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9A" w:rsidRDefault="00F949FE">
      <w:pPr>
        <w:widowControl/>
        <w:jc w:val="center"/>
        <w:rPr>
          <w:rFonts w:eastAsiaTheme="minorEastAsia" w:cs="宋体"/>
          <w:b/>
          <w:kern w:val="0"/>
          <w:sz w:val="30"/>
          <w:szCs w:val="30"/>
        </w:rPr>
      </w:pPr>
      <w:r>
        <w:rPr>
          <w:rFonts w:eastAsiaTheme="minorEastAsia" w:cs="宋体" w:hint="eastAsia"/>
          <w:b/>
          <w:kern w:val="0"/>
          <w:sz w:val="30"/>
          <w:szCs w:val="30"/>
        </w:rPr>
        <w:t>交银施罗德基金管理有限公司关于交银施罗德</w:t>
      </w:r>
      <w:proofErr w:type="gramStart"/>
      <w:r>
        <w:rPr>
          <w:rFonts w:eastAsiaTheme="minorEastAsia" w:cs="宋体" w:hint="eastAsia"/>
          <w:b/>
          <w:kern w:val="0"/>
          <w:sz w:val="30"/>
          <w:szCs w:val="30"/>
        </w:rPr>
        <w:t>臻</w:t>
      </w:r>
      <w:proofErr w:type="gramEnd"/>
      <w:r>
        <w:rPr>
          <w:rFonts w:eastAsiaTheme="minorEastAsia" w:cs="宋体" w:hint="eastAsia"/>
          <w:b/>
          <w:kern w:val="0"/>
          <w:sz w:val="30"/>
          <w:szCs w:val="30"/>
        </w:rPr>
        <w:t>享</w:t>
      </w:r>
      <w:proofErr w:type="gramStart"/>
      <w:r>
        <w:rPr>
          <w:rFonts w:eastAsiaTheme="minorEastAsia" w:cs="宋体" w:hint="eastAsia"/>
          <w:b/>
          <w:kern w:val="0"/>
          <w:sz w:val="30"/>
          <w:szCs w:val="30"/>
        </w:rPr>
        <w:t>多资产</w:t>
      </w:r>
      <w:proofErr w:type="gramEnd"/>
      <w:r>
        <w:rPr>
          <w:rFonts w:eastAsiaTheme="minorEastAsia" w:cs="宋体" w:hint="eastAsia"/>
          <w:b/>
          <w:kern w:val="0"/>
          <w:sz w:val="30"/>
          <w:szCs w:val="30"/>
        </w:rPr>
        <w:t>三个月持有期混合型基金中基金（</w:t>
      </w:r>
      <w:r>
        <w:rPr>
          <w:rFonts w:eastAsiaTheme="minorEastAsia" w:cs="宋体" w:hint="eastAsia"/>
          <w:b/>
          <w:kern w:val="0"/>
          <w:sz w:val="30"/>
          <w:szCs w:val="30"/>
        </w:rPr>
        <w:t>FOF</w:t>
      </w:r>
      <w:r>
        <w:rPr>
          <w:rFonts w:eastAsiaTheme="minorEastAsia" w:cs="宋体" w:hint="eastAsia"/>
          <w:b/>
          <w:kern w:val="0"/>
          <w:sz w:val="30"/>
          <w:szCs w:val="30"/>
        </w:rPr>
        <w:t>）基金合同生效公告</w:t>
      </w:r>
    </w:p>
    <w:p w:rsidR="00DF1D9A" w:rsidRDefault="00F949FE">
      <w:pPr>
        <w:jc w:val="center"/>
        <w:rPr>
          <w:rFonts w:eastAsiaTheme="minorEastAsia" w:cs="宋体"/>
          <w:kern w:val="0"/>
          <w:sz w:val="24"/>
          <w:szCs w:val="24"/>
        </w:rPr>
      </w:pPr>
      <w:r>
        <w:rPr>
          <w:rFonts w:eastAsiaTheme="minorEastAsia" w:hint="eastAsia"/>
          <w:color w:val="000000"/>
          <w:sz w:val="24"/>
          <w:szCs w:val="24"/>
        </w:rPr>
        <w:t>公告送出日期：</w:t>
      </w:r>
      <w:r>
        <w:rPr>
          <w:rFonts w:eastAsiaTheme="minorEastAsia" w:hint="eastAsia"/>
          <w:bCs/>
          <w:sz w:val="24"/>
          <w:szCs w:val="24"/>
        </w:rPr>
        <w:t>202</w:t>
      </w:r>
      <w:r>
        <w:rPr>
          <w:rFonts w:eastAsiaTheme="minorEastAsia"/>
          <w:bCs/>
          <w:sz w:val="24"/>
          <w:szCs w:val="24"/>
        </w:rPr>
        <w:t>5</w:t>
      </w:r>
      <w:r>
        <w:rPr>
          <w:rFonts w:eastAsiaTheme="minorEastAsia" w:hint="eastAsia"/>
          <w:bCs/>
          <w:sz w:val="24"/>
          <w:szCs w:val="24"/>
        </w:rPr>
        <w:t>年</w:t>
      </w:r>
      <w:r>
        <w:rPr>
          <w:rFonts w:eastAsiaTheme="minorEastAsia"/>
          <w:bCs/>
          <w:sz w:val="24"/>
          <w:szCs w:val="24"/>
        </w:rPr>
        <w:t>11</w:t>
      </w:r>
      <w:r>
        <w:rPr>
          <w:rFonts w:eastAsiaTheme="minorEastAsia" w:hint="eastAsia"/>
          <w:bCs/>
          <w:sz w:val="24"/>
          <w:szCs w:val="24"/>
        </w:rPr>
        <w:t>月</w:t>
      </w:r>
      <w:r>
        <w:rPr>
          <w:rFonts w:eastAsiaTheme="minorEastAsia"/>
          <w:bCs/>
          <w:sz w:val="24"/>
          <w:szCs w:val="24"/>
        </w:rPr>
        <w:t>14</w:t>
      </w:r>
      <w:r>
        <w:rPr>
          <w:rFonts w:eastAsiaTheme="minorEastAsia" w:hint="eastAsia"/>
          <w:bCs/>
          <w:sz w:val="24"/>
          <w:szCs w:val="24"/>
        </w:rPr>
        <w:t>日</w:t>
      </w:r>
    </w:p>
    <w:p w:rsidR="00DF1D9A" w:rsidRDefault="00DF1D9A">
      <w:pPr>
        <w:spacing w:line="560" w:lineRule="exact"/>
        <w:rPr>
          <w:rFonts w:eastAsiaTheme="minorEastAsia"/>
          <w:color w:val="000000"/>
          <w:sz w:val="24"/>
          <w:szCs w:val="24"/>
        </w:rPr>
      </w:pPr>
    </w:p>
    <w:p w:rsidR="00DF1D9A" w:rsidRDefault="00F949FE">
      <w:pPr>
        <w:pStyle w:val="2"/>
        <w:spacing w:line="560" w:lineRule="exact"/>
        <w:rPr>
          <w:rFonts w:ascii="Times New Roman" w:eastAsiaTheme="minorEastAsia" w:hAnsi="Times New Roman"/>
          <w:bCs w:val="0"/>
          <w:color w:val="000000"/>
          <w:sz w:val="24"/>
          <w:szCs w:val="24"/>
        </w:rPr>
      </w:pPr>
      <w:bookmarkStart w:id="0"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0"/>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7"/>
        <w:gridCol w:w="2707"/>
      </w:tblGrid>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rsidR="00DF1D9A" w:rsidRDefault="00F949FE">
            <w:pPr>
              <w:rPr>
                <w:rFonts w:eastAsiaTheme="minorEastAsia"/>
                <w:sz w:val="24"/>
                <w:szCs w:val="24"/>
              </w:rPr>
            </w:pPr>
            <w:r>
              <w:rPr>
                <w:rFonts w:eastAsiaTheme="minorEastAsia" w:hint="eastAsia"/>
                <w:sz w:val="24"/>
                <w:szCs w:val="24"/>
              </w:rPr>
              <w:t>交银施罗德</w:t>
            </w:r>
            <w:proofErr w:type="gramStart"/>
            <w:r>
              <w:rPr>
                <w:rFonts w:eastAsiaTheme="minorEastAsia" w:hint="eastAsia"/>
                <w:sz w:val="24"/>
                <w:szCs w:val="24"/>
              </w:rPr>
              <w:t>臻</w:t>
            </w:r>
            <w:proofErr w:type="gramEnd"/>
            <w:r>
              <w:rPr>
                <w:rFonts w:eastAsiaTheme="minorEastAsia" w:hint="eastAsia"/>
                <w:sz w:val="24"/>
                <w:szCs w:val="24"/>
              </w:rPr>
              <w:t>享</w:t>
            </w:r>
            <w:proofErr w:type="gramStart"/>
            <w:r>
              <w:rPr>
                <w:rFonts w:eastAsiaTheme="minorEastAsia" w:hint="eastAsia"/>
                <w:sz w:val="24"/>
                <w:szCs w:val="24"/>
              </w:rPr>
              <w:t>多资产</w:t>
            </w:r>
            <w:proofErr w:type="gramEnd"/>
            <w:r>
              <w:rPr>
                <w:rFonts w:eastAsiaTheme="minorEastAsia" w:hint="eastAsia"/>
                <w:sz w:val="24"/>
                <w:szCs w:val="24"/>
              </w:rPr>
              <w:t>三个月持有期混合型基金中基金（</w:t>
            </w:r>
            <w:r>
              <w:rPr>
                <w:rFonts w:eastAsiaTheme="minorEastAsia" w:hint="eastAsia"/>
                <w:sz w:val="24"/>
                <w:szCs w:val="24"/>
              </w:rPr>
              <w:t>FOF</w:t>
            </w:r>
            <w:r>
              <w:rPr>
                <w:rFonts w:eastAsiaTheme="minorEastAsia" w:hint="eastAsia"/>
                <w:sz w:val="24"/>
                <w:szCs w:val="24"/>
              </w:rPr>
              <w:t>）</w:t>
            </w:r>
          </w:p>
        </w:tc>
      </w:tr>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rsidR="00DF1D9A" w:rsidRDefault="00F949FE">
            <w:pPr>
              <w:rPr>
                <w:rFonts w:eastAsiaTheme="minorEastAsia"/>
                <w:sz w:val="24"/>
                <w:szCs w:val="24"/>
              </w:rPr>
            </w:pPr>
            <w:r>
              <w:rPr>
                <w:rFonts w:eastAsiaTheme="minorEastAsia" w:hint="eastAsia"/>
                <w:sz w:val="24"/>
                <w:szCs w:val="24"/>
              </w:rPr>
              <w:t>交银</w:t>
            </w:r>
            <w:proofErr w:type="gramStart"/>
            <w:r>
              <w:rPr>
                <w:rFonts w:eastAsiaTheme="minorEastAsia" w:hint="eastAsia"/>
                <w:sz w:val="24"/>
                <w:szCs w:val="24"/>
              </w:rPr>
              <w:t>臻</w:t>
            </w:r>
            <w:proofErr w:type="gramEnd"/>
            <w:r>
              <w:rPr>
                <w:rFonts w:eastAsiaTheme="minorEastAsia" w:hint="eastAsia"/>
                <w:sz w:val="24"/>
                <w:szCs w:val="24"/>
              </w:rPr>
              <w:t>享</w:t>
            </w:r>
            <w:proofErr w:type="gramStart"/>
            <w:r>
              <w:rPr>
                <w:rFonts w:eastAsiaTheme="minorEastAsia" w:hint="eastAsia"/>
                <w:sz w:val="24"/>
                <w:szCs w:val="24"/>
              </w:rPr>
              <w:t>多资产</w:t>
            </w:r>
            <w:proofErr w:type="gramEnd"/>
            <w:r>
              <w:rPr>
                <w:rFonts w:eastAsiaTheme="minorEastAsia" w:hint="eastAsia"/>
                <w:sz w:val="24"/>
                <w:szCs w:val="24"/>
              </w:rPr>
              <w:t>三个月持有期混合（</w:t>
            </w:r>
            <w:r>
              <w:rPr>
                <w:rFonts w:eastAsiaTheme="minorEastAsia" w:hint="eastAsia"/>
                <w:sz w:val="24"/>
                <w:szCs w:val="24"/>
              </w:rPr>
              <w:t>FOF</w:t>
            </w:r>
            <w:r>
              <w:rPr>
                <w:rFonts w:eastAsiaTheme="minorEastAsia" w:hint="eastAsia"/>
                <w:sz w:val="24"/>
                <w:szCs w:val="24"/>
              </w:rPr>
              <w:t>）</w:t>
            </w:r>
          </w:p>
        </w:tc>
      </w:tr>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rsidR="00DF1D9A" w:rsidRDefault="00F949FE">
            <w:pPr>
              <w:rPr>
                <w:rFonts w:eastAsiaTheme="minorEastAsia"/>
                <w:sz w:val="24"/>
                <w:szCs w:val="24"/>
              </w:rPr>
            </w:pPr>
            <w:r>
              <w:rPr>
                <w:rFonts w:eastAsiaTheme="minorEastAsia"/>
                <w:sz w:val="24"/>
                <w:szCs w:val="24"/>
              </w:rPr>
              <w:t>025313</w:t>
            </w:r>
          </w:p>
        </w:tc>
      </w:tr>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rsidR="00DF1D9A" w:rsidRDefault="00F949FE">
            <w:pPr>
              <w:rPr>
                <w:rFonts w:eastAsiaTheme="minorEastAsia"/>
                <w:sz w:val="24"/>
                <w:szCs w:val="24"/>
              </w:rPr>
            </w:pPr>
            <w:r>
              <w:rPr>
                <w:rFonts w:eastAsiaTheme="minorEastAsia"/>
                <w:sz w:val="24"/>
                <w:szCs w:val="24"/>
              </w:rPr>
              <w:t>契约型</w:t>
            </w:r>
            <w:r>
              <w:rPr>
                <w:rFonts w:eastAsiaTheme="minorEastAsia" w:hint="eastAsia"/>
                <w:sz w:val="24"/>
                <w:szCs w:val="24"/>
              </w:rPr>
              <w:t>开放式</w:t>
            </w:r>
            <w:bookmarkStart w:id="1" w:name="_GoBack"/>
            <w:bookmarkEnd w:id="1"/>
          </w:p>
        </w:tc>
      </w:tr>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rsidR="00DF1D9A" w:rsidRDefault="00F949FE">
            <w:pPr>
              <w:rPr>
                <w:rFonts w:eastAsiaTheme="minorEastAsia"/>
                <w:sz w:val="24"/>
                <w:szCs w:val="24"/>
              </w:rPr>
            </w:pPr>
            <w:r>
              <w:rPr>
                <w:rFonts w:eastAsiaTheme="minorEastAsia" w:hint="eastAsia"/>
                <w:sz w:val="24"/>
                <w:szCs w:val="24"/>
              </w:rPr>
              <w:t>202</w:t>
            </w:r>
            <w:r>
              <w:rPr>
                <w:rFonts w:eastAsiaTheme="minorEastAsia"/>
                <w:sz w:val="24"/>
                <w:szCs w:val="24"/>
              </w:rPr>
              <w:t>5</w:t>
            </w:r>
            <w:r>
              <w:rPr>
                <w:rFonts w:eastAsiaTheme="minorEastAsia" w:hint="eastAsia"/>
                <w:sz w:val="24"/>
                <w:szCs w:val="24"/>
              </w:rPr>
              <w:t>年</w:t>
            </w:r>
            <w:r>
              <w:rPr>
                <w:rFonts w:eastAsiaTheme="minorEastAsia"/>
                <w:sz w:val="24"/>
                <w:szCs w:val="24"/>
              </w:rPr>
              <w:t>11</w:t>
            </w:r>
            <w:r>
              <w:rPr>
                <w:rFonts w:eastAsiaTheme="minorEastAsia" w:hint="eastAsia"/>
                <w:sz w:val="24"/>
                <w:szCs w:val="24"/>
              </w:rPr>
              <w:t>月</w:t>
            </w:r>
            <w:r>
              <w:rPr>
                <w:rFonts w:eastAsiaTheme="minorEastAsia"/>
                <w:sz w:val="24"/>
                <w:szCs w:val="24"/>
              </w:rPr>
              <w:t>13</w:t>
            </w:r>
            <w:r>
              <w:rPr>
                <w:rFonts w:eastAsiaTheme="minorEastAsia" w:hint="eastAsia"/>
                <w:sz w:val="24"/>
                <w:szCs w:val="24"/>
              </w:rPr>
              <w:t>日</w:t>
            </w:r>
          </w:p>
        </w:tc>
      </w:tr>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rsidR="00DF1D9A" w:rsidRDefault="00F949FE">
            <w:pPr>
              <w:rPr>
                <w:rFonts w:eastAsiaTheme="minorEastAsia"/>
                <w:sz w:val="24"/>
                <w:szCs w:val="24"/>
              </w:rPr>
            </w:pPr>
            <w:r>
              <w:rPr>
                <w:rFonts w:eastAsiaTheme="minorEastAsia"/>
                <w:sz w:val="24"/>
                <w:szCs w:val="24"/>
              </w:rPr>
              <w:t>交银施罗德基金管理有限公司</w:t>
            </w:r>
          </w:p>
        </w:tc>
      </w:tr>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rsidR="00DF1D9A" w:rsidRDefault="00F949FE">
            <w:pPr>
              <w:rPr>
                <w:rFonts w:eastAsiaTheme="minorEastAsia"/>
                <w:sz w:val="24"/>
                <w:szCs w:val="24"/>
              </w:rPr>
            </w:pPr>
            <w:r>
              <w:rPr>
                <w:rFonts w:eastAsiaTheme="minorEastAsia" w:hint="eastAsia"/>
                <w:sz w:val="24"/>
                <w:szCs w:val="24"/>
              </w:rPr>
              <w:t>招商银行股份有限公司</w:t>
            </w:r>
          </w:p>
        </w:tc>
      </w:tr>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rsidR="00DF1D9A" w:rsidRDefault="00F949FE">
            <w:pPr>
              <w:rPr>
                <w:rFonts w:eastAsiaTheme="minorEastAsia"/>
                <w:sz w:val="24"/>
                <w:szCs w:val="24"/>
              </w:rPr>
            </w:pPr>
            <w:r>
              <w:rPr>
                <w:rFonts w:eastAsiaTheme="minorEastAsia"/>
                <w:sz w:val="24"/>
                <w:szCs w:val="24"/>
              </w:rPr>
              <w:t>《</w:t>
            </w:r>
            <w:r>
              <w:rPr>
                <w:rFonts w:eastAsiaTheme="minorEastAsia" w:hint="eastAsia"/>
                <w:sz w:val="24"/>
                <w:szCs w:val="24"/>
              </w:rPr>
              <w:t>交银施罗德臻享多资产三个月持有期混合型基金中基金（</w:t>
            </w:r>
            <w:r>
              <w:rPr>
                <w:rFonts w:eastAsiaTheme="minorEastAsia" w:hint="eastAsia"/>
                <w:sz w:val="24"/>
                <w:szCs w:val="24"/>
              </w:rPr>
              <w:t>FOF</w:t>
            </w:r>
            <w:r>
              <w:rPr>
                <w:rFonts w:eastAsiaTheme="minorEastAsia" w:hint="eastAsia"/>
                <w:sz w:val="24"/>
                <w:szCs w:val="24"/>
              </w:rPr>
              <w:t>）</w:t>
            </w:r>
            <w:r>
              <w:rPr>
                <w:rFonts w:eastAsiaTheme="minorEastAsia"/>
                <w:sz w:val="24"/>
                <w:szCs w:val="24"/>
              </w:rPr>
              <w:t>基金合同》、《</w:t>
            </w:r>
            <w:r>
              <w:rPr>
                <w:rFonts w:eastAsiaTheme="minorEastAsia" w:hint="eastAsia"/>
                <w:sz w:val="24"/>
                <w:szCs w:val="24"/>
              </w:rPr>
              <w:t>交银施罗德臻享多资产三个月持有期混合型基金中基金（</w:t>
            </w:r>
            <w:r>
              <w:rPr>
                <w:rFonts w:eastAsiaTheme="minorEastAsia" w:hint="eastAsia"/>
                <w:sz w:val="24"/>
                <w:szCs w:val="24"/>
              </w:rPr>
              <w:t>FOF</w:t>
            </w:r>
            <w:r>
              <w:rPr>
                <w:rFonts w:eastAsiaTheme="minorEastAsia" w:hint="eastAsia"/>
                <w:sz w:val="24"/>
                <w:szCs w:val="24"/>
              </w:rPr>
              <w:t>）</w:t>
            </w:r>
            <w:r>
              <w:rPr>
                <w:rFonts w:eastAsiaTheme="minorEastAsia"/>
                <w:sz w:val="24"/>
                <w:szCs w:val="24"/>
              </w:rPr>
              <w:t>招募说明书》等</w:t>
            </w:r>
          </w:p>
        </w:tc>
      </w:tr>
      <w:tr w:rsidR="00DF1D9A">
        <w:trPr>
          <w:trHeight w:val="386"/>
          <w:jc w:val="center"/>
        </w:trPr>
        <w:tc>
          <w:tcPr>
            <w:tcW w:w="1715" w:type="pct"/>
          </w:tcPr>
          <w:p w:rsidR="00DF1D9A" w:rsidRDefault="00F949FE">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下属分级基金的基金简称</w:t>
            </w:r>
          </w:p>
        </w:tc>
        <w:tc>
          <w:tcPr>
            <w:tcW w:w="1720" w:type="pct"/>
            <w:vAlign w:val="center"/>
          </w:tcPr>
          <w:p w:rsidR="00DF1D9A" w:rsidRDefault="00F949FE">
            <w:pPr>
              <w:rPr>
                <w:rFonts w:eastAsiaTheme="minorEastAsia"/>
                <w:sz w:val="24"/>
                <w:szCs w:val="24"/>
              </w:rPr>
            </w:pPr>
            <w:r>
              <w:rPr>
                <w:rFonts w:eastAsiaTheme="minorEastAsia" w:hint="eastAsia"/>
                <w:sz w:val="24"/>
                <w:szCs w:val="24"/>
              </w:rPr>
              <w:t>交银</w:t>
            </w:r>
            <w:proofErr w:type="gramStart"/>
            <w:r>
              <w:rPr>
                <w:rFonts w:eastAsiaTheme="minorEastAsia" w:hint="eastAsia"/>
                <w:sz w:val="24"/>
                <w:szCs w:val="24"/>
              </w:rPr>
              <w:t>臻</w:t>
            </w:r>
            <w:proofErr w:type="gramEnd"/>
            <w:r>
              <w:rPr>
                <w:rFonts w:eastAsiaTheme="minorEastAsia" w:hint="eastAsia"/>
                <w:sz w:val="24"/>
                <w:szCs w:val="24"/>
              </w:rPr>
              <w:t>享</w:t>
            </w:r>
            <w:proofErr w:type="gramStart"/>
            <w:r>
              <w:rPr>
                <w:rFonts w:eastAsiaTheme="minorEastAsia" w:hint="eastAsia"/>
                <w:sz w:val="24"/>
                <w:szCs w:val="24"/>
              </w:rPr>
              <w:t>多资产</w:t>
            </w:r>
            <w:proofErr w:type="gramEnd"/>
            <w:r>
              <w:rPr>
                <w:rFonts w:eastAsiaTheme="minorEastAsia" w:hint="eastAsia"/>
                <w:sz w:val="24"/>
                <w:szCs w:val="24"/>
              </w:rPr>
              <w:t>三个月持有期混合（</w:t>
            </w:r>
            <w:r>
              <w:rPr>
                <w:rFonts w:eastAsiaTheme="minorEastAsia" w:hint="eastAsia"/>
                <w:sz w:val="24"/>
                <w:szCs w:val="24"/>
              </w:rPr>
              <w:t>FOF</w:t>
            </w:r>
            <w:r>
              <w:rPr>
                <w:rFonts w:eastAsiaTheme="minorEastAsia" w:hint="eastAsia"/>
                <w:sz w:val="24"/>
                <w:szCs w:val="24"/>
              </w:rPr>
              <w:t>）</w:t>
            </w:r>
            <w:r>
              <w:rPr>
                <w:rFonts w:eastAsiaTheme="minorEastAsia"/>
                <w:sz w:val="24"/>
                <w:szCs w:val="24"/>
              </w:rPr>
              <w:t>A</w:t>
            </w:r>
          </w:p>
        </w:tc>
        <w:tc>
          <w:tcPr>
            <w:tcW w:w="1564" w:type="pct"/>
            <w:vAlign w:val="center"/>
          </w:tcPr>
          <w:p w:rsidR="00DF1D9A" w:rsidRDefault="00F949FE">
            <w:pPr>
              <w:rPr>
                <w:rFonts w:eastAsiaTheme="minorEastAsia"/>
                <w:sz w:val="24"/>
                <w:szCs w:val="24"/>
              </w:rPr>
            </w:pPr>
            <w:r>
              <w:rPr>
                <w:rFonts w:eastAsiaTheme="minorEastAsia" w:hint="eastAsia"/>
                <w:sz w:val="24"/>
                <w:szCs w:val="24"/>
              </w:rPr>
              <w:t>交银</w:t>
            </w:r>
            <w:proofErr w:type="gramStart"/>
            <w:r>
              <w:rPr>
                <w:rFonts w:eastAsiaTheme="minorEastAsia" w:hint="eastAsia"/>
                <w:sz w:val="24"/>
                <w:szCs w:val="24"/>
              </w:rPr>
              <w:t>臻</w:t>
            </w:r>
            <w:proofErr w:type="gramEnd"/>
            <w:r>
              <w:rPr>
                <w:rFonts w:eastAsiaTheme="minorEastAsia" w:hint="eastAsia"/>
                <w:sz w:val="24"/>
                <w:szCs w:val="24"/>
              </w:rPr>
              <w:t>享</w:t>
            </w:r>
            <w:proofErr w:type="gramStart"/>
            <w:r>
              <w:rPr>
                <w:rFonts w:eastAsiaTheme="minorEastAsia" w:hint="eastAsia"/>
                <w:sz w:val="24"/>
                <w:szCs w:val="24"/>
              </w:rPr>
              <w:t>多资产</w:t>
            </w:r>
            <w:proofErr w:type="gramEnd"/>
            <w:r>
              <w:rPr>
                <w:rFonts w:eastAsiaTheme="minorEastAsia" w:hint="eastAsia"/>
                <w:sz w:val="24"/>
                <w:szCs w:val="24"/>
              </w:rPr>
              <w:t>三个月持有期混合（</w:t>
            </w:r>
            <w:r>
              <w:rPr>
                <w:rFonts w:eastAsiaTheme="minorEastAsia" w:hint="eastAsia"/>
                <w:sz w:val="24"/>
                <w:szCs w:val="24"/>
              </w:rPr>
              <w:t>FOF</w:t>
            </w:r>
            <w:r>
              <w:rPr>
                <w:rFonts w:eastAsiaTheme="minorEastAsia" w:hint="eastAsia"/>
                <w:sz w:val="24"/>
                <w:szCs w:val="24"/>
              </w:rPr>
              <w:t>）</w:t>
            </w:r>
            <w:r>
              <w:rPr>
                <w:rFonts w:eastAsiaTheme="minorEastAsia"/>
                <w:sz w:val="24"/>
                <w:szCs w:val="24"/>
              </w:rPr>
              <w:t>C</w:t>
            </w:r>
          </w:p>
        </w:tc>
      </w:tr>
      <w:tr w:rsidR="00DF1D9A">
        <w:trPr>
          <w:trHeight w:val="386"/>
          <w:jc w:val="center"/>
        </w:trPr>
        <w:tc>
          <w:tcPr>
            <w:tcW w:w="1715" w:type="pct"/>
            <w:vAlign w:val="center"/>
          </w:tcPr>
          <w:p w:rsidR="00DF1D9A" w:rsidRDefault="00F949FE">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下属分级基金的交易代码</w:t>
            </w:r>
          </w:p>
        </w:tc>
        <w:tc>
          <w:tcPr>
            <w:tcW w:w="1720" w:type="pct"/>
            <w:vAlign w:val="center"/>
          </w:tcPr>
          <w:p w:rsidR="00DF1D9A" w:rsidRDefault="00F949FE">
            <w:pPr>
              <w:rPr>
                <w:rFonts w:eastAsiaTheme="minorEastAsia"/>
                <w:sz w:val="24"/>
                <w:szCs w:val="24"/>
              </w:rPr>
            </w:pPr>
            <w:r>
              <w:rPr>
                <w:rFonts w:eastAsiaTheme="minorEastAsia"/>
                <w:sz w:val="24"/>
                <w:szCs w:val="24"/>
              </w:rPr>
              <w:t>025313</w:t>
            </w:r>
          </w:p>
        </w:tc>
        <w:tc>
          <w:tcPr>
            <w:tcW w:w="1564" w:type="pct"/>
            <w:vAlign w:val="center"/>
          </w:tcPr>
          <w:p w:rsidR="00DF1D9A" w:rsidRDefault="00F949FE">
            <w:pPr>
              <w:rPr>
                <w:rFonts w:eastAsiaTheme="minorEastAsia"/>
                <w:sz w:val="24"/>
                <w:szCs w:val="24"/>
              </w:rPr>
            </w:pPr>
            <w:r>
              <w:rPr>
                <w:rFonts w:eastAsiaTheme="minorEastAsia"/>
                <w:sz w:val="24"/>
                <w:szCs w:val="24"/>
              </w:rPr>
              <w:t>025314</w:t>
            </w:r>
          </w:p>
        </w:tc>
      </w:tr>
    </w:tbl>
    <w:p w:rsidR="00DF1D9A" w:rsidRDefault="00F949FE">
      <w:pPr>
        <w:pStyle w:val="2"/>
        <w:spacing w:line="530" w:lineRule="exact"/>
        <w:rPr>
          <w:rFonts w:ascii="Times New Roman" w:eastAsiaTheme="minorEastAsia" w:hAnsi="Times New Roman"/>
          <w:bCs w:val="0"/>
          <w:color w:val="000000"/>
          <w:sz w:val="24"/>
          <w:szCs w:val="24"/>
        </w:rPr>
      </w:pPr>
      <w:bookmarkStart w:id="2" w:name="_Toc275961392"/>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2"/>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28"/>
        <w:gridCol w:w="1771"/>
        <w:gridCol w:w="1971"/>
      </w:tblGrid>
      <w:tr w:rsidR="00DF1D9A" w:rsidTr="00370A30">
        <w:trPr>
          <w:trHeight w:hRule="exact" w:val="708"/>
        </w:trPr>
        <w:tc>
          <w:tcPr>
            <w:tcW w:w="3256" w:type="dxa"/>
            <w:gridSpan w:val="2"/>
          </w:tcPr>
          <w:p w:rsidR="00DF1D9A" w:rsidRDefault="00F949FE">
            <w:pPr>
              <w:jc w:val="left"/>
              <w:rPr>
                <w:rFonts w:eastAsiaTheme="minorEastAsia"/>
                <w:color w:val="000000"/>
                <w:sz w:val="24"/>
                <w:szCs w:val="24"/>
              </w:rPr>
            </w:pPr>
            <w:r>
              <w:rPr>
                <w:rFonts w:eastAsiaTheme="minorEastAsia"/>
                <w:color w:val="000000"/>
                <w:sz w:val="24"/>
                <w:szCs w:val="24"/>
              </w:rPr>
              <w:t>基金募集申请获中国证监会</w:t>
            </w:r>
            <w:r>
              <w:rPr>
                <w:rFonts w:eastAsiaTheme="minorEastAsia" w:hint="eastAsia"/>
                <w:color w:val="000000"/>
                <w:sz w:val="24"/>
                <w:szCs w:val="24"/>
              </w:rPr>
              <w:t>准予注册</w:t>
            </w:r>
            <w:r>
              <w:rPr>
                <w:rFonts w:eastAsiaTheme="minorEastAsia"/>
                <w:color w:val="000000"/>
                <w:sz w:val="24"/>
                <w:szCs w:val="24"/>
              </w:rPr>
              <w:t>的文号</w:t>
            </w:r>
          </w:p>
        </w:tc>
        <w:tc>
          <w:tcPr>
            <w:tcW w:w="5670" w:type="dxa"/>
            <w:gridSpan w:val="3"/>
            <w:vAlign w:val="center"/>
          </w:tcPr>
          <w:p w:rsidR="00DF1D9A" w:rsidRDefault="00F949FE">
            <w:pPr>
              <w:rPr>
                <w:rFonts w:eastAsiaTheme="minorEastAsia"/>
                <w:sz w:val="24"/>
                <w:szCs w:val="24"/>
              </w:rPr>
            </w:pPr>
            <w:r>
              <w:rPr>
                <w:rFonts w:eastAsiaTheme="minorEastAsia" w:hint="eastAsia"/>
                <w:sz w:val="24"/>
                <w:szCs w:val="24"/>
              </w:rPr>
              <w:t>证监许可【</w:t>
            </w:r>
            <w:r>
              <w:rPr>
                <w:rFonts w:eastAsiaTheme="minorEastAsia" w:hint="eastAsia"/>
                <w:sz w:val="24"/>
                <w:szCs w:val="24"/>
              </w:rPr>
              <w:t>202</w:t>
            </w:r>
            <w:r>
              <w:rPr>
                <w:rFonts w:eastAsiaTheme="minorEastAsia"/>
                <w:sz w:val="24"/>
                <w:szCs w:val="24"/>
              </w:rPr>
              <w:t>5</w:t>
            </w:r>
            <w:r>
              <w:rPr>
                <w:rFonts w:eastAsiaTheme="minorEastAsia" w:hint="eastAsia"/>
                <w:sz w:val="24"/>
                <w:szCs w:val="24"/>
              </w:rPr>
              <w:t>】</w:t>
            </w:r>
            <w:r>
              <w:rPr>
                <w:rFonts w:eastAsiaTheme="minorEastAsia" w:hint="eastAsia"/>
                <w:sz w:val="24"/>
                <w:szCs w:val="24"/>
              </w:rPr>
              <w:t>1</w:t>
            </w:r>
            <w:r>
              <w:rPr>
                <w:rFonts w:eastAsiaTheme="minorEastAsia"/>
                <w:sz w:val="24"/>
                <w:szCs w:val="24"/>
              </w:rPr>
              <w:t>679</w:t>
            </w:r>
            <w:r>
              <w:rPr>
                <w:rFonts w:eastAsiaTheme="minorEastAsia" w:hint="eastAsia"/>
                <w:sz w:val="24"/>
                <w:szCs w:val="24"/>
              </w:rPr>
              <w:t>号</w:t>
            </w:r>
          </w:p>
        </w:tc>
      </w:tr>
      <w:tr w:rsidR="00DF1D9A" w:rsidTr="00370A30">
        <w:trPr>
          <w:trHeight w:hRule="exact" w:val="680"/>
        </w:trPr>
        <w:tc>
          <w:tcPr>
            <w:tcW w:w="3256" w:type="dxa"/>
            <w:gridSpan w:val="2"/>
            <w:vAlign w:val="center"/>
          </w:tcPr>
          <w:p w:rsidR="00DF1D9A" w:rsidRDefault="00F949FE">
            <w:pPr>
              <w:spacing w:line="530" w:lineRule="exact"/>
              <w:rPr>
                <w:rFonts w:eastAsiaTheme="minorEastAsia"/>
                <w:color w:val="000000"/>
                <w:sz w:val="24"/>
                <w:szCs w:val="24"/>
              </w:rPr>
            </w:pPr>
            <w:r>
              <w:rPr>
                <w:rFonts w:eastAsiaTheme="minorEastAsia"/>
                <w:color w:val="000000"/>
                <w:sz w:val="24"/>
                <w:szCs w:val="24"/>
              </w:rPr>
              <w:t>基金募集期间</w:t>
            </w:r>
          </w:p>
        </w:tc>
        <w:tc>
          <w:tcPr>
            <w:tcW w:w="5670" w:type="dxa"/>
            <w:gridSpan w:val="3"/>
            <w:vAlign w:val="center"/>
          </w:tcPr>
          <w:p w:rsidR="00DF1D9A" w:rsidRDefault="00F949FE">
            <w:pPr>
              <w:rPr>
                <w:rFonts w:eastAsiaTheme="minorEastAsia"/>
                <w:sz w:val="24"/>
                <w:szCs w:val="24"/>
              </w:rPr>
            </w:pPr>
            <w:r>
              <w:rPr>
                <w:rFonts w:eastAsiaTheme="minorEastAsia" w:hint="eastAsia"/>
                <w:sz w:val="24"/>
                <w:szCs w:val="24"/>
              </w:rPr>
              <w:t>自</w:t>
            </w:r>
            <w:r>
              <w:rPr>
                <w:rFonts w:eastAsiaTheme="minorEastAsia" w:hint="eastAsia"/>
                <w:sz w:val="24"/>
                <w:szCs w:val="24"/>
              </w:rPr>
              <w:t>202</w:t>
            </w:r>
            <w:r>
              <w:rPr>
                <w:rFonts w:eastAsiaTheme="minorEastAsia"/>
                <w:sz w:val="24"/>
                <w:szCs w:val="24"/>
              </w:rPr>
              <w:t>5</w:t>
            </w:r>
            <w:r>
              <w:rPr>
                <w:rFonts w:eastAsiaTheme="minorEastAsia" w:hint="eastAsia"/>
                <w:sz w:val="24"/>
                <w:szCs w:val="24"/>
              </w:rPr>
              <w:t>年</w:t>
            </w:r>
            <w:r>
              <w:rPr>
                <w:rFonts w:eastAsiaTheme="minorEastAsia"/>
                <w:sz w:val="24"/>
                <w:szCs w:val="24"/>
              </w:rPr>
              <w:t>11</w:t>
            </w:r>
            <w:r>
              <w:rPr>
                <w:rFonts w:eastAsiaTheme="minorEastAsia" w:hint="eastAsia"/>
                <w:sz w:val="24"/>
                <w:szCs w:val="24"/>
              </w:rPr>
              <w:t>月</w:t>
            </w:r>
            <w:r>
              <w:rPr>
                <w:rFonts w:eastAsiaTheme="minorEastAsia"/>
                <w:sz w:val="24"/>
                <w:szCs w:val="24"/>
              </w:rPr>
              <w:t>3</w:t>
            </w:r>
            <w:r>
              <w:rPr>
                <w:rFonts w:eastAsiaTheme="minorEastAsia" w:hint="eastAsia"/>
                <w:sz w:val="24"/>
                <w:szCs w:val="24"/>
              </w:rPr>
              <w:t>日</w:t>
            </w:r>
          </w:p>
          <w:p w:rsidR="00DF1D9A" w:rsidRDefault="00F949FE">
            <w:pPr>
              <w:rPr>
                <w:rFonts w:eastAsiaTheme="minorEastAsia"/>
                <w:sz w:val="24"/>
                <w:szCs w:val="24"/>
              </w:rPr>
            </w:pPr>
            <w:r>
              <w:rPr>
                <w:rFonts w:eastAsiaTheme="minorEastAsia" w:hint="eastAsia"/>
                <w:sz w:val="24"/>
                <w:szCs w:val="24"/>
              </w:rPr>
              <w:t>至</w:t>
            </w:r>
            <w:r>
              <w:rPr>
                <w:rFonts w:eastAsiaTheme="minorEastAsia" w:hint="eastAsia"/>
                <w:sz w:val="24"/>
                <w:szCs w:val="24"/>
              </w:rPr>
              <w:t>202</w:t>
            </w:r>
            <w:r>
              <w:rPr>
                <w:rFonts w:eastAsiaTheme="minorEastAsia"/>
                <w:sz w:val="24"/>
                <w:szCs w:val="24"/>
              </w:rPr>
              <w:t>5</w:t>
            </w:r>
            <w:r>
              <w:rPr>
                <w:rFonts w:eastAsiaTheme="minorEastAsia" w:hint="eastAsia"/>
                <w:sz w:val="24"/>
                <w:szCs w:val="24"/>
              </w:rPr>
              <w:t>年</w:t>
            </w:r>
            <w:r>
              <w:rPr>
                <w:rFonts w:eastAsiaTheme="minorEastAsia"/>
                <w:sz w:val="24"/>
                <w:szCs w:val="24"/>
              </w:rPr>
              <w:t>11</w:t>
            </w:r>
            <w:r>
              <w:rPr>
                <w:rFonts w:eastAsiaTheme="minorEastAsia" w:hint="eastAsia"/>
                <w:sz w:val="24"/>
                <w:szCs w:val="24"/>
              </w:rPr>
              <w:t>月</w:t>
            </w:r>
            <w:r>
              <w:rPr>
                <w:rFonts w:eastAsiaTheme="minorEastAsia"/>
                <w:sz w:val="24"/>
                <w:szCs w:val="24"/>
              </w:rPr>
              <w:t>10</w:t>
            </w:r>
            <w:r>
              <w:rPr>
                <w:rFonts w:eastAsiaTheme="minorEastAsia" w:hint="eastAsia"/>
                <w:sz w:val="24"/>
                <w:szCs w:val="24"/>
              </w:rPr>
              <w:t>日</w:t>
            </w:r>
            <w:r>
              <w:rPr>
                <w:rFonts w:eastAsiaTheme="minorEastAsia"/>
                <w:sz w:val="24"/>
                <w:szCs w:val="24"/>
              </w:rPr>
              <w:t>止</w:t>
            </w:r>
          </w:p>
        </w:tc>
      </w:tr>
      <w:tr w:rsidR="00DF1D9A" w:rsidTr="00370A30">
        <w:trPr>
          <w:trHeight w:hRule="exact" w:val="680"/>
        </w:trPr>
        <w:tc>
          <w:tcPr>
            <w:tcW w:w="3256" w:type="dxa"/>
            <w:gridSpan w:val="2"/>
            <w:vAlign w:val="center"/>
          </w:tcPr>
          <w:p w:rsidR="00DF1D9A" w:rsidRDefault="00F949FE">
            <w:pPr>
              <w:spacing w:line="530" w:lineRule="exact"/>
              <w:rPr>
                <w:rFonts w:eastAsiaTheme="minorEastAsia"/>
                <w:color w:val="000000"/>
                <w:sz w:val="24"/>
                <w:szCs w:val="24"/>
              </w:rPr>
            </w:pPr>
            <w:r>
              <w:rPr>
                <w:rFonts w:eastAsiaTheme="minorEastAsia"/>
                <w:color w:val="000000"/>
                <w:sz w:val="24"/>
                <w:szCs w:val="24"/>
              </w:rPr>
              <w:t>验资机构名称</w:t>
            </w:r>
          </w:p>
        </w:tc>
        <w:tc>
          <w:tcPr>
            <w:tcW w:w="5670" w:type="dxa"/>
            <w:gridSpan w:val="3"/>
            <w:vAlign w:val="center"/>
          </w:tcPr>
          <w:p w:rsidR="00DF1D9A" w:rsidRDefault="00F949FE">
            <w:pPr>
              <w:rPr>
                <w:rFonts w:eastAsiaTheme="minorEastAsia"/>
                <w:sz w:val="24"/>
                <w:szCs w:val="24"/>
              </w:rPr>
            </w:pPr>
            <w:r>
              <w:rPr>
                <w:rFonts w:eastAsiaTheme="minorEastAsia" w:hint="eastAsia"/>
                <w:sz w:val="24"/>
                <w:szCs w:val="24"/>
              </w:rPr>
              <w:t>德勤华永会计师事务所（特殊普通合伙）</w:t>
            </w:r>
          </w:p>
        </w:tc>
      </w:tr>
      <w:tr w:rsidR="00DF1D9A" w:rsidTr="00370A30">
        <w:trPr>
          <w:trHeight w:hRule="exact" w:val="706"/>
        </w:trPr>
        <w:tc>
          <w:tcPr>
            <w:tcW w:w="3256" w:type="dxa"/>
            <w:gridSpan w:val="2"/>
            <w:vAlign w:val="center"/>
          </w:tcPr>
          <w:p w:rsidR="00DF1D9A" w:rsidRDefault="00F949FE">
            <w:pPr>
              <w:rPr>
                <w:rFonts w:eastAsiaTheme="minorEastAsia"/>
                <w:color w:val="000000"/>
                <w:sz w:val="24"/>
                <w:szCs w:val="24"/>
              </w:rPr>
            </w:pPr>
            <w:r>
              <w:rPr>
                <w:rFonts w:eastAsiaTheme="minorEastAsia" w:hint="eastAsia"/>
                <w:color w:val="000000"/>
                <w:sz w:val="24"/>
                <w:szCs w:val="24"/>
              </w:rPr>
              <w:t>募集资金划入基金托管专户的日期</w:t>
            </w:r>
          </w:p>
        </w:tc>
        <w:tc>
          <w:tcPr>
            <w:tcW w:w="5670" w:type="dxa"/>
            <w:gridSpan w:val="3"/>
            <w:vAlign w:val="center"/>
          </w:tcPr>
          <w:p w:rsidR="00DF1D9A" w:rsidRDefault="00F949FE" w:rsidP="00E466EF">
            <w:pPr>
              <w:jc w:val="left"/>
              <w:rPr>
                <w:rFonts w:eastAsiaTheme="minorEastAsia"/>
                <w:sz w:val="24"/>
                <w:szCs w:val="24"/>
              </w:rPr>
            </w:pPr>
            <w:r>
              <w:rPr>
                <w:rFonts w:eastAsiaTheme="minorEastAsia" w:hint="eastAsia"/>
                <w:sz w:val="24"/>
                <w:szCs w:val="24"/>
              </w:rPr>
              <w:t>202</w:t>
            </w:r>
            <w:r>
              <w:rPr>
                <w:rFonts w:eastAsiaTheme="minorEastAsia"/>
                <w:sz w:val="24"/>
                <w:szCs w:val="24"/>
              </w:rPr>
              <w:t>5</w:t>
            </w:r>
            <w:r>
              <w:rPr>
                <w:rFonts w:eastAsiaTheme="minorEastAsia" w:hint="eastAsia"/>
                <w:sz w:val="24"/>
                <w:szCs w:val="24"/>
              </w:rPr>
              <w:t>年</w:t>
            </w:r>
            <w:r w:rsidR="00E466EF">
              <w:rPr>
                <w:rFonts w:eastAsiaTheme="minorEastAsia"/>
                <w:sz w:val="24"/>
                <w:szCs w:val="24"/>
              </w:rPr>
              <w:t>11</w:t>
            </w:r>
            <w:r w:rsidR="00E466EF">
              <w:rPr>
                <w:rFonts w:eastAsiaTheme="minorEastAsia" w:hint="eastAsia"/>
                <w:sz w:val="24"/>
                <w:szCs w:val="24"/>
              </w:rPr>
              <w:t>月</w:t>
            </w:r>
            <w:r w:rsidR="00E466EF">
              <w:rPr>
                <w:rFonts w:eastAsiaTheme="minorEastAsia" w:hint="eastAsia"/>
                <w:sz w:val="24"/>
                <w:szCs w:val="24"/>
              </w:rPr>
              <w:t>1</w:t>
            </w:r>
            <w:r w:rsidR="00E466EF">
              <w:rPr>
                <w:rFonts w:eastAsiaTheme="minorEastAsia"/>
                <w:sz w:val="24"/>
                <w:szCs w:val="24"/>
              </w:rPr>
              <w:t>3</w:t>
            </w:r>
            <w:r w:rsidR="00E466EF">
              <w:rPr>
                <w:rFonts w:eastAsiaTheme="minorEastAsia" w:hint="eastAsia"/>
                <w:sz w:val="24"/>
                <w:szCs w:val="24"/>
              </w:rPr>
              <w:t>日</w:t>
            </w:r>
          </w:p>
        </w:tc>
      </w:tr>
      <w:tr w:rsidR="00DF1D9A" w:rsidTr="00370A30">
        <w:trPr>
          <w:trHeight w:hRule="exact" w:val="740"/>
        </w:trPr>
        <w:tc>
          <w:tcPr>
            <w:tcW w:w="3256" w:type="dxa"/>
            <w:gridSpan w:val="2"/>
            <w:vAlign w:val="center"/>
          </w:tcPr>
          <w:p w:rsidR="00DF1D9A" w:rsidRDefault="00F949FE">
            <w:pPr>
              <w:rPr>
                <w:rFonts w:eastAsiaTheme="minorEastAsia"/>
                <w:color w:val="000000"/>
                <w:sz w:val="24"/>
                <w:szCs w:val="24"/>
              </w:rPr>
            </w:pPr>
            <w:r>
              <w:rPr>
                <w:rFonts w:eastAsiaTheme="minorEastAsia" w:hint="eastAsia"/>
                <w:color w:val="000000"/>
                <w:sz w:val="24"/>
                <w:szCs w:val="24"/>
              </w:rPr>
              <w:lastRenderedPageBreak/>
              <w:t>募集有效</w:t>
            </w:r>
            <w:proofErr w:type="gramStart"/>
            <w:r>
              <w:rPr>
                <w:rFonts w:eastAsiaTheme="minorEastAsia" w:hint="eastAsia"/>
                <w:color w:val="000000"/>
                <w:sz w:val="24"/>
                <w:szCs w:val="24"/>
              </w:rPr>
              <w:t>认购总</w:t>
            </w:r>
            <w:proofErr w:type="gramEnd"/>
            <w:r>
              <w:rPr>
                <w:rFonts w:eastAsiaTheme="minorEastAsia" w:hint="eastAsia"/>
                <w:color w:val="000000"/>
                <w:sz w:val="24"/>
                <w:szCs w:val="24"/>
              </w:rPr>
              <w:t>户数（单位：</w:t>
            </w:r>
            <w:r>
              <w:rPr>
                <w:rFonts w:eastAsiaTheme="minorEastAsia" w:hint="eastAsia"/>
                <w:color w:val="000000"/>
                <w:kern w:val="0"/>
                <w:sz w:val="24"/>
                <w:szCs w:val="24"/>
              </w:rPr>
              <w:t>户</w:t>
            </w:r>
            <w:r>
              <w:rPr>
                <w:rFonts w:eastAsiaTheme="minorEastAsia" w:hint="eastAsia"/>
                <w:color w:val="000000"/>
                <w:sz w:val="24"/>
                <w:szCs w:val="24"/>
              </w:rPr>
              <w:t>）</w:t>
            </w:r>
          </w:p>
        </w:tc>
        <w:tc>
          <w:tcPr>
            <w:tcW w:w="5670" w:type="dxa"/>
            <w:gridSpan w:val="3"/>
            <w:shd w:val="clear" w:color="auto" w:fill="auto"/>
            <w:vAlign w:val="center"/>
          </w:tcPr>
          <w:p w:rsidR="00DF1D9A" w:rsidRDefault="00F949FE">
            <w:pPr>
              <w:jc w:val="left"/>
              <w:rPr>
                <w:rFonts w:eastAsiaTheme="minorEastAsia"/>
                <w:sz w:val="24"/>
                <w:szCs w:val="24"/>
              </w:rPr>
            </w:pPr>
            <w:r>
              <w:rPr>
                <w:rFonts w:eastAsiaTheme="minorEastAsia" w:hint="eastAsia"/>
                <w:sz w:val="24"/>
                <w:szCs w:val="24"/>
              </w:rPr>
              <w:t>9,440</w:t>
            </w:r>
          </w:p>
        </w:tc>
      </w:tr>
      <w:tr w:rsidR="00DF1D9A" w:rsidTr="00370A30">
        <w:trPr>
          <w:trHeight w:hRule="exact" w:val="1396"/>
        </w:trPr>
        <w:tc>
          <w:tcPr>
            <w:tcW w:w="3256" w:type="dxa"/>
            <w:gridSpan w:val="2"/>
            <w:vAlign w:val="center"/>
          </w:tcPr>
          <w:p w:rsidR="00DF1D9A" w:rsidRDefault="00F949FE">
            <w:pPr>
              <w:spacing w:line="530" w:lineRule="exact"/>
              <w:rPr>
                <w:rFonts w:eastAsiaTheme="minorEastAsia"/>
                <w:color w:val="000000"/>
                <w:sz w:val="24"/>
                <w:szCs w:val="24"/>
              </w:rPr>
            </w:pPr>
            <w:r>
              <w:rPr>
                <w:rFonts w:eastAsiaTheme="minorEastAsia"/>
                <w:color w:val="000000"/>
                <w:sz w:val="24"/>
                <w:szCs w:val="24"/>
              </w:rPr>
              <w:t>份额级别</w:t>
            </w:r>
          </w:p>
        </w:tc>
        <w:tc>
          <w:tcPr>
            <w:tcW w:w="1928" w:type="dxa"/>
            <w:vAlign w:val="center"/>
          </w:tcPr>
          <w:p w:rsidR="00DF1D9A" w:rsidRDefault="00F949FE">
            <w:pPr>
              <w:rPr>
                <w:rFonts w:eastAsiaTheme="minorEastAsia"/>
                <w:sz w:val="24"/>
                <w:szCs w:val="24"/>
              </w:rPr>
            </w:pPr>
            <w:r>
              <w:rPr>
                <w:rFonts w:eastAsiaTheme="minorEastAsia" w:hint="eastAsia"/>
                <w:sz w:val="24"/>
                <w:szCs w:val="24"/>
              </w:rPr>
              <w:t>交银</w:t>
            </w:r>
            <w:proofErr w:type="gramStart"/>
            <w:r>
              <w:rPr>
                <w:rFonts w:eastAsiaTheme="minorEastAsia" w:hint="eastAsia"/>
                <w:sz w:val="24"/>
                <w:szCs w:val="24"/>
              </w:rPr>
              <w:t>臻</w:t>
            </w:r>
            <w:proofErr w:type="gramEnd"/>
            <w:r>
              <w:rPr>
                <w:rFonts w:eastAsiaTheme="minorEastAsia" w:hint="eastAsia"/>
                <w:sz w:val="24"/>
                <w:szCs w:val="24"/>
              </w:rPr>
              <w:t>享</w:t>
            </w:r>
            <w:proofErr w:type="gramStart"/>
            <w:r>
              <w:rPr>
                <w:rFonts w:eastAsiaTheme="minorEastAsia" w:hint="eastAsia"/>
                <w:sz w:val="24"/>
                <w:szCs w:val="24"/>
              </w:rPr>
              <w:t>多资产</w:t>
            </w:r>
            <w:proofErr w:type="gramEnd"/>
            <w:r>
              <w:rPr>
                <w:rFonts w:eastAsiaTheme="minorEastAsia" w:hint="eastAsia"/>
                <w:sz w:val="24"/>
                <w:szCs w:val="24"/>
              </w:rPr>
              <w:t>三个月持有期混合（</w:t>
            </w:r>
            <w:r>
              <w:rPr>
                <w:rFonts w:eastAsiaTheme="minorEastAsia" w:hint="eastAsia"/>
                <w:sz w:val="24"/>
                <w:szCs w:val="24"/>
              </w:rPr>
              <w:t>FOF</w:t>
            </w:r>
            <w:r>
              <w:rPr>
                <w:rFonts w:eastAsiaTheme="minorEastAsia" w:hint="eastAsia"/>
                <w:sz w:val="24"/>
                <w:szCs w:val="24"/>
              </w:rPr>
              <w:t>）</w:t>
            </w:r>
            <w:r>
              <w:rPr>
                <w:rFonts w:eastAsiaTheme="minorEastAsia" w:hint="eastAsia"/>
                <w:sz w:val="24"/>
                <w:szCs w:val="24"/>
              </w:rPr>
              <w:t>A</w:t>
            </w:r>
          </w:p>
        </w:tc>
        <w:tc>
          <w:tcPr>
            <w:tcW w:w="1771" w:type="dxa"/>
            <w:vAlign w:val="center"/>
          </w:tcPr>
          <w:p w:rsidR="00DF1D9A" w:rsidRDefault="00F949FE">
            <w:pPr>
              <w:rPr>
                <w:rFonts w:eastAsiaTheme="minorEastAsia"/>
                <w:sz w:val="24"/>
                <w:szCs w:val="24"/>
              </w:rPr>
            </w:pPr>
            <w:r>
              <w:rPr>
                <w:rFonts w:eastAsiaTheme="minorEastAsia" w:hint="eastAsia"/>
                <w:sz w:val="24"/>
                <w:szCs w:val="24"/>
              </w:rPr>
              <w:t>交银</w:t>
            </w:r>
            <w:proofErr w:type="gramStart"/>
            <w:r>
              <w:rPr>
                <w:rFonts w:eastAsiaTheme="minorEastAsia" w:hint="eastAsia"/>
                <w:sz w:val="24"/>
                <w:szCs w:val="24"/>
              </w:rPr>
              <w:t>臻</w:t>
            </w:r>
            <w:proofErr w:type="gramEnd"/>
            <w:r>
              <w:rPr>
                <w:rFonts w:eastAsiaTheme="minorEastAsia" w:hint="eastAsia"/>
                <w:sz w:val="24"/>
                <w:szCs w:val="24"/>
              </w:rPr>
              <w:t>享</w:t>
            </w:r>
            <w:proofErr w:type="gramStart"/>
            <w:r>
              <w:rPr>
                <w:rFonts w:eastAsiaTheme="minorEastAsia" w:hint="eastAsia"/>
                <w:sz w:val="24"/>
                <w:szCs w:val="24"/>
              </w:rPr>
              <w:t>多资产</w:t>
            </w:r>
            <w:proofErr w:type="gramEnd"/>
            <w:r>
              <w:rPr>
                <w:rFonts w:eastAsiaTheme="minorEastAsia" w:hint="eastAsia"/>
                <w:sz w:val="24"/>
                <w:szCs w:val="24"/>
              </w:rPr>
              <w:t>三个月持有期混合（</w:t>
            </w:r>
            <w:r>
              <w:rPr>
                <w:rFonts w:eastAsiaTheme="minorEastAsia" w:hint="eastAsia"/>
                <w:sz w:val="24"/>
                <w:szCs w:val="24"/>
              </w:rPr>
              <w:t>FOF</w:t>
            </w:r>
            <w:r>
              <w:rPr>
                <w:rFonts w:eastAsiaTheme="minorEastAsia" w:hint="eastAsia"/>
                <w:sz w:val="24"/>
                <w:szCs w:val="24"/>
              </w:rPr>
              <w:t>）</w:t>
            </w:r>
            <w:r>
              <w:rPr>
                <w:rFonts w:eastAsiaTheme="minorEastAsia"/>
                <w:sz w:val="24"/>
                <w:szCs w:val="24"/>
              </w:rPr>
              <w:t>C</w:t>
            </w:r>
          </w:p>
        </w:tc>
        <w:tc>
          <w:tcPr>
            <w:tcW w:w="1971" w:type="dxa"/>
            <w:vAlign w:val="center"/>
          </w:tcPr>
          <w:p w:rsidR="00DF1D9A" w:rsidRDefault="00F949FE">
            <w:pPr>
              <w:rPr>
                <w:rFonts w:eastAsiaTheme="minorEastAsia"/>
                <w:sz w:val="24"/>
                <w:szCs w:val="24"/>
              </w:rPr>
            </w:pPr>
            <w:r>
              <w:rPr>
                <w:rFonts w:eastAsiaTheme="minorEastAsia" w:hint="eastAsia"/>
                <w:sz w:val="24"/>
                <w:szCs w:val="24"/>
              </w:rPr>
              <w:t>交银</w:t>
            </w:r>
            <w:proofErr w:type="gramStart"/>
            <w:r>
              <w:rPr>
                <w:rFonts w:eastAsiaTheme="minorEastAsia" w:hint="eastAsia"/>
                <w:sz w:val="24"/>
                <w:szCs w:val="24"/>
              </w:rPr>
              <w:t>臻</w:t>
            </w:r>
            <w:proofErr w:type="gramEnd"/>
            <w:r>
              <w:rPr>
                <w:rFonts w:eastAsiaTheme="minorEastAsia" w:hint="eastAsia"/>
                <w:sz w:val="24"/>
                <w:szCs w:val="24"/>
              </w:rPr>
              <w:t>享</w:t>
            </w:r>
            <w:proofErr w:type="gramStart"/>
            <w:r>
              <w:rPr>
                <w:rFonts w:eastAsiaTheme="minorEastAsia" w:hint="eastAsia"/>
                <w:sz w:val="24"/>
                <w:szCs w:val="24"/>
              </w:rPr>
              <w:t>多资产</w:t>
            </w:r>
            <w:proofErr w:type="gramEnd"/>
            <w:r>
              <w:rPr>
                <w:rFonts w:eastAsiaTheme="minorEastAsia" w:hint="eastAsia"/>
                <w:sz w:val="24"/>
                <w:szCs w:val="24"/>
              </w:rPr>
              <w:t>三个月持有期混合（</w:t>
            </w:r>
            <w:r>
              <w:rPr>
                <w:rFonts w:eastAsiaTheme="minorEastAsia" w:hint="eastAsia"/>
                <w:sz w:val="24"/>
                <w:szCs w:val="24"/>
              </w:rPr>
              <w:t>FOF</w:t>
            </w:r>
            <w:r>
              <w:rPr>
                <w:rFonts w:eastAsiaTheme="minorEastAsia" w:hint="eastAsia"/>
                <w:sz w:val="24"/>
                <w:szCs w:val="24"/>
              </w:rPr>
              <w:t>）</w:t>
            </w:r>
            <w:r>
              <w:rPr>
                <w:rFonts w:eastAsiaTheme="minorEastAsia"/>
                <w:sz w:val="24"/>
                <w:szCs w:val="24"/>
              </w:rPr>
              <w:t>合计</w:t>
            </w:r>
          </w:p>
        </w:tc>
      </w:tr>
      <w:tr w:rsidR="00DF1D9A" w:rsidTr="00370A30">
        <w:trPr>
          <w:trHeight w:hRule="exact" w:val="737"/>
        </w:trPr>
        <w:tc>
          <w:tcPr>
            <w:tcW w:w="3256" w:type="dxa"/>
            <w:gridSpan w:val="2"/>
            <w:vAlign w:val="center"/>
          </w:tcPr>
          <w:p w:rsidR="00DF1D9A" w:rsidRDefault="00F949FE">
            <w:pPr>
              <w:rPr>
                <w:rFonts w:eastAsiaTheme="minorEastAsia"/>
                <w:sz w:val="24"/>
                <w:szCs w:val="24"/>
              </w:rPr>
            </w:pPr>
            <w:r>
              <w:rPr>
                <w:rFonts w:eastAsiaTheme="minorEastAsia" w:hint="eastAsia"/>
                <w:sz w:val="24"/>
                <w:szCs w:val="24"/>
              </w:rPr>
              <w:t>募集</w:t>
            </w:r>
            <w:proofErr w:type="gramStart"/>
            <w:r>
              <w:rPr>
                <w:rFonts w:eastAsiaTheme="minorEastAsia" w:hint="eastAsia"/>
                <w:sz w:val="24"/>
                <w:szCs w:val="24"/>
              </w:rPr>
              <w:t>期间净</w:t>
            </w:r>
            <w:proofErr w:type="gramEnd"/>
            <w:r>
              <w:rPr>
                <w:rFonts w:eastAsiaTheme="minorEastAsia" w:hint="eastAsia"/>
                <w:sz w:val="24"/>
                <w:szCs w:val="24"/>
              </w:rPr>
              <w:t>认购金额（单位：元）</w:t>
            </w:r>
          </w:p>
        </w:tc>
        <w:tc>
          <w:tcPr>
            <w:tcW w:w="1928" w:type="dxa"/>
            <w:vAlign w:val="center"/>
          </w:tcPr>
          <w:p w:rsidR="00DF1D9A" w:rsidRDefault="00F949FE">
            <w:pPr>
              <w:jc w:val="center"/>
              <w:rPr>
                <w:rFonts w:eastAsiaTheme="minorEastAsia"/>
                <w:sz w:val="24"/>
                <w:szCs w:val="24"/>
              </w:rPr>
            </w:pPr>
            <w:r>
              <w:rPr>
                <w:rFonts w:eastAsiaTheme="minorEastAsia" w:hint="eastAsia"/>
                <w:sz w:val="24"/>
                <w:szCs w:val="24"/>
              </w:rPr>
              <w:t>1,575,080,440.09</w:t>
            </w:r>
          </w:p>
        </w:tc>
        <w:tc>
          <w:tcPr>
            <w:tcW w:w="1771" w:type="dxa"/>
            <w:vAlign w:val="center"/>
          </w:tcPr>
          <w:p w:rsidR="00DF1D9A" w:rsidRDefault="00F949FE">
            <w:pPr>
              <w:jc w:val="center"/>
              <w:rPr>
                <w:rFonts w:eastAsiaTheme="minorEastAsia"/>
                <w:sz w:val="24"/>
                <w:szCs w:val="24"/>
              </w:rPr>
            </w:pPr>
            <w:r>
              <w:rPr>
                <w:rFonts w:eastAsiaTheme="minorEastAsia" w:hint="eastAsia"/>
                <w:sz w:val="24"/>
                <w:szCs w:val="24"/>
              </w:rPr>
              <w:t>792,162,503.60</w:t>
            </w:r>
          </w:p>
        </w:tc>
        <w:tc>
          <w:tcPr>
            <w:tcW w:w="1971" w:type="dxa"/>
            <w:vAlign w:val="center"/>
          </w:tcPr>
          <w:p w:rsidR="00DF1D9A" w:rsidRDefault="00F949FE">
            <w:pPr>
              <w:jc w:val="center"/>
              <w:rPr>
                <w:rFonts w:eastAsiaTheme="minorEastAsia"/>
                <w:sz w:val="24"/>
                <w:szCs w:val="24"/>
              </w:rPr>
            </w:pPr>
            <w:r>
              <w:rPr>
                <w:rFonts w:eastAsiaTheme="minorEastAsia" w:hint="eastAsia"/>
                <w:sz w:val="24"/>
                <w:szCs w:val="24"/>
              </w:rPr>
              <w:t>2,367,242,943.69</w:t>
            </w:r>
          </w:p>
        </w:tc>
      </w:tr>
      <w:tr w:rsidR="00DF1D9A" w:rsidTr="00370A30">
        <w:trPr>
          <w:trHeight w:hRule="exact" w:val="737"/>
        </w:trPr>
        <w:tc>
          <w:tcPr>
            <w:tcW w:w="3256" w:type="dxa"/>
            <w:gridSpan w:val="2"/>
            <w:vAlign w:val="center"/>
          </w:tcPr>
          <w:p w:rsidR="00DF1D9A" w:rsidRDefault="00F949FE">
            <w:pPr>
              <w:rPr>
                <w:rFonts w:eastAsiaTheme="minorEastAsia"/>
                <w:sz w:val="24"/>
                <w:szCs w:val="24"/>
              </w:rPr>
            </w:pPr>
            <w:r>
              <w:rPr>
                <w:rFonts w:eastAsiaTheme="minorEastAsia" w:hint="eastAsia"/>
                <w:sz w:val="24"/>
                <w:szCs w:val="24"/>
              </w:rPr>
              <w:t>认购资金在募集期间产生的利息（单位：元）</w:t>
            </w:r>
          </w:p>
        </w:tc>
        <w:tc>
          <w:tcPr>
            <w:tcW w:w="1928" w:type="dxa"/>
            <w:vAlign w:val="center"/>
          </w:tcPr>
          <w:p w:rsidR="00DF1D9A" w:rsidRDefault="00F949FE">
            <w:pPr>
              <w:jc w:val="center"/>
              <w:rPr>
                <w:rFonts w:eastAsiaTheme="minorEastAsia"/>
                <w:sz w:val="24"/>
                <w:szCs w:val="24"/>
              </w:rPr>
            </w:pPr>
            <w:r>
              <w:rPr>
                <w:rFonts w:eastAsiaTheme="minorEastAsia" w:hint="eastAsia"/>
                <w:sz w:val="24"/>
                <w:szCs w:val="24"/>
              </w:rPr>
              <w:t>94,327.56</w:t>
            </w:r>
          </w:p>
        </w:tc>
        <w:tc>
          <w:tcPr>
            <w:tcW w:w="1771" w:type="dxa"/>
            <w:vAlign w:val="center"/>
          </w:tcPr>
          <w:p w:rsidR="00DF1D9A" w:rsidRDefault="00F949FE">
            <w:pPr>
              <w:jc w:val="center"/>
              <w:rPr>
                <w:rFonts w:eastAsiaTheme="minorEastAsia"/>
                <w:sz w:val="24"/>
                <w:szCs w:val="24"/>
              </w:rPr>
            </w:pPr>
            <w:r>
              <w:rPr>
                <w:rFonts w:eastAsiaTheme="minorEastAsia" w:hint="eastAsia"/>
                <w:sz w:val="24"/>
                <w:szCs w:val="24"/>
              </w:rPr>
              <w:t>41,733.72</w:t>
            </w:r>
          </w:p>
        </w:tc>
        <w:tc>
          <w:tcPr>
            <w:tcW w:w="1971" w:type="dxa"/>
            <w:vAlign w:val="center"/>
          </w:tcPr>
          <w:p w:rsidR="00DF1D9A" w:rsidRDefault="00F949FE">
            <w:pPr>
              <w:jc w:val="center"/>
              <w:rPr>
                <w:rFonts w:eastAsiaTheme="minorEastAsia"/>
                <w:sz w:val="24"/>
                <w:szCs w:val="24"/>
              </w:rPr>
            </w:pPr>
            <w:r>
              <w:rPr>
                <w:rFonts w:eastAsiaTheme="minorEastAsia" w:hint="eastAsia"/>
                <w:sz w:val="24"/>
                <w:szCs w:val="24"/>
              </w:rPr>
              <w:t>136,061.28</w:t>
            </w:r>
          </w:p>
        </w:tc>
      </w:tr>
      <w:tr w:rsidR="00DF1D9A" w:rsidTr="00370A30">
        <w:trPr>
          <w:trHeight w:hRule="exact" w:val="737"/>
        </w:trPr>
        <w:tc>
          <w:tcPr>
            <w:tcW w:w="1555" w:type="dxa"/>
            <w:vMerge w:val="restart"/>
            <w:vAlign w:val="center"/>
          </w:tcPr>
          <w:p w:rsidR="00DF1D9A" w:rsidRDefault="00F949FE">
            <w:pPr>
              <w:rPr>
                <w:rFonts w:eastAsiaTheme="minorEastAsia"/>
                <w:color w:val="000000"/>
                <w:sz w:val="24"/>
                <w:szCs w:val="24"/>
              </w:rPr>
            </w:pPr>
            <w:r>
              <w:rPr>
                <w:rFonts w:eastAsiaTheme="minorEastAsia" w:hint="eastAsia"/>
                <w:color w:val="000000"/>
                <w:sz w:val="24"/>
                <w:szCs w:val="24"/>
              </w:rPr>
              <w:t>募集份额（单位：份）</w:t>
            </w:r>
          </w:p>
        </w:tc>
        <w:tc>
          <w:tcPr>
            <w:tcW w:w="1701" w:type="dxa"/>
            <w:vAlign w:val="center"/>
          </w:tcPr>
          <w:p w:rsidR="00DF1D9A" w:rsidRDefault="00F949FE">
            <w:pPr>
              <w:rPr>
                <w:rFonts w:eastAsiaTheme="minorEastAsia"/>
                <w:sz w:val="24"/>
                <w:szCs w:val="24"/>
              </w:rPr>
            </w:pPr>
            <w:r>
              <w:rPr>
                <w:rFonts w:eastAsiaTheme="minorEastAsia" w:hint="eastAsia"/>
                <w:sz w:val="24"/>
                <w:szCs w:val="24"/>
              </w:rPr>
              <w:t>有效认购份额</w:t>
            </w:r>
          </w:p>
        </w:tc>
        <w:tc>
          <w:tcPr>
            <w:tcW w:w="1928" w:type="dxa"/>
            <w:vAlign w:val="center"/>
          </w:tcPr>
          <w:p w:rsidR="00DF1D9A" w:rsidRDefault="00F949FE">
            <w:pPr>
              <w:jc w:val="center"/>
              <w:rPr>
                <w:rFonts w:eastAsiaTheme="minorEastAsia"/>
                <w:sz w:val="24"/>
                <w:szCs w:val="24"/>
              </w:rPr>
            </w:pPr>
            <w:r>
              <w:rPr>
                <w:rFonts w:eastAsiaTheme="minorEastAsia" w:hint="eastAsia"/>
                <w:sz w:val="24"/>
                <w:szCs w:val="24"/>
              </w:rPr>
              <w:t>1,575,080,440.09</w:t>
            </w:r>
          </w:p>
        </w:tc>
        <w:tc>
          <w:tcPr>
            <w:tcW w:w="1771" w:type="dxa"/>
            <w:vAlign w:val="center"/>
          </w:tcPr>
          <w:p w:rsidR="00DF1D9A" w:rsidRDefault="00F949FE">
            <w:pPr>
              <w:jc w:val="center"/>
              <w:rPr>
                <w:rFonts w:eastAsiaTheme="minorEastAsia"/>
                <w:sz w:val="24"/>
                <w:szCs w:val="24"/>
              </w:rPr>
            </w:pPr>
            <w:r>
              <w:rPr>
                <w:rFonts w:eastAsiaTheme="minorEastAsia" w:hint="eastAsia"/>
                <w:sz w:val="24"/>
                <w:szCs w:val="24"/>
              </w:rPr>
              <w:t>792,162,503.60</w:t>
            </w:r>
          </w:p>
        </w:tc>
        <w:tc>
          <w:tcPr>
            <w:tcW w:w="1971" w:type="dxa"/>
            <w:vAlign w:val="center"/>
          </w:tcPr>
          <w:p w:rsidR="00DF1D9A" w:rsidRDefault="00F949FE">
            <w:pPr>
              <w:jc w:val="center"/>
              <w:rPr>
                <w:rFonts w:eastAsiaTheme="minorEastAsia"/>
                <w:sz w:val="24"/>
                <w:szCs w:val="24"/>
              </w:rPr>
            </w:pPr>
            <w:r>
              <w:rPr>
                <w:rFonts w:eastAsiaTheme="minorEastAsia" w:hint="eastAsia"/>
                <w:sz w:val="24"/>
                <w:szCs w:val="24"/>
              </w:rPr>
              <w:t>2,367,242,943.69</w:t>
            </w:r>
          </w:p>
        </w:tc>
      </w:tr>
      <w:tr w:rsidR="00DF1D9A" w:rsidTr="00370A30">
        <w:trPr>
          <w:trHeight w:hRule="exact" w:val="737"/>
        </w:trPr>
        <w:tc>
          <w:tcPr>
            <w:tcW w:w="1555" w:type="dxa"/>
            <w:vMerge/>
            <w:vAlign w:val="center"/>
          </w:tcPr>
          <w:p w:rsidR="00DF1D9A" w:rsidRDefault="00DF1D9A">
            <w:pPr>
              <w:spacing w:line="530" w:lineRule="exact"/>
              <w:rPr>
                <w:rFonts w:eastAsiaTheme="minorEastAsia"/>
                <w:color w:val="000000"/>
                <w:sz w:val="24"/>
                <w:szCs w:val="24"/>
              </w:rPr>
            </w:pPr>
          </w:p>
        </w:tc>
        <w:tc>
          <w:tcPr>
            <w:tcW w:w="1701" w:type="dxa"/>
            <w:vAlign w:val="center"/>
          </w:tcPr>
          <w:p w:rsidR="00DF1D9A" w:rsidRDefault="00F949FE">
            <w:pPr>
              <w:rPr>
                <w:rFonts w:eastAsiaTheme="minorEastAsia"/>
                <w:sz w:val="24"/>
                <w:szCs w:val="24"/>
              </w:rPr>
            </w:pPr>
            <w:r>
              <w:rPr>
                <w:rFonts w:eastAsiaTheme="minorEastAsia" w:hint="eastAsia"/>
                <w:sz w:val="24"/>
                <w:szCs w:val="24"/>
              </w:rPr>
              <w:t>利息结转的份额</w:t>
            </w:r>
          </w:p>
        </w:tc>
        <w:tc>
          <w:tcPr>
            <w:tcW w:w="1928" w:type="dxa"/>
            <w:vAlign w:val="center"/>
          </w:tcPr>
          <w:p w:rsidR="00DF1D9A" w:rsidRDefault="00F949FE">
            <w:pPr>
              <w:jc w:val="center"/>
              <w:rPr>
                <w:rFonts w:eastAsiaTheme="minorEastAsia"/>
                <w:sz w:val="24"/>
                <w:szCs w:val="24"/>
              </w:rPr>
            </w:pPr>
            <w:r>
              <w:rPr>
                <w:rFonts w:eastAsiaTheme="minorEastAsia" w:hint="eastAsia"/>
                <w:sz w:val="24"/>
                <w:szCs w:val="24"/>
              </w:rPr>
              <w:t>94,327.56</w:t>
            </w:r>
          </w:p>
        </w:tc>
        <w:tc>
          <w:tcPr>
            <w:tcW w:w="1771" w:type="dxa"/>
            <w:vAlign w:val="center"/>
          </w:tcPr>
          <w:p w:rsidR="00DF1D9A" w:rsidRDefault="00F949FE">
            <w:pPr>
              <w:jc w:val="center"/>
              <w:rPr>
                <w:rFonts w:eastAsiaTheme="minorEastAsia"/>
                <w:sz w:val="24"/>
                <w:szCs w:val="24"/>
              </w:rPr>
            </w:pPr>
            <w:r>
              <w:rPr>
                <w:rFonts w:eastAsiaTheme="minorEastAsia" w:hint="eastAsia"/>
                <w:sz w:val="24"/>
                <w:szCs w:val="24"/>
              </w:rPr>
              <w:t>41,733.72</w:t>
            </w:r>
          </w:p>
        </w:tc>
        <w:tc>
          <w:tcPr>
            <w:tcW w:w="1971" w:type="dxa"/>
            <w:vAlign w:val="center"/>
          </w:tcPr>
          <w:p w:rsidR="00DF1D9A" w:rsidRDefault="00F949FE">
            <w:pPr>
              <w:jc w:val="center"/>
              <w:rPr>
                <w:rFonts w:eastAsiaTheme="minorEastAsia"/>
                <w:sz w:val="24"/>
                <w:szCs w:val="24"/>
              </w:rPr>
            </w:pPr>
            <w:r>
              <w:rPr>
                <w:rFonts w:eastAsiaTheme="minorEastAsia" w:hint="eastAsia"/>
                <w:sz w:val="24"/>
                <w:szCs w:val="24"/>
              </w:rPr>
              <w:t>136,061.28</w:t>
            </w:r>
          </w:p>
        </w:tc>
      </w:tr>
      <w:tr w:rsidR="00DF1D9A" w:rsidTr="00370A30">
        <w:trPr>
          <w:trHeight w:hRule="exact" w:val="737"/>
        </w:trPr>
        <w:tc>
          <w:tcPr>
            <w:tcW w:w="1555" w:type="dxa"/>
            <w:vMerge/>
            <w:vAlign w:val="center"/>
          </w:tcPr>
          <w:p w:rsidR="00DF1D9A" w:rsidRDefault="00DF1D9A">
            <w:pPr>
              <w:spacing w:line="530" w:lineRule="exact"/>
              <w:rPr>
                <w:rFonts w:eastAsiaTheme="minorEastAsia"/>
                <w:color w:val="000000"/>
                <w:sz w:val="24"/>
                <w:szCs w:val="24"/>
              </w:rPr>
            </w:pPr>
          </w:p>
        </w:tc>
        <w:tc>
          <w:tcPr>
            <w:tcW w:w="1701" w:type="dxa"/>
            <w:vAlign w:val="center"/>
          </w:tcPr>
          <w:p w:rsidR="00DF1D9A" w:rsidRDefault="00F949FE">
            <w:pPr>
              <w:rPr>
                <w:rFonts w:eastAsiaTheme="minorEastAsia"/>
                <w:sz w:val="24"/>
                <w:szCs w:val="24"/>
              </w:rPr>
            </w:pPr>
            <w:r>
              <w:rPr>
                <w:rFonts w:eastAsiaTheme="minorEastAsia" w:hint="eastAsia"/>
                <w:sz w:val="24"/>
                <w:szCs w:val="24"/>
              </w:rPr>
              <w:t>合计</w:t>
            </w:r>
          </w:p>
        </w:tc>
        <w:tc>
          <w:tcPr>
            <w:tcW w:w="1928" w:type="dxa"/>
            <w:vAlign w:val="center"/>
          </w:tcPr>
          <w:p w:rsidR="00DF1D9A" w:rsidRDefault="00F949FE">
            <w:pPr>
              <w:jc w:val="center"/>
              <w:rPr>
                <w:rFonts w:eastAsiaTheme="minorEastAsia"/>
                <w:sz w:val="24"/>
                <w:szCs w:val="24"/>
              </w:rPr>
            </w:pPr>
            <w:r>
              <w:rPr>
                <w:rFonts w:eastAsiaTheme="minorEastAsia" w:hint="eastAsia"/>
                <w:sz w:val="24"/>
                <w:szCs w:val="24"/>
              </w:rPr>
              <w:t>1,575,174,767.65</w:t>
            </w:r>
          </w:p>
        </w:tc>
        <w:tc>
          <w:tcPr>
            <w:tcW w:w="1771" w:type="dxa"/>
            <w:vAlign w:val="center"/>
          </w:tcPr>
          <w:p w:rsidR="00DF1D9A" w:rsidRDefault="00F949FE">
            <w:pPr>
              <w:jc w:val="center"/>
              <w:rPr>
                <w:rFonts w:eastAsiaTheme="minorEastAsia"/>
                <w:sz w:val="24"/>
                <w:szCs w:val="24"/>
              </w:rPr>
            </w:pPr>
            <w:r>
              <w:rPr>
                <w:rFonts w:eastAsiaTheme="minorEastAsia" w:hint="eastAsia"/>
                <w:sz w:val="24"/>
                <w:szCs w:val="24"/>
              </w:rPr>
              <w:t>792,204,237.32</w:t>
            </w:r>
          </w:p>
        </w:tc>
        <w:tc>
          <w:tcPr>
            <w:tcW w:w="1971" w:type="dxa"/>
            <w:vAlign w:val="center"/>
          </w:tcPr>
          <w:p w:rsidR="00DF1D9A" w:rsidRDefault="00F949FE">
            <w:pPr>
              <w:jc w:val="center"/>
              <w:rPr>
                <w:rFonts w:eastAsiaTheme="minorEastAsia"/>
                <w:sz w:val="24"/>
                <w:szCs w:val="24"/>
              </w:rPr>
            </w:pPr>
            <w:r>
              <w:rPr>
                <w:rFonts w:eastAsiaTheme="minorEastAsia" w:hint="eastAsia"/>
                <w:sz w:val="24"/>
                <w:szCs w:val="24"/>
              </w:rPr>
              <w:t>2,367,379,004.97</w:t>
            </w:r>
          </w:p>
        </w:tc>
      </w:tr>
      <w:tr w:rsidR="00DF1D9A" w:rsidTr="00370A30">
        <w:trPr>
          <w:trHeight w:hRule="exact" w:val="737"/>
        </w:trPr>
        <w:tc>
          <w:tcPr>
            <w:tcW w:w="1555" w:type="dxa"/>
            <w:vMerge w:val="restart"/>
            <w:vAlign w:val="center"/>
          </w:tcPr>
          <w:p w:rsidR="00DF1D9A" w:rsidRDefault="00F949FE">
            <w:pPr>
              <w:rPr>
                <w:rFonts w:eastAsiaTheme="minorEastAsia"/>
                <w:sz w:val="24"/>
                <w:szCs w:val="24"/>
              </w:rPr>
            </w:pPr>
            <w:r>
              <w:rPr>
                <w:rFonts w:eastAsiaTheme="minorEastAsia" w:hint="eastAsia"/>
                <w:sz w:val="24"/>
                <w:szCs w:val="24"/>
              </w:rPr>
              <w:t>其中：募集期间基金管理人运用</w:t>
            </w:r>
            <w:proofErr w:type="gramStart"/>
            <w:r>
              <w:rPr>
                <w:rFonts w:eastAsiaTheme="minorEastAsia" w:hint="eastAsia"/>
                <w:sz w:val="24"/>
                <w:szCs w:val="24"/>
              </w:rPr>
              <w:t>固有资金</w:t>
            </w:r>
            <w:proofErr w:type="gramEnd"/>
            <w:r>
              <w:rPr>
                <w:rFonts w:eastAsiaTheme="minorEastAsia" w:hint="eastAsia"/>
                <w:sz w:val="24"/>
                <w:szCs w:val="24"/>
              </w:rPr>
              <w:t>认购本基金情况</w:t>
            </w:r>
          </w:p>
        </w:tc>
        <w:tc>
          <w:tcPr>
            <w:tcW w:w="1701" w:type="dxa"/>
            <w:vAlign w:val="center"/>
          </w:tcPr>
          <w:p w:rsidR="00DF1D9A" w:rsidRDefault="00F949FE">
            <w:pPr>
              <w:rPr>
                <w:rFonts w:eastAsiaTheme="minorEastAsia"/>
                <w:sz w:val="24"/>
                <w:szCs w:val="24"/>
              </w:rPr>
            </w:pPr>
            <w:r>
              <w:rPr>
                <w:rFonts w:eastAsiaTheme="minorEastAsia" w:hint="eastAsia"/>
                <w:sz w:val="24"/>
                <w:szCs w:val="24"/>
              </w:rPr>
              <w:t>认购的基金份额（单位：份）</w:t>
            </w:r>
          </w:p>
        </w:tc>
        <w:tc>
          <w:tcPr>
            <w:tcW w:w="1928" w:type="dxa"/>
            <w:vAlign w:val="center"/>
          </w:tcPr>
          <w:p w:rsidR="00DF1D9A" w:rsidRDefault="00F949FE">
            <w:pPr>
              <w:jc w:val="center"/>
              <w:rPr>
                <w:rFonts w:eastAsiaTheme="minorEastAsia"/>
                <w:color w:val="000000"/>
                <w:sz w:val="24"/>
                <w:szCs w:val="24"/>
              </w:rPr>
            </w:pPr>
            <w:r>
              <w:rPr>
                <w:rFonts w:eastAsiaTheme="minorEastAsia" w:hint="eastAsia"/>
                <w:color w:val="000000"/>
                <w:sz w:val="24"/>
                <w:szCs w:val="24"/>
              </w:rPr>
              <w:t>-</w:t>
            </w:r>
          </w:p>
        </w:tc>
        <w:tc>
          <w:tcPr>
            <w:tcW w:w="1771" w:type="dxa"/>
            <w:vAlign w:val="center"/>
          </w:tcPr>
          <w:p w:rsidR="00DF1D9A" w:rsidRDefault="00F949FE">
            <w:pPr>
              <w:jc w:val="center"/>
              <w:rPr>
                <w:rFonts w:eastAsiaTheme="minorEastAsia"/>
                <w:color w:val="000000"/>
                <w:sz w:val="24"/>
                <w:szCs w:val="24"/>
              </w:rPr>
            </w:pPr>
            <w:r>
              <w:rPr>
                <w:rFonts w:eastAsiaTheme="minorEastAsia"/>
                <w:color w:val="000000"/>
                <w:sz w:val="24"/>
                <w:szCs w:val="24"/>
              </w:rPr>
              <w:t>-</w:t>
            </w:r>
          </w:p>
        </w:tc>
        <w:tc>
          <w:tcPr>
            <w:tcW w:w="1971" w:type="dxa"/>
            <w:vAlign w:val="center"/>
          </w:tcPr>
          <w:p w:rsidR="00DF1D9A" w:rsidRDefault="00F949FE">
            <w:pPr>
              <w:jc w:val="center"/>
              <w:rPr>
                <w:rFonts w:eastAsiaTheme="minorEastAsia"/>
                <w:color w:val="000000"/>
                <w:sz w:val="24"/>
                <w:szCs w:val="24"/>
              </w:rPr>
            </w:pPr>
            <w:r>
              <w:rPr>
                <w:rFonts w:eastAsiaTheme="minorEastAsia" w:hint="eastAsia"/>
                <w:color w:val="000000"/>
                <w:sz w:val="24"/>
                <w:szCs w:val="24"/>
              </w:rPr>
              <w:t>-</w:t>
            </w:r>
          </w:p>
        </w:tc>
      </w:tr>
      <w:tr w:rsidR="00DF1D9A" w:rsidTr="00370A30">
        <w:trPr>
          <w:trHeight w:hRule="exact" w:val="737"/>
        </w:trPr>
        <w:tc>
          <w:tcPr>
            <w:tcW w:w="1555" w:type="dxa"/>
            <w:vMerge/>
            <w:vAlign w:val="center"/>
          </w:tcPr>
          <w:p w:rsidR="00DF1D9A" w:rsidRDefault="00DF1D9A">
            <w:pPr>
              <w:rPr>
                <w:rFonts w:eastAsiaTheme="minorEastAsia"/>
                <w:sz w:val="24"/>
                <w:szCs w:val="24"/>
              </w:rPr>
            </w:pPr>
          </w:p>
        </w:tc>
        <w:tc>
          <w:tcPr>
            <w:tcW w:w="1701" w:type="dxa"/>
            <w:vAlign w:val="center"/>
          </w:tcPr>
          <w:p w:rsidR="00DF1D9A" w:rsidRDefault="00F949FE">
            <w:pPr>
              <w:rPr>
                <w:rFonts w:eastAsiaTheme="minorEastAsia"/>
                <w:sz w:val="24"/>
                <w:szCs w:val="24"/>
              </w:rPr>
            </w:pPr>
            <w:r>
              <w:rPr>
                <w:rFonts w:eastAsiaTheme="minorEastAsia" w:hint="eastAsia"/>
                <w:sz w:val="24"/>
                <w:szCs w:val="24"/>
              </w:rPr>
              <w:t>占基金总份额比例</w:t>
            </w:r>
          </w:p>
        </w:tc>
        <w:tc>
          <w:tcPr>
            <w:tcW w:w="1928" w:type="dxa"/>
            <w:vAlign w:val="center"/>
          </w:tcPr>
          <w:p w:rsidR="00DF1D9A" w:rsidRDefault="00F949FE">
            <w:pPr>
              <w:jc w:val="center"/>
              <w:rPr>
                <w:rFonts w:eastAsiaTheme="minorEastAsia"/>
                <w:color w:val="000000"/>
                <w:sz w:val="24"/>
                <w:szCs w:val="24"/>
              </w:rPr>
            </w:pPr>
            <w:r>
              <w:rPr>
                <w:rFonts w:eastAsiaTheme="minorEastAsia" w:hint="eastAsia"/>
                <w:color w:val="000000"/>
                <w:sz w:val="24"/>
                <w:szCs w:val="24"/>
              </w:rPr>
              <w:t>-</w:t>
            </w:r>
          </w:p>
        </w:tc>
        <w:tc>
          <w:tcPr>
            <w:tcW w:w="1771" w:type="dxa"/>
            <w:vAlign w:val="center"/>
          </w:tcPr>
          <w:p w:rsidR="00DF1D9A" w:rsidRDefault="00F949FE">
            <w:pPr>
              <w:jc w:val="center"/>
              <w:rPr>
                <w:rFonts w:eastAsiaTheme="minorEastAsia"/>
                <w:color w:val="000000"/>
                <w:sz w:val="24"/>
                <w:szCs w:val="24"/>
              </w:rPr>
            </w:pPr>
            <w:r>
              <w:rPr>
                <w:rFonts w:eastAsiaTheme="minorEastAsia"/>
                <w:color w:val="000000"/>
                <w:sz w:val="24"/>
                <w:szCs w:val="24"/>
              </w:rPr>
              <w:t>-</w:t>
            </w:r>
          </w:p>
        </w:tc>
        <w:tc>
          <w:tcPr>
            <w:tcW w:w="1971" w:type="dxa"/>
            <w:vAlign w:val="center"/>
          </w:tcPr>
          <w:p w:rsidR="00DF1D9A" w:rsidRDefault="00F949FE">
            <w:pPr>
              <w:jc w:val="center"/>
              <w:rPr>
                <w:rFonts w:eastAsiaTheme="minorEastAsia"/>
                <w:color w:val="000000"/>
                <w:sz w:val="24"/>
                <w:szCs w:val="24"/>
              </w:rPr>
            </w:pPr>
            <w:r>
              <w:rPr>
                <w:rFonts w:eastAsiaTheme="minorEastAsia" w:hint="eastAsia"/>
                <w:color w:val="000000"/>
                <w:sz w:val="24"/>
                <w:szCs w:val="24"/>
              </w:rPr>
              <w:t>-</w:t>
            </w:r>
          </w:p>
        </w:tc>
      </w:tr>
      <w:tr w:rsidR="00DF1D9A" w:rsidTr="00370A30">
        <w:trPr>
          <w:trHeight w:hRule="exact" w:val="737"/>
        </w:trPr>
        <w:tc>
          <w:tcPr>
            <w:tcW w:w="1555" w:type="dxa"/>
            <w:vMerge/>
            <w:vAlign w:val="center"/>
          </w:tcPr>
          <w:p w:rsidR="00DF1D9A" w:rsidRDefault="00DF1D9A">
            <w:pPr>
              <w:rPr>
                <w:rFonts w:eastAsiaTheme="minorEastAsia"/>
                <w:sz w:val="24"/>
                <w:szCs w:val="24"/>
              </w:rPr>
            </w:pPr>
          </w:p>
        </w:tc>
        <w:tc>
          <w:tcPr>
            <w:tcW w:w="1701" w:type="dxa"/>
            <w:vAlign w:val="center"/>
          </w:tcPr>
          <w:p w:rsidR="00DF1D9A" w:rsidRDefault="00F949FE">
            <w:pPr>
              <w:rPr>
                <w:rFonts w:eastAsiaTheme="minorEastAsia"/>
                <w:sz w:val="24"/>
                <w:szCs w:val="24"/>
              </w:rPr>
            </w:pPr>
            <w:r>
              <w:rPr>
                <w:rFonts w:eastAsiaTheme="minorEastAsia" w:hint="eastAsia"/>
                <w:sz w:val="24"/>
                <w:szCs w:val="24"/>
              </w:rPr>
              <w:t>其他需要说明的事项</w:t>
            </w:r>
          </w:p>
        </w:tc>
        <w:tc>
          <w:tcPr>
            <w:tcW w:w="1928" w:type="dxa"/>
            <w:vAlign w:val="center"/>
          </w:tcPr>
          <w:p w:rsidR="00DF1D9A" w:rsidRDefault="00F949FE">
            <w:pPr>
              <w:jc w:val="center"/>
              <w:rPr>
                <w:rFonts w:eastAsiaTheme="minorEastAsia"/>
                <w:sz w:val="24"/>
                <w:szCs w:val="24"/>
              </w:rPr>
            </w:pPr>
            <w:r>
              <w:rPr>
                <w:rFonts w:eastAsiaTheme="minorEastAsia" w:hint="eastAsia"/>
                <w:sz w:val="24"/>
                <w:szCs w:val="24"/>
              </w:rPr>
              <w:t>-</w:t>
            </w:r>
          </w:p>
        </w:tc>
        <w:tc>
          <w:tcPr>
            <w:tcW w:w="1771" w:type="dxa"/>
            <w:vAlign w:val="center"/>
          </w:tcPr>
          <w:p w:rsidR="00DF1D9A" w:rsidRDefault="00F949FE">
            <w:pPr>
              <w:jc w:val="center"/>
              <w:rPr>
                <w:rFonts w:eastAsiaTheme="minorEastAsia"/>
                <w:sz w:val="24"/>
                <w:szCs w:val="24"/>
              </w:rPr>
            </w:pPr>
            <w:r>
              <w:rPr>
                <w:rFonts w:eastAsiaTheme="minorEastAsia"/>
                <w:sz w:val="24"/>
                <w:szCs w:val="24"/>
              </w:rPr>
              <w:t>-</w:t>
            </w:r>
          </w:p>
        </w:tc>
        <w:tc>
          <w:tcPr>
            <w:tcW w:w="1971" w:type="dxa"/>
            <w:vAlign w:val="center"/>
          </w:tcPr>
          <w:p w:rsidR="00DF1D9A" w:rsidRDefault="00F949FE">
            <w:pPr>
              <w:jc w:val="center"/>
              <w:rPr>
                <w:rFonts w:eastAsiaTheme="minorEastAsia"/>
                <w:sz w:val="24"/>
                <w:szCs w:val="24"/>
              </w:rPr>
            </w:pPr>
            <w:r>
              <w:rPr>
                <w:rFonts w:eastAsiaTheme="minorEastAsia"/>
                <w:sz w:val="24"/>
                <w:szCs w:val="24"/>
              </w:rPr>
              <w:t>-</w:t>
            </w:r>
          </w:p>
        </w:tc>
      </w:tr>
      <w:tr w:rsidR="00E466EF" w:rsidTr="00370A30">
        <w:trPr>
          <w:trHeight w:hRule="exact" w:val="843"/>
        </w:trPr>
        <w:tc>
          <w:tcPr>
            <w:tcW w:w="1555" w:type="dxa"/>
            <w:vMerge w:val="restart"/>
            <w:vAlign w:val="center"/>
          </w:tcPr>
          <w:p w:rsidR="00E466EF" w:rsidRDefault="00E466EF" w:rsidP="00E466EF">
            <w:pPr>
              <w:rPr>
                <w:rFonts w:eastAsiaTheme="minorEastAsia"/>
                <w:sz w:val="24"/>
                <w:szCs w:val="24"/>
              </w:rPr>
            </w:pPr>
            <w:r>
              <w:rPr>
                <w:rFonts w:eastAsiaTheme="minorEastAsia" w:hint="eastAsia"/>
                <w:sz w:val="24"/>
                <w:szCs w:val="24"/>
              </w:rPr>
              <w:t>其中：募集期间基金管理人的从业人员认购本基金情况</w:t>
            </w:r>
          </w:p>
        </w:tc>
        <w:tc>
          <w:tcPr>
            <w:tcW w:w="1701" w:type="dxa"/>
            <w:vAlign w:val="center"/>
          </w:tcPr>
          <w:p w:rsidR="00E466EF" w:rsidRDefault="00E466EF" w:rsidP="00E466EF">
            <w:pPr>
              <w:rPr>
                <w:rFonts w:eastAsiaTheme="minorEastAsia"/>
                <w:sz w:val="24"/>
                <w:szCs w:val="24"/>
              </w:rPr>
            </w:pPr>
            <w:r>
              <w:rPr>
                <w:rFonts w:eastAsiaTheme="minorEastAsia" w:hint="eastAsia"/>
                <w:sz w:val="24"/>
                <w:szCs w:val="24"/>
              </w:rPr>
              <w:t>认购的基金份额（单位：份）</w:t>
            </w:r>
          </w:p>
        </w:tc>
        <w:tc>
          <w:tcPr>
            <w:tcW w:w="1928" w:type="dxa"/>
            <w:vAlign w:val="center"/>
          </w:tcPr>
          <w:p w:rsidR="00E466EF" w:rsidRDefault="00E466EF" w:rsidP="00E466EF">
            <w:pPr>
              <w:jc w:val="center"/>
              <w:rPr>
                <w:rFonts w:eastAsiaTheme="minorEastAsia"/>
                <w:sz w:val="24"/>
                <w:szCs w:val="24"/>
              </w:rPr>
            </w:pPr>
            <w:r w:rsidRPr="00E466EF">
              <w:rPr>
                <w:rFonts w:eastAsiaTheme="minorEastAsia" w:hint="eastAsia"/>
                <w:sz w:val="24"/>
                <w:szCs w:val="24"/>
              </w:rPr>
              <w:t>89,197.80</w:t>
            </w:r>
          </w:p>
        </w:tc>
        <w:tc>
          <w:tcPr>
            <w:tcW w:w="1771" w:type="dxa"/>
            <w:vAlign w:val="center"/>
          </w:tcPr>
          <w:p w:rsidR="00E466EF" w:rsidRDefault="00E466EF" w:rsidP="00E466EF">
            <w:pPr>
              <w:jc w:val="center"/>
              <w:rPr>
                <w:rFonts w:eastAsiaTheme="minorEastAsia"/>
                <w:sz w:val="24"/>
                <w:szCs w:val="24"/>
              </w:rPr>
            </w:pPr>
            <w:r w:rsidRPr="00E466EF">
              <w:rPr>
                <w:rFonts w:eastAsiaTheme="minorEastAsia" w:hint="eastAsia"/>
                <w:sz w:val="24"/>
                <w:szCs w:val="24"/>
              </w:rPr>
              <w:t>150.01</w:t>
            </w:r>
          </w:p>
        </w:tc>
        <w:tc>
          <w:tcPr>
            <w:tcW w:w="1971" w:type="dxa"/>
            <w:vAlign w:val="center"/>
          </w:tcPr>
          <w:p w:rsidR="00E466EF" w:rsidRDefault="00E466EF" w:rsidP="00014587">
            <w:pPr>
              <w:jc w:val="center"/>
              <w:rPr>
                <w:rFonts w:eastAsiaTheme="minorEastAsia"/>
                <w:sz w:val="24"/>
                <w:szCs w:val="24"/>
              </w:rPr>
            </w:pPr>
            <w:r w:rsidRPr="00E466EF">
              <w:rPr>
                <w:rFonts w:eastAsiaTheme="minorEastAsia" w:hint="eastAsia"/>
                <w:sz w:val="24"/>
                <w:szCs w:val="24"/>
              </w:rPr>
              <w:t>89</w:t>
            </w:r>
            <w:r w:rsidR="00014587">
              <w:rPr>
                <w:rFonts w:eastAsiaTheme="minorEastAsia"/>
                <w:sz w:val="24"/>
                <w:szCs w:val="24"/>
              </w:rPr>
              <w:t>,</w:t>
            </w:r>
            <w:r w:rsidRPr="00E466EF">
              <w:rPr>
                <w:rFonts w:eastAsiaTheme="minorEastAsia" w:hint="eastAsia"/>
                <w:sz w:val="24"/>
                <w:szCs w:val="24"/>
              </w:rPr>
              <w:t>347.81</w:t>
            </w:r>
          </w:p>
        </w:tc>
      </w:tr>
      <w:tr w:rsidR="00E466EF" w:rsidTr="00370A30">
        <w:trPr>
          <w:trHeight w:hRule="exact" w:val="804"/>
        </w:trPr>
        <w:tc>
          <w:tcPr>
            <w:tcW w:w="1555" w:type="dxa"/>
            <w:vMerge/>
            <w:vAlign w:val="center"/>
          </w:tcPr>
          <w:p w:rsidR="00E466EF" w:rsidRDefault="00E466EF" w:rsidP="00E466EF">
            <w:pPr>
              <w:spacing w:line="560" w:lineRule="exact"/>
              <w:rPr>
                <w:rFonts w:eastAsiaTheme="minorEastAsia"/>
                <w:color w:val="000000"/>
                <w:sz w:val="24"/>
                <w:szCs w:val="24"/>
              </w:rPr>
            </w:pPr>
          </w:p>
        </w:tc>
        <w:tc>
          <w:tcPr>
            <w:tcW w:w="1701" w:type="dxa"/>
            <w:vAlign w:val="center"/>
          </w:tcPr>
          <w:p w:rsidR="00E466EF" w:rsidRDefault="00E466EF" w:rsidP="00E466EF">
            <w:pPr>
              <w:rPr>
                <w:rFonts w:eastAsiaTheme="minorEastAsia"/>
                <w:sz w:val="24"/>
                <w:szCs w:val="24"/>
              </w:rPr>
            </w:pPr>
            <w:r>
              <w:rPr>
                <w:rFonts w:eastAsiaTheme="minorEastAsia" w:hint="eastAsia"/>
                <w:sz w:val="24"/>
                <w:szCs w:val="24"/>
              </w:rPr>
              <w:t>占基金总份额比例</w:t>
            </w:r>
          </w:p>
        </w:tc>
        <w:tc>
          <w:tcPr>
            <w:tcW w:w="1928" w:type="dxa"/>
            <w:vAlign w:val="center"/>
          </w:tcPr>
          <w:p w:rsidR="00E466EF" w:rsidRDefault="00E466EF" w:rsidP="00E466EF">
            <w:pPr>
              <w:widowControl/>
              <w:jc w:val="center"/>
              <w:rPr>
                <w:rFonts w:eastAsiaTheme="minorEastAsia"/>
                <w:sz w:val="24"/>
                <w:szCs w:val="24"/>
              </w:rPr>
            </w:pPr>
            <w:r w:rsidRPr="00E466EF">
              <w:rPr>
                <w:rFonts w:eastAsiaTheme="minorEastAsia" w:hint="eastAsia"/>
                <w:sz w:val="24"/>
                <w:szCs w:val="24"/>
              </w:rPr>
              <w:t>0.005</w:t>
            </w:r>
            <w:r>
              <w:rPr>
                <w:rFonts w:eastAsiaTheme="minorEastAsia"/>
                <w:sz w:val="24"/>
                <w:szCs w:val="24"/>
              </w:rPr>
              <w:t>7</w:t>
            </w:r>
            <w:r w:rsidRPr="00E466EF">
              <w:rPr>
                <w:rFonts w:eastAsiaTheme="minorEastAsia" w:hint="eastAsia"/>
                <w:sz w:val="24"/>
                <w:szCs w:val="24"/>
              </w:rPr>
              <w:t>%</w:t>
            </w:r>
          </w:p>
        </w:tc>
        <w:tc>
          <w:tcPr>
            <w:tcW w:w="1771" w:type="dxa"/>
            <w:vAlign w:val="center"/>
          </w:tcPr>
          <w:p w:rsidR="00E466EF" w:rsidRDefault="00E466EF" w:rsidP="00E466EF">
            <w:pPr>
              <w:widowControl/>
              <w:jc w:val="center"/>
              <w:rPr>
                <w:rFonts w:eastAsiaTheme="minorEastAsia"/>
                <w:sz w:val="24"/>
                <w:szCs w:val="24"/>
              </w:rPr>
            </w:pPr>
            <w:r w:rsidRPr="00E466EF">
              <w:rPr>
                <w:rFonts w:eastAsiaTheme="minorEastAsia" w:hint="eastAsia"/>
                <w:sz w:val="24"/>
                <w:szCs w:val="24"/>
              </w:rPr>
              <w:t>0.0000%</w:t>
            </w:r>
          </w:p>
        </w:tc>
        <w:tc>
          <w:tcPr>
            <w:tcW w:w="1971" w:type="dxa"/>
            <w:vAlign w:val="center"/>
          </w:tcPr>
          <w:p w:rsidR="00E466EF" w:rsidRDefault="00E466EF" w:rsidP="00E466EF">
            <w:pPr>
              <w:widowControl/>
              <w:jc w:val="center"/>
              <w:rPr>
                <w:rFonts w:eastAsiaTheme="minorEastAsia"/>
                <w:sz w:val="24"/>
                <w:szCs w:val="24"/>
              </w:rPr>
            </w:pPr>
            <w:r w:rsidRPr="00E466EF">
              <w:rPr>
                <w:rFonts w:eastAsiaTheme="minorEastAsia" w:hint="eastAsia"/>
                <w:sz w:val="24"/>
                <w:szCs w:val="24"/>
              </w:rPr>
              <w:t>0.003</w:t>
            </w:r>
            <w:r>
              <w:rPr>
                <w:rFonts w:eastAsiaTheme="minorEastAsia"/>
                <w:sz w:val="24"/>
                <w:szCs w:val="24"/>
              </w:rPr>
              <w:t>8</w:t>
            </w:r>
            <w:r w:rsidRPr="00E466EF">
              <w:rPr>
                <w:rFonts w:eastAsiaTheme="minorEastAsia" w:hint="eastAsia"/>
                <w:sz w:val="24"/>
                <w:szCs w:val="24"/>
              </w:rPr>
              <w:t>%</w:t>
            </w:r>
          </w:p>
        </w:tc>
      </w:tr>
      <w:tr w:rsidR="00DF1D9A">
        <w:trPr>
          <w:trHeight w:hRule="exact" w:val="1108"/>
        </w:trPr>
        <w:tc>
          <w:tcPr>
            <w:tcW w:w="6955" w:type="dxa"/>
            <w:gridSpan w:val="4"/>
            <w:vAlign w:val="center"/>
          </w:tcPr>
          <w:p w:rsidR="00DF1D9A" w:rsidRDefault="00F949FE">
            <w:pPr>
              <w:spacing w:line="560" w:lineRule="exact"/>
              <w:rPr>
                <w:rFonts w:eastAsiaTheme="minorEastAsia"/>
                <w:color w:val="000000"/>
                <w:sz w:val="24"/>
                <w:szCs w:val="24"/>
              </w:rPr>
            </w:pPr>
            <w:r>
              <w:rPr>
                <w:rFonts w:eastAsiaTheme="minorEastAsia" w:hint="eastAsia"/>
                <w:color w:val="000000"/>
                <w:sz w:val="24"/>
                <w:szCs w:val="24"/>
              </w:rPr>
              <w:t>募集期限届满基金是否符合法律法规规定的办理基金备案手续的条件</w:t>
            </w:r>
          </w:p>
        </w:tc>
        <w:tc>
          <w:tcPr>
            <w:tcW w:w="1971" w:type="dxa"/>
            <w:vAlign w:val="center"/>
          </w:tcPr>
          <w:p w:rsidR="00DF1D9A" w:rsidRDefault="00F949FE">
            <w:pPr>
              <w:spacing w:line="560" w:lineRule="exact"/>
              <w:jc w:val="center"/>
              <w:rPr>
                <w:rFonts w:eastAsiaTheme="minorEastAsia" w:cs="宋体"/>
                <w:sz w:val="24"/>
                <w:szCs w:val="24"/>
              </w:rPr>
            </w:pPr>
            <w:r>
              <w:rPr>
                <w:rFonts w:eastAsiaTheme="minorEastAsia" w:hint="eastAsia"/>
                <w:sz w:val="24"/>
                <w:szCs w:val="24"/>
              </w:rPr>
              <w:t>是</w:t>
            </w:r>
          </w:p>
        </w:tc>
      </w:tr>
      <w:tr w:rsidR="00DF1D9A">
        <w:trPr>
          <w:trHeight w:hRule="exact" w:val="737"/>
        </w:trPr>
        <w:tc>
          <w:tcPr>
            <w:tcW w:w="6955" w:type="dxa"/>
            <w:gridSpan w:val="4"/>
            <w:vAlign w:val="center"/>
          </w:tcPr>
          <w:p w:rsidR="00DF1D9A" w:rsidRDefault="00F949FE">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1971" w:type="dxa"/>
            <w:vAlign w:val="center"/>
          </w:tcPr>
          <w:p w:rsidR="00DF1D9A" w:rsidRDefault="00F949FE">
            <w:pPr>
              <w:rPr>
                <w:rFonts w:eastAsiaTheme="minorEastAsia" w:cs="宋体"/>
                <w:sz w:val="24"/>
                <w:szCs w:val="24"/>
              </w:rPr>
            </w:pPr>
            <w:r>
              <w:rPr>
                <w:rFonts w:eastAsiaTheme="minorEastAsia" w:hint="eastAsia"/>
                <w:sz w:val="24"/>
                <w:szCs w:val="24"/>
              </w:rPr>
              <w:t>202</w:t>
            </w:r>
            <w:r>
              <w:rPr>
                <w:rFonts w:eastAsiaTheme="minorEastAsia"/>
                <w:sz w:val="24"/>
                <w:szCs w:val="24"/>
              </w:rPr>
              <w:t>5</w:t>
            </w:r>
            <w:r>
              <w:rPr>
                <w:rFonts w:eastAsiaTheme="minorEastAsia" w:hint="eastAsia"/>
                <w:sz w:val="24"/>
                <w:szCs w:val="24"/>
              </w:rPr>
              <w:t>年</w:t>
            </w:r>
            <w:r>
              <w:rPr>
                <w:rFonts w:eastAsiaTheme="minorEastAsia"/>
                <w:sz w:val="24"/>
                <w:szCs w:val="24"/>
              </w:rPr>
              <w:t>11</w:t>
            </w:r>
            <w:r>
              <w:rPr>
                <w:rFonts w:eastAsiaTheme="minorEastAsia" w:hint="eastAsia"/>
                <w:sz w:val="24"/>
                <w:szCs w:val="24"/>
              </w:rPr>
              <w:t>月</w:t>
            </w:r>
            <w:r>
              <w:rPr>
                <w:rFonts w:eastAsiaTheme="minorEastAsia" w:hint="eastAsia"/>
                <w:sz w:val="24"/>
                <w:szCs w:val="24"/>
              </w:rPr>
              <w:t>1</w:t>
            </w:r>
            <w:r>
              <w:rPr>
                <w:rFonts w:eastAsiaTheme="minorEastAsia"/>
                <w:sz w:val="24"/>
                <w:szCs w:val="24"/>
              </w:rPr>
              <w:t>3</w:t>
            </w:r>
            <w:r>
              <w:rPr>
                <w:rFonts w:eastAsiaTheme="minorEastAsia" w:hint="eastAsia"/>
                <w:sz w:val="24"/>
                <w:szCs w:val="24"/>
              </w:rPr>
              <w:t>日</w:t>
            </w:r>
          </w:p>
        </w:tc>
      </w:tr>
    </w:tbl>
    <w:p w:rsidR="00DF1D9A" w:rsidRDefault="00F949FE">
      <w:pPr>
        <w:spacing w:line="360" w:lineRule="auto"/>
        <w:rPr>
          <w:rFonts w:eastAsiaTheme="minorEastAsia"/>
          <w:kern w:val="0"/>
          <w:sz w:val="24"/>
          <w:szCs w:val="24"/>
        </w:rPr>
      </w:pPr>
      <w:r>
        <w:rPr>
          <w:rFonts w:eastAsiaTheme="minorEastAsia"/>
          <w:kern w:val="0"/>
          <w:sz w:val="24"/>
          <w:szCs w:val="24"/>
        </w:rPr>
        <w:t>注：</w:t>
      </w:r>
      <w:r>
        <w:rPr>
          <w:rFonts w:eastAsiaTheme="minorEastAsia" w:hint="eastAsia"/>
          <w:kern w:val="0"/>
          <w:sz w:val="24"/>
          <w:szCs w:val="24"/>
        </w:rPr>
        <w:t>（</w:t>
      </w:r>
      <w:r>
        <w:rPr>
          <w:rFonts w:eastAsiaTheme="minorEastAsia"/>
          <w:kern w:val="0"/>
          <w:sz w:val="24"/>
          <w:szCs w:val="24"/>
        </w:rPr>
        <w:t>1</w:t>
      </w:r>
      <w:r>
        <w:rPr>
          <w:rFonts w:eastAsiaTheme="minorEastAsia" w:hint="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rsidR="00DF1D9A" w:rsidRDefault="00F949FE">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hint="eastAsia"/>
          <w:kern w:val="0"/>
          <w:sz w:val="24"/>
          <w:szCs w:val="24"/>
        </w:rPr>
        <w:t>）本基金管理人的高级管理人员、基金投资和研究部门负责人未认购本基金；本</w:t>
      </w:r>
      <w:proofErr w:type="gramStart"/>
      <w:r>
        <w:rPr>
          <w:rFonts w:eastAsiaTheme="minorEastAsia" w:hint="eastAsia"/>
          <w:kern w:val="0"/>
          <w:sz w:val="24"/>
          <w:szCs w:val="24"/>
        </w:rPr>
        <w:t>基金基金</w:t>
      </w:r>
      <w:proofErr w:type="gramEnd"/>
      <w:r>
        <w:rPr>
          <w:rFonts w:eastAsiaTheme="minorEastAsia" w:hint="eastAsia"/>
          <w:kern w:val="0"/>
          <w:sz w:val="24"/>
          <w:szCs w:val="24"/>
        </w:rPr>
        <w:t>经理未认购本基金。</w:t>
      </w:r>
    </w:p>
    <w:p w:rsidR="00DF1D9A" w:rsidRDefault="00F949FE">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3</w:t>
      </w:r>
      <w:r>
        <w:rPr>
          <w:rFonts w:eastAsiaTheme="minorEastAsia" w:hint="eastAsia"/>
          <w:kern w:val="0"/>
          <w:sz w:val="24"/>
          <w:szCs w:val="24"/>
        </w:rPr>
        <w:t>）本表列示的募集期间基金管理人运用</w:t>
      </w:r>
      <w:proofErr w:type="gramStart"/>
      <w:r>
        <w:rPr>
          <w:rFonts w:eastAsiaTheme="minorEastAsia" w:hint="eastAsia"/>
          <w:kern w:val="0"/>
          <w:sz w:val="24"/>
          <w:szCs w:val="24"/>
        </w:rPr>
        <w:t>固有资金</w:t>
      </w:r>
      <w:proofErr w:type="gramEnd"/>
      <w:r>
        <w:rPr>
          <w:rFonts w:eastAsiaTheme="minorEastAsia" w:hint="eastAsia"/>
          <w:kern w:val="0"/>
          <w:sz w:val="24"/>
          <w:szCs w:val="24"/>
        </w:rPr>
        <w:t>以及基金管理人的从业</w:t>
      </w:r>
      <w:r>
        <w:rPr>
          <w:rFonts w:eastAsiaTheme="minorEastAsia" w:hint="eastAsia"/>
          <w:kern w:val="0"/>
          <w:sz w:val="24"/>
          <w:szCs w:val="24"/>
        </w:rPr>
        <w:lastRenderedPageBreak/>
        <w:t>人员认购的基金份额占基金总份额比例的数据，对下属分级基金，此项计算的分母为各自级别的份额，对合计数，本项计算的分母采用下属分级基金份额的合计数，即基金整体的份额总额。</w:t>
      </w:r>
    </w:p>
    <w:p w:rsidR="00DF1D9A" w:rsidRDefault="00F949FE">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t xml:space="preserve">3 </w:t>
      </w:r>
      <w:r>
        <w:rPr>
          <w:rFonts w:ascii="Times New Roman" w:eastAsiaTheme="minorEastAsia" w:hAnsi="Times New Roman"/>
          <w:bCs w:val="0"/>
          <w:color w:val="000000"/>
          <w:sz w:val="24"/>
          <w:szCs w:val="24"/>
        </w:rPr>
        <w:t>其他需要提示的事项</w:t>
      </w:r>
    </w:p>
    <w:p w:rsidR="00DF1D9A" w:rsidRDefault="00F949FE">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rsidR="00DF1D9A" w:rsidRDefault="00F949FE">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基金管理人可根据实际情况依法决定本基金开始办理申购的具体日期，具体业务办理时间在申购开始公告中规定。基金管理人自基金合同生效之日起三个月后月度对日（含该日）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eastAsiaTheme="minorEastAsia" w:hint="eastAsia"/>
          <w:kern w:val="0"/>
          <w:sz w:val="24"/>
          <w:szCs w:val="24"/>
        </w:rPr>
        <w:t>公开募集</w:t>
      </w:r>
      <w:r>
        <w:rPr>
          <w:rFonts w:eastAsiaTheme="minorEastAsia"/>
          <w:kern w:val="0"/>
          <w:sz w:val="24"/>
          <w:szCs w:val="24"/>
        </w:rPr>
        <w:t>证券投资基金信息披露管理办法》的有关规定在</w:t>
      </w:r>
      <w:r>
        <w:rPr>
          <w:rFonts w:eastAsiaTheme="minorEastAsia" w:hint="eastAsia"/>
          <w:kern w:val="0"/>
          <w:sz w:val="24"/>
          <w:szCs w:val="24"/>
        </w:rPr>
        <w:t>规定</w:t>
      </w:r>
      <w:r>
        <w:rPr>
          <w:rFonts w:eastAsiaTheme="minorEastAsia"/>
          <w:kern w:val="0"/>
          <w:sz w:val="24"/>
          <w:szCs w:val="24"/>
        </w:rPr>
        <w:t>媒体上公告。</w:t>
      </w:r>
    </w:p>
    <w:p w:rsidR="00DF1D9A" w:rsidRDefault="00DF1D9A">
      <w:pPr>
        <w:widowControl/>
        <w:spacing w:line="360" w:lineRule="auto"/>
        <w:ind w:firstLineChars="200" w:firstLine="480"/>
        <w:rPr>
          <w:rFonts w:eastAsiaTheme="minorEastAsia"/>
          <w:kern w:val="0"/>
          <w:sz w:val="24"/>
          <w:szCs w:val="24"/>
        </w:rPr>
      </w:pPr>
    </w:p>
    <w:p w:rsidR="00DF1D9A" w:rsidRDefault="00F949FE">
      <w:pPr>
        <w:spacing w:line="360" w:lineRule="auto"/>
        <w:ind w:firstLineChars="200" w:firstLine="480"/>
        <w:rPr>
          <w:rFonts w:eastAsiaTheme="minorEastAsia"/>
          <w:kern w:val="0"/>
          <w:sz w:val="24"/>
          <w:szCs w:val="24"/>
        </w:rPr>
      </w:pPr>
      <w:r>
        <w:rPr>
          <w:rFonts w:eastAsiaTheme="minorEastAsia" w:hint="eastAsia"/>
          <w:kern w:val="0"/>
          <w:sz w:val="24"/>
          <w:szCs w:val="24"/>
        </w:rPr>
        <w:t>风险提示：</w:t>
      </w:r>
    </w:p>
    <w:p w:rsidR="00DF1D9A" w:rsidRDefault="00F949FE">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DF1D9A" w:rsidRDefault="00F949FE">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p w:rsidR="00DF1D9A" w:rsidRDefault="00DF1D9A"/>
    <w:p w:rsidR="00DF1D9A" w:rsidRDefault="00DF1D9A"/>
    <w:sectPr w:rsidR="00DF1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4587"/>
    <w:rsid w:val="0001569E"/>
    <w:rsid w:val="00022083"/>
    <w:rsid w:val="000228C8"/>
    <w:rsid w:val="00022B31"/>
    <w:rsid w:val="0002507E"/>
    <w:rsid w:val="00025B55"/>
    <w:rsid w:val="00027356"/>
    <w:rsid w:val="00027DF0"/>
    <w:rsid w:val="0003045F"/>
    <w:rsid w:val="000313EA"/>
    <w:rsid w:val="00032038"/>
    <w:rsid w:val="000330C4"/>
    <w:rsid w:val="00035BD7"/>
    <w:rsid w:val="00035D00"/>
    <w:rsid w:val="000407DA"/>
    <w:rsid w:val="00041353"/>
    <w:rsid w:val="00043C9F"/>
    <w:rsid w:val="0004636C"/>
    <w:rsid w:val="00050349"/>
    <w:rsid w:val="00051430"/>
    <w:rsid w:val="0005208E"/>
    <w:rsid w:val="00053224"/>
    <w:rsid w:val="0005479A"/>
    <w:rsid w:val="00055D1E"/>
    <w:rsid w:val="0005662E"/>
    <w:rsid w:val="00056C15"/>
    <w:rsid w:val="00063472"/>
    <w:rsid w:val="00064A42"/>
    <w:rsid w:val="000667FA"/>
    <w:rsid w:val="0007103E"/>
    <w:rsid w:val="000710DE"/>
    <w:rsid w:val="00074E44"/>
    <w:rsid w:val="00077446"/>
    <w:rsid w:val="00077D6C"/>
    <w:rsid w:val="00077F66"/>
    <w:rsid w:val="00083E36"/>
    <w:rsid w:val="00087C83"/>
    <w:rsid w:val="00090A74"/>
    <w:rsid w:val="000919E4"/>
    <w:rsid w:val="000A221B"/>
    <w:rsid w:val="000B5039"/>
    <w:rsid w:val="000C3C56"/>
    <w:rsid w:val="000C78D8"/>
    <w:rsid w:val="000D209F"/>
    <w:rsid w:val="000D53DC"/>
    <w:rsid w:val="000D5F83"/>
    <w:rsid w:val="000E1829"/>
    <w:rsid w:val="000F1D61"/>
    <w:rsid w:val="000F68E8"/>
    <w:rsid w:val="00102950"/>
    <w:rsid w:val="00107ABA"/>
    <w:rsid w:val="00115202"/>
    <w:rsid w:val="00115ACA"/>
    <w:rsid w:val="00115B3C"/>
    <w:rsid w:val="001169E0"/>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8721B"/>
    <w:rsid w:val="00187287"/>
    <w:rsid w:val="00195C61"/>
    <w:rsid w:val="001965BF"/>
    <w:rsid w:val="001A0386"/>
    <w:rsid w:val="001A3C23"/>
    <w:rsid w:val="001A63ED"/>
    <w:rsid w:val="001B59DF"/>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04BA"/>
    <w:rsid w:val="00201E38"/>
    <w:rsid w:val="00221F2C"/>
    <w:rsid w:val="00224161"/>
    <w:rsid w:val="00227191"/>
    <w:rsid w:val="00235DA6"/>
    <w:rsid w:val="00237088"/>
    <w:rsid w:val="00240036"/>
    <w:rsid w:val="00242623"/>
    <w:rsid w:val="00246AA8"/>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B6488"/>
    <w:rsid w:val="002C1686"/>
    <w:rsid w:val="002C5B2A"/>
    <w:rsid w:val="002C7DB3"/>
    <w:rsid w:val="002D0DB5"/>
    <w:rsid w:val="002D7461"/>
    <w:rsid w:val="002E096F"/>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76"/>
    <w:rsid w:val="00351BC4"/>
    <w:rsid w:val="00353F65"/>
    <w:rsid w:val="003545E4"/>
    <w:rsid w:val="00355193"/>
    <w:rsid w:val="00357AC9"/>
    <w:rsid w:val="00360B2A"/>
    <w:rsid w:val="00361B89"/>
    <w:rsid w:val="00363300"/>
    <w:rsid w:val="00366377"/>
    <w:rsid w:val="003675D8"/>
    <w:rsid w:val="00370A30"/>
    <w:rsid w:val="003716DE"/>
    <w:rsid w:val="003735A2"/>
    <w:rsid w:val="003770DB"/>
    <w:rsid w:val="0038797C"/>
    <w:rsid w:val="00390E48"/>
    <w:rsid w:val="00391516"/>
    <w:rsid w:val="003946C0"/>
    <w:rsid w:val="00395A7F"/>
    <w:rsid w:val="003A0766"/>
    <w:rsid w:val="003A0EF8"/>
    <w:rsid w:val="003A663C"/>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2130"/>
    <w:rsid w:val="00404261"/>
    <w:rsid w:val="00410637"/>
    <w:rsid w:val="0043048D"/>
    <w:rsid w:val="00432AA7"/>
    <w:rsid w:val="00433603"/>
    <w:rsid w:val="004345F6"/>
    <w:rsid w:val="0043612F"/>
    <w:rsid w:val="0044222E"/>
    <w:rsid w:val="00443ACF"/>
    <w:rsid w:val="00443C52"/>
    <w:rsid w:val="004449D1"/>
    <w:rsid w:val="00457F15"/>
    <w:rsid w:val="00465C87"/>
    <w:rsid w:val="004669F8"/>
    <w:rsid w:val="00467A98"/>
    <w:rsid w:val="00470D71"/>
    <w:rsid w:val="00471C46"/>
    <w:rsid w:val="00471F62"/>
    <w:rsid w:val="0047287E"/>
    <w:rsid w:val="004728BC"/>
    <w:rsid w:val="00485747"/>
    <w:rsid w:val="0049139B"/>
    <w:rsid w:val="00492AC6"/>
    <w:rsid w:val="004935D4"/>
    <w:rsid w:val="00494441"/>
    <w:rsid w:val="004966BA"/>
    <w:rsid w:val="004A074A"/>
    <w:rsid w:val="004A1F75"/>
    <w:rsid w:val="004A631B"/>
    <w:rsid w:val="004B1861"/>
    <w:rsid w:val="004B6B00"/>
    <w:rsid w:val="004C055C"/>
    <w:rsid w:val="004C5152"/>
    <w:rsid w:val="004C7B30"/>
    <w:rsid w:val="004D2CFF"/>
    <w:rsid w:val="004D40F4"/>
    <w:rsid w:val="004D6CE8"/>
    <w:rsid w:val="004D7EA3"/>
    <w:rsid w:val="004E5BA6"/>
    <w:rsid w:val="004E61F8"/>
    <w:rsid w:val="004F1DB5"/>
    <w:rsid w:val="004F5D3C"/>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67DA3"/>
    <w:rsid w:val="00575394"/>
    <w:rsid w:val="00582351"/>
    <w:rsid w:val="0058463A"/>
    <w:rsid w:val="00585268"/>
    <w:rsid w:val="00585A2E"/>
    <w:rsid w:val="00591F82"/>
    <w:rsid w:val="0059261A"/>
    <w:rsid w:val="005A05D5"/>
    <w:rsid w:val="005A137B"/>
    <w:rsid w:val="005A2F1F"/>
    <w:rsid w:val="005A3291"/>
    <w:rsid w:val="005A4BD5"/>
    <w:rsid w:val="005A6A45"/>
    <w:rsid w:val="005B0474"/>
    <w:rsid w:val="005B3965"/>
    <w:rsid w:val="005B61BC"/>
    <w:rsid w:val="005B66AC"/>
    <w:rsid w:val="005B685A"/>
    <w:rsid w:val="005B6B4E"/>
    <w:rsid w:val="005C0B8D"/>
    <w:rsid w:val="005C1B44"/>
    <w:rsid w:val="005C4680"/>
    <w:rsid w:val="005C53D5"/>
    <w:rsid w:val="005D5CAA"/>
    <w:rsid w:val="005D6260"/>
    <w:rsid w:val="005D6289"/>
    <w:rsid w:val="005D78BE"/>
    <w:rsid w:val="005E0049"/>
    <w:rsid w:val="005F0D33"/>
    <w:rsid w:val="005F72EE"/>
    <w:rsid w:val="005F796C"/>
    <w:rsid w:val="00601BF3"/>
    <w:rsid w:val="00603670"/>
    <w:rsid w:val="00613952"/>
    <w:rsid w:val="00615513"/>
    <w:rsid w:val="0061553F"/>
    <w:rsid w:val="0061685F"/>
    <w:rsid w:val="006205E6"/>
    <w:rsid w:val="006233D5"/>
    <w:rsid w:val="00623C2A"/>
    <w:rsid w:val="00623D12"/>
    <w:rsid w:val="0062797C"/>
    <w:rsid w:val="00631110"/>
    <w:rsid w:val="00634C46"/>
    <w:rsid w:val="00634D25"/>
    <w:rsid w:val="00635330"/>
    <w:rsid w:val="00636D84"/>
    <w:rsid w:val="00641C81"/>
    <w:rsid w:val="006435C7"/>
    <w:rsid w:val="006632DE"/>
    <w:rsid w:val="006706C5"/>
    <w:rsid w:val="006757DA"/>
    <w:rsid w:val="00677A73"/>
    <w:rsid w:val="006860C1"/>
    <w:rsid w:val="006900FF"/>
    <w:rsid w:val="006A4579"/>
    <w:rsid w:val="006B402C"/>
    <w:rsid w:val="006B6CCA"/>
    <w:rsid w:val="006C1573"/>
    <w:rsid w:val="006C4A70"/>
    <w:rsid w:val="006C5B33"/>
    <w:rsid w:val="006D56EA"/>
    <w:rsid w:val="006D640D"/>
    <w:rsid w:val="006D67CD"/>
    <w:rsid w:val="006D6968"/>
    <w:rsid w:val="006D7B06"/>
    <w:rsid w:val="006E5C65"/>
    <w:rsid w:val="006E6BB0"/>
    <w:rsid w:val="006F2656"/>
    <w:rsid w:val="006F2728"/>
    <w:rsid w:val="006F316A"/>
    <w:rsid w:val="00710FBB"/>
    <w:rsid w:val="00713196"/>
    <w:rsid w:val="007141F5"/>
    <w:rsid w:val="007161E4"/>
    <w:rsid w:val="00717E45"/>
    <w:rsid w:val="00721018"/>
    <w:rsid w:val="0073131B"/>
    <w:rsid w:val="00732355"/>
    <w:rsid w:val="00736B29"/>
    <w:rsid w:val="00736B3B"/>
    <w:rsid w:val="00740F43"/>
    <w:rsid w:val="00755AEB"/>
    <w:rsid w:val="007670F3"/>
    <w:rsid w:val="0076782E"/>
    <w:rsid w:val="00771F3C"/>
    <w:rsid w:val="007874DA"/>
    <w:rsid w:val="00790BC2"/>
    <w:rsid w:val="00795FB9"/>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303"/>
    <w:rsid w:val="0082274D"/>
    <w:rsid w:val="008251F6"/>
    <w:rsid w:val="00825D74"/>
    <w:rsid w:val="00832507"/>
    <w:rsid w:val="0084455A"/>
    <w:rsid w:val="008551C9"/>
    <w:rsid w:val="008553BA"/>
    <w:rsid w:val="00856562"/>
    <w:rsid w:val="00862DF5"/>
    <w:rsid w:val="00864894"/>
    <w:rsid w:val="00865588"/>
    <w:rsid w:val="00865905"/>
    <w:rsid w:val="008660BD"/>
    <w:rsid w:val="00866236"/>
    <w:rsid w:val="00871BA0"/>
    <w:rsid w:val="008734F7"/>
    <w:rsid w:val="00873914"/>
    <w:rsid w:val="008754FF"/>
    <w:rsid w:val="00877B57"/>
    <w:rsid w:val="008838B9"/>
    <w:rsid w:val="00884CC9"/>
    <w:rsid w:val="00892CB2"/>
    <w:rsid w:val="00894643"/>
    <w:rsid w:val="008956FE"/>
    <w:rsid w:val="00895A29"/>
    <w:rsid w:val="008A26A0"/>
    <w:rsid w:val="008A2893"/>
    <w:rsid w:val="008B7070"/>
    <w:rsid w:val="008C3CED"/>
    <w:rsid w:val="008C6FD7"/>
    <w:rsid w:val="008D1678"/>
    <w:rsid w:val="008E08B3"/>
    <w:rsid w:val="008E0998"/>
    <w:rsid w:val="008E0CC1"/>
    <w:rsid w:val="008E15D6"/>
    <w:rsid w:val="008E4533"/>
    <w:rsid w:val="008E52F3"/>
    <w:rsid w:val="008F28E5"/>
    <w:rsid w:val="008F2920"/>
    <w:rsid w:val="008F4A44"/>
    <w:rsid w:val="008F4C87"/>
    <w:rsid w:val="00904108"/>
    <w:rsid w:val="0091218D"/>
    <w:rsid w:val="009134B6"/>
    <w:rsid w:val="009157BD"/>
    <w:rsid w:val="00920232"/>
    <w:rsid w:val="009206A9"/>
    <w:rsid w:val="00925A66"/>
    <w:rsid w:val="00926DCE"/>
    <w:rsid w:val="00927C2D"/>
    <w:rsid w:val="00931B1F"/>
    <w:rsid w:val="0093293C"/>
    <w:rsid w:val="00936738"/>
    <w:rsid w:val="00936EE6"/>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4198"/>
    <w:rsid w:val="009F6591"/>
    <w:rsid w:val="009F6A2B"/>
    <w:rsid w:val="009F72C0"/>
    <w:rsid w:val="009F7478"/>
    <w:rsid w:val="00A032FA"/>
    <w:rsid w:val="00A10082"/>
    <w:rsid w:val="00A11CBA"/>
    <w:rsid w:val="00A13D2C"/>
    <w:rsid w:val="00A14E53"/>
    <w:rsid w:val="00A213DC"/>
    <w:rsid w:val="00A231CF"/>
    <w:rsid w:val="00A2414E"/>
    <w:rsid w:val="00A27B23"/>
    <w:rsid w:val="00A307CC"/>
    <w:rsid w:val="00A33B71"/>
    <w:rsid w:val="00A35BE9"/>
    <w:rsid w:val="00A35CE3"/>
    <w:rsid w:val="00A44BD2"/>
    <w:rsid w:val="00A52802"/>
    <w:rsid w:val="00A53800"/>
    <w:rsid w:val="00A564BA"/>
    <w:rsid w:val="00A57903"/>
    <w:rsid w:val="00A60BD3"/>
    <w:rsid w:val="00A61671"/>
    <w:rsid w:val="00A61873"/>
    <w:rsid w:val="00A6344C"/>
    <w:rsid w:val="00A6604D"/>
    <w:rsid w:val="00A66B74"/>
    <w:rsid w:val="00A74AFB"/>
    <w:rsid w:val="00A76E0A"/>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36E7"/>
    <w:rsid w:val="00AF5A33"/>
    <w:rsid w:val="00AF6EBA"/>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0700"/>
    <w:rsid w:val="00B77F4F"/>
    <w:rsid w:val="00B820E1"/>
    <w:rsid w:val="00B82298"/>
    <w:rsid w:val="00B82A89"/>
    <w:rsid w:val="00B82B4A"/>
    <w:rsid w:val="00B852DA"/>
    <w:rsid w:val="00B90602"/>
    <w:rsid w:val="00B916FE"/>
    <w:rsid w:val="00B91711"/>
    <w:rsid w:val="00B91738"/>
    <w:rsid w:val="00B955D9"/>
    <w:rsid w:val="00B96BE1"/>
    <w:rsid w:val="00BA79D5"/>
    <w:rsid w:val="00BB2BAF"/>
    <w:rsid w:val="00BB7E8A"/>
    <w:rsid w:val="00BD2A37"/>
    <w:rsid w:val="00BD4D21"/>
    <w:rsid w:val="00BD7B8E"/>
    <w:rsid w:val="00BD7EFA"/>
    <w:rsid w:val="00BE2AE5"/>
    <w:rsid w:val="00BE542E"/>
    <w:rsid w:val="00BE6F95"/>
    <w:rsid w:val="00BF28E1"/>
    <w:rsid w:val="00BF6852"/>
    <w:rsid w:val="00C00536"/>
    <w:rsid w:val="00C072D6"/>
    <w:rsid w:val="00C1325E"/>
    <w:rsid w:val="00C1591D"/>
    <w:rsid w:val="00C30E6A"/>
    <w:rsid w:val="00C35D35"/>
    <w:rsid w:val="00C40FE0"/>
    <w:rsid w:val="00C41260"/>
    <w:rsid w:val="00C45C86"/>
    <w:rsid w:val="00C5233D"/>
    <w:rsid w:val="00C626A5"/>
    <w:rsid w:val="00C63E6D"/>
    <w:rsid w:val="00C65D47"/>
    <w:rsid w:val="00C83661"/>
    <w:rsid w:val="00C85D18"/>
    <w:rsid w:val="00C9014C"/>
    <w:rsid w:val="00C935DF"/>
    <w:rsid w:val="00CA4D70"/>
    <w:rsid w:val="00CA5FC5"/>
    <w:rsid w:val="00CA7356"/>
    <w:rsid w:val="00CB0006"/>
    <w:rsid w:val="00CB03BE"/>
    <w:rsid w:val="00CB0572"/>
    <w:rsid w:val="00CB3E1F"/>
    <w:rsid w:val="00CB583A"/>
    <w:rsid w:val="00CB6848"/>
    <w:rsid w:val="00CB6E9B"/>
    <w:rsid w:val="00CC551F"/>
    <w:rsid w:val="00CD0783"/>
    <w:rsid w:val="00CD2242"/>
    <w:rsid w:val="00CD5199"/>
    <w:rsid w:val="00CD6CA8"/>
    <w:rsid w:val="00CE3C01"/>
    <w:rsid w:val="00CE673B"/>
    <w:rsid w:val="00CE701E"/>
    <w:rsid w:val="00CF3173"/>
    <w:rsid w:val="00D063DE"/>
    <w:rsid w:val="00D15C76"/>
    <w:rsid w:val="00D1793D"/>
    <w:rsid w:val="00D327FB"/>
    <w:rsid w:val="00D339BD"/>
    <w:rsid w:val="00D35283"/>
    <w:rsid w:val="00D361E1"/>
    <w:rsid w:val="00D517E1"/>
    <w:rsid w:val="00D5237D"/>
    <w:rsid w:val="00D57F49"/>
    <w:rsid w:val="00D60295"/>
    <w:rsid w:val="00D62CA3"/>
    <w:rsid w:val="00D64B99"/>
    <w:rsid w:val="00D710AA"/>
    <w:rsid w:val="00D753E9"/>
    <w:rsid w:val="00D76EFA"/>
    <w:rsid w:val="00D8024F"/>
    <w:rsid w:val="00D80739"/>
    <w:rsid w:val="00D826EE"/>
    <w:rsid w:val="00D87CD4"/>
    <w:rsid w:val="00D921BA"/>
    <w:rsid w:val="00D94877"/>
    <w:rsid w:val="00DA4A51"/>
    <w:rsid w:val="00DA5A0A"/>
    <w:rsid w:val="00DA630A"/>
    <w:rsid w:val="00DA77B6"/>
    <w:rsid w:val="00DA7F43"/>
    <w:rsid w:val="00DB1342"/>
    <w:rsid w:val="00DB2A12"/>
    <w:rsid w:val="00DC081C"/>
    <w:rsid w:val="00DC4FD4"/>
    <w:rsid w:val="00DC4FF4"/>
    <w:rsid w:val="00DD46CD"/>
    <w:rsid w:val="00DE05CB"/>
    <w:rsid w:val="00DE090E"/>
    <w:rsid w:val="00DE0BA0"/>
    <w:rsid w:val="00DE244E"/>
    <w:rsid w:val="00DE2B7F"/>
    <w:rsid w:val="00DE2E33"/>
    <w:rsid w:val="00DE3711"/>
    <w:rsid w:val="00DE7BC9"/>
    <w:rsid w:val="00DE7E98"/>
    <w:rsid w:val="00DF1D9A"/>
    <w:rsid w:val="00E03903"/>
    <w:rsid w:val="00E1438A"/>
    <w:rsid w:val="00E15A54"/>
    <w:rsid w:val="00E17D5D"/>
    <w:rsid w:val="00E2069A"/>
    <w:rsid w:val="00E2122C"/>
    <w:rsid w:val="00E22D1A"/>
    <w:rsid w:val="00E25248"/>
    <w:rsid w:val="00E45320"/>
    <w:rsid w:val="00E466EF"/>
    <w:rsid w:val="00E50E02"/>
    <w:rsid w:val="00E5324F"/>
    <w:rsid w:val="00E533EE"/>
    <w:rsid w:val="00E56399"/>
    <w:rsid w:val="00E57275"/>
    <w:rsid w:val="00E613D7"/>
    <w:rsid w:val="00E621E2"/>
    <w:rsid w:val="00E64B95"/>
    <w:rsid w:val="00E66738"/>
    <w:rsid w:val="00E74255"/>
    <w:rsid w:val="00E761DE"/>
    <w:rsid w:val="00E76CE0"/>
    <w:rsid w:val="00E77B33"/>
    <w:rsid w:val="00E8215C"/>
    <w:rsid w:val="00E933FA"/>
    <w:rsid w:val="00E954A2"/>
    <w:rsid w:val="00E95D3B"/>
    <w:rsid w:val="00EA0545"/>
    <w:rsid w:val="00EB06D4"/>
    <w:rsid w:val="00EB1D91"/>
    <w:rsid w:val="00EB22F0"/>
    <w:rsid w:val="00EB4F68"/>
    <w:rsid w:val="00EC181E"/>
    <w:rsid w:val="00EC6060"/>
    <w:rsid w:val="00ED13F9"/>
    <w:rsid w:val="00ED1B61"/>
    <w:rsid w:val="00ED31C2"/>
    <w:rsid w:val="00ED3AC2"/>
    <w:rsid w:val="00ED65D5"/>
    <w:rsid w:val="00EE1819"/>
    <w:rsid w:val="00EE18FB"/>
    <w:rsid w:val="00EE338E"/>
    <w:rsid w:val="00EE75F0"/>
    <w:rsid w:val="00EF19DA"/>
    <w:rsid w:val="00EF1CBB"/>
    <w:rsid w:val="00EF40F5"/>
    <w:rsid w:val="00F0485C"/>
    <w:rsid w:val="00F102A0"/>
    <w:rsid w:val="00F13DDD"/>
    <w:rsid w:val="00F1658B"/>
    <w:rsid w:val="00F229A1"/>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5418"/>
    <w:rsid w:val="00F8684F"/>
    <w:rsid w:val="00F92D5C"/>
    <w:rsid w:val="00F949FE"/>
    <w:rsid w:val="00FA2042"/>
    <w:rsid w:val="00FA2D96"/>
    <w:rsid w:val="00FA3E5F"/>
    <w:rsid w:val="00FA7BBE"/>
    <w:rsid w:val="00FB463E"/>
    <w:rsid w:val="00FC5BDE"/>
    <w:rsid w:val="00FC6601"/>
    <w:rsid w:val="00FC6A28"/>
    <w:rsid w:val="00FD1030"/>
    <w:rsid w:val="00FD5DCA"/>
    <w:rsid w:val="00FE174F"/>
    <w:rsid w:val="00FE1833"/>
    <w:rsid w:val="00FE1F9A"/>
    <w:rsid w:val="00FE4D0A"/>
    <w:rsid w:val="00FE58E3"/>
    <w:rsid w:val="00FF2E75"/>
    <w:rsid w:val="00FF37C0"/>
    <w:rsid w:val="00FF3E55"/>
    <w:rsid w:val="00FF5DD0"/>
    <w:rsid w:val="00FF68C6"/>
    <w:rsid w:val="09373995"/>
    <w:rsid w:val="10703F15"/>
    <w:rsid w:val="134B0AF8"/>
    <w:rsid w:val="2EC31678"/>
    <w:rsid w:val="2F936CFC"/>
    <w:rsid w:val="30134BD0"/>
    <w:rsid w:val="37644890"/>
    <w:rsid w:val="3A3C5041"/>
    <w:rsid w:val="40D91247"/>
    <w:rsid w:val="42FF594F"/>
    <w:rsid w:val="45CE25EE"/>
    <w:rsid w:val="48F205E0"/>
    <w:rsid w:val="4CB71B68"/>
    <w:rsid w:val="57D60097"/>
    <w:rsid w:val="67EE1836"/>
    <w:rsid w:val="74F979A2"/>
    <w:rsid w:val="7B1C5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AF2F"/>
  <w15:docId w15:val="{3D25EDE8-AAD2-450C-BD12-A6E79896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简体"/>
      <w:kern w:val="2"/>
      <w:sz w:val="32"/>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qFormat/>
    <w:pPr>
      <w:snapToGrid w:val="0"/>
      <w:jc w:val="left"/>
    </w:pPr>
    <w:rPr>
      <w:rFonts w:eastAsia="宋体"/>
      <w:sz w:val="18"/>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styleId="af3">
    <w:name w:val="footnote reference"/>
    <w:basedOn w:val="a0"/>
    <w:qFormat/>
    <w:rPr>
      <w:vertAlign w:val="superscript"/>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e">
    <w:name w:val="脚注文本 字符"/>
    <w:basedOn w:val="a0"/>
    <w:link w:val="ad"/>
    <w:qFormat/>
    <w:rPr>
      <w:rFonts w:ascii="Times New Roman" w:eastAsia="宋体" w:hAnsi="Times New Roman" w:cs="Times New Roman"/>
      <w:sz w:val="18"/>
      <w:szCs w:val="20"/>
    </w:rPr>
  </w:style>
  <w:style w:type="character" w:customStyle="1" w:styleId="ac">
    <w:name w:val="页眉 字符"/>
    <w:basedOn w:val="a0"/>
    <w:link w:val="ab"/>
    <w:uiPriority w:val="99"/>
    <w:qFormat/>
    <w:rPr>
      <w:rFonts w:ascii="Times New Roman" w:eastAsia="方正仿宋简体" w:hAnsi="Times New Roman" w:cs="Times New Roman"/>
      <w:sz w:val="18"/>
      <w:szCs w:val="18"/>
    </w:rPr>
  </w:style>
  <w:style w:type="character" w:customStyle="1" w:styleId="aa">
    <w:name w:val="页脚 字符"/>
    <w:basedOn w:val="a0"/>
    <w:link w:val="a9"/>
    <w:uiPriority w:val="99"/>
    <w:qFormat/>
    <w:rPr>
      <w:rFonts w:ascii="Times New Roman" w:eastAsia="方正仿宋简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方正仿宋简体" w:hAnsi="Times New Roman" w:cs="Times New Roman"/>
      <w:sz w:val="18"/>
      <w:szCs w:val="18"/>
    </w:rPr>
  </w:style>
  <w:style w:type="character" w:customStyle="1" w:styleId="a6">
    <w:name w:val="批注文字 字符"/>
    <w:basedOn w:val="a0"/>
    <w:link w:val="a5"/>
    <w:uiPriority w:val="99"/>
    <w:semiHidden/>
    <w:qFormat/>
    <w:rPr>
      <w:rFonts w:ascii="Times New Roman" w:eastAsia="方正仿宋简体" w:hAnsi="Times New Roman" w:cs="Times New Roman"/>
      <w:sz w:val="32"/>
      <w:szCs w:val="20"/>
    </w:rPr>
  </w:style>
  <w:style w:type="character" w:customStyle="1" w:styleId="af0">
    <w:name w:val="批注主题 字符"/>
    <w:basedOn w:val="a6"/>
    <w:link w:val="af"/>
    <w:uiPriority w:val="99"/>
    <w:semiHidden/>
    <w:qFormat/>
    <w:rPr>
      <w:rFonts w:ascii="Times New Roman" w:eastAsia="方正仿宋简体" w:hAnsi="Times New Roman" w:cs="Times New Roman"/>
      <w:b/>
      <w:bCs/>
      <w:sz w:val="32"/>
      <w:szCs w:val="20"/>
    </w:rPr>
  </w:style>
  <w:style w:type="paragraph" w:customStyle="1" w:styleId="1">
    <w:name w:val="修订1"/>
    <w:hidden/>
    <w:uiPriority w:val="99"/>
    <w:semiHidden/>
    <w:qFormat/>
    <w:rPr>
      <w:rFonts w:eastAsia="方正仿宋简体"/>
      <w:kern w:val="2"/>
      <w:sz w:val="32"/>
    </w:rPr>
  </w:style>
  <w:style w:type="paragraph" w:customStyle="1" w:styleId="21">
    <w:name w:val="修订2"/>
    <w:hidden/>
    <w:uiPriority w:val="99"/>
    <w:semiHidden/>
    <w:rPr>
      <w:rFonts w:eastAsia="方正仿宋简体"/>
      <w:kern w:val="2"/>
      <w:sz w:val="32"/>
    </w:rPr>
  </w:style>
  <w:style w:type="paragraph" w:customStyle="1" w:styleId="3">
    <w:name w:val="修订3"/>
    <w:hidden/>
    <w:uiPriority w:val="99"/>
    <w:semiHidden/>
    <w:rPr>
      <w:rFonts w:eastAsia="方正仿宋简体"/>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272</Words>
  <Characters>1553</Characters>
  <Application>Microsoft Office Word</Application>
  <DocSecurity>0</DocSecurity>
  <Lines>12</Lines>
  <Paragraphs>3</Paragraphs>
  <ScaleCrop>false</ScaleCrop>
  <Company>微软中国</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刘晨晨</cp:lastModifiedBy>
  <cp:revision>142</cp:revision>
  <cp:lastPrinted>2024-11-26T09:14:00Z</cp:lastPrinted>
  <dcterms:created xsi:type="dcterms:W3CDTF">2025-01-20T06:33:00Z</dcterms:created>
  <dcterms:modified xsi:type="dcterms:W3CDTF">2025-11-12T07:47:00Z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30E0C0C259A6487D9BA77AD3C277968C</vt:lpwstr>
  </property>
</Properties>
</file>