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line="360" w:lineRule="auto"/>
        <w:jc w:val="center"/>
        <w:rPr>
          <w:rFonts w:ascii="Times New Roman" w:hAnsi="Times New Roman"/>
        </w:rPr>
      </w:pPr>
      <w:bookmarkStart w:id="0" w:name="_GoBack"/>
      <w:r>
        <w:rPr>
          <w:rFonts w:ascii="Times New Roman" w:hAnsi="Times New Roman" w:eastAsia="宋体" w:cs="宋体"/>
          <w:b/>
          <w:sz w:val="30"/>
        </w:rPr>
        <w:t>交银施罗德基金管理有限公司关于增加</w:t>
      </w:r>
      <w:r>
        <w:rPr>
          <w:rFonts w:hint="eastAsia" w:ascii="Times New Roman" w:hAnsi="Times New Roman" w:eastAsia="宋体" w:cs="宋体"/>
          <w:b/>
          <w:sz w:val="30"/>
          <w:lang w:val="en-US" w:eastAsia="zh-CN"/>
        </w:rPr>
        <w:t>宁波银行股份有限公司</w:t>
      </w:r>
      <w:r>
        <w:rPr>
          <w:rFonts w:ascii="Times New Roman" w:hAnsi="Times New Roman" w:eastAsia="宋体" w:cs="宋体"/>
          <w:b/>
          <w:sz w:val="30"/>
        </w:rPr>
        <w:t>为旗下基金的销售机构的公告</w:t>
      </w:r>
    </w:p>
    <w:p>
      <w:pPr>
        <w:widowControl w:val="0"/>
        <w:spacing w:line="360" w:lineRule="auto"/>
        <w:jc w:val="both"/>
        <w:rPr>
          <w:rFonts w:ascii="Times New Roman" w:hAnsi="Times New Roman" w:eastAsia="Times New Roman" w:cs="Times New Roman"/>
          <w:b/>
          <w:sz w:val="30"/>
        </w:rPr>
      </w:pP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根据交银施罗德基金管理有限公司（以下简称“本公司”）与</w:t>
      </w:r>
      <w:r>
        <w:rPr>
          <w:rFonts w:hint="eastAsia" w:ascii="Times New Roman" w:hAnsi="Times New Roman" w:eastAsia="宋体" w:cs="宋体"/>
          <w:lang w:val="en-US" w:eastAsia="zh-CN"/>
        </w:rPr>
        <w:t>宁波银行股份有限公司</w:t>
      </w:r>
      <w:r>
        <w:rPr>
          <w:rFonts w:ascii="Times New Roman" w:hAnsi="Times New Roman" w:eastAsia="宋体" w:cs="宋体"/>
        </w:rPr>
        <w:t>（以下简称“</w:t>
      </w:r>
      <w:r>
        <w:rPr>
          <w:rFonts w:hint="eastAsia" w:ascii="Times New Roman" w:hAnsi="Times New Roman" w:eastAsia="宋体" w:cs="宋体"/>
          <w:lang w:val="en-US" w:eastAsia="zh-CN"/>
        </w:rPr>
        <w:t>宁波银行</w:t>
      </w:r>
      <w:r>
        <w:rPr>
          <w:rFonts w:ascii="Times New Roman" w:hAnsi="Times New Roman" w:eastAsia="宋体" w:cs="宋体"/>
        </w:rPr>
        <w:t>”）签署的销售协议，本公司自</w:t>
      </w:r>
      <w:r>
        <w:rPr>
          <w:rFonts w:hint="eastAsia" w:ascii="Times New Roman" w:hAnsi="Times New Roman" w:eastAsia="宋体" w:cs="宋体"/>
          <w:lang w:val="en-US" w:eastAsia="zh-CN"/>
        </w:rPr>
        <w:t>2025-09-01</w:t>
      </w:r>
      <w:r>
        <w:rPr>
          <w:rFonts w:ascii="Times New Roman" w:hAnsi="Times New Roman" w:eastAsia="宋体" w:cs="宋体"/>
        </w:rPr>
        <w:t>起增加</w:t>
      </w:r>
      <w:r>
        <w:rPr>
          <w:rFonts w:hint="eastAsia" w:ascii="Times New Roman" w:hAnsi="Times New Roman" w:eastAsia="宋体" w:cs="宋体"/>
          <w:lang w:val="en-US" w:eastAsia="zh-CN"/>
        </w:rPr>
        <w:t>宁波银行</w:t>
      </w:r>
      <w:r>
        <w:rPr>
          <w:rFonts w:ascii="Times New Roman" w:hAnsi="Times New Roman" w:eastAsia="宋体" w:cs="宋体"/>
        </w:rPr>
        <w:t>作为旗下基金的销售机构。</w:t>
      </w:r>
    </w:p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76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 w:cs="宋体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交银施罗德增利债券证券投资基金D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023841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交银施罗德安心收益债券型证券投资基金D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023808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交银施罗德持续成长主题混合型证券投资基金C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017859</w:t>
            </w:r>
          </w:p>
        </w:tc>
      </w:tr>
    </w:tbl>
    <w:p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二、投资者可通过以下途径咨询有关详情</w:t>
      </w:r>
    </w:p>
    <w:p>
      <w:pPr>
        <w:widowControl w:val="0"/>
        <w:spacing w:line="360" w:lineRule="auto"/>
        <w:ind w:firstLine="420"/>
        <w:jc w:val="both"/>
        <w:rPr>
          <w:rFonts w:hint="default" w:ascii="Times New Roman" w:hAnsi="Times New Roman"/>
          <w:lang w:val="en-US"/>
        </w:rPr>
      </w:pP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宋体" w:cs="宋体"/>
        </w:rPr>
        <w:t>、</w:t>
      </w:r>
      <w:r>
        <w:rPr>
          <w:rFonts w:hint="eastAsia" w:ascii="Times New Roman" w:hAnsi="Times New Roman" w:eastAsia="宋体" w:cs="宋体"/>
          <w:lang w:val="en-US" w:eastAsia="zh-CN"/>
        </w:rPr>
        <w:t>宁波银行股份有限公司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hint="eastAsia" w:ascii="Times New Roman" w:hAnsi="Times New Roman" w:eastAsia="宋体" w:cs="宋体"/>
        </w:rPr>
        <w:t>96528（上海地区962528）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hint="eastAsia" w:ascii="Times New Roman" w:hAnsi="Times New Roman" w:eastAsia="宋体" w:cs="Times New Roman"/>
        </w:rPr>
        <w:t>www.nbcb.com.cn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宋体" w:cs="宋体"/>
        </w:rPr>
        <w:t>、交银施罗德基金管理有限公司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客户服务电话：</w:t>
      </w:r>
      <w:r>
        <w:rPr>
          <w:rFonts w:ascii="Times New Roman" w:hAnsi="Times New Roman" w:eastAsia="Times New Roman" w:cs="Times New Roman"/>
        </w:rPr>
        <w:t>400-700-5000</w:t>
      </w:r>
      <w:r>
        <w:rPr>
          <w:rFonts w:ascii="Times New Roman" w:hAnsi="Times New Roman" w:eastAsia="宋体" w:cs="宋体"/>
        </w:rPr>
        <w:t>（免长途话费），（</w:t>
      </w:r>
      <w:r>
        <w:rPr>
          <w:rFonts w:ascii="Times New Roman" w:hAnsi="Times New Roman" w:eastAsia="Times New Roman" w:cs="Times New Roman"/>
        </w:rPr>
        <w:t>021</w:t>
      </w:r>
      <w:r>
        <w:rPr>
          <w:rFonts w:ascii="Times New Roman" w:hAnsi="Times New Roman" w:eastAsia="宋体" w:cs="宋体"/>
        </w:rPr>
        <w:t>）</w:t>
      </w:r>
      <w:r>
        <w:rPr>
          <w:rFonts w:ascii="Times New Roman" w:hAnsi="Times New Roman" w:eastAsia="Times New Roman" w:cs="Times New Roman"/>
        </w:rPr>
        <w:t>61055000</w:t>
      </w:r>
    </w:p>
    <w:p>
      <w:pPr>
        <w:widowControl w:val="0"/>
        <w:spacing w:line="360" w:lineRule="auto"/>
        <w:ind w:firstLine="420"/>
        <w:jc w:val="both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网址：</w:t>
      </w:r>
      <w:r>
        <w:rPr>
          <w:rFonts w:ascii="Times New Roman" w:hAnsi="Times New Roman" w:eastAsia="Times New Roman" w:cs="Times New Roman"/>
        </w:rPr>
        <w:t>www.fund001.com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spacing w:line="36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特此公告。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</w:rPr>
        <w:t> </w:t>
      </w:r>
    </w:p>
    <w:p>
      <w:pPr>
        <w:spacing w:line="360" w:lineRule="auto"/>
        <w:ind w:firstLine="3990"/>
        <w:jc w:val="right"/>
        <w:rPr>
          <w:rFonts w:ascii="Times New Roman" w:hAnsi="Times New Roman"/>
        </w:rPr>
      </w:pPr>
      <w:r>
        <w:rPr>
          <w:rFonts w:ascii="Times New Roman" w:hAnsi="Times New Roman" w:eastAsia="宋体" w:cs="宋体"/>
        </w:rPr>
        <w:t>交银施罗德基金管理有限公司</w:t>
      </w:r>
    </w:p>
    <w:p>
      <w:pPr>
        <w:widowControl w:val="0"/>
        <w:spacing w:line="360" w:lineRule="auto"/>
        <w:jc w:val="right"/>
        <w:rPr>
          <w:rFonts w:hint="default" w:ascii="Times New Roman" w:hAnsi="Times New Roman"/>
          <w:lang w:val="en-US"/>
        </w:rPr>
      </w:pPr>
      <w:r>
        <w:rPr>
          <w:rFonts w:hint="eastAsia" w:ascii="Times New Roman" w:hAnsi="Times New Roman" w:eastAsia="宋体" w:cs="宋体"/>
          <w:lang w:val="en-US" w:eastAsia="zh-CN"/>
        </w:rPr>
        <w:t>2025-09-01</w:t>
      </w:r>
    </w:p>
    <w:bookmarkEnd w:id="0"/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3E707A1"/>
    <w:rsid w:val="07C767FB"/>
    <w:rsid w:val="08873155"/>
    <w:rsid w:val="09FC2B85"/>
    <w:rsid w:val="136C4029"/>
    <w:rsid w:val="137C6286"/>
    <w:rsid w:val="14395241"/>
    <w:rsid w:val="14C41076"/>
    <w:rsid w:val="1C1D7946"/>
    <w:rsid w:val="2A3C79A7"/>
    <w:rsid w:val="2ACB552D"/>
    <w:rsid w:val="2CB74660"/>
    <w:rsid w:val="2ED11D8D"/>
    <w:rsid w:val="2F6F154B"/>
    <w:rsid w:val="35E6263A"/>
    <w:rsid w:val="36B40839"/>
    <w:rsid w:val="3F803392"/>
    <w:rsid w:val="40D87E45"/>
    <w:rsid w:val="41814554"/>
    <w:rsid w:val="477C4882"/>
    <w:rsid w:val="4A794191"/>
    <w:rsid w:val="4B946100"/>
    <w:rsid w:val="4DFE4900"/>
    <w:rsid w:val="51F55DE8"/>
    <w:rsid w:val="51F7329E"/>
    <w:rsid w:val="530A434B"/>
    <w:rsid w:val="56D81CB9"/>
    <w:rsid w:val="5B226B12"/>
    <w:rsid w:val="60F67B26"/>
    <w:rsid w:val="623722C5"/>
    <w:rsid w:val="62607898"/>
    <w:rsid w:val="6EC03756"/>
    <w:rsid w:val="6F897750"/>
    <w:rsid w:val="73001502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Lines>5</Lines>
  <Paragraphs>1</Paragraphs>
  <TotalTime>1</TotalTime>
  <ScaleCrop>false</ScaleCrop>
  <LinksUpToDate>false</LinksUpToDate>
  <CharactersWithSpaces>717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2024-03-18T06:36:00Z</dcterms:created>
  <dc:creator>admin</dc:creator>
  <cp:lastModifiedBy>haotingting</cp:lastModifiedBy>
  <dcterms:modified xsi:type="dcterms:W3CDTF">2025-08-29T02:49:41Z</dcterms:modified>
  <dc:title>公告详情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