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F579CF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年腾讯理财通营销</w:t>
      </w:r>
      <w:r w:rsidR="00F579CF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579C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579CF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579CF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F579CF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年腾讯理财通营销</w:t>
      </w:r>
      <w:r w:rsidR="00F579CF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40B4D" w:rsidRPr="00F40B4D">
        <w:rPr>
          <w:rFonts w:ascii="方正仿宋_GBK" w:eastAsia="方正仿宋_GBK" w:hAnsi="方正仿宋_GBK" w:cs="方正仿宋_GBK"/>
          <w:sz w:val="32"/>
          <w:szCs w:val="32"/>
        </w:rPr>
        <w:t>上海腾富信息</w:t>
      </w:r>
      <w:r w:rsidR="00F579CF">
        <w:rPr>
          <w:rFonts w:ascii="方正仿宋_GBK" w:eastAsia="方正仿宋_GBK" w:hAnsi="方正仿宋_GBK" w:cs="方正仿宋_GBK" w:hint="eastAsia"/>
          <w:sz w:val="32"/>
          <w:szCs w:val="32"/>
        </w:rPr>
        <w:t>技术</w:t>
      </w:r>
      <w:r w:rsidR="00F40B4D" w:rsidRPr="00F40B4D">
        <w:rPr>
          <w:rFonts w:ascii="方正仿宋_GBK" w:eastAsia="方正仿宋_GBK" w:hAnsi="方正仿宋_GBK" w:cs="方正仿宋_GBK"/>
          <w:sz w:val="32"/>
          <w:szCs w:val="32"/>
        </w:rPr>
        <w:t>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F579CF" w:rsidRPr="00F579CF">
        <w:rPr>
          <w:rFonts w:ascii="方正仿宋_GBK" w:eastAsia="方正仿宋_GBK" w:hAnsi="方正仿宋_GBK" w:cs="方正仿宋_GBK" w:hint="eastAsia"/>
          <w:sz w:val="32"/>
          <w:szCs w:val="32"/>
        </w:rPr>
        <w:t>上海腾富信息技术有限公司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A810A7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年腾讯理财通营销项目</w:t>
      </w:r>
    </w:p>
    <w:p w:rsidR="00225CAA" w:rsidRPr="00225CAA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25CAA" w:rsidRDefault="00225CAA" w:rsidP="00225CAA">
      <w:pPr>
        <w:spacing w:line="360" w:lineRule="auto"/>
        <w:ind w:right="144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价格单位：人民币元</w:t>
      </w:r>
    </w:p>
    <w:tbl>
      <w:tblPr>
        <w:tblW w:w="779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5"/>
        <w:gridCol w:w="1870"/>
        <w:gridCol w:w="1843"/>
        <w:gridCol w:w="1276"/>
        <w:gridCol w:w="1843"/>
      </w:tblGrid>
      <w:tr w:rsidR="00225CAA" w:rsidTr="00225CAA">
        <w:trPr>
          <w:trHeight w:val="49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投放位置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投放形式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含税报价</w:t>
            </w:r>
          </w:p>
        </w:tc>
      </w:tr>
      <w:tr w:rsidR="00225CAA" w:rsidTr="00225CAA">
        <w:trPr>
          <w:trHeight w:val="5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广告位1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营销卡片广告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53.00</w:t>
            </w:r>
          </w:p>
        </w:tc>
      </w:tr>
      <w:tr w:rsidR="00225CAA" w:rsidTr="00225CAA">
        <w:trPr>
          <w:trHeight w:val="36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P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25CAA">
              <w:rPr>
                <w:rFonts w:ascii="宋体" w:hAnsi="宋体" w:cs="宋体" w:hint="eastAsia"/>
                <w:color w:val="000000"/>
                <w:sz w:val="24"/>
              </w:rPr>
              <w:t>广告位</w:t>
            </w:r>
            <w:r w:rsidRPr="00225CAA"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营销卡片广告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50.88</w:t>
            </w:r>
          </w:p>
        </w:tc>
      </w:tr>
      <w:tr w:rsidR="00225CAA" w:rsidTr="00225CAA">
        <w:trPr>
          <w:trHeight w:val="44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P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25CAA">
              <w:rPr>
                <w:rFonts w:ascii="宋体" w:hAnsi="宋体" w:cs="宋体" w:hint="eastAsia"/>
                <w:color w:val="000000"/>
                <w:sz w:val="24"/>
              </w:rPr>
              <w:t>广告位</w:t>
            </w:r>
            <w:r w:rsidRPr="00225CAA"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营销卡片广告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89.04</w:t>
            </w:r>
          </w:p>
        </w:tc>
      </w:tr>
      <w:tr w:rsidR="00225CAA" w:rsidTr="00225CAA">
        <w:trPr>
          <w:trHeight w:val="4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P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25CAA">
              <w:rPr>
                <w:rFonts w:ascii="宋体" w:hAnsi="宋体" w:cs="宋体" w:hint="eastAsia"/>
                <w:color w:val="000000"/>
                <w:sz w:val="24"/>
              </w:rPr>
              <w:t>广告位</w:t>
            </w:r>
            <w:r w:rsidRPr="00225CAA"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营销卡片广告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63.60</w:t>
            </w:r>
          </w:p>
        </w:tc>
      </w:tr>
      <w:tr w:rsidR="00225CAA" w:rsidTr="00225CAA">
        <w:trPr>
          <w:trHeight w:val="40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P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25CAA">
              <w:rPr>
                <w:rFonts w:ascii="宋体" w:hAnsi="宋体" w:cs="宋体" w:hint="eastAsia"/>
                <w:color w:val="000000"/>
                <w:sz w:val="24"/>
              </w:rPr>
              <w:t>广告位</w:t>
            </w:r>
            <w:r w:rsidRPr="00225CAA"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营销卡片广告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CAA" w:rsidRDefault="00225CAA" w:rsidP="00225CAA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50.88</w:t>
            </w:r>
          </w:p>
        </w:tc>
      </w:tr>
    </w:tbl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 w:rsidR="00F579CF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F579C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</w:t>
      </w:r>
      <w:r w:rsidR="00F579CF">
        <w:rPr>
          <w:rFonts w:ascii="方正仿宋_GBK" w:eastAsia="方正仿宋_GBK" w:hAnsi="方正仿宋_GBK" w:cs="方正仿宋_GBK"/>
          <w:sz w:val="32"/>
          <w:szCs w:val="32"/>
        </w:rPr>
        <w:t>51278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</w:t>
      </w:r>
      <w:r w:rsidR="00F579C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weiqin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5CAA"/>
    <w:rsid w:val="0026310A"/>
    <w:rsid w:val="00267F8C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3EDA"/>
    <w:rsid w:val="006A5819"/>
    <w:rsid w:val="006B5F16"/>
    <w:rsid w:val="006C3533"/>
    <w:rsid w:val="006D049F"/>
    <w:rsid w:val="006D4E95"/>
    <w:rsid w:val="00757553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D7DAF"/>
    <w:rsid w:val="009E28C9"/>
    <w:rsid w:val="00A02A8E"/>
    <w:rsid w:val="00A1477B"/>
    <w:rsid w:val="00A2499F"/>
    <w:rsid w:val="00A269F9"/>
    <w:rsid w:val="00A40958"/>
    <w:rsid w:val="00A4437A"/>
    <w:rsid w:val="00A539A1"/>
    <w:rsid w:val="00A810A7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EF4CCB"/>
    <w:rsid w:val="00F06C5D"/>
    <w:rsid w:val="00F27DF6"/>
    <w:rsid w:val="00F40B4D"/>
    <w:rsid w:val="00F579CF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57E84E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FA42-312B-4787-808B-50A307CA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5</cp:revision>
  <cp:lastPrinted>2018-07-17T05:21:00Z</cp:lastPrinted>
  <dcterms:created xsi:type="dcterms:W3CDTF">2025-07-30T01:59:00Z</dcterms:created>
  <dcterms:modified xsi:type="dcterms:W3CDTF">2025-07-31T03:33:00Z</dcterms:modified>
</cp:coreProperties>
</file>