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47669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B12282" w:rsidRPr="00B12282">
        <w:rPr>
          <w:rFonts w:ascii="方正仿宋_GBK" w:eastAsia="方正仿宋_GBK" w:hAnsi="方正仿宋_GBK" w:cs="方正仿宋_GBK" w:hint="eastAsia"/>
          <w:sz w:val="32"/>
          <w:szCs w:val="32"/>
        </w:rPr>
        <w:t>恒生系统上市基金相关模块采购项目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2025-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23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B1228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信息技术部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B12282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12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恒生系统上市基金相关模块采购项目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1C559F" w:rsidRDefault="00B12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C55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恒生电子股份有限公司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1C559F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C55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浙江省杭州市滨江区江南大道3588号2幢11层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51D56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只能从唯一供应商处采购的；必须保证原有采购项目一致性或者服务配套的要求，需要继续从原供应商处添置的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10EDD" w:rsidRDefault="00910ED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315C35" w:rsidRDefault="00315C35" w:rsidP="00315C35">
      <w:pPr>
        <w:wordWrap w:val="0"/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年7月2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</w:p>
    <w:sectPr w:rsidR="0031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1C559F"/>
    <w:rsid w:val="00204E79"/>
    <w:rsid w:val="0021002C"/>
    <w:rsid w:val="00251D56"/>
    <w:rsid w:val="00265657"/>
    <w:rsid w:val="00292385"/>
    <w:rsid w:val="00296357"/>
    <w:rsid w:val="002B79D8"/>
    <w:rsid w:val="002C0740"/>
    <w:rsid w:val="00301FD3"/>
    <w:rsid w:val="0030335A"/>
    <w:rsid w:val="00315C35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10EDD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12282"/>
    <w:rsid w:val="00B36B23"/>
    <w:rsid w:val="00B44ED5"/>
    <w:rsid w:val="00B8374E"/>
    <w:rsid w:val="00B8554B"/>
    <w:rsid w:val="00B91023"/>
    <w:rsid w:val="00BA6523"/>
    <w:rsid w:val="00BA7F6C"/>
    <w:rsid w:val="00BD0173"/>
    <w:rsid w:val="00C20DE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E7C163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E188-31F5-4D60-9451-F057C5C4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4</cp:revision>
  <cp:lastPrinted>2018-05-28T08:07:00Z</cp:lastPrinted>
  <dcterms:created xsi:type="dcterms:W3CDTF">2025-07-22T08:39:00Z</dcterms:created>
  <dcterms:modified xsi:type="dcterms:W3CDTF">2025-07-23T01:05:00Z</dcterms:modified>
</cp:coreProperties>
</file>