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交银施罗德养老目标日期2035三年持有期混合型基金中基金（FOF）Y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017229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022934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交银施罗德安享稳健养老目标一年持有期混合型基金中基金（FOF）Y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017235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交银施罗德安悦平衡养老目标三年持有期混合型发起式基金中基金（FOF）Y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023459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2025年04月09日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