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77731" w:rsidRDefault="001D4B05">
      <w:pPr>
        <w:widowControl w:val="0"/>
        <w:spacing w:line="360" w:lineRule="auto"/>
        <w:jc w:val="center"/>
      </w:pPr>
      <w:r>
        <w:rPr>
          <w:rFonts w:ascii="宋体" w:eastAsia="宋体" w:hAnsi="宋体" w:cs="宋体"/>
          <w:b/>
          <w:sz w:val="30"/>
        </w:rPr>
        <w:t>交银施罗德基金管理有限公司关于增加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中航证券有限公司</w:t>
      </w:r>
      <w:r>
        <w:rPr>
          <w:rFonts w:ascii="宋体" w:eastAsia="宋体" w:hAnsi="宋体" w:cs="宋体"/>
          <w:b/>
          <w:sz w:val="30"/>
        </w:rPr>
        <w:t>为旗下基金的销售机构的公告</w:t>
      </w:r>
    </w:p>
    <w:p w:rsidR="00E77731" w:rsidRDefault="00E77731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b/>
          <w:sz w:val="30"/>
        </w:rPr>
      </w:pP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根据交银施罗德基金管理有限公司（以下简称“本公司”）与</w:t>
      </w:r>
      <w:r>
        <w:rPr>
          <w:rFonts w:ascii="宋体" w:eastAsia="宋体" w:hAnsi="宋体" w:cs="宋体" w:hint="eastAsia"/>
        </w:rPr>
        <w:t>中航证券有限公司</w:t>
      </w:r>
      <w:r>
        <w:rPr>
          <w:rFonts w:ascii="宋体" w:eastAsia="宋体" w:hAnsi="宋体" w:cs="宋体"/>
        </w:rPr>
        <w:t>（以下简称“</w:t>
      </w:r>
      <w:r>
        <w:rPr>
          <w:rFonts w:ascii="宋体" w:eastAsia="宋体" w:hAnsi="宋体" w:cs="宋体" w:hint="eastAsia"/>
        </w:rPr>
        <w:t>中航证券</w:t>
      </w:r>
      <w:r>
        <w:rPr>
          <w:rFonts w:ascii="宋体" w:eastAsia="宋体" w:hAnsi="宋体" w:cs="宋体"/>
        </w:rPr>
        <w:t>”）签署的销售协议，本公司自</w:t>
      </w:r>
      <w:r>
        <w:rPr>
          <w:rFonts w:ascii="宋体" w:eastAsia="宋体" w:hAnsi="宋体" w:cs="宋体" w:hint="eastAsia"/>
        </w:rPr>
        <w:t>2025年03月20日</w:t>
      </w:r>
      <w:r>
        <w:rPr>
          <w:rFonts w:ascii="宋体" w:eastAsia="宋体" w:hAnsi="宋体" w:cs="宋体"/>
        </w:rPr>
        <w:t>起增加</w:t>
      </w:r>
      <w:r>
        <w:rPr>
          <w:rFonts w:ascii="宋体" w:eastAsia="宋体" w:hAnsi="宋体" w:cs="宋体" w:hint="eastAsia"/>
        </w:rPr>
        <w:t>中航证券</w:t>
      </w:r>
      <w:r>
        <w:rPr>
          <w:rFonts w:ascii="宋体" w:eastAsia="宋体" w:hAnsi="宋体" w:cs="宋体"/>
        </w:rPr>
        <w:t>作为旗下基金的销售机构。</w:t>
      </w:r>
    </w:p>
    <w:p w:rsidR="00E77731" w:rsidRDefault="001D4B0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一、适用基金范围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"/>
        <w:gridCol w:w="4976"/>
        <w:gridCol w:w="3112"/>
      </w:tblGrid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both"/>
            </w:pPr>
            <w:r>
              <w:rPr>
                <w:rFonts w:ascii="宋体" w:eastAsia="宋体" w:hAnsi="宋体" w:cs="宋体"/>
              </w:rPr>
              <w:t>序号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center"/>
            </w:pPr>
            <w:r>
              <w:rPr>
                <w:rFonts w:ascii="宋体" w:eastAsia="宋体" w:hAnsi="宋体" w:cs="宋体"/>
              </w:rPr>
              <w:t>基金名称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center"/>
            </w:pPr>
            <w:r>
              <w:rPr>
                <w:rFonts w:ascii="宋体" w:eastAsia="宋体" w:hAnsi="宋体" w:cs="宋体"/>
              </w:rPr>
              <w:t>适用基金代码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7B3C22" w:rsidRDefault="00DB246D">
            <w:r>
              <w:t>1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7B3C22" w:rsidRDefault="00DB246D">
            <w:r>
              <w:t>交银施罗德丰盈收益债券型证券投资基金</w:t>
            </w:r>
            <w:r>
              <w:t>A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7B3C22" w:rsidRDefault="00DB246D">
            <w:r>
              <w:t>519740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7B3C22" w:rsidRDefault="00DB246D">
            <w:r>
              <w:t>2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7B3C22" w:rsidRDefault="00DB246D">
            <w:r>
              <w:t>交银施罗德丰盈收益债券型证券投资基金</w:t>
            </w:r>
            <w:r>
              <w:t>C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7B3C22" w:rsidRDefault="00DB246D">
            <w:r>
              <w:t>005025</w:t>
            </w:r>
          </w:p>
        </w:tc>
      </w:tr>
    </w:tbl>
    <w:p w:rsidR="00E77731" w:rsidRDefault="001D4B0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注：在遵守基金合同及招募说明书的前提下，销售机构办理各项基金销售业务的具体时间、流程、业务类型及费率优惠活动的具体内容（如有）以销售机构及网点的安排和规定为准。</w:t>
      </w:r>
    </w:p>
    <w:p w:rsidR="00E77731" w:rsidRDefault="001D4B05" w:rsidP="001F3B69">
      <w:pPr>
        <w:widowControl w:val="0"/>
        <w:spacing w:line="360" w:lineRule="auto"/>
        <w:jc w:val="both"/>
      </w:pPr>
      <w:bookmarkStart w:id="0" w:name="_GoBack"/>
      <w:bookmarkEnd w:id="0"/>
      <w:r>
        <w:rPr>
          <w:rFonts w:ascii="宋体" w:eastAsia="宋体" w:hAnsi="宋体" w:cs="宋体"/>
        </w:rPr>
        <w:t>二、投资者可通过以下途径咨询有关详情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1</w:t>
      </w:r>
      <w:r>
        <w:rPr>
          <w:rFonts w:ascii="宋体" w:eastAsia="宋体" w:hAnsi="宋体" w:cs="宋体"/>
        </w:rPr>
        <w:t>、</w:t>
      </w:r>
      <w:r>
        <w:rPr>
          <w:rFonts w:ascii="宋体" w:eastAsia="宋体" w:hAnsi="宋体" w:cs="宋体" w:hint="eastAsia"/>
        </w:rPr>
        <w:t>中航证券有限公司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宋体" w:eastAsia="宋体" w:hAnsi="宋体" w:cs="宋体" w:hint="eastAsia"/>
        </w:rPr>
        <w:t>400-8895-335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宋体" w:hAnsi="Times New Roman" w:cs="Times New Roman" w:hint="eastAsia"/>
        </w:rPr>
        <w:t>www.avicsec.com</w:t>
      </w:r>
      <w:r>
        <w:rPr>
          <w:rFonts w:ascii="Times New Roman" w:eastAsia="Times New Roman" w:hAnsi="Times New Roman" w:cs="Times New Roman"/>
        </w:rPr>
        <w:t xml:space="preserve"> 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2</w:t>
      </w:r>
      <w:r>
        <w:rPr>
          <w:rFonts w:ascii="宋体" w:eastAsia="宋体" w:hAnsi="宋体" w:cs="宋体"/>
        </w:rPr>
        <w:t>、交银施罗德基金管理有限公司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Times New Roman" w:eastAsia="Times New Roman" w:hAnsi="Times New Roman" w:cs="Times New Roman"/>
        </w:rPr>
        <w:t>400-700-5000</w:t>
      </w:r>
      <w:r>
        <w:rPr>
          <w:rFonts w:ascii="宋体" w:eastAsia="宋体" w:hAnsi="宋体" w:cs="宋体"/>
        </w:rPr>
        <w:t>（免长途话费），（</w:t>
      </w:r>
      <w:r>
        <w:rPr>
          <w:rFonts w:ascii="Times New Roman" w:eastAsia="Times New Roman" w:hAnsi="Times New Roman" w:cs="Times New Roman"/>
        </w:rPr>
        <w:t>021</w:t>
      </w:r>
      <w:r>
        <w:rPr>
          <w:rFonts w:ascii="宋体" w:eastAsia="宋体" w:hAnsi="宋体" w:cs="宋体"/>
        </w:rPr>
        <w:t>）</w:t>
      </w:r>
      <w:r>
        <w:rPr>
          <w:rFonts w:ascii="Times New Roman" w:eastAsia="Times New Roman" w:hAnsi="Times New Roman" w:cs="Times New Roman"/>
        </w:rPr>
        <w:t>61055000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Times New Roman" w:hAnsi="Times New Roman" w:cs="Times New Roman"/>
        </w:rPr>
        <w:t>www.fund001.com</w:t>
      </w:r>
    </w:p>
    <w:p w:rsidR="00E77731" w:rsidRDefault="001D4B05">
      <w:pPr>
        <w:spacing w:line="360" w:lineRule="auto"/>
        <w:ind w:firstLine="420"/>
      </w:pPr>
      <w:r>
        <w:rPr>
          <w:rFonts w:ascii="Times New Roman" w:eastAsia="Times New Roman" w:hAnsi="Times New Roman" w:cs="Times New Roman"/>
        </w:rPr>
        <w:t> </w:t>
      </w:r>
    </w:p>
    <w:p w:rsidR="00E77731" w:rsidRDefault="001D4B05">
      <w:pPr>
        <w:spacing w:line="360" w:lineRule="auto"/>
        <w:ind w:firstLine="420"/>
      </w:pPr>
      <w:r>
        <w:rPr>
          <w:rFonts w:ascii="宋体" w:eastAsia="宋体" w:hAnsi="宋体" w:cs="宋体"/>
        </w:rPr>
        <w:t>风险提示：本基金管理人承诺以诚实信用、勤勉尽责的原则管理和运用基金财产，但不保证基金一定盈利，也不保证最低收益。基金的过往业绩并不代表其将来表现。投资有风险，敬请投资者认真阅读基金的相关法律文件，并选择适合自身风险承受能力的投资品种进行投资。</w:t>
      </w:r>
    </w:p>
    <w:p w:rsidR="00E77731" w:rsidRDefault="001D4B05">
      <w:pPr>
        <w:spacing w:line="360" w:lineRule="auto"/>
        <w:ind w:firstLine="420"/>
      </w:pPr>
      <w:r>
        <w:rPr>
          <w:rFonts w:ascii="宋体" w:eastAsia="宋体" w:hAnsi="宋体" w:cs="宋体"/>
        </w:rPr>
        <w:t>特此公告。</w:t>
      </w:r>
    </w:p>
    <w:p w:rsidR="00E77731" w:rsidRDefault="001D4B05">
      <w:pPr>
        <w:spacing w:line="360" w:lineRule="auto"/>
      </w:pPr>
      <w:r>
        <w:rPr>
          <w:rFonts w:ascii="Times New Roman" w:eastAsia="Times New Roman" w:hAnsi="Times New Roman" w:cs="Times New Roman"/>
        </w:rPr>
        <w:t> </w:t>
      </w:r>
    </w:p>
    <w:p w:rsidR="00E77731" w:rsidRDefault="001D4B05">
      <w:pPr>
        <w:spacing w:line="360" w:lineRule="auto"/>
        <w:ind w:firstLine="3990"/>
        <w:jc w:val="right"/>
      </w:pPr>
      <w:r>
        <w:rPr>
          <w:rFonts w:ascii="宋体" w:eastAsia="宋体" w:hAnsi="宋体" w:cs="宋体"/>
        </w:rPr>
        <w:t>交银施罗德基金管理有限公司</w:t>
      </w:r>
    </w:p>
    <w:p w:rsidR="00E77731" w:rsidRDefault="001D4B05" w:rsidP="004E5BEB">
      <w:pPr>
        <w:widowControl w:val="0"/>
        <w:spacing w:line="360" w:lineRule="auto"/>
        <w:jc w:val="right"/>
      </w:pPr>
      <w:r>
        <w:rPr>
          <w:rFonts w:ascii="宋体" w:eastAsia="宋体" w:hAnsi="宋体" w:cs="宋体" w:hint="eastAsia"/>
        </w:rPr>
        <w:lastRenderedPageBreak/>
        <w:t>2025年03月20日</w:t>
      </w:r>
    </w:p>
    <w:sectPr w:rsidR="00E77731">
      <w:footerReference w:type="default" r:id="rId6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246D" w:rsidRDefault="00DB246D">
      <w:r>
        <w:separator/>
      </w:r>
    </w:p>
  </w:endnote>
  <w:endnote w:type="continuationSeparator" w:id="0">
    <w:p w:rsidR="00DB246D" w:rsidRDefault="00DB2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731" w:rsidRDefault="001D4B05">
    <w:pPr>
      <w:jc w:val="center"/>
    </w:pPr>
    <w:r>
      <w:fldChar w:fldCharType="begin"/>
    </w:r>
    <w:r>
      <w:instrText>PAGE</w:instrText>
    </w:r>
    <w:r>
      <w:fldChar w:fldCharType="separate"/>
    </w:r>
    <w:r w:rsidR="001F3B69">
      <w:rPr>
        <w:noProof/>
      </w:rPr>
      <w:t>1</w:t>
    </w:r>
    <w:r>
      <w:fldChar w:fldCharType="end"/>
    </w:r>
    <w:r>
      <w:t xml:space="preserve"> / </w:t>
    </w:r>
    <w:r>
      <w:fldChar w:fldCharType="begin"/>
    </w:r>
    <w:r>
      <w:instrText>NUMPAGES</w:instrText>
    </w:r>
    <w:r>
      <w:fldChar w:fldCharType="separate"/>
    </w:r>
    <w:r w:rsidR="001F3B69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246D" w:rsidRDefault="00DB246D">
      <w:r>
        <w:separator/>
      </w:r>
    </w:p>
  </w:footnote>
  <w:footnote w:type="continuationSeparator" w:id="0">
    <w:p w:rsidR="00DB246D" w:rsidRDefault="00DB24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oNotTrackMoves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731"/>
    <w:rsid w:val="001D4B05"/>
    <w:rsid w:val="001F3B69"/>
    <w:rsid w:val="004E5BEB"/>
    <w:rsid w:val="007B3C22"/>
    <w:rsid w:val="00DB246D"/>
    <w:rsid w:val="00E77731"/>
    <w:rsid w:val="00F03A3D"/>
    <w:rsid w:val="03DB5433"/>
    <w:rsid w:val="07C767FB"/>
    <w:rsid w:val="08873155"/>
    <w:rsid w:val="136C4029"/>
    <w:rsid w:val="14C41076"/>
    <w:rsid w:val="1C1D7946"/>
    <w:rsid w:val="2ACB552D"/>
    <w:rsid w:val="2CB74660"/>
    <w:rsid w:val="35E6263A"/>
    <w:rsid w:val="36B40839"/>
    <w:rsid w:val="3F803392"/>
    <w:rsid w:val="477C4882"/>
    <w:rsid w:val="4A794191"/>
    <w:rsid w:val="51F55DE8"/>
    <w:rsid w:val="56D81CB9"/>
    <w:rsid w:val="5B226B12"/>
    <w:rsid w:val="623722C5"/>
    <w:rsid w:val="6EC03756"/>
    <w:rsid w:val="6F897750"/>
    <w:rsid w:val="78774326"/>
    <w:rsid w:val="7ABC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C6A600"/>
  <w15:docId w15:val="{E087D0E5-DC91-498C-8D50-59AF9A1C1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s-wrap">
    <w:name w:val="fs-wrap"/>
    <w:basedOn w:val="a"/>
    <w:qFormat/>
    <w:pPr>
      <w:shd w:val="solid" w:color="CCFF00" w:fill="auto"/>
    </w:pPr>
    <w:rPr>
      <w:sz w:val="21"/>
      <w:shd w:val="solid" w:color="CCFF00" w:fill="auto"/>
    </w:rPr>
  </w:style>
  <w:style w:type="paragraph" w:customStyle="1" w:styleId="query-container">
    <w:name w:val="query-container"/>
    <w:basedOn w:val="a"/>
    <w:qFormat/>
    <w:pPr>
      <w:spacing w:line="600" w:lineRule="atLeast"/>
    </w:pPr>
    <w:rPr>
      <w:sz w:val="21"/>
    </w:rPr>
  </w:style>
  <w:style w:type="paragraph" w:customStyle="1" w:styleId="fs-label">
    <w:name w:val="fs-label"/>
    <w:basedOn w:val="a"/>
    <w:qFormat/>
    <w:pPr>
      <w:shd w:val="solid" w:color="FFFFBB" w:fill="auto"/>
    </w:pPr>
    <w:rPr>
      <w:shd w:val="solid" w:color="FFFFBB" w:fill="auto"/>
    </w:rPr>
  </w:style>
  <w:style w:type="paragraph" w:customStyle="1" w:styleId="fs-label-wrap">
    <w:name w:val="fs-label-wrap"/>
    <w:basedOn w:val="a"/>
    <w:qFormat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</w:pPr>
    <w:rPr>
      <w:bdr w:val="single" w:sz="6" w:space="0" w:color="CCCCCC"/>
    </w:rPr>
  </w:style>
  <w:style w:type="paragraph" w:styleId="a3">
    <w:name w:val="header"/>
    <w:basedOn w:val="a"/>
    <w:link w:val="a4"/>
    <w:uiPriority w:val="99"/>
    <w:unhideWhenUsed/>
    <w:rsid w:val="001F3B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F3B6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F3B6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F3B69"/>
    <w:rPr>
      <w:sz w:val="18"/>
      <w:szCs w:val="18"/>
    </w:rPr>
  </w:style>
  <w:style w:type="paragraph" w:styleId="a7">
    <w:name w:val="Revision"/>
    <w:hidden/>
    <w:uiPriority w:val="99"/>
    <w:semiHidden/>
    <w:rsid w:val="001F3B6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公告详情</dc:title>
  <dc:creator>admin</dc:creator>
  <cp:lastModifiedBy>王子晴</cp:lastModifiedBy>
  <cp:revision>2</cp:revision>
  <dcterms:created xsi:type="dcterms:W3CDTF">2024-03-18T06:36:00Z</dcterms:created>
  <dcterms:modified xsi:type="dcterms:W3CDTF">2025-03-18T08:52:00Z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FB684D060D4344188B749E19FEC9BDAF</vt:lpwstr>
  </property>
</Properties>
</file>