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31" w:rsidRDefault="001D4B05">
      <w:pPr>
        <w:widowControl w:val="0"/>
        <w:spacing w:line="360" w:lineRule="auto"/>
        <w:jc w:val="center"/>
      </w:pPr>
      <w:r>
        <w:rPr>
          <w:rFonts w:ascii="宋体" w:eastAsia="宋体" w:hAnsi="宋体" w:cs="宋体"/>
          <w:b/>
          <w:sz w:val="30"/>
        </w:rPr>
        <w:t>交银施罗德基金管理有限公司关于增加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华龙证券股份有限公司</w:t>
      </w:r>
      <w:r>
        <w:rPr>
          <w:rFonts w:ascii="宋体" w:eastAsia="宋体" w:hAnsi="宋体" w:cs="宋体"/>
          <w:b/>
          <w:sz w:val="30"/>
        </w:rPr>
        <w:t>为旗下基金的销售机构的公告</w:t>
      </w:r>
    </w:p>
    <w:p w:rsidR="00E77731" w:rsidRDefault="00E7773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根据交银施罗德基金管理有限公司（以下简称“本公司”）与</w:t>
      </w:r>
      <w:r>
        <w:rPr>
          <w:rFonts w:ascii="宋体" w:eastAsia="宋体" w:hAnsi="宋体" w:cs="宋体" w:hint="eastAsia"/>
        </w:rPr>
        <w:t>华龙证券股份有限公司</w:t>
      </w:r>
      <w:r>
        <w:rPr>
          <w:rFonts w:ascii="宋体" w:eastAsia="宋体" w:hAnsi="宋体" w:cs="宋体"/>
        </w:rPr>
        <w:t>（以下简称“</w:t>
      </w:r>
      <w:r>
        <w:rPr>
          <w:rFonts w:ascii="宋体" w:eastAsia="宋体" w:hAnsi="宋体" w:cs="宋体" w:hint="eastAsia"/>
        </w:rPr>
        <w:t>华龙证券</w:t>
      </w:r>
      <w:r>
        <w:rPr>
          <w:rFonts w:ascii="宋体" w:eastAsia="宋体" w:hAnsi="宋体" w:cs="宋体"/>
        </w:rPr>
        <w:t>”）签署的销售协议，本公司自</w:t>
      </w:r>
      <w:r>
        <w:rPr>
          <w:rFonts w:ascii="宋体" w:eastAsia="宋体" w:hAnsi="宋体" w:cs="宋体" w:hint="eastAsia"/>
        </w:rPr>
        <w:t>2024年10月18日</w:t>
      </w:r>
      <w:r>
        <w:rPr>
          <w:rFonts w:ascii="宋体" w:eastAsia="宋体" w:hAnsi="宋体" w:cs="宋体"/>
        </w:rPr>
        <w:t>起增加</w:t>
      </w:r>
      <w:r>
        <w:rPr>
          <w:rFonts w:ascii="宋体" w:eastAsia="宋体" w:hAnsi="宋体" w:cs="宋体" w:hint="eastAsia"/>
        </w:rPr>
        <w:t>华龙证券</w:t>
      </w:r>
      <w:r>
        <w:rPr>
          <w:rFonts w:ascii="宋体" w:eastAsia="宋体" w:hAnsi="宋体" w:cs="宋体"/>
        </w:rPr>
        <w:t>作为旗下基金的销售机构。</w:t>
      </w:r>
    </w:p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4976"/>
        <w:gridCol w:w="3112"/>
      </w:tblGrid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both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基金名称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适用基金代码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82985" w:rsidRDefault="00ED3B86">
            <w:r>
              <w:t>1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82985" w:rsidRDefault="00ED3B86">
            <w:r>
              <w:t>交银施罗德上证</w:t>
            </w:r>
            <w:r>
              <w:t>180</w:t>
            </w:r>
            <w:r>
              <w:t>公司治理交易型开放式指数证券投资基金联接基金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82985" w:rsidRDefault="00ED3B86">
            <w:r>
              <w:t>519686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82985" w:rsidRDefault="00ED3B86">
            <w:r>
              <w:t>2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82985" w:rsidRDefault="00ED3B86">
            <w:r>
              <w:t>交银施罗德创业板</w:t>
            </w:r>
            <w:r>
              <w:t>50</w:t>
            </w:r>
            <w:r>
              <w:t>指数型证券投资基金</w:t>
            </w:r>
            <w:r>
              <w:t>A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82985" w:rsidRDefault="00ED3B86">
            <w:r>
              <w:t>007464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82985" w:rsidRDefault="00ED3B86">
            <w:r>
              <w:t>3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82985" w:rsidRDefault="00ED3B86">
            <w:r>
              <w:t>交银施罗德创业板</w:t>
            </w:r>
            <w:r>
              <w:t>50</w:t>
            </w:r>
            <w:r>
              <w:t>指数型证券投资基金</w:t>
            </w:r>
            <w:r>
              <w:t>C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82985" w:rsidRDefault="00ED3B86">
            <w:r>
              <w:t>007465</w:t>
            </w:r>
          </w:p>
        </w:tc>
      </w:tr>
      <w:tr w:rsidR="00E77731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82985" w:rsidRDefault="00ED3B86">
            <w:r>
              <w:t>4</w:t>
            </w:r>
          </w:p>
        </w:tc>
        <w:tc>
          <w:tcPr>
            <w:tcW w:w="2813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82985" w:rsidRDefault="00ED3B86">
            <w:r>
              <w:t>交银施罗德深证</w:t>
            </w:r>
            <w:r>
              <w:t>300</w:t>
            </w:r>
            <w:r>
              <w:t>价值交易型开放式指数证券投资基金联接基金</w:t>
            </w:r>
          </w:p>
        </w:tc>
        <w:tc>
          <w:tcPr>
            <w:tcW w:w="175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782985" w:rsidRDefault="00ED3B86">
            <w:r>
              <w:t>519706</w:t>
            </w:r>
          </w:p>
        </w:tc>
      </w:tr>
    </w:tbl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注：在遵守基金合同及招募说明书的前提下，销售机构办理各项基金销售业务的具体时间、流程、业务类型及费率优惠活动的具体内容（如有）以销售机构及网点的安排和规定为准。</w:t>
      </w:r>
    </w:p>
    <w:p w:rsidR="00E77731" w:rsidRDefault="001D4B05" w:rsidP="00112FEC">
      <w:pPr>
        <w:widowControl w:val="0"/>
        <w:spacing w:line="360" w:lineRule="auto"/>
        <w:jc w:val="both"/>
      </w:pPr>
      <w:bookmarkStart w:id="0" w:name="_GoBack"/>
      <w:bookmarkEnd w:id="0"/>
      <w:r>
        <w:rPr>
          <w:rFonts w:ascii="宋体" w:eastAsia="宋体" w:hAnsi="宋体" w:cs="宋体"/>
        </w:rPr>
        <w:t>二、投资者可通过以下途径咨询有关详情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、</w:t>
      </w:r>
      <w:r>
        <w:rPr>
          <w:rFonts w:ascii="宋体" w:eastAsia="宋体" w:hAnsi="宋体" w:cs="宋体" w:hint="eastAsia"/>
        </w:rPr>
        <w:t>华龙证券股份有限公司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宋体" w:eastAsia="宋体" w:hAnsi="宋体" w:cs="宋体" w:hint="eastAsia"/>
        </w:rPr>
        <w:t>4006898888、（0931）4890208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宋体" w:hAnsi="Times New Roman" w:cs="Times New Roman" w:hint="eastAsia"/>
        </w:rPr>
        <w:t>www.hlzqgs.com</w:t>
      </w:r>
      <w:r>
        <w:rPr>
          <w:rFonts w:ascii="Times New Roman" w:eastAsia="Times New Roman" w:hAnsi="Times New Roman" w:cs="Times New Roman"/>
        </w:rPr>
        <w:t xml:space="preserve"> 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宋体" w:eastAsia="宋体" w:hAnsi="宋体" w:cs="宋体"/>
        </w:rPr>
        <w:t>、交银施罗德基金管理有限公司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宋体" w:eastAsia="宋体" w:hAnsi="宋体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宋体" w:eastAsia="宋体" w:hAnsi="宋体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:rsidR="00E77731" w:rsidRDefault="001D4B05">
      <w:pPr>
        <w:spacing w:line="360" w:lineRule="auto"/>
        <w:ind w:firstLine="420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lastRenderedPageBreak/>
        <w:t>特此公告。</w:t>
      </w:r>
    </w:p>
    <w:p w:rsidR="00E77731" w:rsidRDefault="001D4B05">
      <w:pPr>
        <w:spacing w:line="360" w:lineRule="auto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3990"/>
        <w:jc w:val="right"/>
      </w:pPr>
      <w:r>
        <w:rPr>
          <w:rFonts w:ascii="宋体" w:eastAsia="宋体" w:hAnsi="宋体" w:cs="宋体"/>
        </w:rPr>
        <w:t>交银施罗德基金管理有限公司</w:t>
      </w:r>
    </w:p>
    <w:p w:rsidR="00E77731" w:rsidRDefault="001D4B05" w:rsidP="004E5BEB">
      <w:pPr>
        <w:widowControl w:val="0"/>
        <w:spacing w:line="360" w:lineRule="auto"/>
        <w:jc w:val="right"/>
      </w:pPr>
      <w:r>
        <w:rPr>
          <w:rFonts w:ascii="宋体" w:eastAsia="宋体" w:hAnsi="宋体" w:cs="宋体" w:hint="eastAsia"/>
        </w:rPr>
        <w:t>2024年10月18日</w:t>
      </w:r>
    </w:p>
    <w:sectPr w:rsidR="00E77731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B86" w:rsidRDefault="00ED3B86">
      <w:r>
        <w:separator/>
      </w:r>
    </w:p>
  </w:endnote>
  <w:endnote w:type="continuationSeparator" w:id="0">
    <w:p w:rsidR="00ED3B86" w:rsidRDefault="00ED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31" w:rsidRDefault="001D4B05">
    <w:pPr>
      <w:jc w:val="center"/>
    </w:pPr>
    <w:r>
      <w:fldChar w:fldCharType="begin"/>
    </w:r>
    <w:r>
      <w:instrText>PAGE</w:instrText>
    </w:r>
    <w:r>
      <w:fldChar w:fldCharType="separate"/>
    </w:r>
    <w:r w:rsidR="00112FEC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112FE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B86" w:rsidRDefault="00ED3B86">
      <w:r>
        <w:separator/>
      </w:r>
    </w:p>
  </w:footnote>
  <w:footnote w:type="continuationSeparator" w:id="0">
    <w:p w:rsidR="00ED3B86" w:rsidRDefault="00ED3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1"/>
    <w:rsid w:val="00112FEC"/>
    <w:rsid w:val="001D4B05"/>
    <w:rsid w:val="004E5BEB"/>
    <w:rsid w:val="00782985"/>
    <w:rsid w:val="00E77731"/>
    <w:rsid w:val="00ED3B86"/>
    <w:rsid w:val="00F03A3D"/>
    <w:rsid w:val="03DB5433"/>
    <w:rsid w:val="07C767FB"/>
    <w:rsid w:val="08873155"/>
    <w:rsid w:val="136C4029"/>
    <w:rsid w:val="14C41076"/>
    <w:rsid w:val="1C1D7946"/>
    <w:rsid w:val="2ACB552D"/>
    <w:rsid w:val="2CB74660"/>
    <w:rsid w:val="35E6263A"/>
    <w:rsid w:val="36B40839"/>
    <w:rsid w:val="3F803392"/>
    <w:rsid w:val="477C4882"/>
    <w:rsid w:val="4A794191"/>
    <w:rsid w:val="51F55DE8"/>
    <w:rsid w:val="56D81CB9"/>
    <w:rsid w:val="5B226B12"/>
    <w:rsid w:val="623722C5"/>
    <w:rsid w:val="6EC03756"/>
    <w:rsid w:val="6F897750"/>
    <w:rsid w:val="78774326"/>
    <w:rsid w:val="7AB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15ECD"/>
  <w15:docId w15:val="{E087D0E5-DC91-498C-8D50-59AF9A1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wrap">
    <w:name w:val="fs-wrap"/>
    <w:basedOn w:val="a"/>
    <w:qFormat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  <w:style w:type="paragraph" w:styleId="a3">
    <w:name w:val="header"/>
    <w:basedOn w:val="a"/>
    <w:link w:val="a4"/>
    <w:uiPriority w:val="99"/>
    <w:unhideWhenUsed/>
    <w:rsid w:val="00112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2F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2F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2F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公告详情</dc:title>
  <dc:creator>admin</dc:creator>
  <cp:lastModifiedBy>王子晴</cp:lastModifiedBy>
  <cp:revision>2</cp:revision>
  <dcterms:created xsi:type="dcterms:W3CDTF">2024-03-18T06:36:00Z</dcterms:created>
  <dcterms:modified xsi:type="dcterms:W3CDTF">2024-10-15T02:21:00Z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