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31" w:rsidRDefault="001D4B05">
      <w:pPr>
        <w:widowControl w:val="0"/>
        <w:spacing w:line="360" w:lineRule="auto"/>
        <w:jc w:val="center"/>
      </w:pPr>
      <w:r>
        <w:rPr>
          <w:rFonts w:ascii="宋体" w:eastAsia="宋体" w:hAnsi="宋体" w:cs="宋体"/>
          <w:b/>
          <w:sz w:val="30"/>
        </w:rPr>
        <w:t>交银施罗德基金管理有限公司关于增加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浙江同花顺基金销售有限公司</w:t>
      </w:r>
      <w:r>
        <w:rPr>
          <w:rFonts w:ascii="宋体" w:eastAsia="宋体" w:hAnsi="宋体" w:cs="宋体"/>
          <w:b/>
          <w:sz w:val="30"/>
        </w:rPr>
        <w:t>为旗下基金的销售机构的公告</w:t>
      </w:r>
    </w:p>
    <w:p w:rsidR="00E77731" w:rsidRDefault="00E7773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根据交银施罗德基金管理有限公司（以下简称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/>
        </w:rPr>
        <w:t>本公司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）与</w:t>
      </w:r>
      <w:r>
        <w:rPr>
          <w:rFonts w:ascii="宋体" w:eastAsia="宋体" w:hAnsi="宋体" w:cs="宋体" w:hint="eastAsia"/>
        </w:rPr>
        <w:t>浙江同花顺基金销售有限公司</w:t>
      </w:r>
      <w:r>
        <w:rPr>
          <w:rFonts w:ascii="宋体" w:eastAsia="宋体" w:hAnsi="宋体" w:cs="宋体"/>
        </w:rPr>
        <w:t>（以下简称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 w:hint="eastAsia"/>
        </w:rPr>
        <w:t>同花顺销售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）签署的销售协议，本公司自</w:t>
      </w:r>
      <w:r>
        <w:rPr>
          <w:rFonts w:ascii="宋体" w:eastAsia="宋体" w:hAnsi="宋体" w:cs="宋体" w:hint="eastAsia"/>
        </w:rPr>
        <w:t>2024年07月24日</w:t>
      </w:r>
      <w:r>
        <w:rPr>
          <w:rFonts w:ascii="宋体" w:eastAsia="宋体" w:hAnsi="宋体" w:cs="宋体"/>
        </w:rPr>
        <w:t>起增加</w:t>
      </w:r>
      <w:r>
        <w:rPr>
          <w:rFonts w:ascii="宋体" w:eastAsia="宋体" w:hAnsi="宋体" w:cs="宋体" w:hint="eastAsia"/>
        </w:rPr>
        <w:t>同花顺销售</w:t>
      </w:r>
      <w:r>
        <w:rPr>
          <w:rFonts w:ascii="宋体" w:eastAsia="宋体" w:hAnsi="宋体" w:cs="宋体"/>
        </w:rPr>
        <w:t>作为旗下基金的销售机构。</w:t>
      </w:r>
    </w:p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一、适用基金范围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4976"/>
        <w:gridCol w:w="3112"/>
      </w:tblGrid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both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基金名称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适用基金代码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1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交银施罗德稳利中短债债券型证券投资基金A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008204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2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交银施罗德稳利中短债债券型证券投资基金C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008205</w:t>
            </w:r>
          </w:p>
        </w:tc>
      </w:tr>
    </w:tbl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注：在遵守基金合同及招募说明书的前提下，销售机构办理各项基</w:t>
      </w:r>
      <w:r>
        <w:rPr>
          <w:rFonts w:ascii="宋体" w:eastAsia="宋体" w:hAnsi="宋体" w:cs="宋体"/>
        </w:rPr>
        <w:t>金销售业务的具体时间、流程、业务类型及费率优惠活动的具体内容（如有）以销售机构及网点的安排和规定为准。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二、投资者可通过以下途径咨询有关详情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、</w:t>
      </w:r>
      <w:r>
        <w:rPr>
          <w:rFonts w:ascii="宋体" w:eastAsia="宋体" w:hAnsi="宋体" w:cs="宋体" w:hint="eastAsia"/>
        </w:rPr>
        <w:t>浙江同花顺基金销售有限公司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宋体" w:eastAsia="宋体" w:hAnsi="宋体" w:cs="宋体" w:hint="eastAsia"/>
        </w:rPr>
        <w:t>400-877-3772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宋体" w:hAnsi="Times New Roman" w:cs="Times New Roman" w:hint="eastAsia"/>
        </w:rPr>
        <w:t>www.5ifund.com</w:t>
      </w:r>
      <w:r>
        <w:rPr>
          <w:rFonts w:ascii="Times New Roman" w:eastAsia="Times New Roman" w:hAnsi="Times New Roman" w:cs="Times New Roman"/>
        </w:rPr>
        <w:t xml:space="preserve"> 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宋体" w:eastAsia="宋体" w:hAnsi="宋体" w:cs="宋体"/>
        </w:rPr>
        <w:t>、交银施罗德基金管理有限公司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Times New Roman" w:eastAsia="Times New Roman" w:hAnsi="Times New Roman" w:cs="Times New Roman"/>
        </w:rPr>
        <w:t>400-700-5000</w:t>
      </w:r>
      <w:r>
        <w:rPr>
          <w:rFonts w:ascii="宋体" w:eastAsia="宋体" w:hAnsi="宋体" w:cs="宋体"/>
        </w:rPr>
        <w:t>（免长途话费），（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宋体" w:eastAsia="宋体" w:hAnsi="宋体" w:cs="宋体"/>
        </w:rPr>
        <w:t>）</w:t>
      </w:r>
      <w:r>
        <w:rPr>
          <w:rFonts w:ascii="Times New Roman" w:eastAsia="Times New Roman" w:hAnsi="Times New Roman" w:cs="Times New Roman"/>
        </w:rPr>
        <w:t>61055000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Times New Roman" w:hAnsi="Times New Roman" w:cs="Times New Roman"/>
        </w:rPr>
        <w:t>www.fund001.com</w:t>
      </w:r>
    </w:p>
    <w:p w:rsidR="00E77731" w:rsidRDefault="001D4B05">
      <w:pPr>
        <w:spacing w:line="360" w:lineRule="auto"/>
        <w:ind w:firstLine="420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特此公告。</w:t>
      </w:r>
    </w:p>
    <w:p w:rsidR="00E77731" w:rsidRDefault="001D4B05">
      <w:pPr>
        <w:spacing w:line="360" w:lineRule="auto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3990"/>
        <w:jc w:val="right"/>
      </w:pPr>
      <w:r>
        <w:rPr>
          <w:rFonts w:ascii="宋体" w:eastAsia="宋体" w:hAnsi="宋体" w:cs="宋体"/>
        </w:rPr>
        <w:t>交银施罗德基金管理有限公司</w:t>
      </w:r>
    </w:p>
    <w:p w:rsidR="00E77731" w:rsidRDefault="001D4B05" w:rsidP="004E5BEB">
      <w:pPr>
        <w:widowControl w:val="0"/>
        <w:spacing w:line="360" w:lineRule="auto"/>
        <w:jc w:val="right"/>
        <w:rPr>
          <w:rFonts w:hint="eastAsia"/>
        </w:rPr>
      </w:pPr>
      <w:r>
        <w:rPr>
          <w:rFonts w:ascii="宋体" w:eastAsia="宋体" w:hAnsi="宋体" w:cs="宋体" w:hint="eastAsia"/>
        </w:rPr>
        <w:lastRenderedPageBreak/>
        <w:t>2024年07月24日</w:t>
      </w:r>
      <w:bookmarkStart w:id="0" w:name="_GoBack"/>
      <w:bookmarkEnd w:id="0"/>
    </w:p>
    <w:sectPr w:rsidR="00E77731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B05" w:rsidRDefault="001D4B05">
      <w:r>
        <w:separator/>
      </w:r>
    </w:p>
  </w:endnote>
  <w:endnote w:type="continuationSeparator" w:id="0">
    <w:p w:rsidR="001D4B05" w:rsidRDefault="001D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31" w:rsidRDefault="001D4B05">
    <w:pPr>
      <w:jc w:val="center"/>
    </w:pPr>
    <w:r>
      <w:fldChar w:fldCharType="begin"/>
    </w:r>
    <w:r>
      <w:instrText>PAGE</w:instrText>
    </w:r>
    <w:r w:rsidR="004E5BEB">
      <w:fldChar w:fldCharType="separate"/>
    </w:r>
    <w:r w:rsidR="004E5BEB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4E5BEB">
      <w:fldChar w:fldCharType="separate"/>
    </w:r>
    <w:r w:rsidR="004E5BE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B05" w:rsidRDefault="001D4B05">
      <w:r>
        <w:separator/>
      </w:r>
    </w:p>
  </w:footnote>
  <w:footnote w:type="continuationSeparator" w:id="0">
    <w:p w:rsidR="001D4B05" w:rsidRDefault="001D4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1"/>
    <w:rsid w:val="001D4B05"/>
    <w:rsid w:val="004E5BEB"/>
    <w:rsid w:val="00E77731"/>
    <w:rsid w:val="00F03A3D"/>
    <w:rsid w:val="03DB5433"/>
    <w:rsid w:val="07C767FB"/>
    <w:rsid w:val="08873155"/>
    <w:rsid w:val="136C4029"/>
    <w:rsid w:val="14C41076"/>
    <w:rsid w:val="1C1D7946"/>
    <w:rsid w:val="2ACB552D"/>
    <w:rsid w:val="2CB74660"/>
    <w:rsid w:val="35E6263A"/>
    <w:rsid w:val="36B40839"/>
    <w:rsid w:val="3F803392"/>
    <w:rsid w:val="477C4882"/>
    <w:rsid w:val="4A794191"/>
    <w:rsid w:val="51F55DE8"/>
    <w:rsid w:val="56D81CB9"/>
    <w:rsid w:val="5B226B12"/>
    <w:rsid w:val="623722C5"/>
    <w:rsid w:val="6EC03756"/>
    <w:rsid w:val="6F897750"/>
    <w:rsid w:val="78774326"/>
    <w:rsid w:val="7AB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0E5D4"/>
  <w15:docId w15:val="{E087D0E5-DC91-498C-8D50-59AF9A1C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wrap">
    <w:name w:val="fs-wrap"/>
    <w:basedOn w:val="a"/>
    <w:qFormat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a"/>
    <w:qFormat/>
    <w:pPr>
      <w:spacing w:line="600" w:lineRule="atLeast"/>
    </w:pPr>
    <w:rPr>
      <w:sz w:val="21"/>
    </w:rPr>
  </w:style>
  <w:style w:type="paragraph" w:customStyle="1" w:styleId="fs-label">
    <w:name w:val="fs-label"/>
    <w:basedOn w:val="a"/>
    <w:qFormat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a"/>
    <w:qFormat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2024-03-18T06:36:00Z</dcterms:created>
  <dc:creator>admin</dc:creator>
  <cp:lastModifiedBy>黄茜</cp:lastModifiedBy>
  <dcterms:modified xsi:type="dcterms:W3CDTF">2024-07-16T09:00:00Z</dcterms:modified>
  <cp:revision>1</cp:revision>
  <dc:title>公告详情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