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E3CF" w14:textId="3730428C"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w:t>
      </w:r>
      <w:r w:rsidR="00EC6518">
        <w:rPr>
          <w:rFonts w:ascii="Times New Roman" w:eastAsia="宋体" w:hAnsi="Times New Roman" w:cs="Times New Roman" w:hint="eastAsia"/>
          <w:b/>
          <w:bCs/>
          <w:color w:val="000000"/>
          <w:sz w:val="30"/>
          <w:szCs w:val="30"/>
        </w:rPr>
        <w:t>调整</w:t>
      </w:r>
      <w:r w:rsidRPr="00AF23FA">
        <w:rPr>
          <w:rFonts w:ascii="Times New Roman" w:eastAsia="宋体" w:hAnsi="Times New Roman" w:cs="Times New Roman" w:hint="eastAsia"/>
          <w:b/>
          <w:bCs/>
          <w:color w:val="000000"/>
          <w:sz w:val="30"/>
          <w:szCs w:val="30"/>
        </w:rPr>
        <w:t>大额申购</w:t>
      </w:r>
      <w:r w:rsidR="00EE797F" w:rsidRPr="00EE797F">
        <w:rPr>
          <w:rFonts w:ascii="Times New Roman" w:eastAsia="宋体" w:hAnsi="Times New Roman" w:cs="Times New Roman" w:hint="eastAsia"/>
          <w:b/>
          <w:bCs/>
          <w:color w:val="000000"/>
          <w:sz w:val="30"/>
          <w:szCs w:val="30"/>
        </w:rPr>
        <w:t>（转换转入、</w:t>
      </w:r>
      <w:r w:rsidRPr="00AF23FA">
        <w:rPr>
          <w:rFonts w:ascii="Times New Roman" w:eastAsia="宋体" w:hAnsi="Times New Roman" w:cs="Times New Roman" w:hint="eastAsia"/>
          <w:b/>
          <w:bCs/>
          <w:color w:val="000000"/>
          <w:sz w:val="30"/>
          <w:szCs w:val="30"/>
        </w:rPr>
        <w:t>定期定额投资</w:t>
      </w:r>
      <w:r w:rsidR="00EE797F">
        <w:rPr>
          <w:rFonts w:ascii="Times New Roman" w:eastAsia="宋体" w:hAnsi="Times New Roman" w:cs="Times New Roman" w:hint="eastAsia"/>
          <w:b/>
          <w:bCs/>
          <w:color w:val="000000"/>
          <w:sz w:val="30"/>
          <w:szCs w:val="30"/>
        </w:rPr>
        <w:t>）</w:t>
      </w:r>
      <w:r w:rsidR="001726CB">
        <w:rPr>
          <w:rFonts w:ascii="Times New Roman" w:eastAsia="宋体" w:hAnsi="Times New Roman" w:cs="Times New Roman" w:hint="eastAsia"/>
          <w:b/>
          <w:bCs/>
          <w:color w:val="000000"/>
          <w:sz w:val="30"/>
          <w:szCs w:val="30"/>
        </w:rPr>
        <w:t>业务</w:t>
      </w:r>
      <w:r w:rsidR="00EC6518">
        <w:rPr>
          <w:rFonts w:ascii="Times New Roman" w:eastAsia="宋体" w:hAnsi="Times New Roman" w:cs="Times New Roman" w:hint="eastAsia"/>
          <w:b/>
          <w:bCs/>
          <w:color w:val="000000"/>
          <w:sz w:val="30"/>
          <w:szCs w:val="30"/>
        </w:rPr>
        <w:t>限额</w:t>
      </w:r>
      <w:r w:rsidR="001726CB">
        <w:rPr>
          <w:rFonts w:ascii="Times New Roman" w:eastAsia="宋体" w:hAnsi="Times New Roman" w:cs="Times New Roman" w:hint="eastAsia"/>
          <w:b/>
          <w:bCs/>
          <w:color w:val="000000"/>
          <w:sz w:val="30"/>
          <w:szCs w:val="30"/>
        </w:rPr>
        <w:t>的</w:t>
      </w:r>
      <w:r w:rsidRPr="00AF23FA">
        <w:rPr>
          <w:rFonts w:ascii="Times New Roman" w:eastAsia="宋体" w:hAnsi="Times New Roman" w:cs="Times New Roman" w:hint="eastAsia"/>
          <w:b/>
          <w:bCs/>
          <w:color w:val="000000"/>
          <w:sz w:val="30"/>
          <w:szCs w:val="30"/>
        </w:rPr>
        <w:t>公告</w:t>
      </w:r>
    </w:p>
    <w:p w14:paraId="7C6A361E" w14:textId="2639AC8C"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EE797F">
        <w:rPr>
          <w:rFonts w:ascii="宋体" w:eastAsia="宋体" w:hAnsi="宋体" w:cs="Times New Roman"/>
          <w:b/>
          <w:color w:val="000000"/>
          <w:sz w:val="24"/>
          <w:szCs w:val="24"/>
        </w:rPr>
        <w:t>2024</w:t>
      </w:r>
      <w:r w:rsidR="0098604F">
        <w:rPr>
          <w:rFonts w:ascii="宋体" w:eastAsia="宋体" w:hAnsi="宋体" w:cs="Times New Roman"/>
          <w:b/>
          <w:color w:val="000000"/>
          <w:sz w:val="24"/>
          <w:szCs w:val="24"/>
        </w:rPr>
        <w:t>年</w:t>
      </w:r>
      <w:r w:rsidR="00DD3189">
        <w:rPr>
          <w:rFonts w:ascii="宋体" w:eastAsia="宋体" w:hAnsi="宋体" w:cs="Times New Roman"/>
          <w:b/>
          <w:color w:val="000000"/>
          <w:sz w:val="24"/>
          <w:szCs w:val="24"/>
        </w:rPr>
        <w:t>6</w:t>
      </w:r>
      <w:r w:rsidR="00A45EEB">
        <w:rPr>
          <w:rFonts w:ascii="宋体" w:eastAsia="宋体" w:hAnsi="宋体" w:cs="Times New Roman" w:hint="eastAsia"/>
          <w:b/>
          <w:color w:val="000000"/>
          <w:sz w:val="24"/>
          <w:szCs w:val="24"/>
        </w:rPr>
        <w:t>月</w:t>
      </w:r>
      <w:r w:rsidR="00EE797F">
        <w:rPr>
          <w:rFonts w:ascii="宋体" w:eastAsia="宋体" w:hAnsi="宋体" w:cs="Times New Roman"/>
          <w:b/>
          <w:color w:val="000000"/>
          <w:sz w:val="24"/>
          <w:szCs w:val="24"/>
        </w:rPr>
        <w:t>1</w:t>
      </w:r>
      <w:r w:rsidR="00DD3189">
        <w:rPr>
          <w:rFonts w:ascii="宋体" w:eastAsia="宋体" w:hAnsi="宋体" w:cs="Times New Roman"/>
          <w:b/>
          <w:color w:val="000000"/>
          <w:sz w:val="24"/>
          <w:szCs w:val="24"/>
        </w:rPr>
        <w:t>4</w:t>
      </w:r>
      <w:r w:rsidR="00A45EEB">
        <w:rPr>
          <w:rFonts w:ascii="宋体" w:eastAsia="宋体" w:hAnsi="宋体" w:cs="Times New Roman"/>
          <w:b/>
          <w:color w:val="000000"/>
          <w:sz w:val="24"/>
          <w:szCs w:val="24"/>
        </w:rPr>
        <w:t>日</w:t>
      </w:r>
    </w:p>
    <w:p w14:paraId="11AB0667" w14:textId="77777777" w:rsidR="00AF23FA" w:rsidRPr="00EE797F"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05A4A79E"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基金合同》、《</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6AFDC5AB"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相关业务</w:t>
            </w:r>
            <w:r>
              <w:rPr>
                <w:rFonts w:ascii="Times New Roman" w:eastAsia="宋体" w:hAnsi="Times New Roman" w:cs="Times New Roman" w:hint="eastAsia"/>
                <w:sz w:val="24"/>
                <w:szCs w:val="24"/>
              </w:rPr>
              <w:t>限额</w:t>
            </w:r>
            <w:r w:rsidR="00AF23FA" w:rsidRPr="00AF23FA">
              <w:rPr>
                <w:rFonts w:ascii="Times New Roman" w:eastAsia="宋体" w:hAnsi="Times New Roman" w:cs="Times New Roman" w:hint="eastAsia"/>
                <w:sz w:val="24"/>
                <w:szCs w:val="24"/>
              </w:rPr>
              <w:t>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249527B2"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680A3C5D" w:rsidR="00AF23FA" w:rsidRPr="00AF23FA" w:rsidRDefault="00C41D03" w:rsidP="00C41D03">
            <w:pPr>
              <w:rPr>
                <w:rFonts w:ascii="Times New Roman" w:eastAsia="宋体" w:hAnsi="Times New Roman" w:cs="Times New Roman"/>
                <w:sz w:val="24"/>
                <w:szCs w:val="24"/>
              </w:rPr>
            </w:pPr>
            <w:r>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DD3189">
              <w:rPr>
                <w:rFonts w:ascii="Times New Roman" w:eastAsia="宋体" w:hAnsi="Times New Roman" w:cs="Times New Roman"/>
                <w:color w:val="000000"/>
                <w:sz w:val="24"/>
                <w:szCs w:val="24"/>
              </w:rPr>
              <w:t>6</w:t>
            </w:r>
            <w:r w:rsidR="00A45EEB">
              <w:rPr>
                <w:rFonts w:ascii="Times New Roman" w:eastAsia="宋体" w:hAnsi="Times New Roman" w:cs="Times New Roman" w:hint="eastAsia"/>
                <w:color w:val="000000"/>
                <w:sz w:val="24"/>
                <w:szCs w:val="24"/>
              </w:rPr>
              <w:t>月</w:t>
            </w:r>
            <w:r w:rsidR="000B198D">
              <w:rPr>
                <w:rFonts w:ascii="Times New Roman" w:eastAsia="宋体" w:hAnsi="Times New Roman" w:cs="Times New Roman"/>
                <w:color w:val="000000"/>
                <w:sz w:val="24"/>
                <w:szCs w:val="24"/>
              </w:rPr>
              <w:t>1</w:t>
            </w:r>
            <w:r w:rsidR="00DD3189">
              <w:rPr>
                <w:rFonts w:ascii="Times New Roman" w:eastAsia="宋体" w:hAnsi="Times New Roman" w:cs="Times New Roman"/>
                <w:color w:val="000000"/>
                <w:sz w:val="24"/>
                <w:szCs w:val="24"/>
              </w:rPr>
              <w:t>7</w:t>
            </w:r>
            <w:r w:rsidR="00A45EEB">
              <w:rPr>
                <w:rFonts w:ascii="Times New Roman" w:eastAsia="宋体" w:hAnsi="Times New Roman" w:cs="Times New Roman"/>
                <w:color w:val="000000"/>
                <w:sz w:val="24"/>
                <w:szCs w:val="24"/>
              </w:rPr>
              <w:t>日</w:t>
            </w:r>
          </w:p>
        </w:tc>
      </w:tr>
      <w:tr w:rsidR="00476CD8" w:rsidRPr="00AF23FA" w14:paraId="06BE05C5"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7DB3BD" w14:textId="77777777" w:rsidR="00476CD8" w:rsidRPr="00AF23FA" w:rsidRDefault="00476CD8" w:rsidP="00476CD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106519E0" w14:textId="7696DD60" w:rsidR="00476CD8" w:rsidRPr="00AF23FA" w:rsidRDefault="00EC6518" w:rsidP="00476CD8">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476CD8" w:rsidRPr="00F9198E">
              <w:rPr>
                <w:rFonts w:ascii="Times New Roman" w:eastAsia="宋体" w:hAnsi="Times New Roman" w:cs="Times New Roman" w:hint="eastAsia"/>
                <w:sz w:val="24"/>
                <w:szCs w:val="24"/>
              </w:rPr>
              <w:t>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119E7368" w14:textId="75632F3C" w:rsidR="00476CD8" w:rsidRPr="00F9198E" w:rsidRDefault="00476CD8" w:rsidP="0002474F">
            <w:pPr>
              <w:rPr>
                <w:rFonts w:ascii="Times New Roman" w:eastAsia="宋体" w:hAnsi="Times New Roman" w:cs="Times New Roman"/>
                <w:sz w:val="24"/>
                <w:szCs w:val="24"/>
              </w:rPr>
            </w:pPr>
            <w:r w:rsidRPr="00F9198E">
              <w:rPr>
                <w:rFonts w:ascii="Times New Roman" w:eastAsia="宋体" w:hAnsi="Times New Roman" w:cs="Times New Roman"/>
                <w:sz w:val="24"/>
                <w:szCs w:val="24"/>
              </w:rPr>
              <w:t>2024</w:t>
            </w:r>
            <w:r w:rsidRPr="00F9198E">
              <w:rPr>
                <w:rFonts w:ascii="Times New Roman" w:eastAsia="宋体" w:hAnsi="Times New Roman" w:cs="Times New Roman" w:hint="eastAsia"/>
                <w:sz w:val="24"/>
                <w:szCs w:val="24"/>
              </w:rPr>
              <w:t>年</w:t>
            </w:r>
            <w:r w:rsidR="00DD3189">
              <w:rPr>
                <w:rFonts w:ascii="Times New Roman" w:eastAsia="宋体" w:hAnsi="Times New Roman" w:cs="Times New Roman"/>
                <w:sz w:val="24"/>
                <w:szCs w:val="24"/>
              </w:rPr>
              <w:t>6</w:t>
            </w:r>
            <w:r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DD3189">
              <w:rPr>
                <w:rFonts w:ascii="Times New Roman" w:eastAsia="宋体" w:hAnsi="Times New Roman" w:cs="Times New Roman"/>
                <w:sz w:val="24"/>
                <w:szCs w:val="24"/>
              </w:rPr>
              <w:t>7</w:t>
            </w:r>
            <w:r w:rsidRPr="00F9198E">
              <w:rPr>
                <w:rFonts w:ascii="Times New Roman" w:eastAsia="宋体" w:hAnsi="Times New Roman" w:cs="Times New Roman" w:hint="eastAsia"/>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121055DA"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2A82080F" w:rsidR="00AF23FA" w:rsidRPr="00AF23FA" w:rsidRDefault="0098604F" w:rsidP="0098604F">
            <w:pPr>
              <w:rPr>
                <w:rFonts w:ascii="Times New Roman" w:eastAsia="宋体" w:hAnsi="Times New Roman" w:cs="Times New Roman"/>
                <w:sz w:val="24"/>
                <w:szCs w:val="24"/>
              </w:rPr>
            </w:pPr>
            <w:r w:rsidRPr="00F9198E">
              <w:rPr>
                <w:rFonts w:ascii="Times New Roman" w:eastAsia="宋体" w:hAnsi="Times New Roman" w:cs="Times New Roman"/>
                <w:sz w:val="24"/>
                <w:szCs w:val="24"/>
              </w:rPr>
              <w:t>20</w:t>
            </w:r>
            <w:r w:rsidR="00C41D03" w:rsidRPr="00F9198E">
              <w:rPr>
                <w:rFonts w:ascii="Times New Roman" w:eastAsia="宋体" w:hAnsi="Times New Roman" w:cs="Times New Roman"/>
                <w:sz w:val="24"/>
                <w:szCs w:val="24"/>
              </w:rPr>
              <w:t>24</w:t>
            </w:r>
            <w:r w:rsidRPr="00F9198E">
              <w:rPr>
                <w:rFonts w:ascii="Times New Roman" w:eastAsia="宋体" w:hAnsi="Times New Roman" w:cs="Times New Roman" w:hint="eastAsia"/>
                <w:sz w:val="24"/>
                <w:szCs w:val="24"/>
              </w:rPr>
              <w:t>年</w:t>
            </w:r>
            <w:r w:rsidR="00DD3189">
              <w:rPr>
                <w:rFonts w:ascii="Times New Roman" w:eastAsia="宋体" w:hAnsi="Times New Roman" w:cs="Times New Roman"/>
                <w:sz w:val="24"/>
                <w:szCs w:val="24"/>
              </w:rPr>
              <w:t>6</w:t>
            </w:r>
            <w:r w:rsidR="00A45EEB"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DD3189">
              <w:rPr>
                <w:rFonts w:ascii="Times New Roman" w:eastAsia="宋体" w:hAnsi="Times New Roman" w:cs="Times New Roman"/>
                <w:sz w:val="24"/>
                <w:szCs w:val="24"/>
              </w:rPr>
              <w:t>7</w:t>
            </w:r>
            <w:r w:rsidR="00A45EEB" w:rsidRPr="00F9198E">
              <w:rPr>
                <w:rFonts w:ascii="Times New Roman" w:eastAsia="宋体" w:hAnsi="Times New Roman" w:cs="Times New Roman" w:hint="eastAsia"/>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F9198E" w:rsidRDefault="001726CB" w:rsidP="00AF23FA">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476CD8" w:rsidRPr="00AF23FA" w14:paraId="10AFBF7B"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C427AEF" w14:textId="77777777" w:rsidR="00476CD8" w:rsidRPr="00AF23FA" w:rsidRDefault="00476CD8" w:rsidP="00476CD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0D72FD44" w14:textId="18EB09D6" w:rsidR="00476CD8" w:rsidRPr="006275A4"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hint="eastAsia"/>
                <w:sz w:val="24"/>
                <w:szCs w:val="24"/>
              </w:rPr>
              <w:t>限制</w:t>
            </w:r>
            <w:r w:rsidR="00214C7C" w:rsidRPr="00AF23FA">
              <w:rPr>
                <w:rFonts w:ascii="Times New Roman" w:eastAsia="宋体" w:hAnsi="Times New Roman" w:cs="Times New Roman" w:hint="eastAsia"/>
                <w:sz w:val="24"/>
                <w:szCs w:val="24"/>
              </w:rPr>
              <w:t>大额</w:t>
            </w:r>
            <w:r w:rsidRPr="00F9198E">
              <w:rPr>
                <w:rFonts w:ascii="Times New Roman" w:eastAsia="宋体" w:hAnsi="Times New Roman" w:cs="Times New Roman" w:hint="eastAsia"/>
                <w:sz w:val="24"/>
                <w:szCs w:val="24"/>
              </w:rPr>
              <w:t>转换转入金额（单位：元</w:t>
            </w:r>
            <w:r w:rsidRPr="00F9198E">
              <w:rPr>
                <w:rFonts w:ascii="Times New Roman" w:eastAsia="宋体" w:hAnsi="Times New Roman" w:cs="Times New Roman"/>
                <w:sz w:val="24"/>
                <w:szCs w:val="24"/>
              </w:rPr>
              <w:t xml:space="preserve"> </w:t>
            </w:r>
            <w:r w:rsidRPr="00F9198E">
              <w:rPr>
                <w:rFonts w:ascii="Times New Roman" w:eastAsia="宋体" w:hAnsi="Times New Roman" w:cs="Times New Roman" w:hint="eastAsia"/>
                <w:sz w:val="24"/>
                <w:szCs w:val="24"/>
              </w:rPr>
              <w:t>）</w:t>
            </w:r>
            <w:r w:rsidRPr="00F9198E">
              <w:rPr>
                <w:rFonts w:ascii="Times New Roman" w:eastAsia="宋体" w:hAnsi="Times New Roman" w:cs="Times New Roman"/>
                <w:sz w:val="24"/>
                <w:szCs w:val="24"/>
              </w:rPr>
              <w:t xml:space="preserve"> </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0F6AD666" w14:textId="75312300" w:rsidR="00476CD8" w:rsidRPr="00F9198E"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A4DFBFC" w:rsidR="00AF23FA" w:rsidRPr="00AF23FA" w:rsidRDefault="0085195D" w:rsidP="00F9198E">
            <w:pPr>
              <w:rPr>
                <w:rFonts w:ascii="宋体" w:eastAsia="宋体" w:hAnsi="宋体" w:cs="Times New Roman"/>
                <w:color w:val="000000"/>
                <w:kern w:val="0"/>
                <w:sz w:val="24"/>
                <w:szCs w:val="24"/>
              </w:rPr>
            </w:pPr>
            <w:r>
              <w:rPr>
                <w:rFonts w:ascii="Times New Roman" w:eastAsia="宋体" w:hAnsi="Times New Roman" w:cs="Times New Roman" w:hint="eastAsia"/>
                <w:sz w:val="24"/>
                <w:szCs w:val="24"/>
              </w:rPr>
              <w:t>调整</w:t>
            </w:r>
            <w:r w:rsidR="00AF23FA" w:rsidRPr="00AF23FA">
              <w:rPr>
                <w:rFonts w:ascii="宋体" w:eastAsia="宋体" w:hAnsi="宋体" w:cs="Times New Roman" w:hint="eastAsia"/>
                <w:color w:val="000000"/>
                <w:kern w:val="0"/>
                <w:sz w:val="24"/>
                <w:szCs w:val="24"/>
              </w:rPr>
              <w:t>大额申购（</w:t>
            </w:r>
            <w:r w:rsidR="00D64EA5" w:rsidRPr="00F41DD4">
              <w:rPr>
                <w:rFonts w:ascii="Times New Roman" w:eastAsia="宋体" w:hAnsi="Times New Roman" w:cs="Times New Roman" w:hint="eastAsia"/>
                <w:sz w:val="24"/>
                <w:szCs w:val="24"/>
              </w:rPr>
              <w:t>转换转入</w:t>
            </w:r>
            <w:r w:rsidR="00D64EA5">
              <w:rPr>
                <w:rFonts w:ascii="Times New Roman" w:eastAsia="宋体" w:hAnsi="Times New Roman" w:cs="Times New Roman" w:hint="eastAsia"/>
                <w:sz w:val="24"/>
                <w:szCs w:val="24"/>
              </w:rPr>
              <w:t>、</w:t>
            </w:r>
            <w:r w:rsidR="00AF23FA" w:rsidRPr="00AF23FA">
              <w:rPr>
                <w:rFonts w:ascii="宋体" w:eastAsia="宋体" w:hAnsi="宋体" w:cs="Times New Roman" w:hint="eastAsia"/>
                <w:color w:val="000000"/>
                <w:kern w:val="0"/>
                <w:sz w:val="24"/>
                <w:szCs w:val="24"/>
              </w:rPr>
              <w:t>定期定额投资）</w:t>
            </w:r>
            <w:r w:rsidR="00F94B57">
              <w:rPr>
                <w:rFonts w:ascii="宋体" w:eastAsia="宋体" w:hAnsi="宋体" w:cs="Times New Roman" w:hint="eastAsia"/>
                <w:color w:val="000000"/>
                <w:kern w:val="0"/>
                <w:sz w:val="24"/>
                <w:szCs w:val="24"/>
              </w:rPr>
              <w:t>业务</w:t>
            </w:r>
            <w:r>
              <w:rPr>
                <w:rFonts w:ascii="宋体" w:eastAsia="宋体" w:hAnsi="宋体" w:cs="Times New Roman" w:hint="eastAsia"/>
                <w:color w:val="000000"/>
                <w:kern w:val="0"/>
                <w:sz w:val="24"/>
                <w:szCs w:val="24"/>
              </w:rPr>
              <w:t>限额</w:t>
            </w:r>
            <w:r w:rsidR="00AF23FA" w:rsidRPr="00AF23FA">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10C71A9B"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w:t>
      </w:r>
      <w:r w:rsidR="00B543D9" w:rsidRPr="00B543D9">
        <w:rPr>
          <w:rFonts w:ascii="Times New Roman" w:hAnsi="Times New Roman" w:cs="Times New Roman" w:hint="eastAsia"/>
          <w:color w:val="000000"/>
          <w:sz w:val="24"/>
        </w:rPr>
        <w:t>对于当日单个基金账户单笔或多笔累计申购</w:t>
      </w:r>
      <w:r w:rsidR="00BE168D" w:rsidRPr="00BE168D">
        <w:rPr>
          <w:rFonts w:ascii="Times New Roman" w:hAnsi="Times New Roman" w:cs="Times New Roman" w:hint="eastAsia"/>
          <w:color w:val="000000"/>
          <w:sz w:val="24"/>
        </w:rPr>
        <w:t>、转换转入</w:t>
      </w:r>
      <w:r w:rsidR="00B543D9" w:rsidRPr="00B543D9">
        <w:rPr>
          <w:rFonts w:ascii="Times New Roman" w:hAnsi="Times New Roman" w:cs="Times New Roman" w:hint="eastAsia"/>
          <w:color w:val="000000"/>
          <w:sz w:val="24"/>
        </w:rPr>
        <w:t>及定期定额投资的金额超过人民币</w:t>
      </w:r>
      <w:r w:rsidR="00B543D9" w:rsidRPr="00B543D9">
        <w:rPr>
          <w:rFonts w:ascii="Times New Roman" w:hAnsi="Times New Roman" w:cs="Times New Roman" w:hint="eastAsia"/>
          <w:color w:val="000000"/>
          <w:sz w:val="24"/>
        </w:rPr>
        <w:t>100</w:t>
      </w:r>
      <w:r w:rsidR="00B543D9" w:rsidRPr="00B543D9">
        <w:rPr>
          <w:rFonts w:ascii="Times New Roman" w:hAnsi="Times New Roman" w:cs="Times New Roman" w:hint="eastAsia"/>
          <w:color w:val="000000"/>
          <w:sz w:val="24"/>
        </w:rPr>
        <w:t>万元（不含）的申请，本基金管理人有权拒绝。</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41547943"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w:t>
      </w:r>
      <w:r w:rsidR="00567E2B" w:rsidRPr="00567E2B">
        <w:rPr>
          <w:rFonts w:ascii="Times New Roman" w:eastAsia="宋体" w:hAnsi="Times New Roman" w:cs="Times New Roman" w:hint="eastAsia"/>
          <w:color w:val="000000"/>
          <w:sz w:val="24"/>
          <w:szCs w:val="24"/>
        </w:rPr>
        <w:t>（转换转入、</w:t>
      </w:r>
      <w:r w:rsidRPr="001726CB">
        <w:rPr>
          <w:rFonts w:ascii="Times New Roman" w:eastAsia="宋体" w:hAnsi="Times New Roman" w:cs="Times New Roman" w:hint="eastAsia"/>
          <w:color w:val="000000"/>
          <w:sz w:val="24"/>
          <w:szCs w:val="24"/>
        </w:rPr>
        <w:t>定期定额投资</w:t>
      </w:r>
      <w:r w:rsidR="00567E2B">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业务期间，本基金的赎回</w:t>
      </w:r>
      <w:r w:rsidR="00FB41D6" w:rsidRPr="00FB41D6">
        <w:rPr>
          <w:rFonts w:ascii="Times New Roman" w:eastAsia="宋体" w:hAnsi="Times New Roman" w:cs="Times New Roman" w:hint="eastAsia"/>
          <w:color w:val="000000"/>
          <w:sz w:val="24"/>
          <w:szCs w:val="24"/>
        </w:rPr>
        <w:t>（转换转出）</w:t>
      </w:r>
      <w:r w:rsidRPr="001726CB">
        <w:rPr>
          <w:rFonts w:ascii="Times New Roman" w:eastAsia="宋体" w:hAnsi="Times New Roman" w:cs="Times New Roman" w:hint="eastAsia"/>
          <w:color w:val="000000"/>
          <w:sz w:val="24"/>
          <w:szCs w:val="24"/>
        </w:rPr>
        <w:t>业务正常进行。</w:t>
      </w:r>
    </w:p>
    <w:p w14:paraId="07C6F617" w14:textId="04C04BC4"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FB41D6">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832781">
        <w:rPr>
          <w:rFonts w:ascii="Times New Roman" w:eastAsia="宋体" w:hAnsi="Times New Roman" w:cs="Times New Roman"/>
          <w:color w:val="000000"/>
          <w:sz w:val="24"/>
          <w:szCs w:val="24"/>
        </w:rPr>
        <w:t>6</w:t>
      </w:r>
      <w:r w:rsidR="00A45EEB">
        <w:rPr>
          <w:rFonts w:ascii="Times New Roman" w:eastAsia="宋体" w:hAnsi="Times New Roman" w:cs="Times New Roman" w:hint="eastAsia"/>
          <w:color w:val="000000"/>
          <w:sz w:val="24"/>
          <w:szCs w:val="24"/>
        </w:rPr>
        <w:t>月</w:t>
      </w:r>
      <w:r w:rsidR="00454AF1">
        <w:rPr>
          <w:rFonts w:ascii="Times New Roman" w:eastAsia="宋体" w:hAnsi="Times New Roman" w:cs="Times New Roman"/>
          <w:color w:val="000000"/>
          <w:sz w:val="24"/>
          <w:szCs w:val="24"/>
        </w:rPr>
        <w:t>2</w:t>
      </w:r>
      <w:r w:rsidR="00832781">
        <w:rPr>
          <w:rFonts w:ascii="Times New Roman" w:eastAsia="宋体" w:hAnsi="Times New Roman" w:cs="Times New Roman"/>
          <w:color w:val="000000"/>
          <w:sz w:val="24"/>
          <w:szCs w:val="24"/>
        </w:rPr>
        <w:t>4</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w:t>
      </w:r>
      <w:r w:rsidR="00FC6CA1">
        <w:rPr>
          <w:rFonts w:ascii="Times New Roman" w:eastAsia="宋体" w:hAnsi="Times New Roman" w:cs="Times New Roman" w:hint="eastAsia"/>
          <w:color w:val="000000"/>
          <w:sz w:val="24"/>
          <w:szCs w:val="24"/>
        </w:rPr>
        <w:t>直销机构</w:t>
      </w:r>
      <w:r w:rsidRPr="001726CB">
        <w:rPr>
          <w:rFonts w:ascii="Times New Roman" w:eastAsia="宋体" w:hAnsi="Times New Roman" w:cs="Times New Roman" w:hint="eastAsia"/>
          <w:color w:val="000000"/>
          <w:sz w:val="24"/>
          <w:szCs w:val="24"/>
        </w:rPr>
        <w:t>将恢复办理大额申购</w:t>
      </w:r>
      <w:r w:rsidR="00E8303D" w:rsidRPr="00056FED">
        <w:rPr>
          <w:rFonts w:ascii="Times New Roman" w:eastAsia="宋体" w:hAnsi="Times New Roman" w:cs="Times New Roman" w:hint="eastAsia"/>
          <w:color w:val="000000"/>
          <w:sz w:val="24"/>
          <w:szCs w:val="24"/>
        </w:rPr>
        <w:t>（转换</w:t>
      </w:r>
      <w:r w:rsidR="00E8303D" w:rsidRPr="00056FED">
        <w:rPr>
          <w:rFonts w:ascii="Times New Roman" w:eastAsia="宋体" w:hAnsi="Times New Roman" w:cs="Times New Roman" w:hint="eastAsia"/>
          <w:color w:val="000000"/>
          <w:sz w:val="24"/>
          <w:szCs w:val="24"/>
        </w:rPr>
        <w:lastRenderedPageBreak/>
        <w:t>转入、</w:t>
      </w:r>
      <w:r w:rsidRPr="001726CB">
        <w:rPr>
          <w:rFonts w:ascii="Times New Roman" w:eastAsia="宋体" w:hAnsi="Times New Roman" w:cs="Times New Roman" w:hint="eastAsia"/>
          <w:color w:val="000000"/>
          <w:sz w:val="24"/>
          <w:szCs w:val="24"/>
        </w:rPr>
        <w:t>定期定额投资</w:t>
      </w:r>
      <w:r w:rsidR="00E8303D">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w:t>
      </w:r>
      <w:r w:rsidR="00FC6CA1" w:rsidRPr="00056FED">
        <w:rPr>
          <w:rFonts w:ascii="Times New Roman" w:eastAsia="宋体" w:hAnsi="Times New Roman" w:cs="Times New Roman" w:hint="eastAsia"/>
          <w:color w:val="000000"/>
          <w:sz w:val="24"/>
          <w:szCs w:val="24"/>
        </w:rPr>
        <w:t>，</w:t>
      </w:r>
      <w:r w:rsidR="00FC6CA1">
        <w:rPr>
          <w:rFonts w:ascii="Times New Roman" w:eastAsia="宋体" w:hAnsi="Times New Roman" w:cs="Times New Roman" w:hint="eastAsia"/>
          <w:color w:val="000000"/>
          <w:sz w:val="24"/>
          <w:szCs w:val="24"/>
        </w:rPr>
        <w:t>同时非直销销售机构</w:t>
      </w:r>
      <w:r w:rsidR="00FC6CA1" w:rsidRPr="00C6339B">
        <w:rPr>
          <w:rFonts w:ascii="Times New Roman" w:eastAsia="宋体" w:hAnsi="Times New Roman" w:cs="Times New Roman" w:hint="eastAsia"/>
          <w:color w:val="000000"/>
          <w:sz w:val="24"/>
          <w:szCs w:val="24"/>
        </w:rPr>
        <w:t>大额申购（转换转入、定期定额投资）业务限额</w:t>
      </w:r>
      <w:r w:rsidR="00FC6CA1">
        <w:rPr>
          <w:rFonts w:ascii="Times New Roman" w:eastAsia="宋体" w:hAnsi="Times New Roman" w:cs="Times New Roman" w:hint="eastAsia"/>
          <w:color w:val="000000"/>
          <w:sz w:val="24"/>
          <w:szCs w:val="24"/>
        </w:rPr>
        <w:t>将调整</w:t>
      </w:r>
      <w:r w:rsidR="00FC6CA1" w:rsidRPr="00C6339B">
        <w:rPr>
          <w:rFonts w:ascii="Times New Roman" w:eastAsia="宋体" w:hAnsi="Times New Roman" w:cs="Times New Roman" w:hint="eastAsia"/>
          <w:color w:val="000000"/>
          <w:sz w:val="24"/>
          <w:szCs w:val="24"/>
        </w:rPr>
        <w:t>为</w:t>
      </w:r>
      <w:r w:rsidR="00FC6CA1">
        <w:rPr>
          <w:rFonts w:ascii="Times New Roman" w:eastAsia="宋体" w:hAnsi="Times New Roman" w:cs="Times New Roman"/>
          <w:color w:val="000000"/>
          <w:sz w:val="24"/>
          <w:szCs w:val="24"/>
        </w:rPr>
        <w:t>5</w:t>
      </w:r>
      <w:r w:rsidR="00FC6CA1" w:rsidRPr="00C6339B">
        <w:rPr>
          <w:rFonts w:ascii="Times New Roman" w:eastAsia="宋体" w:hAnsi="Times New Roman" w:cs="Times New Roman" w:hint="eastAsia"/>
          <w:color w:val="000000"/>
          <w:sz w:val="24"/>
          <w:szCs w:val="24"/>
        </w:rPr>
        <w:t>00</w:t>
      </w:r>
      <w:r w:rsidR="00FC6CA1" w:rsidRPr="00C6339B">
        <w:rPr>
          <w:rFonts w:ascii="Times New Roman" w:eastAsia="宋体" w:hAnsi="Times New Roman" w:cs="Times New Roman" w:hint="eastAsia"/>
          <w:color w:val="000000"/>
          <w:sz w:val="24"/>
          <w:szCs w:val="24"/>
        </w:rPr>
        <w:t>万元。</w:t>
      </w:r>
      <w:r w:rsidR="00FC6CA1" w:rsidRPr="00115280">
        <w:rPr>
          <w:rFonts w:ascii="Times New Roman" w:eastAsia="宋体" w:hAnsi="Times New Roman" w:cs="Times New Roman" w:hint="eastAsia"/>
          <w:color w:val="000000"/>
          <w:sz w:val="24"/>
          <w:szCs w:val="24"/>
        </w:rPr>
        <w:t>关于取消上述暂停大额申购（转换转入、定期定额投资）业务限制的时间，本基金管理人将另行公告。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25526C"/>
    <w:sectPr w:rsidR="00825AFB" w:rsidSect="000B198D">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87EB" w14:textId="77777777" w:rsidR="0025526C" w:rsidRDefault="0025526C">
      <w:r>
        <w:separator/>
      </w:r>
    </w:p>
  </w:endnote>
  <w:endnote w:type="continuationSeparator" w:id="0">
    <w:p w14:paraId="0BA860FD" w14:textId="77777777" w:rsidR="0025526C" w:rsidRDefault="002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A89" w14:textId="6D7B9C3A"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2A75">
      <w:rPr>
        <w:rStyle w:val="a7"/>
        <w:noProof/>
      </w:rPr>
      <w:t>2</w:t>
    </w:r>
    <w:r>
      <w:rPr>
        <w:rStyle w:val="a7"/>
      </w:rPr>
      <w:fldChar w:fldCharType="end"/>
    </w:r>
  </w:p>
  <w:p w14:paraId="55093E22" w14:textId="77777777" w:rsidR="005401BF" w:rsidRDefault="002552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FB85" w14:textId="1D1F508A"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2568">
      <w:rPr>
        <w:rStyle w:val="a7"/>
        <w:noProof/>
      </w:rPr>
      <w:t>2</w:t>
    </w:r>
    <w:r>
      <w:rPr>
        <w:rStyle w:val="a7"/>
      </w:rPr>
      <w:fldChar w:fldCharType="end"/>
    </w:r>
  </w:p>
  <w:p w14:paraId="4A8E1F51" w14:textId="77777777" w:rsidR="005401BF" w:rsidRDefault="0025526C"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E2F4" w14:textId="77777777" w:rsidR="0025526C" w:rsidRDefault="0025526C">
      <w:r>
        <w:separator/>
      </w:r>
    </w:p>
  </w:footnote>
  <w:footnote w:type="continuationSeparator" w:id="0">
    <w:p w14:paraId="4139344D" w14:textId="77777777" w:rsidR="0025526C" w:rsidRDefault="0025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8782" w14:textId="6678C7E7" w:rsidR="005401BF" w:rsidRPr="00EF233C" w:rsidRDefault="0025526C" w:rsidP="00F9198E">
    <w:pPr>
      <w:pStyle w:val="a3"/>
      <w:pBdr>
        <w:bottom w:val="none" w:sz="0" w:space="0" w:color="auto"/>
      </w:pBdr>
      <w:tabs>
        <w:tab w:val="clear" w:pos="4153"/>
        <w:tab w:val="clear" w:pos="8306"/>
        <w:tab w:val="left" w:pos="291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2474F"/>
    <w:rsid w:val="000B198D"/>
    <w:rsid w:val="000B66B4"/>
    <w:rsid w:val="000C4CAC"/>
    <w:rsid w:val="00113FD3"/>
    <w:rsid w:val="001726CB"/>
    <w:rsid w:val="001A058E"/>
    <w:rsid w:val="001B76A6"/>
    <w:rsid w:val="001F753C"/>
    <w:rsid w:val="00214C7C"/>
    <w:rsid w:val="00226415"/>
    <w:rsid w:val="0025526C"/>
    <w:rsid w:val="002807D6"/>
    <w:rsid w:val="00294D35"/>
    <w:rsid w:val="002D3843"/>
    <w:rsid w:val="002F2EF6"/>
    <w:rsid w:val="0031484C"/>
    <w:rsid w:val="00333CC4"/>
    <w:rsid w:val="00390CBD"/>
    <w:rsid w:val="003B1075"/>
    <w:rsid w:val="003C5E41"/>
    <w:rsid w:val="003D3ED0"/>
    <w:rsid w:val="003F12B8"/>
    <w:rsid w:val="00403EE7"/>
    <w:rsid w:val="004424FB"/>
    <w:rsid w:val="00452568"/>
    <w:rsid w:val="00454AF1"/>
    <w:rsid w:val="00476CD8"/>
    <w:rsid w:val="004B1F97"/>
    <w:rsid w:val="004C66E2"/>
    <w:rsid w:val="00510055"/>
    <w:rsid w:val="00567E2B"/>
    <w:rsid w:val="005B5ADE"/>
    <w:rsid w:val="006275A4"/>
    <w:rsid w:val="00633FA6"/>
    <w:rsid w:val="00693D8B"/>
    <w:rsid w:val="00697386"/>
    <w:rsid w:val="006E449A"/>
    <w:rsid w:val="007069F4"/>
    <w:rsid w:val="007214DF"/>
    <w:rsid w:val="0072356E"/>
    <w:rsid w:val="007335E5"/>
    <w:rsid w:val="00735255"/>
    <w:rsid w:val="007A7683"/>
    <w:rsid w:val="00802484"/>
    <w:rsid w:val="00805E95"/>
    <w:rsid w:val="00832781"/>
    <w:rsid w:val="008343F4"/>
    <w:rsid w:val="00834967"/>
    <w:rsid w:val="0085195D"/>
    <w:rsid w:val="008B31FC"/>
    <w:rsid w:val="009512F2"/>
    <w:rsid w:val="00981DEF"/>
    <w:rsid w:val="0098604F"/>
    <w:rsid w:val="009E2059"/>
    <w:rsid w:val="00A23EA1"/>
    <w:rsid w:val="00A45EEB"/>
    <w:rsid w:val="00A502BD"/>
    <w:rsid w:val="00A931A5"/>
    <w:rsid w:val="00A96384"/>
    <w:rsid w:val="00AB22E1"/>
    <w:rsid w:val="00AF0C16"/>
    <w:rsid w:val="00AF23FA"/>
    <w:rsid w:val="00B047C1"/>
    <w:rsid w:val="00B543D9"/>
    <w:rsid w:val="00B574CE"/>
    <w:rsid w:val="00B84FAF"/>
    <w:rsid w:val="00BC1E82"/>
    <w:rsid w:val="00BE168D"/>
    <w:rsid w:val="00C15D57"/>
    <w:rsid w:val="00C41D03"/>
    <w:rsid w:val="00C6571C"/>
    <w:rsid w:val="00C83755"/>
    <w:rsid w:val="00CD411C"/>
    <w:rsid w:val="00CE291C"/>
    <w:rsid w:val="00CF5B26"/>
    <w:rsid w:val="00CF6E7C"/>
    <w:rsid w:val="00D22189"/>
    <w:rsid w:val="00D50A60"/>
    <w:rsid w:val="00D64EA5"/>
    <w:rsid w:val="00D7242D"/>
    <w:rsid w:val="00D72A75"/>
    <w:rsid w:val="00DC3176"/>
    <w:rsid w:val="00DD3189"/>
    <w:rsid w:val="00DE4FA8"/>
    <w:rsid w:val="00DF0993"/>
    <w:rsid w:val="00E224B9"/>
    <w:rsid w:val="00E22CF2"/>
    <w:rsid w:val="00E23A46"/>
    <w:rsid w:val="00E417CF"/>
    <w:rsid w:val="00E50A67"/>
    <w:rsid w:val="00E8303D"/>
    <w:rsid w:val="00EC6518"/>
    <w:rsid w:val="00EC73A0"/>
    <w:rsid w:val="00EE47CA"/>
    <w:rsid w:val="00EE797F"/>
    <w:rsid w:val="00EF233C"/>
    <w:rsid w:val="00F348A9"/>
    <w:rsid w:val="00F9198E"/>
    <w:rsid w:val="00F945A8"/>
    <w:rsid w:val="00F94B57"/>
    <w:rsid w:val="00F95E42"/>
    <w:rsid w:val="00FB41D6"/>
    <w:rsid w:val="00FC6CA1"/>
    <w:rsid w:val="00FD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F23FA"/>
    <w:rPr>
      <w:rFonts w:ascii="Times New Roman" w:eastAsia="宋体" w:hAnsi="Times New Roman" w:cs="Times New Roman"/>
      <w:sz w:val="18"/>
      <w:szCs w:val="18"/>
    </w:rPr>
  </w:style>
  <w:style w:type="paragraph" w:styleId="a5">
    <w:name w:val="footer"/>
    <w:basedOn w:val="a"/>
    <w:link w:val="a6"/>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AF23FA"/>
    <w:rPr>
      <w:rFonts w:ascii="Times New Roman" w:eastAsia="宋体" w:hAnsi="Times New Roman" w:cs="Times New Roman"/>
      <w:sz w:val="18"/>
      <w:szCs w:val="18"/>
    </w:rPr>
  </w:style>
  <w:style w:type="character" w:styleId="a7">
    <w:name w:val="page number"/>
    <w:basedOn w:val="a0"/>
    <w:rsid w:val="00AF23FA"/>
  </w:style>
  <w:style w:type="paragraph" w:styleId="a8">
    <w:name w:val="Balloon Text"/>
    <w:basedOn w:val="a"/>
    <w:link w:val="a9"/>
    <w:uiPriority w:val="99"/>
    <w:semiHidden/>
    <w:unhideWhenUsed/>
    <w:rsid w:val="00735255"/>
    <w:rPr>
      <w:sz w:val="18"/>
      <w:szCs w:val="18"/>
    </w:rPr>
  </w:style>
  <w:style w:type="character" w:customStyle="1" w:styleId="a9">
    <w:name w:val="批注框文本 字符"/>
    <w:basedOn w:val="a0"/>
    <w:link w:val="a8"/>
    <w:uiPriority w:val="99"/>
    <w:semiHidden/>
    <w:rsid w:val="00735255"/>
    <w:rPr>
      <w:sz w:val="18"/>
      <w:szCs w:val="18"/>
    </w:rPr>
  </w:style>
  <w:style w:type="character" w:styleId="aa">
    <w:name w:val="annotation reference"/>
    <w:basedOn w:val="a0"/>
    <w:uiPriority w:val="99"/>
    <w:semiHidden/>
    <w:unhideWhenUsed/>
    <w:rsid w:val="006E449A"/>
    <w:rPr>
      <w:sz w:val="21"/>
      <w:szCs w:val="21"/>
    </w:rPr>
  </w:style>
  <w:style w:type="paragraph" w:styleId="ab">
    <w:name w:val="annotation text"/>
    <w:basedOn w:val="a"/>
    <w:link w:val="ac"/>
    <w:uiPriority w:val="99"/>
    <w:semiHidden/>
    <w:unhideWhenUsed/>
    <w:rsid w:val="006E449A"/>
    <w:pPr>
      <w:jc w:val="left"/>
    </w:pPr>
  </w:style>
  <w:style w:type="character" w:customStyle="1" w:styleId="ac">
    <w:name w:val="批注文字 字符"/>
    <w:basedOn w:val="a0"/>
    <w:link w:val="ab"/>
    <w:uiPriority w:val="99"/>
    <w:semiHidden/>
    <w:rsid w:val="006E449A"/>
  </w:style>
  <w:style w:type="paragraph" w:styleId="ad">
    <w:name w:val="annotation subject"/>
    <w:basedOn w:val="ab"/>
    <w:next w:val="ab"/>
    <w:link w:val="ae"/>
    <w:uiPriority w:val="99"/>
    <w:semiHidden/>
    <w:unhideWhenUsed/>
    <w:rsid w:val="006E449A"/>
    <w:rPr>
      <w:b/>
      <w:bCs/>
    </w:rPr>
  </w:style>
  <w:style w:type="character" w:customStyle="1" w:styleId="ae">
    <w:name w:val="批注主题 字符"/>
    <w:basedOn w:val="ac"/>
    <w:link w:val="ad"/>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69FD-54A9-40B4-A52C-EA8F51AC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76</cp:revision>
  <dcterms:created xsi:type="dcterms:W3CDTF">2019-12-11T09:51:00Z</dcterms:created>
  <dcterms:modified xsi:type="dcterms:W3CDTF">2024-06-12T08:26:00Z</dcterms:modified>
</cp:coreProperties>
</file>