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B4DF4" w:rsidRPr="00CB4DF4">
        <w:rPr>
          <w:rFonts w:ascii="方正仿宋_GBK" w:eastAsia="方正仿宋_GBK" w:hAnsi="方正仿宋_GBK" w:cs="方正仿宋_GBK" w:hint="eastAsia"/>
          <w:sz w:val="32"/>
          <w:szCs w:val="32"/>
        </w:rPr>
        <w:t>跨网安全文件交换系统采购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E465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CB4DF4" w:rsidRPr="00CB4DF4">
        <w:rPr>
          <w:rFonts w:ascii="方正仿宋_GBK" w:eastAsia="方正仿宋_GBK" w:hAnsi="方正仿宋_GBK" w:cs="方正仿宋_GBK" w:hint="eastAsia"/>
          <w:sz w:val="32"/>
          <w:szCs w:val="32"/>
        </w:rPr>
        <w:t>跨网安全文件交换系统采购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B4DF4" w:rsidRPr="00CB4DF4">
        <w:rPr>
          <w:rFonts w:ascii="方正仿宋_GBK" w:eastAsia="方正仿宋_GBK" w:hAnsi="方正仿宋_GBK" w:cs="方正仿宋_GBK" w:hint="eastAsia"/>
          <w:sz w:val="32"/>
          <w:szCs w:val="32"/>
        </w:rPr>
        <w:t>上海缔诚计算机信息技术有限公司</w:t>
      </w:r>
    </w:p>
    <w:p w:rsidR="006404EB" w:rsidRDefault="00CB4DF4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B4DF4">
        <w:rPr>
          <w:rFonts w:ascii="方正仿宋_GBK" w:eastAsia="方正仿宋_GBK" w:hAnsi="方正仿宋_GBK" w:cs="方正仿宋_GBK" w:hint="eastAsia"/>
          <w:sz w:val="32"/>
          <w:szCs w:val="32"/>
        </w:rPr>
        <w:t>上海普曦信息科技有限公司</w:t>
      </w:r>
    </w:p>
    <w:p w:rsidR="00CB4DF4" w:rsidRPr="008479DC" w:rsidRDefault="00CB4DF4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CB4DF4">
        <w:rPr>
          <w:rFonts w:ascii="方正仿宋_GBK" w:eastAsia="方正仿宋_GBK" w:hAnsi="方正仿宋_GBK" w:cs="方正仿宋_GBK" w:hint="eastAsia"/>
          <w:sz w:val="32"/>
          <w:szCs w:val="32"/>
        </w:rPr>
        <w:t>上海伦伟实业有限公司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B4DF4" w:rsidRPr="00CB4DF4">
        <w:rPr>
          <w:rFonts w:ascii="方正仿宋_GBK" w:eastAsia="方正仿宋_GBK" w:hAnsi="方正仿宋_GBK" w:cs="方正仿宋_GBK" w:hint="eastAsia"/>
          <w:sz w:val="32"/>
          <w:szCs w:val="32"/>
        </w:rPr>
        <w:t>上海缔诚计算机信息技术有限公司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B4DF4" w:rsidRPr="00CB4DF4">
        <w:rPr>
          <w:rFonts w:ascii="方正仿宋_GBK" w:eastAsia="方正仿宋_GBK" w:hAnsi="方正仿宋_GBK" w:cs="方正仿宋_GBK" w:hint="eastAsia"/>
          <w:sz w:val="32"/>
          <w:szCs w:val="32"/>
        </w:rPr>
        <w:t>跨网安全文件交换系统采购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B4DF4">
        <w:rPr>
          <w:rFonts w:ascii="方正仿宋_GBK" w:eastAsia="方正仿宋_GBK" w:hAnsi="方正仿宋_GBK" w:cs="方正仿宋_GBK"/>
          <w:sz w:val="32"/>
          <w:szCs w:val="32"/>
        </w:rPr>
        <w:t>600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66BD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B4DF4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bookmarkStart w:id="0" w:name="_GoBack"/>
      <w:bookmarkEnd w:id="0"/>
      <w:r w:rsidR="00A66BDF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4E27C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7083-9ABA-4A55-AF3F-3B4E7D61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52</cp:revision>
  <cp:lastPrinted>2022-09-28T08:31:00Z</cp:lastPrinted>
  <dcterms:created xsi:type="dcterms:W3CDTF">2018-06-08T02:20:00Z</dcterms:created>
  <dcterms:modified xsi:type="dcterms:W3CDTF">2023-08-14T02:44:00Z</dcterms:modified>
</cp:coreProperties>
</file>