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783C2B">
        <w:rPr>
          <w:rFonts w:ascii="方正小标宋_GBK" w:eastAsia="方正小标宋_GBK" w:hint="eastAsia"/>
          <w:sz w:val="44"/>
          <w:szCs w:val="44"/>
        </w:rPr>
        <w:t>资管子公司采购深交所新债券、中债特殊估值等功能项目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83C2B" w:rsidRPr="00783C2B">
        <w:rPr>
          <w:rFonts w:ascii="方正仿宋_GBK" w:eastAsia="方正仿宋_GBK" w:hAnsi="方正仿宋_GBK" w:cs="方正仿宋_GBK" w:hint="eastAsia"/>
          <w:sz w:val="32"/>
          <w:szCs w:val="32"/>
        </w:rPr>
        <w:t>资管子公司采购深交所新债券、中债特殊估值等功能</w:t>
      </w:r>
      <w:r w:rsidR="00783C2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783C2B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83C2B" w:rsidRPr="00783C2B">
        <w:rPr>
          <w:rFonts w:ascii="方正仿宋_GBK" w:eastAsia="方正仿宋_GBK" w:hAnsi="方正仿宋_GBK" w:cs="方正仿宋_GBK" w:hint="eastAsia"/>
          <w:sz w:val="32"/>
          <w:szCs w:val="32"/>
        </w:rPr>
        <w:t>资管子公司采购深交所新债券、中债特殊估值等功能</w:t>
      </w:r>
      <w:r w:rsidR="00783C2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783C2B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83C2B" w:rsidRPr="00783C2B">
        <w:rPr>
          <w:rFonts w:ascii="方正仿宋_GBK" w:eastAsia="方正仿宋_GBK" w:hAnsi="方正仿宋_GBK" w:cs="方正仿宋_GBK" w:hint="eastAsia"/>
          <w:sz w:val="32"/>
          <w:szCs w:val="32"/>
        </w:rPr>
        <w:t>资管子公司采购深交所新债券、中债特殊估值等功能</w:t>
      </w:r>
      <w:r w:rsidR="00783C2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83C2B">
        <w:rPr>
          <w:rFonts w:ascii="方正仿宋_GBK" w:eastAsia="方正仿宋_GBK" w:hAnsi="方正仿宋_GBK" w:cs="方正仿宋_GBK"/>
          <w:sz w:val="32"/>
          <w:szCs w:val="32"/>
        </w:rPr>
        <w:t>36</w:t>
      </w:r>
      <w:bookmarkStart w:id="0" w:name="_GoBack"/>
      <w:bookmarkEnd w:id="0"/>
      <w:r w:rsidR="000D73B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6A47E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283D-AE19-4BD5-A768-35A85F4C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37</cp:revision>
  <cp:lastPrinted>2018-07-17T05:21:00Z</cp:lastPrinted>
  <dcterms:created xsi:type="dcterms:W3CDTF">2018-06-08T02:20:00Z</dcterms:created>
  <dcterms:modified xsi:type="dcterms:W3CDTF">2022-11-14T07:04:00Z</dcterms:modified>
</cp:coreProperties>
</file>