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w:t>
      </w:r>
      <w:r w:rsidR="00AD2A1B" w:rsidRPr="00AD2A1B">
        <w:rPr>
          <w:rFonts w:ascii="Times New Roman" w:hAnsi="Times New Roman" w:hint="eastAsia"/>
          <w:b/>
          <w:sz w:val="30"/>
          <w:szCs w:val="30"/>
        </w:rPr>
        <w:t>交银施罗德信用添利债券证券投资基金（</w:t>
      </w:r>
      <w:r w:rsidR="00AD2A1B" w:rsidRPr="00AD2A1B">
        <w:rPr>
          <w:rFonts w:ascii="Times New Roman" w:hAnsi="Times New Roman" w:hint="eastAsia"/>
          <w:b/>
          <w:sz w:val="30"/>
          <w:szCs w:val="30"/>
        </w:rPr>
        <w:t>LOF</w:t>
      </w:r>
      <w:r w:rsidR="00AD2A1B" w:rsidRPr="00AD2A1B">
        <w:rPr>
          <w:rFonts w:ascii="Times New Roman" w:hAnsi="Times New Roman" w:hint="eastAsia"/>
          <w:b/>
          <w:sz w:val="30"/>
          <w:szCs w:val="30"/>
        </w:rPr>
        <w:t>）</w:t>
      </w:r>
      <w:r w:rsidR="00BC0979">
        <w:rPr>
          <w:rFonts w:ascii="Times New Roman" w:hAnsi="Times New Roman" w:hint="eastAsia"/>
          <w:b/>
          <w:sz w:val="30"/>
          <w:szCs w:val="30"/>
        </w:rPr>
        <w:t>溢价风险</w:t>
      </w:r>
      <w:r>
        <w:rPr>
          <w:rFonts w:ascii="Times New Roman" w:hAnsi="Times New Roman" w:hint="eastAsia"/>
          <w:b/>
          <w:sz w:val="30"/>
          <w:szCs w:val="30"/>
        </w:rPr>
        <w:t>提示</w:t>
      </w:r>
      <w:r w:rsidR="009C1705">
        <w:rPr>
          <w:rFonts w:ascii="Times New Roman" w:hAnsi="Times New Roman" w:hint="eastAsia"/>
          <w:b/>
          <w:sz w:val="30"/>
          <w:szCs w:val="30"/>
        </w:rPr>
        <w:t>及</w:t>
      </w:r>
      <w:r w:rsidR="009C1705">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035DC9" w:rsidRDefault="00B26DA2" w:rsidP="00CA714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w:t>
      </w:r>
      <w:r w:rsidR="00AD2A1B" w:rsidRPr="00AD2A1B">
        <w:rPr>
          <w:rFonts w:ascii="Times New Roman" w:hAnsi="Times New Roman" w:hint="eastAsia"/>
          <w:sz w:val="24"/>
          <w:szCs w:val="24"/>
        </w:rPr>
        <w:t>交银施罗德信用添利债券证券投资基金（</w:t>
      </w:r>
      <w:r w:rsidR="00AD2A1B" w:rsidRPr="00AD2A1B">
        <w:rPr>
          <w:rFonts w:ascii="Times New Roman" w:hAnsi="Times New Roman" w:hint="eastAsia"/>
          <w:sz w:val="24"/>
          <w:szCs w:val="24"/>
        </w:rPr>
        <w:t>LOF</w:t>
      </w:r>
      <w:r w:rsidR="00AD2A1B" w:rsidRPr="00AD2A1B">
        <w:rPr>
          <w:rFonts w:ascii="Times New Roman" w:hAnsi="Times New Roman" w:hint="eastAsia"/>
          <w:sz w:val="24"/>
          <w:szCs w:val="24"/>
        </w:rPr>
        <w:t>）</w:t>
      </w:r>
      <w:r>
        <w:rPr>
          <w:rFonts w:ascii="Times New Roman" w:hAnsi="Times New Roman" w:hint="eastAsia"/>
          <w:sz w:val="24"/>
          <w:szCs w:val="24"/>
        </w:rPr>
        <w:t>（场内简称：</w:t>
      </w:r>
      <w:r w:rsidR="00AD2A1B">
        <w:rPr>
          <w:rFonts w:ascii="Times New Roman" w:hAnsi="Times New Roman" w:hint="eastAsia"/>
          <w:sz w:val="24"/>
          <w:szCs w:val="24"/>
        </w:rPr>
        <w:t>交银添利</w:t>
      </w:r>
      <w:r w:rsidR="00AD2A1B">
        <w:rPr>
          <w:rFonts w:ascii="Times New Roman" w:hAnsi="Times New Roman" w:hint="eastAsia"/>
          <w:sz w:val="24"/>
          <w:szCs w:val="24"/>
        </w:rPr>
        <w:t>LOF</w:t>
      </w:r>
      <w:r>
        <w:rPr>
          <w:rFonts w:ascii="Times New Roman" w:hAnsi="Times New Roman" w:hint="eastAsia"/>
          <w:sz w:val="24"/>
          <w:szCs w:val="24"/>
        </w:rPr>
        <w:t>，基金代码：</w:t>
      </w:r>
      <w:r w:rsidR="00AD2A1B">
        <w:rPr>
          <w:rFonts w:ascii="Times New Roman" w:hAnsi="Times New Roman"/>
          <w:sz w:val="24"/>
          <w:szCs w:val="24"/>
        </w:rPr>
        <w:t>164902</w:t>
      </w:r>
      <w:r>
        <w:rPr>
          <w:rFonts w:ascii="Times New Roman" w:hAnsi="Times New Roman" w:hint="eastAsia"/>
          <w:sz w:val="24"/>
          <w:szCs w:val="24"/>
        </w:rPr>
        <w:t>）</w:t>
      </w:r>
      <w:r w:rsidRPr="00374B06">
        <w:rPr>
          <w:rFonts w:ascii="Times New Roman" w:hAnsi="Times New Roman" w:hint="eastAsia"/>
          <w:sz w:val="24"/>
          <w:szCs w:val="24"/>
        </w:rPr>
        <w:t>二级市场交易价格</w:t>
      </w:r>
      <w:r w:rsidR="00AD2A1B" w:rsidRPr="00374B06">
        <w:rPr>
          <w:rFonts w:ascii="Times New Roman" w:hAnsi="Times New Roman" w:hint="eastAsia"/>
          <w:sz w:val="24"/>
          <w:szCs w:val="24"/>
        </w:rPr>
        <w:t>出现</w:t>
      </w:r>
      <w:r w:rsidR="00AD2A1B" w:rsidRPr="00374B06">
        <w:rPr>
          <w:rFonts w:ascii="Times New Roman" w:hAnsi="Times New Roman"/>
          <w:sz w:val="24"/>
          <w:szCs w:val="24"/>
        </w:rPr>
        <w:t>大幅度溢价，</w:t>
      </w:r>
      <w:r w:rsidR="00AD2A1B" w:rsidRPr="00374B06">
        <w:rPr>
          <w:rFonts w:ascii="Times New Roman" w:hAnsi="Times New Roman" w:hint="eastAsia"/>
          <w:sz w:val="24"/>
          <w:szCs w:val="24"/>
        </w:rPr>
        <w:t>交易</w:t>
      </w:r>
      <w:r w:rsidR="00AD2A1B" w:rsidRPr="00374B06">
        <w:rPr>
          <w:rFonts w:ascii="Times New Roman" w:hAnsi="Times New Roman"/>
          <w:sz w:val="24"/>
          <w:szCs w:val="24"/>
        </w:rPr>
        <w:t>价格明显偏离基金份额净值。</w:t>
      </w:r>
      <w:r w:rsidR="00AD2A1B" w:rsidRPr="00374B06">
        <w:rPr>
          <w:rFonts w:ascii="Times New Roman" w:hAnsi="Times New Roman" w:hint="eastAsia"/>
          <w:sz w:val="24"/>
          <w:szCs w:val="24"/>
        </w:rPr>
        <w:t>截至</w:t>
      </w:r>
      <w:r w:rsidR="00B7131D" w:rsidRPr="00374B06">
        <w:rPr>
          <w:rFonts w:ascii="Times New Roman" w:hAnsi="Times New Roman" w:hint="eastAsia"/>
          <w:sz w:val="24"/>
          <w:szCs w:val="24"/>
        </w:rPr>
        <w:t>202</w:t>
      </w:r>
      <w:r w:rsidR="00AD2A1B" w:rsidRPr="00374B06">
        <w:rPr>
          <w:rFonts w:ascii="Times New Roman" w:hAnsi="Times New Roman"/>
          <w:sz w:val="24"/>
          <w:szCs w:val="24"/>
        </w:rPr>
        <w:t>2</w:t>
      </w:r>
      <w:r w:rsidR="00B7131D" w:rsidRPr="00374B06">
        <w:rPr>
          <w:rFonts w:ascii="Times New Roman" w:hAnsi="Times New Roman" w:hint="eastAsia"/>
          <w:sz w:val="24"/>
          <w:szCs w:val="24"/>
        </w:rPr>
        <w:t>年</w:t>
      </w:r>
      <w:r w:rsidR="00374B06" w:rsidRPr="00374B06">
        <w:rPr>
          <w:rFonts w:ascii="Times New Roman" w:hAnsi="Times New Roman"/>
          <w:sz w:val="24"/>
          <w:szCs w:val="24"/>
        </w:rPr>
        <w:t>1</w:t>
      </w:r>
      <w:r w:rsidR="00B7131D" w:rsidRPr="00374B06">
        <w:rPr>
          <w:rFonts w:ascii="Times New Roman" w:hAnsi="Times New Roman" w:hint="eastAsia"/>
          <w:sz w:val="24"/>
          <w:szCs w:val="24"/>
        </w:rPr>
        <w:t>月</w:t>
      </w:r>
      <w:r w:rsidR="00374B06" w:rsidRPr="00374B06">
        <w:rPr>
          <w:rFonts w:ascii="Times New Roman" w:hAnsi="Times New Roman"/>
          <w:sz w:val="24"/>
          <w:szCs w:val="24"/>
        </w:rPr>
        <w:t>28</w:t>
      </w:r>
      <w:r w:rsidR="00B7131D" w:rsidRPr="00374B06">
        <w:rPr>
          <w:rFonts w:ascii="Times New Roman" w:hAnsi="Times New Roman" w:hint="eastAsia"/>
          <w:sz w:val="24"/>
          <w:szCs w:val="24"/>
        </w:rPr>
        <w:t>日</w:t>
      </w:r>
      <w:r w:rsidR="005C775C" w:rsidRPr="00374B06">
        <w:rPr>
          <w:rFonts w:ascii="Times New Roman" w:hAnsi="Times New Roman" w:hint="eastAsia"/>
          <w:sz w:val="24"/>
          <w:szCs w:val="24"/>
        </w:rPr>
        <w:t>，</w:t>
      </w:r>
      <w:r w:rsidR="00AD2A1B" w:rsidRPr="00374B06">
        <w:rPr>
          <w:rFonts w:ascii="Times New Roman" w:hAnsi="Times New Roman" w:hint="eastAsia"/>
          <w:sz w:val="24"/>
          <w:szCs w:val="24"/>
        </w:rPr>
        <w:t>交银添利</w:t>
      </w:r>
      <w:r w:rsidR="00AD2A1B" w:rsidRPr="00374B06">
        <w:rPr>
          <w:rFonts w:ascii="Times New Roman" w:hAnsi="Times New Roman" w:hint="eastAsia"/>
          <w:sz w:val="24"/>
          <w:szCs w:val="24"/>
        </w:rPr>
        <w:t>LOF</w:t>
      </w:r>
      <w:r w:rsidR="005C775C" w:rsidRPr="00374B06">
        <w:rPr>
          <w:rFonts w:ascii="Times New Roman" w:hAnsi="Times New Roman" w:hint="eastAsia"/>
          <w:sz w:val="24"/>
          <w:szCs w:val="24"/>
        </w:rPr>
        <w:t>在二级市场的收盘价</w:t>
      </w:r>
      <w:r w:rsidR="00B7131D" w:rsidRPr="00374B06">
        <w:rPr>
          <w:rFonts w:ascii="Times New Roman" w:hAnsi="Times New Roman" w:hint="eastAsia"/>
          <w:sz w:val="24"/>
          <w:szCs w:val="24"/>
        </w:rPr>
        <w:t>为</w:t>
      </w:r>
      <w:r w:rsidR="00374B06" w:rsidRPr="00374B06">
        <w:rPr>
          <w:rFonts w:ascii="Times New Roman" w:hAnsi="Times New Roman"/>
          <w:sz w:val="24"/>
          <w:szCs w:val="24"/>
        </w:rPr>
        <w:t>1.</w:t>
      </w:r>
      <w:r w:rsidR="00374B06">
        <w:rPr>
          <w:rFonts w:ascii="Times New Roman" w:hAnsi="Times New Roman"/>
          <w:sz w:val="24"/>
          <w:szCs w:val="24"/>
        </w:rPr>
        <w:t>500</w:t>
      </w:r>
      <w:r w:rsidR="00B7131D" w:rsidRPr="00374B06">
        <w:rPr>
          <w:rFonts w:ascii="Times New Roman" w:hAnsi="Times New Roman" w:hint="eastAsia"/>
          <w:sz w:val="24"/>
          <w:szCs w:val="24"/>
        </w:rPr>
        <w:t>元，相</w:t>
      </w:r>
      <w:r w:rsidR="005C775C" w:rsidRPr="00374B06">
        <w:rPr>
          <w:rFonts w:ascii="Times New Roman" w:hAnsi="Times New Roman" w:hint="eastAsia"/>
          <w:sz w:val="24"/>
          <w:szCs w:val="24"/>
        </w:rPr>
        <w:t>对于当日</w:t>
      </w:r>
      <w:r w:rsidR="00374B06">
        <w:rPr>
          <w:rFonts w:ascii="Times New Roman" w:hAnsi="Times New Roman"/>
          <w:sz w:val="24"/>
          <w:szCs w:val="24"/>
        </w:rPr>
        <w:t>1.234</w:t>
      </w:r>
      <w:r w:rsidR="00B7131D" w:rsidRPr="00374B06">
        <w:rPr>
          <w:rFonts w:ascii="Times New Roman" w:hAnsi="Times New Roman" w:hint="eastAsia"/>
          <w:sz w:val="24"/>
          <w:szCs w:val="24"/>
        </w:rPr>
        <w:t>元的基金份额参考净值，溢价幅度达到</w:t>
      </w:r>
      <w:r w:rsidR="00374B06">
        <w:rPr>
          <w:rFonts w:ascii="Times New Roman" w:hAnsi="Times New Roman"/>
          <w:sz w:val="24"/>
          <w:szCs w:val="24"/>
        </w:rPr>
        <w:t>21.56</w:t>
      </w:r>
      <w:r w:rsidR="00B7131D" w:rsidRPr="00374B06">
        <w:rPr>
          <w:rFonts w:ascii="Times New Roman" w:hAnsi="Times New Roman" w:hint="eastAsia"/>
          <w:sz w:val="24"/>
          <w:szCs w:val="24"/>
        </w:rPr>
        <w:t>%</w:t>
      </w:r>
      <w:r w:rsidR="005C775C" w:rsidRPr="00374B06">
        <w:rPr>
          <w:rFonts w:ascii="Times New Roman" w:hAnsi="Times New Roman" w:hint="eastAsia"/>
          <w:sz w:val="24"/>
          <w:szCs w:val="24"/>
        </w:rPr>
        <w:t>。截</w:t>
      </w:r>
      <w:r w:rsidR="00AD2A1B" w:rsidRPr="00374B06">
        <w:rPr>
          <w:rFonts w:ascii="Times New Roman" w:hAnsi="Times New Roman" w:hint="eastAsia"/>
          <w:sz w:val="24"/>
          <w:szCs w:val="24"/>
        </w:rPr>
        <w:t>至</w:t>
      </w:r>
      <w:r w:rsidR="00B7131D" w:rsidRPr="00374B06">
        <w:rPr>
          <w:rFonts w:ascii="Times New Roman" w:hAnsi="Times New Roman" w:hint="eastAsia"/>
          <w:sz w:val="24"/>
          <w:szCs w:val="24"/>
        </w:rPr>
        <w:t>202</w:t>
      </w:r>
      <w:r w:rsidR="00AD2A1B" w:rsidRPr="00374B06">
        <w:rPr>
          <w:rFonts w:ascii="Times New Roman" w:hAnsi="Times New Roman"/>
          <w:sz w:val="24"/>
          <w:szCs w:val="24"/>
        </w:rPr>
        <w:t>2</w:t>
      </w:r>
      <w:r w:rsidR="00B7131D" w:rsidRPr="00374B06">
        <w:rPr>
          <w:rFonts w:ascii="Times New Roman" w:hAnsi="Times New Roman" w:hint="eastAsia"/>
          <w:sz w:val="24"/>
          <w:szCs w:val="24"/>
        </w:rPr>
        <w:t>年</w:t>
      </w:r>
      <w:r w:rsidR="00374B06" w:rsidRPr="00374B06">
        <w:rPr>
          <w:rFonts w:ascii="Times New Roman" w:hAnsi="Times New Roman"/>
          <w:sz w:val="24"/>
          <w:szCs w:val="24"/>
        </w:rPr>
        <w:t>2</w:t>
      </w:r>
      <w:r w:rsidR="00B7131D" w:rsidRPr="00374B06">
        <w:rPr>
          <w:rFonts w:ascii="Times New Roman" w:hAnsi="Times New Roman" w:hint="eastAsia"/>
          <w:sz w:val="24"/>
          <w:szCs w:val="24"/>
        </w:rPr>
        <w:t>月</w:t>
      </w:r>
      <w:r w:rsidR="00374B06" w:rsidRPr="00374B06">
        <w:rPr>
          <w:rFonts w:ascii="Times New Roman" w:hAnsi="Times New Roman"/>
          <w:sz w:val="24"/>
          <w:szCs w:val="24"/>
        </w:rPr>
        <w:t>7</w:t>
      </w:r>
      <w:r w:rsidR="00B7131D" w:rsidRPr="00374B06">
        <w:rPr>
          <w:rFonts w:ascii="Times New Roman" w:hAnsi="Times New Roman" w:hint="eastAsia"/>
          <w:sz w:val="24"/>
          <w:szCs w:val="24"/>
        </w:rPr>
        <w:t>日，</w:t>
      </w:r>
      <w:r w:rsidR="00AD2A1B" w:rsidRPr="00374B06">
        <w:rPr>
          <w:rFonts w:ascii="Times New Roman" w:hAnsi="Times New Roman" w:hint="eastAsia"/>
          <w:sz w:val="24"/>
          <w:szCs w:val="24"/>
        </w:rPr>
        <w:t>交银添利</w:t>
      </w:r>
      <w:r w:rsidR="00AD2A1B" w:rsidRPr="00374B06">
        <w:rPr>
          <w:rFonts w:ascii="Times New Roman" w:hAnsi="Times New Roman" w:hint="eastAsia"/>
          <w:sz w:val="24"/>
          <w:szCs w:val="24"/>
        </w:rPr>
        <w:t>LOF</w:t>
      </w:r>
      <w:r w:rsidR="00B7131D" w:rsidRPr="00374B06">
        <w:rPr>
          <w:rFonts w:ascii="Times New Roman" w:hAnsi="Times New Roman" w:hint="eastAsia"/>
          <w:sz w:val="24"/>
          <w:szCs w:val="24"/>
        </w:rPr>
        <w:t>在二级市场的收盘价为</w:t>
      </w:r>
      <w:r w:rsidR="003041EE" w:rsidRPr="00374B06">
        <w:rPr>
          <w:rFonts w:ascii="Times New Roman" w:hAnsi="Times New Roman"/>
          <w:sz w:val="24"/>
          <w:szCs w:val="24"/>
        </w:rPr>
        <w:t>1.</w:t>
      </w:r>
      <w:r w:rsidR="00374B06">
        <w:rPr>
          <w:rFonts w:ascii="Times New Roman" w:hAnsi="Times New Roman"/>
          <w:sz w:val="24"/>
          <w:szCs w:val="24"/>
        </w:rPr>
        <w:t>638</w:t>
      </w:r>
      <w:r w:rsidR="00B7131D" w:rsidRPr="00374B06">
        <w:rPr>
          <w:rFonts w:ascii="Times New Roman" w:hAnsi="Times New Roman" w:hint="eastAsia"/>
          <w:sz w:val="24"/>
          <w:szCs w:val="24"/>
        </w:rPr>
        <w:t>元</w:t>
      </w:r>
      <w:r w:rsidR="005C775C" w:rsidRPr="00374B06">
        <w:rPr>
          <w:rFonts w:ascii="Times New Roman" w:hAnsi="Times New Roman" w:hint="eastAsia"/>
          <w:sz w:val="24"/>
          <w:szCs w:val="24"/>
        </w:rPr>
        <w:t>，明显高于基金份额参考净值，投资者如果盲目追高，可能遭受</w:t>
      </w:r>
      <w:r w:rsidR="00F92820">
        <w:rPr>
          <w:rFonts w:ascii="Times New Roman" w:hAnsi="Times New Roman" w:hint="eastAsia"/>
          <w:sz w:val="24"/>
          <w:szCs w:val="24"/>
        </w:rPr>
        <w:t>较大</w:t>
      </w:r>
      <w:bookmarkStart w:id="0" w:name="_GoBack"/>
      <w:bookmarkEnd w:id="0"/>
      <w:r w:rsidR="005C775C" w:rsidRPr="00374B06">
        <w:rPr>
          <w:rFonts w:ascii="Times New Roman" w:hAnsi="Times New Roman" w:hint="eastAsia"/>
          <w:sz w:val="24"/>
          <w:szCs w:val="24"/>
        </w:rPr>
        <w:t>损失。</w:t>
      </w:r>
    </w:p>
    <w:p w:rsidR="009C1705" w:rsidRPr="00E207CA" w:rsidRDefault="009C1705" w:rsidP="009C1705">
      <w:pPr>
        <w:spacing w:line="360" w:lineRule="auto"/>
        <w:ind w:firstLineChars="200" w:firstLine="482"/>
        <w:rPr>
          <w:rFonts w:ascii="Times New Roman" w:hAnsi="Times New Roman"/>
          <w:b/>
          <w:sz w:val="24"/>
          <w:szCs w:val="24"/>
        </w:rPr>
      </w:pPr>
      <w:r w:rsidRPr="00E207CA">
        <w:rPr>
          <w:rFonts w:ascii="Times New Roman" w:hAnsi="Times New Roman" w:hint="eastAsia"/>
          <w:b/>
          <w:sz w:val="24"/>
          <w:szCs w:val="24"/>
        </w:rPr>
        <w:t>为保护基金份额持有人的利益，本基金将于</w:t>
      </w:r>
      <w:r w:rsidRPr="00E207CA">
        <w:rPr>
          <w:rFonts w:ascii="Times New Roman" w:hAnsi="Times New Roman" w:hint="eastAsia"/>
          <w:b/>
          <w:sz w:val="24"/>
          <w:szCs w:val="24"/>
        </w:rPr>
        <w:t>202</w:t>
      </w:r>
      <w:r w:rsidRPr="00E207CA">
        <w:rPr>
          <w:rFonts w:ascii="Times New Roman" w:hAnsi="Times New Roman"/>
          <w:b/>
          <w:sz w:val="24"/>
          <w:szCs w:val="24"/>
        </w:rPr>
        <w:t>2</w:t>
      </w:r>
      <w:r w:rsidRPr="00E207CA">
        <w:rPr>
          <w:rFonts w:ascii="Times New Roman" w:hAnsi="Times New Roman" w:hint="eastAsia"/>
          <w:b/>
          <w:sz w:val="24"/>
          <w:szCs w:val="24"/>
        </w:rPr>
        <w:t xml:space="preserve"> </w:t>
      </w:r>
      <w:r w:rsidRPr="00E207CA">
        <w:rPr>
          <w:rFonts w:ascii="Times New Roman" w:hAnsi="Times New Roman" w:hint="eastAsia"/>
          <w:b/>
          <w:sz w:val="24"/>
          <w:szCs w:val="24"/>
        </w:rPr>
        <w:t>年</w:t>
      </w:r>
      <w:r w:rsidRPr="00E207CA">
        <w:rPr>
          <w:rFonts w:ascii="Times New Roman" w:hAnsi="Times New Roman"/>
          <w:b/>
          <w:sz w:val="24"/>
          <w:szCs w:val="24"/>
        </w:rPr>
        <w:t>2</w:t>
      </w:r>
      <w:r w:rsidRPr="00E207CA">
        <w:rPr>
          <w:rFonts w:ascii="Times New Roman" w:hAnsi="Times New Roman" w:hint="eastAsia"/>
          <w:b/>
          <w:sz w:val="24"/>
          <w:szCs w:val="24"/>
        </w:rPr>
        <w:t xml:space="preserve"> </w:t>
      </w:r>
      <w:r w:rsidRPr="00E207CA">
        <w:rPr>
          <w:rFonts w:ascii="Times New Roman" w:hAnsi="Times New Roman" w:hint="eastAsia"/>
          <w:b/>
          <w:sz w:val="24"/>
          <w:szCs w:val="24"/>
        </w:rPr>
        <w:t>月</w:t>
      </w:r>
      <w:r w:rsidRPr="00E207CA">
        <w:rPr>
          <w:rFonts w:ascii="Times New Roman" w:hAnsi="Times New Roman"/>
          <w:b/>
          <w:sz w:val="24"/>
          <w:szCs w:val="24"/>
        </w:rPr>
        <w:t>8</w:t>
      </w:r>
      <w:r w:rsidRPr="00E207CA">
        <w:rPr>
          <w:rFonts w:ascii="Times New Roman" w:hAnsi="Times New Roman" w:hint="eastAsia"/>
          <w:b/>
          <w:sz w:val="24"/>
          <w:szCs w:val="24"/>
        </w:rPr>
        <w:t>日开市起至当日</w:t>
      </w:r>
      <w:r w:rsidRPr="00E207CA">
        <w:rPr>
          <w:rFonts w:ascii="Times New Roman" w:hAnsi="Times New Roman" w:hint="eastAsia"/>
          <w:b/>
          <w:sz w:val="24"/>
          <w:szCs w:val="24"/>
        </w:rPr>
        <w:t>10</w:t>
      </w:r>
      <w:r w:rsidRPr="00E207CA">
        <w:rPr>
          <w:rFonts w:ascii="Times New Roman" w:hAnsi="Times New Roman" w:hint="eastAsia"/>
          <w:b/>
          <w:sz w:val="24"/>
          <w:szCs w:val="24"/>
        </w:rPr>
        <w:t>：</w:t>
      </w:r>
      <w:r w:rsidR="006F4F6D" w:rsidRPr="00E207CA">
        <w:rPr>
          <w:rFonts w:ascii="Times New Roman" w:hAnsi="Times New Roman" w:hint="eastAsia"/>
          <w:b/>
          <w:sz w:val="24"/>
          <w:szCs w:val="24"/>
        </w:rPr>
        <w:t>30</w:t>
      </w:r>
      <w:r w:rsidRPr="00E207CA">
        <w:rPr>
          <w:rFonts w:ascii="Times New Roman" w:hAnsi="Times New Roman" w:hint="eastAsia"/>
          <w:b/>
          <w:sz w:val="24"/>
          <w:szCs w:val="24"/>
        </w:rPr>
        <w:t>停牌，自</w:t>
      </w:r>
      <w:r w:rsidRPr="00E207CA">
        <w:rPr>
          <w:rFonts w:ascii="Times New Roman" w:hAnsi="Times New Roman" w:hint="eastAsia"/>
          <w:b/>
          <w:sz w:val="24"/>
          <w:szCs w:val="24"/>
        </w:rPr>
        <w:t>202</w:t>
      </w:r>
      <w:r w:rsidRPr="00E207CA">
        <w:rPr>
          <w:rFonts w:ascii="Times New Roman" w:hAnsi="Times New Roman"/>
          <w:b/>
          <w:sz w:val="24"/>
          <w:szCs w:val="24"/>
        </w:rPr>
        <w:t>2</w:t>
      </w:r>
      <w:r w:rsidRPr="00E207CA">
        <w:rPr>
          <w:rFonts w:ascii="Times New Roman" w:hAnsi="Times New Roman" w:hint="eastAsia"/>
          <w:b/>
          <w:sz w:val="24"/>
          <w:szCs w:val="24"/>
        </w:rPr>
        <w:t>年</w:t>
      </w:r>
      <w:r w:rsidRPr="00E207CA">
        <w:rPr>
          <w:rFonts w:ascii="Times New Roman" w:hAnsi="Times New Roman"/>
          <w:b/>
          <w:sz w:val="24"/>
          <w:szCs w:val="24"/>
        </w:rPr>
        <w:t>2</w:t>
      </w:r>
      <w:r w:rsidRPr="00E207CA">
        <w:rPr>
          <w:rFonts w:ascii="Times New Roman" w:hAnsi="Times New Roman" w:hint="eastAsia"/>
          <w:b/>
          <w:sz w:val="24"/>
          <w:szCs w:val="24"/>
        </w:rPr>
        <w:t>月</w:t>
      </w:r>
      <w:r w:rsidRPr="00E207CA">
        <w:rPr>
          <w:rFonts w:ascii="Times New Roman" w:hAnsi="Times New Roman"/>
          <w:b/>
          <w:sz w:val="24"/>
          <w:szCs w:val="24"/>
        </w:rPr>
        <w:t>8</w:t>
      </w:r>
      <w:r w:rsidRPr="00E207CA">
        <w:rPr>
          <w:rFonts w:ascii="Times New Roman" w:hAnsi="Times New Roman" w:hint="eastAsia"/>
          <w:b/>
          <w:sz w:val="24"/>
          <w:szCs w:val="24"/>
        </w:rPr>
        <w:t>日</w:t>
      </w:r>
      <w:r w:rsidRPr="00E207CA">
        <w:rPr>
          <w:rFonts w:ascii="Times New Roman" w:hAnsi="Times New Roman" w:hint="eastAsia"/>
          <w:b/>
          <w:sz w:val="24"/>
          <w:szCs w:val="24"/>
        </w:rPr>
        <w:t>10</w:t>
      </w:r>
      <w:r w:rsidRPr="00E207CA">
        <w:rPr>
          <w:rFonts w:ascii="Times New Roman" w:hAnsi="Times New Roman" w:hint="eastAsia"/>
          <w:b/>
          <w:sz w:val="24"/>
          <w:szCs w:val="24"/>
        </w:rPr>
        <w:t>：</w:t>
      </w:r>
      <w:r w:rsidR="006F4F6D" w:rsidRPr="00E207CA">
        <w:rPr>
          <w:rFonts w:ascii="Times New Roman" w:hAnsi="Times New Roman" w:hint="eastAsia"/>
          <w:b/>
          <w:sz w:val="24"/>
          <w:szCs w:val="24"/>
        </w:rPr>
        <w:t>30</w:t>
      </w:r>
      <w:r w:rsidRPr="00E207CA">
        <w:rPr>
          <w:rFonts w:ascii="Times New Roman" w:hAnsi="Times New Roman" w:hint="eastAsia"/>
          <w:b/>
          <w:sz w:val="24"/>
          <w:szCs w:val="24"/>
        </w:rPr>
        <w:t>起复牌。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Pr="00EA57CE" w:rsidRDefault="00523637" w:rsidP="001F592F">
      <w:pPr>
        <w:spacing w:line="360" w:lineRule="auto"/>
        <w:ind w:firstLineChars="200" w:firstLine="480"/>
        <w:rPr>
          <w:rFonts w:ascii="Times New Roman" w:hAnsi="Times New Roman"/>
          <w:sz w:val="24"/>
          <w:szCs w:val="24"/>
        </w:rPr>
      </w:pPr>
      <w:r w:rsidRPr="00EA57CE">
        <w:rPr>
          <w:rFonts w:ascii="Times New Roman" w:hAnsi="Times New Roman" w:hint="eastAsia"/>
          <w:sz w:val="24"/>
          <w:szCs w:val="24"/>
        </w:rPr>
        <w:t>一</w:t>
      </w:r>
      <w:r w:rsidRPr="00EA57CE">
        <w:rPr>
          <w:rFonts w:ascii="Times New Roman" w:hAnsi="Times New Roman"/>
          <w:sz w:val="24"/>
          <w:szCs w:val="24"/>
        </w:rPr>
        <w:t>、</w:t>
      </w:r>
      <w:r w:rsidR="001F592F" w:rsidRPr="001F592F">
        <w:rPr>
          <w:rFonts w:ascii="Times New Roman" w:hAnsi="Times New Roman" w:hint="eastAsia"/>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F329EF" w:rsidRDefault="00EA57CE">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、在二级市场上交易的交银</w:t>
      </w:r>
      <w:r w:rsidR="00455FD8">
        <w:rPr>
          <w:rFonts w:ascii="Times New Roman" w:hAnsi="Times New Roman" w:hint="eastAsia"/>
          <w:sz w:val="24"/>
          <w:szCs w:val="24"/>
        </w:rPr>
        <w:t>添利</w:t>
      </w:r>
      <w:r w:rsidR="00455FD8">
        <w:rPr>
          <w:rFonts w:ascii="Times New Roman" w:hAnsi="Times New Roman" w:hint="eastAsia"/>
          <w:sz w:val="24"/>
          <w:szCs w:val="24"/>
        </w:rPr>
        <w:t>LOF</w:t>
      </w:r>
      <w:r w:rsidR="00B26DA2">
        <w:rPr>
          <w:rFonts w:ascii="Times New Roman" w:hAnsi="Times New Roman" w:hint="eastAsia"/>
          <w:sz w:val="24"/>
          <w:szCs w:val="24"/>
        </w:rPr>
        <w:t>，除了有基金份额参考净值波动的风险外，还会受到市场的系统性风险、流动性风险等其他风险影响，可能使投资人面临损失。</w:t>
      </w:r>
    </w:p>
    <w:p w:rsidR="00455FD8" w:rsidRPr="00455FD8" w:rsidRDefault="00EA57CE"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455FD8" w:rsidRPr="00455FD8">
        <w:rPr>
          <w:rFonts w:ascii="Times New Roman" w:hAnsi="Times New Roman" w:hint="eastAsia"/>
          <w:sz w:val="24"/>
          <w:szCs w:val="24"/>
        </w:rPr>
        <w:t>、截至本报告披露日，</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sidR="00455FD8" w:rsidRPr="00455FD8">
        <w:rPr>
          <w:rFonts w:ascii="Times New Roman" w:hAnsi="Times New Roman" w:hint="eastAsia"/>
          <w:sz w:val="24"/>
          <w:szCs w:val="24"/>
        </w:rPr>
        <w:t>运作正常。本基金管理人仍将严格按照法律法规及基金合同进行投资运作。</w:t>
      </w:r>
    </w:p>
    <w:p w:rsidR="003B319B" w:rsidRDefault="00EA57CE"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455FD8" w:rsidRPr="00455FD8">
        <w:rPr>
          <w:rFonts w:ascii="Times New Roman" w:hAnsi="Times New Roman" w:hint="eastAsia"/>
          <w:sz w:val="24"/>
          <w:szCs w:val="24"/>
        </w:rPr>
        <w:t>、截至本报告披露日，</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sidR="00455FD8" w:rsidRPr="00455FD8">
        <w:rPr>
          <w:rFonts w:ascii="Times New Roman" w:hAnsi="Times New Roman" w:hint="eastAsia"/>
          <w:sz w:val="24"/>
          <w:szCs w:val="24"/>
        </w:rPr>
        <w:t>运作正常无其他应披露而未披露的重大信息。基金管理人仍将严格按照有关规定和要求，及时做好信息披露工作。</w:t>
      </w:r>
    </w:p>
    <w:p w:rsidR="00F329EF" w:rsidRDefault="00B26DA2"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Pr>
          <w:rFonts w:ascii="Times New Roman" w:hAnsi="Times New Roman" w:hint="eastAsia"/>
          <w:sz w:val="24"/>
          <w:szCs w:val="24"/>
        </w:rPr>
        <w:t>基金合同》和《</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Pr>
          <w:rFonts w:ascii="Times New Roman" w:hAnsi="Times New Roman" w:hint="eastAsia"/>
          <w:sz w:val="24"/>
          <w:szCs w:val="24"/>
        </w:rPr>
        <w:t>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风险提示：</w:t>
      </w:r>
    </w:p>
    <w:p w:rsidR="00F329EF" w:rsidRDefault="00455FD8">
      <w:pPr>
        <w:spacing w:line="360" w:lineRule="auto"/>
        <w:ind w:firstLineChars="200" w:firstLine="480"/>
        <w:rPr>
          <w:rFonts w:ascii="Times New Roman" w:hAnsi="Times New Roman"/>
          <w:sz w:val="24"/>
          <w:szCs w:val="24"/>
        </w:rPr>
      </w:pPr>
      <w:r w:rsidRPr="00455FD8">
        <w:rPr>
          <w:rFonts w:ascii="Times New Roman" w:hAnsi="Times New Roman" w:hint="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r w:rsidR="00455FD8">
        <w:rPr>
          <w:rFonts w:ascii="Times New Roman" w:hAnsi="Times New Roman" w:hint="eastAsia"/>
          <w:sz w:val="24"/>
          <w:szCs w:val="24"/>
        </w:rPr>
        <w:t>二</w:t>
      </w:r>
      <w:r>
        <w:rPr>
          <w:rFonts w:ascii="Times New Roman" w:hAnsi="Times New Roman" w:hint="eastAsia"/>
          <w:sz w:val="24"/>
          <w:szCs w:val="24"/>
        </w:rPr>
        <w:t>年</w:t>
      </w:r>
      <w:r w:rsidR="00374B06">
        <w:rPr>
          <w:rFonts w:ascii="Times New Roman" w:hAnsi="Times New Roman" w:hint="eastAsia"/>
          <w:sz w:val="24"/>
          <w:szCs w:val="24"/>
        </w:rPr>
        <w:t>二</w:t>
      </w:r>
      <w:r w:rsidRPr="00B7131D">
        <w:rPr>
          <w:rFonts w:ascii="Times New Roman" w:hAnsi="Times New Roman" w:hint="eastAsia"/>
          <w:sz w:val="24"/>
          <w:szCs w:val="24"/>
        </w:rPr>
        <w:t>月</w:t>
      </w:r>
      <w:r w:rsidR="007137AE">
        <w:rPr>
          <w:rFonts w:ascii="Times New Roman" w:hAnsi="Times New Roman" w:hint="eastAsia"/>
          <w:sz w:val="24"/>
          <w:szCs w:val="24"/>
        </w:rPr>
        <w:t>八</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17" w:rsidRDefault="00726117" w:rsidP="001D68A4">
      <w:r>
        <w:separator/>
      </w:r>
    </w:p>
  </w:endnote>
  <w:endnote w:type="continuationSeparator" w:id="0">
    <w:p w:rsidR="00726117" w:rsidRDefault="00726117"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17" w:rsidRDefault="00726117" w:rsidP="001D68A4">
      <w:r>
        <w:separator/>
      </w:r>
    </w:p>
  </w:footnote>
  <w:footnote w:type="continuationSeparator" w:id="0">
    <w:p w:rsidR="00726117" w:rsidRDefault="00726117"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D7B"/>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2DB8"/>
    <w:rsid w:val="003367B0"/>
    <w:rsid w:val="00336B0B"/>
    <w:rsid w:val="00337457"/>
    <w:rsid w:val="00342F9C"/>
    <w:rsid w:val="0034733A"/>
    <w:rsid w:val="003474B0"/>
    <w:rsid w:val="00352034"/>
    <w:rsid w:val="00363733"/>
    <w:rsid w:val="00363E1B"/>
    <w:rsid w:val="00364EF3"/>
    <w:rsid w:val="003661A0"/>
    <w:rsid w:val="0036735D"/>
    <w:rsid w:val="0037292A"/>
    <w:rsid w:val="00374B06"/>
    <w:rsid w:val="00376A3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2076"/>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6F4F6D"/>
    <w:rsid w:val="007100F2"/>
    <w:rsid w:val="0071017C"/>
    <w:rsid w:val="00711B6D"/>
    <w:rsid w:val="007137AE"/>
    <w:rsid w:val="007140EA"/>
    <w:rsid w:val="0071677F"/>
    <w:rsid w:val="00717CCB"/>
    <w:rsid w:val="00726117"/>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1705"/>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07CA"/>
    <w:rsid w:val="00E21559"/>
    <w:rsid w:val="00E32946"/>
    <w:rsid w:val="00E34CC7"/>
    <w:rsid w:val="00E353A5"/>
    <w:rsid w:val="00E45C42"/>
    <w:rsid w:val="00E47E03"/>
    <w:rsid w:val="00E57F81"/>
    <w:rsid w:val="00E6156D"/>
    <w:rsid w:val="00E61EF7"/>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2820"/>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74EC3-A7D5-4425-B352-25B39E44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153</Words>
  <Characters>878</Characters>
  <Application>Microsoft Office Word</Application>
  <DocSecurity>0</DocSecurity>
  <Lines>7</Lines>
  <Paragraphs>2</Paragraphs>
  <ScaleCrop>false</ScaleCrop>
  <Company>Microsoft</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7</cp:revision>
  <cp:lastPrinted>2018-04-26T07:51:00Z</cp:lastPrinted>
  <dcterms:created xsi:type="dcterms:W3CDTF">2022-02-07T08:13:00Z</dcterms:created>
  <dcterms:modified xsi:type="dcterms:W3CDTF">2022-02-07T08:43:00Z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