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02311E" w:rsidRPr="0002311E">
        <w:rPr>
          <w:rFonts w:ascii="方正仿宋_GBK" w:eastAsia="方正仿宋_GBK" w:hAnsi="方正仿宋_GBK" w:cs="方正仿宋_GBK" w:hint="eastAsia"/>
          <w:sz w:val="32"/>
          <w:szCs w:val="32"/>
        </w:rPr>
        <w:t>基金运营系统2021-2022年度维护合同续约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834F6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02311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02311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02311E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02311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基金运营系统2021-2022年度维护合同续约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311E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311E">
        <w:rPr>
          <w:rFonts w:ascii="方正仿宋_GBK" w:eastAsia="方正仿宋_GBK" w:hAnsi="方正仿宋_GBK" w:cs="方正仿宋_GBK"/>
          <w:sz w:val="32"/>
          <w:szCs w:val="32"/>
        </w:rPr>
        <w:t>20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03" w:rsidRDefault="001E6003" w:rsidP="00F5415F">
      <w:r>
        <w:separator/>
      </w:r>
    </w:p>
  </w:endnote>
  <w:endnote w:type="continuationSeparator" w:id="0">
    <w:p w:rsidR="001E6003" w:rsidRDefault="001E6003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03" w:rsidRDefault="001E6003" w:rsidP="00F5415F">
      <w:r>
        <w:separator/>
      </w:r>
    </w:p>
  </w:footnote>
  <w:footnote w:type="continuationSeparator" w:id="0">
    <w:p w:rsidR="001E6003" w:rsidRDefault="001E6003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311E"/>
    <w:rsid w:val="00047D9A"/>
    <w:rsid w:val="00075B5A"/>
    <w:rsid w:val="000A02B1"/>
    <w:rsid w:val="000C405B"/>
    <w:rsid w:val="00103DD2"/>
    <w:rsid w:val="00162C86"/>
    <w:rsid w:val="001A70C1"/>
    <w:rsid w:val="001B74C0"/>
    <w:rsid w:val="001E6003"/>
    <w:rsid w:val="00215C19"/>
    <w:rsid w:val="00292385"/>
    <w:rsid w:val="00296357"/>
    <w:rsid w:val="002A5644"/>
    <w:rsid w:val="00316D9B"/>
    <w:rsid w:val="00334DAE"/>
    <w:rsid w:val="00366B5F"/>
    <w:rsid w:val="003F5B9E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A1CB8-E15F-4A0E-B582-2F111A26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20</cp:revision>
  <cp:lastPrinted>2018-05-28T08:07:00Z</cp:lastPrinted>
  <dcterms:created xsi:type="dcterms:W3CDTF">2018-06-08T02:20:00Z</dcterms:created>
  <dcterms:modified xsi:type="dcterms:W3CDTF">2021-10-20T02:08:00Z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