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Default="003E7ABC">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F300BD">
        <w:rPr>
          <w:rFonts w:ascii="宋体" w:hAnsi="宋体" w:cs="宋体" w:hint="eastAsia"/>
          <w:b/>
          <w:bCs/>
          <w:sz w:val="28"/>
          <w:szCs w:val="28"/>
        </w:rPr>
        <w:t>交银施罗德瑞卓三年持有期混合型证券投资基金</w:t>
      </w:r>
      <w:r>
        <w:rPr>
          <w:rFonts w:ascii="宋体" w:hAnsi="宋体" w:cs="宋体" w:hint="eastAsia"/>
          <w:b/>
          <w:bCs/>
          <w:sz w:val="28"/>
          <w:szCs w:val="28"/>
        </w:rPr>
        <w:t>销售机构的公告</w:t>
      </w:r>
    </w:p>
    <w:p w:rsidR="00DA7914" w:rsidRDefault="00DA7914">
      <w:pPr>
        <w:spacing w:before="50" w:after="50" w:line="360" w:lineRule="auto"/>
        <w:ind w:firstLineChars="200" w:firstLine="562"/>
        <w:jc w:val="center"/>
        <w:rPr>
          <w:rFonts w:ascii="宋体"/>
          <w:b/>
          <w:bCs/>
          <w:sz w:val="28"/>
          <w:szCs w:val="28"/>
        </w:rPr>
      </w:pP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sidR="005F5545" w:rsidRPr="000448EA">
        <w:rPr>
          <w:rFonts w:hAnsi="宋体" w:hint="eastAsia"/>
          <w:bCs/>
          <w:sz w:val="24"/>
          <w:szCs w:val="24"/>
        </w:rPr>
        <w:t>民生银行股份有限公司</w:t>
      </w:r>
      <w:r w:rsidR="005F5545" w:rsidRPr="005F5545">
        <w:rPr>
          <w:rFonts w:hAnsi="宋体" w:hint="eastAsia"/>
          <w:bCs/>
          <w:sz w:val="24"/>
          <w:szCs w:val="24"/>
        </w:rPr>
        <w:t>（以下简称“</w:t>
      </w:r>
      <w:r w:rsidR="005F5545" w:rsidRPr="000448EA">
        <w:rPr>
          <w:rFonts w:hAnsi="宋体" w:hint="eastAsia"/>
          <w:bCs/>
          <w:sz w:val="24"/>
          <w:szCs w:val="24"/>
        </w:rPr>
        <w:t>民生</w:t>
      </w:r>
      <w:r w:rsidR="005F5545" w:rsidRPr="005F5545">
        <w:rPr>
          <w:rFonts w:hAnsi="宋体" w:hint="eastAsia"/>
          <w:bCs/>
          <w:sz w:val="24"/>
          <w:szCs w:val="24"/>
        </w:rPr>
        <w:t>银行”）</w:t>
      </w:r>
      <w:r>
        <w:rPr>
          <w:rFonts w:hAnsi="宋体"/>
          <w:bCs/>
          <w:sz w:val="24"/>
          <w:szCs w:val="24"/>
        </w:rPr>
        <w:t>签署的销售协议，本</w:t>
      </w:r>
      <w:r>
        <w:rPr>
          <w:rFonts w:hAnsi="宋体" w:hint="eastAsia"/>
          <w:bCs/>
          <w:sz w:val="24"/>
          <w:szCs w:val="24"/>
        </w:rPr>
        <w:t>公司自</w:t>
      </w:r>
      <w:r>
        <w:rPr>
          <w:rFonts w:hAnsi="宋体" w:hint="eastAsia"/>
          <w:bCs/>
          <w:sz w:val="24"/>
          <w:szCs w:val="24"/>
        </w:rPr>
        <w:t>20</w:t>
      </w:r>
      <w:r>
        <w:rPr>
          <w:rFonts w:hAnsi="宋体"/>
          <w:bCs/>
          <w:sz w:val="24"/>
          <w:szCs w:val="24"/>
        </w:rPr>
        <w:t>21</w:t>
      </w:r>
      <w:r>
        <w:rPr>
          <w:rFonts w:hAnsi="宋体" w:hint="eastAsia"/>
          <w:bCs/>
          <w:sz w:val="24"/>
          <w:szCs w:val="24"/>
        </w:rPr>
        <w:t>年</w:t>
      </w:r>
      <w:r w:rsidR="00F300BD">
        <w:rPr>
          <w:rFonts w:hAnsi="宋体" w:hint="eastAsia"/>
          <w:bCs/>
          <w:sz w:val="24"/>
          <w:szCs w:val="24"/>
        </w:rPr>
        <w:t>9</w:t>
      </w:r>
      <w:r w:rsidR="00F020DD">
        <w:rPr>
          <w:rFonts w:hAnsi="宋体" w:hint="eastAsia"/>
          <w:bCs/>
          <w:sz w:val="24"/>
          <w:szCs w:val="24"/>
        </w:rPr>
        <w:t>月</w:t>
      </w:r>
      <w:r w:rsidR="00576EB3">
        <w:rPr>
          <w:rFonts w:hAnsi="宋体" w:hint="eastAsia"/>
          <w:bCs/>
          <w:sz w:val="24"/>
          <w:szCs w:val="24"/>
        </w:rPr>
        <w:t>8</w:t>
      </w:r>
      <w:r w:rsidR="00F020DD">
        <w:rPr>
          <w:rFonts w:hAnsi="宋体"/>
          <w:bCs/>
          <w:sz w:val="24"/>
          <w:szCs w:val="24"/>
        </w:rPr>
        <w:t>日</w:t>
      </w:r>
      <w:r>
        <w:rPr>
          <w:rFonts w:hAnsi="宋体"/>
          <w:bCs/>
          <w:sz w:val="24"/>
          <w:szCs w:val="24"/>
        </w:rPr>
        <w:t>起增加</w:t>
      </w:r>
      <w:r w:rsidR="00C952E4" w:rsidRPr="000448EA">
        <w:rPr>
          <w:rFonts w:hAnsi="宋体" w:hint="eastAsia"/>
          <w:bCs/>
          <w:sz w:val="24"/>
          <w:szCs w:val="24"/>
        </w:rPr>
        <w:t>民生</w:t>
      </w:r>
      <w:r w:rsidR="00C952E4" w:rsidRPr="005F5545">
        <w:rPr>
          <w:rFonts w:hAnsi="宋体" w:hint="eastAsia"/>
          <w:bCs/>
          <w:sz w:val="24"/>
          <w:szCs w:val="24"/>
        </w:rPr>
        <w:t>银行</w:t>
      </w:r>
      <w:r>
        <w:rPr>
          <w:rFonts w:hAnsi="宋体"/>
          <w:bCs/>
          <w:sz w:val="24"/>
          <w:szCs w:val="24"/>
        </w:rPr>
        <w:t>作为</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Ansi="宋体" w:hint="eastAsia"/>
          <w:bCs/>
          <w:sz w:val="24"/>
          <w:szCs w:val="24"/>
        </w:rPr>
        <w:t>（</w:t>
      </w:r>
      <w:r>
        <w:rPr>
          <w:rFonts w:hint="eastAsia"/>
          <w:sz w:val="24"/>
        </w:rPr>
        <w:t>基金代码：</w:t>
      </w:r>
      <w:r w:rsidR="00F300BD" w:rsidRPr="00F300BD">
        <w:rPr>
          <w:sz w:val="24"/>
        </w:rPr>
        <w:t>013247</w:t>
      </w:r>
      <w:r>
        <w:rPr>
          <w:rFonts w:hint="eastAsia"/>
          <w:sz w:val="24"/>
        </w:rPr>
        <w:t>；基金简称：</w:t>
      </w:r>
      <w:r w:rsidR="00F300BD" w:rsidRPr="00F300BD">
        <w:rPr>
          <w:rFonts w:hint="eastAsia"/>
          <w:sz w:val="24"/>
        </w:rPr>
        <w:t>交</w:t>
      </w:r>
      <w:proofErr w:type="gramStart"/>
      <w:r w:rsidR="00F300BD" w:rsidRPr="00F300BD">
        <w:rPr>
          <w:rFonts w:hint="eastAsia"/>
          <w:sz w:val="24"/>
        </w:rPr>
        <w:t>银瑞卓</w:t>
      </w:r>
      <w:proofErr w:type="gramEnd"/>
      <w:r w:rsidR="00F300BD" w:rsidRPr="00F300BD">
        <w:rPr>
          <w:rFonts w:hint="eastAsia"/>
          <w:sz w:val="24"/>
        </w:rPr>
        <w:t>三年持有期混合</w:t>
      </w:r>
      <w:r>
        <w:rPr>
          <w:rFonts w:hAnsi="宋体" w:hint="eastAsia"/>
          <w:bCs/>
          <w:sz w:val="24"/>
          <w:szCs w:val="24"/>
        </w:rPr>
        <w:t>）</w:t>
      </w:r>
      <w:r>
        <w:rPr>
          <w:rFonts w:hAnsi="宋体"/>
          <w:bCs/>
          <w:sz w:val="24"/>
          <w:szCs w:val="24"/>
        </w:rPr>
        <w:t>的销售机构</w:t>
      </w:r>
      <w:r>
        <w:rPr>
          <w:rFonts w:hAnsi="宋体" w:hint="eastAsia"/>
          <w:bCs/>
          <w:sz w:val="24"/>
          <w:szCs w:val="24"/>
        </w:rPr>
        <w:t>。</w:t>
      </w:r>
    </w:p>
    <w:p w:rsidR="00DA7914" w:rsidRPr="00D2418B" w:rsidRDefault="00DA7914">
      <w:pPr>
        <w:adjustRightInd w:val="0"/>
        <w:snapToGrid w:val="0"/>
        <w:spacing w:line="360" w:lineRule="auto"/>
        <w:ind w:firstLineChars="200" w:firstLine="480"/>
        <w:rPr>
          <w:rFonts w:hAnsi="宋体"/>
          <w:bCs/>
          <w:sz w:val="24"/>
          <w:szCs w:val="24"/>
        </w:rPr>
      </w:pPr>
    </w:p>
    <w:p w:rsidR="00DA7914" w:rsidRDefault="003E7ABC">
      <w:pPr>
        <w:spacing w:line="360" w:lineRule="auto"/>
        <w:ind w:firstLineChars="200" w:firstLine="480"/>
        <w:outlineLvl w:val="0"/>
        <w:rPr>
          <w:kern w:val="0"/>
          <w:sz w:val="24"/>
          <w:szCs w:val="24"/>
        </w:rPr>
      </w:pPr>
      <w:r>
        <w:rPr>
          <w:rFonts w:hint="eastAsia"/>
          <w:kern w:val="0"/>
          <w:sz w:val="24"/>
          <w:szCs w:val="24"/>
        </w:rPr>
        <w:t>一、业务范围</w:t>
      </w:r>
    </w:p>
    <w:p w:rsidR="00DA7914" w:rsidRDefault="003E7ABC">
      <w:pPr>
        <w:spacing w:line="360" w:lineRule="auto"/>
        <w:ind w:firstLineChars="200" w:firstLine="480"/>
        <w:rPr>
          <w:kern w:val="0"/>
          <w:sz w:val="24"/>
          <w:szCs w:val="24"/>
        </w:rPr>
      </w:pPr>
      <w:r>
        <w:rPr>
          <w:sz w:val="24"/>
          <w:szCs w:val="24"/>
        </w:rPr>
        <w:t>自</w:t>
      </w:r>
      <w:r>
        <w:rPr>
          <w:rFonts w:hAnsi="宋体" w:hint="eastAsia"/>
          <w:bCs/>
          <w:sz w:val="24"/>
          <w:szCs w:val="24"/>
        </w:rPr>
        <w:t>20</w:t>
      </w:r>
      <w:r>
        <w:rPr>
          <w:rFonts w:hAnsi="宋体"/>
          <w:bCs/>
          <w:sz w:val="24"/>
          <w:szCs w:val="24"/>
        </w:rPr>
        <w:t>21</w:t>
      </w:r>
      <w:r w:rsidR="00264680">
        <w:rPr>
          <w:rFonts w:hAnsi="宋体" w:hint="eastAsia"/>
          <w:bCs/>
          <w:sz w:val="24"/>
          <w:szCs w:val="24"/>
        </w:rPr>
        <w:t>年</w:t>
      </w:r>
      <w:r w:rsidR="00F300BD">
        <w:rPr>
          <w:rFonts w:hAnsi="宋体"/>
          <w:bCs/>
          <w:sz w:val="24"/>
          <w:szCs w:val="24"/>
        </w:rPr>
        <w:t>9</w:t>
      </w:r>
      <w:r w:rsidR="00F020DD">
        <w:rPr>
          <w:rFonts w:hAnsi="宋体" w:hint="eastAsia"/>
          <w:bCs/>
          <w:sz w:val="24"/>
          <w:szCs w:val="24"/>
        </w:rPr>
        <w:t>月</w:t>
      </w:r>
      <w:r w:rsidR="00576EB3">
        <w:rPr>
          <w:rFonts w:hAnsi="宋体" w:hint="eastAsia"/>
          <w:bCs/>
          <w:sz w:val="24"/>
          <w:szCs w:val="24"/>
        </w:rPr>
        <w:t>8</w:t>
      </w:r>
      <w:r w:rsidR="00F020DD">
        <w:rPr>
          <w:rFonts w:hAnsi="宋体"/>
          <w:bCs/>
          <w:sz w:val="24"/>
          <w:szCs w:val="24"/>
        </w:rPr>
        <w:t>日</w:t>
      </w:r>
      <w:r w:rsidR="00F020DD">
        <w:rPr>
          <w:sz w:val="24"/>
          <w:szCs w:val="24"/>
        </w:rPr>
        <w:t>起</w:t>
      </w:r>
      <w:r>
        <w:rPr>
          <w:rFonts w:hint="eastAsia"/>
          <w:sz w:val="24"/>
          <w:szCs w:val="24"/>
        </w:rPr>
        <w:t>，</w:t>
      </w:r>
      <w:r>
        <w:rPr>
          <w:rFonts w:hint="eastAsia"/>
          <w:kern w:val="0"/>
          <w:sz w:val="24"/>
          <w:szCs w:val="24"/>
        </w:rPr>
        <w:t>投资者可在</w:t>
      </w:r>
      <w:r w:rsidR="005F5545" w:rsidRPr="000448EA">
        <w:rPr>
          <w:rFonts w:hAnsi="宋体" w:hint="eastAsia"/>
          <w:bCs/>
          <w:sz w:val="24"/>
          <w:szCs w:val="24"/>
        </w:rPr>
        <w:t>民生</w:t>
      </w:r>
      <w:r w:rsidR="005F5545" w:rsidRPr="005F5545">
        <w:rPr>
          <w:rFonts w:hAnsi="宋体" w:hint="eastAsia"/>
          <w:bCs/>
          <w:sz w:val="24"/>
          <w:szCs w:val="24"/>
        </w:rPr>
        <w:t>银行</w:t>
      </w:r>
      <w:r>
        <w:rPr>
          <w:rFonts w:hint="eastAsia"/>
          <w:kern w:val="0"/>
          <w:sz w:val="24"/>
          <w:szCs w:val="24"/>
        </w:rPr>
        <w:t>办理开户</w:t>
      </w:r>
      <w:r>
        <w:rPr>
          <w:kern w:val="0"/>
          <w:sz w:val="24"/>
          <w:szCs w:val="24"/>
        </w:rPr>
        <w:t>及</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int="eastAsia"/>
          <w:kern w:val="0"/>
          <w:sz w:val="24"/>
          <w:szCs w:val="24"/>
        </w:rPr>
        <w:t>的认购等业务。</w:t>
      </w:r>
    </w:p>
    <w:p w:rsidR="00DA7914" w:rsidRDefault="00F300BD">
      <w:pPr>
        <w:spacing w:line="360" w:lineRule="auto"/>
        <w:ind w:firstLineChars="200" w:firstLine="480"/>
        <w:rPr>
          <w:sz w:val="24"/>
          <w:szCs w:val="24"/>
        </w:rPr>
      </w:pPr>
      <w:r>
        <w:rPr>
          <w:rFonts w:hAnsi="宋体" w:hint="eastAsia"/>
          <w:bCs/>
          <w:sz w:val="24"/>
          <w:szCs w:val="24"/>
        </w:rPr>
        <w:t>交银施罗德瑞卓三年持有期混合型证券投资基金</w:t>
      </w:r>
      <w:r w:rsidR="003E7ABC">
        <w:rPr>
          <w:rFonts w:hint="eastAsia"/>
          <w:sz w:val="24"/>
          <w:szCs w:val="24"/>
        </w:rPr>
        <w:t>的认购</w:t>
      </w:r>
      <w:r w:rsidR="003E7ABC">
        <w:rPr>
          <w:sz w:val="24"/>
          <w:szCs w:val="24"/>
        </w:rPr>
        <w:t>费率及相关业务规则请详见该基金相关法律文件及本公司发布的最新业务公告。在遵守基金合同及招募说明书的前提下，</w:t>
      </w:r>
      <w:r w:rsidR="003E7ABC">
        <w:rPr>
          <w:color w:val="000000"/>
          <w:sz w:val="24"/>
          <w:szCs w:val="24"/>
        </w:rPr>
        <w:t>销售机构办理各项基金销售</w:t>
      </w:r>
      <w:r w:rsidR="003E7ABC">
        <w:rPr>
          <w:sz w:val="24"/>
          <w:szCs w:val="24"/>
        </w:rPr>
        <w:t>业务</w:t>
      </w:r>
      <w:r w:rsidR="003E7ABC">
        <w:rPr>
          <w:color w:val="000000"/>
          <w:sz w:val="24"/>
          <w:szCs w:val="24"/>
        </w:rPr>
        <w:t>的具体时间、流程以销售机构及网点的安排和规定为准。</w:t>
      </w:r>
    </w:p>
    <w:p w:rsidR="00DA7914" w:rsidRDefault="00DA7914">
      <w:pPr>
        <w:adjustRightInd w:val="0"/>
        <w:snapToGrid w:val="0"/>
        <w:spacing w:line="360" w:lineRule="auto"/>
        <w:ind w:firstLineChars="200" w:firstLine="480"/>
        <w:rPr>
          <w:rFonts w:hAnsi="宋体"/>
          <w:bCs/>
          <w:sz w:val="24"/>
          <w:szCs w:val="24"/>
        </w:rPr>
      </w:pPr>
    </w:p>
    <w:p w:rsidR="00DA7914" w:rsidRDefault="003E7ABC">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EF7F02">
        <w:rPr>
          <w:rFonts w:hAnsi="宋体"/>
          <w:bCs/>
          <w:sz w:val="24"/>
          <w:szCs w:val="24"/>
        </w:rPr>
        <w:t>8</w:t>
      </w:r>
      <w:r w:rsidR="00F020DD">
        <w:rPr>
          <w:rFonts w:hAnsi="宋体" w:hint="eastAsia"/>
          <w:bCs/>
          <w:sz w:val="24"/>
          <w:szCs w:val="24"/>
        </w:rPr>
        <w:t>月</w:t>
      </w:r>
      <w:r w:rsidR="0095762D">
        <w:rPr>
          <w:rFonts w:hAnsi="宋体"/>
          <w:bCs/>
          <w:sz w:val="24"/>
          <w:szCs w:val="24"/>
        </w:rPr>
        <w:t>2</w:t>
      </w:r>
      <w:r w:rsidR="00EF7F02">
        <w:rPr>
          <w:rFonts w:hAnsi="宋体"/>
          <w:bCs/>
          <w:sz w:val="24"/>
          <w:szCs w:val="24"/>
        </w:rPr>
        <w:t>0</w:t>
      </w:r>
      <w:r w:rsidR="00F020DD">
        <w:rPr>
          <w:rFonts w:hAnsi="宋体"/>
          <w:bCs/>
          <w:sz w:val="24"/>
          <w:szCs w:val="24"/>
        </w:rPr>
        <w:t>日</w:t>
      </w:r>
      <w:r>
        <w:rPr>
          <w:rFonts w:hAnsi="宋体"/>
          <w:bCs/>
          <w:sz w:val="24"/>
          <w:szCs w:val="24"/>
        </w:rPr>
        <w:t>发布公告，</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Ansi="宋体"/>
          <w:bCs/>
          <w:sz w:val="24"/>
          <w:szCs w:val="24"/>
        </w:rPr>
        <w:t>自</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EF7F02">
        <w:rPr>
          <w:rFonts w:hAnsi="宋体"/>
          <w:bCs/>
          <w:sz w:val="24"/>
          <w:szCs w:val="24"/>
        </w:rPr>
        <w:t>9</w:t>
      </w:r>
      <w:r w:rsidR="0095762D">
        <w:rPr>
          <w:rFonts w:hAnsi="宋体" w:hint="eastAsia"/>
          <w:bCs/>
          <w:sz w:val="24"/>
          <w:szCs w:val="24"/>
        </w:rPr>
        <w:t>月</w:t>
      </w:r>
      <w:r w:rsidR="0095762D">
        <w:rPr>
          <w:rFonts w:hAnsi="宋体"/>
          <w:bCs/>
          <w:sz w:val="24"/>
          <w:szCs w:val="24"/>
        </w:rPr>
        <w:t>2</w:t>
      </w:r>
      <w:r w:rsidR="00F020DD">
        <w:rPr>
          <w:rFonts w:hAnsi="宋体"/>
          <w:bCs/>
          <w:sz w:val="24"/>
          <w:szCs w:val="24"/>
        </w:rPr>
        <w:t>日</w:t>
      </w:r>
      <w:r>
        <w:rPr>
          <w:rFonts w:hAnsi="宋体"/>
          <w:bCs/>
          <w:sz w:val="24"/>
          <w:szCs w:val="24"/>
        </w:rPr>
        <w:t>起至</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EF7F02">
        <w:rPr>
          <w:rFonts w:hAnsi="宋体" w:hint="eastAsia"/>
          <w:bCs/>
          <w:sz w:val="24"/>
          <w:szCs w:val="24"/>
        </w:rPr>
        <w:t>9</w:t>
      </w:r>
      <w:r w:rsidR="00F020DD">
        <w:rPr>
          <w:rFonts w:hAnsi="宋体" w:hint="eastAsia"/>
          <w:bCs/>
          <w:sz w:val="24"/>
          <w:szCs w:val="24"/>
        </w:rPr>
        <w:t>月</w:t>
      </w:r>
      <w:r w:rsidR="00EF7F02">
        <w:rPr>
          <w:rFonts w:hAnsi="宋体" w:hint="eastAsia"/>
          <w:bCs/>
          <w:sz w:val="24"/>
          <w:szCs w:val="24"/>
        </w:rPr>
        <w:t>1</w:t>
      </w:r>
      <w:r w:rsidR="00EF7F02">
        <w:rPr>
          <w:rFonts w:hAnsi="宋体"/>
          <w:bCs/>
          <w:sz w:val="24"/>
          <w:szCs w:val="24"/>
        </w:rPr>
        <w:t>7</w:t>
      </w:r>
      <w:r w:rsidR="00F020DD">
        <w:rPr>
          <w:rFonts w:hAnsi="宋体"/>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A05D6D">
        <w:rPr>
          <w:rFonts w:hAnsi="宋体"/>
          <w:bCs/>
          <w:sz w:val="24"/>
          <w:szCs w:val="24"/>
        </w:rPr>
        <w:t>8</w:t>
      </w:r>
      <w:r w:rsidR="00F020DD">
        <w:rPr>
          <w:rFonts w:hAnsi="宋体" w:hint="eastAsia"/>
          <w:bCs/>
          <w:sz w:val="24"/>
          <w:szCs w:val="24"/>
        </w:rPr>
        <w:t>月</w:t>
      </w:r>
      <w:r w:rsidR="0095762D">
        <w:rPr>
          <w:rFonts w:hAnsi="宋体"/>
          <w:bCs/>
          <w:sz w:val="24"/>
          <w:szCs w:val="24"/>
        </w:rPr>
        <w:t>2</w:t>
      </w:r>
      <w:r w:rsidR="00A05D6D">
        <w:rPr>
          <w:rFonts w:hAnsi="宋体"/>
          <w:bCs/>
          <w:sz w:val="24"/>
          <w:szCs w:val="24"/>
        </w:rPr>
        <w:t>0</w:t>
      </w:r>
      <w:r w:rsidR="00F020DD">
        <w:rPr>
          <w:rFonts w:hAnsi="宋体"/>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F300BD">
        <w:rPr>
          <w:rFonts w:hAnsi="宋体" w:hint="eastAsia"/>
          <w:bCs/>
          <w:sz w:val="24"/>
          <w:szCs w:val="24"/>
        </w:rPr>
        <w:t>交银</w:t>
      </w:r>
      <w:proofErr w:type="gramStart"/>
      <w:r w:rsidR="00F300BD">
        <w:rPr>
          <w:rFonts w:hAnsi="宋体" w:hint="eastAsia"/>
          <w:bCs/>
          <w:sz w:val="24"/>
          <w:szCs w:val="24"/>
        </w:rPr>
        <w:t>施罗德瑞卓三年</w:t>
      </w:r>
      <w:proofErr w:type="gramEnd"/>
      <w:r w:rsidR="00F300BD">
        <w:rPr>
          <w:rFonts w:hAnsi="宋体" w:hint="eastAsia"/>
          <w:bCs/>
          <w:sz w:val="24"/>
          <w:szCs w:val="24"/>
        </w:rPr>
        <w:t>持有期混合型证券投资基金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DA7914" w:rsidRDefault="003E7ABC">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）。投资人亦可通过本公司网站下载基金申请表格和了解基金募集相关事宜。</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DA7914" w:rsidRDefault="003E7ABC">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DA7914" w:rsidRDefault="00DA7914">
      <w:pPr>
        <w:adjustRightInd w:val="0"/>
        <w:snapToGrid w:val="0"/>
        <w:spacing w:line="360" w:lineRule="auto"/>
        <w:ind w:firstLineChars="200" w:firstLine="480"/>
        <w:rPr>
          <w:bCs/>
          <w:sz w:val="24"/>
          <w:szCs w:val="24"/>
        </w:rPr>
      </w:pPr>
    </w:p>
    <w:p w:rsidR="00DA7914" w:rsidRPr="00C952E4" w:rsidRDefault="003E7ABC">
      <w:pPr>
        <w:adjustRightInd w:val="0"/>
        <w:snapToGrid w:val="0"/>
        <w:spacing w:line="360" w:lineRule="auto"/>
        <w:ind w:firstLineChars="200" w:firstLine="480"/>
        <w:outlineLvl w:val="0"/>
        <w:rPr>
          <w:bCs/>
          <w:sz w:val="24"/>
          <w:szCs w:val="24"/>
        </w:rPr>
      </w:pPr>
      <w:r w:rsidRPr="00696D60">
        <w:rPr>
          <w:rFonts w:hint="eastAsia"/>
          <w:bCs/>
          <w:sz w:val="24"/>
          <w:szCs w:val="24"/>
        </w:rPr>
        <w:t>二</w:t>
      </w:r>
      <w:r w:rsidRPr="00696D60">
        <w:rPr>
          <w:bCs/>
          <w:sz w:val="24"/>
          <w:szCs w:val="24"/>
        </w:rPr>
        <w:t>、投资人可通过以下途径咨询有关详情：</w:t>
      </w:r>
    </w:p>
    <w:p w:rsidR="000448EA" w:rsidRPr="00696D60" w:rsidRDefault="005F5545" w:rsidP="000448EA">
      <w:pPr>
        <w:adjustRightInd w:val="0"/>
        <w:snapToGrid w:val="0"/>
        <w:spacing w:line="360" w:lineRule="auto"/>
        <w:ind w:firstLineChars="200" w:firstLine="480"/>
        <w:outlineLvl w:val="0"/>
        <w:rPr>
          <w:bCs/>
          <w:sz w:val="24"/>
          <w:szCs w:val="24"/>
        </w:rPr>
      </w:pPr>
      <w:r w:rsidRPr="00696D60">
        <w:rPr>
          <w:rFonts w:hint="eastAsia"/>
          <w:sz w:val="24"/>
          <w:szCs w:val="24"/>
        </w:rPr>
        <w:t>（</w:t>
      </w:r>
      <w:r w:rsidRPr="00696D60">
        <w:rPr>
          <w:sz w:val="24"/>
          <w:szCs w:val="24"/>
        </w:rPr>
        <w:t>1</w:t>
      </w:r>
      <w:r w:rsidRPr="00696D60">
        <w:rPr>
          <w:rFonts w:hint="eastAsia"/>
          <w:sz w:val="24"/>
          <w:szCs w:val="24"/>
        </w:rPr>
        <w:t>）</w:t>
      </w:r>
      <w:r w:rsidR="000448EA" w:rsidRPr="00696D60">
        <w:rPr>
          <w:rFonts w:hint="eastAsia"/>
          <w:bCs/>
          <w:sz w:val="24"/>
          <w:szCs w:val="24"/>
        </w:rPr>
        <w:t>民生银行股份有限公司</w:t>
      </w:r>
      <w:r w:rsidR="000448EA" w:rsidRPr="00696D60">
        <w:rPr>
          <w:bCs/>
          <w:sz w:val="24"/>
          <w:szCs w:val="24"/>
        </w:rPr>
        <w:t xml:space="preserve"> </w:t>
      </w:r>
    </w:p>
    <w:p w:rsidR="000448EA" w:rsidRPr="00696D60" w:rsidRDefault="000448EA" w:rsidP="000448EA">
      <w:pPr>
        <w:adjustRightInd w:val="0"/>
        <w:snapToGrid w:val="0"/>
        <w:spacing w:line="360" w:lineRule="auto"/>
        <w:ind w:firstLineChars="200" w:firstLine="480"/>
        <w:outlineLvl w:val="0"/>
        <w:rPr>
          <w:bCs/>
          <w:sz w:val="24"/>
          <w:szCs w:val="24"/>
        </w:rPr>
      </w:pPr>
      <w:r w:rsidRPr="00696D60">
        <w:rPr>
          <w:rFonts w:hint="eastAsia"/>
          <w:bCs/>
          <w:sz w:val="24"/>
          <w:szCs w:val="24"/>
        </w:rPr>
        <w:t>客户服务电话：</w:t>
      </w:r>
      <w:r w:rsidRPr="00696D60">
        <w:rPr>
          <w:bCs/>
          <w:sz w:val="24"/>
          <w:szCs w:val="24"/>
        </w:rPr>
        <w:t>95568</w:t>
      </w:r>
    </w:p>
    <w:p w:rsidR="000448EA" w:rsidRPr="00696D60" w:rsidRDefault="000448EA">
      <w:pPr>
        <w:adjustRightInd w:val="0"/>
        <w:snapToGrid w:val="0"/>
        <w:spacing w:line="360" w:lineRule="auto"/>
        <w:ind w:firstLineChars="200" w:firstLine="480"/>
        <w:rPr>
          <w:bCs/>
          <w:sz w:val="24"/>
          <w:szCs w:val="24"/>
        </w:rPr>
      </w:pPr>
      <w:r w:rsidRPr="00696D60">
        <w:rPr>
          <w:rFonts w:hint="eastAsia"/>
          <w:bCs/>
          <w:sz w:val="24"/>
          <w:szCs w:val="24"/>
        </w:rPr>
        <w:t>网址：</w:t>
      </w:r>
      <w:hyperlink r:id="rId9" w:history="1">
        <w:r w:rsidRPr="00696D60">
          <w:rPr>
            <w:bCs/>
            <w:sz w:val="24"/>
            <w:szCs w:val="24"/>
          </w:rPr>
          <w:t>www.cmbc.com.cn</w:t>
        </w:r>
      </w:hyperlink>
    </w:p>
    <w:p w:rsidR="005F5545" w:rsidRPr="00696D60" w:rsidRDefault="005F5545" w:rsidP="005F5545">
      <w:pPr>
        <w:adjustRightInd w:val="0"/>
        <w:snapToGrid w:val="0"/>
        <w:spacing w:line="360" w:lineRule="auto"/>
        <w:ind w:firstLineChars="200" w:firstLine="480"/>
        <w:rPr>
          <w:sz w:val="24"/>
          <w:szCs w:val="24"/>
        </w:rPr>
      </w:pPr>
      <w:r w:rsidRPr="00696D60">
        <w:rPr>
          <w:rFonts w:hint="eastAsia"/>
          <w:sz w:val="24"/>
          <w:szCs w:val="24"/>
        </w:rPr>
        <w:t>（</w:t>
      </w:r>
      <w:r w:rsidRPr="00696D60">
        <w:rPr>
          <w:sz w:val="24"/>
          <w:szCs w:val="24"/>
        </w:rPr>
        <w:t>2</w:t>
      </w:r>
      <w:r w:rsidRPr="00696D60">
        <w:rPr>
          <w:rFonts w:hint="eastAsia"/>
          <w:sz w:val="24"/>
          <w:szCs w:val="24"/>
        </w:rPr>
        <w:t>）交银施罗德基金管理有限公司</w:t>
      </w:r>
    </w:p>
    <w:p w:rsidR="005F5545" w:rsidRPr="00696D60" w:rsidRDefault="005F5545" w:rsidP="005F5545">
      <w:pPr>
        <w:adjustRightInd w:val="0"/>
        <w:snapToGrid w:val="0"/>
        <w:spacing w:line="360" w:lineRule="auto"/>
        <w:ind w:firstLineChars="200" w:firstLine="480"/>
        <w:rPr>
          <w:sz w:val="24"/>
          <w:szCs w:val="24"/>
        </w:rPr>
      </w:pPr>
      <w:r w:rsidRPr="00696D60">
        <w:rPr>
          <w:rFonts w:hint="eastAsia"/>
          <w:sz w:val="24"/>
          <w:szCs w:val="24"/>
        </w:rPr>
        <w:t>客户服务电话：</w:t>
      </w:r>
      <w:r w:rsidRPr="00696D60">
        <w:rPr>
          <w:sz w:val="24"/>
          <w:szCs w:val="24"/>
        </w:rPr>
        <w:t>400-700-5000</w:t>
      </w:r>
      <w:r w:rsidRPr="00696D60">
        <w:rPr>
          <w:rFonts w:hint="eastAsia"/>
          <w:sz w:val="24"/>
          <w:szCs w:val="24"/>
        </w:rPr>
        <w:t>（免长途话费），（</w:t>
      </w:r>
      <w:r w:rsidRPr="00696D60">
        <w:rPr>
          <w:sz w:val="24"/>
          <w:szCs w:val="24"/>
        </w:rPr>
        <w:t>021</w:t>
      </w:r>
      <w:r w:rsidRPr="00696D60">
        <w:rPr>
          <w:rFonts w:hint="eastAsia"/>
          <w:sz w:val="24"/>
          <w:szCs w:val="24"/>
        </w:rPr>
        <w:t>）</w:t>
      </w:r>
      <w:r w:rsidRPr="00696D60">
        <w:rPr>
          <w:sz w:val="24"/>
          <w:szCs w:val="24"/>
        </w:rPr>
        <w:t>61055000</w:t>
      </w:r>
    </w:p>
    <w:p w:rsidR="005F5545" w:rsidRPr="00696D60" w:rsidRDefault="005F5545" w:rsidP="005F5545">
      <w:pPr>
        <w:adjustRightInd w:val="0"/>
        <w:snapToGrid w:val="0"/>
        <w:spacing w:line="360" w:lineRule="auto"/>
        <w:ind w:firstLineChars="200" w:firstLine="480"/>
        <w:rPr>
          <w:bCs/>
          <w:sz w:val="24"/>
          <w:szCs w:val="24"/>
        </w:rPr>
      </w:pPr>
      <w:r w:rsidRPr="00696D60">
        <w:rPr>
          <w:rFonts w:hint="eastAsia"/>
          <w:sz w:val="24"/>
          <w:szCs w:val="24"/>
        </w:rPr>
        <w:t>网址：</w:t>
      </w:r>
      <w:r w:rsidRPr="00696D60">
        <w:rPr>
          <w:sz w:val="24"/>
          <w:szCs w:val="24"/>
        </w:rPr>
        <w:t>www.fund001.com</w:t>
      </w:r>
    </w:p>
    <w:p w:rsidR="000448EA" w:rsidRDefault="000448EA">
      <w:pPr>
        <w:adjustRightInd w:val="0"/>
        <w:snapToGrid w:val="0"/>
        <w:spacing w:line="360" w:lineRule="auto"/>
        <w:ind w:firstLineChars="200" w:firstLine="420"/>
      </w:pPr>
    </w:p>
    <w:p w:rsidR="00DA7914" w:rsidRDefault="003E7ABC">
      <w:pPr>
        <w:adjustRightInd w:val="0"/>
        <w:snapToGrid w:val="0"/>
        <w:spacing w:line="360" w:lineRule="auto"/>
        <w:ind w:firstLineChars="200" w:firstLine="480"/>
        <w:rPr>
          <w:bCs/>
          <w:sz w:val="24"/>
          <w:szCs w:val="24"/>
        </w:rPr>
      </w:pPr>
      <w:r>
        <w:rPr>
          <w:rFonts w:hAnsi="宋体"/>
          <w:bCs/>
          <w:sz w:val="24"/>
          <w:szCs w:val="24"/>
        </w:rPr>
        <w:t>风险提示：</w:t>
      </w:r>
    </w:p>
    <w:p w:rsidR="00DA7914" w:rsidRDefault="003E7ABC">
      <w:pPr>
        <w:adjustRightInd w:val="0"/>
        <w:snapToGrid w:val="0"/>
        <w:spacing w:line="360" w:lineRule="auto"/>
        <w:ind w:firstLineChars="200" w:firstLine="48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DA7914" w:rsidRDefault="003E7ABC">
      <w:pPr>
        <w:adjustRightInd w:val="0"/>
        <w:snapToGrid w:val="0"/>
        <w:spacing w:line="360" w:lineRule="auto"/>
        <w:ind w:firstLineChars="200" w:firstLine="480"/>
        <w:rPr>
          <w:bCs/>
          <w:sz w:val="24"/>
          <w:szCs w:val="24"/>
        </w:rPr>
      </w:pPr>
      <w:r>
        <w:rPr>
          <w:rFonts w:hAnsi="宋体"/>
          <w:bCs/>
          <w:sz w:val="24"/>
          <w:szCs w:val="24"/>
        </w:rPr>
        <w:t>特此公告。</w:t>
      </w:r>
    </w:p>
    <w:p w:rsidR="00DA7914" w:rsidRDefault="00DA7914">
      <w:pPr>
        <w:adjustRightInd w:val="0"/>
        <w:snapToGrid w:val="0"/>
        <w:spacing w:line="360" w:lineRule="auto"/>
        <w:rPr>
          <w:bCs/>
          <w:sz w:val="24"/>
          <w:szCs w:val="24"/>
        </w:rPr>
      </w:pPr>
    </w:p>
    <w:p w:rsidR="00DA7914" w:rsidRDefault="003E7ABC">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DA7914" w:rsidRDefault="00264680">
      <w:pPr>
        <w:adjustRightInd w:val="0"/>
        <w:snapToGrid w:val="0"/>
        <w:spacing w:line="360" w:lineRule="auto"/>
        <w:ind w:firstLineChars="200" w:firstLine="480"/>
        <w:jc w:val="right"/>
        <w:rPr>
          <w:bCs/>
          <w:sz w:val="24"/>
          <w:szCs w:val="24"/>
        </w:rPr>
      </w:pPr>
      <w:r>
        <w:rPr>
          <w:rFonts w:hAnsi="宋体"/>
          <w:bCs/>
          <w:sz w:val="24"/>
          <w:szCs w:val="24"/>
        </w:rPr>
        <w:t>二〇二一年</w:t>
      </w:r>
      <w:r w:rsidR="00680DF3">
        <w:rPr>
          <w:rFonts w:hAnsi="宋体"/>
          <w:bCs/>
          <w:sz w:val="24"/>
          <w:szCs w:val="24"/>
        </w:rPr>
        <w:t>九</w:t>
      </w:r>
      <w:r>
        <w:rPr>
          <w:rFonts w:hAnsi="宋体"/>
          <w:bCs/>
          <w:sz w:val="24"/>
          <w:szCs w:val="24"/>
        </w:rPr>
        <w:t>月</w:t>
      </w:r>
      <w:r w:rsidR="00EE1FF2">
        <w:rPr>
          <w:rFonts w:hAnsi="宋体" w:hint="eastAsia"/>
          <w:bCs/>
          <w:sz w:val="24"/>
          <w:szCs w:val="24"/>
        </w:rPr>
        <w:t>八</w:t>
      </w:r>
      <w:r>
        <w:rPr>
          <w:rFonts w:hAnsi="宋体"/>
          <w:bCs/>
          <w:sz w:val="24"/>
          <w:szCs w:val="24"/>
        </w:rPr>
        <w:t>日</w:t>
      </w:r>
    </w:p>
    <w:p w:rsidR="00DA7914" w:rsidRDefault="00DA7914">
      <w:pPr>
        <w:widowControl/>
        <w:adjustRightInd w:val="0"/>
        <w:snapToGrid w:val="0"/>
        <w:spacing w:line="360" w:lineRule="auto"/>
        <w:ind w:firstLineChars="200" w:firstLine="480"/>
        <w:jc w:val="right"/>
        <w:rPr>
          <w:rFonts w:ascii="宋体"/>
          <w:sz w:val="24"/>
        </w:rPr>
      </w:pPr>
    </w:p>
    <w:sectPr w:rsidR="00DA7914">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E0" w:rsidRDefault="00DB4EE0">
      <w:r>
        <w:separator/>
      </w:r>
    </w:p>
  </w:endnote>
  <w:endnote w:type="continuationSeparator" w:id="0">
    <w:p w:rsidR="00DB4EE0" w:rsidRDefault="00DB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696D60" w:rsidRPr="00696D60">
      <w:rPr>
        <w:noProof/>
        <w:lang w:val="zh-CN"/>
      </w:rPr>
      <w:t>1</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E0" w:rsidRDefault="00DB4EE0">
      <w:r>
        <w:separator/>
      </w:r>
    </w:p>
  </w:footnote>
  <w:footnote w:type="continuationSeparator" w:id="0">
    <w:p w:rsidR="00DB4EE0" w:rsidRDefault="00DB4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48EA"/>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3DC8"/>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3CDA"/>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2E1E"/>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7A0"/>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50FC"/>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2D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76EB3"/>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554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6FD2"/>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0DF3"/>
    <w:rsid w:val="00686A75"/>
    <w:rsid w:val="006872A5"/>
    <w:rsid w:val="0068736D"/>
    <w:rsid w:val="00687BDE"/>
    <w:rsid w:val="00691C24"/>
    <w:rsid w:val="006936B5"/>
    <w:rsid w:val="00694709"/>
    <w:rsid w:val="00696D60"/>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7195"/>
    <w:rsid w:val="006C7C22"/>
    <w:rsid w:val="006C7F4D"/>
    <w:rsid w:val="006D0663"/>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543A"/>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5D6D"/>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52E4"/>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D13"/>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4EE0"/>
    <w:rsid w:val="00DB558F"/>
    <w:rsid w:val="00DB62F1"/>
    <w:rsid w:val="00DB784B"/>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1FF2"/>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EF7F02"/>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3A9E"/>
    <w:rsid w:val="00F260BB"/>
    <w:rsid w:val="00F2649A"/>
    <w:rsid w:val="00F27EC6"/>
    <w:rsid w:val="00F300BD"/>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67521"/>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mbc.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91B72-1389-43CC-9505-93086DFD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177</Words>
  <Characters>1011</Characters>
  <Application>Microsoft Office Word</Application>
  <DocSecurity>0</DocSecurity>
  <Lines>8</Lines>
  <Paragraphs>2</Paragraphs>
  <ScaleCrop>false</ScaleCrop>
  <Company>jysld</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73</cp:revision>
  <cp:lastPrinted>2015-04-27T09:59:00Z</cp:lastPrinted>
  <dcterms:created xsi:type="dcterms:W3CDTF">2020-01-10T07:49:00Z</dcterms:created>
  <dcterms:modified xsi:type="dcterms:W3CDTF">2021-09-07T02:23:00Z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