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4C56" w:rsidRDefault="0022496F">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bookmarkStart w:id="17" w:name="_GoBack"/>
      <w:bookmarkEnd w:id="17"/>
      <w:r w:rsidRPr="0022496F">
        <w:rPr>
          <w:rFonts w:asciiTheme="minorEastAsia" w:eastAsiaTheme="minorEastAsia" w:hAnsiTheme="minorEastAsia" w:hint="eastAsia"/>
          <w:color w:val="auto"/>
          <w:sz w:val="30"/>
        </w:rPr>
        <w:t>交银施罗德瑞卓三年持有期混合型证券投资基金</w:t>
      </w:r>
      <w:r w:rsidR="004D636D">
        <w:rPr>
          <w:rFonts w:asciiTheme="minorEastAsia" w:eastAsiaTheme="minorEastAsia" w:hAnsiTheme="minorEastAsia" w:hint="eastAsia"/>
          <w:color w:val="auto"/>
          <w:sz w:val="30"/>
        </w:rPr>
        <w:t>基金合同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84C56" w:rsidRDefault="00E84C56">
      <w:pPr>
        <w:spacing w:line="360" w:lineRule="auto"/>
        <w:ind w:firstLineChars="200" w:firstLine="420"/>
        <w:rPr>
          <w:rFonts w:asciiTheme="minorEastAsia" w:eastAsiaTheme="minorEastAsia" w:hAnsiTheme="minorEastAsia"/>
        </w:rPr>
      </w:pPr>
    </w:p>
    <w:p w:rsidR="0022496F" w:rsidRDefault="0022496F" w:rsidP="0022496F">
      <w:pPr>
        <w:spacing w:line="360" w:lineRule="auto"/>
        <w:ind w:firstLineChars="200" w:firstLine="482"/>
        <w:outlineLvl w:val="1"/>
        <w:rPr>
          <w:b/>
          <w:sz w:val="24"/>
          <w:szCs w:val="24"/>
        </w:rPr>
      </w:pPr>
      <w:r>
        <w:rPr>
          <w:rFonts w:hAnsi="宋体"/>
          <w:b/>
          <w:sz w:val="24"/>
          <w:szCs w:val="24"/>
        </w:rPr>
        <w:t>一、基金管理人、基金托管人和基金份额持有人的权利、义务</w:t>
      </w:r>
    </w:p>
    <w:p w:rsidR="0022496F" w:rsidRDefault="0022496F" w:rsidP="0022496F">
      <w:pPr>
        <w:spacing w:line="360" w:lineRule="auto"/>
        <w:ind w:firstLineChars="200" w:firstLine="480"/>
        <w:outlineLvl w:val="2"/>
        <w:rPr>
          <w:bCs/>
          <w:sz w:val="24"/>
        </w:rPr>
      </w:pPr>
      <w:r>
        <w:rPr>
          <w:rFonts w:hAnsi="宋体"/>
          <w:bCs/>
          <w:sz w:val="24"/>
        </w:rPr>
        <w:t>（一）基金管理人的权利</w:t>
      </w:r>
    </w:p>
    <w:p w:rsidR="0022496F" w:rsidRDefault="0022496F" w:rsidP="0022496F">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22496F" w:rsidRDefault="0022496F" w:rsidP="0022496F">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22496F" w:rsidRDefault="0022496F" w:rsidP="0022496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22496F" w:rsidRDefault="0022496F" w:rsidP="0022496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22496F" w:rsidRDefault="0022496F" w:rsidP="0022496F">
      <w:pPr>
        <w:spacing w:line="360" w:lineRule="auto"/>
        <w:ind w:firstLineChars="200" w:firstLine="480"/>
        <w:rPr>
          <w:bCs/>
          <w:sz w:val="24"/>
        </w:rPr>
      </w:pPr>
      <w:r>
        <w:rPr>
          <w:bCs/>
          <w:sz w:val="24"/>
        </w:rPr>
        <w:t>（</w:t>
      </w:r>
      <w:r>
        <w:rPr>
          <w:bCs/>
          <w:sz w:val="24"/>
        </w:rPr>
        <w:t>4</w:t>
      </w:r>
      <w:r>
        <w:rPr>
          <w:bCs/>
          <w:sz w:val="24"/>
        </w:rPr>
        <w:t>）销售基金份额；</w:t>
      </w:r>
    </w:p>
    <w:p w:rsidR="0022496F" w:rsidRDefault="0022496F" w:rsidP="0022496F">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22496F" w:rsidRDefault="0022496F" w:rsidP="0022496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22496F" w:rsidRDefault="0022496F" w:rsidP="0022496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22496F" w:rsidRDefault="0022496F" w:rsidP="0022496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22496F" w:rsidRDefault="0022496F" w:rsidP="0022496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22496F" w:rsidRDefault="0022496F" w:rsidP="0022496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22496F" w:rsidRDefault="0022496F" w:rsidP="0022496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22496F" w:rsidRDefault="0022496F" w:rsidP="0022496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22496F" w:rsidRDefault="0022496F" w:rsidP="0022496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22496F" w:rsidRDefault="0022496F" w:rsidP="0022496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22496F" w:rsidRDefault="0022496F" w:rsidP="0022496F">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22496F" w:rsidRDefault="0022496F" w:rsidP="0022496F">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22496F" w:rsidRDefault="0022496F" w:rsidP="0022496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22496F" w:rsidRDefault="0022496F" w:rsidP="0022496F">
      <w:pPr>
        <w:spacing w:line="360" w:lineRule="auto"/>
        <w:ind w:firstLineChars="200" w:firstLine="480"/>
        <w:outlineLvl w:val="2"/>
        <w:rPr>
          <w:bCs/>
          <w:sz w:val="24"/>
        </w:rPr>
      </w:pPr>
      <w:r>
        <w:rPr>
          <w:rFonts w:hAnsi="宋体"/>
          <w:bCs/>
          <w:sz w:val="24"/>
        </w:rPr>
        <w:t>（二）基金管理人的义务</w:t>
      </w:r>
    </w:p>
    <w:p w:rsidR="0022496F" w:rsidRDefault="0022496F" w:rsidP="0022496F">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22496F" w:rsidRDefault="0022496F" w:rsidP="0022496F">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22496F" w:rsidRDefault="0022496F" w:rsidP="0022496F">
      <w:pPr>
        <w:spacing w:line="440" w:lineRule="atLeast"/>
        <w:ind w:firstLineChars="200" w:firstLine="480"/>
        <w:rPr>
          <w:bCs/>
          <w:sz w:val="24"/>
        </w:rPr>
      </w:pPr>
      <w:r>
        <w:rPr>
          <w:bCs/>
          <w:sz w:val="24"/>
        </w:rPr>
        <w:t>（</w:t>
      </w:r>
      <w:r>
        <w:rPr>
          <w:bCs/>
          <w:sz w:val="24"/>
        </w:rPr>
        <w:t>2</w:t>
      </w:r>
      <w:r>
        <w:rPr>
          <w:bCs/>
          <w:sz w:val="24"/>
        </w:rPr>
        <w:t>）办理基金备案手续；</w:t>
      </w:r>
    </w:p>
    <w:p w:rsidR="0022496F" w:rsidRDefault="0022496F" w:rsidP="0022496F">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22496F" w:rsidRDefault="0022496F" w:rsidP="0022496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22496F" w:rsidRDefault="0022496F" w:rsidP="0022496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22496F" w:rsidRDefault="0022496F" w:rsidP="0022496F">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22496F" w:rsidRDefault="0022496F" w:rsidP="0022496F">
      <w:pPr>
        <w:spacing w:line="360" w:lineRule="auto"/>
        <w:ind w:firstLineChars="200" w:firstLine="480"/>
        <w:rPr>
          <w:bCs/>
          <w:sz w:val="24"/>
        </w:rPr>
      </w:pPr>
      <w:r>
        <w:rPr>
          <w:bCs/>
          <w:sz w:val="24"/>
        </w:rPr>
        <w:t>（</w:t>
      </w:r>
      <w:r>
        <w:rPr>
          <w:bCs/>
          <w:sz w:val="24"/>
        </w:rPr>
        <w:t>7</w:t>
      </w:r>
      <w:r>
        <w:rPr>
          <w:bCs/>
          <w:sz w:val="24"/>
        </w:rPr>
        <w:t>）依法接受基金托管人的监督；</w:t>
      </w:r>
    </w:p>
    <w:p w:rsidR="0022496F" w:rsidRDefault="0022496F" w:rsidP="0022496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22496F" w:rsidRDefault="0022496F" w:rsidP="0022496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22496F" w:rsidRDefault="0022496F" w:rsidP="0022496F">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22496F" w:rsidRDefault="0022496F" w:rsidP="0022496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22496F" w:rsidRDefault="0022496F" w:rsidP="0022496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22496F" w:rsidRDefault="0022496F" w:rsidP="0022496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22496F" w:rsidRDefault="0022496F" w:rsidP="0022496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22496F" w:rsidRDefault="0022496F" w:rsidP="0022496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22496F" w:rsidRDefault="0022496F" w:rsidP="0022496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22496F" w:rsidRDefault="0022496F" w:rsidP="0022496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2496F" w:rsidRDefault="0022496F" w:rsidP="0022496F">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22496F" w:rsidRDefault="0022496F" w:rsidP="0022496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22496F" w:rsidRDefault="0022496F" w:rsidP="0022496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22496F" w:rsidRDefault="0022496F" w:rsidP="0022496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22496F" w:rsidRDefault="0022496F" w:rsidP="0022496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22496F" w:rsidRDefault="0022496F" w:rsidP="0022496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22496F" w:rsidRDefault="0022496F" w:rsidP="0022496F">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22496F" w:rsidRDefault="0022496F" w:rsidP="0022496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22496F" w:rsidRDefault="0022496F" w:rsidP="0022496F">
      <w:pPr>
        <w:spacing w:line="360" w:lineRule="auto"/>
        <w:ind w:firstLineChars="200" w:firstLine="480"/>
        <w:rPr>
          <w:bCs/>
          <w:sz w:val="24"/>
        </w:rPr>
      </w:pPr>
      <w:r>
        <w:rPr>
          <w:bCs/>
          <w:sz w:val="24"/>
        </w:rPr>
        <w:t>（</w:t>
      </w:r>
      <w:r>
        <w:rPr>
          <w:bCs/>
          <w:sz w:val="24"/>
        </w:rPr>
        <w:t>26</w:t>
      </w:r>
      <w:r>
        <w:rPr>
          <w:bCs/>
          <w:sz w:val="24"/>
        </w:rPr>
        <w:t>）建立并保存基金份额持有人名册；</w:t>
      </w:r>
    </w:p>
    <w:p w:rsidR="0022496F" w:rsidRDefault="0022496F" w:rsidP="0022496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22496F" w:rsidRDefault="0022496F" w:rsidP="0022496F">
      <w:pPr>
        <w:spacing w:line="360" w:lineRule="auto"/>
        <w:ind w:firstLineChars="200" w:firstLine="480"/>
        <w:outlineLvl w:val="2"/>
        <w:rPr>
          <w:bCs/>
          <w:sz w:val="24"/>
        </w:rPr>
      </w:pPr>
      <w:r>
        <w:rPr>
          <w:rFonts w:hAnsi="宋体"/>
          <w:bCs/>
          <w:sz w:val="24"/>
        </w:rPr>
        <w:t>（三）基金托管人的权利</w:t>
      </w:r>
    </w:p>
    <w:p w:rsidR="0022496F" w:rsidRDefault="0022496F" w:rsidP="0022496F">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22496F" w:rsidRDefault="0022496F" w:rsidP="0022496F">
      <w:pPr>
        <w:spacing w:line="360" w:lineRule="auto"/>
        <w:ind w:firstLineChars="200" w:firstLine="480"/>
        <w:outlineLvl w:val="2"/>
        <w:rPr>
          <w:sz w:val="24"/>
        </w:rPr>
      </w:pPr>
      <w:r>
        <w:rPr>
          <w:rFonts w:hAnsi="宋体"/>
          <w:bCs/>
          <w:sz w:val="24"/>
        </w:rPr>
        <w:t>（四）</w:t>
      </w:r>
      <w:r>
        <w:rPr>
          <w:rFonts w:hAnsi="宋体"/>
          <w:sz w:val="24"/>
        </w:rPr>
        <w:t>基金托管人的义务</w:t>
      </w:r>
    </w:p>
    <w:p w:rsidR="0022496F" w:rsidRDefault="0022496F" w:rsidP="0022496F">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）建立并保存基金份额持有人名册；</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rsidR="0022496F" w:rsidRDefault="0022496F" w:rsidP="0022496F">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22496F" w:rsidRDefault="0022496F" w:rsidP="0022496F">
      <w:pPr>
        <w:autoSpaceDE w:val="0"/>
        <w:autoSpaceDN w:val="0"/>
        <w:adjustRightInd w:val="0"/>
        <w:spacing w:line="360" w:lineRule="auto"/>
        <w:ind w:firstLineChars="200" w:firstLine="480"/>
        <w:jc w:val="left"/>
        <w:outlineLvl w:val="2"/>
        <w:rPr>
          <w:bCs/>
          <w:sz w:val="24"/>
        </w:rPr>
      </w:pPr>
      <w:r>
        <w:rPr>
          <w:bCs/>
          <w:sz w:val="24"/>
        </w:rPr>
        <w:lastRenderedPageBreak/>
        <w:t>（五）基金份额持有人的权利</w:t>
      </w:r>
    </w:p>
    <w:p w:rsidR="0022496F" w:rsidRDefault="0022496F" w:rsidP="0022496F">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22496F" w:rsidRDefault="0022496F" w:rsidP="0022496F">
      <w:pPr>
        <w:spacing w:line="360" w:lineRule="auto"/>
        <w:ind w:firstLineChars="200" w:firstLine="480"/>
        <w:rPr>
          <w:bCs/>
          <w:sz w:val="24"/>
        </w:rPr>
      </w:pPr>
      <w:r>
        <w:rPr>
          <w:bCs/>
          <w:sz w:val="24"/>
        </w:rPr>
        <w:t>每份基金份额具有同等的合法权益。</w:t>
      </w:r>
    </w:p>
    <w:p w:rsidR="0022496F" w:rsidRDefault="0022496F" w:rsidP="0022496F">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22496F" w:rsidRDefault="0022496F" w:rsidP="0022496F">
      <w:pPr>
        <w:spacing w:line="360" w:lineRule="auto"/>
        <w:ind w:firstLineChars="200" w:firstLine="480"/>
        <w:rPr>
          <w:bCs/>
          <w:sz w:val="24"/>
        </w:rPr>
      </w:pPr>
      <w:r>
        <w:rPr>
          <w:bCs/>
          <w:sz w:val="24"/>
        </w:rPr>
        <w:t>（</w:t>
      </w:r>
      <w:r>
        <w:rPr>
          <w:bCs/>
          <w:sz w:val="24"/>
        </w:rPr>
        <w:t>1</w:t>
      </w:r>
      <w:r>
        <w:rPr>
          <w:bCs/>
          <w:sz w:val="24"/>
        </w:rPr>
        <w:t>）分享基金财产收益；</w:t>
      </w:r>
    </w:p>
    <w:p w:rsidR="0022496F" w:rsidRDefault="0022496F" w:rsidP="0022496F">
      <w:pPr>
        <w:spacing w:line="360" w:lineRule="auto"/>
        <w:ind w:firstLineChars="200" w:firstLine="480"/>
        <w:rPr>
          <w:bCs/>
          <w:sz w:val="24"/>
        </w:rPr>
      </w:pPr>
      <w:r>
        <w:rPr>
          <w:bCs/>
          <w:sz w:val="24"/>
        </w:rPr>
        <w:t>（</w:t>
      </w:r>
      <w:r>
        <w:rPr>
          <w:bCs/>
          <w:sz w:val="24"/>
        </w:rPr>
        <w:t>2</w:t>
      </w:r>
      <w:r>
        <w:rPr>
          <w:bCs/>
          <w:sz w:val="24"/>
        </w:rPr>
        <w:t>）参与分配清算后的剩余基金财产；</w:t>
      </w:r>
    </w:p>
    <w:p w:rsidR="0022496F" w:rsidRDefault="0022496F" w:rsidP="0022496F">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22496F" w:rsidRDefault="0022496F" w:rsidP="0022496F">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22496F" w:rsidRDefault="0022496F" w:rsidP="0022496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22496F" w:rsidRDefault="0022496F" w:rsidP="0022496F">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22496F" w:rsidRDefault="0022496F" w:rsidP="0022496F">
      <w:pPr>
        <w:spacing w:line="360" w:lineRule="auto"/>
        <w:ind w:firstLineChars="200" w:firstLine="480"/>
        <w:rPr>
          <w:bCs/>
          <w:sz w:val="24"/>
        </w:rPr>
      </w:pPr>
      <w:r>
        <w:rPr>
          <w:bCs/>
          <w:sz w:val="24"/>
        </w:rPr>
        <w:t>（</w:t>
      </w:r>
      <w:r>
        <w:rPr>
          <w:bCs/>
          <w:sz w:val="24"/>
        </w:rPr>
        <w:t>7</w:t>
      </w:r>
      <w:r>
        <w:rPr>
          <w:bCs/>
          <w:sz w:val="24"/>
        </w:rPr>
        <w:t>）监督基金管理人的投资运作；</w:t>
      </w:r>
    </w:p>
    <w:p w:rsidR="0022496F" w:rsidRDefault="0022496F" w:rsidP="0022496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22496F" w:rsidRDefault="0022496F" w:rsidP="0022496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22496F" w:rsidRDefault="0022496F" w:rsidP="0022496F">
      <w:pPr>
        <w:spacing w:line="360" w:lineRule="auto"/>
        <w:ind w:firstLineChars="200" w:firstLine="480"/>
        <w:outlineLvl w:val="2"/>
        <w:rPr>
          <w:sz w:val="24"/>
          <w:szCs w:val="24"/>
        </w:rPr>
      </w:pPr>
      <w:r>
        <w:rPr>
          <w:rFonts w:hAnsi="宋体"/>
          <w:bCs/>
          <w:sz w:val="24"/>
          <w:szCs w:val="24"/>
        </w:rPr>
        <w:t>（六）</w:t>
      </w:r>
      <w:r>
        <w:rPr>
          <w:rFonts w:hAnsi="宋体"/>
          <w:sz w:val="24"/>
          <w:szCs w:val="24"/>
        </w:rPr>
        <w:t>基金份额持有人的义务</w:t>
      </w:r>
    </w:p>
    <w:p w:rsidR="0022496F" w:rsidRDefault="0022496F" w:rsidP="0022496F">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22496F" w:rsidRDefault="0022496F" w:rsidP="0022496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22496F" w:rsidRDefault="0022496F" w:rsidP="0022496F">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22496F" w:rsidRDefault="0022496F" w:rsidP="0022496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22496F" w:rsidRDefault="0022496F" w:rsidP="0022496F">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22496F" w:rsidRDefault="0022496F" w:rsidP="0022496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22496F" w:rsidRDefault="0022496F" w:rsidP="0022496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22496F" w:rsidRDefault="0022496F" w:rsidP="0022496F">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22496F" w:rsidRDefault="0022496F" w:rsidP="0022496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22496F" w:rsidRDefault="0022496F" w:rsidP="0022496F">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22496F" w:rsidRDefault="0022496F" w:rsidP="0022496F">
      <w:pPr>
        <w:spacing w:line="360" w:lineRule="auto"/>
        <w:ind w:firstLineChars="200" w:firstLine="482"/>
        <w:outlineLvl w:val="1"/>
        <w:rPr>
          <w:b/>
          <w:bCs/>
          <w:sz w:val="24"/>
        </w:rPr>
      </w:pPr>
      <w:r>
        <w:rPr>
          <w:rFonts w:hAnsi="宋体"/>
          <w:b/>
          <w:bCs/>
          <w:sz w:val="24"/>
        </w:rPr>
        <w:t>二、基金份额持有人大会召集、议事及表决的程序和规则</w:t>
      </w:r>
    </w:p>
    <w:p w:rsidR="0022496F" w:rsidRDefault="0022496F" w:rsidP="0022496F">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2496F" w:rsidRDefault="0022496F" w:rsidP="0022496F">
      <w:pPr>
        <w:spacing w:line="360" w:lineRule="auto"/>
        <w:ind w:firstLineChars="200" w:firstLine="480"/>
        <w:rPr>
          <w:bCs/>
          <w:sz w:val="24"/>
        </w:rPr>
      </w:pPr>
      <w:r>
        <w:rPr>
          <w:rFonts w:hint="eastAsia"/>
          <w:bCs/>
          <w:sz w:val="24"/>
        </w:rPr>
        <w:t>本基金份额持有人大会不设日常机构。</w:t>
      </w:r>
    </w:p>
    <w:p w:rsidR="0022496F" w:rsidRDefault="0022496F" w:rsidP="0022496F">
      <w:pPr>
        <w:spacing w:line="360" w:lineRule="auto"/>
        <w:ind w:firstLineChars="200" w:firstLine="480"/>
        <w:rPr>
          <w:bCs/>
          <w:sz w:val="24"/>
        </w:rPr>
      </w:pPr>
      <w:r>
        <w:rPr>
          <w:rFonts w:hAnsi="宋体"/>
          <w:bCs/>
          <w:sz w:val="24"/>
        </w:rPr>
        <w:t>（一）召开事由</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w:t>
      </w:r>
      <w:r>
        <w:rPr>
          <w:bCs/>
          <w:sz w:val="24"/>
        </w:rPr>
        <w:t>基金合同</w:t>
      </w:r>
      <w:r>
        <w:rPr>
          <w:rFonts w:hint="eastAsia"/>
          <w:bCs/>
          <w:sz w:val="24"/>
        </w:rPr>
        <w:t>和中国证监会另有规定的除外：</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）因相应的法律法规、登记机构的相关业务规则发生变动而应当对《基金合同》进行修改；</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）在符合法律法规及本基金合同规定、并且对基金份额持有人利益无实质不利影响的前提下，调整本基金份额类别的设置；</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rsidR="0022496F" w:rsidRDefault="0022496F" w:rsidP="0022496F">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w:t>
      </w:r>
      <w:r>
        <w:rPr>
          <w:rFonts w:hint="eastAsia"/>
          <w:bCs/>
          <w:sz w:val="24"/>
        </w:rPr>
        <w:lastRenderedPageBreak/>
        <w:t>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22496F" w:rsidRDefault="0022496F" w:rsidP="0022496F">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22496F" w:rsidRDefault="0022496F" w:rsidP="0022496F">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22496F" w:rsidRDefault="0022496F" w:rsidP="0022496F">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22496F" w:rsidRDefault="0022496F" w:rsidP="0022496F">
      <w:pPr>
        <w:spacing w:line="360" w:lineRule="auto"/>
        <w:ind w:firstLineChars="200" w:firstLine="480"/>
        <w:rPr>
          <w:bCs/>
          <w:sz w:val="24"/>
        </w:rPr>
      </w:pPr>
      <w:r>
        <w:rPr>
          <w:rFonts w:hAnsi="宋体"/>
          <w:bCs/>
          <w:sz w:val="24"/>
        </w:rPr>
        <w:t>（三）召开基金份额持有人大会的通知时间、通知内容、通知方式</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22496F" w:rsidRDefault="0022496F" w:rsidP="0022496F">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）会务常设联系人姓名及联系电话；</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2496F" w:rsidRDefault="0022496F" w:rsidP="0022496F">
      <w:pPr>
        <w:spacing w:line="360" w:lineRule="auto"/>
        <w:ind w:firstLineChars="200" w:firstLine="480"/>
        <w:rPr>
          <w:bCs/>
          <w:sz w:val="24"/>
        </w:rPr>
      </w:pPr>
      <w:r>
        <w:rPr>
          <w:rFonts w:hAnsi="宋体"/>
          <w:bCs/>
          <w:sz w:val="24"/>
        </w:rPr>
        <w:t>（四）基金份额持有人出席会议的方式</w:t>
      </w:r>
    </w:p>
    <w:p w:rsidR="0022496F" w:rsidRDefault="0022496F" w:rsidP="0022496F">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rFonts w:hint="eastAsia"/>
          <w:bCs/>
          <w:sz w:val="24"/>
        </w:rPr>
        <w:lastRenderedPageBreak/>
        <w:t>本基金在权益登记日基金总份额的三分之一（含三分之一）。</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22496F" w:rsidRDefault="0022496F" w:rsidP="0022496F">
      <w:pPr>
        <w:spacing w:line="360" w:lineRule="auto"/>
        <w:ind w:firstLineChars="200" w:firstLine="480"/>
        <w:rPr>
          <w:bCs/>
          <w:sz w:val="24"/>
        </w:rPr>
      </w:pPr>
      <w:r>
        <w:rPr>
          <w:rFonts w:hint="eastAsia"/>
          <w:bCs/>
          <w:sz w:val="24"/>
        </w:rPr>
        <w:t>在同时符合以下条件时，通讯开会的方式视为有效：</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2496F" w:rsidRDefault="0022496F" w:rsidP="0022496F">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rsidR="0022496F" w:rsidRDefault="0022496F" w:rsidP="0022496F">
      <w:pPr>
        <w:spacing w:line="360" w:lineRule="auto"/>
        <w:ind w:firstLineChars="200" w:firstLine="480"/>
        <w:outlineLvl w:val="2"/>
        <w:rPr>
          <w:bCs/>
          <w:sz w:val="24"/>
        </w:rPr>
      </w:pPr>
      <w:r>
        <w:rPr>
          <w:bCs/>
          <w:sz w:val="24"/>
        </w:rPr>
        <w:t>1</w:t>
      </w:r>
      <w:r>
        <w:rPr>
          <w:bCs/>
          <w:sz w:val="24"/>
        </w:rPr>
        <w:t>、议事内容及提案权</w:t>
      </w:r>
    </w:p>
    <w:p w:rsidR="0022496F" w:rsidRDefault="0022496F" w:rsidP="0022496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22496F" w:rsidRDefault="0022496F" w:rsidP="0022496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22496F" w:rsidRDefault="0022496F" w:rsidP="0022496F">
      <w:pPr>
        <w:spacing w:line="360" w:lineRule="auto"/>
        <w:ind w:firstLineChars="200" w:firstLine="480"/>
        <w:rPr>
          <w:bCs/>
          <w:sz w:val="24"/>
        </w:rPr>
      </w:pPr>
      <w:r>
        <w:rPr>
          <w:bCs/>
          <w:sz w:val="24"/>
        </w:rPr>
        <w:t>基金份额持有人大会不得对未事先公告的议事内容进行表决。</w:t>
      </w:r>
    </w:p>
    <w:p w:rsidR="0022496F" w:rsidRDefault="0022496F" w:rsidP="0022496F">
      <w:pPr>
        <w:spacing w:line="360" w:lineRule="auto"/>
        <w:ind w:firstLineChars="200" w:firstLine="480"/>
        <w:outlineLvl w:val="2"/>
        <w:rPr>
          <w:bCs/>
          <w:sz w:val="24"/>
        </w:rPr>
      </w:pPr>
      <w:r>
        <w:rPr>
          <w:bCs/>
          <w:sz w:val="24"/>
        </w:rPr>
        <w:t>2</w:t>
      </w:r>
      <w:r>
        <w:rPr>
          <w:bCs/>
          <w:sz w:val="24"/>
        </w:rPr>
        <w:t>、议事程序</w:t>
      </w:r>
    </w:p>
    <w:p w:rsidR="0022496F" w:rsidRDefault="0022496F" w:rsidP="0022496F">
      <w:pPr>
        <w:spacing w:line="360" w:lineRule="auto"/>
        <w:ind w:firstLineChars="200" w:firstLine="480"/>
        <w:rPr>
          <w:bCs/>
          <w:sz w:val="24"/>
        </w:rPr>
      </w:pPr>
      <w:r>
        <w:rPr>
          <w:bCs/>
          <w:sz w:val="24"/>
        </w:rPr>
        <w:t>（</w:t>
      </w:r>
      <w:r>
        <w:rPr>
          <w:bCs/>
          <w:sz w:val="24"/>
        </w:rPr>
        <w:t>1</w:t>
      </w:r>
      <w:r>
        <w:rPr>
          <w:bCs/>
          <w:sz w:val="24"/>
        </w:rPr>
        <w:t>）现场开会</w:t>
      </w:r>
    </w:p>
    <w:p w:rsidR="0022496F" w:rsidRDefault="0022496F" w:rsidP="0022496F">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22496F" w:rsidRDefault="0022496F" w:rsidP="0022496F">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2496F" w:rsidRDefault="0022496F" w:rsidP="0022496F">
      <w:pPr>
        <w:spacing w:line="360" w:lineRule="auto"/>
        <w:ind w:firstLineChars="200" w:firstLine="480"/>
        <w:rPr>
          <w:bCs/>
          <w:sz w:val="24"/>
        </w:rPr>
      </w:pPr>
      <w:r>
        <w:rPr>
          <w:bCs/>
          <w:sz w:val="24"/>
        </w:rPr>
        <w:t>（</w:t>
      </w:r>
      <w:r>
        <w:rPr>
          <w:bCs/>
          <w:sz w:val="24"/>
        </w:rPr>
        <w:t>2</w:t>
      </w:r>
      <w:r>
        <w:rPr>
          <w:bCs/>
          <w:sz w:val="24"/>
        </w:rPr>
        <w:t>）通讯开会</w:t>
      </w:r>
    </w:p>
    <w:p w:rsidR="0022496F" w:rsidRDefault="0022496F" w:rsidP="0022496F">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22496F" w:rsidRDefault="0022496F" w:rsidP="0022496F">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22496F" w:rsidRDefault="0022496F" w:rsidP="0022496F">
      <w:pPr>
        <w:spacing w:line="360" w:lineRule="auto"/>
        <w:ind w:firstLineChars="200" w:firstLine="480"/>
        <w:rPr>
          <w:bCs/>
          <w:sz w:val="24"/>
        </w:rPr>
      </w:pPr>
      <w:r>
        <w:rPr>
          <w:bCs/>
          <w:sz w:val="24"/>
        </w:rPr>
        <w:t>基金份额持有人所持每份基金份额有一票表决权。</w:t>
      </w:r>
    </w:p>
    <w:p w:rsidR="0022496F" w:rsidRDefault="0022496F" w:rsidP="0022496F">
      <w:pPr>
        <w:spacing w:line="360" w:lineRule="auto"/>
        <w:ind w:firstLineChars="200" w:firstLine="480"/>
        <w:rPr>
          <w:bCs/>
          <w:sz w:val="24"/>
        </w:rPr>
      </w:pPr>
      <w:r>
        <w:rPr>
          <w:bCs/>
          <w:sz w:val="24"/>
        </w:rPr>
        <w:lastRenderedPageBreak/>
        <w:t>基金份额持有人大会决议分为一般决议和特别决议：</w:t>
      </w:r>
    </w:p>
    <w:p w:rsidR="0022496F" w:rsidRDefault="0022496F" w:rsidP="0022496F">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22496F" w:rsidRDefault="0022496F" w:rsidP="0022496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22496F" w:rsidRDefault="0022496F" w:rsidP="0022496F">
      <w:pPr>
        <w:spacing w:line="360" w:lineRule="auto"/>
        <w:ind w:firstLineChars="200" w:firstLine="480"/>
        <w:rPr>
          <w:bCs/>
          <w:sz w:val="24"/>
        </w:rPr>
      </w:pPr>
      <w:r>
        <w:rPr>
          <w:bCs/>
          <w:sz w:val="24"/>
        </w:rPr>
        <w:t>基金份额持有人大会采取记名方式进行投票表决。</w:t>
      </w:r>
    </w:p>
    <w:p w:rsidR="0022496F" w:rsidRDefault="0022496F" w:rsidP="0022496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2496F" w:rsidRDefault="0022496F" w:rsidP="0022496F">
      <w:pPr>
        <w:spacing w:line="360" w:lineRule="auto"/>
        <w:ind w:firstLineChars="200" w:firstLine="480"/>
        <w:rPr>
          <w:bCs/>
          <w:sz w:val="24"/>
        </w:rPr>
      </w:pPr>
      <w:r>
        <w:rPr>
          <w:bCs/>
          <w:sz w:val="24"/>
        </w:rPr>
        <w:t>基金份额持有人大会的各项提案或同一项提案内并列的各项议题应当分开审议、逐项表决。</w:t>
      </w:r>
    </w:p>
    <w:p w:rsidR="0022496F" w:rsidRDefault="0022496F" w:rsidP="0022496F">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22496F" w:rsidRDefault="0022496F" w:rsidP="0022496F">
      <w:pPr>
        <w:spacing w:line="360" w:lineRule="auto"/>
        <w:ind w:firstLineChars="200" w:firstLine="480"/>
        <w:rPr>
          <w:bCs/>
          <w:sz w:val="24"/>
        </w:rPr>
      </w:pPr>
      <w:r>
        <w:rPr>
          <w:bCs/>
          <w:sz w:val="24"/>
        </w:rPr>
        <w:t>1</w:t>
      </w:r>
      <w:r>
        <w:rPr>
          <w:bCs/>
          <w:sz w:val="24"/>
        </w:rPr>
        <w:t>、现场开会</w:t>
      </w:r>
    </w:p>
    <w:p w:rsidR="0022496F" w:rsidRDefault="0022496F" w:rsidP="0022496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22496F" w:rsidRDefault="0022496F" w:rsidP="0022496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22496F" w:rsidRDefault="0022496F" w:rsidP="0022496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rsidR="0022496F" w:rsidRDefault="0022496F" w:rsidP="0022496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22496F" w:rsidRDefault="0022496F" w:rsidP="0022496F">
      <w:pPr>
        <w:spacing w:line="360" w:lineRule="auto"/>
        <w:ind w:firstLineChars="200" w:firstLine="480"/>
        <w:rPr>
          <w:bCs/>
          <w:sz w:val="24"/>
        </w:rPr>
      </w:pPr>
      <w:r>
        <w:rPr>
          <w:bCs/>
          <w:sz w:val="24"/>
        </w:rPr>
        <w:t>2</w:t>
      </w:r>
      <w:r>
        <w:rPr>
          <w:bCs/>
          <w:sz w:val="24"/>
        </w:rPr>
        <w:t>、通讯开会</w:t>
      </w:r>
    </w:p>
    <w:p w:rsidR="0022496F" w:rsidRDefault="0022496F" w:rsidP="0022496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2496F" w:rsidRDefault="0022496F" w:rsidP="0022496F">
      <w:pPr>
        <w:spacing w:line="360" w:lineRule="auto"/>
        <w:ind w:firstLineChars="200" w:firstLine="480"/>
        <w:rPr>
          <w:bCs/>
          <w:sz w:val="24"/>
        </w:rPr>
      </w:pPr>
      <w:r>
        <w:rPr>
          <w:rFonts w:hint="eastAsia"/>
          <w:bCs/>
          <w:sz w:val="24"/>
        </w:rPr>
        <w:t>（八）生效与公告</w:t>
      </w:r>
    </w:p>
    <w:p w:rsidR="0022496F" w:rsidRDefault="0022496F" w:rsidP="0022496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22496F" w:rsidRDefault="0022496F" w:rsidP="0022496F">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22496F" w:rsidRDefault="0022496F" w:rsidP="0022496F">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22496F" w:rsidRDefault="0022496F" w:rsidP="0022496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22496F" w:rsidRDefault="0022496F" w:rsidP="0022496F">
      <w:pPr>
        <w:spacing w:line="360" w:lineRule="auto"/>
        <w:ind w:firstLineChars="200" w:firstLine="480"/>
        <w:rPr>
          <w:bCs/>
          <w:sz w:val="24"/>
        </w:rPr>
      </w:pPr>
      <w:r>
        <w:rPr>
          <w:rFonts w:hint="eastAsia"/>
          <w:bCs/>
          <w:sz w:val="24"/>
        </w:rPr>
        <w:t>（九）实施侧袋机制期间基金份额持有人大会的特殊约定</w:t>
      </w:r>
    </w:p>
    <w:p w:rsidR="0022496F" w:rsidRDefault="0022496F" w:rsidP="0022496F">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w:t>
      </w:r>
      <w:r>
        <w:rPr>
          <w:rFonts w:hint="eastAsia"/>
          <w:bCs/>
          <w:sz w:val="24"/>
        </w:rPr>
        <w:lastRenderedPageBreak/>
        <w:t>持有人所持有的基金份额不小于在权益登记日相关基金份额的二分之一（含二分之一）；</w:t>
      </w:r>
    </w:p>
    <w:p w:rsidR="0022496F" w:rsidRDefault="0022496F" w:rsidP="0022496F">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22496F" w:rsidRDefault="0022496F" w:rsidP="0022496F">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22496F" w:rsidRDefault="0022496F" w:rsidP="0022496F">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22496F" w:rsidRDefault="0022496F" w:rsidP="0022496F">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22496F" w:rsidRDefault="0022496F" w:rsidP="0022496F">
      <w:pPr>
        <w:spacing w:line="360" w:lineRule="auto"/>
        <w:ind w:firstLineChars="200" w:firstLine="480"/>
        <w:rPr>
          <w:bCs/>
          <w:sz w:val="24"/>
        </w:rPr>
      </w:pPr>
      <w:r>
        <w:rPr>
          <w:rFonts w:hint="eastAsia"/>
          <w:bCs/>
          <w:sz w:val="24"/>
        </w:rPr>
        <w:t>同一主侧袋账户内的每份基金份额具有平等的表决权。</w:t>
      </w:r>
    </w:p>
    <w:p w:rsidR="0022496F" w:rsidRDefault="0022496F" w:rsidP="0022496F">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22496F" w:rsidRDefault="0022496F" w:rsidP="0022496F">
      <w:pPr>
        <w:spacing w:line="360" w:lineRule="auto"/>
        <w:ind w:firstLineChars="200" w:firstLine="482"/>
        <w:outlineLvl w:val="1"/>
        <w:rPr>
          <w:rFonts w:ascii="宋体" w:hAnsi="宋体"/>
          <w:b/>
          <w:sz w:val="24"/>
          <w:szCs w:val="24"/>
        </w:rPr>
      </w:pPr>
      <w:r>
        <w:rPr>
          <w:rFonts w:ascii="宋体" w:hAnsi="宋体"/>
          <w:b/>
          <w:sz w:val="24"/>
          <w:szCs w:val="24"/>
        </w:rPr>
        <w:t>三、基金收益分配原则、执行方式</w:t>
      </w:r>
    </w:p>
    <w:p w:rsidR="0022496F" w:rsidRDefault="0022496F" w:rsidP="0022496F">
      <w:pPr>
        <w:spacing w:line="360" w:lineRule="auto"/>
        <w:ind w:firstLineChars="200" w:firstLine="480"/>
        <w:outlineLvl w:val="2"/>
        <w:rPr>
          <w:rFonts w:ascii="宋体" w:hAnsi="宋体"/>
          <w:sz w:val="24"/>
          <w:szCs w:val="24"/>
        </w:rPr>
      </w:pPr>
      <w:r>
        <w:rPr>
          <w:rFonts w:ascii="宋体" w:hAnsi="宋体"/>
          <w:sz w:val="24"/>
          <w:szCs w:val="24"/>
        </w:rPr>
        <w:t>（一）基金收益分配原则</w:t>
      </w:r>
    </w:p>
    <w:p w:rsidR="0022496F" w:rsidRDefault="0022496F" w:rsidP="0022496F">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22496F" w:rsidRDefault="0022496F" w:rsidP="0022496F">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投资者红利再投资所得基金份额不受最短持有期限制；若投资者不选择，本基金默认的收益分配方式是现金分红；</w:t>
      </w:r>
    </w:p>
    <w:p w:rsidR="0022496F" w:rsidRDefault="0022496F" w:rsidP="0022496F">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w:t>
      </w:r>
      <w:r>
        <w:rPr>
          <w:rFonts w:hint="eastAsia"/>
          <w:bCs/>
          <w:sz w:val="24"/>
        </w:rPr>
        <w:lastRenderedPageBreak/>
        <w:t>基金份额净值减去每单位基金份额收益分配金额后不能低于面值；</w:t>
      </w:r>
    </w:p>
    <w:p w:rsidR="0022496F" w:rsidRDefault="0022496F" w:rsidP="0022496F">
      <w:pPr>
        <w:spacing w:line="360" w:lineRule="auto"/>
        <w:ind w:firstLineChars="225" w:firstLine="540"/>
        <w:rPr>
          <w:bCs/>
          <w:sz w:val="24"/>
        </w:rPr>
      </w:pPr>
      <w:r>
        <w:rPr>
          <w:rFonts w:hint="eastAsia"/>
          <w:bCs/>
          <w:sz w:val="24"/>
        </w:rPr>
        <w:t>4</w:t>
      </w:r>
      <w:r>
        <w:rPr>
          <w:rFonts w:hint="eastAsia"/>
          <w:bCs/>
          <w:sz w:val="24"/>
        </w:rPr>
        <w:t>、每一基金份额享有同等分配权；</w:t>
      </w:r>
    </w:p>
    <w:p w:rsidR="0022496F" w:rsidRDefault="0022496F" w:rsidP="0022496F">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22496F" w:rsidRDefault="0022496F" w:rsidP="0022496F">
      <w:pPr>
        <w:spacing w:line="360" w:lineRule="auto"/>
        <w:ind w:firstLineChars="225" w:firstLine="540"/>
        <w:outlineLvl w:val="2"/>
        <w:rPr>
          <w:bCs/>
          <w:sz w:val="24"/>
        </w:rPr>
      </w:pPr>
      <w:r>
        <w:rPr>
          <w:bCs/>
          <w:sz w:val="24"/>
        </w:rPr>
        <w:t>（二）收益分配方案</w:t>
      </w:r>
    </w:p>
    <w:p w:rsidR="0022496F" w:rsidRDefault="0022496F" w:rsidP="0022496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22496F" w:rsidRDefault="0022496F" w:rsidP="0022496F">
      <w:pPr>
        <w:spacing w:line="360" w:lineRule="auto"/>
        <w:ind w:firstLineChars="225" w:firstLine="540"/>
        <w:outlineLvl w:val="2"/>
        <w:rPr>
          <w:bCs/>
          <w:sz w:val="24"/>
        </w:rPr>
      </w:pPr>
      <w:r>
        <w:rPr>
          <w:bCs/>
          <w:sz w:val="24"/>
        </w:rPr>
        <w:t>（三）收益分配方案的确定、公告与实施</w:t>
      </w:r>
    </w:p>
    <w:p w:rsidR="0022496F" w:rsidRDefault="0022496F" w:rsidP="0022496F">
      <w:pPr>
        <w:spacing w:line="360" w:lineRule="auto"/>
        <w:ind w:firstLineChars="225" w:firstLine="540"/>
        <w:rPr>
          <w:bCs/>
          <w:sz w:val="24"/>
        </w:rPr>
      </w:pPr>
      <w:r>
        <w:rPr>
          <w:rFonts w:hint="eastAsia"/>
          <w:bCs/>
          <w:sz w:val="24"/>
        </w:rPr>
        <w:t>本基金收益分配方案由基金管理人拟定，并由基金托管人复核，依照《信息披露办法》的规定在规定媒介公告。</w:t>
      </w:r>
    </w:p>
    <w:p w:rsidR="0022496F" w:rsidRDefault="0022496F" w:rsidP="0022496F">
      <w:pPr>
        <w:spacing w:line="360" w:lineRule="auto"/>
        <w:ind w:firstLineChars="200" w:firstLine="480"/>
        <w:rPr>
          <w:bCs/>
          <w:sz w:val="24"/>
        </w:rPr>
      </w:pPr>
      <w:r>
        <w:rPr>
          <w:rFonts w:hint="eastAsia"/>
          <w:bCs/>
          <w:sz w:val="24"/>
        </w:rPr>
        <w:t>法律法规或监管机关另有规定的，从其规定。</w:t>
      </w:r>
    </w:p>
    <w:p w:rsidR="0022496F" w:rsidRDefault="0022496F" w:rsidP="0022496F">
      <w:pPr>
        <w:spacing w:line="360" w:lineRule="auto"/>
        <w:ind w:firstLineChars="200" w:firstLine="480"/>
        <w:outlineLvl w:val="2"/>
        <w:rPr>
          <w:bCs/>
          <w:sz w:val="24"/>
        </w:rPr>
      </w:pPr>
      <w:r>
        <w:rPr>
          <w:rFonts w:hint="eastAsia"/>
          <w:bCs/>
          <w:sz w:val="24"/>
        </w:rPr>
        <w:t>（四）实施侧袋机制期间的收益分配</w:t>
      </w:r>
    </w:p>
    <w:p w:rsidR="0022496F" w:rsidRDefault="0022496F" w:rsidP="0022496F">
      <w:pPr>
        <w:spacing w:line="360" w:lineRule="auto"/>
        <w:ind w:firstLineChars="200" w:firstLine="480"/>
        <w:rPr>
          <w:bCs/>
          <w:sz w:val="24"/>
        </w:rPr>
      </w:pPr>
      <w:r>
        <w:rPr>
          <w:rFonts w:hint="eastAsia"/>
          <w:bCs/>
          <w:sz w:val="24"/>
        </w:rPr>
        <w:t>本基金实施侧袋机制的，侧袋账户不进行收益分配，详见招募说明书的规定。</w:t>
      </w:r>
    </w:p>
    <w:p w:rsidR="0022496F" w:rsidRDefault="0022496F" w:rsidP="0022496F">
      <w:pPr>
        <w:spacing w:line="360" w:lineRule="auto"/>
        <w:ind w:firstLineChars="200" w:firstLine="482"/>
        <w:outlineLvl w:val="1"/>
        <w:rPr>
          <w:b/>
          <w:bCs/>
          <w:sz w:val="24"/>
        </w:rPr>
      </w:pPr>
      <w:r>
        <w:rPr>
          <w:b/>
          <w:bCs/>
          <w:sz w:val="24"/>
        </w:rPr>
        <w:t>四、与基金财产管理、运用有关费用的提取、支付方式与比例</w:t>
      </w:r>
    </w:p>
    <w:p w:rsidR="0022496F" w:rsidRDefault="0022496F" w:rsidP="0022496F">
      <w:pPr>
        <w:spacing w:line="360" w:lineRule="auto"/>
        <w:ind w:firstLineChars="200" w:firstLine="480"/>
        <w:outlineLvl w:val="2"/>
        <w:rPr>
          <w:bCs/>
          <w:sz w:val="24"/>
        </w:rPr>
      </w:pPr>
      <w:r>
        <w:rPr>
          <w:rFonts w:hint="eastAsia"/>
          <w:bCs/>
          <w:sz w:val="24"/>
        </w:rPr>
        <w:t>（一）基金费用的种类</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、基金管理人的管理费；</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、基金托管人的托管费；</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22496F" w:rsidRDefault="0022496F" w:rsidP="0022496F">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22496F" w:rsidRDefault="0022496F" w:rsidP="0022496F">
      <w:pPr>
        <w:spacing w:line="360" w:lineRule="auto"/>
        <w:ind w:firstLineChars="200" w:firstLine="480"/>
        <w:rPr>
          <w:bCs/>
          <w:sz w:val="24"/>
        </w:rPr>
      </w:pPr>
      <w:r>
        <w:rPr>
          <w:rFonts w:hint="eastAsia"/>
          <w:bCs/>
          <w:sz w:val="24"/>
        </w:rPr>
        <w:t>5</w:t>
      </w:r>
      <w:r>
        <w:rPr>
          <w:rFonts w:hint="eastAsia"/>
          <w:bCs/>
          <w:sz w:val="24"/>
        </w:rPr>
        <w:t>、基金份额持有人大会费用；</w:t>
      </w:r>
    </w:p>
    <w:p w:rsidR="0022496F" w:rsidRDefault="0022496F" w:rsidP="0022496F">
      <w:pPr>
        <w:spacing w:line="360" w:lineRule="auto"/>
        <w:ind w:firstLineChars="200" w:firstLine="480"/>
        <w:rPr>
          <w:bCs/>
          <w:sz w:val="24"/>
        </w:rPr>
      </w:pPr>
      <w:r>
        <w:rPr>
          <w:rFonts w:hint="eastAsia"/>
          <w:bCs/>
          <w:sz w:val="24"/>
        </w:rPr>
        <w:t>6</w:t>
      </w:r>
      <w:r>
        <w:rPr>
          <w:rFonts w:hint="eastAsia"/>
          <w:bCs/>
          <w:sz w:val="24"/>
        </w:rPr>
        <w:t>、基金的证券、期货交易费用；</w:t>
      </w:r>
    </w:p>
    <w:p w:rsidR="0022496F" w:rsidRDefault="0022496F" w:rsidP="0022496F">
      <w:pPr>
        <w:spacing w:line="360" w:lineRule="auto"/>
        <w:ind w:firstLineChars="200" w:firstLine="480"/>
        <w:rPr>
          <w:bCs/>
          <w:sz w:val="24"/>
        </w:rPr>
      </w:pPr>
      <w:r>
        <w:rPr>
          <w:rFonts w:hint="eastAsia"/>
          <w:bCs/>
          <w:sz w:val="24"/>
        </w:rPr>
        <w:t>7</w:t>
      </w:r>
      <w:r>
        <w:rPr>
          <w:rFonts w:hint="eastAsia"/>
          <w:bCs/>
          <w:sz w:val="24"/>
        </w:rPr>
        <w:t>、基金的银行汇划费用；</w:t>
      </w:r>
    </w:p>
    <w:p w:rsidR="0022496F" w:rsidRDefault="0022496F" w:rsidP="0022496F">
      <w:pPr>
        <w:spacing w:line="360" w:lineRule="auto"/>
        <w:ind w:firstLineChars="200" w:firstLine="480"/>
        <w:rPr>
          <w:bCs/>
          <w:sz w:val="24"/>
        </w:rPr>
      </w:pPr>
      <w:r>
        <w:rPr>
          <w:rFonts w:hint="eastAsia"/>
          <w:bCs/>
          <w:sz w:val="24"/>
        </w:rPr>
        <w:t>8</w:t>
      </w:r>
      <w:r>
        <w:rPr>
          <w:rFonts w:hint="eastAsia"/>
          <w:bCs/>
          <w:sz w:val="24"/>
        </w:rPr>
        <w:t>、基金的开户费用、账户维护费用；</w:t>
      </w:r>
    </w:p>
    <w:p w:rsidR="0022496F" w:rsidRDefault="0022496F" w:rsidP="0022496F">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22496F" w:rsidRDefault="0022496F" w:rsidP="0022496F">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22496F" w:rsidRDefault="0022496F" w:rsidP="0022496F">
      <w:pPr>
        <w:spacing w:line="360" w:lineRule="auto"/>
        <w:ind w:firstLineChars="200" w:firstLine="480"/>
        <w:outlineLvl w:val="2"/>
        <w:rPr>
          <w:bCs/>
          <w:sz w:val="24"/>
        </w:rPr>
      </w:pPr>
      <w:r>
        <w:rPr>
          <w:rFonts w:hint="eastAsia"/>
          <w:bCs/>
          <w:sz w:val="24"/>
        </w:rPr>
        <w:t>（二）基金费用计提方法、计提标准和支付方式</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、基金管理人的管理费</w:t>
      </w:r>
    </w:p>
    <w:p w:rsidR="0022496F" w:rsidRDefault="0022496F" w:rsidP="0022496F">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rsidR="0022496F" w:rsidRDefault="0022496F" w:rsidP="0022496F">
      <w:pPr>
        <w:spacing w:line="360" w:lineRule="auto"/>
        <w:ind w:firstLineChars="200" w:firstLine="480"/>
        <w:rPr>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×年管理费率÷当年天数</w:t>
      </w:r>
    </w:p>
    <w:p w:rsidR="0022496F" w:rsidRDefault="0022496F" w:rsidP="0022496F">
      <w:pPr>
        <w:spacing w:line="360" w:lineRule="auto"/>
        <w:ind w:firstLineChars="200" w:firstLine="480"/>
        <w:rPr>
          <w:bCs/>
          <w:sz w:val="24"/>
        </w:rPr>
      </w:pPr>
      <w:r>
        <w:rPr>
          <w:rFonts w:hint="eastAsia"/>
          <w:bCs/>
          <w:sz w:val="24"/>
        </w:rPr>
        <w:t>H</w:t>
      </w:r>
      <w:r>
        <w:rPr>
          <w:rFonts w:hint="eastAsia"/>
          <w:bCs/>
          <w:sz w:val="24"/>
        </w:rPr>
        <w:t>为每日应计提的基金管理费</w:t>
      </w:r>
    </w:p>
    <w:p w:rsidR="0022496F" w:rsidRDefault="0022496F" w:rsidP="0022496F">
      <w:pPr>
        <w:spacing w:line="360" w:lineRule="auto"/>
        <w:ind w:firstLineChars="200" w:firstLine="480"/>
        <w:rPr>
          <w:bCs/>
          <w:sz w:val="24"/>
        </w:rPr>
      </w:pPr>
      <w:r>
        <w:rPr>
          <w:rFonts w:hint="eastAsia"/>
          <w:bCs/>
          <w:sz w:val="24"/>
        </w:rPr>
        <w:t>E</w:t>
      </w:r>
      <w:r>
        <w:rPr>
          <w:rFonts w:hint="eastAsia"/>
          <w:bCs/>
          <w:sz w:val="24"/>
        </w:rPr>
        <w:t>为前一日的基金资产净值</w:t>
      </w:r>
    </w:p>
    <w:p w:rsidR="0022496F" w:rsidRDefault="0022496F" w:rsidP="0022496F">
      <w:pPr>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、基金托管人的托管费</w:t>
      </w:r>
    </w:p>
    <w:p w:rsidR="0022496F" w:rsidRDefault="0022496F" w:rsidP="0022496F">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年费率计提。托管费的计算方法如下：</w:t>
      </w:r>
    </w:p>
    <w:p w:rsidR="0022496F" w:rsidRDefault="0022496F" w:rsidP="0022496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22496F" w:rsidRDefault="0022496F" w:rsidP="0022496F">
      <w:pPr>
        <w:spacing w:line="360" w:lineRule="auto"/>
        <w:ind w:firstLineChars="200" w:firstLine="480"/>
        <w:rPr>
          <w:bCs/>
          <w:sz w:val="24"/>
        </w:rPr>
      </w:pPr>
      <w:r>
        <w:rPr>
          <w:rFonts w:hint="eastAsia"/>
          <w:bCs/>
          <w:sz w:val="24"/>
        </w:rPr>
        <w:t>H</w:t>
      </w:r>
      <w:r>
        <w:rPr>
          <w:rFonts w:hint="eastAsia"/>
          <w:bCs/>
          <w:sz w:val="24"/>
        </w:rPr>
        <w:t>为每日应计提的基金托管费</w:t>
      </w:r>
    </w:p>
    <w:p w:rsidR="0022496F" w:rsidRDefault="0022496F" w:rsidP="0022496F">
      <w:pPr>
        <w:spacing w:line="360" w:lineRule="auto"/>
        <w:ind w:firstLineChars="200" w:firstLine="480"/>
        <w:rPr>
          <w:bCs/>
          <w:sz w:val="24"/>
        </w:rPr>
      </w:pPr>
      <w:r>
        <w:rPr>
          <w:rFonts w:hint="eastAsia"/>
          <w:bCs/>
          <w:sz w:val="24"/>
        </w:rPr>
        <w:t>E</w:t>
      </w:r>
      <w:r>
        <w:rPr>
          <w:rFonts w:hint="eastAsia"/>
          <w:bCs/>
          <w:sz w:val="24"/>
        </w:rPr>
        <w:t>为前一日的基金资产净值</w:t>
      </w:r>
    </w:p>
    <w:p w:rsidR="0022496F" w:rsidRDefault="0022496F" w:rsidP="0022496F">
      <w:pPr>
        <w:spacing w:line="360" w:lineRule="auto"/>
        <w:ind w:firstLineChars="200" w:firstLine="480"/>
        <w:rPr>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、上述“（一）基金费用的种类”中第</w:t>
      </w:r>
      <w:r>
        <w:rPr>
          <w:rFonts w:hint="eastAsia"/>
          <w:bCs/>
          <w:sz w:val="24"/>
        </w:rPr>
        <w:t>3</w:t>
      </w:r>
      <w:r>
        <w:rPr>
          <w:rFonts w:hint="eastAsia"/>
          <w:bCs/>
          <w:sz w:val="24"/>
        </w:rPr>
        <w:t>－</w:t>
      </w:r>
      <w:r>
        <w:rPr>
          <w:bCs/>
          <w:sz w:val="24"/>
        </w:rPr>
        <w:t>10</w:t>
      </w:r>
      <w:r>
        <w:rPr>
          <w:rFonts w:hint="eastAsia"/>
          <w:bCs/>
          <w:sz w:val="24"/>
        </w:rPr>
        <w:t>项费用，根据有关法规及相应协议规定，按费用实际支出金额列入当期费用，由基金托管人从基金财产中支付。</w:t>
      </w:r>
    </w:p>
    <w:p w:rsidR="0022496F" w:rsidRDefault="0022496F" w:rsidP="0022496F">
      <w:pPr>
        <w:spacing w:line="360" w:lineRule="auto"/>
        <w:ind w:firstLineChars="200" w:firstLine="480"/>
        <w:outlineLvl w:val="2"/>
        <w:rPr>
          <w:bCs/>
          <w:sz w:val="24"/>
        </w:rPr>
      </w:pPr>
      <w:r>
        <w:rPr>
          <w:rFonts w:hint="eastAsia"/>
          <w:bCs/>
          <w:sz w:val="24"/>
        </w:rPr>
        <w:t>（三）不列入基金费用的项目</w:t>
      </w:r>
    </w:p>
    <w:p w:rsidR="0022496F" w:rsidRDefault="0022496F" w:rsidP="0022496F">
      <w:pPr>
        <w:spacing w:line="360" w:lineRule="auto"/>
        <w:ind w:firstLineChars="200" w:firstLine="480"/>
        <w:rPr>
          <w:bCs/>
          <w:sz w:val="24"/>
        </w:rPr>
      </w:pPr>
      <w:r>
        <w:rPr>
          <w:bCs/>
          <w:sz w:val="24"/>
        </w:rPr>
        <w:t>下列费用不列入基金费用：</w:t>
      </w:r>
    </w:p>
    <w:p w:rsidR="0022496F" w:rsidRDefault="0022496F" w:rsidP="0022496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22496F" w:rsidRDefault="0022496F" w:rsidP="0022496F">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22496F" w:rsidRDefault="0022496F" w:rsidP="0022496F">
      <w:pPr>
        <w:spacing w:line="360" w:lineRule="auto"/>
        <w:ind w:firstLineChars="200" w:firstLine="480"/>
        <w:rPr>
          <w:bCs/>
          <w:sz w:val="24"/>
        </w:rPr>
      </w:pPr>
      <w:r>
        <w:rPr>
          <w:bCs/>
          <w:sz w:val="24"/>
        </w:rPr>
        <w:t>3</w:t>
      </w:r>
      <w:r>
        <w:rPr>
          <w:bCs/>
          <w:sz w:val="24"/>
        </w:rPr>
        <w:t>、《基金合同》生效前的相关费用；</w:t>
      </w:r>
    </w:p>
    <w:p w:rsidR="0022496F" w:rsidRDefault="0022496F" w:rsidP="0022496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22496F" w:rsidRDefault="0022496F" w:rsidP="0022496F">
      <w:pPr>
        <w:spacing w:line="360" w:lineRule="auto"/>
        <w:ind w:firstLineChars="200" w:firstLine="480"/>
        <w:outlineLvl w:val="2"/>
        <w:rPr>
          <w:bCs/>
          <w:sz w:val="24"/>
        </w:rPr>
      </w:pPr>
      <w:r>
        <w:rPr>
          <w:rFonts w:hint="eastAsia"/>
          <w:bCs/>
          <w:sz w:val="24"/>
        </w:rPr>
        <w:lastRenderedPageBreak/>
        <w:t>（四）实施侧袋机制期间的基金费用</w:t>
      </w:r>
    </w:p>
    <w:p w:rsidR="0022496F" w:rsidRDefault="0022496F" w:rsidP="0022496F">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22496F" w:rsidRDefault="0022496F" w:rsidP="0022496F">
      <w:pPr>
        <w:spacing w:line="360" w:lineRule="auto"/>
        <w:ind w:firstLineChars="200" w:firstLine="480"/>
        <w:outlineLvl w:val="2"/>
        <w:rPr>
          <w:bCs/>
          <w:sz w:val="24"/>
        </w:rPr>
      </w:pPr>
      <w:r>
        <w:rPr>
          <w:rFonts w:hint="eastAsia"/>
          <w:bCs/>
          <w:sz w:val="24"/>
        </w:rPr>
        <w:t>（五）基金税收</w:t>
      </w:r>
    </w:p>
    <w:p w:rsidR="0022496F" w:rsidRDefault="0022496F" w:rsidP="0022496F">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2496F" w:rsidRDefault="0022496F" w:rsidP="0022496F">
      <w:pPr>
        <w:spacing w:line="360" w:lineRule="auto"/>
        <w:ind w:firstLineChars="200" w:firstLine="482"/>
        <w:outlineLvl w:val="1"/>
        <w:rPr>
          <w:rFonts w:ascii="宋体" w:hAnsi="宋体"/>
          <w:b/>
          <w:sz w:val="24"/>
          <w:szCs w:val="24"/>
        </w:rPr>
      </w:pPr>
      <w:r>
        <w:rPr>
          <w:rFonts w:ascii="宋体" w:hAnsi="宋体"/>
          <w:b/>
          <w:sz w:val="24"/>
          <w:szCs w:val="24"/>
        </w:rPr>
        <w:t>五、基金财产的投资方向和投资限制</w:t>
      </w:r>
    </w:p>
    <w:p w:rsidR="0022496F" w:rsidRDefault="0022496F" w:rsidP="0022496F">
      <w:pPr>
        <w:spacing w:line="360" w:lineRule="auto"/>
        <w:ind w:firstLineChars="200" w:firstLine="480"/>
        <w:outlineLvl w:val="2"/>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22496F" w:rsidRDefault="0022496F" w:rsidP="0022496F">
      <w:pPr>
        <w:spacing w:line="360" w:lineRule="auto"/>
        <w:ind w:firstLineChars="200" w:firstLine="480"/>
        <w:rPr>
          <w:bCs/>
          <w:sz w:val="24"/>
        </w:rPr>
      </w:pPr>
      <w:r>
        <w:rPr>
          <w:rFonts w:hint="eastAsia"/>
          <w:bCs/>
          <w:sz w:val="24"/>
        </w:rPr>
        <w:t>本基金在严格控制风险的前提下，充分发挥专业研究与管理能力，追求超越业绩比较基准的投资收益，力争为投资者提供长期稳健的投资回报。</w:t>
      </w:r>
    </w:p>
    <w:p w:rsidR="0022496F" w:rsidRDefault="0022496F" w:rsidP="0022496F">
      <w:pPr>
        <w:spacing w:line="360" w:lineRule="auto"/>
        <w:ind w:firstLineChars="200" w:firstLine="480"/>
        <w:outlineLvl w:val="2"/>
        <w:rPr>
          <w:rFonts w:ascii="宋体" w:hAnsi="宋体"/>
          <w:sz w:val="24"/>
          <w:szCs w:val="24"/>
        </w:rPr>
      </w:pPr>
      <w:r>
        <w:rPr>
          <w:rFonts w:ascii="宋体" w:hAnsi="宋体" w:hint="eastAsia"/>
          <w:sz w:val="24"/>
          <w:szCs w:val="24"/>
        </w:rPr>
        <w:t>（二）投资范围</w:t>
      </w:r>
    </w:p>
    <w:p w:rsidR="0022496F" w:rsidRDefault="0022496F" w:rsidP="0022496F">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22496F" w:rsidRDefault="0022496F" w:rsidP="0022496F">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22496F" w:rsidRDefault="0022496F" w:rsidP="0022496F">
      <w:pPr>
        <w:spacing w:line="360" w:lineRule="auto"/>
        <w:ind w:firstLine="480"/>
        <w:rPr>
          <w:bCs/>
          <w:sz w:val="24"/>
        </w:rPr>
      </w:pPr>
      <w:r>
        <w:rPr>
          <w:rFonts w:hint="eastAsia"/>
          <w:bCs/>
          <w:sz w:val="24"/>
        </w:rPr>
        <w:t>基金的投资组合比例为：股票投资（</w:t>
      </w:r>
      <w:r>
        <w:rPr>
          <w:bCs/>
          <w:sz w:val="24"/>
        </w:rPr>
        <w:t>含存托凭证</w:t>
      </w:r>
      <w:r>
        <w:rPr>
          <w:rFonts w:hint="eastAsia"/>
          <w:bCs/>
          <w:sz w:val="24"/>
        </w:rPr>
        <w:t>）占基金资产的比例为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22496F" w:rsidRDefault="0022496F" w:rsidP="0022496F">
      <w:pPr>
        <w:spacing w:line="360" w:lineRule="auto"/>
        <w:ind w:firstLine="480"/>
        <w:rPr>
          <w:bCs/>
          <w:sz w:val="24"/>
        </w:rPr>
      </w:pPr>
      <w:r>
        <w:rPr>
          <w:rFonts w:hint="eastAsia"/>
          <w:bCs/>
          <w:sz w:val="24"/>
        </w:rPr>
        <w:t>如果法律法规或中国证监会变更投资品种的投资比例限制，基金管理人在履</w:t>
      </w:r>
      <w:r>
        <w:rPr>
          <w:rFonts w:hint="eastAsia"/>
          <w:bCs/>
          <w:sz w:val="24"/>
        </w:rPr>
        <w:lastRenderedPageBreak/>
        <w:t>行适当程序后，可以调整上述投资品种的投资比例。</w:t>
      </w:r>
    </w:p>
    <w:p w:rsidR="0022496F" w:rsidRDefault="0022496F" w:rsidP="0022496F">
      <w:pPr>
        <w:spacing w:line="360" w:lineRule="auto"/>
        <w:ind w:firstLine="480"/>
        <w:outlineLvl w:val="2"/>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22496F" w:rsidRDefault="0022496F" w:rsidP="0022496F">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、大类资产配置</w:t>
      </w:r>
    </w:p>
    <w:p w:rsidR="0022496F" w:rsidRDefault="0022496F" w:rsidP="0022496F">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、股票投资策略</w:t>
      </w:r>
    </w:p>
    <w:p w:rsidR="0022496F" w:rsidRDefault="0022496F" w:rsidP="0022496F">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22496F" w:rsidRDefault="0022496F" w:rsidP="0022496F">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22496F" w:rsidRDefault="0022496F" w:rsidP="0022496F">
      <w:pPr>
        <w:pStyle w:val="af6"/>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）、企业价值倍数（</w:t>
      </w:r>
      <w:r>
        <w:rPr>
          <w:rFonts w:hint="eastAsia"/>
          <w:bCs/>
          <w:sz w:val="24"/>
        </w:rPr>
        <w:t>EV/EBITDA</w:t>
      </w:r>
      <w:r>
        <w:rPr>
          <w:rFonts w:hint="eastAsia"/>
          <w:bCs/>
          <w:sz w:val="24"/>
        </w:rPr>
        <w:t>）等；</w:t>
      </w:r>
    </w:p>
    <w:p w:rsidR="0022496F" w:rsidRDefault="0022496F" w:rsidP="0022496F">
      <w:pPr>
        <w:pStyle w:val="af6"/>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）、投入资本回报率</w:t>
      </w:r>
      <w:r>
        <w:rPr>
          <w:rFonts w:hint="eastAsia"/>
          <w:bCs/>
          <w:sz w:val="24"/>
        </w:rPr>
        <w:t>(ROIC)</w:t>
      </w:r>
      <w:r>
        <w:rPr>
          <w:rFonts w:hint="eastAsia"/>
          <w:bCs/>
          <w:sz w:val="24"/>
        </w:rPr>
        <w:t>等；</w:t>
      </w:r>
    </w:p>
    <w:p w:rsidR="0022496F" w:rsidRDefault="0022496F" w:rsidP="0022496F">
      <w:pPr>
        <w:numPr>
          <w:ilvl w:val="0"/>
          <w:numId w:val="4"/>
        </w:numPr>
        <w:spacing w:line="360" w:lineRule="auto"/>
        <w:rPr>
          <w:bCs/>
          <w:sz w:val="24"/>
        </w:rPr>
      </w:pPr>
      <w:r>
        <w:rPr>
          <w:rFonts w:hint="eastAsia"/>
          <w:bCs/>
          <w:sz w:val="24"/>
        </w:rPr>
        <w:t>财务状况指标：如资产负债率（</w:t>
      </w:r>
      <w:r>
        <w:rPr>
          <w:bCs/>
          <w:sz w:val="24"/>
        </w:rPr>
        <w:t>D/A</w:t>
      </w:r>
      <w:r>
        <w:rPr>
          <w:rFonts w:hint="eastAsia"/>
          <w:bCs/>
          <w:sz w:val="24"/>
        </w:rPr>
        <w:t>）、流动比率等。</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22496F" w:rsidRDefault="0022496F" w:rsidP="0022496F">
      <w:pPr>
        <w:spacing w:line="360" w:lineRule="auto"/>
        <w:ind w:firstLineChars="200" w:firstLine="480"/>
        <w:rPr>
          <w:bCs/>
          <w:sz w:val="24"/>
        </w:rPr>
      </w:pPr>
      <w:r>
        <w:rPr>
          <w:rFonts w:hint="eastAsia"/>
          <w:bCs/>
          <w:sz w:val="24"/>
        </w:rPr>
        <w:lastRenderedPageBreak/>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22496F" w:rsidRDefault="0022496F" w:rsidP="0022496F">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22496F" w:rsidRDefault="0022496F" w:rsidP="0022496F">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22496F" w:rsidRDefault="0022496F" w:rsidP="0022496F">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rsidR="0022496F" w:rsidRDefault="0022496F" w:rsidP="0022496F">
      <w:pPr>
        <w:spacing w:line="360" w:lineRule="auto"/>
        <w:ind w:firstLineChars="200" w:firstLine="480"/>
        <w:rPr>
          <w:bCs/>
          <w:sz w:val="24"/>
        </w:rPr>
      </w:pPr>
      <w:r>
        <w:rPr>
          <w:rFonts w:hint="eastAsia"/>
          <w:bCs/>
          <w:sz w:val="24"/>
        </w:rPr>
        <w:t>本基金投资存托凭证的策略依照境内上市交易的股票投资策略执行。</w:t>
      </w:r>
    </w:p>
    <w:p w:rsidR="0022496F" w:rsidRDefault="0022496F" w:rsidP="0022496F">
      <w:pPr>
        <w:spacing w:line="360" w:lineRule="auto"/>
        <w:ind w:firstLineChars="200" w:firstLine="480"/>
        <w:rPr>
          <w:bCs/>
          <w:sz w:val="24"/>
        </w:rPr>
      </w:pPr>
      <w:r>
        <w:rPr>
          <w:bCs/>
          <w:sz w:val="24"/>
        </w:rPr>
        <w:t>3</w:t>
      </w:r>
      <w:r>
        <w:rPr>
          <w:rFonts w:hint="eastAsia"/>
          <w:bCs/>
          <w:sz w:val="24"/>
        </w:rPr>
        <w:t>、债券投资策略</w:t>
      </w:r>
    </w:p>
    <w:p w:rsidR="0022496F" w:rsidRDefault="0022496F" w:rsidP="0022496F">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22496F" w:rsidRDefault="0022496F" w:rsidP="0022496F">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22496F" w:rsidRDefault="0022496F" w:rsidP="0022496F">
      <w:pPr>
        <w:spacing w:line="360" w:lineRule="auto"/>
        <w:ind w:firstLineChars="200" w:firstLine="480"/>
        <w:rPr>
          <w:bCs/>
          <w:sz w:val="24"/>
        </w:rPr>
      </w:pPr>
      <w:r>
        <w:rPr>
          <w:bCs/>
          <w:sz w:val="24"/>
        </w:rPr>
        <w:t>4</w:t>
      </w:r>
      <w:r>
        <w:rPr>
          <w:rFonts w:hint="eastAsia"/>
          <w:bCs/>
          <w:sz w:val="24"/>
        </w:rPr>
        <w:t>、资产支持证券投资策略</w:t>
      </w:r>
    </w:p>
    <w:p w:rsidR="0022496F" w:rsidRDefault="0022496F" w:rsidP="0022496F">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22496F" w:rsidRDefault="0022496F" w:rsidP="0022496F">
      <w:pPr>
        <w:spacing w:line="360" w:lineRule="auto"/>
        <w:ind w:firstLineChars="200" w:firstLine="480"/>
        <w:rPr>
          <w:bCs/>
          <w:sz w:val="24"/>
        </w:rPr>
      </w:pPr>
      <w:r>
        <w:rPr>
          <w:bCs/>
          <w:sz w:val="24"/>
        </w:rPr>
        <w:t>5</w:t>
      </w:r>
      <w:r>
        <w:rPr>
          <w:rFonts w:hint="eastAsia"/>
          <w:bCs/>
          <w:sz w:val="24"/>
        </w:rPr>
        <w:t>、股指期货投资策略</w:t>
      </w:r>
    </w:p>
    <w:p w:rsidR="0022496F" w:rsidRDefault="0022496F" w:rsidP="0022496F">
      <w:pPr>
        <w:spacing w:line="360" w:lineRule="auto"/>
        <w:ind w:firstLineChars="200" w:firstLine="480"/>
        <w:rPr>
          <w:bCs/>
          <w:sz w:val="24"/>
        </w:rPr>
      </w:pPr>
      <w:r>
        <w:rPr>
          <w:rFonts w:hint="eastAsia"/>
          <w:bCs/>
          <w:sz w:val="24"/>
        </w:rPr>
        <w:lastRenderedPageBreak/>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22496F" w:rsidRDefault="0022496F" w:rsidP="0022496F">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22496F" w:rsidRDefault="0022496F" w:rsidP="0022496F">
      <w:pPr>
        <w:spacing w:line="360" w:lineRule="auto"/>
        <w:ind w:firstLineChars="200" w:firstLine="480"/>
        <w:outlineLvl w:val="2"/>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、组合限制</w:t>
      </w:r>
    </w:p>
    <w:p w:rsidR="0022496F" w:rsidRDefault="0022496F" w:rsidP="0022496F">
      <w:pPr>
        <w:spacing w:line="360" w:lineRule="auto"/>
        <w:ind w:firstLineChars="200" w:firstLine="480"/>
        <w:rPr>
          <w:bCs/>
          <w:sz w:val="24"/>
        </w:rPr>
      </w:pPr>
      <w:r>
        <w:rPr>
          <w:rFonts w:hint="eastAsia"/>
          <w:bCs/>
          <w:sz w:val="24"/>
        </w:rPr>
        <w:t>基金的投资组合应遵循以下限制：</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r>
        <w:rPr>
          <w:bCs/>
          <w:sz w:val="24"/>
        </w:rPr>
        <w:t>含存托凭证</w:t>
      </w:r>
      <w:r>
        <w:rPr>
          <w:rFonts w:hint="eastAsia"/>
          <w:bCs/>
          <w:sz w:val="24"/>
        </w:rPr>
        <w:t>）占基金资产的比例为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）本基金参与股指期货交易，则：</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w:t>
      </w:r>
      <w:r>
        <w:rPr>
          <w:rFonts w:hint="eastAsia"/>
          <w:bCs/>
          <w:sz w:val="24"/>
        </w:rPr>
        <w:lastRenderedPageBreak/>
        <w:t>持有的股票总市值的</w:t>
      </w:r>
      <w:r>
        <w:rPr>
          <w:rFonts w:hint="eastAsia"/>
          <w:bCs/>
          <w:sz w:val="24"/>
        </w:rPr>
        <w:t>20%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22496F" w:rsidRDefault="0022496F" w:rsidP="0022496F">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rsidR="0022496F" w:rsidRDefault="0022496F" w:rsidP="0022496F">
      <w:pPr>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rsidR="0022496F" w:rsidRDefault="0022496F" w:rsidP="0022496F">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22496F" w:rsidRDefault="0022496F" w:rsidP="0022496F">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2496F" w:rsidRDefault="0022496F" w:rsidP="0022496F">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、禁止行为</w:t>
      </w:r>
    </w:p>
    <w:p w:rsidR="0022496F" w:rsidRDefault="0022496F" w:rsidP="0022496F">
      <w:pPr>
        <w:spacing w:line="360" w:lineRule="auto"/>
        <w:ind w:firstLineChars="200" w:firstLine="480"/>
        <w:rPr>
          <w:bCs/>
          <w:sz w:val="24"/>
        </w:rPr>
      </w:pPr>
      <w:r>
        <w:rPr>
          <w:rFonts w:hint="eastAsia"/>
          <w:bCs/>
          <w:sz w:val="24"/>
        </w:rPr>
        <w:t>为维护基金份额持有人的合法权益，基金财产不得用于下列投资或者活动：</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22496F" w:rsidRDefault="0022496F" w:rsidP="0022496F">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2496F" w:rsidRDefault="0022496F" w:rsidP="0022496F">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22496F" w:rsidRDefault="0022496F" w:rsidP="0022496F">
      <w:pPr>
        <w:spacing w:line="360" w:lineRule="auto"/>
        <w:ind w:firstLineChars="200" w:firstLine="480"/>
        <w:outlineLvl w:val="2"/>
        <w:rPr>
          <w:bCs/>
          <w:sz w:val="24"/>
        </w:rPr>
      </w:pPr>
      <w:r>
        <w:rPr>
          <w:rFonts w:hint="eastAsia"/>
          <w:bCs/>
          <w:sz w:val="24"/>
        </w:rPr>
        <w:t>（五）业绩比较基准</w:t>
      </w:r>
    </w:p>
    <w:p w:rsidR="0022496F" w:rsidRDefault="0022496F" w:rsidP="0022496F">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65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Pr>
          <w:bCs/>
          <w:sz w:val="24"/>
        </w:rPr>
        <w:t>30</w:t>
      </w:r>
      <w:r>
        <w:rPr>
          <w:rFonts w:hint="eastAsia"/>
          <w:bCs/>
          <w:sz w:val="24"/>
        </w:rPr>
        <w:t>%</w:t>
      </w:r>
    </w:p>
    <w:p w:rsidR="0022496F" w:rsidRDefault="0022496F" w:rsidP="0022496F">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22496F" w:rsidRDefault="0022496F" w:rsidP="0022496F">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22496F" w:rsidRDefault="0022496F" w:rsidP="0022496F">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22496F" w:rsidRDefault="0022496F" w:rsidP="0022496F">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22496F" w:rsidRDefault="0022496F" w:rsidP="0022496F">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w:t>
      </w:r>
      <w:r>
        <w:rPr>
          <w:rFonts w:hint="eastAsia"/>
          <w:bCs/>
          <w:sz w:val="24"/>
        </w:rPr>
        <w:lastRenderedPageBreak/>
        <w:t>管理人可与本基金托管人协商一致并按照监管部门要求履行适当程序后，调整或变更本基金的业绩比较基准并及时公告。</w:t>
      </w:r>
    </w:p>
    <w:p w:rsidR="0022496F" w:rsidRDefault="0022496F" w:rsidP="0022496F">
      <w:pPr>
        <w:spacing w:line="360" w:lineRule="auto"/>
        <w:ind w:firstLineChars="200" w:firstLine="480"/>
        <w:outlineLvl w:val="2"/>
        <w:rPr>
          <w:bCs/>
          <w:sz w:val="24"/>
        </w:rPr>
      </w:pPr>
      <w:r>
        <w:rPr>
          <w:rFonts w:hint="eastAsia"/>
          <w:bCs/>
          <w:sz w:val="24"/>
        </w:rPr>
        <w:t>（六）侧袋机制的实施和投资运作安排</w:t>
      </w:r>
    </w:p>
    <w:p w:rsidR="0022496F" w:rsidRDefault="0022496F" w:rsidP="0022496F">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2496F" w:rsidRDefault="0022496F" w:rsidP="0022496F">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22496F" w:rsidRDefault="0022496F" w:rsidP="0022496F">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rsidR="0022496F" w:rsidRDefault="0022496F" w:rsidP="0022496F">
      <w:pPr>
        <w:spacing w:line="360" w:lineRule="auto"/>
        <w:ind w:firstLineChars="200" w:firstLine="482"/>
        <w:outlineLvl w:val="1"/>
        <w:rPr>
          <w:b/>
          <w:bCs/>
          <w:sz w:val="24"/>
        </w:rPr>
      </w:pPr>
      <w:r>
        <w:rPr>
          <w:b/>
          <w:bCs/>
          <w:sz w:val="24"/>
        </w:rPr>
        <w:t>六、基金资产净值的计算方法和公告方式</w:t>
      </w:r>
    </w:p>
    <w:p w:rsidR="0022496F" w:rsidRDefault="0022496F" w:rsidP="0022496F">
      <w:pPr>
        <w:spacing w:line="360" w:lineRule="auto"/>
        <w:ind w:firstLineChars="200" w:firstLine="480"/>
        <w:outlineLvl w:val="2"/>
        <w:rPr>
          <w:bCs/>
          <w:sz w:val="24"/>
        </w:rPr>
      </w:pPr>
      <w:r>
        <w:rPr>
          <w:bCs/>
          <w:sz w:val="24"/>
        </w:rPr>
        <w:t>（一）估值方法</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w:t>
      </w:r>
      <w:r>
        <w:rPr>
          <w:rFonts w:hint="eastAsia"/>
          <w:bCs/>
          <w:sz w:val="24"/>
        </w:rPr>
        <w:lastRenderedPageBreak/>
        <w:t>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2496F" w:rsidRDefault="0022496F" w:rsidP="0022496F">
      <w:pPr>
        <w:spacing w:line="360" w:lineRule="auto"/>
        <w:rPr>
          <w:bCs/>
          <w:sz w:val="24"/>
        </w:rPr>
      </w:pPr>
      <w:r>
        <w:rPr>
          <w:bCs/>
          <w:sz w:val="24"/>
        </w:rPr>
        <w:t xml:space="preserve">    </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22496F" w:rsidRDefault="0022496F" w:rsidP="0022496F">
      <w:pPr>
        <w:spacing w:line="360" w:lineRule="auto"/>
        <w:ind w:firstLineChars="200" w:firstLine="480"/>
        <w:rPr>
          <w:bCs/>
          <w:sz w:val="24"/>
        </w:rPr>
      </w:pPr>
      <w:r>
        <w:rPr>
          <w:rFonts w:hint="eastAsia"/>
          <w:bCs/>
          <w:sz w:val="24"/>
        </w:rPr>
        <w:t>5</w:t>
      </w:r>
      <w:r>
        <w:rPr>
          <w:rFonts w:hint="eastAsia"/>
          <w:bCs/>
          <w:sz w:val="24"/>
        </w:rPr>
        <w:t>、同一证券同时在两个或两个以上市场交易的，按证券所处的市场分别估值。</w:t>
      </w:r>
    </w:p>
    <w:p w:rsidR="0022496F" w:rsidRDefault="0022496F" w:rsidP="0022496F">
      <w:pPr>
        <w:spacing w:line="360" w:lineRule="auto"/>
        <w:ind w:firstLineChars="200" w:firstLine="480"/>
        <w:rPr>
          <w:bCs/>
          <w:sz w:val="24"/>
        </w:rPr>
      </w:pPr>
      <w:r>
        <w:rPr>
          <w:rFonts w:hint="eastAsia"/>
          <w:bCs/>
          <w:sz w:val="24"/>
        </w:rPr>
        <w:lastRenderedPageBreak/>
        <w:t>估值计算中涉及港币对人民币汇率的，将依据下列信息提供机构所提供的汇率为基准：当日中国人民银行或其授权机构公布的人民币汇率中间价。</w:t>
      </w:r>
    </w:p>
    <w:p w:rsidR="0022496F" w:rsidRDefault="0022496F" w:rsidP="0022496F">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2496F" w:rsidRDefault="0022496F" w:rsidP="0022496F">
      <w:pPr>
        <w:spacing w:line="360" w:lineRule="auto"/>
        <w:ind w:firstLineChars="200" w:firstLine="480"/>
        <w:rPr>
          <w:bCs/>
          <w:sz w:val="24"/>
        </w:rPr>
      </w:pPr>
      <w:r>
        <w:rPr>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22496F" w:rsidRDefault="0022496F" w:rsidP="0022496F">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rsidR="0022496F" w:rsidRDefault="0022496F" w:rsidP="0022496F">
      <w:pPr>
        <w:spacing w:line="360" w:lineRule="auto"/>
        <w:ind w:firstLineChars="200" w:firstLine="480"/>
        <w:rPr>
          <w:bCs/>
          <w:sz w:val="24"/>
        </w:rPr>
      </w:pPr>
      <w:r>
        <w:rPr>
          <w:bCs/>
          <w:sz w:val="24"/>
        </w:rPr>
        <w:t>8</w:t>
      </w:r>
      <w:r>
        <w:rPr>
          <w:rFonts w:hint="eastAsia"/>
          <w:bCs/>
          <w:sz w:val="24"/>
        </w:rPr>
        <w:t>、本基金投资存托凭证的估值核算依照境内上市交易的股票执行。</w:t>
      </w:r>
    </w:p>
    <w:p w:rsidR="0022496F" w:rsidRDefault="0022496F" w:rsidP="0022496F">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、相关法律法规以及监管部门有强制规定的，从其规定。如有新增事项，按国家最新规定估值。</w:t>
      </w:r>
    </w:p>
    <w:p w:rsidR="0022496F" w:rsidRDefault="0022496F" w:rsidP="0022496F">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496F" w:rsidRDefault="0022496F" w:rsidP="0022496F">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bCs/>
          <w:sz w:val="24"/>
        </w:rPr>
        <w:t>的计算结果对外予以公布。</w:t>
      </w:r>
    </w:p>
    <w:p w:rsidR="0022496F" w:rsidRDefault="0022496F" w:rsidP="0022496F">
      <w:pPr>
        <w:spacing w:line="360" w:lineRule="auto"/>
        <w:ind w:firstLineChars="200" w:firstLine="480"/>
        <w:outlineLvl w:val="2"/>
        <w:rPr>
          <w:bCs/>
          <w:sz w:val="24"/>
        </w:rPr>
      </w:pPr>
      <w:r>
        <w:rPr>
          <w:bCs/>
          <w:sz w:val="24"/>
        </w:rPr>
        <w:t>（二）估值程序</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22496F" w:rsidRDefault="0022496F" w:rsidP="0022496F">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w:t>
      </w:r>
      <w:r>
        <w:rPr>
          <w:rFonts w:hint="eastAsia"/>
          <w:bCs/>
          <w:sz w:val="24"/>
        </w:rPr>
        <w:lastRenderedPageBreak/>
        <w:t>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22496F" w:rsidRDefault="0022496F" w:rsidP="0022496F">
      <w:pPr>
        <w:spacing w:line="360" w:lineRule="auto"/>
        <w:ind w:firstLineChars="200" w:firstLine="480"/>
        <w:outlineLvl w:val="2"/>
        <w:rPr>
          <w:bCs/>
          <w:sz w:val="24"/>
        </w:rPr>
      </w:pPr>
      <w:r>
        <w:rPr>
          <w:bCs/>
          <w:sz w:val="24"/>
        </w:rPr>
        <w:t>（三）暂停估值的情形</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、基金投资所涉及的证券、期货交易市场遇法定节假日或因其他原因暂停营业时；</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22496F" w:rsidRDefault="0022496F" w:rsidP="0022496F">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22496F" w:rsidRDefault="0022496F" w:rsidP="0022496F">
      <w:pPr>
        <w:spacing w:line="360" w:lineRule="auto"/>
        <w:ind w:firstLineChars="200" w:firstLine="480"/>
        <w:outlineLvl w:val="2"/>
        <w:rPr>
          <w:bCs/>
          <w:sz w:val="24"/>
        </w:rPr>
      </w:pPr>
      <w:r>
        <w:rPr>
          <w:bCs/>
          <w:sz w:val="24"/>
        </w:rPr>
        <w:t>（四）基金资产净值、基金份额净值</w:t>
      </w:r>
      <w:r>
        <w:rPr>
          <w:rFonts w:hint="eastAsia"/>
          <w:bCs/>
          <w:sz w:val="24"/>
        </w:rPr>
        <w:t>的</w:t>
      </w:r>
      <w:r>
        <w:rPr>
          <w:bCs/>
          <w:sz w:val="24"/>
        </w:rPr>
        <w:t>公告方式</w:t>
      </w:r>
    </w:p>
    <w:p w:rsidR="0022496F" w:rsidRDefault="0022496F" w:rsidP="0022496F">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rsidR="0022496F" w:rsidRDefault="0022496F" w:rsidP="0022496F">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22496F" w:rsidRDefault="0022496F" w:rsidP="0022496F">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rsidR="0022496F" w:rsidRDefault="0022496F" w:rsidP="0022496F">
      <w:pPr>
        <w:spacing w:line="360" w:lineRule="auto"/>
        <w:ind w:firstLineChars="200" w:firstLine="480"/>
        <w:outlineLvl w:val="2"/>
        <w:rPr>
          <w:bCs/>
          <w:sz w:val="24"/>
        </w:rPr>
      </w:pPr>
      <w:r>
        <w:rPr>
          <w:rFonts w:hint="eastAsia"/>
          <w:bCs/>
          <w:sz w:val="24"/>
        </w:rPr>
        <w:t>（五）实施侧袋机制期间的基金资产估值</w:t>
      </w:r>
    </w:p>
    <w:p w:rsidR="0022496F" w:rsidRDefault="0022496F" w:rsidP="0022496F">
      <w:pPr>
        <w:spacing w:line="360" w:lineRule="auto"/>
        <w:ind w:firstLineChars="200" w:firstLine="480"/>
        <w:rPr>
          <w:bCs/>
          <w:sz w:val="24"/>
        </w:rPr>
      </w:pPr>
      <w:r>
        <w:rPr>
          <w:rFonts w:hint="eastAsia"/>
          <w:bCs/>
          <w:sz w:val="24"/>
        </w:rPr>
        <w:t>本基金实施侧袋机制的，应根据“基金资产估值”部分的约定对主袋账户资产进行估值并披露主袋账户的基金净值信息，暂停披露侧袋账户份额净值。</w:t>
      </w:r>
    </w:p>
    <w:p w:rsidR="0022496F" w:rsidRDefault="0022496F" w:rsidP="0022496F">
      <w:pPr>
        <w:spacing w:line="360" w:lineRule="auto"/>
        <w:ind w:firstLineChars="200" w:firstLine="482"/>
        <w:outlineLvl w:val="1"/>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22496F" w:rsidRDefault="0022496F" w:rsidP="0022496F">
      <w:pPr>
        <w:spacing w:line="360" w:lineRule="auto"/>
        <w:ind w:firstLineChars="200" w:firstLine="480"/>
        <w:outlineLvl w:val="2"/>
        <w:rPr>
          <w:bCs/>
          <w:sz w:val="24"/>
        </w:rPr>
      </w:pPr>
      <w:r>
        <w:rPr>
          <w:bCs/>
          <w:sz w:val="24"/>
        </w:rPr>
        <w:t>（一）</w:t>
      </w:r>
      <w:r>
        <w:rPr>
          <w:rFonts w:hint="eastAsia"/>
          <w:bCs/>
          <w:sz w:val="24"/>
        </w:rPr>
        <w:t>《基金合同》的变更</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rsidR="0022496F" w:rsidRDefault="0022496F" w:rsidP="0022496F">
      <w:pPr>
        <w:spacing w:line="360" w:lineRule="auto"/>
        <w:ind w:firstLineChars="200" w:firstLine="480"/>
        <w:outlineLvl w:val="2"/>
        <w:rPr>
          <w:bCs/>
          <w:sz w:val="24"/>
        </w:rPr>
      </w:pPr>
      <w:r>
        <w:rPr>
          <w:rFonts w:hint="eastAsia"/>
          <w:bCs/>
          <w:sz w:val="24"/>
        </w:rPr>
        <w:lastRenderedPageBreak/>
        <w:t>（二）《</w:t>
      </w:r>
      <w:r>
        <w:rPr>
          <w:bCs/>
          <w:sz w:val="24"/>
        </w:rPr>
        <w:t>基金合同</w:t>
      </w:r>
      <w:r>
        <w:rPr>
          <w:rFonts w:hint="eastAsia"/>
          <w:bCs/>
          <w:sz w:val="24"/>
        </w:rPr>
        <w:t>》</w:t>
      </w:r>
      <w:r>
        <w:rPr>
          <w:bCs/>
          <w:sz w:val="24"/>
        </w:rPr>
        <w:t>的终止事由</w:t>
      </w:r>
    </w:p>
    <w:p w:rsidR="0022496F" w:rsidRDefault="0022496F" w:rsidP="0022496F">
      <w:pPr>
        <w:spacing w:line="360" w:lineRule="auto"/>
        <w:ind w:firstLineChars="200" w:firstLine="480"/>
        <w:rPr>
          <w:bCs/>
          <w:sz w:val="24"/>
        </w:rPr>
      </w:pPr>
      <w:r>
        <w:rPr>
          <w:rFonts w:hint="eastAsia"/>
          <w:bCs/>
          <w:sz w:val="24"/>
        </w:rPr>
        <w:t>有下列情形之一的，经履行相关程序后，《基金合同》应当终止：</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r w:rsidRPr="005B056C">
        <w:rPr>
          <w:rFonts w:hint="eastAsia"/>
          <w:bCs/>
          <w:sz w:val="24"/>
        </w:rPr>
        <w:t>基金合同终止</w:t>
      </w:r>
      <w:r>
        <w:rPr>
          <w:rFonts w:hint="eastAsia"/>
          <w:bCs/>
          <w:sz w:val="24"/>
        </w:rPr>
        <w:t>，不需召开基金份额持有人大会；</w:t>
      </w:r>
    </w:p>
    <w:p w:rsidR="0022496F" w:rsidRDefault="0022496F" w:rsidP="0022496F">
      <w:pPr>
        <w:spacing w:line="360" w:lineRule="auto"/>
        <w:ind w:firstLineChars="200" w:firstLine="480"/>
        <w:rPr>
          <w:bCs/>
          <w:sz w:val="24"/>
        </w:rPr>
      </w:pPr>
      <w:r>
        <w:rPr>
          <w:rFonts w:hint="eastAsia"/>
          <w:bCs/>
          <w:sz w:val="24"/>
        </w:rPr>
        <w:t>4</w:t>
      </w:r>
      <w:r>
        <w:rPr>
          <w:rFonts w:hint="eastAsia"/>
          <w:bCs/>
          <w:sz w:val="24"/>
        </w:rPr>
        <w:t>、《基金合同》约定的其他情形；</w:t>
      </w:r>
    </w:p>
    <w:p w:rsidR="0022496F" w:rsidRDefault="0022496F" w:rsidP="0022496F">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22496F" w:rsidRDefault="0022496F" w:rsidP="0022496F">
      <w:pPr>
        <w:spacing w:line="360" w:lineRule="auto"/>
        <w:ind w:firstLineChars="200" w:firstLine="480"/>
        <w:outlineLvl w:val="2"/>
        <w:rPr>
          <w:bCs/>
          <w:sz w:val="24"/>
        </w:rPr>
      </w:pPr>
      <w:r>
        <w:rPr>
          <w:bCs/>
          <w:sz w:val="24"/>
        </w:rPr>
        <w:t>（</w:t>
      </w:r>
      <w:r>
        <w:rPr>
          <w:rFonts w:hint="eastAsia"/>
          <w:bCs/>
          <w:sz w:val="24"/>
        </w:rPr>
        <w:t>三</w:t>
      </w:r>
      <w:r>
        <w:rPr>
          <w:bCs/>
          <w:sz w:val="24"/>
        </w:rPr>
        <w:t>）基金财产的清算</w:t>
      </w:r>
    </w:p>
    <w:p w:rsidR="0022496F" w:rsidRDefault="0022496F" w:rsidP="0022496F">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22496F" w:rsidRDefault="0022496F" w:rsidP="0022496F">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w:t>
      </w:r>
      <w:r>
        <w:rPr>
          <w:bCs/>
          <w:sz w:val="24"/>
        </w:rPr>
        <w:t>符合</w:t>
      </w:r>
      <w:r>
        <w:rPr>
          <w:rFonts w:hint="eastAsia"/>
          <w:bCs/>
          <w:sz w:val="24"/>
        </w:rPr>
        <w:t>《中华人民共和国证券法》规定的注册会计师、律师以及中国证监会指定的人员组成。基金财产清算小组可以聘用必要的工作人员。</w:t>
      </w:r>
    </w:p>
    <w:p w:rsidR="0022496F" w:rsidRDefault="0022496F" w:rsidP="0022496F">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22496F" w:rsidRDefault="0022496F" w:rsidP="0022496F">
      <w:pPr>
        <w:spacing w:line="360" w:lineRule="auto"/>
        <w:ind w:firstLineChars="200" w:firstLine="480"/>
        <w:rPr>
          <w:bCs/>
          <w:sz w:val="24"/>
        </w:rPr>
      </w:pPr>
      <w:r>
        <w:rPr>
          <w:rFonts w:hint="eastAsia"/>
          <w:bCs/>
          <w:sz w:val="24"/>
        </w:rPr>
        <w:t>4</w:t>
      </w:r>
      <w:r>
        <w:rPr>
          <w:rFonts w:hint="eastAsia"/>
          <w:bCs/>
          <w:sz w:val="24"/>
        </w:rPr>
        <w:t>、基金财产清算程序：</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22496F" w:rsidRDefault="0022496F" w:rsidP="002249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22496F" w:rsidRDefault="0022496F" w:rsidP="0022496F">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22496F" w:rsidRDefault="0022496F" w:rsidP="0022496F">
      <w:pPr>
        <w:pStyle w:val="af4"/>
        <w:spacing w:afterLines="0"/>
        <w:ind w:firstLine="482"/>
        <w:outlineLvl w:val="1"/>
        <w:rPr>
          <w:rFonts w:ascii="宋体" w:hAnsi="宋体"/>
          <w:b/>
          <w:szCs w:val="24"/>
        </w:rPr>
      </w:pPr>
      <w:r>
        <w:rPr>
          <w:rFonts w:ascii="宋体" w:hAnsi="宋体"/>
          <w:b/>
          <w:szCs w:val="24"/>
        </w:rPr>
        <w:lastRenderedPageBreak/>
        <w:t>八、</w:t>
      </w:r>
      <w:r>
        <w:rPr>
          <w:rFonts w:ascii="宋体" w:hAnsi="宋体" w:hint="eastAsia"/>
          <w:b/>
          <w:szCs w:val="24"/>
        </w:rPr>
        <w:t>争议解决方式</w:t>
      </w:r>
    </w:p>
    <w:p w:rsidR="0022496F" w:rsidRDefault="0022496F" w:rsidP="0022496F">
      <w:pPr>
        <w:pStyle w:val="af4"/>
        <w:spacing w:after="78"/>
        <w:ind w:firstLine="480"/>
        <w:rPr>
          <w:rFonts w:ascii="宋体" w:hAnsi="宋体"/>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22496F" w:rsidRDefault="0022496F" w:rsidP="0022496F">
      <w:pPr>
        <w:pStyle w:val="af4"/>
        <w:spacing w:after="78"/>
        <w:ind w:firstLine="480"/>
        <w:rPr>
          <w:rFonts w:ascii="宋体" w:hAnsi="宋体"/>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rsidR="0022496F" w:rsidRDefault="0022496F" w:rsidP="0022496F">
      <w:pPr>
        <w:pStyle w:val="af4"/>
        <w:spacing w:afterLines="0"/>
        <w:ind w:firstLine="480"/>
        <w:rPr>
          <w:rFonts w:ascii="宋体" w:hAnsi="宋体"/>
          <w:bCs/>
          <w:szCs w:val="24"/>
        </w:rPr>
      </w:pPr>
      <w:r>
        <w:rPr>
          <w:rFonts w:ascii="宋体" w:hAnsi="宋体" w:hint="eastAsia"/>
          <w:bCs/>
          <w:szCs w:val="24"/>
        </w:rPr>
        <w:t>《基金合同》受中国法律（不含港澳台地区法律）管辖。</w:t>
      </w:r>
    </w:p>
    <w:p w:rsidR="0022496F" w:rsidRDefault="0022496F" w:rsidP="0022496F">
      <w:pPr>
        <w:pStyle w:val="af4"/>
        <w:spacing w:afterLines="0"/>
        <w:ind w:firstLine="482"/>
        <w:outlineLvl w:val="1"/>
        <w:rPr>
          <w:rFonts w:ascii="宋体" w:hAnsi="宋体"/>
          <w:szCs w:val="24"/>
        </w:rPr>
      </w:pPr>
      <w:r>
        <w:rPr>
          <w:rFonts w:ascii="宋体" w:hAnsi="宋体"/>
          <w:b/>
          <w:szCs w:val="24"/>
        </w:rPr>
        <w:t>九、基金合同存放地和投资者取得基金合同的方式</w:t>
      </w:r>
    </w:p>
    <w:p w:rsidR="0022496F" w:rsidRDefault="0022496F" w:rsidP="0022496F">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E84C56" w:rsidRDefault="0022496F">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E84C56" w:rsidRDefault="00E84C56">
      <w:pPr>
        <w:spacing w:line="360" w:lineRule="auto"/>
        <w:ind w:firstLineChars="200" w:firstLine="482"/>
        <w:rPr>
          <w:rFonts w:hAnsi="宋体"/>
          <w:b/>
          <w:sz w:val="24"/>
          <w:szCs w:val="24"/>
        </w:rPr>
      </w:pPr>
    </w:p>
    <w:p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48" w:rsidRDefault="00566A48">
      <w:r>
        <w:separator/>
      </w:r>
    </w:p>
  </w:endnote>
  <w:endnote w:type="continuationSeparator" w:id="0">
    <w:p w:rsidR="00566A48" w:rsidRDefault="0056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sdtPr>
    <w:sdtEndPr/>
    <w:sdtContent>
      <w:p w:rsidR="00E84C56" w:rsidRDefault="004D636D">
        <w:pPr>
          <w:pStyle w:val="a9"/>
          <w:jc w:val="center"/>
        </w:pPr>
        <w:r>
          <w:fldChar w:fldCharType="begin"/>
        </w:r>
        <w:r>
          <w:instrText>PAGE   \* MERGEFORMAT</w:instrText>
        </w:r>
        <w:r>
          <w:fldChar w:fldCharType="separate"/>
        </w:r>
        <w:r w:rsidR="0069305F" w:rsidRPr="0069305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48" w:rsidRDefault="00566A48">
      <w:r>
        <w:separator/>
      </w:r>
    </w:p>
  </w:footnote>
  <w:footnote w:type="continuationSeparator" w:id="0">
    <w:p w:rsidR="00566A48" w:rsidRDefault="00566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56" w:rsidRDefault="0022496F">
    <w:pPr>
      <w:pStyle w:val="aa"/>
      <w:pBdr>
        <w:bottom w:val="thickThinLargeGap" w:sz="24" w:space="2" w:color="auto"/>
      </w:pBdr>
      <w:tabs>
        <w:tab w:val="right" w:pos="8280"/>
      </w:tabs>
      <w:wordWrap w:val="0"/>
      <w:adjustRightInd w:val="0"/>
      <w:jc w:val="right"/>
    </w:pPr>
    <w:r w:rsidRPr="0022496F">
      <w:rPr>
        <w:rFonts w:hint="eastAsia"/>
        <w:szCs w:val="18"/>
      </w:rPr>
      <w:t>交银施罗德瑞卓三年持有期混合型证券投资基金</w:t>
    </w:r>
    <w:r w:rsidR="004D636D">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66A48"/>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05F"/>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0">
    <w:name w:val="Char2"/>
    <w:basedOn w:val="a"/>
    <w:qFormat/>
  </w:style>
  <w:style w:type="paragraph" w:customStyle="1" w:styleId="16">
    <w:name w:val="正文首行缩进1"/>
    <w:basedOn w:val="a6"/>
    <w:qFormat/>
    <w:pPr>
      <w:adjustRightInd/>
      <w:spacing w:after="120" w:line="240" w:lineRule="auto"/>
      <w:ind w:firstLineChars="100" w:firstLine="420"/>
      <w:jc w:val="both"/>
    </w:pPr>
    <w:rPr>
      <w:kern w:val="2"/>
      <w:sz w:val="21"/>
    </w:rPr>
  </w:style>
  <w:style w:type="paragraph" w:customStyle="1" w:styleId="17">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7"/>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556E8-6171-4B6A-816B-FC6257A141DA}">
  <ds:schemaRefs>
    <ds:schemaRef ds:uri="http://schemas.openxmlformats.org/officeDocument/2006/bibliography"/>
  </ds:schemaRefs>
</ds:datastoreItem>
</file>

<file path=customXml/itemProps3.xml><?xml version="1.0" encoding="utf-8"?>
<ds:datastoreItem xmlns:ds="http://schemas.openxmlformats.org/officeDocument/2006/customXml" ds:itemID="{DB3A7FE0-F5D5-4DCD-9322-AAAC1378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3423</Words>
  <Characters>19514</Characters>
  <Application>Microsoft Office Word</Application>
  <DocSecurity>0</DocSecurity>
  <Lines>162</Lines>
  <Paragraphs>45</Paragraphs>
  <ScaleCrop>false</ScaleCrop>
  <Company>Sky123.Org</Company>
  <LinksUpToDate>false</LinksUpToDate>
  <CharactersWithSpaces>22892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张敏峻</cp:lastModifiedBy>
  <cp:revision>55</cp:revision>
  <dcterms:created xsi:type="dcterms:W3CDTF">2016-10-24T01:15:00Z</dcterms:created>
  <dcterms:modified xsi:type="dcterms:W3CDTF">2021-08-16T05:20:00Z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