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3A064" w14:textId="0C944619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交银施罗德基金管理有限公司关于交银施罗德</w:t>
      </w:r>
      <w:r w:rsidR="0013086B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稳</w:t>
      </w:r>
      <w:proofErr w:type="gramStart"/>
      <w:r w:rsidR="0013086B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鑫</w:t>
      </w:r>
      <w:proofErr w:type="gramEnd"/>
      <w:r w:rsidR="0013086B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短债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债券型证券投资基金暂停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5479A019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13086B" w:rsidRPr="00DE16C7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0D2B88">
        <w:rPr>
          <w:rFonts w:ascii="宋体" w:eastAsia="宋体" w:hAnsi="宋体" w:cs="Times New Roman"/>
          <w:b/>
          <w:sz w:val="24"/>
          <w:szCs w:val="24"/>
        </w:rPr>
        <w:t>1</w:t>
      </w:r>
      <w:r w:rsidR="0013086B" w:rsidRPr="00DE16C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0D2B88">
        <w:rPr>
          <w:rFonts w:ascii="宋体" w:eastAsia="宋体" w:hAnsi="宋体" w:cs="Times New Roman"/>
          <w:b/>
          <w:sz w:val="24"/>
          <w:szCs w:val="24"/>
        </w:rPr>
        <w:t>6</w:t>
      </w:r>
      <w:r w:rsidR="0013086B" w:rsidRPr="00DE16C7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0D2B88">
        <w:rPr>
          <w:rFonts w:ascii="宋体" w:eastAsia="宋体" w:hAnsi="宋体" w:cs="Times New Roman"/>
          <w:b/>
          <w:sz w:val="24"/>
          <w:szCs w:val="24"/>
        </w:rPr>
        <w:t>17</w:t>
      </w:r>
      <w:r w:rsidR="00DE16C7" w:rsidRPr="00DE16C7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2FA1D89E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交银施罗德</w:t>
            </w:r>
            <w:r w:rsidR="0013086B">
              <w:rPr>
                <w:rFonts w:hint="eastAsia"/>
                <w:sz w:val="24"/>
              </w:rPr>
              <w:t>稳</w:t>
            </w:r>
            <w:proofErr w:type="gramStart"/>
            <w:r w:rsidR="0013086B">
              <w:rPr>
                <w:rFonts w:hint="eastAsia"/>
                <w:sz w:val="24"/>
              </w:rPr>
              <w:t>鑫</w:t>
            </w:r>
            <w:proofErr w:type="gramEnd"/>
            <w:r w:rsidR="0013086B">
              <w:rPr>
                <w:rFonts w:hint="eastAsia"/>
                <w:sz w:val="24"/>
              </w:rPr>
              <w:t>短债</w:t>
            </w:r>
            <w:r w:rsidRPr="005F4347">
              <w:rPr>
                <w:rFonts w:hint="eastAsia"/>
                <w:sz w:val="24"/>
              </w:rPr>
              <w:t>债券型证券投资基金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6EFFE4C9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13086B">
              <w:rPr>
                <w:rFonts w:hint="eastAsia"/>
                <w:sz w:val="24"/>
              </w:rPr>
              <w:t>稳</w:t>
            </w:r>
            <w:proofErr w:type="gramStart"/>
            <w:r w:rsidR="0013086B">
              <w:rPr>
                <w:rFonts w:hint="eastAsia"/>
                <w:sz w:val="24"/>
              </w:rPr>
              <w:t>鑫</w:t>
            </w:r>
            <w:proofErr w:type="gramEnd"/>
            <w:r w:rsidR="0013086B">
              <w:rPr>
                <w:rFonts w:hint="eastAsia"/>
                <w:sz w:val="24"/>
              </w:rPr>
              <w:t>短债</w:t>
            </w:r>
            <w:r>
              <w:rPr>
                <w:rFonts w:hint="eastAsia"/>
                <w:sz w:val="24"/>
              </w:rPr>
              <w:t>债券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69F8E67B" w:rsidR="001A3930" w:rsidRPr="005575BA" w:rsidRDefault="0013086B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006793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2FA42816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13086B">
              <w:rPr>
                <w:rFonts w:hint="eastAsia"/>
                <w:sz w:val="24"/>
              </w:rPr>
              <w:t>稳鑫短债</w:t>
            </w:r>
            <w:r w:rsidRPr="00E46A67">
              <w:rPr>
                <w:rFonts w:hint="eastAsia"/>
                <w:sz w:val="24"/>
              </w:rPr>
              <w:t>债券型证券投资基金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13086B">
              <w:rPr>
                <w:rFonts w:hint="eastAsia"/>
                <w:sz w:val="24"/>
              </w:rPr>
              <w:t>稳鑫短债</w:t>
            </w:r>
            <w:r w:rsidRPr="00E46A67">
              <w:rPr>
                <w:rFonts w:hint="eastAsia"/>
                <w:sz w:val="24"/>
              </w:rPr>
              <w:t>债券型证券投资基金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0AF64511" w:rsidR="00BB219D" w:rsidRPr="00C64911" w:rsidRDefault="0013086B" w:rsidP="001308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0D2B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0D2B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0D2B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49D27A11" w:rsidR="00BB219D" w:rsidRPr="00C64911" w:rsidRDefault="0013086B" w:rsidP="001308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0D2B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0D2B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0D2B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45EADA47" w:rsidR="00BB219D" w:rsidRPr="00C64911" w:rsidRDefault="0013086B" w:rsidP="001308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 w:rsidR="000D2B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="000D2B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="000D2B8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  <w:r w:rsidR="00DE16C7" w:rsidRPr="00DE16C7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77777777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1A3930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1ADBCA28" w:rsidR="001A3930" w:rsidRPr="001A3930" w:rsidRDefault="001A3930" w:rsidP="0013086B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13086B">
              <w:rPr>
                <w:rFonts w:hint="eastAsia"/>
                <w:sz w:val="24"/>
              </w:rPr>
              <w:t>稳</w:t>
            </w:r>
            <w:proofErr w:type="gramStart"/>
            <w:r w:rsidR="0013086B">
              <w:rPr>
                <w:rFonts w:hint="eastAsia"/>
                <w:sz w:val="24"/>
              </w:rPr>
              <w:t>鑫</w:t>
            </w:r>
            <w:proofErr w:type="gramEnd"/>
            <w:r w:rsidR="0013086B">
              <w:rPr>
                <w:rFonts w:hint="eastAsia"/>
                <w:sz w:val="24"/>
              </w:rPr>
              <w:t>短</w:t>
            </w:r>
            <w:proofErr w:type="gramStart"/>
            <w:r w:rsidR="0013086B">
              <w:rPr>
                <w:rFonts w:hint="eastAsia"/>
                <w:sz w:val="24"/>
              </w:rPr>
              <w:t>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 w:rsidRPr="00995A04">
              <w:rPr>
                <w:rFonts w:hint="eastAsia"/>
                <w:sz w:val="24"/>
              </w:rPr>
              <w:t>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7CE7192C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13086B">
              <w:rPr>
                <w:rFonts w:hint="eastAsia"/>
                <w:sz w:val="24"/>
              </w:rPr>
              <w:t>稳</w:t>
            </w:r>
            <w:proofErr w:type="gramStart"/>
            <w:r w:rsidR="0013086B">
              <w:rPr>
                <w:rFonts w:hint="eastAsia"/>
                <w:sz w:val="24"/>
              </w:rPr>
              <w:t>鑫</w:t>
            </w:r>
            <w:proofErr w:type="gramEnd"/>
            <w:r w:rsidR="0013086B">
              <w:rPr>
                <w:rFonts w:hint="eastAsia"/>
                <w:sz w:val="24"/>
              </w:rPr>
              <w:t>短</w:t>
            </w:r>
            <w:proofErr w:type="gramStart"/>
            <w:r w:rsidR="0013086B">
              <w:rPr>
                <w:rFonts w:hint="eastAsia"/>
                <w:sz w:val="24"/>
              </w:rPr>
              <w:t>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rFonts w:hint="eastAsia"/>
                <w:sz w:val="24"/>
              </w:rPr>
              <w:t>C</w:t>
            </w:r>
          </w:p>
        </w:tc>
      </w:tr>
      <w:tr w:rsidR="001A3930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7AE8E8AE" w:rsidR="001A3930" w:rsidRPr="00FF28EA" w:rsidRDefault="0013086B" w:rsidP="001A39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006793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54334B9A" w:rsidR="001A3930" w:rsidRPr="00BD50CB" w:rsidRDefault="0013086B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006794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025EF8DE" w14:textId="5E513250" w:rsidR="001A3930" w:rsidRPr="00FF28EA" w:rsidRDefault="001A3930" w:rsidP="0013086B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除了对单笔金额在人民币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</w:t>
      </w:r>
      <w:r w:rsidRPr="00FF28EA">
        <w:rPr>
          <w:rFonts w:ascii="Times New Roman" w:hAnsi="Times New Roman" w:cs="Times New Roman"/>
          <w:color w:val="000000"/>
          <w:sz w:val="24"/>
        </w:rPr>
        <w:t>(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</w:t>
      </w:r>
      <w:r w:rsidRPr="00FF28EA">
        <w:rPr>
          <w:rFonts w:ascii="Times New Roman" w:hAnsi="Times New Roman" w:cs="Times New Roman"/>
          <w:color w:val="000000"/>
          <w:sz w:val="24"/>
        </w:rPr>
        <w:t>)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的申购及转换入申请（含定期定额投资业务发起的申购申请）进行限制外，对于当日单个基金账户累计申购及转换</w:t>
      </w:r>
      <w:proofErr w:type="gramStart"/>
      <w:r w:rsidRPr="00FF28EA">
        <w:rPr>
          <w:rFonts w:ascii="Times New Roman" w:hAnsi="Times New Roman" w:cs="Times New Roman" w:hint="eastAsia"/>
          <w:color w:val="000000"/>
          <w:sz w:val="24"/>
        </w:rPr>
        <w:t>入金额</w:t>
      </w:r>
      <w:proofErr w:type="gramEnd"/>
      <w:r w:rsidRPr="00FF28EA">
        <w:rPr>
          <w:rFonts w:ascii="Times New Roman" w:hAnsi="Times New Roman" w:cs="Times New Roman" w:hint="eastAsia"/>
          <w:color w:val="000000"/>
          <w:sz w:val="24"/>
        </w:rPr>
        <w:t>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万元）的申购及转换入申请（含定期定额投资业务发起的申购申请，</w:t>
      </w:r>
      <w:r w:rsidR="0013086B" w:rsidRPr="0013086B">
        <w:rPr>
          <w:rFonts w:ascii="Times New Roman" w:hAnsi="Times New Roman" w:cs="Times New Roman" w:hint="eastAsia"/>
          <w:color w:val="000000"/>
          <w:sz w:val="24"/>
        </w:rPr>
        <w:t>本基金</w:t>
      </w:r>
      <w:r w:rsidR="0013086B" w:rsidRPr="0013086B">
        <w:rPr>
          <w:rFonts w:ascii="Times New Roman" w:hAnsi="Times New Roman" w:cs="Times New Roman" w:hint="eastAsia"/>
          <w:color w:val="000000"/>
          <w:sz w:val="24"/>
        </w:rPr>
        <w:t>A</w:t>
      </w:r>
      <w:r w:rsidR="0013086B" w:rsidRPr="0013086B">
        <w:rPr>
          <w:rFonts w:ascii="Times New Roman" w:hAnsi="Times New Roman" w:cs="Times New Roman" w:hint="eastAsia"/>
          <w:color w:val="000000"/>
          <w:sz w:val="24"/>
        </w:rPr>
        <w:t>类、</w:t>
      </w:r>
      <w:r w:rsidR="0013086B" w:rsidRPr="0013086B">
        <w:rPr>
          <w:rFonts w:ascii="Times New Roman" w:hAnsi="Times New Roman" w:cs="Times New Roman" w:hint="eastAsia"/>
          <w:color w:val="000000"/>
          <w:sz w:val="24"/>
        </w:rPr>
        <w:t>C</w:t>
      </w:r>
      <w:r w:rsidR="0013086B" w:rsidRPr="0013086B">
        <w:rPr>
          <w:rFonts w:ascii="Times New Roman" w:hAnsi="Times New Roman" w:cs="Times New Roman" w:hint="eastAsia"/>
          <w:color w:val="000000"/>
          <w:sz w:val="24"/>
        </w:rPr>
        <w:t>类基金份额申请金额并予以合计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），本基金管理人也有权拒绝，不予确认。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5100948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赎回、转换转出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275A0F5C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13086B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462A1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13086B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462A1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462A1B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24</w:t>
      </w:r>
      <w:r w:rsidR="00DE16C7" w:rsidRPr="00DE16C7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31730B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BF157" w14:textId="77777777" w:rsidR="0031730B" w:rsidRDefault="0031730B">
      <w:r>
        <w:separator/>
      </w:r>
    </w:p>
  </w:endnote>
  <w:endnote w:type="continuationSeparator" w:id="0">
    <w:p w14:paraId="22FAE3C3" w14:textId="77777777" w:rsidR="0031730B" w:rsidRDefault="0031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3173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0B87D" w14:textId="0FCA3689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3E81">
      <w:rPr>
        <w:rStyle w:val="a7"/>
        <w:noProof/>
      </w:rPr>
      <w:t>1</w:t>
    </w:r>
    <w:r>
      <w:rPr>
        <w:rStyle w:val="a7"/>
      </w:rPr>
      <w:fldChar w:fldCharType="end"/>
    </w:r>
  </w:p>
  <w:p w14:paraId="0FC24B3C" w14:textId="77777777" w:rsidR="005401BF" w:rsidRDefault="0031730B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415B0" w14:textId="77777777" w:rsidR="0031730B" w:rsidRDefault="0031730B">
      <w:r>
        <w:separator/>
      </w:r>
    </w:p>
  </w:footnote>
  <w:footnote w:type="continuationSeparator" w:id="0">
    <w:p w14:paraId="529CAF92" w14:textId="77777777" w:rsidR="0031730B" w:rsidRDefault="0031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136CF" w14:textId="77777777" w:rsidR="005401BF" w:rsidRPr="004649DF" w:rsidRDefault="001A3930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BD21CB" wp14:editId="3EC64E93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7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30"/>
    <w:rsid w:val="000000C7"/>
    <w:rsid w:val="00000A1B"/>
    <w:rsid w:val="00026876"/>
    <w:rsid w:val="00027A3F"/>
    <w:rsid w:val="00056FED"/>
    <w:rsid w:val="000C5BF6"/>
    <w:rsid w:val="000D2B88"/>
    <w:rsid w:val="0013086B"/>
    <w:rsid w:val="00143AB6"/>
    <w:rsid w:val="0016017C"/>
    <w:rsid w:val="001867E4"/>
    <w:rsid w:val="001A130E"/>
    <w:rsid w:val="001A18C2"/>
    <w:rsid w:val="001A3930"/>
    <w:rsid w:val="001B76A6"/>
    <w:rsid w:val="001F0902"/>
    <w:rsid w:val="002449FA"/>
    <w:rsid w:val="002741B7"/>
    <w:rsid w:val="002A3DC8"/>
    <w:rsid w:val="002D08E8"/>
    <w:rsid w:val="002F209E"/>
    <w:rsid w:val="0031730B"/>
    <w:rsid w:val="00336819"/>
    <w:rsid w:val="00383BCA"/>
    <w:rsid w:val="003C0067"/>
    <w:rsid w:val="00425F53"/>
    <w:rsid w:val="00451E66"/>
    <w:rsid w:val="00462A1B"/>
    <w:rsid w:val="005311FD"/>
    <w:rsid w:val="005575BA"/>
    <w:rsid w:val="00592823"/>
    <w:rsid w:val="005E3124"/>
    <w:rsid w:val="005F3E81"/>
    <w:rsid w:val="006633BB"/>
    <w:rsid w:val="006706EF"/>
    <w:rsid w:val="0068034F"/>
    <w:rsid w:val="006C212D"/>
    <w:rsid w:val="00703BD9"/>
    <w:rsid w:val="00704458"/>
    <w:rsid w:val="007460C1"/>
    <w:rsid w:val="00750A5B"/>
    <w:rsid w:val="00763018"/>
    <w:rsid w:val="00774EAE"/>
    <w:rsid w:val="007C03DF"/>
    <w:rsid w:val="007C2617"/>
    <w:rsid w:val="0080512C"/>
    <w:rsid w:val="00834303"/>
    <w:rsid w:val="00863941"/>
    <w:rsid w:val="00885F07"/>
    <w:rsid w:val="0098097D"/>
    <w:rsid w:val="00986E3D"/>
    <w:rsid w:val="009E657C"/>
    <w:rsid w:val="00AC4B22"/>
    <w:rsid w:val="00BB219D"/>
    <w:rsid w:val="00BD30BF"/>
    <w:rsid w:val="00BD50CB"/>
    <w:rsid w:val="00C232D5"/>
    <w:rsid w:val="00C33322"/>
    <w:rsid w:val="00C83498"/>
    <w:rsid w:val="00C948E5"/>
    <w:rsid w:val="00CE0B82"/>
    <w:rsid w:val="00CF5B26"/>
    <w:rsid w:val="00D1172A"/>
    <w:rsid w:val="00D70E66"/>
    <w:rsid w:val="00D92070"/>
    <w:rsid w:val="00DA366F"/>
    <w:rsid w:val="00DC5EA8"/>
    <w:rsid w:val="00DE16C7"/>
    <w:rsid w:val="00E00A57"/>
    <w:rsid w:val="00E3237F"/>
    <w:rsid w:val="00E449C4"/>
    <w:rsid w:val="00E73645"/>
    <w:rsid w:val="00E91485"/>
    <w:rsid w:val="00F50D66"/>
    <w:rsid w:val="00F72082"/>
    <w:rsid w:val="00FA1C89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张婧</cp:lastModifiedBy>
  <cp:revision>3</cp:revision>
  <dcterms:created xsi:type="dcterms:W3CDTF">2021-06-11T02:50:00Z</dcterms:created>
  <dcterms:modified xsi:type="dcterms:W3CDTF">2021-06-16T05:53:00Z</dcterms:modified>
</cp:coreProperties>
</file>