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81417" w14:textId="77777777"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暂停申购业务的公告</w:t>
      </w:r>
    </w:p>
    <w:p w14:paraId="2907644A" w14:textId="3DDADDAE" w:rsidR="001B18D5" w:rsidRDefault="001B18D5" w:rsidP="001B18D5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073A36">
        <w:rPr>
          <w:rFonts w:ascii="宋体" w:hAnsi="宋体" w:hint="eastAsia"/>
          <w:b/>
          <w:sz w:val="24"/>
        </w:rPr>
        <w:t>2021年</w:t>
      </w:r>
      <w:r w:rsidR="00073A36">
        <w:rPr>
          <w:rFonts w:ascii="宋体" w:hAnsi="宋体"/>
          <w:b/>
          <w:sz w:val="24"/>
        </w:rPr>
        <w:t>5</w:t>
      </w:r>
      <w:r w:rsidR="001B46D0">
        <w:rPr>
          <w:rFonts w:ascii="宋体" w:hAnsi="宋体" w:hint="eastAsia"/>
          <w:b/>
          <w:sz w:val="24"/>
        </w:rPr>
        <w:t>月</w:t>
      </w:r>
      <w:r w:rsidR="00073A36">
        <w:rPr>
          <w:rFonts w:ascii="宋体" w:hAnsi="宋体"/>
          <w:b/>
          <w:sz w:val="24"/>
        </w:rPr>
        <w:t>26</w:t>
      </w:r>
      <w:r w:rsidR="001B46D0">
        <w:rPr>
          <w:rFonts w:ascii="宋体" w:hAnsi="宋体" w:hint="eastAsia"/>
          <w:b/>
          <w:sz w:val="24"/>
        </w:rPr>
        <w:t>日</w:t>
      </w:r>
    </w:p>
    <w:p w14:paraId="1B9F2BA0" w14:textId="77777777"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14:paraId="44594A34" w14:textId="77777777"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759"/>
        <w:gridCol w:w="3457"/>
      </w:tblGrid>
      <w:tr w:rsidR="0067229A" w14:paraId="6128041E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85C2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2749" w14:textId="77777777" w:rsidR="0067229A" w:rsidRDefault="008A776C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14:paraId="18F15E81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E29E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9A91" w14:textId="77777777"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14:paraId="08329E59" w14:textId="77777777"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14:paraId="53FEC3F4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27BE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9CA9" w14:textId="77777777"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14:paraId="47A96043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4932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F009" w14:textId="77777777"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14:paraId="14AA2372" w14:textId="77777777" w:rsidTr="00DF50A0">
        <w:trPr>
          <w:trHeight w:val="1076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BFC2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5203" w14:textId="77777777"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DF50A0" w14:paraId="6617479F" w14:textId="77777777" w:rsidTr="00DF50A0">
        <w:trPr>
          <w:trHeight w:val="411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1E8489" w14:textId="77777777" w:rsidR="00DF50A0" w:rsidRDefault="00DF50A0" w:rsidP="00DF4A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577B" w14:textId="77777777" w:rsidR="00DF50A0" w:rsidRDefault="00DF50A0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F01C" w14:textId="6B819604" w:rsidR="00DF50A0" w:rsidRDefault="00073A36" w:rsidP="00286841"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 w:rsidR="00286841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286841">
              <w:rPr>
                <w:sz w:val="24"/>
              </w:rPr>
              <w:t>日</w:t>
            </w:r>
          </w:p>
        </w:tc>
      </w:tr>
      <w:tr w:rsidR="00DF50A0" w14:paraId="1FB3E858" w14:textId="77777777" w:rsidTr="008B6E31">
        <w:trPr>
          <w:trHeight w:val="1140"/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9CB8" w14:textId="77777777" w:rsidR="00DF50A0" w:rsidRDefault="00DF50A0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FF48" w14:textId="77777777" w:rsidR="00DF50A0" w:rsidRDefault="00DF50A0" w:rsidP="002E3C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暂停申购的原因说明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14F17" w14:textId="77777777" w:rsidR="00DF50A0" w:rsidRPr="001B46D0" w:rsidRDefault="008B6E31" w:rsidP="00DF50A0">
            <w:r>
              <w:rPr>
                <w:rFonts w:hint="eastAsia"/>
                <w:sz w:val="24"/>
              </w:rPr>
              <w:t>因</w:t>
            </w:r>
            <w:r w:rsidRPr="008B6E31">
              <w:rPr>
                <w:rFonts w:hint="eastAsia"/>
                <w:sz w:val="24"/>
              </w:rPr>
              <w:t>本基金境外证券投资额度接近上限</w:t>
            </w:r>
            <w:r>
              <w:rPr>
                <w:rFonts w:hint="eastAsia"/>
                <w:sz w:val="24"/>
              </w:rPr>
              <w:t>，</w:t>
            </w:r>
            <w:r w:rsidR="00DF50A0" w:rsidRPr="007212B0">
              <w:rPr>
                <w:rFonts w:hint="eastAsia"/>
                <w:sz w:val="24"/>
              </w:rPr>
              <w:t>为稳定基金规模，追求平稳运作</w:t>
            </w:r>
          </w:p>
        </w:tc>
      </w:tr>
    </w:tbl>
    <w:p w14:paraId="53E53A48" w14:textId="77777777"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14:paraId="1BF9AC7B" w14:textId="77777777"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14:paraId="545AB9BB" w14:textId="77777777" w:rsidR="00F115BA" w:rsidRDefault="0055603F" w:rsidP="00F115BA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F115BA" w:rsidRPr="00281FDC">
        <w:rPr>
          <w:rFonts w:hint="eastAsia"/>
          <w:color w:val="000000"/>
          <w:sz w:val="24"/>
        </w:rPr>
        <w:t>本基金暂停申购</w:t>
      </w:r>
      <w:r w:rsidR="00F115BA">
        <w:rPr>
          <w:rFonts w:hint="eastAsia"/>
          <w:color w:val="000000"/>
          <w:sz w:val="24"/>
        </w:rPr>
        <w:t>业务</w:t>
      </w:r>
      <w:r w:rsidR="00F115BA" w:rsidRPr="00281FDC">
        <w:rPr>
          <w:rFonts w:hint="eastAsia"/>
          <w:color w:val="000000"/>
          <w:sz w:val="24"/>
        </w:rPr>
        <w:t>期间，</w:t>
      </w:r>
      <w:r w:rsidR="00340B39">
        <w:rPr>
          <w:rFonts w:hint="eastAsia"/>
          <w:color w:val="000000"/>
          <w:sz w:val="24"/>
        </w:rPr>
        <w:t>本基金的</w:t>
      </w:r>
      <w:r w:rsidR="00DB2266">
        <w:rPr>
          <w:rFonts w:hint="eastAsia"/>
          <w:color w:val="000000"/>
          <w:sz w:val="24"/>
        </w:rPr>
        <w:t>赎回等</w:t>
      </w:r>
      <w:r w:rsidR="00F115BA" w:rsidRPr="00281FDC">
        <w:rPr>
          <w:rFonts w:hint="eastAsia"/>
          <w:color w:val="000000"/>
          <w:sz w:val="24"/>
        </w:rPr>
        <w:t>其他业务仍照常办理，详情请查阅相关公告。</w:t>
      </w:r>
    </w:p>
    <w:p w14:paraId="37942CFA" w14:textId="77777777" w:rsidR="0055603F" w:rsidRPr="0055603F" w:rsidRDefault="00F115BA" w:rsidP="0055603F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9C66A5">
        <w:rPr>
          <w:rFonts w:hint="eastAsia"/>
          <w:color w:val="000000"/>
          <w:sz w:val="24"/>
        </w:rPr>
        <w:t>关于恢复</w:t>
      </w:r>
      <w:r w:rsidR="0055603F">
        <w:rPr>
          <w:color w:val="000000"/>
          <w:sz w:val="24"/>
        </w:rPr>
        <w:t>办理日常申购业务</w:t>
      </w:r>
      <w:r w:rsidR="009C66A5">
        <w:rPr>
          <w:rFonts w:hint="eastAsia"/>
          <w:color w:val="000000"/>
          <w:sz w:val="24"/>
        </w:rPr>
        <w:t>时间</w:t>
      </w:r>
      <w:r w:rsidR="0055603F">
        <w:rPr>
          <w:color w:val="000000"/>
          <w:sz w:val="24"/>
        </w:rPr>
        <w:t>，</w:t>
      </w:r>
      <w:r w:rsidR="009C66A5">
        <w:rPr>
          <w:rFonts w:hint="eastAsia"/>
          <w:color w:val="000000"/>
          <w:sz w:val="24"/>
        </w:rPr>
        <w:t>本基金管理人将</w:t>
      </w:r>
      <w:r w:rsidR="0055603F">
        <w:rPr>
          <w:color w:val="000000"/>
          <w:sz w:val="24"/>
        </w:rPr>
        <w:t>另行公告</w:t>
      </w:r>
      <w:r w:rsidR="0055603F">
        <w:rPr>
          <w:rFonts w:hint="eastAsia"/>
          <w:color w:val="000000"/>
          <w:sz w:val="24"/>
        </w:rPr>
        <w:t>。</w:t>
      </w:r>
    </w:p>
    <w:p w14:paraId="4A8E37D4" w14:textId="77777777" w:rsidR="0055603F" w:rsidRDefault="0055603F" w:rsidP="0055603F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F115BA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14:paraId="4D00A505" w14:textId="2C3198F0" w:rsidR="0055603F" w:rsidRDefault="0055603F" w:rsidP="0055603F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14:paraId="2CC784F6" w14:textId="77777777" w:rsidR="0055603F" w:rsidRDefault="0055603F" w:rsidP="0055603F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本公司客户服务电话：</w:t>
      </w:r>
      <w:r w:rsidRPr="00F46272">
        <w:rPr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14:paraId="7D44AA87" w14:textId="77777777" w:rsidR="0055603F" w:rsidRDefault="0055603F" w:rsidP="0055603F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本公司客户服务邮箱：</w:t>
      </w:r>
      <w:r>
        <w:rPr>
          <w:color w:val="000000"/>
          <w:sz w:val="24"/>
        </w:rPr>
        <w:t>services@jysld.com</w:t>
      </w:r>
    </w:p>
    <w:p w14:paraId="4E4F0317" w14:textId="77777777" w:rsidR="0055603F" w:rsidRDefault="0055603F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14:paraId="4836618C" w14:textId="77777777"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94909AE" w14:textId="77777777"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14:paraId="32053F8A" w14:textId="77777777" w:rsidR="00C225E3" w:rsidRDefault="00E77E31" w:rsidP="0005530E">
      <w:pPr>
        <w:spacing w:line="360" w:lineRule="auto"/>
        <w:ind w:firstLineChars="200" w:firstLine="480"/>
      </w:pPr>
      <w:r>
        <w:rPr>
          <w:rFonts w:hint="eastAsia"/>
          <w:color w:val="000000"/>
          <w:sz w:val="24"/>
        </w:rPr>
        <w:t>特此公告。</w:t>
      </w: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E6E3" w14:textId="77777777" w:rsidR="00DF5750" w:rsidRDefault="00DF5750" w:rsidP="00F46272">
      <w:r>
        <w:separator/>
      </w:r>
    </w:p>
  </w:endnote>
  <w:endnote w:type="continuationSeparator" w:id="0">
    <w:p w14:paraId="3D6F5134" w14:textId="77777777" w:rsidR="00DF5750" w:rsidRDefault="00DF5750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8E674" w14:textId="77777777" w:rsidR="00DF5750" w:rsidRDefault="00DF5750" w:rsidP="00F46272">
      <w:r>
        <w:separator/>
      </w:r>
    </w:p>
  </w:footnote>
  <w:footnote w:type="continuationSeparator" w:id="0">
    <w:p w14:paraId="7FDEC8DC" w14:textId="77777777" w:rsidR="00DF5750" w:rsidRDefault="00DF5750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A42AB" w14:textId="77777777" w:rsidR="008877C6" w:rsidRDefault="008877C6">
    <w:pPr>
      <w:pStyle w:val="a3"/>
    </w:pPr>
    <w:r w:rsidRPr="008877C6">
      <w:rPr>
        <w:noProof/>
      </w:rPr>
      <w:drawing>
        <wp:anchor distT="0" distB="0" distL="114300" distR="114300" simplePos="0" relativeHeight="251659264" behindDoc="0" locked="0" layoutInCell="1" allowOverlap="1" wp14:anchorId="3732D735" wp14:editId="3476E57F">
          <wp:simplePos x="0" y="0"/>
          <wp:positionH relativeFrom="column">
            <wp:posOffset>-123825</wp:posOffset>
          </wp:positionH>
          <wp:positionV relativeFrom="paragraph">
            <wp:posOffset>-6985</wp:posOffset>
          </wp:positionV>
          <wp:extent cx="5462270" cy="381000"/>
          <wp:effectExtent l="19050" t="0" r="508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D5"/>
    <w:rsid w:val="000072BE"/>
    <w:rsid w:val="00031FF8"/>
    <w:rsid w:val="00036C65"/>
    <w:rsid w:val="00046E9C"/>
    <w:rsid w:val="0005530E"/>
    <w:rsid w:val="00073A36"/>
    <w:rsid w:val="00081891"/>
    <w:rsid w:val="00081DCE"/>
    <w:rsid w:val="000A5FA3"/>
    <w:rsid w:val="000B15D6"/>
    <w:rsid w:val="00102C45"/>
    <w:rsid w:val="001177A2"/>
    <w:rsid w:val="001177E6"/>
    <w:rsid w:val="0012514A"/>
    <w:rsid w:val="00131560"/>
    <w:rsid w:val="00167CB1"/>
    <w:rsid w:val="00174975"/>
    <w:rsid w:val="001771BB"/>
    <w:rsid w:val="001A540E"/>
    <w:rsid w:val="001B18D5"/>
    <w:rsid w:val="001B2C80"/>
    <w:rsid w:val="001B46D0"/>
    <w:rsid w:val="001B7FFC"/>
    <w:rsid w:val="001C0C74"/>
    <w:rsid w:val="001D7512"/>
    <w:rsid w:val="001E3D7A"/>
    <w:rsid w:val="00220101"/>
    <w:rsid w:val="00221F09"/>
    <w:rsid w:val="00233321"/>
    <w:rsid w:val="00236796"/>
    <w:rsid w:val="00243A26"/>
    <w:rsid w:val="00246699"/>
    <w:rsid w:val="0026040C"/>
    <w:rsid w:val="00286841"/>
    <w:rsid w:val="002B6FE8"/>
    <w:rsid w:val="002E3C07"/>
    <w:rsid w:val="002E4451"/>
    <w:rsid w:val="002E6184"/>
    <w:rsid w:val="002F254C"/>
    <w:rsid w:val="0031520A"/>
    <w:rsid w:val="0032101B"/>
    <w:rsid w:val="00340B39"/>
    <w:rsid w:val="00346CDC"/>
    <w:rsid w:val="00350438"/>
    <w:rsid w:val="00355CA3"/>
    <w:rsid w:val="00362BB5"/>
    <w:rsid w:val="00371771"/>
    <w:rsid w:val="003775D4"/>
    <w:rsid w:val="00381395"/>
    <w:rsid w:val="003A116A"/>
    <w:rsid w:val="003A5F86"/>
    <w:rsid w:val="003C056B"/>
    <w:rsid w:val="003F0743"/>
    <w:rsid w:val="003F65D7"/>
    <w:rsid w:val="004045A2"/>
    <w:rsid w:val="00405919"/>
    <w:rsid w:val="004309A5"/>
    <w:rsid w:val="00430AB7"/>
    <w:rsid w:val="004347EC"/>
    <w:rsid w:val="00435869"/>
    <w:rsid w:val="0043623F"/>
    <w:rsid w:val="0044023D"/>
    <w:rsid w:val="004451FB"/>
    <w:rsid w:val="00464C85"/>
    <w:rsid w:val="004916C4"/>
    <w:rsid w:val="004B5F23"/>
    <w:rsid w:val="004E0C62"/>
    <w:rsid w:val="00501C93"/>
    <w:rsid w:val="005107ED"/>
    <w:rsid w:val="0051133E"/>
    <w:rsid w:val="00534852"/>
    <w:rsid w:val="00545219"/>
    <w:rsid w:val="0055603F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0219"/>
    <w:rsid w:val="006246ED"/>
    <w:rsid w:val="00625772"/>
    <w:rsid w:val="00626804"/>
    <w:rsid w:val="0063296A"/>
    <w:rsid w:val="006333AA"/>
    <w:rsid w:val="00670AC0"/>
    <w:rsid w:val="0067229A"/>
    <w:rsid w:val="006849E0"/>
    <w:rsid w:val="00686A1B"/>
    <w:rsid w:val="00692835"/>
    <w:rsid w:val="006A624A"/>
    <w:rsid w:val="00704EA1"/>
    <w:rsid w:val="00707143"/>
    <w:rsid w:val="007212B0"/>
    <w:rsid w:val="00747232"/>
    <w:rsid w:val="0078413B"/>
    <w:rsid w:val="00787AA4"/>
    <w:rsid w:val="007C4750"/>
    <w:rsid w:val="007D4AD2"/>
    <w:rsid w:val="007F1BA1"/>
    <w:rsid w:val="007F6665"/>
    <w:rsid w:val="00824238"/>
    <w:rsid w:val="0084246E"/>
    <w:rsid w:val="00854E22"/>
    <w:rsid w:val="00861631"/>
    <w:rsid w:val="00871D9B"/>
    <w:rsid w:val="008737FA"/>
    <w:rsid w:val="008877C6"/>
    <w:rsid w:val="00896C0A"/>
    <w:rsid w:val="008A66FA"/>
    <w:rsid w:val="008A776C"/>
    <w:rsid w:val="008B6E31"/>
    <w:rsid w:val="008C214B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452F0"/>
    <w:rsid w:val="009841B5"/>
    <w:rsid w:val="009A129F"/>
    <w:rsid w:val="009B313D"/>
    <w:rsid w:val="009C2483"/>
    <w:rsid w:val="009C66A5"/>
    <w:rsid w:val="009F4879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A23E1"/>
    <w:rsid w:val="00AC6D1A"/>
    <w:rsid w:val="00AD06BC"/>
    <w:rsid w:val="00AD7A11"/>
    <w:rsid w:val="00AE2BDA"/>
    <w:rsid w:val="00AF11B2"/>
    <w:rsid w:val="00AF143E"/>
    <w:rsid w:val="00AF490D"/>
    <w:rsid w:val="00B00F17"/>
    <w:rsid w:val="00B10FFB"/>
    <w:rsid w:val="00B17E7D"/>
    <w:rsid w:val="00B5512F"/>
    <w:rsid w:val="00B650BE"/>
    <w:rsid w:val="00B72BA2"/>
    <w:rsid w:val="00B74604"/>
    <w:rsid w:val="00B86B29"/>
    <w:rsid w:val="00B955AE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0F98"/>
    <w:rsid w:val="00C73DCB"/>
    <w:rsid w:val="00C80646"/>
    <w:rsid w:val="00C8375C"/>
    <w:rsid w:val="00C83A04"/>
    <w:rsid w:val="00C91CCC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B2266"/>
    <w:rsid w:val="00DC6914"/>
    <w:rsid w:val="00DD2AD9"/>
    <w:rsid w:val="00DD4429"/>
    <w:rsid w:val="00DD73B7"/>
    <w:rsid w:val="00DE2B50"/>
    <w:rsid w:val="00DF4A6E"/>
    <w:rsid w:val="00DF50A0"/>
    <w:rsid w:val="00DF5750"/>
    <w:rsid w:val="00DF5AD2"/>
    <w:rsid w:val="00DF5AF9"/>
    <w:rsid w:val="00E70FE6"/>
    <w:rsid w:val="00E77E31"/>
    <w:rsid w:val="00EA2F18"/>
    <w:rsid w:val="00ED35E0"/>
    <w:rsid w:val="00F115BA"/>
    <w:rsid w:val="00F46272"/>
    <w:rsid w:val="00F46C17"/>
    <w:rsid w:val="00F94DD5"/>
    <w:rsid w:val="00F96910"/>
    <w:rsid w:val="00FA04FE"/>
    <w:rsid w:val="00FA4317"/>
    <w:rsid w:val="00FA6441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39E99"/>
  <w15:docId w15:val="{704E7676-65D1-409B-9BA0-2B56F211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46C17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A540E"/>
    <w:pPr>
      <w:jc w:val="left"/>
    </w:pPr>
  </w:style>
  <w:style w:type="character" w:customStyle="1" w:styleId="ab">
    <w:name w:val="批注文字 字符"/>
    <w:link w:val="aa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540E"/>
    <w:rPr>
      <w:b/>
      <w:bCs/>
    </w:rPr>
  </w:style>
  <w:style w:type="character" w:customStyle="1" w:styleId="ad">
    <w:name w:val="批注主题 字符"/>
    <w:link w:val="ac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张婧</cp:lastModifiedBy>
  <cp:revision>4</cp:revision>
  <dcterms:created xsi:type="dcterms:W3CDTF">2021-05-25T02:24:00Z</dcterms:created>
  <dcterms:modified xsi:type="dcterms:W3CDTF">2021-05-25T02:49:00Z</dcterms:modified>
</cp:coreProperties>
</file>