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B1504" w14:textId="521C0B99"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w:t>
      </w:r>
      <w:r w:rsidR="00DD469A">
        <w:rPr>
          <w:rFonts w:ascii="Times New Roman" w:hAnsi="Times New Roman" w:hint="eastAsia"/>
          <w:b/>
          <w:sz w:val="30"/>
          <w:szCs w:val="30"/>
        </w:rPr>
        <w:t>关于</w:t>
      </w:r>
      <w:r w:rsidR="00DD469A">
        <w:rPr>
          <w:rFonts w:ascii="Times New Roman" w:hAnsi="Times New Roman"/>
          <w:b/>
          <w:sz w:val="30"/>
          <w:szCs w:val="30"/>
        </w:rPr>
        <w:t>暂停</w:t>
      </w:r>
      <w:r w:rsidR="006636BB" w:rsidRPr="006636BB">
        <w:rPr>
          <w:rFonts w:ascii="Times New Roman" w:hAnsi="Times New Roman" w:hint="eastAsia"/>
          <w:b/>
          <w:sz w:val="30"/>
          <w:szCs w:val="30"/>
        </w:rPr>
        <w:t>上海凯石财富基金销售有限公司</w:t>
      </w:r>
      <w:r w:rsidR="00DD469A">
        <w:rPr>
          <w:rFonts w:ascii="Times New Roman" w:hAnsi="Times New Roman" w:hint="eastAsia"/>
          <w:b/>
          <w:sz w:val="30"/>
          <w:szCs w:val="30"/>
        </w:rPr>
        <w:t>办理相关</w:t>
      </w:r>
      <w:r w:rsidR="00DD469A">
        <w:rPr>
          <w:rFonts w:ascii="Times New Roman" w:hAnsi="Times New Roman"/>
          <w:b/>
          <w:sz w:val="30"/>
          <w:szCs w:val="30"/>
        </w:rPr>
        <w:t>销售业务</w:t>
      </w:r>
      <w:r w:rsidR="009007C9" w:rsidRPr="005A50A5">
        <w:rPr>
          <w:rFonts w:ascii="Times New Roman" w:hAnsi="Times New Roman" w:hint="eastAsia"/>
          <w:b/>
          <w:sz w:val="30"/>
          <w:szCs w:val="30"/>
        </w:rPr>
        <w:t>的公告</w:t>
      </w:r>
    </w:p>
    <w:p w14:paraId="25420605" w14:textId="77777777" w:rsidR="009007C9" w:rsidRPr="00DD469A" w:rsidRDefault="009007C9" w:rsidP="009007C9">
      <w:pPr>
        <w:spacing w:line="360" w:lineRule="auto"/>
        <w:jc w:val="center"/>
        <w:rPr>
          <w:rFonts w:ascii="Times New Roman" w:hAnsi="Times New Roman"/>
          <w:b/>
          <w:sz w:val="30"/>
          <w:szCs w:val="30"/>
        </w:rPr>
      </w:pPr>
    </w:p>
    <w:p w14:paraId="70EDBB8D" w14:textId="4C8C58C9"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交银施罗德基金管理有限公司（以下简称“本公司”）自</w:t>
      </w:r>
      <w:r w:rsidR="00A32BB7" w:rsidRPr="005A50A5">
        <w:rPr>
          <w:rFonts w:ascii="Times New Roman" w:hAnsi="Times New Roman"/>
          <w:sz w:val="24"/>
        </w:rPr>
        <w:t>20</w:t>
      </w:r>
      <w:r w:rsidR="00D931F3">
        <w:rPr>
          <w:rFonts w:ascii="Times New Roman" w:hAnsi="Times New Roman" w:hint="eastAsia"/>
          <w:sz w:val="24"/>
        </w:rPr>
        <w:t>20</w:t>
      </w:r>
      <w:r w:rsidRPr="005A50A5">
        <w:rPr>
          <w:rFonts w:ascii="Times New Roman" w:hAnsi="Times New Roman" w:hint="eastAsia"/>
          <w:sz w:val="24"/>
        </w:rPr>
        <w:t>年</w:t>
      </w:r>
      <w:r w:rsidR="006636BB">
        <w:rPr>
          <w:rFonts w:ascii="Times New Roman" w:hAnsi="Times New Roman" w:hint="eastAsia"/>
          <w:sz w:val="24"/>
        </w:rPr>
        <w:t>9</w:t>
      </w:r>
      <w:r w:rsidRPr="005A50A5">
        <w:rPr>
          <w:rFonts w:ascii="Times New Roman" w:hAnsi="Times New Roman" w:hint="eastAsia"/>
          <w:sz w:val="24"/>
        </w:rPr>
        <w:t>月</w:t>
      </w:r>
      <w:r w:rsidR="006636BB">
        <w:rPr>
          <w:rFonts w:ascii="Times New Roman" w:hAnsi="Times New Roman" w:hint="eastAsia"/>
          <w:sz w:val="24"/>
        </w:rPr>
        <w:t>29</w:t>
      </w:r>
      <w:r w:rsidRPr="005A50A5">
        <w:rPr>
          <w:rFonts w:ascii="Times New Roman" w:hAnsi="Times New Roman" w:hint="eastAsia"/>
          <w:sz w:val="24"/>
        </w:rPr>
        <w:t>日起暂停</w:t>
      </w:r>
      <w:r w:rsidR="006636BB" w:rsidRPr="006636BB">
        <w:rPr>
          <w:rFonts w:ascii="Times New Roman" w:hAnsi="Times New Roman" w:hint="eastAsia"/>
          <w:sz w:val="24"/>
        </w:rPr>
        <w:t>上海凯石财富基金销售有限公司</w:t>
      </w:r>
      <w:r w:rsidRPr="005A50A5">
        <w:rPr>
          <w:rFonts w:ascii="Times New Roman" w:hAnsi="Times New Roman" w:hint="eastAsia"/>
          <w:sz w:val="24"/>
        </w:rPr>
        <w:t>办理本公司旗下基金的</w:t>
      </w:r>
      <w:r w:rsidR="00DD469A">
        <w:rPr>
          <w:rFonts w:ascii="Times New Roman" w:hAnsi="Times New Roman" w:hint="eastAsia"/>
          <w:sz w:val="24"/>
        </w:rPr>
        <w:t>申购</w:t>
      </w:r>
      <w:r w:rsidR="00AB59F1">
        <w:rPr>
          <w:rFonts w:ascii="Times New Roman" w:hAnsi="Times New Roman" w:hint="eastAsia"/>
          <w:sz w:val="24"/>
        </w:rPr>
        <w:t>、</w:t>
      </w:r>
      <w:r w:rsidR="001A608C">
        <w:rPr>
          <w:rFonts w:ascii="Times New Roman" w:hAnsi="Times New Roman" w:hint="eastAsia"/>
          <w:sz w:val="24"/>
        </w:rPr>
        <w:t>定期定额投资</w:t>
      </w:r>
      <w:r w:rsidRPr="005A50A5">
        <w:rPr>
          <w:rFonts w:ascii="Times New Roman" w:hAnsi="Times New Roman" w:hint="eastAsia"/>
          <w:sz w:val="24"/>
        </w:rPr>
        <w:t>业务</w:t>
      </w:r>
      <w:r w:rsidR="00DD469A">
        <w:rPr>
          <w:rFonts w:ascii="Times New Roman" w:hAnsi="Times New Roman" w:hint="eastAsia"/>
          <w:sz w:val="24"/>
        </w:rPr>
        <w:t>，赎回</w:t>
      </w:r>
      <w:r w:rsidR="00DD469A">
        <w:rPr>
          <w:rFonts w:ascii="Times New Roman" w:hAnsi="Times New Roman"/>
          <w:sz w:val="24"/>
        </w:rPr>
        <w:t>及转换业务</w:t>
      </w:r>
      <w:r w:rsidR="00DD469A">
        <w:rPr>
          <w:rFonts w:ascii="Times New Roman" w:hAnsi="Times New Roman" w:hint="eastAsia"/>
          <w:sz w:val="24"/>
        </w:rPr>
        <w:t>正常办理</w:t>
      </w:r>
      <w:r w:rsidRPr="005A50A5">
        <w:rPr>
          <w:rFonts w:ascii="Times New Roman" w:hAnsi="Times New Roman" w:hint="eastAsia"/>
          <w:sz w:val="24"/>
        </w:rPr>
        <w:t>。</w:t>
      </w:r>
      <w:r w:rsidR="00585116" w:rsidRPr="005A50A5">
        <w:rPr>
          <w:rFonts w:ascii="Times New Roman" w:hAnsi="Times New Roman" w:hint="eastAsia"/>
          <w:kern w:val="0"/>
          <w:sz w:val="24"/>
        </w:rPr>
        <w:t>在暂停业务期间，相关基金更新招募说明书或其他公告情况将不再列示该销售机构信息，请投资者妥善作好交易安排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77777777"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投资者可通过以下途径咨询有关详情：</w:t>
      </w:r>
    </w:p>
    <w:p w14:paraId="157F2241" w14:textId="470796D6"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64DA604C" w:rsidR="009007C9" w:rsidRPr="005A50A5" w:rsidRDefault="00552328" w:rsidP="009007C9">
      <w:pPr>
        <w:wordWrap w:val="0"/>
        <w:spacing w:line="360" w:lineRule="auto"/>
        <w:jc w:val="right"/>
        <w:rPr>
          <w:rFonts w:ascii="Times New Roman" w:hAnsi="Times New Roman"/>
        </w:rPr>
      </w:pPr>
      <w:bookmarkStart w:id="0" w:name="_GoBack"/>
      <w:r>
        <w:rPr>
          <w:rFonts w:ascii="Times New Roman" w:hAnsi="Times New Roman" w:hint="eastAsia"/>
          <w:sz w:val="24"/>
        </w:rPr>
        <w:t>二〇二〇年九</w:t>
      </w:r>
      <w:r w:rsidRPr="005A50A5">
        <w:rPr>
          <w:rFonts w:ascii="Times New Roman" w:hAnsi="Times New Roman" w:hint="eastAsia"/>
          <w:sz w:val="24"/>
        </w:rPr>
        <w:t>月</w:t>
      </w:r>
      <w:r>
        <w:rPr>
          <w:rFonts w:ascii="Times New Roman" w:hAnsi="Times New Roman" w:hint="eastAsia"/>
          <w:sz w:val="24"/>
        </w:rPr>
        <w:t>二十九</w:t>
      </w:r>
      <w:r w:rsidRPr="005A50A5">
        <w:rPr>
          <w:rFonts w:ascii="Times New Roman" w:hAnsi="Times New Roman" w:hint="eastAsia"/>
          <w:sz w:val="24"/>
        </w:rPr>
        <w:t>日</w:t>
      </w:r>
      <w:bookmarkEnd w:id="0"/>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21FF9" w14:textId="77777777" w:rsidR="007F0537" w:rsidRDefault="007F0537" w:rsidP="00A71455">
      <w:r>
        <w:separator/>
      </w:r>
    </w:p>
  </w:endnote>
  <w:endnote w:type="continuationSeparator" w:id="0">
    <w:p w14:paraId="4427EE69" w14:textId="77777777" w:rsidR="007F0537" w:rsidRDefault="007F0537"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3D28" w14:textId="77777777" w:rsidR="007F0537" w:rsidRDefault="007F0537" w:rsidP="00A71455">
      <w:r>
        <w:separator/>
      </w:r>
    </w:p>
  </w:footnote>
  <w:footnote w:type="continuationSeparator" w:id="0">
    <w:p w14:paraId="7078BB02" w14:textId="77777777" w:rsidR="007F0537" w:rsidRDefault="007F0537"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0857FD"/>
    <w:rsid w:val="0009337E"/>
    <w:rsid w:val="000E2099"/>
    <w:rsid w:val="001312D1"/>
    <w:rsid w:val="00141C04"/>
    <w:rsid w:val="00174720"/>
    <w:rsid w:val="001A608C"/>
    <w:rsid w:val="001D05DE"/>
    <w:rsid w:val="00236660"/>
    <w:rsid w:val="0027034B"/>
    <w:rsid w:val="002760B1"/>
    <w:rsid w:val="002A4C15"/>
    <w:rsid w:val="002B3C6F"/>
    <w:rsid w:val="002F3077"/>
    <w:rsid w:val="003461FC"/>
    <w:rsid w:val="00363B38"/>
    <w:rsid w:val="003A1E5B"/>
    <w:rsid w:val="003A7860"/>
    <w:rsid w:val="003D20BD"/>
    <w:rsid w:val="00424E1F"/>
    <w:rsid w:val="004415D7"/>
    <w:rsid w:val="00443357"/>
    <w:rsid w:val="00516F4F"/>
    <w:rsid w:val="00552328"/>
    <w:rsid w:val="00585116"/>
    <w:rsid w:val="00587EF2"/>
    <w:rsid w:val="005A50A5"/>
    <w:rsid w:val="005F184D"/>
    <w:rsid w:val="0060508D"/>
    <w:rsid w:val="00615C32"/>
    <w:rsid w:val="00645C36"/>
    <w:rsid w:val="006636BB"/>
    <w:rsid w:val="006B4559"/>
    <w:rsid w:val="006E301B"/>
    <w:rsid w:val="00746FF8"/>
    <w:rsid w:val="007C173D"/>
    <w:rsid w:val="007F0537"/>
    <w:rsid w:val="007F2685"/>
    <w:rsid w:val="00884969"/>
    <w:rsid w:val="009007C9"/>
    <w:rsid w:val="00934BA3"/>
    <w:rsid w:val="00977A13"/>
    <w:rsid w:val="009A2E65"/>
    <w:rsid w:val="00A32BB7"/>
    <w:rsid w:val="00A71455"/>
    <w:rsid w:val="00A81604"/>
    <w:rsid w:val="00AB59F1"/>
    <w:rsid w:val="00AD3AB1"/>
    <w:rsid w:val="00B12268"/>
    <w:rsid w:val="00B22F56"/>
    <w:rsid w:val="00B85D35"/>
    <w:rsid w:val="00BA649B"/>
    <w:rsid w:val="00BB0C85"/>
    <w:rsid w:val="00BC1AD7"/>
    <w:rsid w:val="00BF6627"/>
    <w:rsid w:val="00C31077"/>
    <w:rsid w:val="00C43D2A"/>
    <w:rsid w:val="00C56E20"/>
    <w:rsid w:val="00C57986"/>
    <w:rsid w:val="00C920EB"/>
    <w:rsid w:val="00CA70CF"/>
    <w:rsid w:val="00CB5D69"/>
    <w:rsid w:val="00CC5177"/>
    <w:rsid w:val="00D6343C"/>
    <w:rsid w:val="00D849B0"/>
    <w:rsid w:val="00D931F3"/>
    <w:rsid w:val="00D9423A"/>
    <w:rsid w:val="00DB5163"/>
    <w:rsid w:val="00DD469A"/>
    <w:rsid w:val="00DF013A"/>
    <w:rsid w:val="00E3094A"/>
    <w:rsid w:val="00EA4A00"/>
    <w:rsid w:val="00F705A4"/>
    <w:rsid w:val="00FA100A"/>
    <w:rsid w:val="00FC47AB"/>
    <w:rsid w:val="00FF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71455"/>
    <w:rPr>
      <w:sz w:val="18"/>
      <w:szCs w:val="18"/>
    </w:rPr>
  </w:style>
  <w:style w:type="paragraph" w:styleId="a5">
    <w:name w:val="footer"/>
    <w:basedOn w:val="a"/>
    <w:link w:val="Char0"/>
    <w:uiPriority w:val="99"/>
    <w:unhideWhenUsed/>
    <w:rsid w:val="00A7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A71455"/>
    <w:rPr>
      <w:sz w:val="18"/>
      <w:szCs w:val="18"/>
    </w:rPr>
  </w:style>
  <w:style w:type="paragraph" w:styleId="a6">
    <w:name w:val="Balloon Text"/>
    <w:basedOn w:val="a"/>
    <w:link w:val="Char1"/>
    <w:uiPriority w:val="99"/>
    <w:semiHidden/>
    <w:unhideWhenUsed/>
    <w:rsid w:val="00CC5177"/>
    <w:rPr>
      <w:sz w:val="18"/>
      <w:szCs w:val="18"/>
    </w:rPr>
  </w:style>
  <w:style w:type="character" w:customStyle="1" w:styleId="Char1">
    <w:name w:val="批注框文本 Char"/>
    <w:basedOn w:val="a0"/>
    <w:link w:val="a6"/>
    <w:uiPriority w:val="99"/>
    <w:semiHidden/>
    <w:rsid w:val="00CC5177"/>
    <w:rPr>
      <w:sz w:val="18"/>
      <w:szCs w:val="18"/>
    </w:rPr>
  </w:style>
  <w:style w:type="character" w:styleId="a7">
    <w:name w:val="annotation reference"/>
    <w:basedOn w:val="a0"/>
    <w:uiPriority w:val="99"/>
    <w:unhideWhenUsed/>
    <w:rsid w:val="00CA70CF"/>
    <w:rPr>
      <w:sz w:val="21"/>
      <w:szCs w:val="21"/>
    </w:rPr>
  </w:style>
  <w:style w:type="paragraph" w:styleId="a8">
    <w:name w:val="annotation text"/>
    <w:basedOn w:val="a"/>
    <w:link w:val="Char2"/>
    <w:uiPriority w:val="99"/>
    <w:semiHidden/>
    <w:unhideWhenUsed/>
    <w:rsid w:val="00CA70CF"/>
    <w:pPr>
      <w:jc w:val="left"/>
    </w:pPr>
  </w:style>
  <w:style w:type="character" w:customStyle="1" w:styleId="Char2">
    <w:name w:val="批注文字 Char"/>
    <w:basedOn w:val="a0"/>
    <w:link w:val="a8"/>
    <w:uiPriority w:val="99"/>
    <w:semiHidden/>
    <w:rsid w:val="00CA70CF"/>
  </w:style>
  <w:style w:type="paragraph" w:styleId="a9">
    <w:name w:val="annotation subject"/>
    <w:basedOn w:val="a8"/>
    <w:next w:val="a8"/>
    <w:link w:val="Char3"/>
    <w:uiPriority w:val="99"/>
    <w:semiHidden/>
    <w:unhideWhenUsed/>
    <w:rsid w:val="00CA70CF"/>
    <w:rPr>
      <w:b/>
      <w:bCs/>
    </w:rPr>
  </w:style>
  <w:style w:type="character" w:customStyle="1" w:styleId="Char3">
    <w:name w:val="批注主题 Char"/>
    <w:basedOn w:val="Char2"/>
    <w:link w:val="a9"/>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a">
    <w:name w:val="List Paragraph"/>
    <w:basedOn w:val="a"/>
    <w:uiPriority w:val="34"/>
    <w:qFormat/>
    <w:rsid w:val="004415D7"/>
    <w:pPr>
      <w:ind w:firstLineChars="200" w:firstLine="420"/>
    </w:pPr>
  </w:style>
  <w:style w:type="paragraph" w:styleId="ab">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0745-CDF6-496F-BD32-319E0E0C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郝婷婷</cp:lastModifiedBy>
  <cp:revision>4</cp:revision>
  <dcterms:created xsi:type="dcterms:W3CDTF">2020-09-24T08:56:00Z</dcterms:created>
  <dcterms:modified xsi:type="dcterms:W3CDTF">2020-09-28T05:33:00Z</dcterms:modified>
</cp:coreProperties>
</file>