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58A8" w14:textId="6C2352EB" w:rsidR="00607A40" w:rsidRPr="009F3800" w:rsidRDefault="007572BC" w:rsidP="00607A40">
      <w:pPr>
        <w:jc w:val="center"/>
        <w:rPr>
          <w:rFonts w:ascii="Times New Roman" w:hAnsi="Times New Roman"/>
          <w:b/>
          <w:bCs/>
          <w:color w:val="000000"/>
          <w:sz w:val="30"/>
          <w:szCs w:val="30"/>
        </w:rPr>
      </w:pPr>
      <w:bookmarkStart w:id="0" w:name="_GoBack"/>
      <w:bookmarkEnd w:id="0"/>
      <w:r w:rsidRPr="009F3800">
        <w:rPr>
          <w:rFonts w:ascii="Times New Roman" w:hAnsi="宋体" w:hint="eastAsia"/>
          <w:b/>
          <w:sz w:val="30"/>
          <w:szCs w:val="30"/>
        </w:rPr>
        <w:t>交银施罗德基金管理有限公司关于</w:t>
      </w:r>
      <w:r w:rsidR="002E1825" w:rsidRPr="009F3800">
        <w:rPr>
          <w:rFonts w:ascii="Times New Roman" w:hAnsi="宋体" w:hint="eastAsia"/>
          <w:b/>
          <w:sz w:val="30"/>
          <w:szCs w:val="30"/>
        </w:rPr>
        <w:t>交银施罗德成长混合型证券投资基金</w:t>
      </w:r>
      <w:r w:rsidR="00607A40" w:rsidRPr="009F3800">
        <w:rPr>
          <w:rFonts w:ascii="Times New Roman" w:hAnsi="Times New Roman" w:hint="eastAsia"/>
          <w:b/>
          <w:bCs/>
          <w:color w:val="000000"/>
          <w:sz w:val="30"/>
          <w:szCs w:val="30"/>
        </w:rPr>
        <w:t>业绩比较基准</w:t>
      </w:r>
      <w:r w:rsidR="006F16DA" w:rsidRPr="009F3800">
        <w:rPr>
          <w:rFonts w:ascii="Times New Roman" w:hAnsi="Times New Roman" w:hint="eastAsia"/>
          <w:b/>
          <w:bCs/>
          <w:color w:val="000000"/>
          <w:sz w:val="30"/>
          <w:szCs w:val="30"/>
        </w:rPr>
        <w:t>变更</w:t>
      </w:r>
      <w:r w:rsidR="00607A40" w:rsidRPr="009F3800">
        <w:rPr>
          <w:rFonts w:ascii="Times New Roman" w:hAnsi="Times New Roman" w:hint="eastAsia"/>
          <w:b/>
          <w:bCs/>
          <w:color w:val="000000"/>
          <w:sz w:val="30"/>
          <w:szCs w:val="30"/>
        </w:rPr>
        <w:t>的公告</w:t>
      </w:r>
    </w:p>
    <w:p w14:paraId="435517AC" w14:textId="77777777" w:rsidR="005F5A66" w:rsidRPr="009F3800" w:rsidRDefault="005F5A66" w:rsidP="00607A40">
      <w:pPr>
        <w:jc w:val="center"/>
        <w:rPr>
          <w:rFonts w:ascii="Times New Roman" w:hAnsi="Times New Roman"/>
          <w:b/>
          <w:bCs/>
          <w:color w:val="000000"/>
          <w:sz w:val="30"/>
          <w:szCs w:val="30"/>
        </w:rPr>
      </w:pPr>
    </w:p>
    <w:p w14:paraId="3279F807" w14:textId="01B7ABC3" w:rsidR="00EE1338" w:rsidRPr="009F3800" w:rsidRDefault="00EE1338" w:rsidP="00784AE7">
      <w:pPr>
        <w:ind w:firstLineChars="200" w:firstLine="480"/>
        <w:rPr>
          <w:rFonts w:ascii="Times New Roman" w:hAnsi="Times New Roman"/>
          <w:color w:val="000000"/>
          <w:sz w:val="24"/>
          <w:szCs w:val="24"/>
        </w:rPr>
      </w:pPr>
      <w:r w:rsidRPr="009F3800">
        <w:rPr>
          <w:rFonts w:ascii="Times New Roman" w:hAnsi="Times New Roman" w:hint="eastAsia"/>
          <w:color w:val="000000"/>
          <w:sz w:val="24"/>
          <w:szCs w:val="24"/>
        </w:rPr>
        <w:t>交银施罗德基金管理有限公司（以下简称</w:t>
      </w:r>
      <w:r w:rsidRPr="009F3800">
        <w:rPr>
          <w:rFonts w:ascii="Times New Roman" w:hAnsi="Times New Roman" w:hint="eastAsia"/>
          <w:color w:val="000000"/>
          <w:sz w:val="24"/>
          <w:szCs w:val="24"/>
        </w:rPr>
        <w:t>"</w:t>
      </w:r>
      <w:r w:rsidRPr="009F3800">
        <w:rPr>
          <w:rFonts w:ascii="Times New Roman" w:hAnsi="Times New Roman" w:hint="eastAsia"/>
          <w:color w:val="000000"/>
          <w:sz w:val="24"/>
          <w:szCs w:val="24"/>
        </w:rPr>
        <w:t>本基金管理人</w:t>
      </w:r>
      <w:r w:rsidRPr="009F3800">
        <w:rPr>
          <w:rFonts w:ascii="Times New Roman" w:hAnsi="Times New Roman" w:hint="eastAsia"/>
          <w:color w:val="000000"/>
          <w:sz w:val="24"/>
          <w:szCs w:val="24"/>
        </w:rPr>
        <w:t>"</w:t>
      </w:r>
      <w:r w:rsidRPr="009F3800">
        <w:rPr>
          <w:rFonts w:ascii="Times New Roman" w:hAnsi="Times New Roman" w:hint="eastAsia"/>
          <w:color w:val="000000"/>
          <w:sz w:val="24"/>
          <w:szCs w:val="24"/>
        </w:rPr>
        <w:t>）管理的交银施罗德成长混合型证券投资基金（以下简称</w:t>
      </w:r>
      <w:r w:rsidRPr="009F3800">
        <w:rPr>
          <w:rFonts w:ascii="Times New Roman" w:hAnsi="Times New Roman" w:hint="eastAsia"/>
          <w:color w:val="000000"/>
          <w:sz w:val="24"/>
          <w:szCs w:val="24"/>
        </w:rPr>
        <w:t>"</w:t>
      </w:r>
      <w:r w:rsidR="00D36599" w:rsidRPr="009F3800">
        <w:rPr>
          <w:rFonts w:ascii="Times New Roman" w:hAnsi="Times New Roman" w:hint="eastAsia"/>
          <w:color w:val="000000"/>
          <w:sz w:val="24"/>
          <w:szCs w:val="24"/>
        </w:rPr>
        <w:t>本</w:t>
      </w:r>
      <w:r w:rsidR="00D36599" w:rsidRPr="009F3800">
        <w:rPr>
          <w:rFonts w:ascii="Times New Roman" w:hAnsi="Times New Roman"/>
          <w:color w:val="000000"/>
          <w:sz w:val="24"/>
          <w:szCs w:val="24"/>
        </w:rPr>
        <w:t>基金</w:t>
      </w:r>
      <w:r w:rsidRPr="009F3800">
        <w:rPr>
          <w:rFonts w:ascii="Times New Roman" w:hAnsi="Times New Roman" w:hint="eastAsia"/>
          <w:color w:val="000000"/>
          <w:sz w:val="24"/>
          <w:szCs w:val="24"/>
        </w:rPr>
        <w:t>"</w:t>
      </w:r>
      <w:r w:rsidRPr="009F3800">
        <w:rPr>
          <w:rFonts w:ascii="Times New Roman" w:hAnsi="Times New Roman" w:hint="eastAsia"/>
          <w:color w:val="000000"/>
          <w:sz w:val="24"/>
          <w:szCs w:val="24"/>
        </w:rPr>
        <w:t>）的业绩比较基准为</w:t>
      </w:r>
      <w:r w:rsidR="00D00003">
        <w:rPr>
          <w:rFonts w:ascii="Times New Roman" w:hAnsi="Times New Roman" w:hint="eastAsia"/>
          <w:color w:val="000000"/>
          <w:sz w:val="24"/>
          <w:szCs w:val="24"/>
        </w:rPr>
        <w:t>“</w:t>
      </w:r>
      <w:r w:rsidR="00D00003" w:rsidRPr="009F3800">
        <w:rPr>
          <w:rFonts w:hint="eastAsia"/>
        </w:rPr>
        <w:t xml:space="preserve"> </w:t>
      </w:r>
      <w:r w:rsidR="002524D3" w:rsidRPr="009F3800">
        <w:rPr>
          <w:rFonts w:ascii="Times New Roman" w:hAnsi="Times New Roman" w:hint="eastAsia"/>
          <w:color w:val="000000"/>
          <w:sz w:val="24"/>
          <w:szCs w:val="24"/>
        </w:rPr>
        <w:t>75%</w:t>
      </w:r>
      <w:r w:rsidR="002524D3" w:rsidRPr="009F3800">
        <w:rPr>
          <w:rFonts w:ascii="Times New Roman" w:hAnsi="Times New Roman" w:hint="eastAsia"/>
          <w:color w:val="000000"/>
          <w:sz w:val="24"/>
          <w:szCs w:val="24"/>
        </w:rPr>
        <w:t>×富时中国</w:t>
      </w:r>
      <w:r w:rsidR="002524D3" w:rsidRPr="009F3800">
        <w:rPr>
          <w:rFonts w:ascii="Times New Roman" w:hAnsi="Times New Roman" w:hint="eastAsia"/>
          <w:color w:val="000000"/>
          <w:sz w:val="24"/>
          <w:szCs w:val="24"/>
        </w:rPr>
        <w:t>A600</w:t>
      </w:r>
      <w:r w:rsidR="002524D3" w:rsidRPr="009F3800">
        <w:rPr>
          <w:rFonts w:ascii="Times New Roman" w:hAnsi="Times New Roman" w:hint="eastAsia"/>
          <w:color w:val="000000"/>
          <w:sz w:val="24"/>
          <w:szCs w:val="24"/>
        </w:rPr>
        <w:t>成长指数＋</w:t>
      </w:r>
      <w:r w:rsidR="002524D3" w:rsidRPr="009F3800">
        <w:rPr>
          <w:rFonts w:ascii="Times New Roman" w:hAnsi="Times New Roman" w:hint="eastAsia"/>
          <w:color w:val="000000"/>
          <w:sz w:val="24"/>
          <w:szCs w:val="24"/>
        </w:rPr>
        <w:t>25%</w:t>
      </w:r>
      <w:r w:rsidR="002524D3" w:rsidRPr="009F3800">
        <w:rPr>
          <w:rFonts w:ascii="Times New Roman" w:hAnsi="Times New Roman" w:hint="eastAsia"/>
          <w:color w:val="000000"/>
          <w:sz w:val="24"/>
          <w:szCs w:val="24"/>
        </w:rPr>
        <w:t>×富时中国国债指数</w:t>
      </w:r>
      <w:r w:rsidR="00D00003">
        <w:rPr>
          <w:rFonts w:ascii="Times New Roman" w:hAnsi="Times New Roman" w:hint="eastAsia"/>
          <w:color w:val="000000"/>
          <w:sz w:val="24"/>
          <w:szCs w:val="24"/>
        </w:rPr>
        <w:t>”</w:t>
      </w:r>
      <w:r w:rsidRPr="009F3800">
        <w:rPr>
          <w:rFonts w:ascii="Times New Roman" w:hAnsi="Times New Roman" w:hint="eastAsia"/>
          <w:color w:val="000000"/>
          <w:sz w:val="24"/>
          <w:szCs w:val="24"/>
        </w:rPr>
        <w:t>。</w:t>
      </w:r>
    </w:p>
    <w:p w14:paraId="0C2CF685" w14:textId="7DBBFB5C" w:rsidR="006F16DA" w:rsidRPr="009F3800" w:rsidRDefault="00EE1338" w:rsidP="003862B4">
      <w:pPr>
        <w:ind w:firstLineChars="200" w:firstLine="480"/>
        <w:rPr>
          <w:rFonts w:ascii="Times New Roman" w:hAnsi="Times New Roman"/>
          <w:color w:val="000000"/>
          <w:sz w:val="24"/>
          <w:szCs w:val="24"/>
        </w:rPr>
      </w:pPr>
      <w:r w:rsidRPr="009F3800">
        <w:rPr>
          <w:rFonts w:ascii="Times New Roman" w:hAnsi="Times New Roman" w:hint="eastAsia"/>
          <w:color w:val="000000"/>
          <w:sz w:val="24"/>
          <w:szCs w:val="24"/>
        </w:rPr>
        <w:t>鉴于</w:t>
      </w:r>
      <w:r w:rsidR="00927002" w:rsidRPr="009F3800">
        <w:rPr>
          <w:rFonts w:ascii="Times New Roman" w:hAnsi="Times New Roman" w:hint="eastAsia"/>
          <w:color w:val="000000"/>
          <w:sz w:val="24"/>
          <w:szCs w:val="24"/>
        </w:rPr>
        <w:t>富时集团已正式通知</w:t>
      </w:r>
      <w:r w:rsidR="00927002" w:rsidRPr="009F3800">
        <w:rPr>
          <w:rFonts w:ascii="Times New Roman" w:hAnsi="Times New Roman"/>
          <w:color w:val="000000"/>
          <w:sz w:val="24"/>
          <w:szCs w:val="24"/>
        </w:rPr>
        <w:t>，</w:t>
      </w:r>
      <w:r w:rsidRPr="009F3800">
        <w:rPr>
          <w:rFonts w:ascii="Times New Roman" w:hAnsi="Times New Roman" w:hint="eastAsia"/>
          <w:color w:val="000000"/>
          <w:sz w:val="24"/>
          <w:szCs w:val="24"/>
        </w:rPr>
        <w:t>富时中国国债指数（</w:t>
      </w:r>
      <w:r w:rsidRPr="009F3800">
        <w:rPr>
          <w:rFonts w:ascii="Times New Roman" w:hAnsi="Times New Roman" w:hint="eastAsia"/>
          <w:color w:val="000000"/>
          <w:sz w:val="24"/>
          <w:szCs w:val="24"/>
        </w:rPr>
        <w:t>FTSE China Government Bond Index</w:t>
      </w:r>
      <w:r w:rsidRPr="009F3800">
        <w:rPr>
          <w:rFonts w:ascii="Times New Roman" w:hAnsi="Times New Roman" w:hint="eastAsia"/>
          <w:color w:val="000000"/>
          <w:sz w:val="24"/>
          <w:szCs w:val="24"/>
        </w:rPr>
        <w:t>）将</w:t>
      </w:r>
      <w:r w:rsidR="006F16DA" w:rsidRPr="009F3800">
        <w:rPr>
          <w:rFonts w:ascii="Times New Roman" w:hAnsi="Times New Roman" w:hint="eastAsia"/>
          <w:color w:val="000000"/>
          <w:sz w:val="24"/>
          <w:szCs w:val="24"/>
        </w:rPr>
        <w:t>在</w:t>
      </w:r>
      <w:r w:rsidRPr="009F3800">
        <w:rPr>
          <w:rFonts w:ascii="Times New Roman" w:hAnsi="Times New Roman" w:hint="eastAsia"/>
          <w:color w:val="000000"/>
          <w:sz w:val="24"/>
          <w:szCs w:val="24"/>
        </w:rPr>
        <w:t>2019</w:t>
      </w:r>
      <w:r w:rsidRPr="009F3800">
        <w:rPr>
          <w:rFonts w:ascii="Times New Roman" w:hAnsi="Times New Roman" w:hint="eastAsia"/>
          <w:color w:val="000000"/>
          <w:sz w:val="24"/>
          <w:szCs w:val="24"/>
        </w:rPr>
        <w:t>年</w:t>
      </w:r>
      <w:r w:rsidRPr="009F3800">
        <w:rPr>
          <w:rFonts w:ascii="Times New Roman" w:hAnsi="Times New Roman" w:hint="eastAsia"/>
          <w:color w:val="000000"/>
          <w:sz w:val="24"/>
          <w:szCs w:val="24"/>
        </w:rPr>
        <w:t>12</w:t>
      </w:r>
      <w:r w:rsidRPr="009F3800">
        <w:rPr>
          <w:rFonts w:ascii="Times New Roman" w:hAnsi="Times New Roman" w:hint="eastAsia"/>
          <w:color w:val="000000"/>
          <w:sz w:val="24"/>
          <w:szCs w:val="24"/>
        </w:rPr>
        <w:t>月</w:t>
      </w:r>
      <w:r w:rsidRPr="009F3800">
        <w:rPr>
          <w:rFonts w:ascii="Times New Roman" w:hAnsi="Times New Roman" w:hint="eastAsia"/>
          <w:color w:val="000000"/>
          <w:sz w:val="24"/>
          <w:szCs w:val="24"/>
        </w:rPr>
        <w:t>31</w:t>
      </w:r>
      <w:r w:rsidRPr="009F3800">
        <w:rPr>
          <w:rFonts w:ascii="Times New Roman" w:hAnsi="Times New Roman" w:hint="eastAsia"/>
          <w:color w:val="000000"/>
          <w:sz w:val="24"/>
          <w:szCs w:val="24"/>
        </w:rPr>
        <w:t>日收盘后</w:t>
      </w:r>
      <w:r w:rsidR="00E85986" w:rsidRPr="009F3800">
        <w:rPr>
          <w:rFonts w:ascii="Times New Roman" w:hAnsi="Times New Roman" w:hint="eastAsia"/>
          <w:color w:val="000000"/>
          <w:sz w:val="24"/>
          <w:szCs w:val="24"/>
        </w:rPr>
        <w:t>停止计算编制</w:t>
      </w:r>
      <w:r w:rsidRPr="009F3800">
        <w:rPr>
          <w:rFonts w:ascii="Times New Roman" w:hAnsi="Times New Roman" w:hint="eastAsia"/>
          <w:color w:val="000000"/>
          <w:sz w:val="24"/>
          <w:szCs w:val="24"/>
        </w:rPr>
        <w:t>，该</w:t>
      </w:r>
      <w:r w:rsidRPr="009F3800">
        <w:rPr>
          <w:rFonts w:ascii="Times New Roman" w:hAnsi="Times New Roman"/>
          <w:color w:val="000000"/>
          <w:sz w:val="24"/>
          <w:szCs w:val="24"/>
        </w:rPr>
        <w:t>指数将</w:t>
      </w:r>
      <w:r w:rsidRPr="009F3800">
        <w:rPr>
          <w:rFonts w:ascii="Times New Roman" w:hAnsi="Times New Roman" w:hint="eastAsia"/>
          <w:color w:val="000000"/>
          <w:sz w:val="24"/>
          <w:szCs w:val="24"/>
        </w:rPr>
        <w:t>正式</w:t>
      </w:r>
      <w:r w:rsidR="00E85986" w:rsidRPr="009F3800">
        <w:rPr>
          <w:rFonts w:ascii="Times New Roman" w:hAnsi="Times New Roman" w:hint="eastAsia"/>
          <w:color w:val="000000"/>
          <w:sz w:val="24"/>
          <w:szCs w:val="24"/>
        </w:rPr>
        <w:t>变更</w:t>
      </w:r>
      <w:r w:rsidRPr="009F3800">
        <w:rPr>
          <w:rFonts w:ascii="Times New Roman" w:hAnsi="Times New Roman"/>
          <w:color w:val="000000"/>
          <w:sz w:val="24"/>
          <w:szCs w:val="24"/>
        </w:rPr>
        <w:t>为</w:t>
      </w:r>
      <w:r w:rsidRPr="009F3800">
        <w:rPr>
          <w:rFonts w:ascii="Times New Roman" w:hAnsi="Times New Roman" w:hint="eastAsia"/>
          <w:color w:val="000000"/>
          <w:sz w:val="24"/>
          <w:szCs w:val="24"/>
        </w:rPr>
        <w:t>富时中国国债指数（</w:t>
      </w:r>
      <w:r w:rsidRPr="009F3800">
        <w:rPr>
          <w:rFonts w:ascii="Times New Roman" w:hAnsi="Times New Roman" w:hint="eastAsia"/>
          <w:color w:val="000000"/>
          <w:sz w:val="24"/>
          <w:szCs w:val="24"/>
        </w:rPr>
        <w:t>FTSE Chinese Government Bond Index</w:t>
      </w:r>
      <w:r w:rsidRPr="009F3800">
        <w:rPr>
          <w:rFonts w:ascii="Times New Roman" w:hAnsi="Times New Roman" w:hint="eastAsia"/>
          <w:color w:val="000000"/>
          <w:sz w:val="24"/>
          <w:szCs w:val="24"/>
        </w:rPr>
        <w:t>）</w:t>
      </w:r>
      <w:r w:rsidR="00D8025C">
        <w:rPr>
          <w:rFonts w:ascii="Times New Roman" w:hAnsi="Times New Roman" w:hint="eastAsia"/>
          <w:color w:val="000000"/>
          <w:sz w:val="24"/>
          <w:szCs w:val="24"/>
        </w:rPr>
        <w:t>，</w:t>
      </w:r>
      <w:r w:rsidR="002246B6" w:rsidRPr="009F3800">
        <w:rPr>
          <w:rFonts w:ascii="Times New Roman" w:hAnsi="Times New Roman" w:hint="eastAsia"/>
          <w:color w:val="000000"/>
          <w:sz w:val="24"/>
          <w:szCs w:val="24"/>
        </w:rPr>
        <w:t>本基金将据此调整业绩比较基准。</w:t>
      </w:r>
    </w:p>
    <w:p w14:paraId="33F9F4DB" w14:textId="493B9108" w:rsidR="006F16DA" w:rsidRPr="009F3800" w:rsidRDefault="00752381" w:rsidP="003862B4">
      <w:pPr>
        <w:ind w:firstLineChars="200" w:firstLine="480"/>
        <w:rPr>
          <w:rFonts w:ascii="Times New Roman" w:hAnsi="Times New Roman"/>
          <w:color w:val="000000"/>
          <w:sz w:val="24"/>
          <w:szCs w:val="24"/>
        </w:rPr>
      </w:pPr>
      <w:r w:rsidRPr="009F3800">
        <w:rPr>
          <w:rFonts w:ascii="Times New Roman" w:hAnsi="Times New Roman" w:hint="eastAsia"/>
          <w:color w:val="000000"/>
          <w:sz w:val="24"/>
          <w:szCs w:val="24"/>
        </w:rPr>
        <w:t>根据</w:t>
      </w:r>
      <w:r w:rsidR="006F16DA" w:rsidRPr="009F3800">
        <w:rPr>
          <w:rFonts w:ascii="Times New Roman" w:hAnsi="Times New Roman" w:hint="eastAsia"/>
          <w:color w:val="000000"/>
          <w:sz w:val="24"/>
          <w:szCs w:val="24"/>
        </w:rPr>
        <w:t>《</w:t>
      </w:r>
      <w:r w:rsidR="002246B6" w:rsidRPr="009F3800">
        <w:rPr>
          <w:rFonts w:ascii="Times New Roman" w:hAnsi="Times New Roman" w:hint="eastAsia"/>
          <w:color w:val="000000"/>
          <w:sz w:val="24"/>
          <w:szCs w:val="24"/>
        </w:rPr>
        <w:t>交银施罗德成长混合型证券投资基金</w:t>
      </w:r>
      <w:r w:rsidR="00BD28E9" w:rsidRPr="009F3800">
        <w:rPr>
          <w:rFonts w:ascii="Times New Roman" w:hAnsi="Times New Roman" w:hint="eastAsia"/>
          <w:color w:val="000000"/>
          <w:sz w:val="24"/>
          <w:szCs w:val="24"/>
        </w:rPr>
        <w:t>基金合同</w:t>
      </w:r>
      <w:r w:rsidR="006F16DA" w:rsidRPr="009F3800">
        <w:rPr>
          <w:rFonts w:ascii="Times New Roman" w:hAnsi="Times New Roman" w:hint="eastAsia"/>
          <w:color w:val="000000"/>
          <w:sz w:val="24"/>
          <w:szCs w:val="24"/>
        </w:rPr>
        <w:t>》第十二部分“基金的投资”中“五</w:t>
      </w:r>
      <w:r w:rsidR="005F2863" w:rsidRPr="009F3800">
        <w:rPr>
          <w:rFonts w:ascii="Times New Roman" w:hAnsi="Times New Roman" w:hint="eastAsia"/>
          <w:color w:val="000000"/>
          <w:sz w:val="24"/>
          <w:szCs w:val="24"/>
        </w:rPr>
        <w:t>、</w:t>
      </w:r>
      <w:r w:rsidR="006F16DA" w:rsidRPr="009F3800">
        <w:rPr>
          <w:rFonts w:ascii="Times New Roman" w:hAnsi="Times New Roman" w:hint="eastAsia"/>
          <w:color w:val="000000"/>
          <w:sz w:val="24"/>
          <w:szCs w:val="24"/>
        </w:rPr>
        <w:t>业绩比较基准”的</w:t>
      </w:r>
      <w:r w:rsidRPr="009F3800">
        <w:rPr>
          <w:rFonts w:ascii="Times New Roman" w:hAnsi="Times New Roman" w:hint="eastAsia"/>
          <w:color w:val="000000"/>
          <w:sz w:val="24"/>
          <w:szCs w:val="24"/>
        </w:rPr>
        <w:t>约定，</w:t>
      </w:r>
      <w:r w:rsidR="006F16DA" w:rsidRPr="009F3800">
        <w:rPr>
          <w:rFonts w:ascii="Times New Roman" w:hAnsi="Times New Roman" w:hint="eastAsia"/>
          <w:color w:val="000000"/>
          <w:sz w:val="24"/>
          <w:szCs w:val="24"/>
        </w:rPr>
        <w:t>“</w:t>
      </w:r>
      <w:r w:rsidR="006F16DA" w:rsidRPr="009F3800">
        <w:rPr>
          <w:rFonts w:ascii="宋体" w:hAnsi="宋体" w:hint="eastAsia"/>
          <w:sz w:val="24"/>
        </w:rPr>
        <w:t>如果富时集团停止计算编制上述基准指数或更改指数名称，或者今后法律法规发生变化，又或者市场推出更具权威、且更能够表征本基金风险收益特征的指数,则本基金管理人可以视情况在经过适当的程序后调整本基金的业绩评价基准,并及时公告。”</w:t>
      </w:r>
    </w:p>
    <w:p w14:paraId="1733334D" w14:textId="2308E968" w:rsidR="00752381" w:rsidRPr="009F3800" w:rsidRDefault="00752381" w:rsidP="006F16DA">
      <w:pPr>
        <w:ind w:firstLineChars="200" w:firstLine="480"/>
        <w:rPr>
          <w:rFonts w:ascii="Times New Roman" w:hAnsi="Times New Roman"/>
          <w:color w:val="000000"/>
          <w:sz w:val="24"/>
          <w:szCs w:val="24"/>
        </w:rPr>
      </w:pPr>
      <w:r w:rsidRPr="009F3800">
        <w:rPr>
          <w:rFonts w:ascii="Times New Roman" w:hAnsi="Times New Roman" w:hint="eastAsia"/>
          <w:color w:val="000000"/>
          <w:sz w:val="24"/>
          <w:szCs w:val="24"/>
        </w:rPr>
        <w:t>经与</w:t>
      </w:r>
      <w:r w:rsidR="00C11DCD" w:rsidRPr="009F3800">
        <w:rPr>
          <w:rFonts w:ascii="Times New Roman" w:hAnsi="Times New Roman" w:hint="eastAsia"/>
          <w:color w:val="000000"/>
          <w:sz w:val="24"/>
          <w:szCs w:val="24"/>
        </w:rPr>
        <w:t>本基金</w:t>
      </w:r>
      <w:r w:rsidR="00C11DCD" w:rsidRPr="009F3800">
        <w:rPr>
          <w:rFonts w:ascii="Times New Roman" w:hAnsi="Times New Roman"/>
          <w:color w:val="000000"/>
          <w:sz w:val="24"/>
          <w:szCs w:val="24"/>
        </w:rPr>
        <w:t>的</w:t>
      </w:r>
      <w:r w:rsidRPr="009F3800">
        <w:rPr>
          <w:rFonts w:ascii="Times New Roman" w:hAnsi="Times New Roman" w:hint="eastAsia"/>
          <w:color w:val="000000"/>
          <w:sz w:val="24"/>
          <w:szCs w:val="24"/>
        </w:rPr>
        <w:t>基金托管人</w:t>
      </w:r>
      <w:r w:rsidR="00D36599" w:rsidRPr="009F3800">
        <w:rPr>
          <w:rFonts w:ascii="Times New Roman" w:hAnsi="Times New Roman" w:hint="eastAsia"/>
          <w:color w:val="000000"/>
          <w:sz w:val="24"/>
          <w:szCs w:val="24"/>
        </w:rPr>
        <w:t>中国</w:t>
      </w:r>
      <w:r w:rsidR="00D36599" w:rsidRPr="009F3800">
        <w:rPr>
          <w:rFonts w:ascii="Times New Roman" w:hAnsi="Times New Roman"/>
          <w:color w:val="000000"/>
          <w:sz w:val="24"/>
          <w:szCs w:val="24"/>
        </w:rPr>
        <w:t>农业银行股份有限公司</w:t>
      </w:r>
      <w:r w:rsidRPr="009F3800">
        <w:rPr>
          <w:rFonts w:ascii="Times New Roman" w:hAnsi="Times New Roman" w:hint="eastAsia"/>
          <w:color w:val="000000"/>
          <w:sz w:val="24"/>
          <w:szCs w:val="24"/>
        </w:rPr>
        <w:t>协商一致，</w:t>
      </w:r>
      <w:r w:rsidR="00927002" w:rsidRPr="009F3800">
        <w:rPr>
          <w:rFonts w:ascii="Times New Roman" w:hAnsi="Times New Roman" w:hint="eastAsia"/>
          <w:color w:val="000000"/>
          <w:sz w:val="24"/>
          <w:szCs w:val="24"/>
        </w:rPr>
        <w:t>本次</w:t>
      </w:r>
      <w:r w:rsidR="00E650D0" w:rsidRPr="009F3800">
        <w:rPr>
          <w:rFonts w:ascii="Times New Roman" w:hAnsi="Times New Roman" w:hint="eastAsia"/>
          <w:color w:val="000000"/>
          <w:sz w:val="24"/>
          <w:szCs w:val="24"/>
        </w:rPr>
        <w:t>调整</w:t>
      </w:r>
      <w:r w:rsidR="00E650D0" w:rsidRPr="009F3800">
        <w:rPr>
          <w:rFonts w:ascii="Times New Roman" w:hAnsi="Times New Roman"/>
          <w:color w:val="000000"/>
          <w:sz w:val="24"/>
          <w:szCs w:val="24"/>
        </w:rPr>
        <w:t>业绩比较基准</w:t>
      </w:r>
      <w:r w:rsidR="00927002" w:rsidRPr="009F3800">
        <w:rPr>
          <w:rFonts w:ascii="Times New Roman" w:hAnsi="Times New Roman" w:hint="eastAsia"/>
          <w:color w:val="000000"/>
          <w:sz w:val="24"/>
          <w:szCs w:val="24"/>
        </w:rPr>
        <w:t>不涉及指数</w:t>
      </w:r>
      <w:r w:rsidR="00927002" w:rsidRPr="009F3800">
        <w:rPr>
          <w:rFonts w:ascii="Times New Roman" w:hAnsi="Times New Roman"/>
          <w:color w:val="000000"/>
          <w:sz w:val="24"/>
          <w:szCs w:val="24"/>
        </w:rPr>
        <w:t>名称更改，无需修改基金合同</w:t>
      </w:r>
      <w:r w:rsidR="00927002" w:rsidRPr="009F3800">
        <w:rPr>
          <w:rFonts w:ascii="Times New Roman" w:hAnsi="Times New Roman" w:hint="eastAsia"/>
          <w:color w:val="000000"/>
          <w:sz w:val="24"/>
          <w:szCs w:val="24"/>
        </w:rPr>
        <w:t>。同时</w:t>
      </w:r>
      <w:r w:rsidR="00927002" w:rsidRPr="009F3800">
        <w:rPr>
          <w:rFonts w:ascii="Times New Roman" w:hAnsi="Times New Roman"/>
          <w:color w:val="000000"/>
          <w:sz w:val="24"/>
          <w:szCs w:val="24"/>
        </w:rPr>
        <w:t>，</w:t>
      </w:r>
      <w:r w:rsidR="006F16DA" w:rsidRPr="009F3800">
        <w:rPr>
          <w:rFonts w:ascii="Times New Roman" w:hAnsi="Times New Roman" w:hint="eastAsia"/>
          <w:color w:val="000000"/>
          <w:sz w:val="24"/>
          <w:szCs w:val="24"/>
        </w:rPr>
        <w:t>本次</w:t>
      </w:r>
      <w:r w:rsidR="00E650D0" w:rsidRPr="009F3800">
        <w:rPr>
          <w:rFonts w:ascii="Times New Roman" w:hAnsi="Times New Roman"/>
          <w:color w:val="000000"/>
          <w:sz w:val="24"/>
          <w:szCs w:val="24"/>
        </w:rPr>
        <w:t>调整业绩比较基准</w:t>
      </w:r>
      <w:r w:rsidR="006F16DA" w:rsidRPr="009F3800">
        <w:rPr>
          <w:rFonts w:ascii="Times New Roman" w:hAnsi="Times New Roman" w:hint="eastAsia"/>
          <w:color w:val="000000"/>
          <w:sz w:val="24"/>
          <w:szCs w:val="24"/>
        </w:rPr>
        <w:t>不涉及基金份额持有人权利义务关系的变化，对基金份额持有人的利益无实质性不利影响，不需召开基金份额持有人大会。</w:t>
      </w:r>
      <w:r w:rsidR="003862B4" w:rsidRPr="009F3800">
        <w:rPr>
          <w:rFonts w:ascii="Times New Roman" w:hAnsi="Times New Roman" w:hint="eastAsia"/>
          <w:color w:val="000000"/>
          <w:sz w:val="24"/>
          <w:szCs w:val="24"/>
        </w:rPr>
        <w:t>上述事项符合相关法律法规</w:t>
      </w:r>
      <w:r w:rsidR="002246B6" w:rsidRPr="009F3800">
        <w:rPr>
          <w:rFonts w:ascii="Times New Roman" w:hAnsi="Times New Roman" w:hint="eastAsia"/>
          <w:color w:val="000000"/>
          <w:sz w:val="24"/>
          <w:szCs w:val="24"/>
        </w:rPr>
        <w:t>的规定</w:t>
      </w:r>
      <w:r w:rsidR="003862B4" w:rsidRPr="009F3800">
        <w:rPr>
          <w:rFonts w:ascii="Times New Roman" w:hAnsi="Times New Roman" w:hint="eastAsia"/>
          <w:color w:val="000000"/>
          <w:sz w:val="24"/>
          <w:szCs w:val="24"/>
        </w:rPr>
        <w:t>及基金合同的</w:t>
      </w:r>
      <w:r w:rsidR="002246B6" w:rsidRPr="009F3800">
        <w:rPr>
          <w:rFonts w:ascii="Times New Roman" w:hAnsi="Times New Roman"/>
          <w:color w:val="000000"/>
          <w:sz w:val="24"/>
          <w:szCs w:val="24"/>
        </w:rPr>
        <w:t>约</w:t>
      </w:r>
      <w:r w:rsidR="003862B4" w:rsidRPr="009F3800">
        <w:rPr>
          <w:rFonts w:ascii="Times New Roman" w:hAnsi="Times New Roman" w:hint="eastAsia"/>
          <w:color w:val="000000"/>
          <w:sz w:val="24"/>
          <w:szCs w:val="24"/>
        </w:rPr>
        <w:t>定，</w:t>
      </w:r>
      <w:r w:rsidR="006F16DA" w:rsidRPr="009F3800">
        <w:rPr>
          <w:rFonts w:ascii="Times New Roman" w:hAnsi="Times New Roman" w:hint="eastAsia"/>
          <w:color w:val="000000"/>
          <w:sz w:val="24"/>
          <w:szCs w:val="24"/>
        </w:rPr>
        <w:t>变更</w:t>
      </w:r>
      <w:r w:rsidR="003862B4" w:rsidRPr="009F3800">
        <w:rPr>
          <w:rFonts w:ascii="Times New Roman" w:hAnsi="Times New Roman" w:hint="eastAsia"/>
          <w:color w:val="000000"/>
          <w:sz w:val="24"/>
          <w:szCs w:val="24"/>
        </w:rPr>
        <w:t>内容</w:t>
      </w:r>
      <w:r w:rsidR="006F16DA" w:rsidRPr="009F3800">
        <w:rPr>
          <w:rFonts w:ascii="Times New Roman" w:hAnsi="Times New Roman" w:hint="eastAsia"/>
          <w:color w:val="000000"/>
          <w:sz w:val="24"/>
          <w:szCs w:val="24"/>
        </w:rPr>
        <w:t>将</w:t>
      </w:r>
      <w:r w:rsidR="003862B4" w:rsidRPr="009F3800">
        <w:rPr>
          <w:rFonts w:ascii="Times New Roman" w:hAnsi="Times New Roman" w:hint="eastAsia"/>
          <w:color w:val="000000"/>
          <w:sz w:val="24"/>
          <w:szCs w:val="24"/>
        </w:rPr>
        <w:t>自</w:t>
      </w:r>
      <w:r w:rsidR="003862B4" w:rsidRPr="009F3800">
        <w:rPr>
          <w:rFonts w:ascii="Times New Roman" w:hAnsi="Times New Roman" w:hint="eastAsia"/>
          <w:color w:val="000000"/>
          <w:sz w:val="24"/>
          <w:szCs w:val="24"/>
        </w:rPr>
        <w:t>20</w:t>
      </w:r>
      <w:r w:rsidR="003862B4" w:rsidRPr="009F3800">
        <w:rPr>
          <w:rFonts w:ascii="Times New Roman" w:hAnsi="Times New Roman"/>
          <w:color w:val="000000"/>
          <w:sz w:val="24"/>
          <w:szCs w:val="24"/>
        </w:rPr>
        <w:t>20</w:t>
      </w:r>
      <w:r w:rsidR="003862B4" w:rsidRPr="009F3800">
        <w:rPr>
          <w:rFonts w:ascii="Times New Roman" w:hAnsi="Times New Roman" w:hint="eastAsia"/>
          <w:color w:val="000000"/>
          <w:sz w:val="24"/>
          <w:szCs w:val="24"/>
        </w:rPr>
        <w:t>年</w:t>
      </w:r>
      <w:r w:rsidR="003862B4" w:rsidRPr="009F3800">
        <w:rPr>
          <w:rFonts w:ascii="Times New Roman" w:hAnsi="Times New Roman" w:hint="eastAsia"/>
          <w:color w:val="000000"/>
          <w:sz w:val="24"/>
          <w:szCs w:val="24"/>
        </w:rPr>
        <w:t>1</w:t>
      </w:r>
      <w:r w:rsidR="003862B4" w:rsidRPr="009F3800">
        <w:rPr>
          <w:rFonts w:ascii="Times New Roman" w:hAnsi="Times New Roman" w:hint="eastAsia"/>
          <w:color w:val="000000"/>
          <w:sz w:val="24"/>
          <w:szCs w:val="24"/>
        </w:rPr>
        <w:t>月</w:t>
      </w:r>
      <w:r w:rsidR="003862B4" w:rsidRPr="009F3800">
        <w:rPr>
          <w:rFonts w:ascii="Times New Roman" w:hAnsi="Times New Roman" w:hint="eastAsia"/>
          <w:color w:val="000000"/>
          <w:sz w:val="24"/>
          <w:szCs w:val="24"/>
        </w:rPr>
        <w:t>1</w:t>
      </w:r>
      <w:r w:rsidR="003862B4" w:rsidRPr="009F3800">
        <w:rPr>
          <w:rFonts w:ascii="Times New Roman" w:hAnsi="Times New Roman" w:hint="eastAsia"/>
          <w:color w:val="000000"/>
          <w:sz w:val="24"/>
          <w:szCs w:val="24"/>
        </w:rPr>
        <w:t>日起生效。</w:t>
      </w:r>
    </w:p>
    <w:p w14:paraId="2243DE3A" w14:textId="77777777" w:rsidR="007572BC" w:rsidRPr="009F3800" w:rsidRDefault="007572BC" w:rsidP="002524D3">
      <w:pPr>
        <w:pStyle w:val="a6"/>
        <w:spacing w:before="0" w:beforeAutospacing="0" w:after="0" w:afterAutospacing="0" w:line="360" w:lineRule="auto"/>
        <w:ind w:firstLineChars="200" w:firstLine="480"/>
        <w:jc w:val="both"/>
        <w:rPr>
          <w:rFonts w:ascii="Times New Roman"/>
          <w:color w:val="000000"/>
        </w:rPr>
      </w:pPr>
      <w:r w:rsidRPr="009F3800">
        <w:rPr>
          <w:rFonts w:ascii="Times New Roman" w:hint="eastAsia"/>
          <w:color w:val="000000"/>
        </w:rPr>
        <w:t>投资者可登录本基金管理人网站（</w:t>
      </w:r>
      <w:r w:rsidRPr="009F3800">
        <w:rPr>
          <w:rFonts w:ascii="Times New Roman" w:hAnsi="Times New Roman" w:hint="eastAsia"/>
          <w:color w:val="000000"/>
        </w:rPr>
        <w:t>www.fund001.com</w:t>
      </w:r>
      <w:r w:rsidRPr="009F3800">
        <w:rPr>
          <w:rFonts w:ascii="Times New Roman" w:hint="eastAsia"/>
          <w:color w:val="000000"/>
        </w:rPr>
        <w:t>）或拨打本基金管理人的客户服务电话</w:t>
      </w:r>
      <w:r w:rsidRPr="009F3800">
        <w:rPr>
          <w:rFonts w:ascii="Times New Roman" w:hAnsi="Times New Roman" w:hint="eastAsia"/>
          <w:color w:val="000000"/>
        </w:rPr>
        <w:t>400-700-5000</w:t>
      </w:r>
      <w:r w:rsidRPr="009F3800">
        <w:rPr>
          <w:rFonts w:ascii="Times New Roman" w:hint="eastAsia"/>
          <w:color w:val="000000"/>
        </w:rPr>
        <w:t>（免长途话费），（</w:t>
      </w:r>
      <w:r w:rsidRPr="009F3800">
        <w:rPr>
          <w:rFonts w:ascii="Times New Roman" w:hAnsi="Times New Roman" w:hint="eastAsia"/>
          <w:color w:val="000000"/>
        </w:rPr>
        <w:t>021</w:t>
      </w:r>
      <w:r w:rsidRPr="009F3800">
        <w:rPr>
          <w:rFonts w:ascii="Times New Roman" w:hint="eastAsia"/>
          <w:color w:val="000000"/>
        </w:rPr>
        <w:t>）</w:t>
      </w:r>
      <w:r w:rsidRPr="009F3800">
        <w:rPr>
          <w:rFonts w:ascii="Times New Roman" w:hAnsi="Times New Roman" w:hint="eastAsia"/>
          <w:color w:val="000000"/>
        </w:rPr>
        <w:t>61055000</w:t>
      </w:r>
      <w:r w:rsidRPr="009F3800">
        <w:rPr>
          <w:rFonts w:ascii="Times New Roman" w:hint="eastAsia"/>
          <w:color w:val="000000"/>
        </w:rPr>
        <w:t>进行咨询、查询。</w:t>
      </w:r>
    </w:p>
    <w:p w14:paraId="20B114F7" w14:textId="77777777" w:rsidR="00D36599" w:rsidRPr="009F3800" w:rsidRDefault="00D36599" w:rsidP="007572BC">
      <w:pPr>
        <w:pStyle w:val="a6"/>
        <w:spacing w:before="0" w:beforeAutospacing="0" w:after="0" w:afterAutospacing="0" w:line="360" w:lineRule="auto"/>
        <w:ind w:firstLineChars="200" w:firstLine="480"/>
        <w:rPr>
          <w:rFonts w:ascii="Times New Roman" w:hAnsi="Times New Roman"/>
          <w:color w:val="000000"/>
        </w:rPr>
      </w:pPr>
    </w:p>
    <w:p w14:paraId="447DFC8E" w14:textId="77777777" w:rsidR="007572BC" w:rsidRPr="009F3800" w:rsidRDefault="007572BC" w:rsidP="007572BC">
      <w:pPr>
        <w:pStyle w:val="a6"/>
        <w:spacing w:before="0" w:beforeAutospacing="0" w:after="0" w:afterAutospacing="0" w:line="360" w:lineRule="auto"/>
        <w:ind w:firstLineChars="200" w:firstLine="480"/>
        <w:rPr>
          <w:rFonts w:ascii="Times New Roman" w:hAnsi="Times New Roman"/>
          <w:color w:val="000000"/>
        </w:rPr>
      </w:pPr>
      <w:r w:rsidRPr="009F3800">
        <w:rPr>
          <w:rFonts w:ascii="Times New Roman" w:hAnsi="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04EAF99" w14:textId="77777777" w:rsidR="007572BC" w:rsidRPr="009F3800" w:rsidRDefault="007572BC" w:rsidP="007572BC">
      <w:pPr>
        <w:pStyle w:val="a6"/>
        <w:spacing w:before="0" w:beforeAutospacing="0" w:after="0" w:afterAutospacing="0" w:line="360" w:lineRule="auto"/>
        <w:ind w:firstLineChars="200" w:firstLine="480"/>
        <w:jc w:val="both"/>
        <w:rPr>
          <w:rFonts w:ascii="Times New Roman" w:hAnsi="Times New Roman"/>
          <w:color w:val="000000"/>
        </w:rPr>
      </w:pPr>
      <w:r w:rsidRPr="009F3800">
        <w:rPr>
          <w:rFonts w:ascii="Times New Roman" w:hint="eastAsia"/>
          <w:color w:val="000000"/>
        </w:rPr>
        <w:lastRenderedPageBreak/>
        <w:t>特此公告。</w:t>
      </w:r>
    </w:p>
    <w:p w14:paraId="55B35C85" w14:textId="77777777" w:rsidR="007572BC" w:rsidRPr="009F3800" w:rsidRDefault="007572BC" w:rsidP="007572BC">
      <w:pPr>
        <w:pStyle w:val="a6"/>
        <w:jc w:val="right"/>
        <w:rPr>
          <w:rFonts w:ascii="Times New Roman" w:hAnsi="Times New Roman"/>
          <w:color w:val="000000"/>
        </w:rPr>
      </w:pPr>
      <w:r w:rsidRPr="009F3800">
        <w:rPr>
          <w:rFonts w:ascii="Times New Roman" w:hAnsi="Times New Roman"/>
          <w:color w:val="000000"/>
        </w:rPr>
        <w:t>  </w:t>
      </w:r>
    </w:p>
    <w:p w14:paraId="5CF12F49" w14:textId="77777777" w:rsidR="004F2F4A" w:rsidRPr="009F3800" w:rsidRDefault="007572BC" w:rsidP="004F2F4A">
      <w:pPr>
        <w:pStyle w:val="a6"/>
        <w:spacing w:before="0" w:beforeAutospacing="0" w:after="0" w:afterAutospacing="0" w:line="360" w:lineRule="auto"/>
        <w:jc w:val="right"/>
        <w:rPr>
          <w:rFonts w:ascii="Times New Roman" w:hAnsi="Times New Roman"/>
          <w:color w:val="000000"/>
        </w:rPr>
      </w:pPr>
      <w:r w:rsidRPr="009F3800">
        <w:rPr>
          <w:rFonts w:ascii="Times New Roman"/>
          <w:color w:val="000000"/>
        </w:rPr>
        <w:t>交银施罗德基金管理有限公司</w:t>
      </w:r>
    </w:p>
    <w:p w14:paraId="2BAFDC9C" w14:textId="20646ED9" w:rsidR="00EB4EAD" w:rsidRPr="00752381" w:rsidRDefault="007572BC" w:rsidP="00D36599">
      <w:pPr>
        <w:pStyle w:val="a6"/>
        <w:spacing w:before="0" w:beforeAutospacing="0" w:after="0" w:afterAutospacing="0" w:line="360" w:lineRule="auto"/>
        <w:jc w:val="right"/>
      </w:pPr>
      <w:r w:rsidRPr="009F3800">
        <w:rPr>
          <w:rFonts w:ascii="Times New Roman" w:hAnsi="Times New Roman"/>
          <w:color w:val="000000"/>
        </w:rPr>
        <w:t>  </w:t>
      </w:r>
      <w:r w:rsidRPr="009F3800">
        <w:rPr>
          <w:rFonts w:ascii="Times New Roman"/>
          <w:color w:val="000000"/>
        </w:rPr>
        <w:t>二</w:t>
      </w:r>
      <w:r w:rsidRPr="009F3800">
        <w:rPr>
          <w:rFonts w:ascii="Times New Roman" w:hAnsi="Times New Roman" w:hint="eastAsia"/>
          <w:color w:val="000000"/>
        </w:rPr>
        <w:t>〇</w:t>
      </w:r>
      <w:r w:rsidRPr="009F3800">
        <w:rPr>
          <w:rFonts w:ascii="Times New Roman"/>
          <w:color w:val="000000"/>
        </w:rPr>
        <w:t>一</w:t>
      </w:r>
      <w:r w:rsidR="00EE1338" w:rsidRPr="009F3800">
        <w:rPr>
          <w:rFonts w:ascii="Times New Roman" w:hint="eastAsia"/>
          <w:color w:val="000000"/>
        </w:rPr>
        <w:t>九</w:t>
      </w:r>
      <w:r w:rsidRPr="009F3800">
        <w:rPr>
          <w:rFonts w:ascii="Times New Roman"/>
          <w:color w:val="000000"/>
        </w:rPr>
        <w:t>年</w:t>
      </w:r>
      <w:r w:rsidR="00AA7366">
        <w:rPr>
          <w:rFonts w:ascii="Times New Roman" w:hAnsi="Times New Roman" w:hint="eastAsia"/>
          <w:color w:val="000000"/>
        </w:rPr>
        <w:t>十二</w:t>
      </w:r>
      <w:r w:rsidRPr="009F3800">
        <w:rPr>
          <w:rFonts w:ascii="Times New Roman"/>
          <w:color w:val="000000"/>
        </w:rPr>
        <w:t>月</w:t>
      </w:r>
      <w:r w:rsidR="00AA7366">
        <w:rPr>
          <w:rFonts w:ascii="Times New Roman" w:hAnsi="Times New Roman" w:hint="eastAsia"/>
          <w:color w:val="000000"/>
        </w:rPr>
        <w:t>二十一</w:t>
      </w:r>
      <w:r w:rsidR="00EE1338" w:rsidRPr="009F3800">
        <w:rPr>
          <w:rFonts w:ascii="Times New Roman"/>
          <w:color w:val="000000"/>
        </w:rPr>
        <w:t>日</w:t>
      </w:r>
    </w:p>
    <w:sectPr w:rsidR="00EB4EAD" w:rsidRPr="00752381" w:rsidSect="004004F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877D" w14:textId="77777777" w:rsidR="00CB11D4" w:rsidRDefault="00CB11D4" w:rsidP="00752381">
      <w:pPr>
        <w:spacing w:line="240" w:lineRule="auto"/>
      </w:pPr>
      <w:r>
        <w:separator/>
      </w:r>
    </w:p>
  </w:endnote>
  <w:endnote w:type="continuationSeparator" w:id="0">
    <w:p w14:paraId="22222064" w14:textId="77777777" w:rsidR="00CB11D4" w:rsidRDefault="00CB11D4" w:rsidP="0075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A844C" w14:textId="77777777" w:rsidR="00CB11D4" w:rsidRDefault="00CB11D4" w:rsidP="00752381">
      <w:pPr>
        <w:spacing w:line="240" w:lineRule="auto"/>
      </w:pPr>
      <w:r>
        <w:separator/>
      </w:r>
    </w:p>
  </w:footnote>
  <w:footnote w:type="continuationSeparator" w:id="0">
    <w:p w14:paraId="64AF59D1" w14:textId="77777777" w:rsidR="00CB11D4" w:rsidRDefault="00CB11D4" w:rsidP="007523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1"/>
    <w:rsid w:val="00000477"/>
    <w:rsid w:val="000024FE"/>
    <w:rsid w:val="000053C4"/>
    <w:rsid w:val="00074048"/>
    <w:rsid w:val="000833AB"/>
    <w:rsid w:val="000C6E65"/>
    <w:rsid w:val="000E602A"/>
    <w:rsid w:val="000F338D"/>
    <w:rsid w:val="000F5CFF"/>
    <w:rsid w:val="001213DE"/>
    <w:rsid w:val="00124935"/>
    <w:rsid w:val="00137837"/>
    <w:rsid w:val="00140686"/>
    <w:rsid w:val="001557C1"/>
    <w:rsid w:val="001D2D69"/>
    <w:rsid w:val="001F3D8C"/>
    <w:rsid w:val="00211063"/>
    <w:rsid w:val="0022177B"/>
    <w:rsid w:val="002246B6"/>
    <w:rsid w:val="002470F2"/>
    <w:rsid w:val="002524D3"/>
    <w:rsid w:val="00256C20"/>
    <w:rsid w:val="0026382D"/>
    <w:rsid w:val="002A7229"/>
    <w:rsid w:val="002B3796"/>
    <w:rsid w:val="002B51CB"/>
    <w:rsid w:val="002D1A5C"/>
    <w:rsid w:val="002D23BB"/>
    <w:rsid w:val="002E1825"/>
    <w:rsid w:val="002E25C1"/>
    <w:rsid w:val="002F0F3B"/>
    <w:rsid w:val="00320B14"/>
    <w:rsid w:val="0032789E"/>
    <w:rsid w:val="00360BF5"/>
    <w:rsid w:val="003862B4"/>
    <w:rsid w:val="003D28F6"/>
    <w:rsid w:val="003E1077"/>
    <w:rsid w:val="003E1963"/>
    <w:rsid w:val="00422054"/>
    <w:rsid w:val="00427766"/>
    <w:rsid w:val="0043240A"/>
    <w:rsid w:val="0044311D"/>
    <w:rsid w:val="00460FDC"/>
    <w:rsid w:val="00480AF9"/>
    <w:rsid w:val="004F2F4A"/>
    <w:rsid w:val="00546C8B"/>
    <w:rsid w:val="00587FFC"/>
    <w:rsid w:val="005A7144"/>
    <w:rsid w:val="005D3932"/>
    <w:rsid w:val="005D5394"/>
    <w:rsid w:val="005D6D9B"/>
    <w:rsid w:val="005F1B0B"/>
    <w:rsid w:val="005F2863"/>
    <w:rsid w:val="005F5A66"/>
    <w:rsid w:val="00603364"/>
    <w:rsid w:val="00607A40"/>
    <w:rsid w:val="00651FC2"/>
    <w:rsid w:val="006541BD"/>
    <w:rsid w:val="00660D99"/>
    <w:rsid w:val="00680810"/>
    <w:rsid w:val="006A173B"/>
    <w:rsid w:val="006B5238"/>
    <w:rsid w:val="006F16DA"/>
    <w:rsid w:val="00700CFE"/>
    <w:rsid w:val="0072519F"/>
    <w:rsid w:val="007506B0"/>
    <w:rsid w:val="00752381"/>
    <w:rsid w:val="007572BC"/>
    <w:rsid w:val="0076455F"/>
    <w:rsid w:val="00784AE7"/>
    <w:rsid w:val="007A3BF6"/>
    <w:rsid w:val="007B3BF7"/>
    <w:rsid w:val="007B7C93"/>
    <w:rsid w:val="007C5126"/>
    <w:rsid w:val="00832348"/>
    <w:rsid w:val="00877919"/>
    <w:rsid w:val="00885EE2"/>
    <w:rsid w:val="00890562"/>
    <w:rsid w:val="008A7B57"/>
    <w:rsid w:val="008D23C6"/>
    <w:rsid w:val="00911836"/>
    <w:rsid w:val="00927002"/>
    <w:rsid w:val="00934CED"/>
    <w:rsid w:val="0096763B"/>
    <w:rsid w:val="00981FBB"/>
    <w:rsid w:val="009939F6"/>
    <w:rsid w:val="009B19DD"/>
    <w:rsid w:val="009C313D"/>
    <w:rsid w:val="009D5A9A"/>
    <w:rsid w:val="009F3800"/>
    <w:rsid w:val="00A52B03"/>
    <w:rsid w:val="00A71329"/>
    <w:rsid w:val="00A72436"/>
    <w:rsid w:val="00AA7366"/>
    <w:rsid w:val="00AD5957"/>
    <w:rsid w:val="00AF322B"/>
    <w:rsid w:val="00AF4A80"/>
    <w:rsid w:val="00B13BAB"/>
    <w:rsid w:val="00B51F92"/>
    <w:rsid w:val="00B52B35"/>
    <w:rsid w:val="00BA0E0A"/>
    <w:rsid w:val="00BA143F"/>
    <w:rsid w:val="00BD28E9"/>
    <w:rsid w:val="00BF7D27"/>
    <w:rsid w:val="00C1103D"/>
    <w:rsid w:val="00C11DCD"/>
    <w:rsid w:val="00C341C9"/>
    <w:rsid w:val="00C57914"/>
    <w:rsid w:val="00C631E6"/>
    <w:rsid w:val="00CB11D4"/>
    <w:rsid w:val="00CD2565"/>
    <w:rsid w:val="00D00003"/>
    <w:rsid w:val="00D15D09"/>
    <w:rsid w:val="00D16EC8"/>
    <w:rsid w:val="00D36599"/>
    <w:rsid w:val="00D51048"/>
    <w:rsid w:val="00D8025C"/>
    <w:rsid w:val="00D8564B"/>
    <w:rsid w:val="00D92F75"/>
    <w:rsid w:val="00DA5D9D"/>
    <w:rsid w:val="00DE3803"/>
    <w:rsid w:val="00E60BCA"/>
    <w:rsid w:val="00E650D0"/>
    <w:rsid w:val="00E653BE"/>
    <w:rsid w:val="00E85986"/>
    <w:rsid w:val="00E85CB6"/>
    <w:rsid w:val="00EB4EAD"/>
    <w:rsid w:val="00EC1189"/>
    <w:rsid w:val="00EC50AA"/>
    <w:rsid w:val="00EC5D43"/>
    <w:rsid w:val="00ED72B2"/>
    <w:rsid w:val="00EE1338"/>
    <w:rsid w:val="00EF44B4"/>
    <w:rsid w:val="00F140AA"/>
    <w:rsid w:val="00F20FF2"/>
    <w:rsid w:val="00F34DCA"/>
    <w:rsid w:val="00F508F2"/>
    <w:rsid w:val="00F77E91"/>
    <w:rsid w:val="00FA3172"/>
    <w:rsid w:val="00FB3433"/>
    <w:rsid w:val="00FB44F3"/>
    <w:rsid w:val="00FC0E87"/>
    <w:rsid w:val="00FF448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9549A"/>
  <w15:docId w15:val="{3B740D10-9C90-4FAB-8D9F-552B83AA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81"/>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2381"/>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2381"/>
    <w:rPr>
      <w:sz w:val="18"/>
      <w:szCs w:val="18"/>
    </w:rPr>
  </w:style>
  <w:style w:type="paragraph" w:styleId="a4">
    <w:name w:val="footer"/>
    <w:basedOn w:val="a"/>
    <w:link w:val="Char0"/>
    <w:uiPriority w:val="99"/>
    <w:unhideWhenUsed/>
    <w:rsid w:val="00752381"/>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2381"/>
    <w:rPr>
      <w:sz w:val="18"/>
      <w:szCs w:val="18"/>
    </w:rPr>
  </w:style>
  <w:style w:type="paragraph" w:styleId="a5">
    <w:name w:val="Balloon Text"/>
    <w:basedOn w:val="a"/>
    <w:link w:val="Char1"/>
    <w:uiPriority w:val="99"/>
    <w:semiHidden/>
    <w:unhideWhenUsed/>
    <w:rsid w:val="00784AE7"/>
    <w:pPr>
      <w:spacing w:line="240" w:lineRule="auto"/>
    </w:pPr>
    <w:rPr>
      <w:sz w:val="18"/>
      <w:szCs w:val="18"/>
    </w:rPr>
  </w:style>
  <w:style w:type="character" w:customStyle="1" w:styleId="Char1">
    <w:name w:val="批注框文本 Char"/>
    <w:basedOn w:val="a0"/>
    <w:link w:val="a5"/>
    <w:uiPriority w:val="99"/>
    <w:semiHidden/>
    <w:rsid w:val="00784AE7"/>
    <w:rPr>
      <w:rFonts w:ascii="Calibri" w:eastAsia="宋体" w:hAnsi="Calibri" w:cs="Times New Roman"/>
      <w:sz w:val="18"/>
      <w:szCs w:val="18"/>
    </w:rPr>
  </w:style>
  <w:style w:type="paragraph" w:styleId="a6">
    <w:name w:val="Normal (Web)"/>
    <w:basedOn w:val="a"/>
    <w:uiPriority w:val="99"/>
    <w:unhideWhenUsed/>
    <w:rsid w:val="007572BC"/>
    <w:pPr>
      <w:widowControl/>
      <w:spacing w:before="100" w:beforeAutospacing="1" w:after="100" w:afterAutospacing="1" w:line="240" w:lineRule="auto"/>
      <w:jc w:val="left"/>
    </w:pPr>
    <w:rPr>
      <w:rFonts w:ascii="宋体" w:hAnsi="宋体" w:cs="宋体"/>
      <w:kern w:val="0"/>
      <w:sz w:val="24"/>
      <w:szCs w:val="24"/>
    </w:rPr>
  </w:style>
  <w:style w:type="paragraph" w:styleId="a7">
    <w:name w:val="Body Text"/>
    <w:basedOn w:val="a"/>
    <w:link w:val="Char2"/>
    <w:uiPriority w:val="99"/>
    <w:semiHidden/>
    <w:unhideWhenUsed/>
    <w:rsid w:val="00137837"/>
    <w:pPr>
      <w:spacing w:after="120"/>
    </w:pPr>
  </w:style>
  <w:style w:type="character" w:customStyle="1" w:styleId="Char2">
    <w:name w:val="正文文本 Char"/>
    <w:basedOn w:val="a0"/>
    <w:link w:val="a7"/>
    <w:uiPriority w:val="99"/>
    <w:semiHidden/>
    <w:rsid w:val="00137837"/>
    <w:rPr>
      <w:rFonts w:ascii="Calibri" w:eastAsia="宋体" w:hAnsi="Calibri" w:cs="Times New Roman"/>
    </w:rPr>
  </w:style>
  <w:style w:type="paragraph" w:styleId="a8">
    <w:name w:val="Body Text First Indent"/>
    <w:basedOn w:val="a7"/>
    <w:link w:val="Char3"/>
    <w:rsid w:val="00137837"/>
    <w:pPr>
      <w:spacing w:line="300" w:lineRule="auto"/>
      <w:ind w:firstLine="425"/>
    </w:pPr>
    <w:rPr>
      <w:rFonts w:ascii="Times New Roman" w:hAnsi="Times New Roman"/>
      <w:szCs w:val="20"/>
    </w:rPr>
  </w:style>
  <w:style w:type="character" w:customStyle="1" w:styleId="Char3">
    <w:name w:val="正文首行缩进 Char"/>
    <w:basedOn w:val="Char2"/>
    <w:link w:val="a8"/>
    <w:rsid w:val="00137837"/>
    <w:rPr>
      <w:rFonts w:ascii="Times New Roman" w:eastAsia="宋体" w:hAnsi="Times New Roman" w:cs="Times New Roman"/>
      <w:szCs w:val="20"/>
    </w:rPr>
  </w:style>
  <w:style w:type="paragraph" w:styleId="a9">
    <w:name w:val="Normal Indent"/>
    <w:aliases w:val="特点,表正文,正文非缩进,段1,正文缩进1,ALT+Z"/>
    <w:basedOn w:val="a"/>
    <w:rsid w:val="00BF7D27"/>
    <w:pPr>
      <w:spacing w:line="240" w:lineRule="auto"/>
      <w:ind w:firstLineChars="200" w:firstLine="420"/>
    </w:pPr>
    <w:rPr>
      <w:rFonts w:ascii="Times New Roman" w:hAnsi="Times New Roman"/>
      <w:szCs w:val="24"/>
    </w:rPr>
  </w:style>
  <w:style w:type="character" w:styleId="aa">
    <w:name w:val="annotation reference"/>
    <w:basedOn w:val="a0"/>
    <w:uiPriority w:val="99"/>
    <w:semiHidden/>
    <w:unhideWhenUsed/>
    <w:rsid w:val="00A71329"/>
    <w:rPr>
      <w:sz w:val="21"/>
      <w:szCs w:val="21"/>
    </w:rPr>
  </w:style>
  <w:style w:type="paragraph" w:styleId="ab">
    <w:name w:val="annotation text"/>
    <w:basedOn w:val="a"/>
    <w:link w:val="Char4"/>
    <w:uiPriority w:val="99"/>
    <w:semiHidden/>
    <w:unhideWhenUsed/>
    <w:rsid w:val="00A71329"/>
    <w:pPr>
      <w:jc w:val="left"/>
    </w:pPr>
  </w:style>
  <w:style w:type="character" w:customStyle="1" w:styleId="Char4">
    <w:name w:val="批注文字 Char"/>
    <w:basedOn w:val="a0"/>
    <w:link w:val="ab"/>
    <w:uiPriority w:val="99"/>
    <w:semiHidden/>
    <w:rsid w:val="00A71329"/>
    <w:rPr>
      <w:rFonts w:ascii="Calibri" w:eastAsia="宋体" w:hAnsi="Calibri" w:cs="Times New Roman"/>
    </w:rPr>
  </w:style>
  <w:style w:type="paragraph" w:styleId="ac">
    <w:name w:val="annotation subject"/>
    <w:basedOn w:val="ab"/>
    <w:next w:val="ab"/>
    <w:link w:val="Char5"/>
    <w:uiPriority w:val="99"/>
    <w:semiHidden/>
    <w:unhideWhenUsed/>
    <w:rsid w:val="00A71329"/>
    <w:rPr>
      <w:b/>
      <w:bCs/>
    </w:rPr>
  </w:style>
  <w:style w:type="character" w:customStyle="1" w:styleId="Char5">
    <w:name w:val="批注主题 Char"/>
    <w:basedOn w:val="Char4"/>
    <w:link w:val="ac"/>
    <w:uiPriority w:val="99"/>
    <w:semiHidden/>
    <w:rsid w:val="00A71329"/>
    <w:rPr>
      <w:rFonts w:ascii="Calibri" w:eastAsia="宋体" w:hAnsi="Calibri" w:cs="Times New Roman"/>
      <w:b/>
      <w:bCs/>
    </w:rPr>
  </w:style>
  <w:style w:type="paragraph" w:styleId="ad">
    <w:name w:val="Revision"/>
    <w:hidden/>
    <w:uiPriority w:val="99"/>
    <w:semiHidden/>
    <w:rsid w:val="00AF322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4843A-14D5-4B97-B611-6303CADC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陈小苓</dc:creator>
  <cp:keywords/>
  <dc:description/>
  <cp:lastModifiedBy>张玲斌</cp:lastModifiedBy>
  <cp:revision>19</cp:revision>
  <dcterms:created xsi:type="dcterms:W3CDTF">2019-11-11T11:12:00Z</dcterms:created>
  <dcterms:modified xsi:type="dcterms:W3CDTF">2019-12-16T07:12:00Z</dcterms:modified>
</cp:coreProperties>
</file>