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D6C11" w14:textId="755A13D5" w:rsidR="00D32DD6" w:rsidRPr="00D32DD6" w:rsidRDefault="00BB3735" w:rsidP="00AF4A31">
      <w:pPr>
        <w:spacing w:before="50" w:after="50" w:line="360" w:lineRule="auto"/>
        <w:jc w:val="center"/>
        <w:rPr>
          <w:rFonts w:ascii="宋体" w:hAnsi="宋体" w:cs="宋体"/>
          <w:b/>
          <w:bCs/>
          <w:sz w:val="28"/>
          <w:szCs w:val="28"/>
        </w:rPr>
      </w:pPr>
      <w:bookmarkStart w:id="0" w:name="_GoBack"/>
      <w:bookmarkEnd w:id="0"/>
      <w:r w:rsidRPr="00BB3735">
        <w:rPr>
          <w:rFonts w:ascii="宋体" w:hAnsi="宋体" w:cs="宋体" w:hint="eastAsia"/>
          <w:b/>
          <w:bCs/>
          <w:sz w:val="28"/>
          <w:szCs w:val="28"/>
        </w:rPr>
        <w:t>交银施罗德基金管理有限公司关于</w:t>
      </w:r>
      <w:r w:rsidR="002379C5">
        <w:rPr>
          <w:rFonts w:ascii="宋体" w:hAnsi="宋体" w:cs="宋体" w:hint="eastAsia"/>
          <w:b/>
          <w:bCs/>
          <w:sz w:val="28"/>
          <w:szCs w:val="28"/>
        </w:rPr>
        <w:t>增加</w:t>
      </w:r>
      <w:r w:rsidR="00DE2EC9">
        <w:rPr>
          <w:rFonts w:ascii="宋体" w:hAnsi="宋体" w:cs="宋体" w:hint="eastAsia"/>
          <w:b/>
          <w:bCs/>
          <w:sz w:val="28"/>
          <w:szCs w:val="28"/>
        </w:rPr>
        <w:t>中原</w:t>
      </w:r>
      <w:r w:rsidR="00AC1DC1" w:rsidRPr="00AC1DC1">
        <w:rPr>
          <w:rFonts w:ascii="宋体" w:hAnsi="宋体" w:cs="宋体" w:hint="eastAsia"/>
          <w:b/>
          <w:bCs/>
          <w:sz w:val="28"/>
          <w:szCs w:val="28"/>
        </w:rPr>
        <w:t>证券股份有限公司</w:t>
      </w:r>
      <w:r w:rsidR="002379C5">
        <w:rPr>
          <w:rFonts w:ascii="宋体" w:hAnsi="宋体" w:cs="宋体"/>
          <w:b/>
          <w:bCs/>
          <w:sz w:val="28"/>
          <w:szCs w:val="28"/>
        </w:rPr>
        <w:t>为</w:t>
      </w:r>
      <w:r w:rsidR="00DE2EC9" w:rsidRPr="00DE2EC9">
        <w:rPr>
          <w:rFonts w:ascii="宋体" w:hAnsi="宋体" w:cs="宋体" w:hint="eastAsia"/>
          <w:b/>
          <w:bCs/>
          <w:sz w:val="28"/>
          <w:szCs w:val="28"/>
        </w:rPr>
        <w:t>交银施罗德创业板50指数型证券投资基金</w:t>
      </w:r>
      <w:r w:rsidR="005224DD" w:rsidRPr="00BB3735">
        <w:rPr>
          <w:rFonts w:ascii="宋体" w:hAnsi="宋体" w:cs="宋体" w:hint="eastAsia"/>
          <w:b/>
          <w:bCs/>
          <w:sz w:val="28"/>
          <w:szCs w:val="28"/>
        </w:rPr>
        <w:t>销售机构</w:t>
      </w:r>
      <w:r w:rsidRPr="00BB3735">
        <w:rPr>
          <w:rFonts w:ascii="宋体" w:hAnsi="宋体" w:cs="宋体" w:hint="eastAsia"/>
          <w:b/>
          <w:bCs/>
          <w:sz w:val="28"/>
          <w:szCs w:val="28"/>
        </w:rPr>
        <w:t>的公告</w:t>
      </w:r>
    </w:p>
    <w:p w14:paraId="3AD78697" w14:textId="77777777" w:rsidR="005019A8" w:rsidRPr="00DE2EC9" w:rsidRDefault="005019A8" w:rsidP="0059207A">
      <w:pPr>
        <w:spacing w:before="50" w:after="50" w:line="360" w:lineRule="auto"/>
        <w:ind w:firstLineChars="200" w:firstLine="562"/>
        <w:jc w:val="center"/>
        <w:rPr>
          <w:rFonts w:ascii="宋体"/>
          <w:b/>
          <w:bCs/>
          <w:sz w:val="28"/>
          <w:szCs w:val="28"/>
        </w:rPr>
      </w:pPr>
    </w:p>
    <w:p w14:paraId="789A53E9" w14:textId="51A825C2" w:rsidR="006872A5" w:rsidRDefault="00BB3735">
      <w:pPr>
        <w:adjustRightInd w:val="0"/>
        <w:snapToGrid w:val="0"/>
        <w:spacing w:line="360" w:lineRule="auto"/>
        <w:ind w:firstLineChars="200" w:firstLine="480"/>
        <w:rPr>
          <w:rFonts w:hAnsi="宋体"/>
          <w:bCs/>
          <w:sz w:val="24"/>
          <w:szCs w:val="24"/>
        </w:rPr>
      </w:pPr>
      <w:r w:rsidRPr="00BB3735">
        <w:rPr>
          <w:rFonts w:hAnsi="宋体"/>
          <w:bCs/>
          <w:sz w:val="24"/>
          <w:szCs w:val="24"/>
        </w:rPr>
        <w:t>根据交银施罗德基金管理有限公司（以下简称“本</w:t>
      </w:r>
      <w:r w:rsidR="00AA3D5F">
        <w:rPr>
          <w:rFonts w:hAnsi="宋体" w:hint="eastAsia"/>
          <w:bCs/>
          <w:sz w:val="24"/>
          <w:szCs w:val="24"/>
        </w:rPr>
        <w:t>公司</w:t>
      </w:r>
      <w:r w:rsidRPr="00BB3735">
        <w:rPr>
          <w:rFonts w:hAnsi="宋体"/>
          <w:bCs/>
          <w:sz w:val="24"/>
          <w:szCs w:val="24"/>
        </w:rPr>
        <w:t>”）与</w:t>
      </w:r>
      <w:r w:rsidR="00DE2EC9">
        <w:rPr>
          <w:rFonts w:hAnsi="宋体" w:hint="eastAsia"/>
          <w:bCs/>
          <w:sz w:val="24"/>
          <w:szCs w:val="24"/>
        </w:rPr>
        <w:t>中原</w:t>
      </w:r>
      <w:r w:rsidR="00607C02" w:rsidRPr="00607C02">
        <w:rPr>
          <w:rFonts w:hAnsi="宋体" w:hint="eastAsia"/>
          <w:bCs/>
          <w:sz w:val="24"/>
          <w:szCs w:val="24"/>
        </w:rPr>
        <w:t>证券股份有限公司</w:t>
      </w:r>
      <w:r w:rsidR="00AA3D5F">
        <w:rPr>
          <w:rFonts w:hAnsi="宋体" w:hint="eastAsia"/>
          <w:bCs/>
          <w:sz w:val="24"/>
          <w:szCs w:val="24"/>
        </w:rPr>
        <w:t>（</w:t>
      </w:r>
      <w:r w:rsidR="00AA3D5F" w:rsidRPr="00AA3D5F">
        <w:rPr>
          <w:rFonts w:hAnsi="宋体" w:hint="eastAsia"/>
          <w:bCs/>
          <w:sz w:val="24"/>
          <w:szCs w:val="24"/>
        </w:rPr>
        <w:t>以下简称</w:t>
      </w:r>
      <w:r w:rsidR="00DE2EC9" w:rsidRPr="00AA3D5F">
        <w:rPr>
          <w:rFonts w:hAnsi="宋体" w:hint="eastAsia"/>
          <w:bCs/>
          <w:sz w:val="24"/>
          <w:szCs w:val="24"/>
        </w:rPr>
        <w:t>“</w:t>
      </w:r>
      <w:r w:rsidR="00DE2EC9">
        <w:rPr>
          <w:rFonts w:hAnsi="宋体" w:hint="eastAsia"/>
          <w:bCs/>
          <w:sz w:val="24"/>
          <w:szCs w:val="24"/>
        </w:rPr>
        <w:t>中原证券</w:t>
      </w:r>
      <w:r w:rsidR="00DE2EC9" w:rsidRPr="00AA3D5F">
        <w:rPr>
          <w:rFonts w:hAnsi="宋体" w:hint="eastAsia"/>
          <w:bCs/>
          <w:sz w:val="24"/>
          <w:szCs w:val="24"/>
        </w:rPr>
        <w:t>”</w:t>
      </w:r>
      <w:r w:rsidR="00AA3D5F" w:rsidRPr="00AA3D5F">
        <w:rPr>
          <w:rFonts w:hAnsi="宋体" w:hint="eastAsia"/>
          <w:bCs/>
          <w:sz w:val="24"/>
          <w:szCs w:val="24"/>
        </w:rPr>
        <w:t>）</w:t>
      </w:r>
      <w:r w:rsidRPr="00BB3735">
        <w:rPr>
          <w:rFonts w:hAnsi="宋体"/>
          <w:bCs/>
          <w:sz w:val="24"/>
          <w:szCs w:val="24"/>
        </w:rPr>
        <w:t>签署的销售协议，本</w:t>
      </w:r>
      <w:r w:rsidR="00AA3D5F">
        <w:rPr>
          <w:rFonts w:hAnsi="宋体" w:hint="eastAsia"/>
          <w:bCs/>
          <w:sz w:val="24"/>
          <w:szCs w:val="24"/>
        </w:rPr>
        <w:t>公司</w:t>
      </w:r>
      <w:r w:rsidR="009F6725">
        <w:rPr>
          <w:rFonts w:hAnsi="宋体" w:hint="eastAsia"/>
          <w:bCs/>
          <w:sz w:val="24"/>
          <w:szCs w:val="24"/>
        </w:rPr>
        <w:t>自</w:t>
      </w:r>
      <w:r w:rsidR="00DE2EC9">
        <w:rPr>
          <w:rFonts w:hAnsi="宋体" w:hint="eastAsia"/>
          <w:bCs/>
          <w:sz w:val="24"/>
          <w:szCs w:val="24"/>
        </w:rPr>
        <w:t>201</w:t>
      </w:r>
      <w:r w:rsidR="00DE2EC9">
        <w:rPr>
          <w:rFonts w:hAnsi="宋体"/>
          <w:bCs/>
          <w:sz w:val="24"/>
          <w:szCs w:val="24"/>
        </w:rPr>
        <w:t>9</w:t>
      </w:r>
      <w:r w:rsidR="00DE2EC9">
        <w:rPr>
          <w:rFonts w:hAnsi="宋体" w:hint="eastAsia"/>
          <w:bCs/>
          <w:sz w:val="24"/>
          <w:szCs w:val="24"/>
        </w:rPr>
        <w:t>年</w:t>
      </w:r>
      <w:r w:rsidR="00DE2EC9">
        <w:rPr>
          <w:rFonts w:hAnsi="宋体"/>
          <w:bCs/>
          <w:sz w:val="24"/>
          <w:szCs w:val="24"/>
        </w:rPr>
        <w:t>11</w:t>
      </w:r>
      <w:r w:rsidR="005128FD">
        <w:rPr>
          <w:rFonts w:hAnsi="宋体" w:hint="eastAsia"/>
          <w:bCs/>
          <w:sz w:val="24"/>
          <w:szCs w:val="24"/>
        </w:rPr>
        <w:t>月</w:t>
      </w:r>
      <w:r w:rsidR="00DE2EC9">
        <w:rPr>
          <w:rFonts w:hAnsi="宋体"/>
          <w:bCs/>
          <w:sz w:val="24"/>
          <w:szCs w:val="24"/>
        </w:rPr>
        <w:t>6</w:t>
      </w:r>
      <w:r w:rsidR="009F6725">
        <w:rPr>
          <w:rFonts w:hAnsi="宋体" w:hint="eastAsia"/>
          <w:bCs/>
          <w:sz w:val="24"/>
          <w:szCs w:val="24"/>
        </w:rPr>
        <w:t>日</w:t>
      </w:r>
      <w:r w:rsidR="009F6725">
        <w:rPr>
          <w:rFonts w:hAnsi="宋体"/>
          <w:bCs/>
          <w:sz w:val="24"/>
          <w:szCs w:val="24"/>
        </w:rPr>
        <w:t>起</w:t>
      </w:r>
      <w:r w:rsidR="006872A5">
        <w:rPr>
          <w:rFonts w:hAnsi="宋体"/>
          <w:bCs/>
          <w:sz w:val="24"/>
          <w:szCs w:val="24"/>
        </w:rPr>
        <w:t>增加</w:t>
      </w:r>
      <w:r w:rsidR="00DE2EC9">
        <w:rPr>
          <w:rFonts w:hAnsi="宋体" w:hint="eastAsia"/>
          <w:bCs/>
          <w:sz w:val="24"/>
          <w:szCs w:val="24"/>
        </w:rPr>
        <w:t>中原</w:t>
      </w:r>
      <w:r w:rsidR="00607C02" w:rsidRPr="00607C02">
        <w:rPr>
          <w:rFonts w:hAnsi="宋体" w:hint="eastAsia"/>
          <w:bCs/>
          <w:sz w:val="24"/>
          <w:szCs w:val="24"/>
        </w:rPr>
        <w:t>证券</w:t>
      </w:r>
      <w:r w:rsidR="006872A5">
        <w:rPr>
          <w:rFonts w:hAnsi="宋体"/>
          <w:bCs/>
          <w:sz w:val="24"/>
          <w:szCs w:val="24"/>
        </w:rPr>
        <w:t>作为</w:t>
      </w:r>
      <w:r w:rsidR="00DE2EC9" w:rsidRPr="00DE2EC9">
        <w:rPr>
          <w:rFonts w:hAnsi="宋体" w:hint="eastAsia"/>
          <w:bCs/>
          <w:sz w:val="24"/>
          <w:szCs w:val="24"/>
        </w:rPr>
        <w:t>交银施罗德创业板</w:t>
      </w:r>
      <w:r w:rsidR="00DE2EC9" w:rsidRPr="00DE2EC9">
        <w:rPr>
          <w:rFonts w:hAnsi="宋体" w:hint="eastAsia"/>
          <w:bCs/>
          <w:sz w:val="24"/>
          <w:szCs w:val="24"/>
        </w:rPr>
        <w:t>50</w:t>
      </w:r>
      <w:r w:rsidR="00DE2EC9" w:rsidRPr="00DE2EC9">
        <w:rPr>
          <w:rFonts w:hAnsi="宋体" w:hint="eastAsia"/>
          <w:bCs/>
          <w:sz w:val="24"/>
          <w:szCs w:val="24"/>
        </w:rPr>
        <w:t>指数型证券投资基金</w:t>
      </w:r>
      <w:r w:rsidR="009F6725">
        <w:rPr>
          <w:rFonts w:hAnsi="宋体" w:hint="eastAsia"/>
          <w:bCs/>
          <w:sz w:val="24"/>
          <w:szCs w:val="24"/>
        </w:rPr>
        <w:t>（</w:t>
      </w:r>
      <w:r w:rsidR="00DE2EC9" w:rsidRPr="00DE2EC9">
        <w:rPr>
          <w:rFonts w:hAnsi="宋体" w:hint="eastAsia"/>
          <w:bCs/>
          <w:sz w:val="24"/>
          <w:szCs w:val="24"/>
        </w:rPr>
        <w:t>A</w:t>
      </w:r>
      <w:r w:rsidR="00DE2EC9" w:rsidRPr="00DE2EC9">
        <w:rPr>
          <w:rFonts w:hAnsi="宋体" w:hint="eastAsia"/>
          <w:bCs/>
          <w:sz w:val="24"/>
          <w:szCs w:val="24"/>
        </w:rPr>
        <w:t>类基金份额基金代码：</w:t>
      </w:r>
      <w:r w:rsidR="00DE2EC9" w:rsidRPr="00DE2EC9">
        <w:rPr>
          <w:rFonts w:hAnsi="宋体" w:hint="eastAsia"/>
          <w:bCs/>
          <w:sz w:val="24"/>
          <w:szCs w:val="24"/>
        </w:rPr>
        <w:t>007464</w:t>
      </w:r>
      <w:r w:rsidR="00DE2EC9">
        <w:rPr>
          <w:rFonts w:hAnsi="宋体" w:hint="eastAsia"/>
          <w:bCs/>
          <w:sz w:val="24"/>
          <w:szCs w:val="24"/>
        </w:rPr>
        <w:t>，</w:t>
      </w:r>
      <w:r w:rsidR="00DE2EC9" w:rsidRPr="00DE2EC9">
        <w:rPr>
          <w:rFonts w:hAnsi="宋体" w:hint="eastAsia"/>
          <w:bCs/>
          <w:sz w:val="24"/>
          <w:szCs w:val="24"/>
        </w:rPr>
        <w:t>基金简称：交银创业板</w:t>
      </w:r>
      <w:r w:rsidR="00DE2EC9" w:rsidRPr="00DE2EC9">
        <w:rPr>
          <w:rFonts w:hAnsi="宋体" w:hint="eastAsia"/>
          <w:bCs/>
          <w:sz w:val="24"/>
          <w:szCs w:val="24"/>
        </w:rPr>
        <w:t>50</w:t>
      </w:r>
      <w:r w:rsidR="00DE2EC9" w:rsidRPr="00DE2EC9">
        <w:rPr>
          <w:rFonts w:hAnsi="宋体" w:hint="eastAsia"/>
          <w:bCs/>
          <w:sz w:val="24"/>
          <w:szCs w:val="24"/>
        </w:rPr>
        <w:t>指数</w:t>
      </w:r>
      <w:r w:rsidR="00DE2EC9" w:rsidRPr="00DE2EC9">
        <w:rPr>
          <w:rFonts w:hAnsi="宋体" w:hint="eastAsia"/>
          <w:bCs/>
          <w:sz w:val="24"/>
          <w:szCs w:val="24"/>
        </w:rPr>
        <w:t>A</w:t>
      </w:r>
      <w:r w:rsidR="00DE2EC9">
        <w:rPr>
          <w:rFonts w:hAnsi="宋体" w:hint="eastAsia"/>
          <w:bCs/>
          <w:sz w:val="24"/>
          <w:szCs w:val="24"/>
        </w:rPr>
        <w:t>；</w:t>
      </w:r>
      <w:r w:rsidR="00DE2EC9" w:rsidRPr="00DE2EC9">
        <w:rPr>
          <w:rFonts w:hAnsi="宋体" w:hint="eastAsia"/>
          <w:bCs/>
          <w:sz w:val="24"/>
          <w:szCs w:val="24"/>
        </w:rPr>
        <w:t>C</w:t>
      </w:r>
      <w:r w:rsidR="00DE2EC9" w:rsidRPr="00DE2EC9">
        <w:rPr>
          <w:rFonts w:hAnsi="宋体" w:hint="eastAsia"/>
          <w:bCs/>
          <w:sz w:val="24"/>
          <w:szCs w:val="24"/>
        </w:rPr>
        <w:t>类基金份额基金代码：</w:t>
      </w:r>
      <w:r w:rsidR="00DE2EC9" w:rsidRPr="00DE2EC9">
        <w:rPr>
          <w:rFonts w:hAnsi="宋体" w:hint="eastAsia"/>
          <w:bCs/>
          <w:sz w:val="24"/>
          <w:szCs w:val="24"/>
        </w:rPr>
        <w:t>00746</w:t>
      </w:r>
      <w:r w:rsidR="003C310C">
        <w:rPr>
          <w:rFonts w:hAnsi="宋体"/>
          <w:bCs/>
          <w:sz w:val="24"/>
          <w:szCs w:val="24"/>
        </w:rPr>
        <w:t>5</w:t>
      </w:r>
      <w:r w:rsidR="00DE2EC9">
        <w:rPr>
          <w:rFonts w:hAnsi="宋体" w:hint="eastAsia"/>
          <w:bCs/>
          <w:sz w:val="24"/>
          <w:szCs w:val="24"/>
        </w:rPr>
        <w:t>，</w:t>
      </w:r>
      <w:r w:rsidR="00DE2EC9" w:rsidRPr="008D3E39">
        <w:rPr>
          <w:rFonts w:hAnsi="宋体" w:hint="eastAsia"/>
          <w:sz w:val="24"/>
        </w:rPr>
        <w:t>基金简称：</w:t>
      </w:r>
      <w:r w:rsidR="00DE2EC9" w:rsidRPr="00B64CF5">
        <w:rPr>
          <w:rFonts w:hAnsi="宋体" w:hint="eastAsia"/>
          <w:sz w:val="24"/>
        </w:rPr>
        <w:t>交银创业板</w:t>
      </w:r>
      <w:r w:rsidR="00DE2EC9" w:rsidRPr="00B64CF5">
        <w:rPr>
          <w:rFonts w:hAnsi="宋体" w:hint="eastAsia"/>
          <w:sz w:val="24"/>
        </w:rPr>
        <w:t>50</w:t>
      </w:r>
      <w:r w:rsidR="00DE2EC9" w:rsidRPr="00B64CF5">
        <w:rPr>
          <w:rFonts w:hAnsi="宋体" w:hint="eastAsia"/>
          <w:sz w:val="24"/>
        </w:rPr>
        <w:t>指数</w:t>
      </w:r>
      <w:r w:rsidR="00DE2EC9" w:rsidRPr="008D3E39">
        <w:rPr>
          <w:rFonts w:hAnsi="宋体" w:hint="eastAsia"/>
          <w:sz w:val="24"/>
        </w:rPr>
        <w:t>C</w:t>
      </w:r>
      <w:r w:rsidR="009F6725">
        <w:rPr>
          <w:rFonts w:hAnsi="宋体" w:hint="eastAsia"/>
          <w:bCs/>
          <w:sz w:val="24"/>
          <w:szCs w:val="24"/>
        </w:rPr>
        <w:t>）</w:t>
      </w:r>
      <w:r w:rsidR="006872A5">
        <w:rPr>
          <w:rFonts w:hAnsi="宋体"/>
          <w:bCs/>
          <w:sz w:val="24"/>
          <w:szCs w:val="24"/>
        </w:rPr>
        <w:t>的销售机构</w:t>
      </w:r>
      <w:r w:rsidR="004113A3">
        <w:rPr>
          <w:rFonts w:hAnsi="宋体" w:hint="eastAsia"/>
          <w:bCs/>
          <w:sz w:val="24"/>
          <w:szCs w:val="24"/>
        </w:rPr>
        <w:t>。</w:t>
      </w:r>
    </w:p>
    <w:p w14:paraId="08B8C4E4" w14:textId="77777777" w:rsidR="00732CE1" w:rsidRPr="003C310C" w:rsidRDefault="00732CE1" w:rsidP="003A194E">
      <w:pPr>
        <w:adjustRightInd w:val="0"/>
        <w:snapToGrid w:val="0"/>
        <w:spacing w:line="360" w:lineRule="auto"/>
        <w:ind w:firstLineChars="200" w:firstLine="480"/>
        <w:rPr>
          <w:rFonts w:hAnsi="宋体"/>
          <w:bCs/>
          <w:sz w:val="24"/>
          <w:szCs w:val="24"/>
        </w:rPr>
      </w:pPr>
    </w:p>
    <w:p w14:paraId="5FAB3B14" w14:textId="77777777" w:rsidR="00732CE1" w:rsidRPr="00732CE1" w:rsidRDefault="00732CE1" w:rsidP="00732CE1">
      <w:pPr>
        <w:spacing w:line="360" w:lineRule="auto"/>
        <w:ind w:firstLineChars="250" w:firstLine="600"/>
        <w:rPr>
          <w:kern w:val="0"/>
          <w:sz w:val="24"/>
          <w:szCs w:val="24"/>
        </w:rPr>
      </w:pPr>
      <w:r w:rsidRPr="00732CE1">
        <w:rPr>
          <w:rFonts w:hint="eastAsia"/>
          <w:kern w:val="0"/>
          <w:sz w:val="24"/>
          <w:szCs w:val="24"/>
        </w:rPr>
        <w:t>一、业务范围</w:t>
      </w:r>
    </w:p>
    <w:p w14:paraId="470645B5" w14:textId="06827909" w:rsidR="00732CE1" w:rsidRPr="00732CE1" w:rsidRDefault="00732CE1" w:rsidP="00732CE1">
      <w:pPr>
        <w:spacing w:line="360" w:lineRule="auto"/>
        <w:ind w:firstLineChars="250" w:firstLine="600"/>
        <w:rPr>
          <w:kern w:val="0"/>
          <w:sz w:val="24"/>
          <w:szCs w:val="24"/>
        </w:rPr>
      </w:pPr>
      <w:r w:rsidRPr="00732CE1">
        <w:rPr>
          <w:sz w:val="24"/>
          <w:szCs w:val="24"/>
        </w:rPr>
        <w:t>自</w:t>
      </w:r>
      <w:r w:rsidR="00DE2EC9" w:rsidRPr="00732CE1">
        <w:rPr>
          <w:sz w:val="24"/>
          <w:szCs w:val="24"/>
        </w:rPr>
        <w:t>2019</w:t>
      </w:r>
      <w:r w:rsidR="00DE2EC9" w:rsidRPr="00732CE1">
        <w:rPr>
          <w:sz w:val="24"/>
          <w:szCs w:val="24"/>
        </w:rPr>
        <w:t>年</w:t>
      </w:r>
      <w:r w:rsidR="00DE2EC9">
        <w:rPr>
          <w:sz w:val="24"/>
          <w:szCs w:val="24"/>
        </w:rPr>
        <w:t>11</w:t>
      </w:r>
      <w:r w:rsidRPr="00732CE1">
        <w:rPr>
          <w:sz w:val="24"/>
          <w:szCs w:val="24"/>
        </w:rPr>
        <w:t>月</w:t>
      </w:r>
      <w:r w:rsidR="00DE2EC9">
        <w:rPr>
          <w:sz w:val="24"/>
          <w:szCs w:val="24"/>
        </w:rPr>
        <w:t>6</w:t>
      </w:r>
      <w:r w:rsidRPr="00732CE1">
        <w:rPr>
          <w:sz w:val="24"/>
          <w:szCs w:val="24"/>
        </w:rPr>
        <w:t>日起</w:t>
      </w:r>
      <w:r w:rsidRPr="00732CE1">
        <w:rPr>
          <w:rFonts w:hint="eastAsia"/>
          <w:sz w:val="24"/>
          <w:szCs w:val="24"/>
        </w:rPr>
        <w:t>，</w:t>
      </w:r>
      <w:r w:rsidRPr="00732CE1">
        <w:rPr>
          <w:rFonts w:hint="eastAsia"/>
          <w:kern w:val="0"/>
          <w:sz w:val="24"/>
          <w:szCs w:val="24"/>
        </w:rPr>
        <w:t>投资者可在</w:t>
      </w:r>
      <w:r w:rsidR="00DE2EC9">
        <w:rPr>
          <w:rFonts w:hint="eastAsia"/>
          <w:sz w:val="24"/>
          <w:szCs w:val="24"/>
        </w:rPr>
        <w:t>中原</w:t>
      </w:r>
      <w:r>
        <w:rPr>
          <w:rFonts w:hint="eastAsia"/>
          <w:sz w:val="24"/>
          <w:szCs w:val="24"/>
        </w:rPr>
        <w:t>证券</w:t>
      </w:r>
      <w:r w:rsidRPr="00732CE1">
        <w:rPr>
          <w:rFonts w:hint="eastAsia"/>
          <w:kern w:val="0"/>
          <w:sz w:val="24"/>
          <w:szCs w:val="24"/>
        </w:rPr>
        <w:t>办理开户</w:t>
      </w:r>
      <w:r w:rsidRPr="00732CE1">
        <w:rPr>
          <w:kern w:val="0"/>
          <w:sz w:val="24"/>
          <w:szCs w:val="24"/>
        </w:rPr>
        <w:t>及</w:t>
      </w:r>
      <w:r w:rsidR="00DE2EC9" w:rsidRPr="00DE2EC9">
        <w:rPr>
          <w:rFonts w:hAnsi="宋体" w:hint="eastAsia"/>
          <w:bCs/>
          <w:sz w:val="24"/>
          <w:szCs w:val="24"/>
        </w:rPr>
        <w:t>交银施罗德创业板</w:t>
      </w:r>
      <w:r w:rsidR="00DE2EC9" w:rsidRPr="00DE2EC9">
        <w:rPr>
          <w:rFonts w:hAnsi="宋体" w:hint="eastAsia"/>
          <w:bCs/>
          <w:sz w:val="24"/>
          <w:szCs w:val="24"/>
        </w:rPr>
        <w:t>50</w:t>
      </w:r>
      <w:r w:rsidR="00DE2EC9" w:rsidRPr="00DE2EC9">
        <w:rPr>
          <w:rFonts w:hAnsi="宋体" w:hint="eastAsia"/>
          <w:bCs/>
          <w:sz w:val="24"/>
          <w:szCs w:val="24"/>
        </w:rPr>
        <w:t>指数型证券投资基金</w:t>
      </w:r>
      <w:r w:rsidRPr="00732CE1">
        <w:rPr>
          <w:rFonts w:hint="eastAsia"/>
          <w:kern w:val="0"/>
          <w:sz w:val="24"/>
          <w:szCs w:val="24"/>
        </w:rPr>
        <w:t>的认购等业务。</w:t>
      </w:r>
    </w:p>
    <w:p w14:paraId="56AD099E" w14:textId="5669FA2D" w:rsidR="00732CE1" w:rsidRPr="00732CE1" w:rsidRDefault="005E361B" w:rsidP="00732CE1">
      <w:pPr>
        <w:spacing w:line="360" w:lineRule="auto"/>
        <w:ind w:firstLineChars="300" w:firstLine="720"/>
        <w:rPr>
          <w:sz w:val="24"/>
          <w:szCs w:val="24"/>
        </w:rPr>
      </w:pPr>
      <w:r w:rsidRPr="00DE2EC9">
        <w:rPr>
          <w:rFonts w:hAnsi="宋体" w:hint="eastAsia"/>
          <w:bCs/>
          <w:sz w:val="24"/>
          <w:szCs w:val="24"/>
        </w:rPr>
        <w:t>交银施罗德创业板</w:t>
      </w:r>
      <w:r w:rsidRPr="00DE2EC9">
        <w:rPr>
          <w:rFonts w:hAnsi="宋体" w:hint="eastAsia"/>
          <w:bCs/>
          <w:sz w:val="24"/>
          <w:szCs w:val="24"/>
        </w:rPr>
        <w:t>50</w:t>
      </w:r>
      <w:r w:rsidRPr="00DE2EC9">
        <w:rPr>
          <w:rFonts w:hAnsi="宋体" w:hint="eastAsia"/>
          <w:bCs/>
          <w:sz w:val="24"/>
          <w:szCs w:val="24"/>
        </w:rPr>
        <w:t>指数型证券投资基金</w:t>
      </w:r>
      <w:r w:rsidR="00732CE1" w:rsidRPr="00732CE1">
        <w:rPr>
          <w:rFonts w:hint="eastAsia"/>
          <w:sz w:val="24"/>
          <w:szCs w:val="24"/>
        </w:rPr>
        <w:t>的认购</w:t>
      </w:r>
      <w:r w:rsidR="00732CE1" w:rsidRPr="00732CE1">
        <w:rPr>
          <w:sz w:val="24"/>
          <w:szCs w:val="24"/>
        </w:rPr>
        <w:t>费率及相关业务规则请详见该基金相关法律文件及本公司发布的最新业务公告。在遵守基金合同及招募说明书的前提下，</w:t>
      </w:r>
      <w:r w:rsidR="00732CE1" w:rsidRPr="00732CE1">
        <w:rPr>
          <w:color w:val="000000"/>
          <w:sz w:val="24"/>
          <w:szCs w:val="24"/>
        </w:rPr>
        <w:t>销售机构办理各项基金销售</w:t>
      </w:r>
      <w:r w:rsidR="00732CE1" w:rsidRPr="00732CE1">
        <w:rPr>
          <w:sz w:val="24"/>
          <w:szCs w:val="24"/>
        </w:rPr>
        <w:t>业务</w:t>
      </w:r>
      <w:r w:rsidR="00732CE1" w:rsidRPr="00732CE1">
        <w:rPr>
          <w:color w:val="000000"/>
          <w:sz w:val="24"/>
          <w:szCs w:val="24"/>
        </w:rPr>
        <w:t>的具体时间、流程以销售机构及网点的安排和规定为准。</w:t>
      </w:r>
    </w:p>
    <w:p w14:paraId="43E9E196" w14:textId="5F598B2A" w:rsidR="00607C02" w:rsidRPr="00607C02" w:rsidRDefault="00607C02" w:rsidP="003A194E">
      <w:pPr>
        <w:adjustRightInd w:val="0"/>
        <w:snapToGrid w:val="0"/>
        <w:spacing w:line="360" w:lineRule="auto"/>
        <w:ind w:firstLineChars="200" w:firstLine="480"/>
        <w:rPr>
          <w:rFonts w:hAnsi="宋体"/>
          <w:bCs/>
          <w:sz w:val="24"/>
          <w:szCs w:val="24"/>
        </w:rPr>
      </w:pPr>
    </w:p>
    <w:p w14:paraId="11C2E8F1" w14:textId="16A37831" w:rsidR="00570516" w:rsidRPr="00A867F0" w:rsidRDefault="003A194E" w:rsidP="004F1D09">
      <w:pPr>
        <w:adjustRightInd w:val="0"/>
        <w:snapToGrid w:val="0"/>
        <w:spacing w:line="360" w:lineRule="auto"/>
        <w:rPr>
          <w:b/>
          <w:bCs/>
          <w:sz w:val="24"/>
          <w:szCs w:val="24"/>
        </w:rPr>
      </w:pPr>
      <w:r>
        <w:rPr>
          <w:rFonts w:hAnsi="宋体" w:hint="eastAsia"/>
          <w:bCs/>
          <w:sz w:val="24"/>
          <w:szCs w:val="24"/>
        </w:rPr>
        <w:t xml:space="preserve">  </w:t>
      </w:r>
      <w:r w:rsidRPr="00A867F0">
        <w:rPr>
          <w:rFonts w:hAnsi="宋体"/>
          <w:b/>
          <w:bCs/>
          <w:sz w:val="24"/>
          <w:szCs w:val="24"/>
        </w:rPr>
        <w:t xml:space="preserve">  </w:t>
      </w:r>
      <w:r w:rsidR="00570516" w:rsidRPr="00A867F0">
        <w:rPr>
          <w:rFonts w:hAnsi="宋体"/>
          <w:b/>
          <w:bCs/>
          <w:sz w:val="24"/>
          <w:szCs w:val="24"/>
        </w:rPr>
        <w:t>重要提示：</w:t>
      </w:r>
    </w:p>
    <w:p w14:paraId="7D6F27B6" w14:textId="6342532C" w:rsidR="00B14D5D" w:rsidRDefault="00BB3735" w:rsidP="007567C4">
      <w:pPr>
        <w:adjustRightInd w:val="0"/>
        <w:snapToGrid w:val="0"/>
        <w:spacing w:line="360" w:lineRule="auto"/>
        <w:ind w:firstLineChars="200" w:firstLine="480"/>
        <w:rPr>
          <w:rFonts w:hAnsi="宋体"/>
          <w:bCs/>
          <w:sz w:val="24"/>
          <w:szCs w:val="24"/>
        </w:rPr>
      </w:pPr>
      <w:r w:rsidRPr="00BB3735">
        <w:rPr>
          <w:rFonts w:hAnsi="宋体"/>
          <w:bCs/>
          <w:sz w:val="24"/>
          <w:szCs w:val="24"/>
        </w:rPr>
        <w:t>1</w:t>
      </w:r>
      <w:r w:rsidRPr="00BB3735">
        <w:rPr>
          <w:rFonts w:hAnsi="宋体"/>
          <w:bCs/>
          <w:sz w:val="24"/>
          <w:szCs w:val="24"/>
        </w:rPr>
        <w:t>、本</w:t>
      </w:r>
      <w:r w:rsidR="00AA3D5F">
        <w:rPr>
          <w:rFonts w:hAnsi="宋体" w:hint="eastAsia"/>
          <w:bCs/>
          <w:sz w:val="24"/>
          <w:szCs w:val="24"/>
        </w:rPr>
        <w:t>公司</w:t>
      </w:r>
      <w:r w:rsidRPr="00BB3735">
        <w:rPr>
          <w:rFonts w:hAnsi="宋体"/>
          <w:bCs/>
          <w:sz w:val="24"/>
          <w:szCs w:val="24"/>
        </w:rPr>
        <w:t>于</w:t>
      </w:r>
      <w:r w:rsidR="0097696F" w:rsidRPr="00BB3735">
        <w:rPr>
          <w:rFonts w:hAnsi="宋体"/>
          <w:bCs/>
          <w:sz w:val="24"/>
          <w:szCs w:val="24"/>
        </w:rPr>
        <w:t>201</w:t>
      </w:r>
      <w:r w:rsidR="0097696F">
        <w:rPr>
          <w:rFonts w:hAnsi="宋体"/>
          <w:bCs/>
          <w:sz w:val="24"/>
          <w:szCs w:val="24"/>
        </w:rPr>
        <w:t>9</w:t>
      </w:r>
      <w:r w:rsidR="0097696F" w:rsidRPr="00BB3735">
        <w:rPr>
          <w:rFonts w:hAnsi="宋体"/>
          <w:bCs/>
          <w:sz w:val="24"/>
          <w:szCs w:val="24"/>
        </w:rPr>
        <w:t>年</w:t>
      </w:r>
      <w:r w:rsidR="0097696F">
        <w:rPr>
          <w:rFonts w:hAnsi="宋体"/>
          <w:bCs/>
          <w:sz w:val="24"/>
          <w:szCs w:val="24"/>
        </w:rPr>
        <w:t>10</w:t>
      </w:r>
      <w:r w:rsidR="00273937" w:rsidRPr="00BB3735">
        <w:rPr>
          <w:rFonts w:hAnsi="宋体"/>
          <w:bCs/>
          <w:sz w:val="24"/>
          <w:szCs w:val="24"/>
        </w:rPr>
        <w:t>月</w:t>
      </w:r>
      <w:r w:rsidR="0097696F">
        <w:rPr>
          <w:rFonts w:hAnsi="宋体"/>
          <w:bCs/>
          <w:sz w:val="24"/>
          <w:szCs w:val="24"/>
        </w:rPr>
        <w:t>16</w:t>
      </w:r>
      <w:r w:rsidR="00A83398" w:rsidRPr="00BB3735">
        <w:rPr>
          <w:rFonts w:hAnsi="宋体"/>
          <w:bCs/>
          <w:sz w:val="24"/>
          <w:szCs w:val="24"/>
        </w:rPr>
        <w:t>日</w:t>
      </w:r>
      <w:r w:rsidRPr="00BB3735">
        <w:rPr>
          <w:rFonts w:hAnsi="宋体"/>
          <w:bCs/>
          <w:sz w:val="24"/>
          <w:szCs w:val="24"/>
        </w:rPr>
        <w:t>发布公告，</w:t>
      </w:r>
      <w:r w:rsidR="004656F7" w:rsidRPr="00DE2EC9">
        <w:rPr>
          <w:rFonts w:hAnsi="宋体" w:hint="eastAsia"/>
          <w:bCs/>
          <w:sz w:val="24"/>
          <w:szCs w:val="24"/>
        </w:rPr>
        <w:t>交银施罗德创业板</w:t>
      </w:r>
      <w:r w:rsidR="004656F7" w:rsidRPr="00DE2EC9">
        <w:rPr>
          <w:rFonts w:hAnsi="宋体" w:hint="eastAsia"/>
          <w:bCs/>
          <w:sz w:val="24"/>
          <w:szCs w:val="24"/>
        </w:rPr>
        <w:t>50</w:t>
      </w:r>
      <w:r w:rsidR="004656F7" w:rsidRPr="00DE2EC9">
        <w:rPr>
          <w:rFonts w:hAnsi="宋体" w:hint="eastAsia"/>
          <w:bCs/>
          <w:sz w:val="24"/>
          <w:szCs w:val="24"/>
        </w:rPr>
        <w:t>指数型证券投资基金</w:t>
      </w:r>
      <w:r w:rsidRPr="00BB3735">
        <w:rPr>
          <w:rFonts w:hAnsi="宋体"/>
          <w:bCs/>
          <w:sz w:val="24"/>
          <w:szCs w:val="24"/>
        </w:rPr>
        <w:t>自</w:t>
      </w:r>
      <w:r w:rsidR="0097696F" w:rsidRPr="00BB3735">
        <w:rPr>
          <w:rFonts w:hAnsi="宋体"/>
          <w:bCs/>
          <w:sz w:val="24"/>
          <w:szCs w:val="24"/>
        </w:rPr>
        <w:t>201</w:t>
      </w:r>
      <w:r w:rsidR="0097696F">
        <w:rPr>
          <w:rFonts w:hAnsi="宋体"/>
          <w:bCs/>
          <w:sz w:val="24"/>
          <w:szCs w:val="24"/>
        </w:rPr>
        <w:t>9</w:t>
      </w:r>
      <w:r w:rsidR="0097696F" w:rsidRPr="00BB3735">
        <w:rPr>
          <w:rFonts w:hAnsi="宋体"/>
          <w:bCs/>
          <w:sz w:val="24"/>
          <w:szCs w:val="24"/>
        </w:rPr>
        <w:t>年</w:t>
      </w:r>
      <w:r w:rsidR="0097696F">
        <w:rPr>
          <w:rFonts w:hAnsi="宋体"/>
          <w:bCs/>
          <w:sz w:val="24"/>
          <w:szCs w:val="24"/>
        </w:rPr>
        <w:t>10</w:t>
      </w:r>
      <w:r w:rsidR="00273937" w:rsidRPr="00BB3735">
        <w:rPr>
          <w:rFonts w:hAnsi="宋体"/>
          <w:bCs/>
          <w:sz w:val="24"/>
          <w:szCs w:val="24"/>
        </w:rPr>
        <w:t>月</w:t>
      </w:r>
      <w:r w:rsidR="0097696F">
        <w:rPr>
          <w:rFonts w:hAnsi="宋体"/>
          <w:bCs/>
          <w:sz w:val="24"/>
          <w:szCs w:val="24"/>
        </w:rPr>
        <w:t>25</w:t>
      </w:r>
      <w:r w:rsidR="00A83398" w:rsidRPr="00BB3735">
        <w:rPr>
          <w:rFonts w:hAnsi="宋体"/>
          <w:bCs/>
          <w:sz w:val="24"/>
          <w:szCs w:val="24"/>
        </w:rPr>
        <w:t>日</w:t>
      </w:r>
      <w:r w:rsidRPr="00BB3735">
        <w:rPr>
          <w:rFonts w:hAnsi="宋体"/>
          <w:bCs/>
          <w:sz w:val="24"/>
          <w:szCs w:val="24"/>
        </w:rPr>
        <w:t>起至</w:t>
      </w:r>
      <w:r w:rsidR="0097696F" w:rsidRPr="00BB3735">
        <w:rPr>
          <w:rFonts w:hAnsi="宋体"/>
          <w:bCs/>
          <w:sz w:val="24"/>
          <w:szCs w:val="24"/>
        </w:rPr>
        <w:t>201</w:t>
      </w:r>
      <w:r w:rsidR="0097696F">
        <w:rPr>
          <w:rFonts w:hAnsi="宋体"/>
          <w:bCs/>
          <w:sz w:val="24"/>
          <w:szCs w:val="24"/>
        </w:rPr>
        <w:t>9</w:t>
      </w:r>
      <w:r w:rsidR="0097696F" w:rsidRPr="00BB3735">
        <w:rPr>
          <w:rFonts w:hAnsi="宋体"/>
          <w:bCs/>
          <w:sz w:val="24"/>
          <w:szCs w:val="24"/>
        </w:rPr>
        <w:t>年</w:t>
      </w:r>
      <w:r w:rsidR="0097696F">
        <w:rPr>
          <w:rFonts w:hAnsi="宋体"/>
          <w:bCs/>
          <w:sz w:val="24"/>
          <w:szCs w:val="24"/>
        </w:rPr>
        <w:t>11</w:t>
      </w:r>
      <w:r w:rsidR="00273937" w:rsidRPr="00BB3735">
        <w:rPr>
          <w:rFonts w:hAnsi="宋体"/>
          <w:bCs/>
          <w:sz w:val="24"/>
          <w:szCs w:val="24"/>
        </w:rPr>
        <w:t>月</w:t>
      </w:r>
      <w:r w:rsidR="0097696F">
        <w:rPr>
          <w:rFonts w:hAnsi="宋体"/>
          <w:bCs/>
          <w:sz w:val="24"/>
          <w:szCs w:val="24"/>
        </w:rPr>
        <w:t>25</w:t>
      </w:r>
      <w:r w:rsidR="00A83398" w:rsidRPr="00BB3735">
        <w:rPr>
          <w:rFonts w:hAnsi="宋体"/>
          <w:bCs/>
          <w:sz w:val="24"/>
          <w:szCs w:val="24"/>
        </w:rPr>
        <w:t>日</w:t>
      </w:r>
      <w:r w:rsidRPr="00BB3735">
        <w:rPr>
          <w:rFonts w:hAnsi="宋体"/>
          <w:bCs/>
          <w:sz w:val="24"/>
          <w:szCs w:val="24"/>
        </w:rPr>
        <w:t>止通过销售机构公开发售</w:t>
      </w:r>
      <w:r w:rsidR="007567C4">
        <w:rPr>
          <w:rFonts w:hAnsi="宋体" w:hint="eastAsia"/>
          <w:bCs/>
          <w:sz w:val="24"/>
          <w:szCs w:val="24"/>
        </w:rPr>
        <w:t>，</w:t>
      </w:r>
      <w:r w:rsidR="007567C4">
        <w:rPr>
          <w:rFonts w:hAnsi="宋体" w:hint="eastAsia"/>
          <w:sz w:val="24"/>
        </w:rPr>
        <w:t>本</w:t>
      </w:r>
      <w:r w:rsidR="00AA3D5F">
        <w:rPr>
          <w:rFonts w:hAnsi="宋体" w:hint="eastAsia"/>
          <w:sz w:val="24"/>
        </w:rPr>
        <w:t>公司</w:t>
      </w:r>
      <w:r w:rsidR="007567C4">
        <w:rPr>
          <w:rFonts w:hAnsi="宋体" w:hint="eastAsia"/>
          <w:sz w:val="24"/>
        </w:rPr>
        <w:t>也可根据基金销售情况在募集期限内适当延长或缩短基金发售时间，并及时公告</w:t>
      </w:r>
      <w:r w:rsidRPr="00BB3735">
        <w:rPr>
          <w:rFonts w:hAnsi="宋体"/>
          <w:bCs/>
          <w:sz w:val="24"/>
          <w:szCs w:val="24"/>
        </w:rPr>
        <w:t>。投资人欲了解</w:t>
      </w:r>
      <w:r w:rsidR="00A3382E">
        <w:rPr>
          <w:rFonts w:hAnsi="宋体" w:hint="eastAsia"/>
          <w:bCs/>
          <w:sz w:val="24"/>
          <w:szCs w:val="24"/>
        </w:rPr>
        <w:t>上述</w:t>
      </w:r>
      <w:r w:rsidRPr="00BB3735">
        <w:rPr>
          <w:rFonts w:hAnsi="宋体"/>
          <w:bCs/>
          <w:sz w:val="24"/>
          <w:szCs w:val="24"/>
        </w:rPr>
        <w:t>基金及</w:t>
      </w:r>
      <w:r w:rsidR="00A3382E">
        <w:rPr>
          <w:rFonts w:hAnsi="宋体" w:hint="eastAsia"/>
          <w:bCs/>
          <w:sz w:val="24"/>
          <w:szCs w:val="24"/>
        </w:rPr>
        <w:t>上述</w:t>
      </w:r>
      <w:r w:rsidRPr="00BB3735">
        <w:rPr>
          <w:rFonts w:hAnsi="宋体"/>
          <w:bCs/>
          <w:sz w:val="24"/>
          <w:szCs w:val="24"/>
        </w:rPr>
        <w:t>基金基金份额发售的详细情况，请</w:t>
      </w:r>
      <w:r w:rsidR="004113A3">
        <w:rPr>
          <w:rFonts w:hAnsi="宋体" w:hint="eastAsia"/>
          <w:bCs/>
          <w:sz w:val="24"/>
          <w:szCs w:val="24"/>
        </w:rPr>
        <w:t>仔细</w:t>
      </w:r>
      <w:r w:rsidR="003C310C">
        <w:rPr>
          <w:rFonts w:hAnsi="宋体" w:hint="eastAsia"/>
          <w:bCs/>
          <w:sz w:val="24"/>
          <w:szCs w:val="24"/>
        </w:rPr>
        <w:t>阅读</w:t>
      </w:r>
      <w:r w:rsidR="00E707E4" w:rsidRPr="00B771D7">
        <w:rPr>
          <w:rFonts w:hAnsi="宋体" w:hint="eastAsia"/>
          <w:sz w:val="24"/>
        </w:rPr>
        <w:t>2019</w:t>
      </w:r>
      <w:r w:rsidR="00E707E4" w:rsidRPr="00B771D7">
        <w:rPr>
          <w:rFonts w:hAnsi="宋体" w:hint="eastAsia"/>
          <w:sz w:val="24"/>
        </w:rPr>
        <w:t>年</w:t>
      </w:r>
      <w:r w:rsidR="00E707E4" w:rsidRPr="00B771D7">
        <w:rPr>
          <w:rFonts w:hAnsi="宋体" w:hint="eastAsia"/>
          <w:sz w:val="24"/>
        </w:rPr>
        <w:t>10</w:t>
      </w:r>
      <w:r w:rsidR="00E707E4" w:rsidRPr="00B771D7">
        <w:rPr>
          <w:rFonts w:hAnsi="宋体" w:hint="eastAsia"/>
          <w:sz w:val="24"/>
        </w:rPr>
        <w:t>月</w:t>
      </w:r>
      <w:r w:rsidR="00E707E4" w:rsidRPr="00B771D7">
        <w:rPr>
          <w:rFonts w:hAnsi="宋体" w:hint="eastAsia"/>
          <w:sz w:val="24"/>
        </w:rPr>
        <w:t>16</w:t>
      </w:r>
      <w:r w:rsidR="00E707E4" w:rsidRPr="00B771D7">
        <w:rPr>
          <w:rFonts w:hAnsi="宋体" w:hint="eastAsia"/>
          <w:sz w:val="24"/>
        </w:rPr>
        <w:t>日在本公司网站（</w:t>
      </w:r>
      <w:r w:rsidR="00E707E4" w:rsidRPr="00B771D7">
        <w:rPr>
          <w:rFonts w:hAnsi="宋体" w:hint="eastAsia"/>
          <w:sz w:val="24"/>
        </w:rPr>
        <w:t>www.fund001.com</w:t>
      </w:r>
      <w:r w:rsidR="00E707E4" w:rsidRPr="00B771D7">
        <w:rPr>
          <w:rFonts w:hAnsi="宋体" w:hint="eastAsia"/>
          <w:sz w:val="24"/>
        </w:rPr>
        <w:t>）和中国证监会基金电子披露网站（</w:t>
      </w:r>
      <w:r w:rsidR="00E707E4" w:rsidRPr="00B771D7">
        <w:rPr>
          <w:rFonts w:hAnsi="宋体" w:hint="eastAsia"/>
          <w:sz w:val="24"/>
        </w:rPr>
        <w:t>http://eid.csrc.gov.cn/fund</w:t>
      </w:r>
      <w:r w:rsidR="00E707E4" w:rsidRPr="00B771D7">
        <w:rPr>
          <w:rFonts w:hAnsi="宋体" w:hint="eastAsia"/>
          <w:sz w:val="24"/>
        </w:rPr>
        <w:t>）披露</w:t>
      </w:r>
      <w:r w:rsidR="00E707E4" w:rsidRPr="00781410">
        <w:rPr>
          <w:rFonts w:hAnsi="宋体"/>
          <w:sz w:val="24"/>
        </w:rPr>
        <w:t>的</w:t>
      </w:r>
      <w:r w:rsidR="00E707E4" w:rsidRPr="00527E36">
        <w:rPr>
          <w:rFonts w:hAnsi="宋体" w:hint="eastAsia"/>
          <w:sz w:val="24"/>
        </w:rPr>
        <w:t>交银施罗德创业板</w:t>
      </w:r>
      <w:r w:rsidR="00E707E4" w:rsidRPr="00527E36">
        <w:rPr>
          <w:rFonts w:hAnsi="宋体" w:hint="eastAsia"/>
          <w:sz w:val="24"/>
        </w:rPr>
        <w:t>50</w:t>
      </w:r>
      <w:r w:rsidR="00E707E4" w:rsidRPr="00527E36">
        <w:rPr>
          <w:rFonts w:hAnsi="宋体" w:hint="eastAsia"/>
          <w:sz w:val="24"/>
        </w:rPr>
        <w:t>指数型证券投资基金</w:t>
      </w:r>
      <w:r w:rsidR="00E707E4">
        <w:rPr>
          <w:rFonts w:hAnsi="宋体" w:hint="eastAsia"/>
          <w:sz w:val="24"/>
        </w:rPr>
        <w:t>基金合同</w:t>
      </w:r>
      <w:r w:rsidR="00E707E4">
        <w:rPr>
          <w:rFonts w:hAnsi="宋体"/>
          <w:sz w:val="24"/>
        </w:rPr>
        <w:t>和</w:t>
      </w:r>
      <w:r w:rsidR="00E707E4" w:rsidRPr="00781410">
        <w:rPr>
          <w:rFonts w:hAnsi="宋体"/>
          <w:sz w:val="24"/>
        </w:rPr>
        <w:t>招募说明书</w:t>
      </w:r>
      <w:r w:rsidRPr="00BB3735">
        <w:rPr>
          <w:rFonts w:hAnsi="宋体"/>
          <w:bCs/>
          <w:sz w:val="24"/>
          <w:szCs w:val="24"/>
        </w:rPr>
        <w:t>。</w:t>
      </w:r>
    </w:p>
    <w:p w14:paraId="14AB7118" w14:textId="360160D9" w:rsidR="00D32DD6" w:rsidRPr="00384EDD" w:rsidRDefault="00294751" w:rsidP="009566F6">
      <w:pPr>
        <w:adjustRightInd w:val="0"/>
        <w:snapToGrid w:val="0"/>
        <w:spacing w:line="360" w:lineRule="auto"/>
        <w:ind w:firstLineChars="200" w:firstLine="480"/>
        <w:rPr>
          <w:bCs/>
          <w:sz w:val="24"/>
          <w:szCs w:val="24"/>
        </w:rPr>
      </w:pPr>
      <w:r>
        <w:rPr>
          <w:rFonts w:hAnsi="宋体"/>
          <w:bCs/>
          <w:sz w:val="24"/>
          <w:szCs w:val="24"/>
        </w:rPr>
        <w:t>2</w:t>
      </w:r>
      <w:r w:rsidR="00BB3735" w:rsidRPr="00BB3735">
        <w:rPr>
          <w:rFonts w:hAnsi="宋体"/>
          <w:bCs/>
          <w:sz w:val="24"/>
          <w:szCs w:val="24"/>
        </w:rPr>
        <w:t>、</w:t>
      </w:r>
      <w:r w:rsidR="00A3382E">
        <w:rPr>
          <w:rFonts w:hAnsi="宋体" w:hint="eastAsia"/>
          <w:bCs/>
          <w:sz w:val="24"/>
          <w:szCs w:val="24"/>
        </w:rPr>
        <w:t>上述</w:t>
      </w:r>
      <w:r w:rsidR="00BB3735" w:rsidRPr="00BB3735">
        <w:rPr>
          <w:rFonts w:hAnsi="宋体"/>
          <w:bCs/>
          <w:sz w:val="24"/>
          <w:szCs w:val="24"/>
        </w:rPr>
        <w:t>基金的招募说明书、基金份额发售公告、基金合同及其摘要、托管协议同时发布在本公司网站（</w:t>
      </w:r>
      <w:r w:rsidR="00BB3735" w:rsidRPr="00BB3735">
        <w:rPr>
          <w:rFonts w:hAnsi="宋体"/>
          <w:bCs/>
          <w:sz w:val="24"/>
          <w:szCs w:val="24"/>
        </w:rPr>
        <w:t>www.fund001.com</w:t>
      </w:r>
      <w:r w:rsidR="00BB3735" w:rsidRPr="00BB3735">
        <w:rPr>
          <w:rFonts w:hAnsi="宋体"/>
          <w:bCs/>
          <w:sz w:val="24"/>
          <w:szCs w:val="24"/>
        </w:rPr>
        <w:t>）。投资人亦可通过本公司网站下</w:t>
      </w:r>
      <w:r w:rsidR="00BB3735" w:rsidRPr="00BB3735">
        <w:rPr>
          <w:rFonts w:hAnsi="宋体"/>
          <w:bCs/>
          <w:sz w:val="24"/>
          <w:szCs w:val="24"/>
        </w:rPr>
        <w:lastRenderedPageBreak/>
        <w:t>载基金申请表格和了解基金募集相关事宜。</w:t>
      </w:r>
    </w:p>
    <w:p w14:paraId="772B4684" w14:textId="3CC03913" w:rsidR="004113A3" w:rsidRDefault="00294751" w:rsidP="00D32DD6">
      <w:pPr>
        <w:adjustRightInd w:val="0"/>
        <w:snapToGrid w:val="0"/>
        <w:spacing w:line="360" w:lineRule="auto"/>
        <w:ind w:firstLineChars="200" w:firstLine="480"/>
        <w:rPr>
          <w:rFonts w:hAnsi="宋体"/>
          <w:bCs/>
          <w:sz w:val="24"/>
          <w:szCs w:val="24"/>
        </w:rPr>
      </w:pPr>
      <w:r>
        <w:rPr>
          <w:rFonts w:hAnsi="宋体"/>
          <w:bCs/>
          <w:sz w:val="24"/>
          <w:szCs w:val="24"/>
        </w:rPr>
        <w:t>3</w:t>
      </w:r>
      <w:r w:rsidR="004113A3" w:rsidRPr="00BB3735">
        <w:rPr>
          <w:rFonts w:hAnsi="宋体"/>
          <w:bCs/>
          <w:sz w:val="24"/>
          <w:szCs w:val="24"/>
        </w:rPr>
        <w:t>、</w:t>
      </w:r>
      <w:r w:rsidR="004113A3" w:rsidRPr="00BB3735">
        <w:rPr>
          <w:rFonts w:hAnsi="宋体" w:hint="eastAsia"/>
          <w:bCs/>
          <w:sz w:val="24"/>
          <w:szCs w:val="24"/>
        </w:rPr>
        <w:t>销售</w:t>
      </w:r>
      <w:r w:rsidR="004113A3" w:rsidRPr="00BB3735">
        <w:rPr>
          <w:rFonts w:hAnsi="宋体"/>
          <w:bCs/>
          <w:sz w:val="24"/>
          <w:szCs w:val="24"/>
        </w:rPr>
        <w:t>机构的</w:t>
      </w:r>
      <w:r w:rsidR="004113A3" w:rsidRPr="00BB3735">
        <w:rPr>
          <w:rFonts w:hAnsi="宋体" w:hint="eastAsia"/>
          <w:bCs/>
          <w:sz w:val="24"/>
          <w:szCs w:val="24"/>
        </w:rPr>
        <w:t>销售</w:t>
      </w:r>
      <w:r w:rsidR="004113A3" w:rsidRPr="00BB3735">
        <w:rPr>
          <w:rFonts w:hAnsi="宋体"/>
          <w:bCs/>
          <w:sz w:val="24"/>
          <w:szCs w:val="24"/>
        </w:rPr>
        <w:t>网点以及开户认购等事项的详细情况请向各</w:t>
      </w:r>
      <w:r w:rsidR="004113A3" w:rsidRPr="00BB3735">
        <w:rPr>
          <w:rFonts w:hAnsi="宋体" w:hint="eastAsia"/>
          <w:bCs/>
          <w:sz w:val="24"/>
          <w:szCs w:val="24"/>
        </w:rPr>
        <w:t>销售</w:t>
      </w:r>
      <w:r w:rsidR="004113A3" w:rsidRPr="00BB3735">
        <w:rPr>
          <w:rFonts w:hAnsi="宋体"/>
          <w:bCs/>
          <w:sz w:val="24"/>
          <w:szCs w:val="24"/>
        </w:rPr>
        <w:t>机构咨询。</w:t>
      </w:r>
    </w:p>
    <w:p w14:paraId="523D1E8D" w14:textId="355A5011" w:rsidR="00D32DD6" w:rsidRPr="00384EDD" w:rsidRDefault="00294751" w:rsidP="00D32DD6">
      <w:pPr>
        <w:adjustRightInd w:val="0"/>
        <w:snapToGrid w:val="0"/>
        <w:spacing w:line="360" w:lineRule="auto"/>
        <w:ind w:firstLineChars="200" w:firstLine="480"/>
        <w:rPr>
          <w:bCs/>
          <w:sz w:val="24"/>
          <w:szCs w:val="24"/>
        </w:rPr>
      </w:pPr>
      <w:r>
        <w:rPr>
          <w:rFonts w:hAnsi="宋体"/>
          <w:bCs/>
          <w:sz w:val="24"/>
          <w:szCs w:val="24"/>
        </w:rPr>
        <w:t>4</w:t>
      </w:r>
      <w:r w:rsidR="00384EDD">
        <w:rPr>
          <w:rFonts w:hAnsi="宋体" w:hint="eastAsia"/>
          <w:bCs/>
          <w:sz w:val="24"/>
          <w:szCs w:val="24"/>
        </w:rPr>
        <w:t>、</w:t>
      </w:r>
      <w:r w:rsidR="00D32DD6" w:rsidRPr="00384EDD">
        <w:rPr>
          <w:rFonts w:hAnsi="宋体"/>
          <w:bCs/>
          <w:sz w:val="24"/>
          <w:szCs w:val="24"/>
        </w:rPr>
        <w:t>由于各基金销售机构系统及业务安排等原因，开放日的具体业务办理时间可能有所不同，投资人应参照各基金销售机构的具体规定。</w:t>
      </w:r>
    </w:p>
    <w:p w14:paraId="0DC9F6F2" w14:textId="77777777" w:rsidR="00570516" w:rsidRPr="009A2C14" w:rsidRDefault="00570516" w:rsidP="00384EDD">
      <w:pPr>
        <w:adjustRightInd w:val="0"/>
        <w:snapToGrid w:val="0"/>
        <w:spacing w:line="360" w:lineRule="auto"/>
        <w:ind w:firstLineChars="200" w:firstLine="480"/>
        <w:rPr>
          <w:bCs/>
          <w:sz w:val="24"/>
          <w:szCs w:val="24"/>
        </w:rPr>
      </w:pPr>
    </w:p>
    <w:p w14:paraId="18134EB9" w14:textId="6A58B5A3" w:rsidR="00570516" w:rsidRPr="00384EDD" w:rsidRDefault="00732CE1" w:rsidP="00BF34A8">
      <w:pPr>
        <w:adjustRightInd w:val="0"/>
        <w:snapToGrid w:val="0"/>
        <w:spacing w:line="360" w:lineRule="auto"/>
        <w:ind w:firstLineChars="200" w:firstLine="480"/>
        <w:rPr>
          <w:bCs/>
          <w:sz w:val="24"/>
          <w:szCs w:val="24"/>
        </w:rPr>
      </w:pPr>
      <w:r>
        <w:rPr>
          <w:rFonts w:hAnsi="宋体" w:hint="eastAsia"/>
          <w:bCs/>
          <w:sz w:val="24"/>
          <w:szCs w:val="24"/>
        </w:rPr>
        <w:t>二</w:t>
      </w:r>
      <w:r>
        <w:rPr>
          <w:rFonts w:hAnsi="宋体"/>
          <w:bCs/>
          <w:sz w:val="24"/>
          <w:szCs w:val="24"/>
        </w:rPr>
        <w:t>、</w:t>
      </w:r>
      <w:r w:rsidR="00570516" w:rsidRPr="00384EDD">
        <w:rPr>
          <w:rFonts w:hAnsi="宋体"/>
          <w:bCs/>
          <w:sz w:val="24"/>
          <w:szCs w:val="24"/>
        </w:rPr>
        <w:t>投资人可通过以下途径咨询有关详情：</w:t>
      </w:r>
    </w:p>
    <w:p w14:paraId="3D45F04C" w14:textId="04040FFC" w:rsidR="00243417" w:rsidRPr="00243417" w:rsidRDefault="00E713CD" w:rsidP="008767A1">
      <w:pPr>
        <w:snapToGrid w:val="0"/>
        <w:spacing w:line="360" w:lineRule="auto"/>
        <w:ind w:firstLineChars="200" w:firstLine="480"/>
        <w:rPr>
          <w:sz w:val="24"/>
          <w:szCs w:val="24"/>
        </w:rPr>
      </w:pPr>
      <w:r>
        <w:rPr>
          <w:rFonts w:hint="eastAsia"/>
          <w:sz w:val="24"/>
          <w:szCs w:val="24"/>
        </w:rPr>
        <w:t>1</w:t>
      </w:r>
      <w:r>
        <w:rPr>
          <w:rFonts w:hint="eastAsia"/>
          <w:sz w:val="24"/>
          <w:szCs w:val="24"/>
        </w:rPr>
        <w:t>、</w:t>
      </w:r>
      <w:r w:rsidR="00A82CF9">
        <w:rPr>
          <w:rFonts w:hint="eastAsia"/>
          <w:sz w:val="24"/>
          <w:szCs w:val="24"/>
        </w:rPr>
        <w:t>中原</w:t>
      </w:r>
      <w:r w:rsidR="00243417" w:rsidRPr="00243417">
        <w:rPr>
          <w:rFonts w:hint="eastAsia"/>
          <w:sz w:val="24"/>
          <w:szCs w:val="24"/>
        </w:rPr>
        <w:t>证券股份有限公司</w:t>
      </w:r>
    </w:p>
    <w:p w14:paraId="0662BCB5" w14:textId="77777777" w:rsidR="0023407E" w:rsidRPr="00D122BD" w:rsidRDefault="0023407E" w:rsidP="0023407E">
      <w:pPr>
        <w:snapToGrid w:val="0"/>
        <w:spacing w:line="360" w:lineRule="auto"/>
        <w:ind w:firstLineChars="200" w:firstLine="480"/>
        <w:rPr>
          <w:kern w:val="0"/>
          <w:sz w:val="24"/>
        </w:rPr>
      </w:pPr>
      <w:r w:rsidRPr="00D122BD">
        <w:rPr>
          <w:rFonts w:hint="eastAsia"/>
          <w:kern w:val="0"/>
          <w:sz w:val="24"/>
        </w:rPr>
        <w:t>住所：郑州市郑东新区商务外环路</w:t>
      </w:r>
      <w:r w:rsidRPr="00D122BD">
        <w:rPr>
          <w:kern w:val="0"/>
          <w:sz w:val="24"/>
        </w:rPr>
        <w:t>10</w:t>
      </w:r>
      <w:r w:rsidRPr="00D122BD">
        <w:rPr>
          <w:rFonts w:hint="eastAsia"/>
          <w:kern w:val="0"/>
          <w:sz w:val="24"/>
        </w:rPr>
        <w:t>号</w:t>
      </w:r>
    </w:p>
    <w:p w14:paraId="14EE16EA" w14:textId="77777777" w:rsidR="0023407E" w:rsidRPr="00D122BD" w:rsidRDefault="0023407E" w:rsidP="0023407E">
      <w:pPr>
        <w:snapToGrid w:val="0"/>
        <w:spacing w:line="360" w:lineRule="auto"/>
        <w:ind w:firstLineChars="200" w:firstLine="480"/>
        <w:rPr>
          <w:kern w:val="0"/>
          <w:sz w:val="24"/>
        </w:rPr>
      </w:pPr>
      <w:r w:rsidRPr="00D122BD">
        <w:rPr>
          <w:rFonts w:hint="eastAsia"/>
          <w:kern w:val="0"/>
          <w:sz w:val="24"/>
        </w:rPr>
        <w:t>办公地址：郑州市郑东新区商务外环路</w:t>
      </w:r>
      <w:r w:rsidRPr="00D122BD">
        <w:rPr>
          <w:kern w:val="0"/>
          <w:sz w:val="24"/>
        </w:rPr>
        <w:t>10</w:t>
      </w:r>
      <w:r w:rsidRPr="00D122BD">
        <w:rPr>
          <w:rFonts w:hint="eastAsia"/>
          <w:kern w:val="0"/>
          <w:sz w:val="24"/>
        </w:rPr>
        <w:t>号</w:t>
      </w:r>
      <w:r w:rsidRPr="00D122BD">
        <w:rPr>
          <w:kern w:val="0"/>
          <w:sz w:val="24"/>
        </w:rPr>
        <w:t xml:space="preserve">    </w:t>
      </w:r>
    </w:p>
    <w:p w14:paraId="0CF1DA77" w14:textId="77777777" w:rsidR="0023407E" w:rsidRPr="00D122BD" w:rsidRDefault="0023407E" w:rsidP="0023407E">
      <w:pPr>
        <w:snapToGrid w:val="0"/>
        <w:spacing w:line="360" w:lineRule="auto"/>
        <w:ind w:firstLineChars="200" w:firstLine="480"/>
        <w:rPr>
          <w:kern w:val="0"/>
          <w:sz w:val="24"/>
        </w:rPr>
      </w:pPr>
      <w:r w:rsidRPr="00D122BD">
        <w:rPr>
          <w:rFonts w:hint="eastAsia"/>
          <w:kern w:val="0"/>
          <w:sz w:val="24"/>
        </w:rPr>
        <w:t>法定代表人：菅明军</w:t>
      </w:r>
    </w:p>
    <w:p w14:paraId="3556B756" w14:textId="77777777" w:rsidR="0023407E" w:rsidRPr="00D122BD" w:rsidRDefault="0023407E" w:rsidP="0023407E">
      <w:pPr>
        <w:snapToGrid w:val="0"/>
        <w:spacing w:line="360" w:lineRule="auto"/>
        <w:ind w:firstLineChars="200" w:firstLine="480"/>
        <w:rPr>
          <w:kern w:val="0"/>
          <w:sz w:val="24"/>
        </w:rPr>
      </w:pPr>
      <w:r w:rsidRPr="00D122BD">
        <w:rPr>
          <w:rFonts w:hint="eastAsia"/>
          <w:kern w:val="0"/>
          <w:sz w:val="24"/>
        </w:rPr>
        <w:t>电话：</w:t>
      </w:r>
      <w:r w:rsidRPr="00D122BD">
        <w:rPr>
          <w:kern w:val="0"/>
          <w:sz w:val="24"/>
        </w:rPr>
        <w:t>0371-69099881/2</w:t>
      </w:r>
    </w:p>
    <w:p w14:paraId="5AC4293E" w14:textId="77777777" w:rsidR="0023407E" w:rsidRPr="00D122BD" w:rsidRDefault="0023407E" w:rsidP="0023407E">
      <w:pPr>
        <w:snapToGrid w:val="0"/>
        <w:spacing w:line="360" w:lineRule="auto"/>
        <w:ind w:firstLineChars="200" w:firstLine="480"/>
        <w:rPr>
          <w:kern w:val="0"/>
          <w:sz w:val="24"/>
        </w:rPr>
      </w:pPr>
      <w:r w:rsidRPr="00D122BD">
        <w:rPr>
          <w:rFonts w:hint="eastAsia"/>
          <w:kern w:val="0"/>
          <w:sz w:val="24"/>
        </w:rPr>
        <w:t>联系人：程月艳</w:t>
      </w:r>
      <w:r w:rsidRPr="00D122BD">
        <w:rPr>
          <w:kern w:val="0"/>
          <w:sz w:val="24"/>
        </w:rPr>
        <w:t xml:space="preserve">   </w:t>
      </w:r>
      <w:r w:rsidRPr="00D122BD">
        <w:rPr>
          <w:rFonts w:hint="eastAsia"/>
          <w:kern w:val="0"/>
          <w:sz w:val="24"/>
        </w:rPr>
        <w:t>李盼盼</w:t>
      </w:r>
    </w:p>
    <w:p w14:paraId="6D813002" w14:textId="77777777" w:rsidR="0023407E" w:rsidRPr="00D122BD" w:rsidRDefault="0023407E">
      <w:pPr>
        <w:adjustRightInd w:val="0"/>
        <w:snapToGrid w:val="0"/>
        <w:spacing w:line="360" w:lineRule="auto"/>
        <w:ind w:firstLineChars="200" w:firstLine="480"/>
        <w:rPr>
          <w:kern w:val="0"/>
          <w:sz w:val="24"/>
        </w:rPr>
      </w:pPr>
      <w:r w:rsidRPr="00D122BD">
        <w:rPr>
          <w:rFonts w:hint="eastAsia"/>
          <w:kern w:val="0"/>
          <w:sz w:val="24"/>
        </w:rPr>
        <w:t>客户服务电话：</w:t>
      </w:r>
      <w:r w:rsidRPr="00D122BD">
        <w:rPr>
          <w:kern w:val="0"/>
          <w:sz w:val="24"/>
        </w:rPr>
        <w:t>95377</w:t>
      </w:r>
    </w:p>
    <w:p w14:paraId="11CFF7EF" w14:textId="7FF6C77E" w:rsidR="0023407E" w:rsidRPr="00D122BD" w:rsidRDefault="0023407E">
      <w:pPr>
        <w:adjustRightInd w:val="0"/>
        <w:snapToGrid w:val="0"/>
        <w:spacing w:line="360" w:lineRule="auto"/>
        <w:ind w:firstLineChars="200" w:firstLine="480"/>
        <w:rPr>
          <w:kern w:val="0"/>
          <w:sz w:val="24"/>
        </w:rPr>
      </w:pPr>
      <w:r w:rsidRPr="00D122BD">
        <w:rPr>
          <w:rFonts w:hint="eastAsia"/>
          <w:kern w:val="0"/>
          <w:sz w:val="24"/>
        </w:rPr>
        <w:t>网址：</w:t>
      </w:r>
      <w:r w:rsidRPr="00D122BD">
        <w:rPr>
          <w:kern w:val="0"/>
          <w:sz w:val="24"/>
        </w:rPr>
        <w:t>www.ccnew.com</w:t>
      </w:r>
    </w:p>
    <w:p w14:paraId="51978078" w14:textId="41467790" w:rsidR="00570516" w:rsidRPr="007539C2" w:rsidRDefault="008804FE">
      <w:pPr>
        <w:adjustRightInd w:val="0"/>
        <w:snapToGrid w:val="0"/>
        <w:spacing w:line="360" w:lineRule="auto"/>
        <w:ind w:firstLineChars="200" w:firstLine="480"/>
        <w:rPr>
          <w:rFonts w:hAnsi="宋体"/>
          <w:bCs/>
          <w:sz w:val="24"/>
          <w:szCs w:val="24"/>
        </w:rPr>
      </w:pPr>
      <w:r>
        <w:rPr>
          <w:sz w:val="24"/>
          <w:szCs w:val="24"/>
        </w:rPr>
        <w:t>2</w:t>
      </w:r>
      <w:r w:rsidR="00BF34A8" w:rsidRPr="00384EDD">
        <w:rPr>
          <w:rFonts w:hAnsi="宋体"/>
          <w:bCs/>
          <w:sz w:val="24"/>
          <w:szCs w:val="24"/>
        </w:rPr>
        <w:t>、</w:t>
      </w:r>
      <w:r w:rsidR="00570516" w:rsidRPr="00384EDD">
        <w:rPr>
          <w:rFonts w:hAnsi="宋体"/>
          <w:bCs/>
          <w:sz w:val="24"/>
          <w:szCs w:val="24"/>
        </w:rPr>
        <w:t>交银施罗德基金管理有限公司</w:t>
      </w:r>
    </w:p>
    <w:p w14:paraId="75F18BFF" w14:textId="5FCC5FA4"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住所：</w:t>
      </w:r>
      <w:r w:rsidR="00B77D36" w:rsidRPr="00B77D36">
        <w:rPr>
          <w:rFonts w:hint="eastAsia"/>
          <w:kern w:val="0"/>
          <w:sz w:val="24"/>
        </w:rPr>
        <w:t>中国（上海）自由贸易试验区</w:t>
      </w:r>
      <w:r w:rsidRPr="00781410">
        <w:rPr>
          <w:rFonts w:hint="eastAsia"/>
          <w:kern w:val="0"/>
          <w:sz w:val="24"/>
        </w:rPr>
        <w:t>银城中路</w:t>
      </w:r>
      <w:r w:rsidRPr="00781410">
        <w:rPr>
          <w:kern w:val="0"/>
          <w:sz w:val="24"/>
        </w:rPr>
        <w:t>188</w:t>
      </w:r>
      <w:r w:rsidRPr="00781410">
        <w:rPr>
          <w:rFonts w:hint="eastAsia"/>
          <w:kern w:val="0"/>
          <w:sz w:val="24"/>
        </w:rPr>
        <w:t>号交通银行大楼二层（裙）</w:t>
      </w:r>
    </w:p>
    <w:p w14:paraId="4E94B35E"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办公地址：</w:t>
      </w:r>
      <w:r w:rsidRPr="00781410">
        <w:rPr>
          <w:rFonts w:hAnsi="宋体"/>
          <w:kern w:val="0"/>
          <w:sz w:val="24"/>
        </w:rPr>
        <w:t>上海</w:t>
      </w:r>
      <w:r>
        <w:rPr>
          <w:rFonts w:hAnsi="宋体" w:hint="eastAsia"/>
          <w:kern w:val="0"/>
          <w:sz w:val="24"/>
        </w:rPr>
        <w:t>市</w:t>
      </w:r>
      <w:r w:rsidRPr="00781410">
        <w:rPr>
          <w:rFonts w:hAnsi="宋体" w:hint="eastAsia"/>
          <w:kern w:val="0"/>
          <w:sz w:val="24"/>
        </w:rPr>
        <w:t>浦东新区世纪大道</w:t>
      </w:r>
      <w:r w:rsidRPr="00781410">
        <w:rPr>
          <w:rFonts w:hAnsi="宋体"/>
          <w:kern w:val="0"/>
          <w:sz w:val="24"/>
        </w:rPr>
        <w:t>8</w:t>
      </w:r>
      <w:r w:rsidRPr="00781410">
        <w:rPr>
          <w:rFonts w:hAnsi="宋体" w:hint="eastAsia"/>
          <w:kern w:val="0"/>
          <w:sz w:val="24"/>
        </w:rPr>
        <w:t>号国金中心二期</w:t>
      </w:r>
      <w:r w:rsidRPr="00781410">
        <w:rPr>
          <w:rFonts w:hAnsi="宋体"/>
          <w:kern w:val="0"/>
          <w:sz w:val="24"/>
        </w:rPr>
        <w:t>21-22</w:t>
      </w:r>
      <w:r w:rsidRPr="00781410">
        <w:rPr>
          <w:rFonts w:hAnsi="宋体" w:hint="eastAsia"/>
          <w:kern w:val="0"/>
          <w:sz w:val="24"/>
        </w:rPr>
        <w:t>楼</w:t>
      </w:r>
    </w:p>
    <w:p w14:paraId="39B1EF32" w14:textId="3E7E089F" w:rsidR="009A2C14" w:rsidRPr="00781410" w:rsidRDefault="009A2C14" w:rsidP="009A2C14">
      <w:pPr>
        <w:adjustRightInd w:val="0"/>
        <w:snapToGrid w:val="0"/>
        <w:spacing w:line="360" w:lineRule="auto"/>
        <w:ind w:firstLineChars="200" w:firstLine="480"/>
        <w:rPr>
          <w:sz w:val="24"/>
        </w:rPr>
      </w:pPr>
      <w:r w:rsidRPr="00781410">
        <w:rPr>
          <w:rFonts w:hint="eastAsia"/>
          <w:kern w:val="0"/>
          <w:sz w:val="24"/>
        </w:rPr>
        <w:t>法定代表人：</w:t>
      </w:r>
      <w:r w:rsidR="00B77D36" w:rsidRPr="00B77D36">
        <w:rPr>
          <w:rFonts w:hint="eastAsia"/>
          <w:sz w:val="24"/>
        </w:rPr>
        <w:t>阮红</w:t>
      </w:r>
    </w:p>
    <w:p w14:paraId="7A322707"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D825E1">
        <w:rPr>
          <w:kern w:val="0"/>
          <w:sz w:val="24"/>
        </w:rPr>
        <w:t>61055724</w:t>
      </w:r>
    </w:p>
    <w:p w14:paraId="71103DE3"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61055054</w:t>
      </w:r>
    </w:p>
    <w:p w14:paraId="17232188"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联系人：</w:t>
      </w:r>
      <w:r>
        <w:rPr>
          <w:rFonts w:hint="eastAsia"/>
          <w:kern w:val="0"/>
          <w:sz w:val="24"/>
        </w:rPr>
        <w:t>傅鲸</w:t>
      </w:r>
    </w:p>
    <w:p w14:paraId="39CA1FD2" w14:textId="77777777" w:rsidR="009A2C14" w:rsidRPr="00781410" w:rsidRDefault="009A2C14" w:rsidP="009A2C14">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1A3384B9" w14:textId="7AE1EA91" w:rsidR="009A2C14" w:rsidRPr="00781410" w:rsidRDefault="009A2C14" w:rsidP="009A2C14">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Pr="00781410">
        <w:rPr>
          <w:rStyle w:val="a7"/>
          <w:color w:val="auto"/>
          <w:sz w:val="24"/>
          <w:szCs w:val="24"/>
          <w:u w:val="none"/>
        </w:rPr>
        <w:t>www.fund001.com</w:t>
      </w:r>
    </w:p>
    <w:p w14:paraId="06FCD1AE" w14:textId="77777777" w:rsidR="004113A3" w:rsidRPr="00384EDD" w:rsidRDefault="004113A3" w:rsidP="00570516">
      <w:pPr>
        <w:adjustRightInd w:val="0"/>
        <w:snapToGrid w:val="0"/>
        <w:spacing w:line="360" w:lineRule="auto"/>
        <w:ind w:firstLineChars="200" w:firstLine="480"/>
        <w:rPr>
          <w:bCs/>
          <w:sz w:val="24"/>
          <w:szCs w:val="24"/>
        </w:rPr>
      </w:pPr>
    </w:p>
    <w:p w14:paraId="2C04A41A" w14:textId="77777777" w:rsidR="00570516" w:rsidRPr="00384EDD" w:rsidRDefault="00570516" w:rsidP="00570516">
      <w:pPr>
        <w:adjustRightInd w:val="0"/>
        <w:snapToGrid w:val="0"/>
        <w:spacing w:line="360" w:lineRule="auto"/>
        <w:ind w:firstLineChars="200" w:firstLine="480"/>
        <w:rPr>
          <w:bCs/>
          <w:sz w:val="24"/>
          <w:szCs w:val="24"/>
        </w:rPr>
      </w:pPr>
      <w:r w:rsidRPr="00384EDD">
        <w:rPr>
          <w:rFonts w:hAnsi="宋体"/>
          <w:bCs/>
          <w:sz w:val="24"/>
          <w:szCs w:val="24"/>
        </w:rPr>
        <w:t>风险提示：</w:t>
      </w:r>
    </w:p>
    <w:p w14:paraId="49185382" w14:textId="77777777" w:rsidR="00BF34A8"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本基金管理人承诺以诚实信用、勤勉尽责的原则管理和运用基金财产，但不保证基金一定盈利，也不保证最低收益。基金的过往业绩并不代表其将来表现。</w:t>
      </w:r>
      <w:r w:rsidRPr="00384EDD">
        <w:rPr>
          <w:rFonts w:hAnsi="宋体"/>
          <w:bCs/>
          <w:sz w:val="24"/>
          <w:szCs w:val="24"/>
        </w:rPr>
        <w:lastRenderedPageBreak/>
        <w:t>投资有风险，敬请投资人认真阅读基金的相关法律文件，并选择适合自身风险承受能力的投资品种进行投资。</w:t>
      </w:r>
      <w:r w:rsidR="00BF34A8" w:rsidRPr="00384EDD">
        <w:rPr>
          <w:bCs/>
          <w:sz w:val="24"/>
          <w:szCs w:val="24"/>
        </w:rPr>
        <w:br/>
      </w:r>
    </w:p>
    <w:p w14:paraId="454888CE" w14:textId="77777777" w:rsidR="00570516" w:rsidRPr="00384EDD" w:rsidRDefault="00570516" w:rsidP="00AB3E8A">
      <w:pPr>
        <w:adjustRightInd w:val="0"/>
        <w:snapToGrid w:val="0"/>
        <w:spacing w:line="360" w:lineRule="auto"/>
        <w:ind w:firstLineChars="200" w:firstLine="480"/>
        <w:rPr>
          <w:bCs/>
          <w:sz w:val="24"/>
          <w:szCs w:val="24"/>
        </w:rPr>
      </w:pPr>
      <w:r w:rsidRPr="00384EDD">
        <w:rPr>
          <w:rFonts w:hAnsi="宋体"/>
          <w:bCs/>
          <w:sz w:val="24"/>
          <w:szCs w:val="24"/>
        </w:rPr>
        <w:t>特此公告。</w:t>
      </w:r>
    </w:p>
    <w:p w14:paraId="0AB513DE" w14:textId="77777777" w:rsidR="004113A3" w:rsidRDefault="004113A3" w:rsidP="00AB3E8A">
      <w:pPr>
        <w:adjustRightInd w:val="0"/>
        <w:snapToGrid w:val="0"/>
        <w:spacing w:line="360" w:lineRule="auto"/>
        <w:rPr>
          <w:bCs/>
          <w:sz w:val="24"/>
          <w:szCs w:val="24"/>
        </w:rPr>
      </w:pPr>
    </w:p>
    <w:p w14:paraId="5FC7D4A2" w14:textId="77777777" w:rsidR="00570516" w:rsidRPr="00384EDD" w:rsidRDefault="00570516" w:rsidP="00BF34A8">
      <w:pPr>
        <w:adjustRightInd w:val="0"/>
        <w:snapToGrid w:val="0"/>
        <w:spacing w:line="360" w:lineRule="auto"/>
        <w:ind w:firstLineChars="200" w:firstLine="480"/>
        <w:jc w:val="right"/>
        <w:rPr>
          <w:bCs/>
          <w:sz w:val="24"/>
          <w:szCs w:val="24"/>
        </w:rPr>
      </w:pPr>
      <w:r w:rsidRPr="00384EDD">
        <w:rPr>
          <w:rFonts w:hAnsi="宋体"/>
          <w:bCs/>
          <w:sz w:val="24"/>
          <w:szCs w:val="24"/>
        </w:rPr>
        <w:t>交银施罗德基金管理有限公司</w:t>
      </w:r>
    </w:p>
    <w:p w14:paraId="10353268" w14:textId="73091543" w:rsidR="00570516" w:rsidRPr="00384EDD" w:rsidRDefault="00B77D36" w:rsidP="007E73DE">
      <w:pPr>
        <w:adjustRightInd w:val="0"/>
        <w:snapToGrid w:val="0"/>
        <w:spacing w:line="360" w:lineRule="auto"/>
        <w:ind w:firstLineChars="200" w:firstLine="480"/>
        <w:jc w:val="right"/>
        <w:rPr>
          <w:bCs/>
          <w:sz w:val="24"/>
          <w:szCs w:val="24"/>
        </w:rPr>
      </w:pPr>
      <w:r w:rsidRPr="00384EDD">
        <w:rPr>
          <w:rFonts w:hAnsi="宋体"/>
          <w:bCs/>
          <w:sz w:val="24"/>
          <w:szCs w:val="24"/>
        </w:rPr>
        <w:t>二〇一</w:t>
      </w:r>
      <w:r>
        <w:rPr>
          <w:rFonts w:hAnsi="宋体" w:hint="eastAsia"/>
          <w:bCs/>
          <w:sz w:val="24"/>
          <w:szCs w:val="24"/>
        </w:rPr>
        <w:t>九</w:t>
      </w:r>
      <w:r w:rsidRPr="00C14B60">
        <w:rPr>
          <w:rFonts w:hAnsi="宋体"/>
          <w:bCs/>
          <w:sz w:val="24"/>
          <w:szCs w:val="24"/>
        </w:rPr>
        <w:t>年</w:t>
      </w:r>
      <w:r w:rsidR="007173D8">
        <w:rPr>
          <w:rFonts w:hAnsi="宋体" w:hint="eastAsia"/>
          <w:bCs/>
          <w:sz w:val="24"/>
          <w:szCs w:val="24"/>
        </w:rPr>
        <w:t>十一</w:t>
      </w:r>
      <w:r w:rsidRPr="00987737">
        <w:rPr>
          <w:rFonts w:hAnsi="宋体"/>
          <w:bCs/>
          <w:sz w:val="24"/>
          <w:szCs w:val="24"/>
        </w:rPr>
        <w:t>月</w:t>
      </w:r>
      <w:r w:rsidR="00CD2DE6">
        <w:rPr>
          <w:rFonts w:hAnsi="宋体" w:hint="eastAsia"/>
          <w:bCs/>
          <w:sz w:val="24"/>
          <w:szCs w:val="24"/>
        </w:rPr>
        <w:t>六</w:t>
      </w:r>
      <w:r w:rsidRPr="00C14B60">
        <w:rPr>
          <w:rFonts w:hAnsi="宋体"/>
          <w:bCs/>
          <w:sz w:val="24"/>
          <w:szCs w:val="24"/>
        </w:rPr>
        <w:t>日</w:t>
      </w:r>
    </w:p>
    <w:p w14:paraId="63DB744E" w14:textId="77777777" w:rsidR="00702802" w:rsidRDefault="00702802">
      <w:pPr>
        <w:widowControl/>
        <w:adjustRightInd w:val="0"/>
        <w:snapToGrid w:val="0"/>
        <w:spacing w:line="360" w:lineRule="auto"/>
        <w:ind w:firstLineChars="200" w:firstLine="480"/>
        <w:jc w:val="right"/>
        <w:rPr>
          <w:rFonts w:ascii="宋体"/>
          <w:sz w:val="24"/>
        </w:rPr>
      </w:pPr>
    </w:p>
    <w:sectPr w:rsidR="00702802" w:rsidSect="005019A8">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80913" w14:textId="77777777" w:rsidR="008B2EED" w:rsidRDefault="008B2EED">
      <w:r>
        <w:separator/>
      </w:r>
    </w:p>
  </w:endnote>
  <w:endnote w:type="continuationSeparator" w:id="0">
    <w:p w14:paraId="6976AE9E" w14:textId="77777777" w:rsidR="008B2EED" w:rsidRDefault="008B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35800" w14:textId="011C4A42" w:rsidR="005019A8" w:rsidRDefault="00AD2FD9">
    <w:pPr>
      <w:pStyle w:val="ab"/>
      <w:jc w:val="center"/>
    </w:pPr>
    <w:r>
      <w:fldChar w:fldCharType="begin"/>
    </w:r>
    <w:r w:rsidR="00987737">
      <w:instrText xml:space="preserve"> PAGE   \* MERGEFORMAT </w:instrText>
    </w:r>
    <w:r>
      <w:fldChar w:fldCharType="separate"/>
    </w:r>
    <w:r w:rsidR="005C1D8E" w:rsidRPr="005C1D8E">
      <w:rPr>
        <w:noProof/>
        <w:lang w:val="zh-CN"/>
      </w:rPr>
      <w:t>3</w:t>
    </w:r>
    <w:r>
      <w:fldChar w:fldCharType="end"/>
    </w:r>
  </w:p>
  <w:p w14:paraId="0023C122" w14:textId="77777777" w:rsidR="005019A8" w:rsidRDefault="0050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D8AFF" w14:textId="77777777" w:rsidR="008B2EED" w:rsidRDefault="008B2EED">
      <w:r>
        <w:separator/>
      </w:r>
    </w:p>
  </w:footnote>
  <w:footnote w:type="continuationSeparator" w:id="0">
    <w:p w14:paraId="70205BF4" w14:textId="77777777" w:rsidR="008B2EED" w:rsidRDefault="008B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BD0C" w14:textId="77777777" w:rsidR="005019A8" w:rsidRDefault="005019A8">
    <w:pPr>
      <w:pStyle w:val="a8"/>
      <w:pBdr>
        <w:bottom w:val="none" w:sz="0" w:space="0" w:color="auto"/>
      </w:pBdr>
      <w:tabs>
        <w:tab w:val="right" w:pos="8280"/>
      </w:tabs>
      <w:spacing w:line="160" w:lineRule="exact"/>
      <w:jc w:val="right"/>
      <w:rPr>
        <w:rFonts w:ascii="宋体" w:hAnsi="宋体" w:cs="宋体"/>
      </w:rPr>
    </w:pPr>
  </w:p>
  <w:p w14:paraId="74DA466E" w14:textId="77777777" w:rsidR="005019A8" w:rsidRDefault="005019A8">
    <w:pPr>
      <w:pStyle w:val="a8"/>
      <w:pBdr>
        <w:bottom w:val="none" w:sz="0" w:space="0" w:color="auto"/>
      </w:pBdr>
      <w:tabs>
        <w:tab w:val="right" w:pos="8280"/>
      </w:tabs>
      <w:jc w:val="right"/>
    </w:pPr>
  </w:p>
  <w:p w14:paraId="74CCD854" w14:textId="77777777" w:rsidR="006100AC" w:rsidRDefault="00403E0B" w:rsidP="006100AC">
    <w:pPr>
      <w:pStyle w:val="a8"/>
      <w:pBdr>
        <w:bottom w:val="none" w:sz="0" w:space="0" w:color="auto"/>
      </w:pBdr>
      <w:tabs>
        <w:tab w:val="right" w:pos="8280"/>
      </w:tabs>
      <w:jc w:val="right"/>
      <w:rPr>
        <w:rFonts w:cs="宋体"/>
      </w:rPr>
    </w:pPr>
    <w:r>
      <w:rPr>
        <w:noProof/>
      </w:rPr>
      <w:drawing>
        <wp:anchor distT="0" distB="0" distL="114300" distR="114300" simplePos="0" relativeHeight="251657216" behindDoc="0" locked="0" layoutInCell="1" allowOverlap="1" wp14:anchorId="7B8B7DF7" wp14:editId="316C6C1C">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pic:spPr>
              </pic:pic>
            </a:graphicData>
          </a:graphic>
        </wp:anchor>
      </w:drawing>
    </w:r>
  </w:p>
  <w:p w14:paraId="7193FDC8" w14:textId="77777777" w:rsidR="00CE5ABE" w:rsidRDefault="00C269D8">
    <w:pPr>
      <w:pStyle w:val="a8"/>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58240" behindDoc="0" locked="0" layoutInCell="1" allowOverlap="1" wp14:anchorId="277C3FEC" wp14:editId="64ACFABA">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715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Qf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30BF429C"/>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5"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15:restartNumberingAfterBreak="0">
    <w:nsid w:val="794234B4"/>
    <w:multiLevelType w:val="hybridMultilevel"/>
    <w:tmpl w:val="87D8EDF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6"/>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B34"/>
    <w:rsid w:val="000807AC"/>
    <w:rsid w:val="0008138C"/>
    <w:rsid w:val="00083771"/>
    <w:rsid w:val="00084409"/>
    <w:rsid w:val="00084F82"/>
    <w:rsid w:val="000855D4"/>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F02"/>
    <w:rsid w:val="0014448F"/>
    <w:rsid w:val="001458E7"/>
    <w:rsid w:val="001476D2"/>
    <w:rsid w:val="00151EFB"/>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2036"/>
    <w:rsid w:val="00172163"/>
    <w:rsid w:val="001724F4"/>
    <w:rsid w:val="001726FC"/>
    <w:rsid w:val="001733BC"/>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EF1"/>
    <w:rsid w:val="00231994"/>
    <w:rsid w:val="00232D70"/>
    <w:rsid w:val="00233C66"/>
    <w:rsid w:val="0023407E"/>
    <w:rsid w:val="00234F32"/>
    <w:rsid w:val="002351BA"/>
    <w:rsid w:val="0023578D"/>
    <w:rsid w:val="00235BE0"/>
    <w:rsid w:val="0023629D"/>
    <w:rsid w:val="0023634C"/>
    <w:rsid w:val="002379C5"/>
    <w:rsid w:val="00237D60"/>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EB"/>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A4"/>
    <w:rsid w:val="00453B18"/>
    <w:rsid w:val="004606D3"/>
    <w:rsid w:val="004611A7"/>
    <w:rsid w:val="00461289"/>
    <w:rsid w:val="0046249B"/>
    <w:rsid w:val="004656F7"/>
    <w:rsid w:val="00465711"/>
    <w:rsid w:val="004663CF"/>
    <w:rsid w:val="004674BD"/>
    <w:rsid w:val="0047002E"/>
    <w:rsid w:val="004713CA"/>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71A"/>
    <w:rsid w:val="004C40FE"/>
    <w:rsid w:val="004C49A1"/>
    <w:rsid w:val="004C5966"/>
    <w:rsid w:val="004C5A6B"/>
    <w:rsid w:val="004C5F99"/>
    <w:rsid w:val="004D326E"/>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757B"/>
    <w:rsid w:val="005C1754"/>
    <w:rsid w:val="005C1D8E"/>
    <w:rsid w:val="005C38B1"/>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59AE"/>
    <w:rsid w:val="00607C02"/>
    <w:rsid w:val="006100AC"/>
    <w:rsid w:val="0061111B"/>
    <w:rsid w:val="00612449"/>
    <w:rsid w:val="0061252F"/>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5A6C"/>
    <w:rsid w:val="006464F0"/>
    <w:rsid w:val="00647E26"/>
    <w:rsid w:val="0065024D"/>
    <w:rsid w:val="006537EA"/>
    <w:rsid w:val="00653CC2"/>
    <w:rsid w:val="006545BA"/>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414A"/>
    <w:rsid w:val="007045AA"/>
    <w:rsid w:val="0070571A"/>
    <w:rsid w:val="00710B19"/>
    <w:rsid w:val="00710E96"/>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7072"/>
    <w:rsid w:val="00821774"/>
    <w:rsid w:val="008231CB"/>
    <w:rsid w:val="0082529A"/>
    <w:rsid w:val="0082753D"/>
    <w:rsid w:val="00831661"/>
    <w:rsid w:val="0083236F"/>
    <w:rsid w:val="00834C89"/>
    <w:rsid w:val="00834E3E"/>
    <w:rsid w:val="00836B86"/>
    <w:rsid w:val="00837597"/>
    <w:rsid w:val="008377FD"/>
    <w:rsid w:val="00840272"/>
    <w:rsid w:val="00840A10"/>
    <w:rsid w:val="00841044"/>
    <w:rsid w:val="00841C56"/>
    <w:rsid w:val="00842166"/>
    <w:rsid w:val="008424A9"/>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900BD"/>
    <w:rsid w:val="00892AFA"/>
    <w:rsid w:val="00893900"/>
    <w:rsid w:val="00895D0A"/>
    <w:rsid w:val="008A05FF"/>
    <w:rsid w:val="008A22FF"/>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6ADF"/>
    <w:rsid w:val="0093719F"/>
    <w:rsid w:val="009403B7"/>
    <w:rsid w:val="00940671"/>
    <w:rsid w:val="009422DE"/>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A6B"/>
    <w:rsid w:val="009A4C3F"/>
    <w:rsid w:val="009A53A9"/>
    <w:rsid w:val="009A6AE9"/>
    <w:rsid w:val="009B269E"/>
    <w:rsid w:val="009B4FFD"/>
    <w:rsid w:val="009B7E0A"/>
    <w:rsid w:val="009C05B4"/>
    <w:rsid w:val="009C48EC"/>
    <w:rsid w:val="009C4BD9"/>
    <w:rsid w:val="009C4CB3"/>
    <w:rsid w:val="009C77F6"/>
    <w:rsid w:val="009D0A1D"/>
    <w:rsid w:val="009D1C73"/>
    <w:rsid w:val="009D60EC"/>
    <w:rsid w:val="009D663F"/>
    <w:rsid w:val="009E031F"/>
    <w:rsid w:val="009E0A14"/>
    <w:rsid w:val="009E44E4"/>
    <w:rsid w:val="009E61C8"/>
    <w:rsid w:val="009E6748"/>
    <w:rsid w:val="009E7802"/>
    <w:rsid w:val="009F01FB"/>
    <w:rsid w:val="009F25CC"/>
    <w:rsid w:val="009F3743"/>
    <w:rsid w:val="009F4C34"/>
    <w:rsid w:val="009F5871"/>
    <w:rsid w:val="009F6725"/>
    <w:rsid w:val="00A0124D"/>
    <w:rsid w:val="00A01B5F"/>
    <w:rsid w:val="00A03F47"/>
    <w:rsid w:val="00A05C56"/>
    <w:rsid w:val="00A06C47"/>
    <w:rsid w:val="00A06FCF"/>
    <w:rsid w:val="00A0765E"/>
    <w:rsid w:val="00A07916"/>
    <w:rsid w:val="00A123BF"/>
    <w:rsid w:val="00A12E46"/>
    <w:rsid w:val="00A17D46"/>
    <w:rsid w:val="00A23683"/>
    <w:rsid w:val="00A23B1E"/>
    <w:rsid w:val="00A23DAD"/>
    <w:rsid w:val="00A242E1"/>
    <w:rsid w:val="00A24907"/>
    <w:rsid w:val="00A26FDB"/>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1344"/>
    <w:rsid w:val="00A7590A"/>
    <w:rsid w:val="00A76AFA"/>
    <w:rsid w:val="00A76B24"/>
    <w:rsid w:val="00A82CF9"/>
    <w:rsid w:val="00A83398"/>
    <w:rsid w:val="00A83593"/>
    <w:rsid w:val="00A83ADF"/>
    <w:rsid w:val="00A843F6"/>
    <w:rsid w:val="00A859A3"/>
    <w:rsid w:val="00A867F0"/>
    <w:rsid w:val="00A87076"/>
    <w:rsid w:val="00A87A77"/>
    <w:rsid w:val="00A9298E"/>
    <w:rsid w:val="00A94699"/>
    <w:rsid w:val="00A9530B"/>
    <w:rsid w:val="00A95F52"/>
    <w:rsid w:val="00A97962"/>
    <w:rsid w:val="00A97AC1"/>
    <w:rsid w:val="00AA0DB1"/>
    <w:rsid w:val="00AA2145"/>
    <w:rsid w:val="00AA2472"/>
    <w:rsid w:val="00AA2F58"/>
    <w:rsid w:val="00AA3D5F"/>
    <w:rsid w:val="00AA3F94"/>
    <w:rsid w:val="00AA4945"/>
    <w:rsid w:val="00AA49C9"/>
    <w:rsid w:val="00AA6467"/>
    <w:rsid w:val="00AA7E40"/>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B60"/>
    <w:rsid w:val="00C20557"/>
    <w:rsid w:val="00C21AFC"/>
    <w:rsid w:val="00C23123"/>
    <w:rsid w:val="00C23948"/>
    <w:rsid w:val="00C253CB"/>
    <w:rsid w:val="00C255DB"/>
    <w:rsid w:val="00C269D8"/>
    <w:rsid w:val="00C272C0"/>
    <w:rsid w:val="00C2760A"/>
    <w:rsid w:val="00C3038A"/>
    <w:rsid w:val="00C31493"/>
    <w:rsid w:val="00C333AF"/>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790F"/>
    <w:rsid w:val="00D5021F"/>
    <w:rsid w:val="00D50400"/>
    <w:rsid w:val="00D50F1A"/>
    <w:rsid w:val="00D5228B"/>
    <w:rsid w:val="00D525B4"/>
    <w:rsid w:val="00D52C3D"/>
    <w:rsid w:val="00D54AEA"/>
    <w:rsid w:val="00D55150"/>
    <w:rsid w:val="00D579CD"/>
    <w:rsid w:val="00D618F0"/>
    <w:rsid w:val="00D6324A"/>
    <w:rsid w:val="00D67DC8"/>
    <w:rsid w:val="00D72345"/>
    <w:rsid w:val="00D7484E"/>
    <w:rsid w:val="00D74881"/>
    <w:rsid w:val="00D76267"/>
    <w:rsid w:val="00D768DA"/>
    <w:rsid w:val="00D76944"/>
    <w:rsid w:val="00D81C24"/>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B2E58"/>
    <w:rsid w:val="00DB3F27"/>
    <w:rsid w:val="00DB558F"/>
    <w:rsid w:val="00DC0053"/>
    <w:rsid w:val="00DC0FAA"/>
    <w:rsid w:val="00DC10E8"/>
    <w:rsid w:val="00DC12D2"/>
    <w:rsid w:val="00DC17A0"/>
    <w:rsid w:val="00DC1871"/>
    <w:rsid w:val="00DC2E6B"/>
    <w:rsid w:val="00DC3484"/>
    <w:rsid w:val="00DC600E"/>
    <w:rsid w:val="00DD0F69"/>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12C1"/>
    <w:rsid w:val="00E338DA"/>
    <w:rsid w:val="00E34170"/>
    <w:rsid w:val="00E373EA"/>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F6D"/>
    <w:rsid w:val="00F04A55"/>
    <w:rsid w:val="00F05BDB"/>
    <w:rsid w:val="00F06D0B"/>
    <w:rsid w:val="00F077CF"/>
    <w:rsid w:val="00F10D7E"/>
    <w:rsid w:val="00F13B6E"/>
    <w:rsid w:val="00F15057"/>
    <w:rsid w:val="00F15DFF"/>
    <w:rsid w:val="00F17068"/>
    <w:rsid w:val="00F17888"/>
    <w:rsid w:val="00F17F3A"/>
    <w:rsid w:val="00F260BB"/>
    <w:rsid w:val="00F2649A"/>
    <w:rsid w:val="00F27EC6"/>
    <w:rsid w:val="00F30328"/>
    <w:rsid w:val="00F317A7"/>
    <w:rsid w:val="00F336A5"/>
    <w:rsid w:val="00F34AEE"/>
    <w:rsid w:val="00F35362"/>
    <w:rsid w:val="00F40B9C"/>
    <w:rsid w:val="00F41643"/>
    <w:rsid w:val="00F41EBD"/>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5A6"/>
    <w:rsid w:val="00F71DF1"/>
    <w:rsid w:val="00F736DD"/>
    <w:rsid w:val="00F742BD"/>
    <w:rsid w:val="00F76981"/>
    <w:rsid w:val="00F771B1"/>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F28"/>
    <w:rsid w:val="00FD7635"/>
    <w:rsid w:val="00FD77A0"/>
    <w:rsid w:val="00FE0388"/>
    <w:rsid w:val="00FE1299"/>
    <w:rsid w:val="00FE39B6"/>
    <w:rsid w:val="00FE3B10"/>
    <w:rsid w:val="00FE4466"/>
    <w:rsid w:val="00FE5032"/>
    <w:rsid w:val="00FE6A3D"/>
    <w:rsid w:val="00FE7BCA"/>
    <w:rsid w:val="00FF29B1"/>
    <w:rsid w:val="00FF59EC"/>
    <w:rsid w:val="00FF64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425C2"/>
  <w15:docId w15:val="{EEDF6E43-149B-432B-A9C0-B4AC93FA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ABC"/>
    <w:pPr>
      <w:widowControl w:val="0"/>
      <w:jc w:val="both"/>
    </w:pPr>
    <w:rPr>
      <w:kern w:val="2"/>
      <w:sz w:val="21"/>
      <w:szCs w:val="21"/>
    </w:rPr>
  </w:style>
  <w:style w:type="paragraph" w:styleId="1">
    <w:name w:val="heading 1"/>
    <w:basedOn w:val="a"/>
    <w:next w:val="a"/>
    <w:link w:val="10"/>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0"/>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0"/>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0"/>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rsid w:val="00710B19"/>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rsid w:val="00710B19"/>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uiPriority w:val="9"/>
    <w:rsid w:val="000626DE"/>
    <w:rPr>
      <w:b/>
      <w:bCs/>
      <w:kern w:val="44"/>
      <w:sz w:val="44"/>
      <w:szCs w:val="44"/>
    </w:rPr>
  </w:style>
  <w:style w:type="character" w:customStyle="1" w:styleId="20">
    <w:name w:val="标题 2 字符"/>
    <w:aliases w:val="H2 字符,Heading 2 Hidden 字符,Heading 2 CCBS 字符,2nd level 字符,h2 字符,2 字符,Header 2 字符,PIM2 字符,l2 字符,Level 2 Head 字符,proj2 字符,proj21 字符,proj22 字符,proj23 字符,proj24 字符,proj25 字符,proj26 字符,proj27 字符,proj28 字符,proj29 字符,proj210 字符,proj211 字符,proj212 字符"/>
    <w:link w:val="2"/>
    <w:uiPriority w:val="9"/>
    <w:semiHidden/>
    <w:rsid w:val="000626DE"/>
    <w:rPr>
      <w:rFonts w:ascii="Cambria" w:eastAsia="宋体" w:hAnsi="Cambria" w:cs="Times New Roman"/>
      <w:b/>
      <w:bCs/>
      <w:sz w:val="32"/>
      <w:szCs w:val="32"/>
    </w:rPr>
  </w:style>
  <w:style w:type="character" w:customStyle="1" w:styleId="30">
    <w:name w:val="标题 3 字符"/>
    <w:aliases w:val="Bold Head 字符,bh 字符,h3 字符,Level 3 Head 字符,H3 字符,l3 字符,CT 字符,Heading 3 - old 字符,3rd level 字符,level_3 字符,PIM 3 字符,sect1.2.3 字符,3 字符,标题 4.1.1 字符,Fab-3 字符,sect1.2.31 字符,sect1.2.32 字符,sect1.2.311 字符,sect1.2.33 字符,sect1.2.312 字符,Title3 字符,sl3 字符,Map 字符"/>
    <w:link w:val="3"/>
    <w:uiPriority w:val="9"/>
    <w:semiHidden/>
    <w:rsid w:val="000626DE"/>
    <w:rPr>
      <w:b/>
      <w:bCs/>
      <w:sz w:val="32"/>
      <w:szCs w:val="32"/>
    </w:rPr>
  </w:style>
  <w:style w:type="character" w:customStyle="1" w:styleId="40">
    <w:name w:val="标题 4 字符"/>
    <w:aliases w:val="H4 字符,PIM 4 字符,h4 字符,Fab-4 字符,T5 字符,Ref Heading 1 字符,rh1 字符,Heading sql 字符,sect 1.2.3.4 字符,bullet 字符,bl 字符,bb 字符"/>
    <w:link w:val="4"/>
    <w:uiPriority w:val="99"/>
    <w:locked/>
    <w:rsid w:val="00284056"/>
    <w:rPr>
      <w:rFonts w:ascii="Arial" w:eastAsia="黑体" w:hAnsi="Arial" w:cs="Arial"/>
      <w:b/>
      <w:bCs/>
      <w:kern w:val="2"/>
      <w:sz w:val="24"/>
      <w:szCs w:val="24"/>
    </w:rPr>
  </w:style>
  <w:style w:type="character" w:customStyle="1" w:styleId="50">
    <w:name w:val="标题 5 字符"/>
    <w:link w:val="5"/>
    <w:uiPriority w:val="9"/>
    <w:semiHidden/>
    <w:rsid w:val="000626DE"/>
    <w:rPr>
      <w:b/>
      <w:bCs/>
      <w:sz w:val="28"/>
      <w:szCs w:val="28"/>
    </w:rPr>
  </w:style>
  <w:style w:type="character" w:customStyle="1" w:styleId="60">
    <w:name w:val="标题 6 字符"/>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a5"/>
    <w:uiPriority w:val="99"/>
    <w:rsid w:val="00710B19"/>
    <w:pPr>
      <w:spacing w:after="120"/>
    </w:pPr>
  </w:style>
  <w:style w:type="character" w:customStyle="1" w:styleId="a5">
    <w:name w:val="正文文本 字符"/>
    <w:aliases w:val="Body Text(ch) 字符,EHPT 字符,Body Text2 字符"/>
    <w:link w:val="a1"/>
    <w:uiPriority w:val="99"/>
    <w:semiHidden/>
    <w:rsid w:val="000626DE"/>
    <w:rPr>
      <w:szCs w:val="21"/>
    </w:rPr>
  </w:style>
  <w:style w:type="paragraph" w:styleId="11">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1">
    <w:name w:val="toc 2"/>
    <w:basedOn w:val="a"/>
    <w:next w:val="a"/>
    <w:autoRedefine/>
    <w:uiPriority w:val="99"/>
    <w:semiHidden/>
    <w:rsid w:val="00710B19"/>
    <w:pPr>
      <w:ind w:left="210"/>
      <w:jc w:val="left"/>
    </w:pPr>
    <w:rPr>
      <w:smallCaps/>
    </w:rPr>
  </w:style>
  <w:style w:type="paragraph" w:styleId="31">
    <w:name w:val="toc 3"/>
    <w:basedOn w:val="a"/>
    <w:next w:val="a"/>
    <w:autoRedefine/>
    <w:uiPriority w:val="99"/>
    <w:semiHidden/>
    <w:rsid w:val="00710B19"/>
    <w:pPr>
      <w:ind w:left="420"/>
      <w:jc w:val="left"/>
    </w:pPr>
    <w:rPr>
      <w:i/>
      <w:iCs/>
    </w:rPr>
  </w:style>
  <w:style w:type="paragraph" w:styleId="41">
    <w:name w:val="toc 4"/>
    <w:basedOn w:val="a"/>
    <w:next w:val="a"/>
    <w:autoRedefine/>
    <w:uiPriority w:val="99"/>
    <w:semiHidden/>
    <w:rsid w:val="00710B19"/>
    <w:pPr>
      <w:ind w:left="630"/>
      <w:jc w:val="left"/>
    </w:pPr>
  </w:style>
  <w:style w:type="paragraph" w:styleId="51">
    <w:name w:val="toc 5"/>
    <w:basedOn w:val="a"/>
    <w:next w:val="a"/>
    <w:autoRedefine/>
    <w:uiPriority w:val="99"/>
    <w:semiHidden/>
    <w:rsid w:val="00710B19"/>
    <w:pPr>
      <w:ind w:left="840"/>
      <w:jc w:val="left"/>
    </w:pPr>
  </w:style>
  <w:style w:type="paragraph" w:styleId="61">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6">
    <w:name w:val="FollowedHyperlink"/>
    <w:uiPriority w:val="99"/>
    <w:rsid w:val="00710B19"/>
    <w:rPr>
      <w:color w:val="800080"/>
      <w:u w:val="single"/>
    </w:rPr>
  </w:style>
  <w:style w:type="character" w:styleId="a7">
    <w:name w:val="Hyperlink"/>
    <w:rsid w:val="00710B19"/>
    <w:rPr>
      <w:color w:val="0000FF"/>
      <w:u w:val="single"/>
    </w:rPr>
  </w:style>
  <w:style w:type="character" w:customStyle="1" w:styleId="big1">
    <w:name w:val="big1"/>
    <w:uiPriority w:val="99"/>
    <w:rsid w:val="00710B19"/>
    <w:rPr>
      <w:spacing w:val="360"/>
      <w:sz w:val="22"/>
      <w:szCs w:val="22"/>
    </w:rPr>
  </w:style>
  <w:style w:type="paragraph" w:styleId="22">
    <w:name w:val="Body Text Indent 2"/>
    <w:basedOn w:val="a"/>
    <w:link w:val="23"/>
    <w:uiPriority w:val="99"/>
    <w:rsid w:val="00710B19"/>
    <w:pPr>
      <w:spacing w:before="50" w:after="50" w:line="360" w:lineRule="auto"/>
      <w:ind w:firstLine="420"/>
    </w:pPr>
    <w:rPr>
      <w:rFonts w:ascii="宋体" w:hAnsi="宋体" w:cs="宋体"/>
      <w:color w:val="0000FF"/>
      <w:sz w:val="24"/>
      <w:szCs w:val="24"/>
    </w:rPr>
  </w:style>
  <w:style w:type="character" w:customStyle="1" w:styleId="23">
    <w:name w:val="正文文本缩进 2 字符"/>
    <w:link w:val="22"/>
    <w:uiPriority w:val="99"/>
    <w:semiHidden/>
    <w:rsid w:val="000626DE"/>
    <w:rPr>
      <w:szCs w:val="21"/>
    </w:rPr>
  </w:style>
  <w:style w:type="paragraph" w:styleId="a8">
    <w:name w:val="header"/>
    <w:basedOn w:val="a"/>
    <w:link w:val="a9"/>
    <w:uiPriority w:val="99"/>
    <w:rsid w:val="00CC5ABC"/>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0626DE"/>
    <w:rPr>
      <w:kern w:val="2"/>
      <w:sz w:val="18"/>
      <w:szCs w:val="18"/>
    </w:rPr>
  </w:style>
  <w:style w:type="character" w:styleId="aa">
    <w:name w:val="page number"/>
    <w:basedOn w:val="a2"/>
    <w:uiPriority w:val="99"/>
    <w:rsid w:val="00710B19"/>
  </w:style>
  <w:style w:type="paragraph" w:styleId="ab">
    <w:name w:val="footer"/>
    <w:basedOn w:val="a"/>
    <w:link w:val="ac"/>
    <w:uiPriority w:val="99"/>
    <w:rsid w:val="00CC5ABC"/>
    <w:pPr>
      <w:tabs>
        <w:tab w:val="center" w:pos="4153"/>
        <w:tab w:val="right" w:pos="8306"/>
      </w:tabs>
      <w:snapToGrid w:val="0"/>
      <w:jc w:val="left"/>
    </w:pPr>
    <w:rPr>
      <w:sz w:val="18"/>
      <w:szCs w:val="18"/>
    </w:rPr>
  </w:style>
  <w:style w:type="character" w:customStyle="1" w:styleId="ac">
    <w:name w:val="页脚 字符"/>
    <w:link w:val="ab"/>
    <w:uiPriority w:val="99"/>
    <w:locked/>
    <w:rsid w:val="00795F1D"/>
    <w:rPr>
      <w:kern w:val="2"/>
      <w:sz w:val="18"/>
      <w:szCs w:val="18"/>
    </w:rPr>
  </w:style>
  <w:style w:type="paragraph" w:styleId="ad">
    <w:name w:val="Plain Text"/>
    <w:basedOn w:val="a"/>
    <w:link w:val="ae"/>
    <w:uiPriority w:val="99"/>
    <w:rsid w:val="00710B19"/>
    <w:rPr>
      <w:rFonts w:ascii="宋体" w:hAnsi="Courier New" w:cs="宋体"/>
      <w:sz w:val="16"/>
      <w:szCs w:val="16"/>
    </w:rPr>
  </w:style>
  <w:style w:type="character" w:customStyle="1" w:styleId="ae">
    <w:name w:val="纯文本 字符"/>
    <w:link w:val="ad"/>
    <w:uiPriority w:val="99"/>
    <w:locked/>
    <w:rsid w:val="00D32E7F"/>
    <w:rPr>
      <w:rFonts w:ascii="宋体" w:hAnsi="Courier New" w:cs="宋体"/>
      <w:kern w:val="2"/>
      <w:sz w:val="16"/>
      <w:szCs w:val="16"/>
    </w:rPr>
  </w:style>
  <w:style w:type="paragraph" w:styleId="af">
    <w:name w:val="footnote text"/>
    <w:basedOn w:val="a"/>
    <w:link w:val="af0"/>
    <w:uiPriority w:val="99"/>
    <w:semiHidden/>
    <w:rsid w:val="00710B19"/>
    <w:pPr>
      <w:snapToGrid w:val="0"/>
      <w:jc w:val="left"/>
    </w:pPr>
    <w:rPr>
      <w:sz w:val="18"/>
      <w:szCs w:val="18"/>
    </w:rPr>
  </w:style>
  <w:style w:type="character" w:customStyle="1" w:styleId="af0">
    <w:name w:val="脚注文本 字符"/>
    <w:link w:val="af"/>
    <w:uiPriority w:val="99"/>
    <w:semiHidden/>
    <w:locked/>
    <w:rsid w:val="00284056"/>
    <w:rPr>
      <w:kern w:val="2"/>
      <w:sz w:val="18"/>
      <w:szCs w:val="18"/>
    </w:rPr>
  </w:style>
  <w:style w:type="paragraph" w:styleId="af1">
    <w:name w:val="Body Text First Indent"/>
    <w:basedOn w:val="a1"/>
    <w:link w:val="af2"/>
    <w:uiPriority w:val="99"/>
    <w:rsid w:val="00710B19"/>
    <w:pPr>
      <w:spacing w:line="300" w:lineRule="auto"/>
      <w:ind w:firstLineChars="150" w:firstLine="425"/>
    </w:pPr>
  </w:style>
  <w:style w:type="character" w:customStyle="1" w:styleId="af2">
    <w:name w:val="正文首行缩进 字符"/>
    <w:link w:val="af1"/>
    <w:uiPriority w:val="99"/>
    <w:semiHidden/>
    <w:rsid w:val="000626DE"/>
    <w:rPr>
      <w:szCs w:val="21"/>
    </w:rPr>
  </w:style>
  <w:style w:type="character" w:styleId="af3">
    <w:name w:val="Strong"/>
    <w:uiPriority w:val="99"/>
    <w:qFormat/>
    <w:rsid w:val="00710B19"/>
    <w:rPr>
      <w:b/>
      <w:bCs/>
    </w:rPr>
  </w:style>
  <w:style w:type="paragraph" w:styleId="af4">
    <w:name w:val="Body Text Indent"/>
    <w:basedOn w:val="a"/>
    <w:link w:val="af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af5">
    <w:name w:val="正文文本缩进 字符"/>
    <w:link w:val="af4"/>
    <w:uiPriority w:val="99"/>
    <w:semiHidden/>
    <w:rsid w:val="000626DE"/>
    <w:rPr>
      <w:szCs w:val="21"/>
    </w:rPr>
  </w:style>
  <w:style w:type="paragraph" w:styleId="32">
    <w:name w:val="Body Text Indent 3"/>
    <w:basedOn w:val="a"/>
    <w:link w:val="33"/>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3">
    <w:name w:val="正文文本缩进 3 字符"/>
    <w:link w:val="32"/>
    <w:uiPriority w:val="99"/>
    <w:semiHidden/>
    <w:rsid w:val="000626DE"/>
    <w:rPr>
      <w:sz w:val="16"/>
      <w:szCs w:val="16"/>
    </w:rPr>
  </w:style>
  <w:style w:type="paragraph" w:styleId="af6">
    <w:name w:val="Balloon Text"/>
    <w:basedOn w:val="a"/>
    <w:link w:val="af7"/>
    <w:uiPriority w:val="99"/>
    <w:semiHidden/>
    <w:rsid w:val="00710B19"/>
    <w:rPr>
      <w:sz w:val="18"/>
      <w:szCs w:val="18"/>
    </w:rPr>
  </w:style>
  <w:style w:type="character" w:customStyle="1" w:styleId="af7">
    <w:name w:val="批注框文本 字符"/>
    <w:link w:val="af6"/>
    <w:uiPriority w:val="99"/>
    <w:semiHidden/>
    <w:rsid w:val="000626DE"/>
    <w:rPr>
      <w:sz w:val="0"/>
      <w:szCs w:val="0"/>
    </w:rPr>
  </w:style>
  <w:style w:type="paragraph" w:styleId="af8">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uiPriority w:val="99"/>
    <w:rsid w:val="00710B19"/>
    <w:rPr>
      <w:sz w:val="21"/>
      <w:szCs w:val="21"/>
    </w:rPr>
  </w:style>
  <w:style w:type="paragraph" w:styleId="af9">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a">
    <w:name w:val="annotation reference"/>
    <w:uiPriority w:val="99"/>
    <w:semiHidden/>
    <w:rsid w:val="00710B19"/>
    <w:rPr>
      <w:sz w:val="21"/>
      <w:szCs w:val="21"/>
    </w:rPr>
  </w:style>
  <w:style w:type="paragraph" w:styleId="afb">
    <w:name w:val="annotation text"/>
    <w:basedOn w:val="a"/>
    <w:link w:val="afc"/>
    <w:uiPriority w:val="99"/>
    <w:semiHidden/>
    <w:rsid w:val="00710B19"/>
    <w:pPr>
      <w:jc w:val="left"/>
    </w:pPr>
  </w:style>
  <w:style w:type="character" w:customStyle="1" w:styleId="afc">
    <w:name w:val="批注文字 字符"/>
    <w:link w:val="afb"/>
    <w:uiPriority w:val="99"/>
    <w:locked/>
    <w:rsid w:val="00DF452B"/>
    <w:rPr>
      <w:kern w:val="2"/>
      <w:sz w:val="24"/>
      <w:szCs w:val="24"/>
    </w:rPr>
  </w:style>
  <w:style w:type="paragraph" w:styleId="afd">
    <w:name w:val="annotation subject"/>
    <w:basedOn w:val="afb"/>
    <w:next w:val="afb"/>
    <w:link w:val="afe"/>
    <w:uiPriority w:val="99"/>
    <w:semiHidden/>
    <w:rsid w:val="00710B19"/>
    <w:rPr>
      <w:b/>
      <w:bCs/>
    </w:rPr>
  </w:style>
  <w:style w:type="character" w:customStyle="1" w:styleId="afe">
    <w:name w:val="批注主题 字符"/>
    <w:link w:val="afd"/>
    <w:uiPriority w:val="99"/>
    <w:semiHidden/>
    <w:rsid w:val="000626DE"/>
    <w:rPr>
      <w:b/>
      <w:bCs/>
      <w:kern w:val="2"/>
      <w:sz w:val="24"/>
      <w:szCs w:val="21"/>
    </w:rPr>
  </w:style>
  <w:style w:type="paragraph" w:styleId="aff">
    <w:name w:val="Date"/>
    <w:basedOn w:val="a"/>
    <w:next w:val="a"/>
    <w:link w:val="aff0"/>
    <w:uiPriority w:val="99"/>
    <w:rsid w:val="00353175"/>
    <w:pPr>
      <w:ind w:leftChars="2500" w:left="100"/>
    </w:pPr>
  </w:style>
  <w:style w:type="character" w:customStyle="1" w:styleId="aff0">
    <w:name w:val="日期 字符"/>
    <w:link w:val="aff"/>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f1">
    <w:name w:val="footnote reference"/>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f2">
    <w:name w:val="Revision"/>
    <w:hidden/>
    <w:uiPriority w:val="99"/>
    <w:semiHidden/>
    <w:rsid w:val="00C02D1E"/>
    <w:rPr>
      <w:kern w:val="2"/>
      <w:sz w:val="21"/>
      <w:szCs w:val="21"/>
    </w:rPr>
  </w:style>
  <w:style w:type="table" w:styleId="aff3">
    <w:name w:val="Table Grid"/>
    <w:basedOn w:val="a3"/>
    <w:uiPriority w:val="59"/>
    <w:rsid w:val="0057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uiPriority w:val="34"/>
    <w:qFormat/>
    <w:rsid w:val="00D32DD6"/>
    <w:pPr>
      <w:ind w:firstLineChars="200" w:firstLine="420"/>
    </w:pPr>
  </w:style>
  <w:style w:type="paragraph" w:styleId="aff5">
    <w:name w:val="Document Map"/>
    <w:basedOn w:val="a"/>
    <w:link w:val="aff6"/>
    <w:uiPriority w:val="99"/>
    <w:semiHidden/>
    <w:unhideWhenUsed/>
    <w:rsid w:val="00282269"/>
    <w:rPr>
      <w:rFonts w:ascii="宋体"/>
      <w:sz w:val="18"/>
      <w:szCs w:val="18"/>
    </w:rPr>
  </w:style>
  <w:style w:type="character" w:customStyle="1" w:styleId="aff6">
    <w:name w:val="文档结构图 字符"/>
    <w:link w:val="aff5"/>
    <w:uiPriority w:val="99"/>
    <w:semiHidden/>
    <w:rsid w:val="00282269"/>
    <w:rPr>
      <w:rFonts w:ascii="宋体"/>
      <w:kern w:val="2"/>
      <w:sz w:val="18"/>
      <w:szCs w:val="18"/>
    </w:rPr>
  </w:style>
  <w:style w:type="character" w:customStyle="1" w:styleId="txtcontent11">
    <w:name w:val="txtcontent11"/>
    <w:rsid w:val="00F02F6D"/>
    <w:rPr>
      <w:rFonts w:ascii="Times New Roman" w:hAnsi="Times New Roman" w:cs="Times New Roman" w:hint="default"/>
      <w:b w:val="0"/>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8714">
      <w:bodyDiv w:val="1"/>
      <w:marLeft w:val="0"/>
      <w:marRight w:val="0"/>
      <w:marTop w:val="0"/>
      <w:marBottom w:val="0"/>
      <w:divBdr>
        <w:top w:val="none" w:sz="0" w:space="0" w:color="auto"/>
        <w:left w:val="none" w:sz="0" w:space="0" w:color="auto"/>
        <w:bottom w:val="none" w:sz="0" w:space="0" w:color="auto"/>
        <w:right w:val="none" w:sz="0" w:space="0" w:color="auto"/>
      </w:divBdr>
    </w:div>
    <w:div w:id="188764696">
      <w:bodyDiv w:val="1"/>
      <w:marLeft w:val="0"/>
      <w:marRight w:val="0"/>
      <w:marTop w:val="0"/>
      <w:marBottom w:val="0"/>
      <w:divBdr>
        <w:top w:val="none" w:sz="0" w:space="0" w:color="auto"/>
        <w:left w:val="none" w:sz="0" w:space="0" w:color="auto"/>
        <w:bottom w:val="none" w:sz="0" w:space="0" w:color="auto"/>
        <w:right w:val="none" w:sz="0" w:space="0" w:color="auto"/>
      </w:divBdr>
    </w:div>
    <w:div w:id="196312638">
      <w:bodyDiv w:val="1"/>
      <w:marLeft w:val="0"/>
      <w:marRight w:val="0"/>
      <w:marTop w:val="0"/>
      <w:marBottom w:val="0"/>
      <w:divBdr>
        <w:top w:val="none" w:sz="0" w:space="0" w:color="auto"/>
        <w:left w:val="none" w:sz="0" w:space="0" w:color="auto"/>
        <w:bottom w:val="none" w:sz="0" w:space="0" w:color="auto"/>
        <w:right w:val="none" w:sz="0" w:space="0" w:color="auto"/>
      </w:divBdr>
    </w:div>
    <w:div w:id="307705291">
      <w:bodyDiv w:val="1"/>
      <w:marLeft w:val="0"/>
      <w:marRight w:val="0"/>
      <w:marTop w:val="0"/>
      <w:marBottom w:val="0"/>
      <w:divBdr>
        <w:top w:val="none" w:sz="0" w:space="0" w:color="auto"/>
        <w:left w:val="none" w:sz="0" w:space="0" w:color="auto"/>
        <w:bottom w:val="none" w:sz="0" w:space="0" w:color="auto"/>
        <w:right w:val="none" w:sz="0" w:space="0" w:color="auto"/>
      </w:divBdr>
      <w:divsChild>
        <w:div w:id="1957522784">
          <w:marLeft w:val="0"/>
          <w:marRight w:val="0"/>
          <w:marTop w:val="0"/>
          <w:marBottom w:val="0"/>
          <w:divBdr>
            <w:top w:val="none" w:sz="0" w:space="0" w:color="auto"/>
            <w:left w:val="none" w:sz="0" w:space="0" w:color="auto"/>
            <w:bottom w:val="none" w:sz="0" w:space="0" w:color="auto"/>
            <w:right w:val="none" w:sz="0" w:space="0" w:color="auto"/>
          </w:divBdr>
          <w:divsChild>
            <w:div w:id="636836873">
              <w:marLeft w:val="0"/>
              <w:marRight w:val="0"/>
              <w:marTop w:val="240"/>
              <w:marBottom w:val="240"/>
              <w:divBdr>
                <w:top w:val="none" w:sz="0" w:space="0" w:color="auto"/>
                <w:left w:val="none" w:sz="0" w:space="0" w:color="auto"/>
                <w:bottom w:val="none" w:sz="0" w:space="0" w:color="auto"/>
                <w:right w:val="none" w:sz="0" w:space="0" w:color="auto"/>
              </w:divBdr>
              <w:divsChild>
                <w:div w:id="403064371">
                  <w:marLeft w:val="0"/>
                  <w:marRight w:val="0"/>
                  <w:marTop w:val="0"/>
                  <w:marBottom w:val="240"/>
                  <w:divBdr>
                    <w:top w:val="single" w:sz="6" w:space="15" w:color="B5D6E6"/>
                    <w:left w:val="single" w:sz="6" w:space="11" w:color="B5D6E6"/>
                    <w:bottom w:val="single" w:sz="6" w:space="8" w:color="B5D6E6"/>
                    <w:right w:val="single" w:sz="6" w:space="11" w:color="B5D6E6"/>
                  </w:divBdr>
                  <w:divsChild>
                    <w:div w:id="1600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5972">
      <w:bodyDiv w:val="1"/>
      <w:marLeft w:val="0"/>
      <w:marRight w:val="0"/>
      <w:marTop w:val="0"/>
      <w:marBottom w:val="0"/>
      <w:divBdr>
        <w:top w:val="none" w:sz="0" w:space="0" w:color="auto"/>
        <w:left w:val="none" w:sz="0" w:space="0" w:color="auto"/>
        <w:bottom w:val="none" w:sz="0" w:space="0" w:color="auto"/>
        <w:right w:val="none" w:sz="0" w:space="0" w:color="auto"/>
      </w:divBdr>
    </w:div>
    <w:div w:id="440761422">
      <w:bodyDiv w:val="1"/>
      <w:marLeft w:val="0"/>
      <w:marRight w:val="0"/>
      <w:marTop w:val="0"/>
      <w:marBottom w:val="0"/>
      <w:divBdr>
        <w:top w:val="none" w:sz="0" w:space="0" w:color="auto"/>
        <w:left w:val="none" w:sz="0" w:space="0" w:color="auto"/>
        <w:bottom w:val="none" w:sz="0" w:space="0" w:color="auto"/>
        <w:right w:val="none" w:sz="0" w:space="0" w:color="auto"/>
      </w:divBdr>
    </w:div>
    <w:div w:id="509416082">
      <w:bodyDiv w:val="1"/>
      <w:marLeft w:val="0"/>
      <w:marRight w:val="0"/>
      <w:marTop w:val="0"/>
      <w:marBottom w:val="0"/>
      <w:divBdr>
        <w:top w:val="none" w:sz="0" w:space="0" w:color="auto"/>
        <w:left w:val="none" w:sz="0" w:space="0" w:color="auto"/>
        <w:bottom w:val="none" w:sz="0" w:space="0" w:color="auto"/>
        <w:right w:val="none" w:sz="0" w:space="0" w:color="auto"/>
      </w:divBdr>
      <w:divsChild>
        <w:div w:id="1889415919">
          <w:marLeft w:val="0"/>
          <w:marRight w:val="0"/>
          <w:marTop w:val="0"/>
          <w:marBottom w:val="0"/>
          <w:divBdr>
            <w:top w:val="none" w:sz="0" w:space="0" w:color="auto"/>
            <w:left w:val="none" w:sz="0" w:space="0" w:color="auto"/>
            <w:bottom w:val="none" w:sz="0" w:space="0" w:color="auto"/>
            <w:right w:val="none" w:sz="0" w:space="0" w:color="auto"/>
          </w:divBdr>
          <w:divsChild>
            <w:div w:id="88162825">
              <w:marLeft w:val="0"/>
              <w:marRight w:val="0"/>
              <w:marTop w:val="240"/>
              <w:marBottom w:val="240"/>
              <w:divBdr>
                <w:top w:val="none" w:sz="0" w:space="0" w:color="auto"/>
                <w:left w:val="none" w:sz="0" w:space="0" w:color="auto"/>
                <w:bottom w:val="none" w:sz="0" w:space="0" w:color="auto"/>
                <w:right w:val="none" w:sz="0" w:space="0" w:color="auto"/>
              </w:divBdr>
              <w:divsChild>
                <w:div w:id="233661273">
                  <w:marLeft w:val="0"/>
                  <w:marRight w:val="0"/>
                  <w:marTop w:val="0"/>
                  <w:marBottom w:val="240"/>
                  <w:divBdr>
                    <w:top w:val="single" w:sz="6" w:space="15" w:color="B5D6E6"/>
                    <w:left w:val="single" w:sz="6" w:space="11" w:color="B5D6E6"/>
                    <w:bottom w:val="single" w:sz="6" w:space="8" w:color="B5D6E6"/>
                    <w:right w:val="single" w:sz="6" w:space="11" w:color="B5D6E6"/>
                  </w:divBdr>
                  <w:divsChild>
                    <w:div w:id="2074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5314">
      <w:bodyDiv w:val="1"/>
      <w:marLeft w:val="0"/>
      <w:marRight w:val="0"/>
      <w:marTop w:val="0"/>
      <w:marBottom w:val="0"/>
      <w:divBdr>
        <w:top w:val="none" w:sz="0" w:space="0" w:color="auto"/>
        <w:left w:val="none" w:sz="0" w:space="0" w:color="auto"/>
        <w:bottom w:val="none" w:sz="0" w:space="0" w:color="auto"/>
        <w:right w:val="none" w:sz="0" w:space="0" w:color="auto"/>
      </w:divBdr>
      <w:divsChild>
        <w:div w:id="2134664216">
          <w:marLeft w:val="0"/>
          <w:marRight w:val="0"/>
          <w:marTop w:val="0"/>
          <w:marBottom w:val="0"/>
          <w:divBdr>
            <w:top w:val="none" w:sz="0" w:space="0" w:color="auto"/>
            <w:left w:val="none" w:sz="0" w:space="0" w:color="auto"/>
            <w:bottom w:val="none" w:sz="0" w:space="0" w:color="auto"/>
            <w:right w:val="none" w:sz="0" w:space="0" w:color="auto"/>
          </w:divBdr>
          <w:divsChild>
            <w:div w:id="532113886">
              <w:marLeft w:val="0"/>
              <w:marRight w:val="0"/>
              <w:marTop w:val="240"/>
              <w:marBottom w:val="240"/>
              <w:divBdr>
                <w:top w:val="none" w:sz="0" w:space="0" w:color="auto"/>
                <w:left w:val="none" w:sz="0" w:space="0" w:color="auto"/>
                <w:bottom w:val="none" w:sz="0" w:space="0" w:color="auto"/>
                <w:right w:val="none" w:sz="0" w:space="0" w:color="auto"/>
              </w:divBdr>
              <w:divsChild>
                <w:div w:id="1423720243">
                  <w:marLeft w:val="0"/>
                  <w:marRight w:val="0"/>
                  <w:marTop w:val="0"/>
                  <w:marBottom w:val="240"/>
                  <w:divBdr>
                    <w:top w:val="single" w:sz="6" w:space="15" w:color="B5D6E6"/>
                    <w:left w:val="single" w:sz="6" w:space="11" w:color="B5D6E6"/>
                    <w:bottom w:val="single" w:sz="6" w:space="8" w:color="B5D6E6"/>
                    <w:right w:val="single" w:sz="6" w:space="11" w:color="B5D6E6"/>
                  </w:divBdr>
                  <w:divsChild>
                    <w:div w:id="639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1690">
      <w:bodyDiv w:val="1"/>
      <w:marLeft w:val="0"/>
      <w:marRight w:val="0"/>
      <w:marTop w:val="0"/>
      <w:marBottom w:val="0"/>
      <w:divBdr>
        <w:top w:val="none" w:sz="0" w:space="0" w:color="auto"/>
        <w:left w:val="none" w:sz="0" w:space="0" w:color="auto"/>
        <w:bottom w:val="none" w:sz="0" w:space="0" w:color="auto"/>
        <w:right w:val="none" w:sz="0" w:space="0" w:color="auto"/>
      </w:divBdr>
      <w:divsChild>
        <w:div w:id="2067871248">
          <w:marLeft w:val="0"/>
          <w:marRight w:val="0"/>
          <w:marTop w:val="0"/>
          <w:marBottom w:val="0"/>
          <w:divBdr>
            <w:top w:val="none" w:sz="0" w:space="0" w:color="auto"/>
            <w:left w:val="none" w:sz="0" w:space="0" w:color="auto"/>
            <w:bottom w:val="none" w:sz="0" w:space="0" w:color="auto"/>
            <w:right w:val="none" w:sz="0" w:space="0" w:color="auto"/>
          </w:divBdr>
          <w:divsChild>
            <w:div w:id="1596666717">
              <w:marLeft w:val="0"/>
              <w:marRight w:val="0"/>
              <w:marTop w:val="0"/>
              <w:marBottom w:val="0"/>
              <w:divBdr>
                <w:top w:val="single" w:sz="2" w:space="24" w:color="CCCCCC"/>
                <w:left w:val="single" w:sz="6" w:space="18" w:color="CCCCCC"/>
                <w:bottom w:val="single" w:sz="2" w:space="18" w:color="CCCCCC"/>
                <w:right w:val="single" w:sz="6" w:space="23" w:color="CCCCCC"/>
              </w:divBdr>
              <w:divsChild>
                <w:div w:id="16368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878">
      <w:bodyDiv w:val="1"/>
      <w:marLeft w:val="0"/>
      <w:marRight w:val="0"/>
      <w:marTop w:val="0"/>
      <w:marBottom w:val="0"/>
      <w:divBdr>
        <w:top w:val="none" w:sz="0" w:space="0" w:color="auto"/>
        <w:left w:val="none" w:sz="0" w:space="0" w:color="auto"/>
        <w:bottom w:val="none" w:sz="0" w:space="0" w:color="auto"/>
        <w:right w:val="none" w:sz="0" w:space="0" w:color="auto"/>
      </w:divBdr>
    </w:div>
    <w:div w:id="671374866">
      <w:bodyDiv w:val="1"/>
      <w:marLeft w:val="0"/>
      <w:marRight w:val="0"/>
      <w:marTop w:val="0"/>
      <w:marBottom w:val="0"/>
      <w:divBdr>
        <w:top w:val="none" w:sz="0" w:space="0" w:color="auto"/>
        <w:left w:val="none" w:sz="0" w:space="0" w:color="auto"/>
        <w:bottom w:val="none" w:sz="0" w:space="0" w:color="auto"/>
        <w:right w:val="none" w:sz="0" w:space="0" w:color="auto"/>
      </w:divBdr>
      <w:divsChild>
        <w:div w:id="740635029">
          <w:marLeft w:val="0"/>
          <w:marRight w:val="0"/>
          <w:marTop w:val="0"/>
          <w:marBottom w:val="0"/>
          <w:divBdr>
            <w:top w:val="none" w:sz="0" w:space="0" w:color="auto"/>
            <w:left w:val="none" w:sz="0" w:space="0" w:color="auto"/>
            <w:bottom w:val="none" w:sz="0" w:space="0" w:color="auto"/>
            <w:right w:val="none" w:sz="0" w:space="0" w:color="auto"/>
          </w:divBdr>
          <w:divsChild>
            <w:div w:id="1630285705">
              <w:marLeft w:val="0"/>
              <w:marRight w:val="0"/>
              <w:marTop w:val="0"/>
              <w:marBottom w:val="0"/>
              <w:divBdr>
                <w:top w:val="single" w:sz="2" w:space="24" w:color="CCCCCC"/>
                <w:left w:val="single" w:sz="6" w:space="18" w:color="CCCCCC"/>
                <w:bottom w:val="single" w:sz="2" w:space="18" w:color="CCCCCC"/>
                <w:right w:val="single" w:sz="6" w:space="23" w:color="CCCCCC"/>
              </w:divBdr>
              <w:divsChild>
                <w:div w:id="9189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8451">
      <w:bodyDiv w:val="1"/>
      <w:marLeft w:val="0"/>
      <w:marRight w:val="0"/>
      <w:marTop w:val="0"/>
      <w:marBottom w:val="0"/>
      <w:divBdr>
        <w:top w:val="none" w:sz="0" w:space="0" w:color="auto"/>
        <w:left w:val="none" w:sz="0" w:space="0" w:color="auto"/>
        <w:bottom w:val="none" w:sz="0" w:space="0" w:color="auto"/>
        <w:right w:val="none" w:sz="0" w:space="0" w:color="auto"/>
      </w:divBdr>
      <w:divsChild>
        <w:div w:id="459225089">
          <w:marLeft w:val="0"/>
          <w:marRight w:val="0"/>
          <w:marTop w:val="0"/>
          <w:marBottom w:val="0"/>
          <w:divBdr>
            <w:top w:val="none" w:sz="0" w:space="0" w:color="auto"/>
            <w:left w:val="none" w:sz="0" w:space="0" w:color="auto"/>
            <w:bottom w:val="none" w:sz="0" w:space="0" w:color="auto"/>
            <w:right w:val="none" w:sz="0" w:space="0" w:color="auto"/>
          </w:divBdr>
          <w:divsChild>
            <w:div w:id="1113285162">
              <w:marLeft w:val="0"/>
              <w:marRight w:val="0"/>
              <w:marTop w:val="0"/>
              <w:marBottom w:val="0"/>
              <w:divBdr>
                <w:top w:val="single" w:sz="2" w:space="24" w:color="CCCCCC"/>
                <w:left w:val="single" w:sz="6" w:space="18" w:color="CCCCCC"/>
                <w:bottom w:val="single" w:sz="2" w:space="18" w:color="CCCCCC"/>
                <w:right w:val="single" w:sz="6" w:space="23" w:color="CCCCCC"/>
              </w:divBdr>
              <w:divsChild>
                <w:div w:id="1995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11041">
      <w:bodyDiv w:val="1"/>
      <w:marLeft w:val="0"/>
      <w:marRight w:val="0"/>
      <w:marTop w:val="0"/>
      <w:marBottom w:val="0"/>
      <w:divBdr>
        <w:top w:val="none" w:sz="0" w:space="0" w:color="auto"/>
        <w:left w:val="none" w:sz="0" w:space="0" w:color="auto"/>
        <w:bottom w:val="none" w:sz="0" w:space="0" w:color="auto"/>
        <w:right w:val="none" w:sz="0" w:space="0" w:color="auto"/>
      </w:divBdr>
      <w:divsChild>
        <w:div w:id="1513910748">
          <w:marLeft w:val="0"/>
          <w:marRight w:val="0"/>
          <w:marTop w:val="0"/>
          <w:marBottom w:val="0"/>
          <w:divBdr>
            <w:top w:val="none" w:sz="0" w:space="0" w:color="auto"/>
            <w:left w:val="none" w:sz="0" w:space="0" w:color="auto"/>
            <w:bottom w:val="none" w:sz="0" w:space="0" w:color="auto"/>
            <w:right w:val="none" w:sz="0" w:space="0" w:color="auto"/>
          </w:divBdr>
          <w:divsChild>
            <w:div w:id="109518445">
              <w:marLeft w:val="0"/>
              <w:marRight w:val="0"/>
              <w:marTop w:val="240"/>
              <w:marBottom w:val="240"/>
              <w:divBdr>
                <w:top w:val="none" w:sz="0" w:space="0" w:color="auto"/>
                <w:left w:val="none" w:sz="0" w:space="0" w:color="auto"/>
                <w:bottom w:val="none" w:sz="0" w:space="0" w:color="auto"/>
                <w:right w:val="none" w:sz="0" w:space="0" w:color="auto"/>
              </w:divBdr>
              <w:divsChild>
                <w:div w:id="1023364835">
                  <w:marLeft w:val="0"/>
                  <w:marRight w:val="0"/>
                  <w:marTop w:val="0"/>
                  <w:marBottom w:val="240"/>
                  <w:divBdr>
                    <w:top w:val="single" w:sz="6" w:space="15" w:color="B5D6E6"/>
                    <w:left w:val="single" w:sz="6" w:space="11" w:color="B5D6E6"/>
                    <w:bottom w:val="single" w:sz="6" w:space="8" w:color="B5D6E6"/>
                    <w:right w:val="single" w:sz="6" w:space="11" w:color="B5D6E6"/>
                  </w:divBdr>
                  <w:divsChild>
                    <w:div w:id="19708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489493">
      <w:bodyDiv w:val="1"/>
      <w:marLeft w:val="0"/>
      <w:marRight w:val="0"/>
      <w:marTop w:val="0"/>
      <w:marBottom w:val="0"/>
      <w:divBdr>
        <w:top w:val="none" w:sz="0" w:space="0" w:color="auto"/>
        <w:left w:val="none" w:sz="0" w:space="0" w:color="auto"/>
        <w:bottom w:val="none" w:sz="0" w:space="0" w:color="auto"/>
        <w:right w:val="none" w:sz="0" w:space="0" w:color="auto"/>
      </w:divBdr>
      <w:divsChild>
        <w:div w:id="1503543812">
          <w:marLeft w:val="0"/>
          <w:marRight w:val="0"/>
          <w:marTop w:val="0"/>
          <w:marBottom w:val="0"/>
          <w:divBdr>
            <w:top w:val="none" w:sz="0" w:space="0" w:color="auto"/>
            <w:left w:val="none" w:sz="0" w:space="0" w:color="auto"/>
            <w:bottom w:val="none" w:sz="0" w:space="0" w:color="auto"/>
            <w:right w:val="none" w:sz="0" w:space="0" w:color="auto"/>
          </w:divBdr>
          <w:divsChild>
            <w:div w:id="815535498">
              <w:marLeft w:val="0"/>
              <w:marRight w:val="0"/>
              <w:marTop w:val="0"/>
              <w:marBottom w:val="0"/>
              <w:divBdr>
                <w:top w:val="single" w:sz="2" w:space="24" w:color="CCCCCC"/>
                <w:left w:val="single" w:sz="6" w:space="18" w:color="CCCCCC"/>
                <w:bottom w:val="single" w:sz="2" w:space="18" w:color="CCCCCC"/>
                <w:right w:val="single" w:sz="6" w:space="23" w:color="CCCCCC"/>
              </w:divBdr>
              <w:divsChild>
                <w:div w:id="1024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82507">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
    <w:div w:id="1502549384">
      <w:bodyDiv w:val="1"/>
      <w:marLeft w:val="0"/>
      <w:marRight w:val="0"/>
      <w:marTop w:val="0"/>
      <w:marBottom w:val="0"/>
      <w:divBdr>
        <w:top w:val="none" w:sz="0" w:space="0" w:color="auto"/>
        <w:left w:val="none" w:sz="0" w:space="0" w:color="auto"/>
        <w:bottom w:val="none" w:sz="0" w:space="0" w:color="auto"/>
        <w:right w:val="none" w:sz="0" w:space="0" w:color="auto"/>
      </w:divBdr>
      <w:divsChild>
        <w:div w:id="408306234">
          <w:marLeft w:val="0"/>
          <w:marRight w:val="0"/>
          <w:marTop w:val="0"/>
          <w:marBottom w:val="0"/>
          <w:divBdr>
            <w:top w:val="none" w:sz="0" w:space="0" w:color="auto"/>
            <w:left w:val="none" w:sz="0" w:space="0" w:color="auto"/>
            <w:bottom w:val="none" w:sz="0" w:space="0" w:color="auto"/>
            <w:right w:val="none" w:sz="0" w:space="0" w:color="auto"/>
          </w:divBdr>
          <w:divsChild>
            <w:div w:id="943077594">
              <w:marLeft w:val="0"/>
              <w:marRight w:val="0"/>
              <w:marTop w:val="240"/>
              <w:marBottom w:val="240"/>
              <w:divBdr>
                <w:top w:val="none" w:sz="0" w:space="0" w:color="auto"/>
                <w:left w:val="none" w:sz="0" w:space="0" w:color="auto"/>
                <w:bottom w:val="none" w:sz="0" w:space="0" w:color="auto"/>
                <w:right w:val="none" w:sz="0" w:space="0" w:color="auto"/>
              </w:divBdr>
              <w:divsChild>
                <w:div w:id="124786424">
                  <w:marLeft w:val="0"/>
                  <w:marRight w:val="0"/>
                  <w:marTop w:val="0"/>
                  <w:marBottom w:val="240"/>
                  <w:divBdr>
                    <w:top w:val="single" w:sz="6" w:space="15" w:color="B5D6E6"/>
                    <w:left w:val="single" w:sz="6" w:space="11" w:color="B5D6E6"/>
                    <w:bottom w:val="single" w:sz="6" w:space="8" w:color="B5D6E6"/>
                    <w:right w:val="single" w:sz="6" w:space="11" w:color="B5D6E6"/>
                  </w:divBdr>
                  <w:divsChild>
                    <w:div w:id="1219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233">
      <w:bodyDiv w:val="1"/>
      <w:marLeft w:val="0"/>
      <w:marRight w:val="0"/>
      <w:marTop w:val="0"/>
      <w:marBottom w:val="0"/>
      <w:divBdr>
        <w:top w:val="none" w:sz="0" w:space="0" w:color="auto"/>
        <w:left w:val="none" w:sz="0" w:space="0" w:color="auto"/>
        <w:bottom w:val="none" w:sz="0" w:space="0" w:color="auto"/>
        <w:right w:val="none" w:sz="0" w:space="0" w:color="auto"/>
      </w:divBdr>
    </w:div>
    <w:div w:id="1655989801">
      <w:bodyDiv w:val="1"/>
      <w:marLeft w:val="0"/>
      <w:marRight w:val="0"/>
      <w:marTop w:val="0"/>
      <w:marBottom w:val="0"/>
      <w:divBdr>
        <w:top w:val="none" w:sz="0" w:space="0" w:color="auto"/>
        <w:left w:val="none" w:sz="0" w:space="0" w:color="auto"/>
        <w:bottom w:val="none" w:sz="0" w:space="0" w:color="auto"/>
        <w:right w:val="none" w:sz="0" w:space="0" w:color="auto"/>
      </w:divBdr>
      <w:divsChild>
        <w:div w:id="1368332863">
          <w:marLeft w:val="0"/>
          <w:marRight w:val="0"/>
          <w:marTop w:val="0"/>
          <w:marBottom w:val="0"/>
          <w:divBdr>
            <w:top w:val="none" w:sz="0" w:space="0" w:color="auto"/>
            <w:left w:val="none" w:sz="0" w:space="0" w:color="auto"/>
            <w:bottom w:val="none" w:sz="0" w:space="0" w:color="auto"/>
            <w:right w:val="none" w:sz="0" w:space="0" w:color="auto"/>
          </w:divBdr>
          <w:divsChild>
            <w:div w:id="610208697">
              <w:marLeft w:val="0"/>
              <w:marRight w:val="0"/>
              <w:marTop w:val="240"/>
              <w:marBottom w:val="240"/>
              <w:divBdr>
                <w:top w:val="none" w:sz="0" w:space="0" w:color="auto"/>
                <w:left w:val="none" w:sz="0" w:space="0" w:color="auto"/>
                <w:bottom w:val="none" w:sz="0" w:space="0" w:color="auto"/>
                <w:right w:val="none" w:sz="0" w:space="0" w:color="auto"/>
              </w:divBdr>
              <w:divsChild>
                <w:div w:id="290984008">
                  <w:marLeft w:val="0"/>
                  <w:marRight w:val="0"/>
                  <w:marTop w:val="0"/>
                  <w:marBottom w:val="240"/>
                  <w:divBdr>
                    <w:top w:val="single" w:sz="6" w:space="15" w:color="B5D6E6"/>
                    <w:left w:val="single" w:sz="6" w:space="11" w:color="B5D6E6"/>
                    <w:bottom w:val="single" w:sz="6" w:space="8" w:color="B5D6E6"/>
                    <w:right w:val="single" w:sz="6" w:space="11" w:color="B5D6E6"/>
                  </w:divBdr>
                  <w:divsChild>
                    <w:div w:id="9429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0352">
      <w:bodyDiv w:val="1"/>
      <w:marLeft w:val="0"/>
      <w:marRight w:val="0"/>
      <w:marTop w:val="0"/>
      <w:marBottom w:val="0"/>
      <w:divBdr>
        <w:top w:val="none" w:sz="0" w:space="0" w:color="auto"/>
        <w:left w:val="none" w:sz="0" w:space="0" w:color="auto"/>
        <w:bottom w:val="none" w:sz="0" w:space="0" w:color="auto"/>
        <w:right w:val="none" w:sz="0" w:space="0" w:color="auto"/>
      </w:divBdr>
      <w:divsChild>
        <w:div w:id="413863259">
          <w:marLeft w:val="0"/>
          <w:marRight w:val="0"/>
          <w:marTop w:val="0"/>
          <w:marBottom w:val="0"/>
          <w:divBdr>
            <w:top w:val="none" w:sz="0" w:space="0" w:color="auto"/>
            <w:left w:val="none" w:sz="0" w:space="0" w:color="auto"/>
            <w:bottom w:val="none" w:sz="0" w:space="0" w:color="auto"/>
            <w:right w:val="none" w:sz="0" w:space="0" w:color="auto"/>
          </w:divBdr>
          <w:divsChild>
            <w:div w:id="1578710777">
              <w:marLeft w:val="0"/>
              <w:marRight w:val="0"/>
              <w:marTop w:val="240"/>
              <w:marBottom w:val="240"/>
              <w:divBdr>
                <w:top w:val="none" w:sz="0" w:space="0" w:color="auto"/>
                <w:left w:val="none" w:sz="0" w:space="0" w:color="auto"/>
                <w:bottom w:val="none" w:sz="0" w:space="0" w:color="auto"/>
                <w:right w:val="none" w:sz="0" w:space="0" w:color="auto"/>
              </w:divBdr>
              <w:divsChild>
                <w:div w:id="596208813">
                  <w:marLeft w:val="0"/>
                  <w:marRight w:val="0"/>
                  <w:marTop w:val="0"/>
                  <w:marBottom w:val="240"/>
                  <w:divBdr>
                    <w:top w:val="single" w:sz="6" w:space="15" w:color="B5D6E6"/>
                    <w:left w:val="single" w:sz="6" w:space="11" w:color="B5D6E6"/>
                    <w:bottom w:val="single" w:sz="6" w:space="8" w:color="B5D6E6"/>
                    <w:right w:val="single" w:sz="6" w:space="11" w:color="B5D6E6"/>
                  </w:divBdr>
                  <w:divsChild>
                    <w:div w:id="12836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7377">
      <w:bodyDiv w:val="1"/>
      <w:marLeft w:val="0"/>
      <w:marRight w:val="0"/>
      <w:marTop w:val="0"/>
      <w:marBottom w:val="0"/>
      <w:divBdr>
        <w:top w:val="none" w:sz="0" w:space="0" w:color="auto"/>
        <w:left w:val="none" w:sz="0" w:space="0" w:color="auto"/>
        <w:bottom w:val="none" w:sz="0" w:space="0" w:color="auto"/>
        <w:right w:val="none" w:sz="0" w:space="0" w:color="auto"/>
      </w:divBdr>
    </w:div>
    <w:div w:id="1870335422">
      <w:bodyDiv w:val="1"/>
      <w:marLeft w:val="0"/>
      <w:marRight w:val="0"/>
      <w:marTop w:val="0"/>
      <w:marBottom w:val="0"/>
      <w:divBdr>
        <w:top w:val="none" w:sz="0" w:space="0" w:color="auto"/>
        <w:left w:val="none" w:sz="0" w:space="0" w:color="auto"/>
        <w:bottom w:val="none" w:sz="0" w:space="0" w:color="auto"/>
        <w:right w:val="none" w:sz="0" w:space="0" w:color="auto"/>
      </w:divBdr>
    </w:div>
    <w:div w:id="20966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A316-E76B-40A1-8432-3DE5AEB5B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205</Words>
  <Characters>1169</Characters>
  <Application>Microsoft Office Word</Application>
  <DocSecurity>0</DocSecurity>
  <Lines>9</Lines>
  <Paragraphs>2</Paragraphs>
  <ScaleCrop>false</ScaleCrop>
  <Company>jysld</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张敏峻</cp:lastModifiedBy>
  <cp:revision>5</cp:revision>
  <cp:lastPrinted>2015-04-27T09:59:00Z</cp:lastPrinted>
  <dcterms:created xsi:type="dcterms:W3CDTF">2019-11-05T02:05:00Z</dcterms:created>
  <dcterms:modified xsi:type="dcterms:W3CDTF">2019-11-05T03:19:00Z</dcterms:modified>
</cp:coreProperties>
</file>