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D461" w14:textId="7968B0B3" w:rsidR="004F66FA" w:rsidRPr="002E77D1" w:rsidRDefault="004F66FA" w:rsidP="004F66FA">
      <w:pPr>
        <w:spacing w:line="360" w:lineRule="auto"/>
        <w:jc w:val="center"/>
        <w:rPr>
          <w:b/>
          <w:bCs/>
          <w:color w:val="000000"/>
          <w:sz w:val="28"/>
          <w:szCs w:val="28"/>
        </w:rPr>
      </w:pPr>
      <w:bookmarkStart w:id="0" w:name="_Toc249760023"/>
      <w:bookmarkStart w:id="1" w:name="_GoBack"/>
      <w:bookmarkEnd w:id="1"/>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77230B">
        <w:rPr>
          <w:rFonts w:hint="eastAsia"/>
          <w:b/>
          <w:bCs/>
          <w:color w:val="000000"/>
          <w:sz w:val="28"/>
          <w:szCs w:val="28"/>
        </w:rPr>
        <w:t>荣鑫灵活配置</w:t>
      </w:r>
      <w:r w:rsidR="002D241A">
        <w:rPr>
          <w:rFonts w:hint="eastAsia"/>
          <w:b/>
          <w:bCs/>
          <w:color w:val="000000"/>
          <w:sz w:val="28"/>
          <w:szCs w:val="28"/>
        </w:rPr>
        <w:t>混合型</w:t>
      </w:r>
      <w:r w:rsidR="005B3BFA" w:rsidRPr="005B3BFA">
        <w:rPr>
          <w:rFonts w:hint="eastAsia"/>
          <w:b/>
          <w:bCs/>
          <w:color w:val="000000"/>
          <w:sz w:val="28"/>
          <w:szCs w:val="28"/>
        </w:rPr>
        <w:t>证券投资基金</w:t>
      </w:r>
      <w:r w:rsidRPr="002E77D1">
        <w:rPr>
          <w:rFonts w:hint="eastAsia"/>
          <w:b/>
          <w:bCs/>
          <w:color w:val="000000"/>
          <w:sz w:val="28"/>
          <w:szCs w:val="28"/>
        </w:rPr>
        <w:t>开放日常转换业务的公告</w:t>
      </w:r>
    </w:p>
    <w:p w14:paraId="55D64DC0" w14:textId="61C2C322"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4066D6">
        <w:rPr>
          <w:b/>
          <w:sz w:val="24"/>
        </w:rPr>
        <w:t>2019</w:t>
      </w:r>
      <w:r w:rsidR="004066D6">
        <w:rPr>
          <w:b/>
          <w:sz w:val="24"/>
        </w:rPr>
        <w:t>年</w:t>
      </w:r>
      <w:r w:rsidR="0077230B">
        <w:rPr>
          <w:b/>
          <w:sz w:val="24"/>
        </w:rPr>
        <w:t>4</w:t>
      </w:r>
      <w:r w:rsidR="0077230B">
        <w:rPr>
          <w:rFonts w:hint="eastAsia"/>
          <w:b/>
          <w:sz w:val="24"/>
        </w:rPr>
        <w:t>月</w:t>
      </w:r>
      <w:r w:rsidR="0077230B">
        <w:rPr>
          <w:b/>
          <w:sz w:val="24"/>
        </w:rPr>
        <w:t>16</w:t>
      </w:r>
      <w:r w:rsidR="0077230B">
        <w:rPr>
          <w:b/>
          <w:sz w:val="24"/>
        </w:rPr>
        <w:t>日</w:t>
      </w:r>
    </w:p>
    <w:p w14:paraId="1971A7A7" w14:textId="77777777" w:rsidR="004F66FA" w:rsidRPr="00083D41" w:rsidRDefault="004F66FA" w:rsidP="004F66FA">
      <w:pPr>
        <w:spacing w:line="360" w:lineRule="auto"/>
        <w:jc w:val="center"/>
        <w:rPr>
          <w:color w:val="000000"/>
          <w:sz w:val="24"/>
        </w:rPr>
      </w:pPr>
    </w:p>
    <w:bookmarkEnd w:id="0"/>
    <w:p w14:paraId="38397089"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330"/>
      </w:tblGrid>
      <w:tr w:rsidR="007C51EB" w:rsidRPr="002E77D1" w14:paraId="551FBC24" w14:textId="2B13382B" w:rsidTr="007D54E3">
        <w:trPr>
          <w:jc w:val="center"/>
        </w:trPr>
        <w:tc>
          <w:tcPr>
            <w:tcW w:w="1790" w:type="pct"/>
          </w:tcPr>
          <w:p w14:paraId="0E9EFA76" w14:textId="77777777" w:rsidR="007C51EB" w:rsidRPr="002E77D1" w:rsidRDefault="007C51EB" w:rsidP="00B95E9B">
            <w:pPr>
              <w:spacing w:line="360" w:lineRule="auto"/>
              <w:rPr>
                <w:sz w:val="24"/>
              </w:rPr>
            </w:pPr>
            <w:r w:rsidRPr="002E77D1">
              <w:rPr>
                <w:rFonts w:hint="eastAsia"/>
                <w:sz w:val="24"/>
              </w:rPr>
              <w:t>基金名称</w:t>
            </w:r>
          </w:p>
        </w:tc>
        <w:tc>
          <w:tcPr>
            <w:tcW w:w="3210" w:type="pct"/>
          </w:tcPr>
          <w:p w14:paraId="1B5E9B72" w14:textId="12F8281A" w:rsidR="007C51EB" w:rsidRDefault="007C51EB" w:rsidP="00F01F7B">
            <w:pPr>
              <w:spacing w:line="360" w:lineRule="auto"/>
              <w:rPr>
                <w:sz w:val="24"/>
              </w:rPr>
            </w:pPr>
            <w:r>
              <w:rPr>
                <w:rFonts w:hint="eastAsia"/>
                <w:sz w:val="24"/>
              </w:rPr>
              <w:t>交银施罗德</w:t>
            </w:r>
            <w:r w:rsidR="0077230B">
              <w:rPr>
                <w:rFonts w:hint="eastAsia"/>
                <w:sz w:val="24"/>
              </w:rPr>
              <w:t>荣鑫灵活配置</w:t>
            </w:r>
            <w:r w:rsidR="002D241A">
              <w:rPr>
                <w:rFonts w:hint="eastAsia"/>
                <w:sz w:val="24"/>
              </w:rPr>
              <w:t>混合型</w:t>
            </w:r>
            <w:r>
              <w:rPr>
                <w:rFonts w:hint="eastAsia"/>
                <w:sz w:val="24"/>
              </w:rPr>
              <w:t>证券投资基金</w:t>
            </w:r>
          </w:p>
        </w:tc>
      </w:tr>
      <w:tr w:rsidR="007C51EB" w:rsidRPr="002E77D1" w14:paraId="68271056" w14:textId="177E2561" w:rsidTr="007D54E3">
        <w:trPr>
          <w:jc w:val="center"/>
        </w:trPr>
        <w:tc>
          <w:tcPr>
            <w:tcW w:w="1790" w:type="pct"/>
          </w:tcPr>
          <w:p w14:paraId="3D81A4FE" w14:textId="77777777" w:rsidR="007C51EB" w:rsidRPr="002E77D1" w:rsidRDefault="007C51EB" w:rsidP="00B95E9B">
            <w:pPr>
              <w:spacing w:line="360" w:lineRule="auto"/>
              <w:rPr>
                <w:sz w:val="24"/>
              </w:rPr>
            </w:pPr>
            <w:r w:rsidRPr="002E77D1">
              <w:rPr>
                <w:rFonts w:hint="eastAsia"/>
                <w:sz w:val="24"/>
              </w:rPr>
              <w:t>基金简称</w:t>
            </w:r>
          </w:p>
        </w:tc>
        <w:tc>
          <w:tcPr>
            <w:tcW w:w="3210" w:type="pct"/>
          </w:tcPr>
          <w:p w14:paraId="5D6CC038" w14:textId="5527208C" w:rsidR="007C51EB" w:rsidRPr="000D0680" w:rsidRDefault="007C51EB" w:rsidP="002D241A">
            <w:pPr>
              <w:spacing w:line="360" w:lineRule="auto"/>
              <w:rPr>
                <w:rFonts w:eastAsiaTheme="minorEastAsia"/>
                <w:sz w:val="24"/>
              </w:rPr>
            </w:pPr>
            <w:r w:rsidRPr="000D0680">
              <w:rPr>
                <w:rFonts w:eastAsiaTheme="minorEastAsia"/>
                <w:sz w:val="24"/>
              </w:rPr>
              <w:t>交银</w:t>
            </w:r>
            <w:r w:rsidR="0077230B">
              <w:rPr>
                <w:rFonts w:eastAsiaTheme="minorEastAsia" w:hint="eastAsia"/>
                <w:sz w:val="24"/>
              </w:rPr>
              <w:t>荣鑫灵活配置</w:t>
            </w:r>
            <w:r w:rsidR="002D241A">
              <w:rPr>
                <w:rFonts w:eastAsiaTheme="minorEastAsia" w:hint="eastAsia"/>
                <w:sz w:val="24"/>
              </w:rPr>
              <w:t>混合</w:t>
            </w:r>
          </w:p>
        </w:tc>
      </w:tr>
      <w:tr w:rsidR="007C51EB" w:rsidRPr="002E77D1" w14:paraId="720B1800" w14:textId="30171736" w:rsidTr="007D54E3">
        <w:trPr>
          <w:jc w:val="center"/>
        </w:trPr>
        <w:tc>
          <w:tcPr>
            <w:tcW w:w="1790" w:type="pct"/>
          </w:tcPr>
          <w:p w14:paraId="3DAA90C1" w14:textId="77777777" w:rsidR="007C51EB" w:rsidRPr="002E77D1" w:rsidRDefault="007C51EB" w:rsidP="00B95E9B">
            <w:pPr>
              <w:spacing w:line="360" w:lineRule="auto"/>
              <w:rPr>
                <w:sz w:val="24"/>
              </w:rPr>
            </w:pPr>
            <w:r w:rsidRPr="002E77D1">
              <w:rPr>
                <w:rFonts w:hint="eastAsia"/>
                <w:sz w:val="24"/>
              </w:rPr>
              <w:t>基金主代码</w:t>
            </w:r>
          </w:p>
        </w:tc>
        <w:tc>
          <w:tcPr>
            <w:tcW w:w="3210" w:type="pct"/>
          </w:tcPr>
          <w:p w14:paraId="00E2378E" w14:textId="6DBD4ED7" w:rsidR="007C51EB" w:rsidRDefault="004066D6" w:rsidP="002D6071">
            <w:pPr>
              <w:spacing w:line="360" w:lineRule="auto"/>
              <w:rPr>
                <w:sz w:val="24"/>
              </w:rPr>
            </w:pPr>
            <w:r>
              <w:rPr>
                <w:sz w:val="24"/>
              </w:rPr>
              <w:t>519766</w:t>
            </w:r>
          </w:p>
        </w:tc>
      </w:tr>
      <w:tr w:rsidR="007C51EB" w:rsidRPr="002E77D1" w14:paraId="48B7ABBB" w14:textId="0179FA43" w:rsidTr="007D54E3">
        <w:trPr>
          <w:jc w:val="center"/>
        </w:trPr>
        <w:tc>
          <w:tcPr>
            <w:tcW w:w="1790" w:type="pct"/>
          </w:tcPr>
          <w:p w14:paraId="2EA4BEF2" w14:textId="77777777" w:rsidR="007C51EB" w:rsidRPr="002E77D1" w:rsidRDefault="007C51EB" w:rsidP="00B95E9B">
            <w:pPr>
              <w:spacing w:line="360" w:lineRule="auto"/>
              <w:rPr>
                <w:sz w:val="24"/>
              </w:rPr>
            </w:pPr>
            <w:r w:rsidRPr="002E77D1">
              <w:rPr>
                <w:rFonts w:hint="eastAsia"/>
                <w:sz w:val="24"/>
              </w:rPr>
              <w:t>基金运作方式</w:t>
            </w:r>
          </w:p>
        </w:tc>
        <w:tc>
          <w:tcPr>
            <w:tcW w:w="3210" w:type="pct"/>
          </w:tcPr>
          <w:p w14:paraId="3F828E3E" w14:textId="35741341" w:rsidR="007C51EB" w:rsidRPr="002E77D1" w:rsidRDefault="00202C39" w:rsidP="002D241A">
            <w:pPr>
              <w:spacing w:line="360" w:lineRule="auto"/>
              <w:rPr>
                <w:sz w:val="24"/>
              </w:rPr>
            </w:pPr>
            <w:r w:rsidRPr="00307FBA">
              <w:rPr>
                <w:rFonts w:ascii="宋体" w:hAnsi="宋体"/>
                <w:sz w:val="24"/>
              </w:rPr>
              <w:t>契约型</w:t>
            </w:r>
            <w:r w:rsidR="002D241A">
              <w:rPr>
                <w:rFonts w:ascii="宋体" w:hAnsi="宋体" w:hint="eastAsia"/>
                <w:sz w:val="24"/>
              </w:rPr>
              <w:t>开放式</w:t>
            </w:r>
          </w:p>
        </w:tc>
      </w:tr>
      <w:tr w:rsidR="007C51EB" w:rsidRPr="002E77D1" w14:paraId="66C4D64E" w14:textId="0E97C4D1" w:rsidTr="007D54E3">
        <w:trPr>
          <w:jc w:val="center"/>
        </w:trPr>
        <w:tc>
          <w:tcPr>
            <w:tcW w:w="1790" w:type="pct"/>
          </w:tcPr>
          <w:p w14:paraId="494410C2" w14:textId="77777777" w:rsidR="007C51EB" w:rsidRPr="002E77D1" w:rsidRDefault="007C51EB" w:rsidP="00B95E9B">
            <w:pPr>
              <w:spacing w:line="360" w:lineRule="auto"/>
              <w:rPr>
                <w:sz w:val="24"/>
              </w:rPr>
            </w:pPr>
            <w:r w:rsidRPr="002E77D1">
              <w:rPr>
                <w:rFonts w:hint="eastAsia"/>
                <w:sz w:val="24"/>
              </w:rPr>
              <w:t>基金合同生效日</w:t>
            </w:r>
          </w:p>
        </w:tc>
        <w:tc>
          <w:tcPr>
            <w:tcW w:w="3210" w:type="pct"/>
          </w:tcPr>
          <w:p w14:paraId="6F663A73" w14:textId="4EF2339E" w:rsidR="007C51EB" w:rsidDel="007C51EB" w:rsidRDefault="004066D6" w:rsidP="004066D6">
            <w:pPr>
              <w:spacing w:line="360" w:lineRule="auto"/>
              <w:rPr>
                <w:sz w:val="24"/>
              </w:rPr>
            </w:pPr>
            <w:r>
              <w:rPr>
                <w:sz w:val="24"/>
              </w:rPr>
              <w:t>2016</w:t>
            </w:r>
            <w:r w:rsidR="00202C39">
              <w:rPr>
                <w:sz w:val="24"/>
              </w:rPr>
              <w:t>年</w:t>
            </w:r>
            <w:r>
              <w:rPr>
                <w:sz w:val="24"/>
              </w:rPr>
              <w:t>3</w:t>
            </w:r>
            <w:r w:rsidR="002D241A">
              <w:rPr>
                <w:rFonts w:hint="eastAsia"/>
                <w:sz w:val="24"/>
              </w:rPr>
              <w:t>月</w:t>
            </w:r>
            <w:r>
              <w:rPr>
                <w:sz w:val="24"/>
              </w:rPr>
              <w:t>25</w:t>
            </w:r>
            <w:r w:rsidR="002D241A">
              <w:rPr>
                <w:sz w:val="24"/>
              </w:rPr>
              <w:t>日</w:t>
            </w:r>
          </w:p>
        </w:tc>
      </w:tr>
      <w:tr w:rsidR="007C51EB" w:rsidRPr="002E77D1" w14:paraId="66FBAB4F" w14:textId="3FDD3448" w:rsidTr="007D54E3">
        <w:trPr>
          <w:jc w:val="center"/>
        </w:trPr>
        <w:tc>
          <w:tcPr>
            <w:tcW w:w="1790" w:type="pct"/>
          </w:tcPr>
          <w:p w14:paraId="285E5F68" w14:textId="77777777" w:rsidR="007C51EB" w:rsidRPr="002E77D1" w:rsidRDefault="007C51EB" w:rsidP="00B95E9B">
            <w:pPr>
              <w:spacing w:line="360" w:lineRule="auto"/>
              <w:rPr>
                <w:sz w:val="24"/>
              </w:rPr>
            </w:pPr>
            <w:r w:rsidRPr="002E77D1">
              <w:rPr>
                <w:rFonts w:hint="eastAsia"/>
                <w:sz w:val="24"/>
              </w:rPr>
              <w:t>基金管理人名称</w:t>
            </w:r>
          </w:p>
        </w:tc>
        <w:tc>
          <w:tcPr>
            <w:tcW w:w="3210" w:type="pct"/>
          </w:tcPr>
          <w:p w14:paraId="242B7437" w14:textId="39D3B5C8" w:rsidR="007C51EB" w:rsidRPr="002E77D1" w:rsidRDefault="007C51EB" w:rsidP="00B95E9B">
            <w:pPr>
              <w:spacing w:line="360" w:lineRule="auto"/>
              <w:rPr>
                <w:sz w:val="24"/>
              </w:rPr>
            </w:pPr>
            <w:r w:rsidRPr="002E77D1">
              <w:rPr>
                <w:rFonts w:hint="eastAsia"/>
                <w:sz w:val="24"/>
              </w:rPr>
              <w:t>交银施罗德基金管理有限公司</w:t>
            </w:r>
          </w:p>
        </w:tc>
      </w:tr>
      <w:tr w:rsidR="007C51EB" w:rsidRPr="002E77D1" w14:paraId="2110D7AA" w14:textId="32163574" w:rsidTr="007D54E3">
        <w:trPr>
          <w:jc w:val="center"/>
        </w:trPr>
        <w:tc>
          <w:tcPr>
            <w:tcW w:w="1790" w:type="pct"/>
          </w:tcPr>
          <w:p w14:paraId="5FE7EB56" w14:textId="77777777" w:rsidR="007C51EB" w:rsidRPr="002E77D1" w:rsidRDefault="007C51EB" w:rsidP="00B95E9B">
            <w:pPr>
              <w:spacing w:line="360" w:lineRule="auto"/>
              <w:rPr>
                <w:sz w:val="24"/>
              </w:rPr>
            </w:pPr>
            <w:r w:rsidRPr="002E77D1">
              <w:rPr>
                <w:rFonts w:hint="eastAsia"/>
                <w:sz w:val="24"/>
              </w:rPr>
              <w:t>基金托管人名称</w:t>
            </w:r>
          </w:p>
        </w:tc>
        <w:tc>
          <w:tcPr>
            <w:tcW w:w="3210" w:type="pct"/>
          </w:tcPr>
          <w:p w14:paraId="190D63F5" w14:textId="3BFC8E6B" w:rsidR="007C51EB" w:rsidDel="007C51EB" w:rsidRDefault="004066D6" w:rsidP="004066D6">
            <w:pPr>
              <w:spacing w:line="360" w:lineRule="auto"/>
              <w:rPr>
                <w:sz w:val="24"/>
              </w:rPr>
            </w:pPr>
            <w:r>
              <w:rPr>
                <w:rFonts w:hint="eastAsia"/>
                <w:sz w:val="24"/>
              </w:rPr>
              <w:t>中国民生银行</w:t>
            </w:r>
            <w:r w:rsidR="007C51EB">
              <w:rPr>
                <w:rFonts w:hint="eastAsia"/>
                <w:sz w:val="24"/>
              </w:rPr>
              <w:t>股份有限公司</w:t>
            </w:r>
          </w:p>
        </w:tc>
      </w:tr>
      <w:tr w:rsidR="007C51EB" w:rsidRPr="002E77D1" w14:paraId="695F660D" w14:textId="31C0660D" w:rsidTr="007D54E3">
        <w:trPr>
          <w:jc w:val="center"/>
        </w:trPr>
        <w:tc>
          <w:tcPr>
            <w:tcW w:w="1790" w:type="pct"/>
          </w:tcPr>
          <w:p w14:paraId="1E2E5486" w14:textId="77777777" w:rsidR="007C51EB" w:rsidRPr="002E77D1" w:rsidRDefault="007C51EB" w:rsidP="00B95E9B">
            <w:pPr>
              <w:spacing w:line="360" w:lineRule="auto"/>
              <w:rPr>
                <w:sz w:val="24"/>
              </w:rPr>
            </w:pPr>
            <w:r w:rsidRPr="002E77D1">
              <w:rPr>
                <w:rFonts w:hint="eastAsia"/>
                <w:sz w:val="24"/>
              </w:rPr>
              <w:t>基金注册登记机构名称</w:t>
            </w:r>
          </w:p>
        </w:tc>
        <w:tc>
          <w:tcPr>
            <w:tcW w:w="3210" w:type="pct"/>
          </w:tcPr>
          <w:p w14:paraId="3D17D578" w14:textId="7E78424A" w:rsidR="007C51EB" w:rsidRPr="002E77D1" w:rsidRDefault="007C51EB" w:rsidP="00B95E9B">
            <w:pPr>
              <w:spacing w:line="360" w:lineRule="auto"/>
              <w:rPr>
                <w:sz w:val="24"/>
              </w:rPr>
            </w:pPr>
            <w:r w:rsidRPr="002E77D1">
              <w:rPr>
                <w:rFonts w:hint="eastAsia"/>
                <w:sz w:val="24"/>
              </w:rPr>
              <w:t>中国证券登记结算有限责任公司</w:t>
            </w:r>
          </w:p>
        </w:tc>
      </w:tr>
      <w:tr w:rsidR="007C51EB" w:rsidRPr="002E77D1" w14:paraId="6FD22B19" w14:textId="566520C7" w:rsidTr="007D54E3">
        <w:trPr>
          <w:jc w:val="center"/>
        </w:trPr>
        <w:tc>
          <w:tcPr>
            <w:tcW w:w="1790" w:type="pct"/>
          </w:tcPr>
          <w:p w14:paraId="0BDAE61B" w14:textId="77777777" w:rsidR="007C51EB" w:rsidRPr="002E77D1" w:rsidRDefault="007C51EB" w:rsidP="00B95E9B">
            <w:pPr>
              <w:spacing w:line="360" w:lineRule="auto"/>
              <w:rPr>
                <w:sz w:val="24"/>
              </w:rPr>
            </w:pPr>
            <w:r w:rsidRPr="002E77D1">
              <w:rPr>
                <w:rFonts w:hint="eastAsia"/>
                <w:sz w:val="24"/>
              </w:rPr>
              <w:t>公告依据</w:t>
            </w:r>
          </w:p>
        </w:tc>
        <w:tc>
          <w:tcPr>
            <w:tcW w:w="3210" w:type="pct"/>
          </w:tcPr>
          <w:p w14:paraId="00A75760" w14:textId="198F90B8" w:rsidR="007C51EB" w:rsidRPr="002E77D1" w:rsidRDefault="007C51EB" w:rsidP="00F01F7B">
            <w:pPr>
              <w:spacing w:line="360" w:lineRule="auto"/>
              <w:jc w:val="left"/>
              <w:rPr>
                <w:sz w:val="24"/>
              </w:rPr>
            </w:pPr>
            <w:r w:rsidRPr="002E77D1">
              <w:rPr>
                <w:rFonts w:hint="eastAsia"/>
                <w:sz w:val="24"/>
              </w:rPr>
              <w:t>《</w:t>
            </w:r>
            <w:r>
              <w:rPr>
                <w:rFonts w:hint="eastAsia"/>
                <w:sz w:val="24"/>
              </w:rPr>
              <w:t>交银施罗德</w:t>
            </w:r>
            <w:r w:rsidR="0077230B">
              <w:rPr>
                <w:rFonts w:hint="eastAsia"/>
                <w:sz w:val="24"/>
              </w:rPr>
              <w:t>荣鑫灵活配置</w:t>
            </w:r>
            <w:r w:rsidR="002D241A">
              <w:rPr>
                <w:rFonts w:hint="eastAsia"/>
                <w:sz w:val="24"/>
              </w:rPr>
              <w:t>混合型</w:t>
            </w:r>
            <w:r>
              <w:rPr>
                <w:rFonts w:hint="eastAsia"/>
                <w:sz w:val="24"/>
              </w:rPr>
              <w:t>证券投资基金</w:t>
            </w:r>
            <w:r w:rsidRPr="002E77D1">
              <w:rPr>
                <w:rFonts w:hint="eastAsia"/>
                <w:sz w:val="24"/>
              </w:rPr>
              <w:t>基金合同》、《</w:t>
            </w:r>
            <w:r>
              <w:rPr>
                <w:rFonts w:hint="eastAsia"/>
                <w:sz w:val="24"/>
              </w:rPr>
              <w:t>交银施罗德</w:t>
            </w:r>
            <w:r w:rsidR="0077230B">
              <w:rPr>
                <w:rFonts w:hint="eastAsia"/>
                <w:sz w:val="24"/>
              </w:rPr>
              <w:t>荣鑫灵活配置</w:t>
            </w:r>
            <w:r w:rsidR="002D241A">
              <w:rPr>
                <w:rFonts w:hint="eastAsia"/>
                <w:sz w:val="24"/>
              </w:rPr>
              <w:t>混合型</w:t>
            </w:r>
            <w:r>
              <w:rPr>
                <w:rFonts w:hint="eastAsia"/>
                <w:sz w:val="24"/>
              </w:rPr>
              <w:t>证券投资基金</w:t>
            </w:r>
            <w:r w:rsidRPr="002E77D1">
              <w:rPr>
                <w:rFonts w:hint="eastAsia"/>
                <w:sz w:val="24"/>
              </w:rPr>
              <w:t>招募说明书》等</w:t>
            </w:r>
          </w:p>
        </w:tc>
      </w:tr>
      <w:tr w:rsidR="007C51EB" w:rsidRPr="002E77D1" w14:paraId="3AE40BBA" w14:textId="2ECFB2A0" w:rsidTr="007D54E3">
        <w:trPr>
          <w:jc w:val="center"/>
        </w:trPr>
        <w:tc>
          <w:tcPr>
            <w:tcW w:w="1790" w:type="pct"/>
          </w:tcPr>
          <w:p w14:paraId="6CCC3FA3" w14:textId="77777777" w:rsidR="007C51EB" w:rsidRPr="002E77D1" w:rsidRDefault="007C51EB" w:rsidP="00B95E9B">
            <w:pPr>
              <w:spacing w:line="360" w:lineRule="auto"/>
              <w:rPr>
                <w:sz w:val="24"/>
              </w:rPr>
            </w:pPr>
            <w:r w:rsidRPr="002E77D1">
              <w:rPr>
                <w:rFonts w:hint="eastAsia"/>
                <w:sz w:val="24"/>
              </w:rPr>
              <w:t>转换转入起始日</w:t>
            </w:r>
          </w:p>
        </w:tc>
        <w:tc>
          <w:tcPr>
            <w:tcW w:w="3210" w:type="pct"/>
          </w:tcPr>
          <w:p w14:paraId="7104792B" w14:textId="0A993E99" w:rsidR="007C51EB" w:rsidDel="007C51EB" w:rsidRDefault="004066D6" w:rsidP="0077230B">
            <w:pPr>
              <w:spacing w:line="360" w:lineRule="auto"/>
              <w:rPr>
                <w:sz w:val="24"/>
              </w:rPr>
            </w:pPr>
            <w:r>
              <w:rPr>
                <w:sz w:val="24"/>
              </w:rPr>
              <w:t>2019</w:t>
            </w:r>
            <w:r>
              <w:rPr>
                <w:sz w:val="24"/>
              </w:rPr>
              <w:t>年</w:t>
            </w:r>
            <w:r w:rsidR="0077230B">
              <w:rPr>
                <w:sz w:val="24"/>
              </w:rPr>
              <w:t>4</w:t>
            </w:r>
            <w:r w:rsidR="0077230B">
              <w:rPr>
                <w:rFonts w:hint="eastAsia"/>
                <w:sz w:val="24"/>
              </w:rPr>
              <w:t>月</w:t>
            </w:r>
            <w:r w:rsidR="0077230B">
              <w:rPr>
                <w:sz w:val="24"/>
              </w:rPr>
              <w:t>18</w:t>
            </w:r>
            <w:r w:rsidR="0077230B">
              <w:rPr>
                <w:sz w:val="24"/>
              </w:rPr>
              <w:t>日</w:t>
            </w:r>
          </w:p>
        </w:tc>
      </w:tr>
      <w:tr w:rsidR="007C51EB" w:rsidRPr="002E77D1" w14:paraId="1DDE5EB0" w14:textId="53A9522E" w:rsidTr="007D54E3">
        <w:trPr>
          <w:jc w:val="center"/>
        </w:trPr>
        <w:tc>
          <w:tcPr>
            <w:tcW w:w="1790" w:type="pct"/>
          </w:tcPr>
          <w:p w14:paraId="59A2ABD2" w14:textId="77777777" w:rsidR="007C51EB" w:rsidRPr="002E77D1" w:rsidRDefault="007C51EB" w:rsidP="00B95E9B">
            <w:pPr>
              <w:spacing w:line="360" w:lineRule="auto"/>
              <w:rPr>
                <w:sz w:val="24"/>
              </w:rPr>
            </w:pPr>
            <w:r w:rsidRPr="002E77D1">
              <w:rPr>
                <w:rFonts w:hint="eastAsia"/>
                <w:sz w:val="24"/>
              </w:rPr>
              <w:t>转换转出起始日</w:t>
            </w:r>
          </w:p>
        </w:tc>
        <w:tc>
          <w:tcPr>
            <w:tcW w:w="3210" w:type="pct"/>
          </w:tcPr>
          <w:p w14:paraId="21C291FE" w14:textId="70AFEA1E" w:rsidR="007C51EB" w:rsidDel="007C51EB" w:rsidRDefault="002D241A" w:rsidP="004066D6">
            <w:pPr>
              <w:spacing w:line="360" w:lineRule="auto"/>
              <w:rPr>
                <w:sz w:val="24"/>
              </w:rPr>
            </w:pPr>
            <w:r>
              <w:rPr>
                <w:sz w:val="24"/>
              </w:rPr>
              <w:t>2019</w:t>
            </w:r>
            <w:r>
              <w:rPr>
                <w:sz w:val="24"/>
              </w:rPr>
              <w:t>年</w:t>
            </w:r>
            <w:r w:rsidR="0077230B">
              <w:rPr>
                <w:sz w:val="24"/>
              </w:rPr>
              <w:t>4</w:t>
            </w:r>
            <w:r w:rsidR="0077230B">
              <w:rPr>
                <w:rFonts w:hint="eastAsia"/>
                <w:sz w:val="24"/>
              </w:rPr>
              <w:t>月</w:t>
            </w:r>
            <w:r w:rsidR="0077230B">
              <w:rPr>
                <w:sz w:val="24"/>
              </w:rPr>
              <w:t>18</w:t>
            </w:r>
            <w:r w:rsidR="0077230B">
              <w:rPr>
                <w:sz w:val="24"/>
              </w:rPr>
              <w:t>日</w:t>
            </w:r>
          </w:p>
        </w:tc>
      </w:tr>
    </w:tbl>
    <w:p w14:paraId="76E33B95" w14:textId="79D30C6E"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roofErr w:type="gramStart"/>
      <w:r w:rsidRPr="002C5416">
        <w:rPr>
          <w:rFonts w:hAnsi="宋体" w:hint="eastAsia"/>
          <w:sz w:val="24"/>
        </w:rPr>
        <w:t>开通</w:t>
      </w:r>
      <w:r w:rsidR="000C076D" w:rsidRPr="002C5416">
        <w:rPr>
          <w:rFonts w:hAnsi="宋体" w:hint="eastAsia"/>
          <w:sz w:val="24"/>
        </w:rPr>
        <w:t>交</w:t>
      </w:r>
      <w:proofErr w:type="gramEnd"/>
      <w:r w:rsidR="000C076D" w:rsidRPr="002C5416">
        <w:rPr>
          <w:rFonts w:hAnsi="宋体" w:hint="eastAsia"/>
          <w:sz w:val="24"/>
        </w:rPr>
        <w:t>银施罗德</w:t>
      </w:r>
      <w:r w:rsidR="0077230B">
        <w:rPr>
          <w:rFonts w:hAnsi="宋体" w:hint="eastAsia"/>
          <w:sz w:val="24"/>
        </w:rPr>
        <w:t>荣鑫灵活配置</w:t>
      </w:r>
      <w:r w:rsidR="002D241A">
        <w:rPr>
          <w:rFonts w:hAnsi="宋体" w:hint="eastAsia"/>
          <w:sz w:val="24"/>
        </w:rPr>
        <w:t>混合型</w:t>
      </w:r>
      <w:r w:rsidR="000C076D" w:rsidRPr="002C5416">
        <w:rPr>
          <w:rFonts w:hAnsi="宋体" w:hint="eastAsia"/>
          <w:sz w:val="24"/>
        </w:rPr>
        <w:t>证券投资基金</w:t>
      </w:r>
      <w:r w:rsidRPr="002C5416">
        <w:rPr>
          <w:rFonts w:hAnsi="宋体" w:hint="eastAsia"/>
          <w:sz w:val="24"/>
        </w:rPr>
        <w:t>（以下简称为“</w:t>
      </w:r>
      <w:r w:rsidR="00FB77BE" w:rsidRPr="002C5416">
        <w:rPr>
          <w:rFonts w:hAnsi="宋体" w:hint="eastAsia"/>
          <w:sz w:val="24"/>
        </w:rPr>
        <w:t>交银</w:t>
      </w:r>
      <w:r w:rsidR="0077230B">
        <w:rPr>
          <w:rFonts w:hAnsi="宋体" w:hint="eastAsia"/>
          <w:sz w:val="24"/>
        </w:rPr>
        <w:t>荣鑫灵活配置混合</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lastRenderedPageBreak/>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w:t>
      </w:r>
      <w:proofErr w:type="gramStart"/>
      <w:r w:rsidRPr="002C5416">
        <w:rPr>
          <w:rFonts w:hAnsi="宋体" w:hint="eastAsia"/>
          <w:sz w:val="24"/>
        </w:rPr>
        <w:t>法核心</w:t>
      </w:r>
      <w:proofErr w:type="gramEnd"/>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交银施罗德荣祥保本混合型证券投资基金（以下简称为“交银荣祥保本”，基金代码：</w:t>
      </w:r>
      <w:r w:rsidR="00786810" w:rsidRPr="002C5416">
        <w:rPr>
          <w:rFonts w:hAnsi="宋体" w:hint="eastAsia"/>
          <w:sz w:val="24"/>
        </w:rPr>
        <w:t>519726</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w:t>
      </w:r>
      <w:proofErr w:type="gramStart"/>
      <w:r w:rsidR="007656D0" w:rsidRPr="002C5416">
        <w:rPr>
          <w:rFonts w:hAnsi="宋体" w:hint="eastAsia"/>
          <w:sz w:val="24"/>
        </w:rPr>
        <w:t>息平衡</w:t>
      </w:r>
      <w:proofErr w:type="gramEnd"/>
      <w:r w:rsidR="007656D0" w:rsidRPr="002C5416">
        <w:rPr>
          <w:rFonts w:hAnsi="宋体" w:hint="eastAsia"/>
          <w:sz w:val="24"/>
        </w:rPr>
        <w:t>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w:t>
      </w:r>
      <w:proofErr w:type="gramStart"/>
      <w:r w:rsidR="005C7DE3" w:rsidRPr="002C5416">
        <w:rPr>
          <w:rFonts w:hAnsi="宋体" w:hint="eastAsia"/>
          <w:sz w:val="24"/>
        </w:rPr>
        <w:t>交银施罗</w:t>
      </w:r>
      <w:proofErr w:type="gramEnd"/>
      <w:r w:rsidR="005C7DE3" w:rsidRPr="002C5416">
        <w:rPr>
          <w:rFonts w:hAnsi="宋体" w:hint="eastAsia"/>
          <w:sz w:val="24"/>
        </w:rPr>
        <w:t>德国</w:t>
      </w:r>
      <w:proofErr w:type="gramStart"/>
      <w:r w:rsidR="005C7DE3" w:rsidRPr="002C5416">
        <w:rPr>
          <w:rFonts w:hAnsi="宋体" w:hint="eastAsia"/>
          <w:sz w:val="24"/>
        </w:rPr>
        <w:t>企改革</w:t>
      </w:r>
      <w:proofErr w:type="gramEnd"/>
      <w:r w:rsidR="005C7DE3" w:rsidRPr="002C5416">
        <w:rPr>
          <w:rFonts w:hAnsi="宋体" w:hint="eastAsia"/>
          <w:sz w:val="24"/>
        </w:rPr>
        <w:t>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519588</w:t>
      </w:r>
      <w:r w:rsidRPr="002C5416">
        <w:rPr>
          <w:rFonts w:hAnsi="宋体" w:hint="eastAsia"/>
          <w:sz w:val="24"/>
        </w:rPr>
        <w:t>，</w:t>
      </w:r>
      <w:r w:rsidRPr="002C5416">
        <w:rPr>
          <w:rFonts w:hAnsi="宋体" w:hint="eastAsia"/>
          <w:sz w:val="24"/>
        </w:rPr>
        <w:t>B</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w:t>
      </w:r>
      <w:proofErr w:type="gramStart"/>
      <w:r w:rsidR="00B965D5" w:rsidRPr="002C5416">
        <w:rPr>
          <w:rFonts w:hAnsi="宋体" w:hint="eastAsia"/>
          <w:sz w:val="24"/>
        </w:rPr>
        <w:t>施罗德纯债债券</w:t>
      </w:r>
      <w:proofErr w:type="gramEnd"/>
      <w:r w:rsidR="00B965D5" w:rsidRPr="002C5416">
        <w:rPr>
          <w:rFonts w:hAnsi="宋体" w:hint="eastAsia"/>
          <w:sz w:val="24"/>
        </w:rPr>
        <w:t>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w:t>
      </w:r>
      <w:r w:rsidR="00697670" w:rsidRPr="002C5416">
        <w:rPr>
          <w:rFonts w:hAnsi="宋体" w:hint="eastAsia"/>
          <w:sz w:val="24"/>
        </w:rPr>
        <w:lastRenderedPageBreak/>
        <w:t>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w:t>
      </w:r>
      <w:proofErr w:type="gramStart"/>
      <w:r w:rsidR="002D241A" w:rsidRPr="00202C39">
        <w:rPr>
          <w:rFonts w:hint="eastAsia"/>
          <w:sz w:val="24"/>
        </w:rPr>
        <w:t>施罗德</w:t>
      </w:r>
      <w:r w:rsidR="002D241A">
        <w:rPr>
          <w:rFonts w:hint="eastAsia"/>
          <w:sz w:val="24"/>
        </w:rPr>
        <w:t>境尚收益</w:t>
      </w:r>
      <w:r w:rsidR="002D241A" w:rsidRPr="00202C39">
        <w:rPr>
          <w:rFonts w:hint="eastAsia"/>
          <w:sz w:val="24"/>
        </w:rPr>
        <w:t>债券</w:t>
      </w:r>
      <w:proofErr w:type="gramEnd"/>
      <w:r w:rsidR="002D241A" w:rsidRPr="00202C39">
        <w:rPr>
          <w:rFonts w:hint="eastAsia"/>
          <w:sz w:val="24"/>
        </w:rPr>
        <w:t>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lastRenderedPageBreak/>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77777777"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w:t>
      </w:r>
      <w:r w:rsidRPr="002E77D1">
        <w:rPr>
          <w:rFonts w:hint="eastAsia"/>
          <w:sz w:val="24"/>
        </w:rPr>
        <w:lastRenderedPageBreak/>
        <w:t>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74788ECD" w14:textId="761100F2" w:rsidR="00962809" w:rsidRPr="00962809" w:rsidRDefault="005314D5" w:rsidP="00005DEC">
      <w:pPr>
        <w:spacing w:line="360" w:lineRule="auto"/>
        <w:ind w:firstLineChars="200" w:firstLine="480"/>
        <w:rPr>
          <w:sz w:val="24"/>
        </w:rPr>
      </w:pPr>
      <w:r w:rsidRPr="005314D5">
        <w:rPr>
          <w:rFonts w:hint="eastAsia"/>
          <w:sz w:val="24"/>
        </w:rPr>
        <w:t>交通银行股份有限公司、招商银行股份有限公司、中国民生银行股份有限公司、蚂蚁（杭州）基金销售有限公司、深圳</w:t>
      </w:r>
      <w:proofErr w:type="gramStart"/>
      <w:r w:rsidRPr="005314D5">
        <w:rPr>
          <w:rFonts w:hint="eastAsia"/>
          <w:sz w:val="24"/>
        </w:rPr>
        <w:t>众禄基金</w:t>
      </w:r>
      <w:proofErr w:type="gramEnd"/>
      <w:r w:rsidRPr="005314D5">
        <w:rPr>
          <w:rFonts w:hint="eastAsia"/>
          <w:sz w:val="24"/>
        </w:rPr>
        <w:t>销售股份有限公司、上海长</w:t>
      </w:r>
      <w:proofErr w:type="gramStart"/>
      <w:r w:rsidRPr="005314D5">
        <w:rPr>
          <w:rFonts w:hint="eastAsia"/>
          <w:sz w:val="24"/>
        </w:rPr>
        <w:t>量基金</w:t>
      </w:r>
      <w:proofErr w:type="gramEnd"/>
      <w:r w:rsidRPr="005314D5">
        <w:rPr>
          <w:rFonts w:hint="eastAsia"/>
          <w:sz w:val="24"/>
        </w:rPr>
        <w:t>销售有限公司、上海好买基金销售有限公司、诺亚正行</w:t>
      </w:r>
      <w:r w:rsidRPr="005314D5">
        <w:rPr>
          <w:rFonts w:hint="eastAsia"/>
          <w:sz w:val="24"/>
        </w:rPr>
        <w:t>(</w:t>
      </w:r>
      <w:r w:rsidRPr="005314D5">
        <w:rPr>
          <w:rFonts w:hint="eastAsia"/>
          <w:sz w:val="24"/>
        </w:rPr>
        <w:t>上海</w:t>
      </w:r>
      <w:r w:rsidRPr="005314D5">
        <w:rPr>
          <w:rFonts w:hint="eastAsia"/>
          <w:sz w:val="24"/>
        </w:rPr>
        <w:t>)</w:t>
      </w:r>
      <w:r w:rsidRPr="005314D5">
        <w:rPr>
          <w:rFonts w:hint="eastAsia"/>
          <w:sz w:val="24"/>
        </w:rPr>
        <w:t>基金销售投资顾问有限公司、和讯信息科技有限公司、上海天天基金销售有限公司、北京钱景财富投资管理有限公司、北京</w:t>
      </w:r>
      <w:proofErr w:type="gramStart"/>
      <w:r w:rsidRPr="005314D5">
        <w:rPr>
          <w:rFonts w:hint="eastAsia"/>
          <w:sz w:val="24"/>
        </w:rPr>
        <w:t>展恒基金</w:t>
      </w:r>
      <w:proofErr w:type="gramEnd"/>
      <w:r w:rsidRPr="005314D5">
        <w:rPr>
          <w:rFonts w:hint="eastAsia"/>
          <w:sz w:val="24"/>
        </w:rPr>
        <w:t>销售股份有限公司、一路财富（北京）信息科技有限公司、上海联泰资产管理有限公司、</w:t>
      </w:r>
      <w:proofErr w:type="gramStart"/>
      <w:r w:rsidRPr="005314D5">
        <w:rPr>
          <w:rFonts w:hint="eastAsia"/>
          <w:sz w:val="24"/>
        </w:rPr>
        <w:t>宜信普泽</w:t>
      </w:r>
      <w:proofErr w:type="gramEnd"/>
      <w:r w:rsidRPr="005314D5">
        <w:rPr>
          <w:rFonts w:hint="eastAsia"/>
          <w:sz w:val="24"/>
        </w:rPr>
        <w:t>投资顾问（北京）有限公司、浙江同花</w:t>
      </w:r>
      <w:proofErr w:type="gramStart"/>
      <w:r w:rsidRPr="005314D5">
        <w:rPr>
          <w:rFonts w:hint="eastAsia"/>
          <w:sz w:val="24"/>
        </w:rPr>
        <w:t>顺基金</w:t>
      </w:r>
      <w:proofErr w:type="gramEnd"/>
      <w:r w:rsidRPr="005314D5">
        <w:rPr>
          <w:rFonts w:hint="eastAsia"/>
          <w:sz w:val="24"/>
        </w:rPr>
        <w:t>销售有限公司、北京增财基金销售有限公司、</w:t>
      </w:r>
      <w:proofErr w:type="gramStart"/>
      <w:r w:rsidRPr="005314D5">
        <w:rPr>
          <w:rFonts w:hint="eastAsia"/>
          <w:sz w:val="24"/>
        </w:rPr>
        <w:t>泰诚财富</w:t>
      </w:r>
      <w:proofErr w:type="gramEnd"/>
      <w:r w:rsidRPr="005314D5">
        <w:rPr>
          <w:rFonts w:hint="eastAsia"/>
          <w:sz w:val="24"/>
        </w:rPr>
        <w:t>基金销售（大连）有限公司、上海基</w:t>
      </w:r>
      <w:proofErr w:type="gramStart"/>
      <w:r w:rsidRPr="005314D5">
        <w:rPr>
          <w:rFonts w:hint="eastAsia"/>
          <w:sz w:val="24"/>
        </w:rPr>
        <w:t>煜</w:t>
      </w:r>
      <w:proofErr w:type="gramEnd"/>
      <w:r w:rsidRPr="005314D5">
        <w:rPr>
          <w:rFonts w:hint="eastAsia"/>
          <w:sz w:val="24"/>
        </w:rPr>
        <w:t>基金销售有限公司、珠海</w:t>
      </w:r>
      <w:proofErr w:type="gramStart"/>
      <w:r w:rsidRPr="005314D5">
        <w:rPr>
          <w:rFonts w:hint="eastAsia"/>
          <w:sz w:val="24"/>
        </w:rPr>
        <w:t>盈米基金</w:t>
      </w:r>
      <w:proofErr w:type="gramEnd"/>
      <w:r w:rsidRPr="005314D5">
        <w:rPr>
          <w:rFonts w:hint="eastAsia"/>
          <w:sz w:val="24"/>
        </w:rPr>
        <w:t>销售有限公司、深圳富济财富管理有限公司、上海汇付基金销售有限公司、北京虹点基金销售有限公司、上海</w:t>
      </w:r>
      <w:proofErr w:type="gramStart"/>
      <w:r w:rsidRPr="005314D5">
        <w:rPr>
          <w:rFonts w:hint="eastAsia"/>
          <w:sz w:val="24"/>
        </w:rPr>
        <w:t>凯</w:t>
      </w:r>
      <w:proofErr w:type="gramEnd"/>
      <w:r w:rsidRPr="005314D5">
        <w:rPr>
          <w:rFonts w:hint="eastAsia"/>
          <w:sz w:val="24"/>
        </w:rPr>
        <w:t>石财富基金销售有限公司、北京汇成基金销售有限公司、北京</w:t>
      </w:r>
      <w:proofErr w:type="gramStart"/>
      <w:r w:rsidRPr="005314D5">
        <w:rPr>
          <w:rFonts w:hint="eastAsia"/>
          <w:sz w:val="24"/>
        </w:rPr>
        <w:t>恒</w:t>
      </w:r>
      <w:proofErr w:type="gramEnd"/>
      <w:r w:rsidRPr="005314D5">
        <w:rPr>
          <w:rFonts w:hint="eastAsia"/>
          <w:sz w:val="24"/>
        </w:rPr>
        <w:t>天明</w:t>
      </w:r>
      <w:proofErr w:type="gramStart"/>
      <w:r w:rsidRPr="005314D5">
        <w:rPr>
          <w:rFonts w:hint="eastAsia"/>
          <w:sz w:val="24"/>
        </w:rPr>
        <w:t>泽基金</w:t>
      </w:r>
      <w:proofErr w:type="gramEnd"/>
      <w:r w:rsidRPr="005314D5">
        <w:rPr>
          <w:rFonts w:hint="eastAsia"/>
          <w:sz w:val="24"/>
        </w:rPr>
        <w:t>销售有限公司、北京广源达信投资管理有限公司、奕丰基金销售有限公司、北京创金启富投资管理有限公司、中证金牛（北京）投资咨询有限公司、上海云湾投资管理有限公司、</w:t>
      </w:r>
      <w:proofErr w:type="gramStart"/>
      <w:r w:rsidRPr="005314D5">
        <w:rPr>
          <w:rFonts w:hint="eastAsia"/>
          <w:sz w:val="24"/>
        </w:rPr>
        <w:t>杭州科地瑞富</w:t>
      </w:r>
      <w:proofErr w:type="gramEnd"/>
      <w:r w:rsidRPr="005314D5">
        <w:rPr>
          <w:rFonts w:hint="eastAsia"/>
          <w:sz w:val="24"/>
        </w:rPr>
        <w:t>基金销售有限公司、北京新</w:t>
      </w:r>
      <w:proofErr w:type="gramStart"/>
      <w:r w:rsidRPr="005314D5">
        <w:rPr>
          <w:rFonts w:hint="eastAsia"/>
          <w:sz w:val="24"/>
        </w:rPr>
        <w:t>浪仓石基金</w:t>
      </w:r>
      <w:proofErr w:type="gramEnd"/>
      <w:r w:rsidRPr="005314D5">
        <w:rPr>
          <w:rFonts w:hint="eastAsia"/>
          <w:sz w:val="24"/>
        </w:rPr>
        <w:t>销售有限公司、北京肯特瑞财富投资管理有限公司、北京蛋卷基金销售有限公司、</w:t>
      </w:r>
      <w:proofErr w:type="gramStart"/>
      <w:r w:rsidRPr="005314D5">
        <w:rPr>
          <w:rFonts w:hint="eastAsia"/>
          <w:sz w:val="24"/>
        </w:rPr>
        <w:t>凤凰金</w:t>
      </w:r>
      <w:proofErr w:type="gramEnd"/>
      <w:r w:rsidRPr="005314D5">
        <w:rPr>
          <w:rFonts w:hint="eastAsia"/>
          <w:sz w:val="24"/>
        </w:rPr>
        <w:t>信（银川）投资管理有限公司、深圳市金斧子基金销售有限公司、格</w:t>
      </w:r>
      <w:proofErr w:type="gramStart"/>
      <w:r w:rsidRPr="005314D5">
        <w:rPr>
          <w:rFonts w:hint="eastAsia"/>
          <w:sz w:val="24"/>
        </w:rPr>
        <w:t>上富信投资</w:t>
      </w:r>
      <w:proofErr w:type="gramEnd"/>
      <w:r w:rsidRPr="005314D5">
        <w:rPr>
          <w:rFonts w:hint="eastAsia"/>
          <w:sz w:val="24"/>
        </w:rPr>
        <w:t>顾问有限公司、中民财富管理（上海）有限公司、上海万得基金销售有限公司、天津万家财富资产管理有限公司、嘉实财富管理有限公司、南京苏宁基金销售有限公司、北京百度</w:t>
      </w:r>
      <w:proofErr w:type="gramStart"/>
      <w:r w:rsidRPr="005314D5">
        <w:rPr>
          <w:rFonts w:hint="eastAsia"/>
          <w:sz w:val="24"/>
        </w:rPr>
        <w:t>百盈基金</w:t>
      </w:r>
      <w:proofErr w:type="gramEnd"/>
      <w:r w:rsidRPr="005314D5">
        <w:rPr>
          <w:rFonts w:hint="eastAsia"/>
          <w:sz w:val="24"/>
        </w:rPr>
        <w:t>销售有限公司</w:t>
      </w:r>
      <w:r w:rsidR="00797993">
        <w:rPr>
          <w:rFonts w:hint="eastAsia"/>
          <w:sz w:val="24"/>
        </w:rPr>
        <w:t>。</w:t>
      </w:r>
    </w:p>
    <w:p w14:paraId="57AF7A81" w14:textId="77777777"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w:t>
      </w:r>
      <w:r w:rsidR="00B76F1E" w:rsidRPr="002E77D1">
        <w:rPr>
          <w:rFonts w:hint="eastAsia"/>
          <w:sz w:val="24"/>
        </w:rPr>
        <w:lastRenderedPageBreak/>
        <w:t>基金管理人</w:t>
      </w:r>
      <w:r w:rsidRPr="002E77D1">
        <w:rPr>
          <w:rFonts w:hint="eastAsia"/>
          <w:sz w:val="24"/>
        </w:rPr>
        <w:t>旗下基金之间已开通的转换业务。</w:t>
      </w:r>
      <w:r w:rsidRPr="002E77D1">
        <w:rPr>
          <w:rFonts w:hint="eastAsia"/>
          <w:sz w:val="24"/>
        </w:rPr>
        <w:t xml:space="preserve"> </w:t>
      </w:r>
    </w:p>
    <w:p w14:paraId="01FB8C18"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6A04C6EB"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77230B">
        <w:rPr>
          <w:color w:val="000000"/>
          <w:sz w:val="24"/>
        </w:rPr>
        <w:t>2019</w:t>
      </w:r>
      <w:r w:rsidR="0077230B">
        <w:rPr>
          <w:color w:val="000000"/>
          <w:sz w:val="24"/>
        </w:rPr>
        <w:t>年</w:t>
      </w:r>
      <w:r w:rsidR="0077230B">
        <w:rPr>
          <w:color w:val="000000"/>
          <w:sz w:val="24"/>
        </w:rPr>
        <w:t>3</w:t>
      </w:r>
      <w:r w:rsidR="0077230B">
        <w:rPr>
          <w:color w:val="000000"/>
          <w:sz w:val="24"/>
        </w:rPr>
        <w:t>月</w:t>
      </w:r>
      <w:r w:rsidR="0077230B">
        <w:rPr>
          <w:color w:val="000000"/>
          <w:sz w:val="24"/>
        </w:rPr>
        <w:t>29</w:t>
      </w:r>
      <w:r w:rsidR="0077230B">
        <w:rPr>
          <w:color w:val="000000"/>
          <w:sz w:val="24"/>
        </w:rPr>
        <w:t>日</w:t>
      </w:r>
      <w:r w:rsidRPr="002E77D1">
        <w:rPr>
          <w:rFonts w:hint="eastAsia"/>
          <w:color w:val="000000"/>
          <w:sz w:val="24"/>
        </w:rPr>
        <w:t>发布公告，自</w:t>
      </w:r>
      <w:r w:rsidR="0077230B">
        <w:rPr>
          <w:color w:val="000000"/>
          <w:sz w:val="24"/>
        </w:rPr>
        <w:t>2019</w:t>
      </w:r>
      <w:r w:rsidR="0077230B">
        <w:rPr>
          <w:color w:val="000000"/>
          <w:sz w:val="24"/>
        </w:rPr>
        <w:t>年</w:t>
      </w:r>
      <w:r w:rsidR="0077230B">
        <w:rPr>
          <w:color w:val="000000"/>
          <w:sz w:val="24"/>
        </w:rPr>
        <w:t>4</w:t>
      </w:r>
      <w:r w:rsidR="0077230B">
        <w:rPr>
          <w:color w:val="000000"/>
          <w:sz w:val="24"/>
        </w:rPr>
        <w:t>月</w:t>
      </w:r>
      <w:r w:rsidR="0077230B">
        <w:rPr>
          <w:color w:val="000000"/>
          <w:sz w:val="24"/>
        </w:rPr>
        <w:t>2</w:t>
      </w:r>
      <w:r w:rsidR="0077230B">
        <w:rPr>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可通过本基金管理人网站或相关销售机构查阅《交银施罗德</w:t>
      </w:r>
      <w:r w:rsidR="0077230B">
        <w:rPr>
          <w:rFonts w:hint="eastAsia"/>
          <w:color w:val="000000"/>
          <w:sz w:val="24"/>
        </w:rPr>
        <w:t>荣鑫灵活配置</w:t>
      </w:r>
      <w:r w:rsidR="002D241A">
        <w:rPr>
          <w:rFonts w:hint="eastAsia"/>
          <w:color w:val="000000"/>
          <w:sz w:val="24"/>
        </w:rPr>
        <w:t>混合型</w:t>
      </w:r>
      <w:r w:rsidR="0077589B" w:rsidRPr="0077589B">
        <w:rPr>
          <w:rFonts w:hint="eastAsia"/>
          <w:color w:val="000000"/>
          <w:sz w:val="24"/>
        </w:rPr>
        <w:t>证券投资基金基金合同》和《交银施罗德</w:t>
      </w:r>
      <w:r w:rsidR="0077230B">
        <w:rPr>
          <w:rFonts w:hint="eastAsia"/>
          <w:color w:val="000000"/>
          <w:sz w:val="24"/>
        </w:rPr>
        <w:t>荣鑫灵活配置</w:t>
      </w:r>
      <w:r w:rsidR="002D241A">
        <w:rPr>
          <w:rFonts w:hint="eastAsia"/>
          <w:color w:val="000000"/>
          <w:sz w:val="24"/>
        </w:rPr>
        <w:t>混合型</w:t>
      </w:r>
      <w:r w:rsidR="0077589B" w:rsidRPr="0077589B">
        <w:rPr>
          <w:rFonts w:hint="eastAsia"/>
          <w:color w:val="000000"/>
          <w:sz w:val="24"/>
        </w:rPr>
        <w:t>证券投资基金招募说明书》等相关资料。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54502739"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w:t>
      </w:r>
      <w:r w:rsidR="0077230B">
        <w:rPr>
          <w:rFonts w:hint="eastAsia"/>
          <w:color w:val="000000"/>
          <w:sz w:val="24"/>
        </w:rPr>
        <w:t>荣鑫灵活配置混合</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4B746586" w14:textId="77777777" w:rsidR="00DE7068" w:rsidRDefault="004F66FA">
      <w:r w:rsidRPr="002E77D1">
        <w:rPr>
          <w:rFonts w:hint="eastAsia"/>
          <w:color w:val="000000"/>
          <w:sz w:val="24"/>
        </w:rPr>
        <w:t xml:space="preserve">    </w:t>
      </w: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AA5B7" w14:textId="77777777" w:rsidR="00754BF9" w:rsidRDefault="00754BF9" w:rsidP="00545BB6">
      <w:r>
        <w:separator/>
      </w:r>
    </w:p>
  </w:endnote>
  <w:endnote w:type="continuationSeparator" w:id="0">
    <w:p w14:paraId="3A0D440A" w14:textId="77777777" w:rsidR="00754BF9" w:rsidRDefault="00754BF9"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905906">
      <w:rPr>
        <w:rStyle w:val="a7"/>
        <w:noProof/>
      </w:rPr>
      <w:t>6</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54F91" w14:textId="77777777" w:rsidR="00754BF9" w:rsidRDefault="00754BF9" w:rsidP="00545BB6">
      <w:r>
        <w:separator/>
      </w:r>
    </w:p>
  </w:footnote>
  <w:footnote w:type="continuationSeparator" w:id="0">
    <w:p w14:paraId="7F85A1C7" w14:textId="77777777" w:rsidR="00754BF9" w:rsidRDefault="00754BF9"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4035"/>
    <w:rsid w:val="00005DEC"/>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D2BFB"/>
    <w:rsid w:val="001E0EBC"/>
    <w:rsid w:val="001F6FA4"/>
    <w:rsid w:val="001F7843"/>
    <w:rsid w:val="00202C39"/>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0F96"/>
    <w:rsid w:val="002A267E"/>
    <w:rsid w:val="002B2808"/>
    <w:rsid w:val="002B2A18"/>
    <w:rsid w:val="002B2DE6"/>
    <w:rsid w:val="002C0F82"/>
    <w:rsid w:val="002C4A18"/>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066D6"/>
    <w:rsid w:val="00413B92"/>
    <w:rsid w:val="00413FDE"/>
    <w:rsid w:val="00414405"/>
    <w:rsid w:val="00415671"/>
    <w:rsid w:val="004162DC"/>
    <w:rsid w:val="00430BE2"/>
    <w:rsid w:val="00430E00"/>
    <w:rsid w:val="00430FEA"/>
    <w:rsid w:val="00442E83"/>
    <w:rsid w:val="004447B8"/>
    <w:rsid w:val="00460A5F"/>
    <w:rsid w:val="00465BDD"/>
    <w:rsid w:val="004753E2"/>
    <w:rsid w:val="00475E29"/>
    <w:rsid w:val="00477D97"/>
    <w:rsid w:val="00496059"/>
    <w:rsid w:val="004964E0"/>
    <w:rsid w:val="004A059B"/>
    <w:rsid w:val="004A7FEF"/>
    <w:rsid w:val="004B0502"/>
    <w:rsid w:val="004B58E8"/>
    <w:rsid w:val="004C576B"/>
    <w:rsid w:val="004C6EF2"/>
    <w:rsid w:val="004D221D"/>
    <w:rsid w:val="004E14A3"/>
    <w:rsid w:val="004E4C12"/>
    <w:rsid w:val="004E6CA5"/>
    <w:rsid w:val="004F3122"/>
    <w:rsid w:val="004F55A9"/>
    <w:rsid w:val="004F6230"/>
    <w:rsid w:val="004F66FA"/>
    <w:rsid w:val="0050488B"/>
    <w:rsid w:val="00507BCA"/>
    <w:rsid w:val="00515EEC"/>
    <w:rsid w:val="005237EA"/>
    <w:rsid w:val="005314D5"/>
    <w:rsid w:val="00537381"/>
    <w:rsid w:val="0054042C"/>
    <w:rsid w:val="0054222F"/>
    <w:rsid w:val="00543C18"/>
    <w:rsid w:val="00545BB6"/>
    <w:rsid w:val="00552CB0"/>
    <w:rsid w:val="005550DD"/>
    <w:rsid w:val="005629ED"/>
    <w:rsid w:val="00563132"/>
    <w:rsid w:val="005677FE"/>
    <w:rsid w:val="005702AC"/>
    <w:rsid w:val="00570A0F"/>
    <w:rsid w:val="005860FF"/>
    <w:rsid w:val="00587098"/>
    <w:rsid w:val="005902FC"/>
    <w:rsid w:val="00591B7A"/>
    <w:rsid w:val="00593F73"/>
    <w:rsid w:val="005B0416"/>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7BAD"/>
    <w:rsid w:val="006B0EC8"/>
    <w:rsid w:val="006B148B"/>
    <w:rsid w:val="006B2543"/>
    <w:rsid w:val="006C067F"/>
    <w:rsid w:val="006C4D95"/>
    <w:rsid w:val="006C681E"/>
    <w:rsid w:val="006E046F"/>
    <w:rsid w:val="006F18FA"/>
    <w:rsid w:val="00700A3D"/>
    <w:rsid w:val="0070113E"/>
    <w:rsid w:val="00701E03"/>
    <w:rsid w:val="00710413"/>
    <w:rsid w:val="00715DFA"/>
    <w:rsid w:val="00720E05"/>
    <w:rsid w:val="0072106E"/>
    <w:rsid w:val="007412DB"/>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801DBB"/>
    <w:rsid w:val="00817F49"/>
    <w:rsid w:val="008210AF"/>
    <w:rsid w:val="00826C46"/>
    <w:rsid w:val="0083025A"/>
    <w:rsid w:val="00851438"/>
    <w:rsid w:val="00851C9F"/>
    <w:rsid w:val="008551C4"/>
    <w:rsid w:val="00856230"/>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5906"/>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31C3A"/>
    <w:rsid w:val="00A40D2F"/>
    <w:rsid w:val="00A40DC0"/>
    <w:rsid w:val="00A442D8"/>
    <w:rsid w:val="00A4433E"/>
    <w:rsid w:val="00A455B9"/>
    <w:rsid w:val="00A50996"/>
    <w:rsid w:val="00A51337"/>
    <w:rsid w:val="00A547B8"/>
    <w:rsid w:val="00A70FC0"/>
    <w:rsid w:val="00A74116"/>
    <w:rsid w:val="00A74ECA"/>
    <w:rsid w:val="00A7569E"/>
    <w:rsid w:val="00A900C8"/>
    <w:rsid w:val="00A91063"/>
    <w:rsid w:val="00A9212C"/>
    <w:rsid w:val="00A93642"/>
    <w:rsid w:val="00A93777"/>
    <w:rsid w:val="00A94DE2"/>
    <w:rsid w:val="00A96B89"/>
    <w:rsid w:val="00A975DF"/>
    <w:rsid w:val="00A97F99"/>
    <w:rsid w:val="00AA2068"/>
    <w:rsid w:val="00AB5AD2"/>
    <w:rsid w:val="00AC62A1"/>
    <w:rsid w:val="00AC66F7"/>
    <w:rsid w:val="00AD64CF"/>
    <w:rsid w:val="00AE36BB"/>
    <w:rsid w:val="00AE54FC"/>
    <w:rsid w:val="00AF436B"/>
    <w:rsid w:val="00AF460D"/>
    <w:rsid w:val="00B02254"/>
    <w:rsid w:val="00B122BC"/>
    <w:rsid w:val="00B12741"/>
    <w:rsid w:val="00B22481"/>
    <w:rsid w:val="00B229CA"/>
    <w:rsid w:val="00B257E2"/>
    <w:rsid w:val="00B303EF"/>
    <w:rsid w:val="00B37C4E"/>
    <w:rsid w:val="00B5276A"/>
    <w:rsid w:val="00B53876"/>
    <w:rsid w:val="00B5621C"/>
    <w:rsid w:val="00B71194"/>
    <w:rsid w:val="00B74CC1"/>
    <w:rsid w:val="00B76F1E"/>
    <w:rsid w:val="00B839F0"/>
    <w:rsid w:val="00B84FEA"/>
    <w:rsid w:val="00B94EE8"/>
    <w:rsid w:val="00B95E9B"/>
    <w:rsid w:val="00B965D5"/>
    <w:rsid w:val="00BA0AF2"/>
    <w:rsid w:val="00BB1772"/>
    <w:rsid w:val="00BB1F2A"/>
    <w:rsid w:val="00BC0509"/>
    <w:rsid w:val="00BC27AC"/>
    <w:rsid w:val="00BC377B"/>
    <w:rsid w:val="00BC45D0"/>
    <w:rsid w:val="00BE1274"/>
    <w:rsid w:val="00BE4801"/>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3D1E"/>
    <w:rsid w:val="00E26566"/>
    <w:rsid w:val="00E30890"/>
    <w:rsid w:val="00E30E1A"/>
    <w:rsid w:val="00E30ED8"/>
    <w:rsid w:val="00E43BCE"/>
    <w:rsid w:val="00E4468F"/>
    <w:rsid w:val="00E46358"/>
    <w:rsid w:val="00E47F4D"/>
    <w:rsid w:val="00E5020D"/>
    <w:rsid w:val="00E546FE"/>
    <w:rsid w:val="00E5678F"/>
    <w:rsid w:val="00E71758"/>
    <w:rsid w:val="00E724C3"/>
    <w:rsid w:val="00E807CF"/>
    <w:rsid w:val="00E824E8"/>
    <w:rsid w:val="00E85511"/>
    <w:rsid w:val="00E86E02"/>
    <w:rsid w:val="00EB6C0B"/>
    <w:rsid w:val="00EC1730"/>
    <w:rsid w:val="00EC207C"/>
    <w:rsid w:val="00ED1E33"/>
    <w:rsid w:val="00ED53CF"/>
    <w:rsid w:val="00ED5CD9"/>
    <w:rsid w:val="00ED74A2"/>
    <w:rsid w:val="00EE1371"/>
    <w:rsid w:val="00EE2B8F"/>
    <w:rsid w:val="00EE3BA4"/>
    <w:rsid w:val="00EE3D00"/>
    <w:rsid w:val="00EE5C0D"/>
    <w:rsid w:val="00EE6635"/>
    <w:rsid w:val="00EF3229"/>
    <w:rsid w:val="00F01F7B"/>
    <w:rsid w:val="00F0328E"/>
    <w:rsid w:val="00F0408F"/>
    <w:rsid w:val="00F04791"/>
    <w:rsid w:val="00F07B90"/>
    <w:rsid w:val="00F1200F"/>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426D1-5311-4680-ACDE-56FF4BBD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794</Words>
  <Characters>4527</Characters>
  <Application>Microsoft Office Word</Application>
  <DocSecurity>0</DocSecurity>
  <Lines>37</Lines>
  <Paragraphs>10</Paragraphs>
  <ScaleCrop>false</ScaleCrop>
  <Company>Microsoft</Company>
  <LinksUpToDate>false</LinksUpToDate>
  <CharactersWithSpaces>5311</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13</cp:revision>
  <cp:lastPrinted>2015-07-15T08:35:00Z</cp:lastPrinted>
  <dcterms:created xsi:type="dcterms:W3CDTF">2019-02-25T11:51:00Z</dcterms:created>
  <dcterms:modified xsi:type="dcterms:W3CDTF">2019-04-12T01:41:00Z</dcterms:modified>
</cp:coreProperties>
</file>