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5FC276" w14:textId="77777777" w:rsidR="00C92FC0" w:rsidRPr="009A4FE5" w:rsidRDefault="00C92FC0">
      <w:pPr>
        <w:spacing w:line="360" w:lineRule="auto"/>
        <w:rPr>
          <w:sz w:val="32"/>
        </w:rPr>
      </w:pPr>
      <w:bookmarkStart w:id="0" w:name="_GoBack"/>
      <w:bookmarkEnd w:id="0"/>
    </w:p>
    <w:p w14:paraId="56B3FD9C" w14:textId="77777777" w:rsidR="00C92FC0" w:rsidRPr="009A4FE5" w:rsidRDefault="00C92FC0">
      <w:pPr>
        <w:spacing w:line="360" w:lineRule="auto"/>
        <w:rPr>
          <w:sz w:val="32"/>
        </w:rPr>
      </w:pPr>
    </w:p>
    <w:p w14:paraId="52153438" w14:textId="77777777" w:rsidR="00C92FC0" w:rsidRPr="009A4FE5" w:rsidRDefault="00C92FC0">
      <w:pPr>
        <w:spacing w:line="360" w:lineRule="auto"/>
        <w:rPr>
          <w:sz w:val="32"/>
        </w:rPr>
      </w:pPr>
    </w:p>
    <w:p w14:paraId="12812D6D" w14:textId="77777777" w:rsidR="00C92FC0" w:rsidRPr="005435A1" w:rsidRDefault="0007334C">
      <w:pPr>
        <w:spacing w:line="360" w:lineRule="auto"/>
        <w:jc w:val="center"/>
        <w:rPr>
          <w:sz w:val="32"/>
        </w:rPr>
      </w:pPr>
      <w:r w:rsidRPr="005435A1">
        <w:rPr>
          <w:noProof/>
        </w:rPr>
        <w:drawing>
          <wp:inline distT="0" distB="0" distL="0" distR="0" wp14:anchorId="37C9F1B4" wp14:editId="594A4D46">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B8635A" w14:textId="77777777" w:rsidR="00C92FC0" w:rsidRPr="005435A1" w:rsidRDefault="00C92FC0">
      <w:pPr>
        <w:spacing w:line="360" w:lineRule="auto"/>
        <w:jc w:val="center"/>
        <w:rPr>
          <w:b/>
          <w:sz w:val="32"/>
        </w:rPr>
      </w:pPr>
    </w:p>
    <w:p w14:paraId="3CC82260" w14:textId="77777777" w:rsidR="00032B65" w:rsidRPr="005435A1" w:rsidRDefault="00032B65">
      <w:pPr>
        <w:spacing w:line="360" w:lineRule="auto"/>
        <w:jc w:val="center"/>
        <w:rPr>
          <w:b/>
          <w:sz w:val="32"/>
        </w:rPr>
      </w:pPr>
    </w:p>
    <w:p w14:paraId="64DB9CEF" w14:textId="77777777" w:rsidR="00C92FC0" w:rsidRPr="005435A1" w:rsidRDefault="00C92FC0" w:rsidP="001B46A1">
      <w:pPr>
        <w:spacing w:line="360" w:lineRule="auto"/>
        <w:rPr>
          <w:b/>
          <w:sz w:val="44"/>
        </w:rPr>
      </w:pPr>
    </w:p>
    <w:p w14:paraId="58205CE2" w14:textId="25970E33" w:rsidR="00C92FC0" w:rsidRPr="005435A1" w:rsidRDefault="00BD1A86" w:rsidP="001B46A1">
      <w:pPr>
        <w:adjustRightInd w:val="0"/>
        <w:snapToGrid w:val="0"/>
        <w:spacing w:line="360" w:lineRule="auto"/>
        <w:jc w:val="center"/>
        <w:rPr>
          <w:sz w:val="24"/>
        </w:rPr>
      </w:pPr>
      <w:r>
        <w:rPr>
          <w:rFonts w:hAnsi="宋体" w:hint="eastAsia"/>
          <w:b/>
          <w:sz w:val="44"/>
        </w:rPr>
        <w:t>交银施罗德安享稳健养老目标一年持有期混合型基金中基金</w:t>
      </w:r>
      <w:r w:rsidR="007946F1">
        <w:rPr>
          <w:rFonts w:hAnsi="宋体" w:hint="eastAsia"/>
          <w:b/>
          <w:sz w:val="44"/>
        </w:rPr>
        <w:t>（</w:t>
      </w:r>
      <w:r w:rsidR="007946F1">
        <w:rPr>
          <w:rFonts w:hAnsi="宋体" w:hint="eastAsia"/>
          <w:b/>
          <w:sz w:val="44"/>
        </w:rPr>
        <w:t>FOF</w:t>
      </w:r>
      <w:r w:rsidR="007946F1">
        <w:rPr>
          <w:rFonts w:hAnsi="宋体" w:hint="eastAsia"/>
          <w:b/>
          <w:sz w:val="44"/>
        </w:rPr>
        <w:t>）</w:t>
      </w:r>
      <w:r w:rsidR="00C92FC0" w:rsidRPr="005435A1">
        <w:rPr>
          <w:rFonts w:hAnsi="宋体"/>
          <w:b/>
          <w:sz w:val="44"/>
        </w:rPr>
        <w:t>招募说明书</w:t>
      </w:r>
    </w:p>
    <w:p w14:paraId="6C981EB1" w14:textId="77777777" w:rsidR="00FF1437" w:rsidRPr="005435A1" w:rsidRDefault="00FF1437">
      <w:pPr>
        <w:spacing w:line="360" w:lineRule="auto"/>
        <w:rPr>
          <w:b/>
          <w:sz w:val="28"/>
        </w:rPr>
      </w:pPr>
    </w:p>
    <w:p w14:paraId="22DE6F47" w14:textId="77777777" w:rsidR="00032B65" w:rsidRPr="005435A1" w:rsidRDefault="00032B65">
      <w:pPr>
        <w:spacing w:line="360" w:lineRule="auto"/>
        <w:rPr>
          <w:b/>
          <w:sz w:val="28"/>
        </w:rPr>
      </w:pPr>
    </w:p>
    <w:p w14:paraId="4A5FBDC0" w14:textId="77777777" w:rsidR="00032B65" w:rsidRPr="005435A1" w:rsidRDefault="00032B65">
      <w:pPr>
        <w:spacing w:line="360" w:lineRule="auto"/>
        <w:rPr>
          <w:b/>
          <w:sz w:val="28"/>
        </w:rPr>
      </w:pPr>
    </w:p>
    <w:p w14:paraId="55FF491D" w14:textId="77777777" w:rsidR="00032B65" w:rsidRPr="005435A1" w:rsidRDefault="00032B65">
      <w:pPr>
        <w:spacing w:line="360" w:lineRule="auto"/>
        <w:rPr>
          <w:b/>
          <w:sz w:val="28"/>
        </w:rPr>
      </w:pPr>
    </w:p>
    <w:p w14:paraId="3DA4B99F" w14:textId="77777777" w:rsidR="00032B65" w:rsidRPr="005435A1" w:rsidRDefault="00032B65">
      <w:pPr>
        <w:spacing w:line="360" w:lineRule="auto"/>
        <w:rPr>
          <w:b/>
          <w:sz w:val="28"/>
        </w:rPr>
      </w:pPr>
    </w:p>
    <w:p w14:paraId="7371EBAA"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746ACFF7"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40B936A2" w14:textId="77777777" w:rsidR="00C92FC0" w:rsidRPr="005435A1" w:rsidRDefault="00C92FC0">
      <w:pPr>
        <w:widowControl/>
        <w:spacing w:line="360" w:lineRule="auto"/>
        <w:ind w:firstLineChars="200" w:firstLine="420"/>
        <w:rPr>
          <w:rFonts w:ascii="宋体" w:hAnsi="宋体"/>
          <w:kern w:val="0"/>
        </w:rPr>
      </w:pPr>
    </w:p>
    <w:p w14:paraId="1C71C117" w14:textId="77777777" w:rsidR="00D3608D" w:rsidRPr="005435A1" w:rsidRDefault="00D3608D">
      <w:pPr>
        <w:widowControl/>
        <w:spacing w:line="360" w:lineRule="auto"/>
        <w:ind w:firstLineChars="200" w:firstLine="420"/>
        <w:rPr>
          <w:rFonts w:ascii="宋体" w:hAnsi="宋体"/>
          <w:kern w:val="0"/>
        </w:rPr>
      </w:pPr>
    </w:p>
    <w:p w14:paraId="530959D5" w14:textId="1B68A762" w:rsidR="00C92FC0" w:rsidRPr="005435A1" w:rsidRDefault="00C52B09">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sidR="00FC58F6">
        <w:rPr>
          <w:rFonts w:hAnsi="宋体" w:hint="eastAsia"/>
          <w:b/>
          <w:sz w:val="28"/>
        </w:rPr>
        <w:t>九</w:t>
      </w:r>
      <w:r w:rsidR="00FC58F6" w:rsidRPr="005435A1">
        <w:rPr>
          <w:rFonts w:hAnsi="宋体"/>
          <w:b/>
          <w:sz w:val="28"/>
        </w:rPr>
        <w:t>年</w:t>
      </w:r>
      <w:r w:rsidR="00FC58F6">
        <w:rPr>
          <w:rFonts w:hAnsi="宋体" w:hint="eastAsia"/>
          <w:b/>
          <w:sz w:val="28"/>
        </w:rPr>
        <w:t>四</w:t>
      </w:r>
      <w:r w:rsidR="007946F1" w:rsidRPr="005435A1">
        <w:rPr>
          <w:rFonts w:hAnsi="宋体"/>
          <w:b/>
          <w:sz w:val="28"/>
        </w:rPr>
        <w:t>月</w:t>
      </w:r>
    </w:p>
    <w:p w14:paraId="28C82F59" w14:textId="77777777" w:rsidR="00DE4720" w:rsidRPr="005435A1" w:rsidRDefault="00DE4720">
      <w:pPr>
        <w:autoSpaceDE w:val="0"/>
        <w:autoSpaceDN w:val="0"/>
        <w:spacing w:line="360" w:lineRule="auto"/>
        <w:ind w:left="2996" w:hanging="2996"/>
        <w:jc w:val="center"/>
        <w:textAlignment w:val="bottom"/>
        <w:rPr>
          <w:b/>
          <w:sz w:val="24"/>
        </w:rPr>
      </w:pPr>
    </w:p>
    <w:p w14:paraId="22CD438C" w14:textId="77777777" w:rsidR="00FF1437" w:rsidRPr="005435A1" w:rsidRDefault="00C92FC0">
      <w:pPr>
        <w:widowControl/>
        <w:spacing w:line="360" w:lineRule="auto"/>
        <w:jc w:val="left"/>
        <w:rPr>
          <w:kern w:val="0"/>
        </w:rPr>
      </w:pPr>
      <w:r w:rsidRPr="005435A1">
        <w:rPr>
          <w:rFonts w:hAnsi="宋体"/>
          <w:kern w:val="0"/>
        </w:rPr>
        <w:t>基金招募说明书自基金合同生效日起，每</w:t>
      </w:r>
      <w:r w:rsidRPr="005435A1">
        <w:rPr>
          <w:kern w:val="0"/>
        </w:rPr>
        <w:t>6</w:t>
      </w:r>
      <w:r w:rsidRPr="005435A1">
        <w:rPr>
          <w:rFonts w:hAnsi="宋体"/>
          <w:kern w:val="0"/>
        </w:rPr>
        <w:t>个月更新一次，并于每</w:t>
      </w:r>
      <w:r w:rsidRPr="005435A1">
        <w:rPr>
          <w:kern w:val="0"/>
        </w:rPr>
        <w:t>6</w:t>
      </w:r>
      <w:r w:rsidRPr="005435A1">
        <w:rPr>
          <w:rFonts w:hAnsi="宋体"/>
          <w:kern w:val="0"/>
        </w:rPr>
        <w:t>个月结束之日后的</w:t>
      </w:r>
      <w:r w:rsidRPr="005435A1">
        <w:rPr>
          <w:kern w:val="0"/>
        </w:rPr>
        <w:t>45</w:t>
      </w:r>
      <w:r w:rsidRPr="005435A1">
        <w:rPr>
          <w:rFonts w:hAnsi="宋体"/>
          <w:kern w:val="0"/>
        </w:rPr>
        <w:t>日内公告，更新内容截至每</w:t>
      </w:r>
      <w:r w:rsidRPr="005435A1">
        <w:rPr>
          <w:kern w:val="0"/>
        </w:rPr>
        <w:t>6</w:t>
      </w:r>
      <w:r w:rsidRPr="005435A1">
        <w:rPr>
          <w:rFonts w:hAnsi="宋体"/>
          <w:kern w:val="0"/>
        </w:rPr>
        <w:t>个月的最后</w:t>
      </w:r>
      <w:r w:rsidRPr="005435A1">
        <w:rPr>
          <w:kern w:val="0"/>
        </w:rPr>
        <w:t>1</w:t>
      </w:r>
      <w:r w:rsidRPr="005435A1">
        <w:rPr>
          <w:rFonts w:hAnsi="宋体"/>
          <w:kern w:val="0"/>
        </w:rPr>
        <w:t>日。</w:t>
      </w:r>
    </w:p>
    <w:p w14:paraId="37A5200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54C9D7E0" w14:textId="373B2A22" w:rsidR="00C92FC0" w:rsidRPr="005435A1" w:rsidRDefault="00BD1A86" w:rsidP="00D53368">
      <w:pPr>
        <w:widowControl/>
        <w:adjustRightInd w:val="0"/>
        <w:snapToGrid w:val="0"/>
        <w:spacing w:line="360" w:lineRule="auto"/>
        <w:ind w:firstLineChars="200" w:firstLine="480"/>
        <w:rPr>
          <w:kern w:val="0"/>
          <w:sz w:val="24"/>
        </w:rPr>
      </w:pPr>
      <w:r>
        <w:rPr>
          <w:kern w:val="0"/>
          <w:sz w:val="24"/>
        </w:rPr>
        <w:t>交银施罗德安享稳健养老目标一年持有期混合型基金中基金</w:t>
      </w:r>
      <w:r w:rsidR="007946F1">
        <w:rPr>
          <w:kern w:val="0"/>
          <w:sz w:val="24"/>
        </w:rPr>
        <w:t>（</w:t>
      </w:r>
      <w:r w:rsidR="007946F1">
        <w:rPr>
          <w:kern w:val="0"/>
          <w:sz w:val="24"/>
        </w:rPr>
        <w:t>FOF</w:t>
      </w:r>
      <w:r w:rsidR="007946F1">
        <w:rPr>
          <w:kern w:val="0"/>
          <w:sz w:val="24"/>
        </w:rPr>
        <w:t>）</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）经</w:t>
      </w:r>
      <w:r w:rsidR="00FC58F6" w:rsidRPr="005435A1">
        <w:rPr>
          <w:kern w:val="0"/>
          <w:sz w:val="24"/>
        </w:rPr>
        <w:t>201</w:t>
      </w:r>
      <w:r w:rsidR="00FC58F6">
        <w:rPr>
          <w:kern w:val="0"/>
          <w:sz w:val="24"/>
        </w:rPr>
        <w:t>8</w:t>
      </w:r>
      <w:r w:rsidR="00FC58F6" w:rsidRPr="005435A1">
        <w:rPr>
          <w:rFonts w:hAnsi="宋体"/>
          <w:kern w:val="0"/>
          <w:sz w:val="24"/>
        </w:rPr>
        <w:t>年</w:t>
      </w:r>
      <w:r w:rsidR="00FC58F6">
        <w:rPr>
          <w:rFonts w:hAnsi="宋体" w:hint="eastAsia"/>
          <w:kern w:val="0"/>
          <w:sz w:val="24"/>
        </w:rPr>
        <w:t>12</w:t>
      </w:r>
      <w:r w:rsidR="00FC58F6" w:rsidRPr="005435A1">
        <w:rPr>
          <w:rFonts w:hAnsi="宋体"/>
          <w:kern w:val="0"/>
          <w:sz w:val="24"/>
        </w:rPr>
        <w:t>月</w:t>
      </w:r>
      <w:r w:rsidR="00FC58F6">
        <w:rPr>
          <w:rFonts w:hAnsi="宋体" w:hint="eastAsia"/>
          <w:kern w:val="0"/>
          <w:sz w:val="24"/>
        </w:rPr>
        <w:t>27</w:t>
      </w:r>
      <w:r w:rsidR="00FC58F6" w:rsidRPr="005435A1">
        <w:rPr>
          <w:rFonts w:hAnsi="宋体"/>
          <w:kern w:val="0"/>
          <w:sz w:val="24"/>
        </w:rPr>
        <w:t>日</w:t>
      </w:r>
      <w:r w:rsidR="00C92FC0"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00C92FC0" w:rsidRPr="005435A1">
        <w:rPr>
          <w:rFonts w:hAnsi="宋体"/>
          <w:kern w:val="0"/>
          <w:sz w:val="24"/>
        </w:rPr>
        <w:t>证监</w:t>
      </w:r>
      <w:r w:rsidR="00486AEC" w:rsidRPr="005435A1">
        <w:rPr>
          <w:rFonts w:hAnsi="宋体"/>
          <w:kern w:val="0"/>
          <w:sz w:val="24"/>
        </w:rPr>
        <w:t>许可</w:t>
      </w:r>
      <w:r w:rsidR="00FC58F6" w:rsidRPr="005435A1">
        <w:rPr>
          <w:rFonts w:hAnsi="宋体"/>
          <w:kern w:val="0"/>
          <w:sz w:val="24"/>
        </w:rPr>
        <w:t>【</w:t>
      </w:r>
      <w:r w:rsidR="00FC58F6" w:rsidRPr="005435A1">
        <w:rPr>
          <w:kern w:val="0"/>
          <w:sz w:val="24"/>
        </w:rPr>
        <w:t>201</w:t>
      </w:r>
      <w:r w:rsidR="00FC58F6">
        <w:rPr>
          <w:kern w:val="0"/>
          <w:sz w:val="24"/>
        </w:rPr>
        <w:t>8</w:t>
      </w:r>
      <w:r w:rsidR="00FC58F6" w:rsidRPr="005435A1">
        <w:rPr>
          <w:rFonts w:hAnsi="宋体"/>
          <w:kern w:val="0"/>
          <w:sz w:val="24"/>
        </w:rPr>
        <w:t>】</w:t>
      </w:r>
      <w:r w:rsidR="00FC58F6">
        <w:rPr>
          <w:rFonts w:hAnsi="宋体" w:hint="eastAsia"/>
          <w:kern w:val="0"/>
          <w:sz w:val="24"/>
        </w:rPr>
        <w:t>2197</w:t>
      </w:r>
      <w:r w:rsidR="00FC58F6" w:rsidRPr="005435A1">
        <w:rPr>
          <w:rFonts w:hAnsi="宋体"/>
          <w:kern w:val="0"/>
          <w:sz w:val="24"/>
        </w:rPr>
        <w:t>号</w:t>
      </w:r>
      <w:r w:rsidR="00C92FC0" w:rsidRPr="005435A1">
        <w:rPr>
          <w:rFonts w:hAnsi="宋体"/>
          <w:kern w:val="0"/>
          <w:sz w:val="24"/>
        </w:rPr>
        <w:t>文</w:t>
      </w:r>
      <w:r w:rsidR="001B2567" w:rsidRPr="005435A1">
        <w:rPr>
          <w:rFonts w:hAnsi="宋体" w:hint="eastAsia"/>
          <w:kern w:val="0"/>
          <w:sz w:val="24"/>
        </w:rPr>
        <w:t>准予</w:t>
      </w:r>
      <w:r w:rsidR="00C92FC0" w:rsidRPr="005435A1">
        <w:rPr>
          <w:rFonts w:hAnsi="宋体"/>
          <w:kern w:val="0"/>
          <w:sz w:val="24"/>
        </w:rPr>
        <w:t>募集</w:t>
      </w:r>
      <w:r w:rsidR="00AC26EA" w:rsidRPr="005435A1">
        <w:rPr>
          <w:rFonts w:hAnsi="宋体" w:hint="eastAsia"/>
          <w:kern w:val="0"/>
          <w:sz w:val="24"/>
        </w:rPr>
        <w:t>注册</w:t>
      </w:r>
      <w:r w:rsidR="00C92FC0" w:rsidRPr="005435A1">
        <w:rPr>
          <w:rFonts w:hAnsi="宋体"/>
          <w:kern w:val="0"/>
          <w:sz w:val="24"/>
        </w:rPr>
        <w:t>。</w:t>
      </w:r>
    </w:p>
    <w:p w14:paraId="5E6B7C79"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，并不表明其对本基金的价值和收益作出实质性判断或保证，也不表明投资于本基金没有风险。</w:t>
      </w:r>
      <w:r w:rsidR="007A32D9" w:rsidRPr="005435A1">
        <w:rPr>
          <w:rFonts w:hint="eastAsia"/>
          <w:kern w:val="0"/>
          <w:sz w:val="24"/>
        </w:rPr>
        <w:t>中国证监会不对基金的投资价值及市场前景等作出实质性判断或者保证。</w:t>
      </w:r>
    </w:p>
    <w:p w14:paraId="5C930E7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09EC346" w14:textId="77777777"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w:t>
      </w:r>
      <w:r w:rsidR="0000343E" w:rsidRPr="00F0395D">
        <w:rPr>
          <w:rFonts w:hint="eastAsia"/>
          <w:kern w:val="0"/>
          <w:sz w:val="24"/>
        </w:rPr>
        <w:t>本基金为基金中基金，由于本基金主要投资于经中国证监会依法核准或注册的公开募集证券投资基金的基金份额，</w:t>
      </w:r>
      <w:r w:rsidRPr="005435A1">
        <w:rPr>
          <w:kern w:val="0"/>
          <w:sz w:val="24"/>
        </w:rPr>
        <w:t>投资本基金可能遇到的风险包括：</w:t>
      </w:r>
      <w:r w:rsidR="0006364D">
        <w:rPr>
          <w:rFonts w:hint="eastAsia"/>
          <w:kern w:val="0"/>
          <w:sz w:val="24"/>
        </w:rPr>
        <w:t>基金中</w:t>
      </w:r>
      <w:r w:rsidR="0006364D">
        <w:rPr>
          <w:kern w:val="0"/>
          <w:sz w:val="24"/>
        </w:rPr>
        <w:t>基金的特有风险；</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95444F" w:rsidRPr="0095444F">
        <w:rPr>
          <w:rFonts w:ascii="宋体" w:hAnsi="宋体" w:hint="eastAsia"/>
          <w:kern w:val="0"/>
          <w:sz w:val="24"/>
        </w:rPr>
        <w:t>投资资产支持证券的特定风险；</w:t>
      </w:r>
      <w:r w:rsidR="00934753">
        <w:rPr>
          <w:rFonts w:ascii="宋体" w:hAnsi="宋体" w:hint="eastAsia"/>
          <w:kern w:val="0"/>
          <w:sz w:val="24"/>
        </w:rPr>
        <w:t>投资</w:t>
      </w:r>
      <w:r w:rsidR="00934753">
        <w:rPr>
          <w:rFonts w:ascii="宋体" w:hAnsi="宋体"/>
          <w:kern w:val="0"/>
          <w:sz w:val="24"/>
        </w:rPr>
        <w:t>流通受限证券的特定风险；</w:t>
      </w:r>
      <w:r w:rsidR="00AC26EA" w:rsidRPr="005435A1">
        <w:rPr>
          <w:rFonts w:ascii="宋体" w:hAnsi="宋体" w:hint="eastAsia"/>
          <w:kern w:val="0"/>
          <w:sz w:val="24"/>
        </w:rPr>
        <w:t>投资本基金的其他风险等等</w:t>
      </w:r>
      <w:r w:rsidR="00AC26EA" w:rsidRPr="005435A1">
        <w:rPr>
          <w:kern w:val="0"/>
          <w:sz w:val="24"/>
        </w:rPr>
        <w:t>。</w:t>
      </w:r>
      <w:r w:rsidR="00F0395D" w:rsidRPr="00F0395D">
        <w:rPr>
          <w:rFonts w:hint="eastAsia"/>
          <w:kern w:val="0"/>
          <w:sz w:val="24"/>
        </w:rPr>
        <w:t>本基金为</w:t>
      </w:r>
      <w:r w:rsidR="00F46497">
        <w:rPr>
          <w:rFonts w:hint="eastAsia"/>
          <w:kern w:val="0"/>
          <w:sz w:val="24"/>
        </w:rPr>
        <w:t>混合型</w:t>
      </w:r>
      <w:r w:rsidR="00F0395D" w:rsidRPr="00F0395D">
        <w:rPr>
          <w:rFonts w:hint="eastAsia"/>
          <w:kern w:val="0"/>
          <w:sz w:val="24"/>
        </w:rPr>
        <w:t>基金中基金，持有基金的预期风险和预期收益间接成为本基金的预期风险和预期收益。本基金的预期风险与预期收益高于债券型基金</w:t>
      </w:r>
      <w:r w:rsidR="00F46497" w:rsidRPr="00F46497">
        <w:rPr>
          <w:rFonts w:hint="eastAsia"/>
          <w:kern w:val="0"/>
          <w:sz w:val="24"/>
        </w:rPr>
        <w:t>、</w:t>
      </w:r>
      <w:r w:rsidR="00F46497" w:rsidRPr="00F46497">
        <w:rPr>
          <w:kern w:val="0"/>
          <w:sz w:val="24"/>
        </w:rPr>
        <w:t>债券型基金中基金</w:t>
      </w:r>
      <w:r w:rsidR="00F46497">
        <w:rPr>
          <w:rFonts w:hint="eastAsia"/>
          <w:kern w:val="0"/>
          <w:sz w:val="24"/>
        </w:rPr>
        <w:t>、</w:t>
      </w:r>
      <w:r w:rsidR="00F0395D" w:rsidRPr="00F0395D">
        <w:rPr>
          <w:rFonts w:hint="eastAsia"/>
          <w:kern w:val="0"/>
          <w:sz w:val="24"/>
        </w:rPr>
        <w:t>货币市场基金</w:t>
      </w:r>
      <w:r w:rsidR="00F46497" w:rsidRPr="00F46497">
        <w:rPr>
          <w:rFonts w:hint="eastAsia"/>
          <w:kern w:val="0"/>
          <w:sz w:val="24"/>
        </w:rPr>
        <w:t>和</w:t>
      </w:r>
      <w:r w:rsidR="00F46497" w:rsidRPr="00F46497">
        <w:rPr>
          <w:kern w:val="0"/>
          <w:sz w:val="24"/>
        </w:rPr>
        <w:t>货币型基金中基金</w:t>
      </w:r>
      <w:r w:rsidR="00F0395D" w:rsidRPr="00F0395D">
        <w:rPr>
          <w:rFonts w:hint="eastAsia"/>
          <w:kern w:val="0"/>
          <w:sz w:val="24"/>
        </w:rPr>
        <w:t>，低于股票型基金</w:t>
      </w:r>
      <w:r w:rsidR="00F46497" w:rsidRPr="00F46497">
        <w:rPr>
          <w:rFonts w:hint="eastAsia"/>
          <w:kern w:val="0"/>
          <w:sz w:val="24"/>
        </w:rPr>
        <w:t>和</w:t>
      </w:r>
      <w:r w:rsidR="00F46497" w:rsidRPr="00F46497">
        <w:rPr>
          <w:kern w:val="0"/>
          <w:sz w:val="24"/>
        </w:rPr>
        <w:t>股票型基金中基金</w:t>
      </w:r>
      <w:r w:rsidR="00F0395D" w:rsidRPr="00F0395D">
        <w:rPr>
          <w:rFonts w:hint="eastAsia"/>
          <w:kern w:val="0"/>
          <w:sz w:val="24"/>
        </w:rPr>
        <w:t>。</w:t>
      </w:r>
    </w:p>
    <w:p w14:paraId="35B61851" w14:textId="77777777" w:rsidR="001C7CF3" w:rsidRPr="001C7CF3" w:rsidRDefault="001C7CF3" w:rsidP="001C7CF3">
      <w:pPr>
        <w:widowControl/>
        <w:adjustRightInd w:val="0"/>
        <w:snapToGrid w:val="0"/>
        <w:spacing w:line="360" w:lineRule="auto"/>
        <w:ind w:firstLineChars="200" w:firstLine="480"/>
        <w:rPr>
          <w:kern w:val="0"/>
          <w:sz w:val="24"/>
        </w:rPr>
      </w:pPr>
      <w:r w:rsidRPr="001C7CF3">
        <w:rPr>
          <w:rFonts w:hint="eastAsia"/>
          <w:kern w:val="0"/>
          <w:sz w:val="24"/>
        </w:rPr>
        <w:t>本基金为养老目标基金，致力于满足投资者的养老资金理财需求，但养老目标基金并不代表收益保障或其他任何形式的收益承诺。本基金非保本产品，存在投资者承担亏损的可能性。</w:t>
      </w:r>
    </w:p>
    <w:p w14:paraId="25CFA4A2" w14:textId="73CC2042" w:rsidR="001C7CF3" w:rsidRPr="001C7CF3" w:rsidRDefault="001C7CF3" w:rsidP="001C7CF3">
      <w:pPr>
        <w:widowControl/>
        <w:adjustRightInd w:val="0"/>
        <w:snapToGrid w:val="0"/>
        <w:spacing w:line="360" w:lineRule="auto"/>
        <w:ind w:firstLineChars="200" w:firstLine="480"/>
        <w:rPr>
          <w:kern w:val="0"/>
          <w:sz w:val="24"/>
        </w:rPr>
      </w:pPr>
      <w:r w:rsidRPr="001C7CF3">
        <w:rPr>
          <w:rFonts w:hint="eastAsia"/>
          <w:kern w:val="0"/>
          <w:sz w:val="24"/>
        </w:rPr>
        <w:lastRenderedPageBreak/>
        <w:t>本基金定位为稳健型目标风险策略基金，本基金投资于股票、股票型基金（包括股票指数基金）、混合型基金和商品基金（含商品期货基金和黄金</w:t>
      </w:r>
      <w:r w:rsidRPr="001C7CF3">
        <w:rPr>
          <w:rFonts w:hint="eastAsia"/>
          <w:kern w:val="0"/>
          <w:sz w:val="24"/>
        </w:rPr>
        <w:t>ETF</w:t>
      </w:r>
      <w:r w:rsidRPr="001C7CF3">
        <w:rPr>
          <w:rFonts w:hint="eastAsia"/>
          <w:kern w:val="0"/>
          <w:sz w:val="24"/>
        </w:rPr>
        <w:t>）等品种的比例合计占基金资产的</w:t>
      </w:r>
      <w:r w:rsidRPr="001C7CF3">
        <w:rPr>
          <w:rFonts w:hint="eastAsia"/>
          <w:kern w:val="0"/>
          <w:sz w:val="24"/>
        </w:rPr>
        <w:t>0%-30%</w:t>
      </w:r>
      <w:r w:rsidRPr="001C7CF3">
        <w:rPr>
          <w:rFonts w:hint="eastAsia"/>
          <w:kern w:val="0"/>
          <w:sz w:val="24"/>
        </w:rPr>
        <w:t>。其中投资于权益类资产（包括股票、股票型基金、混合型基金）的战略配置</w:t>
      </w:r>
      <w:r w:rsidR="0012464D">
        <w:rPr>
          <w:rFonts w:hint="eastAsia"/>
          <w:kern w:val="0"/>
          <w:sz w:val="24"/>
        </w:rPr>
        <w:t>目标</w:t>
      </w:r>
      <w:r w:rsidRPr="001C7CF3">
        <w:rPr>
          <w:rFonts w:hint="eastAsia"/>
          <w:kern w:val="0"/>
          <w:sz w:val="24"/>
        </w:rPr>
        <w:t>比例为</w:t>
      </w:r>
      <w:r w:rsidRPr="001C7CF3">
        <w:rPr>
          <w:rFonts w:hint="eastAsia"/>
          <w:kern w:val="0"/>
          <w:sz w:val="24"/>
        </w:rPr>
        <w:t>25%</w:t>
      </w:r>
      <w:r w:rsidRPr="001C7CF3">
        <w:rPr>
          <w:rFonts w:hint="eastAsia"/>
          <w:kern w:val="0"/>
          <w:sz w:val="24"/>
        </w:rPr>
        <w:t>，投资比例为基金资产的</w:t>
      </w:r>
      <w:r w:rsidRPr="001C7CF3">
        <w:rPr>
          <w:rFonts w:hint="eastAsia"/>
          <w:kern w:val="0"/>
          <w:sz w:val="24"/>
        </w:rPr>
        <w:t>15%-30%</w:t>
      </w:r>
      <w:r w:rsidRPr="001C7CF3">
        <w:rPr>
          <w:rFonts w:hint="eastAsia"/>
          <w:kern w:val="0"/>
          <w:sz w:val="24"/>
        </w:rPr>
        <w:t>。其中混合型基金需符合下列两个条件之一：</w:t>
      </w:r>
      <w:r w:rsidRPr="001C7CF3">
        <w:rPr>
          <w:rFonts w:hint="eastAsia"/>
          <w:kern w:val="0"/>
          <w:sz w:val="24"/>
        </w:rPr>
        <w:t>1</w:t>
      </w:r>
      <w:r w:rsidRPr="001C7CF3">
        <w:rPr>
          <w:rFonts w:hint="eastAsia"/>
          <w:kern w:val="0"/>
          <w:sz w:val="24"/>
        </w:rPr>
        <w:t>、基金合同中明确约定股票投资占基金资产的比例为</w:t>
      </w:r>
      <w:r w:rsidRPr="001C7CF3">
        <w:rPr>
          <w:rFonts w:hint="eastAsia"/>
          <w:kern w:val="0"/>
          <w:sz w:val="24"/>
        </w:rPr>
        <w:t>50%</w:t>
      </w:r>
      <w:r w:rsidRPr="001C7CF3">
        <w:rPr>
          <w:rFonts w:hint="eastAsia"/>
          <w:kern w:val="0"/>
          <w:sz w:val="24"/>
        </w:rPr>
        <w:t>以上；</w:t>
      </w:r>
      <w:r w:rsidRPr="001C7CF3">
        <w:rPr>
          <w:rFonts w:hint="eastAsia"/>
          <w:kern w:val="0"/>
          <w:sz w:val="24"/>
        </w:rPr>
        <w:t>2</w:t>
      </w:r>
      <w:r w:rsidRPr="001C7CF3">
        <w:rPr>
          <w:rFonts w:hint="eastAsia"/>
          <w:kern w:val="0"/>
          <w:sz w:val="24"/>
        </w:rPr>
        <w:t>、最近</w:t>
      </w:r>
      <w:r w:rsidRPr="001C7CF3">
        <w:rPr>
          <w:rFonts w:hint="eastAsia"/>
          <w:kern w:val="0"/>
          <w:sz w:val="24"/>
        </w:rPr>
        <w:t>4</w:t>
      </w:r>
      <w:r w:rsidRPr="001C7CF3">
        <w:rPr>
          <w:rFonts w:hint="eastAsia"/>
          <w:kern w:val="0"/>
          <w:sz w:val="24"/>
        </w:rPr>
        <w:t>个季度披露的股票投资占基金资产的比例均在</w:t>
      </w:r>
      <w:r w:rsidRPr="001C7CF3">
        <w:rPr>
          <w:rFonts w:hint="eastAsia"/>
          <w:kern w:val="0"/>
          <w:sz w:val="24"/>
        </w:rPr>
        <w:t>50%</w:t>
      </w:r>
      <w:r w:rsidRPr="001C7CF3">
        <w:rPr>
          <w:rFonts w:hint="eastAsia"/>
          <w:kern w:val="0"/>
          <w:sz w:val="24"/>
        </w:rPr>
        <w:t>以上的混合型基金。</w:t>
      </w:r>
    </w:p>
    <w:p w14:paraId="29EBA016" w14:textId="77777777" w:rsidR="001C7CF3" w:rsidRPr="001C7CF3" w:rsidRDefault="001C7CF3" w:rsidP="001C7CF3">
      <w:pPr>
        <w:widowControl/>
        <w:adjustRightInd w:val="0"/>
        <w:snapToGrid w:val="0"/>
        <w:spacing w:line="360" w:lineRule="auto"/>
        <w:ind w:firstLineChars="200" w:firstLine="480"/>
        <w:rPr>
          <w:kern w:val="0"/>
          <w:sz w:val="24"/>
        </w:rPr>
      </w:pPr>
      <w:r w:rsidRPr="001C7CF3">
        <w:rPr>
          <w:rFonts w:hint="eastAsia"/>
          <w:kern w:val="0"/>
          <w:sz w:val="24"/>
        </w:rPr>
        <w:t>本基金属于混合型基金中基金，基金管理人初始给予本基金的风险等级为</w:t>
      </w:r>
      <w:r w:rsidRPr="001C7CF3">
        <w:rPr>
          <w:rFonts w:hint="eastAsia"/>
          <w:kern w:val="0"/>
          <w:sz w:val="24"/>
        </w:rPr>
        <w:t>R3</w:t>
      </w:r>
      <w:r w:rsidRPr="001C7CF3">
        <w:rPr>
          <w:rFonts w:hint="eastAsia"/>
          <w:kern w:val="0"/>
          <w:sz w:val="24"/>
        </w:rPr>
        <w:t>，因此主要适合风险等级为</w:t>
      </w:r>
      <w:r w:rsidRPr="001C7CF3">
        <w:rPr>
          <w:rFonts w:hint="eastAsia"/>
          <w:kern w:val="0"/>
          <w:sz w:val="24"/>
        </w:rPr>
        <w:t>C3</w:t>
      </w:r>
      <w:r w:rsidRPr="001C7CF3">
        <w:rPr>
          <w:rFonts w:hint="eastAsia"/>
          <w:kern w:val="0"/>
          <w:sz w:val="24"/>
        </w:rPr>
        <w:t>型、</w:t>
      </w:r>
      <w:r w:rsidRPr="001C7CF3">
        <w:rPr>
          <w:rFonts w:hint="eastAsia"/>
          <w:kern w:val="0"/>
          <w:sz w:val="24"/>
        </w:rPr>
        <w:t>C4</w:t>
      </w:r>
      <w:r w:rsidRPr="001C7CF3">
        <w:rPr>
          <w:rFonts w:hint="eastAsia"/>
          <w:kern w:val="0"/>
          <w:sz w:val="24"/>
        </w:rPr>
        <w:t>型及</w:t>
      </w:r>
      <w:r w:rsidRPr="001C7CF3">
        <w:rPr>
          <w:rFonts w:hint="eastAsia"/>
          <w:kern w:val="0"/>
          <w:sz w:val="24"/>
        </w:rPr>
        <w:t>C5</w:t>
      </w:r>
      <w:r w:rsidRPr="001C7CF3">
        <w:rPr>
          <w:rFonts w:hint="eastAsia"/>
          <w:kern w:val="0"/>
          <w:sz w:val="24"/>
        </w:rPr>
        <w:t>型投资者购买。</w:t>
      </w:r>
    </w:p>
    <w:p w14:paraId="4F693F89" w14:textId="77777777" w:rsidR="001C7CF3" w:rsidRPr="001C7CF3" w:rsidRDefault="001C7CF3" w:rsidP="001C7CF3">
      <w:pPr>
        <w:widowControl/>
        <w:adjustRightInd w:val="0"/>
        <w:snapToGrid w:val="0"/>
        <w:spacing w:line="360" w:lineRule="auto"/>
        <w:ind w:firstLineChars="200" w:firstLine="480"/>
        <w:rPr>
          <w:kern w:val="0"/>
          <w:sz w:val="24"/>
        </w:rPr>
      </w:pPr>
      <w:r w:rsidRPr="001C7CF3">
        <w:rPr>
          <w:rFonts w:hint="eastAsia"/>
          <w:kern w:val="0"/>
          <w:sz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Pr="001C7CF3">
        <w:rPr>
          <w:rFonts w:hint="eastAsia"/>
          <w:kern w:val="0"/>
          <w:sz w:val="24"/>
        </w:rPr>
        <w:t>T</w:t>
      </w:r>
      <w:r w:rsidRPr="001C7CF3">
        <w:rPr>
          <w:rFonts w:hint="eastAsia"/>
          <w:kern w:val="0"/>
          <w:sz w:val="24"/>
        </w:rPr>
        <w:t>日提交的有效申购申请于</w:t>
      </w:r>
      <w:r w:rsidRPr="001C7CF3">
        <w:rPr>
          <w:rFonts w:hint="eastAsia"/>
          <w:kern w:val="0"/>
          <w:sz w:val="24"/>
        </w:rPr>
        <w:t>T+3</w:t>
      </w:r>
      <w:r w:rsidRPr="001C7CF3">
        <w:rPr>
          <w:rFonts w:hint="eastAsia"/>
          <w:kern w:val="0"/>
          <w:sz w:val="24"/>
        </w:rPr>
        <w:t>日确认）至一年后的年度对日的前一日。</w:t>
      </w:r>
    </w:p>
    <w:p w14:paraId="13B758EB" w14:textId="77777777" w:rsidR="001C7CF3" w:rsidRPr="001C7CF3" w:rsidRDefault="001C7CF3" w:rsidP="001C7CF3">
      <w:pPr>
        <w:widowControl/>
        <w:adjustRightInd w:val="0"/>
        <w:snapToGrid w:val="0"/>
        <w:spacing w:line="360" w:lineRule="auto"/>
        <w:ind w:firstLineChars="200" w:firstLine="480"/>
        <w:rPr>
          <w:kern w:val="0"/>
          <w:sz w:val="24"/>
        </w:rPr>
      </w:pPr>
      <w:r w:rsidRPr="001C7CF3">
        <w:rPr>
          <w:rFonts w:hint="eastAsia"/>
          <w:kern w:val="0"/>
          <w:sz w:val="24"/>
        </w:rPr>
        <w:t>因此，对于基金份额持有人而言，存在投资本基金后一年内无法赎回的风险。</w:t>
      </w:r>
    </w:p>
    <w:p w14:paraId="7BDAE34B" w14:textId="77777777" w:rsidR="001C7CF3" w:rsidRPr="001C7CF3" w:rsidRDefault="001C7CF3" w:rsidP="001C7CF3">
      <w:pPr>
        <w:widowControl/>
        <w:adjustRightInd w:val="0"/>
        <w:snapToGrid w:val="0"/>
        <w:spacing w:line="360" w:lineRule="auto"/>
        <w:ind w:firstLineChars="200" w:firstLine="480"/>
        <w:rPr>
          <w:kern w:val="0"/>
          <w:sz w:val="24"/>
        </w:rPr>
      </w:pPr>
      <w:r w:rsidRPr="001C7CF3">
        <w:rPr>
          <w:rFonts w:hint="eastAsia"/>
          <w:kern w:val="0"/>
          <w:sz w:val="24"/>
        </w:rPr>
        <w:t>特别提示：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被予以拒绝。基金份额持有人需承担赎回申请失败的风险。</w:t>
      </w:r>
    </w:p>
    <w:p w14:paraId="174EAFBB" w14:textId="77777777" w:rsidR="00C92FC0" w:rsidRDefault="00C92FC0" w:rsidP="001C7CF3">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40B85999" w14:textId="77777777" w:rsidR="00397A82" w:rsidRDefault="00397A82" w:rsidP="00397A82">
      <w:pPr>
        <w:widowControl/>
        <w:adjustRightInd w:val="0"/>
        <w:snapToGrid w:val="0"/>
        <w:spacing w:line="360" w:lineRule="auto"/>
        <w:ind w:firstLineChars="200" w:firstLine="480"/>
        <w:rPr>
          <w:rFonts w:ascii="宋体" w:hAnsi="宋体"/>
          <w:kern w:val="0"/>
          <w:sz w:val="24"/>
        </w:rPr>
      </w:pPr>
      <w:r w:rsidRPr="00397A82">
        <w:rPr>
          <w:rFonts w:ascii="宋体" w:hAnsi="宋体" w:hint="eastAsia"/>
          <w:kern w:val="0"/>
          <w:sz w:val="24"/>
        </w:rPr>
        <w:lastRenderedPageBreak/>
        <w:t>本基金单一投资者持有基金份额数不得超过基金份额总数的50%，但在基金运作过程中因基金份额赎回等情形导致被动超过前述50%比例的除外。</w:t>
      </w:r>
    </w:p>
    <w:p w14:paraId="7B52130D" w14:textId="77777777" w:rsidR="0057539C" w:rsidRPr="00397A82" w:rsidRDefault="0057539C" w:rsidP="001C7CF3">
      <w:pPr>
        <w:widowControl/>
        <w:adjustRightInd w:val="0"/>
        <w:snapToGrid w:val="0"/>
        <w:spacing w:line="360" w:lineRule="auto"/>
        <w:ind w:firstLineChars="200" w:firstLine="480"/>
        <w:rPr>
          <w:rFonts w:ascii="宋体" w:hAnsi="宋体"/>
          <w:kern w:val="0"/>
          <w:sz w:val="24"/>
        </w:rPr>
      </w:pPr>
    </w:p>
    <w:p w14:paraId="16B1DD13" w14:textId="77777777" w:rsidR="00397A82" w:rsidRPr="00397A82" w:rsidRDefault="00397A82" w:rsidP="0058033F">
      <w:pPr>
        <w:widowControl/>
        <w:adjustRightInd w:val="0"/>
        <w:snapToGrid w:val="0"/>
        <w:spacing w:line="360" w:lineRule="auto"/>
        <w:ind w:firstLineChars="200" w:firstLine="480"/>
        <w:rPr>
          <w:rFonts w:ascii="宋体" w:hAnsi="宋体"/>
          <w:kern w:val="0"/>
          <w:sz w:val="24"/>
        </w:rPr>
      </w:pPr>
    </w:p>
    <w:p w14:paraId="407AE56A"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1" w:name="_Toc109537379"/>
    <w:p w14:paraId="45BFE03C" w14:textId="77777777" w:rsidR="00ED62BD" w:rsidRPr="005435A1" w:rsidRDefault="00A60F46" w:rsidP="007D124E">
      <w:pPr>
        <w:pStyle w:val="10"/>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6D0A37A2" w14:textId="77777777"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7</w:t>
        </w:r>
        <w:r w:rsidR="00ED62BD" w:rsidRPr="005435A1">
          <w:rPr>
            <w:rFonts w:ascii="宋体" w:eastAsia="宋体"/>
            <w:b/>
            <w:noProof/>
            <w:webHidden/>
            <w:kern w:val="0"/>
            <w:szCs w:val="24"/>
          </w:rPr>
          <w:fldChar w:fldCharType="end"/>
        </w:r>
      </w:hyperlink>
    </w:p>
    <w:p w14:paraId="3C0539E3" w14:textId="77777777"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12</w:t>
        </w:r>
        <w:r w:rsidR="00ED62BD" w:rsidRPr="005435A1">
          <w:rPr>
            <w:rFonts w:ascii="宋体" w:eastAsia="宋体"/>
            <w:b/>
            <w:noProof/>
            <w:webHidden/>
            <w:kern w:val="0"/>
            <w:szCs w:val="24"/>
          </w:rPr>
          <w:fldChar w:fldCharType="end"/>
        </w:r>
      </w:hyperlink>
    </w:p>
    <w:p w14:paraId="2F8A9301" w14:textId="77777777"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20</w:t>
        </w:r>
        <w:r w:rsidR="00ED62BD" w:rsidRPr="005435A1">
          <w:rPr>
            <w:rFonts w:ascii="宋体" w:eastAsia="宋体"/>
            <w:b/>
            <w:noProof/>
            <w:webHidden/>
            <w:kern w:val="0"/>
            <w:szCs w:val="24"/>
          </w:rPr>
          <w:fldChar w:fldCharType="end"/>
        </w:r>
      </w:hyperlink>
    </w:p>
    <w:p w14:paraId="72366986" w14:textId="77777777"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23</w:t>
        </w:r>
        <w:r w:rsidR="00ED62BD" w:rsidRPr="005435A1">
          <w:rPr>
            <w:rFonts w:ascii="宋体" w:eastAsia="宋体"/>
            <w:b/>
            <w:noProof/>
            <w:webHidden/>
            <w:kern w:val="0"/>
            <w:szCs w:val="24"/>
          </w:rPr>
          <w:fldChar w:fldCharType="end"/>
        </w:r>
      </w:hyperlink>
    </w:p>
    <w:p w14:paraId="2C7B238E" w14:textId="78FE6FDF"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32</w:t>
        </w:r>
        <w:r w:rsidR="00ED62BD" w:rsidRPr="005435A1">
          <w:rPr>
            <w:rFonts w:ascii="宋体" w:eastAsia="宋体"/>
            <w:b/>
            <w:noProof/>
            <w:webHidden/>
            <w:kern w:val="0"/>
            <w:szCs w:val="24"/>
          </w:rPr>
          <w:fldChar w:fldCharType="end"/>
        </w:r>
      </w:hyperlink>
    </w:p>
    <w:p w14:paraId="0B0FCB64" w14:textId="5416AD6E"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37</w:t>
        </w:r>
        <w:r w:rsidR="00ED62BD" w:rsidRPr="005435A1">
          <w:rPr>
            <w:rFonts w:ascii="宋体" w:eastAsia="宋体"/>
            <w:b/>
            <w:noProof/>
            <w:webHidden/>
            <w:kern w:val="0"/>
            <w:szCs w:val="24"/>
          </w:rPr>
          <w:fldChar w:fldCharType="end"/>
        </w:r>
      </w:hyperlink>
    </w:p>
    <w:p w14:paraId="77FA75C5" w14:textId="050832B3"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38</w:t>
        </w:r>
        <w:r w:rsidR="00ED62BD" w:rsidRPr="005435A1">
          <w:rPr>
            <w:rFonts w:ascii="宋体" w:eastAsia="宋体"/>
            <w:b/>
            <w:noProof/>
            <w:webHidden/>
            <w:kern w:val="0"/>
            <w:szCs w:val="24"/>
          </w:rPr>
          <w:fldChar w:fldCharType="end"/>
        </w:r>
      </w:hyperlink>
    </w:p>
    <w:p w14:paraId="5E84FA7B" w14:textId="268DB96C"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51</w:t>
        </w:r>
        <w:r w:rsidR="00ED62BD" w:rsidRPr="005435A1">
          <w:rPr>
            <w:rFonts w:ascii="宋体" w:eastAsia="宋体"/>
            <w:b/>
            <w:noProof/>
            <w:webHidden/>
            <w:kern w:val="0"/>
            <w:szCs w:val="24"/>
          </w:rPr>
          <w:fldChar w:fldCharType="end"/>
        </w:r>
      </w:hyperlink>
    </w:p>
    <w:p w14:paraId="2E8A1A86" w14:textId="260F2726"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60</w:t>
        </w:r>
        <w:r w:rsidR="00ED62BD" w:rsidRPr="005435A1">
          <w:rPr>
            <w:rFonts w:ascii="宋体" w:eastAsia="宋体"/>
            <w:b/>
            <w:noProof/>
            <w:webHidden/>
            <w:kern w:val="0"/>
            <w:szCs w:val="24"/>
          </w:rPr>
          <w:fldChar w:fldCharType="end"/>
        </w:r>
      </w:hyperlink>
    </w:p>
    <w:p w14:paraId="0328585B" w14:textId="2E5D9826"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61</w:t>
        </w:r>
        <w:r w:rsidR="00ED62BD" w:rsidRPr="005435A1">
          <w:rPr>
            <w:rFonts w:ascii="宋体" w:eastAsia="宋体"/>
            <w:b/>
            <w:noProof/>
            <w:webHidden/>
            <w:kern w:val="0"/>
            <w:szCs w:val="24"/>
          </w:rPr>
          <w:fldChar w:fldCharType="end"/>
        </w:r>
      </w:hyperlink>
    </w:p>
    <w:p w14:paraId="3DD24E16" w14:textId="57A2BE3F"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67</w:t>
        </w:r>
        <w:r w:rsidR="00ED62BD" w:rsidRPr="005435A1">
          <w:rPr>
            <w:rFonts w:ascii="宋体" w:eastAsia="宋体"/>
            <w:b/>
            <w:noProof/>
            <w:webHidden/>
            <w:kern w:val="0"/>
            <w:szCs w:val="24"/>
          </w:rPr>
          <w:fldChar w:fldCharType="end"/>
        </w:r>
      </w:hyperlink>
    </w:p>
    <w:p w14:paraId="480A7038" w14:textId="19696BED"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69</w:t>
        </w:r>
        <w:r w:rsidR="00ED62BD" w:rsidRPr="005435A1">
          <w:rPr>
            <w:rFonts w:ascii="宋体" w:eastAsia="宋体"/>
            <w:b/>
            <w:noProof/>
            <w:webHidden/>
            <w:kern w:val="0"/>
            <w:szCs w:val="24"/>
          </w:rPr>
          <w:fldChar w:fldCharType="end"/>
        </w:r>
      </w:hyperlink>
    </w:p>
    <w:p w14:paraId="537FF719" w14:textId="7C5E324B"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72</w:t>
        </w:r>
        <w:r w:rsidR="00ED62BD" w:rsidRPr="005435A1">
          <w:rPr>
            <w:rFonts w:ascii="宋体" w:eastAsia="宋体"/>
            <w:b/>
            <w:noProof/>
            <w:webHidden/>
            <w:kern w:val="0"/>
            <w:szCs w:val="24"/>
          </w:rPr>
          <w:fldChar w:fldCharType="end"/>
        </w:r>
      </w:hyperlink>
    </w:p>
    <w:p w14:paraId="6F37635B" w14:textId="44BC6739"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73</w:t>
        </w:r>
        <w:r w:rsidR="00ED62BD" w:rsidRPr="005435A1">
          <w:rPr>
            <w:rFonts w:ascii="宋体" w:eastAsia="宋体"/>
            <w:b/>
            <w:noProof/>
            <w:webHidden/>
            <w:kern w:val="0"/>
            <w:szCs w:val="24"/>
          </w:rPr>
          <w:fldChar w:fldCharType="end"/>
        </w:r>
      </w:hyperlink>
    </w:p>
    <w:p w14:paraId="3AEB7BC4" w14:textId="0AD0D8D7"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79</w:t>
        </w:r>
        <w:r w:rsidR="00ED62BD" w:rsidRPr="005435A1">
          <w:rPr>
            <w:rFonts w:ascii="宋体" w:eastAsia="宋体"/>
            <w:b/>
            <w:noProof/>
            <w:webHidden/>
            <w:kern w:val="0"/>
            <w:szCs w:val="24"/>
          </w:rPr>
          <w:fldChar w:fldCharType="end"/>
        </w:r>
      </w:hyperlink>
    </w:p>
    <w:p w14:paraId="76F7E2A5" w14:textId="091B6F80"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86</w:t>
        </w:r>
        <w:r w:rsidR="00ED62BD" w:rsidRPr="005435A1">
          <w:rPr>
            <w:rFonts w:ascii="宋体" w:eastAsia="宋体"/>
            <w:b/>
            <w:noProof/>
            <w:webHidden/>
            <w:kern w:val="0"/>
            <w:szCs w:val="24"/>
          </w:rPr>
          <w:fldChar w:fldCharType="end"/>
        </w:r>
      </w:hyperlink>
    </w:p>
    <w:p w14:paraId="1EBEC8FB" w14:textId="7C91283C"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88</w:t>
        </w:r>
        <w:r w:rsidR="00ED62BD" w:rsidRPr="005435A1">
          <w:rPr>
            <w:rFonts w:ascii="宋体" w:eastAsia="宋体"/>
            <w:b/>
            <w:noProof/>
            <w:webHidden/>
            <w:kern w:val="0"/>
            <w:szCs w:val="24"/>
          </w:rPr>
          <w:fldChar w:fldCharType="end"/>
        </w:r>
      </w:hyperlink>
    </w:p>
    <w:p w14:paraId="18311489" w14:textId="67C1827A"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105</w:t>
        </w:r>
        <w:r w:rsidR="00ED62BD" w:rsidRPr="005435A1">
          <w:rPr>
            <w:rFonts w:ascii="宋体" w:eastAsia="宋体"/>
            <w:b/>
            <w:noProof/>
            <w:webHidden/>
            <w:kern w:val="0"/>
            <w:szCs w:val="24"/>
          </w:rPr>
          <w:fldChar w:fldCharType="end"/>
        </w:r>
      </w:hyperlink>
    </w:p>
    <w:p w14:paraId="2DED8CF5" w14:textId="05B765C1"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119</w:t>
        </w:r>
        <w:r w:rsidR="00ED62BD" w:rsidRPr="005435A1">
          <w:rPr>
            <w:rFonts w:ascii="宋体" w:eastAsia="宋体"/>
            <w:b/>
            <w:noProof/>
            <w:webHidden/>
            <w:kern w:val="0"/>
            <w:szCs w:val="24"/>
          </w:rPr>
          <w:fldChar w:fldCharType="end"/>
        </w:r>
      </w:hyperlink>
    </w:p>
    <w:p w14:paraId="0D456DE5" w14:textId="67C75203"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121</w:t>
        </w:r>
        <w:r w:rsidR="00ED62BD" w:rsidRPr="005435A1">
          <w:rPr>
            <w:rFonts w:ascii="宋体" w:eastAsia="宋体"/>
            <w:b/>
            <w:noProof/>
            <w:webHidden/>
            <w:kern w:val="0"/>
            <w:szCs w:val="24"/>
          </w:rPr>
          <w:fldChar w:fldCharType="end"/>
        </w:r>
      </w:hyperlink>
    </w:p>
    <w:p w14:paraId="3B95AA55" w14:textId="64A22011"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122</w:t>
        </w:r>
        <w:r w:rsidR="00ED62BD" w:rsidRPr="005435A1">
          <w:rPr>
            <w:rFonts w:ascii="宋体" w:eastAsia="宋体"/>
            <w:b/>
            <w:noProof/>
            <w:webHidden/>
            <w:kern w:val="0"/>
            <w:szCs w:val="24"/>
          </w:rPr>
          <w:fldChar w:fldCharType="end"/>
        </w:r>
      </w:hyperlink>
    </w:p>
    <w:p w14:paraId="77B444EF" w14:textId="3AB52A5B" w:rsidR="00ED62BD" w:rsidRPr="005435A1" w:rsidRDefault="00A20F9B"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1D7B9B">
          <w:rPr>
            <w:rFonts w:ascii="宋体" w:eastAsia="宋体"/>
            <w:b/>
            <w:noProof/>
            <w:webHidden/>
            <w:kern w:val="0"/>
            <w:szCs w:val="24"/>
          </w:rPr>
          <w:t>123</w:t>
        </w:r>
        <w:r w:rsidR="00ED62BD" w:rsidRPr="005435A1">
          <w:rPr>
            <w:rFonts w:ascii="宋体" w:eastAsia="宋体"/>
            <w:b/>
            <w:noProof/>
            <w:webHidden/>
            <w:kern w:val="0"/>
            <w:szCs w:val="24"/>
          </w:rPr>
          <w:fldChar w:fldCharType="end"/>
        </w:r>
      </w:hyperlink>
    </w:p>
    <w:p w14:paraId="59C57EA8" w14:textId="77777777" w:rsidR="00C92FC0" w:rsidRPr="005435A1" w:rsidRDefault="00A60F46" w:rsidP="000C2DD2">
      <w:r w:rsidRPr="005435A1">
        <w:fldChar w:fldCharType="end"/>
      </w:r>
    </w:p>
    <w:p w14:paraId="0898DA5C"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367104000"/>
      <w:r w:rsidRPr="005435A1">
        <w:rPr>
          <w:rFonts w:ascii="宋体" w:hAnsi="宋体" w:hint="eastAsia"/>
          <w:b/>
          <w:kern w:val="0"/>
          <w:sz w:val="30"/>
        </w:rPr>
        <w:lastRenderedPageBreak/>
        <w:t>一、绪言</w:t>
      </w:r>
      <w:bookmarkEnd w:id="1"/>
      <w:bookmarkEnd w:id="2"/>
    </w:p>
    <w:p w14:paraId="6AFDC167"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BD1A86">
        <w:rPr>
          <w:rFonts w:ascii="宋体" w:hAnsi="宋体"/>
          <w:kern w:val="0"/>
          <w:sz w:val="24"/>
        </w:rPr>
        <w:t>交银施罗德安享稳健养老目标一年持有期混合型基金中基金</w:t>
      </w:r>
      <w:r w:rsidR="007946F1">
        <w:rPr>
          <w:rFonts w:ascii="宋体" w:hAnsi="宋体"/>
          <w:kern w:val="0"/>
          <w:sz w:val="24"/>
        </w:rPr>
        <w:t>（FOF）</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3F7FF7" w:rsidRPr="003F7FF7">
        <w:rPr>
          <w:rFonts w:ascii="宋体" w:hAnsi="宋体" w:hint="eastAsia"/>
          <w:kern w:val="0"/>
          <w:sz w:val="24"/>
        </w:rPr>
        <w:t>、《公开募集证券投资基金运作指引第2号——基金中基金指引》</w:t>
      </w:r>
      <w:r w:rsidR="00C36E50">
        <w:rPr>
          <w:rFonts w:hint="eastAsia"/>
          <w:bCs/>
          <w:sz w:val="24"/>
        </w:rPr>
        <w:t>、</w:t>
      </w:r>
      <w:r w:rsidR="00C36E50" w:rsidRPr="00B46618">
        <w:rPr>
          <w:rFonts w:hint="eastAsia"/>
          <w:bCs/>
          <w:sz w:val="24"/>
        </w:rPr>
        <w:t>《公开募集开放式证券投资基金流动性风险管理规定》</w:t>
      </w:r>
      <w:r w:rsidR="00C36E50">
        <w:rPr>
          <w:rFonts w:hint="eastAsia"/>
          <w:bCs/>
          <w:sz w:val="24"/>
        </w:rPr>
        <w:t>（以下简称“《流动性规定》”）</w:t>
      </w:r>
      <w:r w:rsidR="00CB03EC">
        <w:rPr>
          <w:rFonts w:hint="eastAsia"/>
          <w:bCs/>
          <w:sz w:val="24"/>
        </w:rPr>
        <w:t>、</w:t>
      </w:r>
      <w:r w:rsidR="00CB03EC" w:rsidRPr="00CB03EC">
        <w:rPr>
          <w:rFonts w:hint="eastAsia"/>
          <w:bCs/>
          <w:sz w:val="24"/>
        </w:rPr>
        <w:t>《养老目标证券投资基金指引（试行）》</w:t>
      </w:r>
      <w:r w:rsidRPr="005435A1">
        <w:rPr>
          <w:rFonts w:ascii="宋体" w:hAnsi="宋体"/>
          <w:kern w:val="0"/>
          <w:sz w:val="24"/>
        </w:rPr>
        <w:t>和其他相关法律法规的规定以及《</w:t>
      </w:r>
      <w:r w:rsidR="00BD1A86">
        <w:rPr>
          <w:rFonts w:ascii="宋体" w:hAnsi="宋体"/>
          <w:kern w:val="0"/>
          <w:sz w:val="24"/>
        </w:rPr>
        <w:t>交银施罗德安享稳健养老目标一年持有期混合型基金中基金</w:t>
      </w:r>
      <w:r w:rsidR="007946F1">
        <w:rPr>
          <w:rFonts w:ascii="宋体" w:hAnsi="宋体"/>
          <w:kern w:val="0"/>
          <w:sz w:val="24"/>
        </w:rPr>
        <w:t>（FOF）</w:t>
      </w:r>
      <w:r w:rsidRPr="005435A1">
        <w:rPr>
          <w:rFonts w:ascii="宋体" w:hAnsi="宋体"/>
          <w:kern w:val="0"/>
          <w:sz w:val="24"/>
        </w:rPr>
        <w:t>基金合同》（以下简称“基金合同”）</w:t>
      </w:r>
      <w:r w:rsidRPr="005435A1">
        <w:rPr>
          <w:rFonts w:hAnsi="宋体"/>
          <w:kern w:val="0"/>
          <w:sz w:val="24"/>
        </w:rPr>
        <w:t>编写。</w:t>
      </w:r>
    </w:p>
    <w:p w14:paraId="23F17F49"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02ACD888"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BFB980C" w14:textId="77777777" w:rsidR="00C92FC0" w:rsidRPr="005435A1" w:rsidRDefault="00C92FC0">
      <w:pPr>
        <w:widowControl/>
        <w:spacing w:line="360" w:lineRule="auto"/>
        <w:ind w:firstLineChars="200" w:firstLine="482"/>
        <w:rPr>
          <w:rFonts w:ascii="宋体" w:hAnsi="宋体"/>
          <w:b/>
          <w:kern w:val="0"/>
          <w:sz w:val="24"/>
        </w:rPr>
      </w:pPr>
    </w:p>
    <w:p w14:paraId="3E04D882"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4001"/>
      <w:r>
        <w:rPr>
          <w:rFonts w:ascii="宋体" w:hAnsi="宋体"/>
          <w:b/>
          <w:kern w:val="0"/>
          <w:sz w:val="30"/>
        </w:rPr>
        <w:br w:type="page"/>
      </w:r>
      <w:r w:rsidR="00C92FC0" w:rsidRPr="005435A1">
        <w:rPr>
          <w:rFonts w:ascii="宋体" w:hAnsi="宋体" w:hint="eastAsia"/>
          <w:b/>
          <w:kern w:val="0"/>
          <w:sz w:val="30"/>
        </w:rPr>
        <w:lastRenderedPageBreak/>
        <w:t>二、释义</w:t>
      </w:r>
      <w:bookmarkEnd w:id="3"/>
      <w:bookmarkEnd w:id="4"/>
    </w:p>
    <w:p w14:paraId="5AF2BD08" w14:textId="77777777" w:rsidR="006E1DD9" w:rsidRPr="005435A1" w:rsidRDefault="00C90BEB">
      <w:pPr>
        <w:adjustRightInd w:val="0"/>
        <w:snapToGrid w:val="0"/>
        <w:spacing w:line="360" w:lineRule="auto"/>
        <w:ind w:firstLineChars="200" w:firstLine="480"/>
        <w:rPr>
          <w:spacing w:val="8"/>
          <w:sz w:val="24"/>
        </w:rPr>
      </w:pPr>
      <w:bookmarkStart w:id="5" w:name="_Hlk486427716"/>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2D4AB286"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w:t>
      </w:r>
      <w:r w:rsidR="00BD1A86">
        <w:rPr>
          <w:rFonts w:hint="eastAsia"/>
          <w:bCs/>
          <w:sz w:val="24"/>
        </w:rPr>
        <w:t>交银施罗德安享稳健养老目标一年持有期混合型基金中基金</w:t>
      </w:r>
      <w:r w:rsidR="007946F1">
        <w:rPr>
          <w:rFonts w:hint="eastAsia"/>
          <w:bCs/>
          <w:sz w:val="24"/>
        </w:rPr>
        <w:t>（</w:t>
      </w:r>
      <w:r w:rsidR="007946F1">
        <w:rPr>
          <w:rFonts w:hint="eastAsia"/>
          <w:bCs/>
          <w:sz w:val="24"/>
        </w:rPr>
        <w:t>FOF</w:t>
      </w:r>
      <w:r w:rsidR="007946F1">
        <w:rPr>
          <w:rFonts w:hint="eastAsia"/>
          <w:bCs/>
          <w:sz w:val="24"/>
        </w:rPr>
        <w:t>）</w:t>
      </w:r>
    </w:p>
    <w:p w14:paraId="25AF979F"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5C58798A"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、基金托管人或本基金托管人：指中国农业银行股份有限公司</w:t>
      </w:r>
    </w:p>
    <w:p w14:paraId="493B879D"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4</w:t>
      </w:r>
      <w:r w:rsidR="00362C07" w:rsidRPr="005435A1">
        <w:rPr>
          <w:rFonts w:hint="eastAsia"/>
          <w:bCs/>
          <w:sz w:val="24"/>
        </w:rPr>
        <w:t>、《基金合同》或</w:t>
      </w:r>
      <w:r w:rsidRPr="005435A1">
        <w:rPr>
          <w:rFonts w:hint="eastAsia"/>
          <w:bCs/>
          <w:sz w:val="24"/>
        </w:rPr>
        <w:t>基金合同：</w:t>
      </w:r>
      <w:r w:rsidR="00362C07" w:rsidRPr="005435A1">
        <w:rPr>
          <w:rFonts w:hint="eastAsia"/>
          <w:bCs/>
          <w:sz w:val="24"/>
        </w:rPr>
        <w:t>指《</w:t>
      </w:r>
      <w:r w:rsidR="00BD1A86">
        <w:rPr>
          <w:rFonts w:hint="eastAsia"/>
          <w:bCs/>
          <w:sz w:val="24"/>
        </w:rPr>
        <w:t>交银施罗德安享稳健养老目标一年持有期混合型基金中基金</w:t>
      </w:r>
      <w:r w:rsidR="007946F1">
        <w:rPr>
          <w:rFonts w:hint="eastAsia"/>
          <w:bCs/>
          <w:sz w:val="24"/>
        </w:rPr>
        <w:t>（</w:t>
      </w:r>
      <w:r w:rsidR="007946F1">
        <w:rPr>
          <w:rFonts w:hint="eastAsia"/>
          <w:bCs/>
          <w:sz w:val="24"/>
        </w:rPr>
        <w:t>FOF</w:t>
      </w:r>
      <w:r w:rsidR="007946F1">
        <w:rPr>
          <w:rFonts w:hint="eastAsia"/>
          <w:bCs/>
          <w:sz w:val="24"/>
        </w:rPr>
        <w:t>）</w:t>
      </w:r>
      <w:r w:rsidR="00362C07" w:rsidRPr="005435A1">
        <w:rPr>
          <w:rFonts w:hint="eastAsia"/>
          <w:bCs/>
          <w:sz w:val="24"/>
        </w:rPr>
        <w:t>基金合同》及对</w:t>
      </w:r>
      <w:r w:rsidRPr="005435A1">
        <w:rPr>
          <w:rFonts w:hint="eastAsia"/>
          <w:bCs/>
          <w:sz w:val="24"/>
        </w:rPr>
        <w:t>基金合同的任何有效修订和补充</w:t>
      </w:r>
    </w:p>
    <w:p w14:paraId="0BCE5BC5" w14:textId="77777777" w:rsidR="00482082" w:rsidRPr="005435A1" w:rsidRDefault="0045443A" w:rsidP="0045443A">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w:t>
      </w:r>
      <w:r w:rsidR="00BD1A86">
        <w:rPr>
          <w:rFonts w:hint="eastAsia"/>
          <w:bCs/>
          <w:sz w:val="24"/>
        </w:rPr>
        <w:t>交银施罗德安享稳健养老目标一年持有期混合型基金中基金</w:t>
      </w:r>
      <w:r w:rsidR="007946F1">
        <w:rPr>
          <w:rFonts w:hint="eastAsia"/>
          <w:bCs/>
          <w:sz w:val="24"/>
        </w:rPr>
        <w:t>（</w:t>
      </w:r>
      <w:r w:rsidR="007946F1">
        <w:rPr>
          <w:rFonts w:hint="eastAsia"/>
          <w:bCs/>
          <w:sz w:val="24"/>
        </w:rPr>
        <w:t>FOF</w:t>
      </w:r>
      <w:r w:rsidR="007946F1">
        <w:rPr>
          <w:rFonts w:hint="eastAsia"/>
          <w:bCs/>
          <w:sz w:val="24"/>
        </w:rPr>
        <w:t>）</w:t>
      </w:r>
      <w:r w:rsidRPr="005435A1">
        <w:rPr>
          <w:rFonts w:hint="eastAsia"/>
          <w:bCs/>
          <w:sz w:val="24"/>
        </w:rPr>
        <w:t>托管协议》及对该托管协议的任何有效修订和补充</w:t>
      </w:r>
    </w:p>
    <w:p w14:paraId="06A33DDB" w14:textId="77777777" w:rsidR="00482082" w:rsidRPr="005435A1" w:rsidRDefault="00482082" w:rsidP="00482082">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w:t>
      </w:r>
      <w:r w:rsidR="00D66349" w:rsidRPr="005435A1">
        <w:rPr>
          <w:rFonts w:hint="eastAsia"/>
          <w:bCs/>
          <w:sz w:val="24"/>
        </w:rPr>
        <w:t>或本招募说明书</w:t>
      </w:r>
      <w:r w:rsidRPr="005435A1">
        <w:rPr>
          <w:bCs/>
          <w:sz w:val="24"/>
        </w:rPr>
        <w:t>：</w:t>
      </w:r>
      <w:r w:rsidR="0045443A" w:rsidRPr="005435A1">
        <w:rPr>
          <w:rFonts w:hint="eastAsia"/>
          <w:bCs/>
          <w:sz w:val="24"/>
        </w:rPr>
        <w:t>指《</w:t>
      </w:r>
      <w:r w:rsidR="00BD1A86">
        <w:rPr>
          <w:rFonts w:hint="eastAsia"/>
          <w:bCs/>
          <w:sz w:val="24"/>
        </w:rPr>
        <w:t>交银施罗德安享稳健养老目标一年持有期混合型基金中基金</w:t>
      </w:r>
      <w:r w:rsidR="007946F1">
        <w:rPr>
          <w:rFonts w:hint="eastAsia"/>
          <w:bCs/>
          <w:sz w:val="24"/>
        </w:rPr>
        <w:t>（</w:t>
      </w:r>
      <w:r w:rsidR="007946F1">
        <w:rPr>
          <w:rFonts w:hint="eastAsia"/>
          <w:bCs/>
          <w:sz w:val="24"/>
        </w:rPr>
        <w:t>FOF</w:t>
      </w:r>
      <w:r w:rsidR="007946F1">
        <w:rPr>
          <w:rFonts w:hint="eastAsia"/>
          <w:bCs/>
          <w:sz w:val="24"/>
        </w:rPr>
        <w:t>）</w:t>
      </w:r>
      <w:r w:rsidR="0045443A" w:rsidRPr="005435A1">
        <w:rPr>
          <w:rFonts w:hint="eastAsia"/>
          <w:bCs/>
          <w:sz w:val="24"/>
        </w:rPr>
        <w:t>招募说明书》及其定期的更新</w:t>
      </w:r>
    </w:p>
    <w:p w14:paraId="3F88B142"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w:t>
      </w:r>
      <w:r w:rsidR="00BD1A86">
        <w:rPr>
          <w:rFonts w:hint="eastAsia"/>
          <w:bCs/>
          <w:sz w:val="24"/>
        </w:rPr>
        <w:t>交银施罗德安享稳健养老目标一年持有期混合型基金中基金</w:t>
      </w:r>
      <w:r w:rsidR="007946F1">
        <w:rPr>
          <w:rFonts w:hint="eastAsia"/>
          <w:bCs/>
          <w:sz w:val="24"/>
        </w:rPr>
        <w:t>（</w:t>
      </w:r>
      <w:r w:rsidR="007946F1">
        <w:rPr>
          <w:rFonts w:hint="eastAsia"/>
          <w:bCs/>
          <w:sz w:val="24"/>
        </w:rPr>
        <w:t>FOF</w:t>
      </w:r>
      <w:r w:rsidR="007946F1">
        <w:rPr>
          <w:rFonts w:hint="eastAsia"/>
          <w:bCs/>
          <w:sz w:val="24"/>
        </w:rPr>
        <w:t>）</w:t>
      </w:r>
      <w:r w:rsidRPr="005435A1">
        <w:rPr>
          <w:rFonts w:hint="eastAsia"/>
          <w:bCs/>
          <w:sz w:val="24"/>
        </w:rPr>
        <w:t>基金份额发售公告》</w:t>
      </w:r>
    </w:p>
    <w:p w14:paraId="7A04FB61"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、法律法规：指中国现行有效并公布实施的法律、行政法规、规范性文件、司法解释、行政规章以及其他对基金合同当事人有约束力的决定、决议、通知等</w:t>
      </w:r>
    </w:p>
    <w:p w14:paraId="2C2CA03E"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、《基金法》：指《中华人民共和国证券投资基金法》及颁布机关对其不时做出的修订</w:t>
      </w:r>
    </w:p>
    <w:p w14:paraId="470C227F"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、《销售办法》：指《证券投资基金销售管理办法》及颁布机关对其不时做出的修订</w:t>
      </w:r>
    </w:p>
    <w:p w14:paraId="37942FEA"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、《信息披露办法》：指《证券投资基金信息披露管理办法》及颁布机关对其不时做出的修订</w:t>
      </w:r>
    </w:p>
    <w:p w14:paraId="4AFEEC50"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、《运作办法》：指《公开募集证券投资基金运作管理办法》及颁布机关对其不时做出的修订</w:t>
      </w:r>
    </w:p>
    <w:p w14:paraId="30BC9DC4" w14:textId="77777777" w:rsidR="00C36E50" w:rsidRPr="00C36E50" w:rsidRDefault="0045443A" w:rsidP="00C36E50">
      <w:pPr>
        <w:adjustRightInd w:val="0"/>
        <w:snapToGrid w:val="0"/>
        <w:spacing w:line="360" w:lineRule="auto"/>
        <w:ind w:firstLineChars="200" w:firstLine="480"/>
        <w:rPr>
          <w:bCs/>
          <w:sz w:val="24"/>
        </w:rPr>
      </w:pPr>
      <w:r w:rsidRPr="005435A1">
        <w:rPr>
          <w:rFonts w:hint="eastAsia"/>
          <w:bCs/>
          <w:sz w:val="24"/>
        </w:rPr>
        <w:t>13</w:t>
      </w:r>
      <w:r w:rsidRPr="005435A1">
        <w:rPr>
          <w:rFonts w:hint="eastAsia"/>
          <w:bCs/>
          <w:sz w:val="24"/>
        </w:rPr>
        <w:t>、</w:t>
      </w:r>
      <w:r w:rsidR="00C36E50" w:rsidRPr="00C36E50">
        <w:rPr>
          <w:rFonts w:hint="eastAsia"/>
          <w:bCs/>
          <w:sz w:val="24"/>
        </w:rPr>
        <w:t>《流动性规定》：指《公开募集开放式证券投资基金流动性风险管理规定》及颁布机关对其不时做出的修订</w:t>
      </w:r>
    </w:p>
    <w:p w14:paraId="4EFD46D6" w14:textId="77777777" w:rsidR="0057539C" w:rsidRPr="0057539C" w:rsidRDefault="0057539C" w:rsidP="0057539C">
      <w:pPr>
        <w:adjustRightInd w:val="0"/>
        <w:snapToGrid w:val="0"/>
        <w:spacing w:line="360" w:lineRule="auto"/>
        <w:ind w:firstLineChars="200" w:firstLine="480"/>
        <w:rPr>
          <w:bCs/>
          <w:sz w:val="24"/>
        </w:rPr>
      </w:pPr>
      <w:r w:rsidRPr="0057539C">
        <w:rPr>
          <w:rFonts w:hint="eastAsia"/>
          <w:bCs/>
          <w:sz w:val="24"/>
        </w:rPr>
        <w:lastRenderedPageBreak/>
        <w:t>14</w:t>
      </w:r>
      <w:r w:rsidRPr="0057539C">
        <w:rPr>
          <w:rFonts w:hint="eastAsia"/>
          <w:bCs/>
          <w:sz w:val="24"/>
        </w:rPr>
        <w:t>、流动性受限资产：指由于法律法规、监管、合同或操作障碍等原因无法以合理价格予以变现的资产，包括但不限于到期日在</w:t>
      </w:r>
      <w:r w:rsidRPr="0057539C">
        <w:rPr>
          <w:rFonts w:hint="eastAsia"/>
          <w:bCs/>
          <w:sz w:val="24"/>
        </w:rPr>
        <w:t>10</w:t>
      </w:r>
      <w:r w:rsidRPr="0057539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5936964" w14:textId="77777777" w:rsidR="0057539C" w:rsidRDefault="0057539C" w:rsidP="0057539C">
      <w:pPr>
        <w:adjustRightInd w:val="0"/>
        <w:snapToGrid w:val="0"/>
        <w:spacing w:line="360" w:lineRule="auto"/>
        <w:ind w:firstLineChars="200" w:firstLine="480"/>
        <w:rPr>
          <w:bCs/>
          <w:sz w:val="24"/>
        </w:rPr>
      </w:pPr>
      <w:r w:rsidRPr="0057539C">
        <w:rPr>
          <w:rFonts w:hint="eastAsia"/>
          <w:bCs/>
          <w:sz w:val="24"/>
        </w:rPr>
        <w:t>15</w:t>
      </w:r>
      <w:r w:rsidRPr="0057539C">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633EFF83" w14:textId="77777777" w:rsidR="0045443A" w:rsidRPr="005435A1" w:rsidRDefault="00C36E50" w:rsidP="0057539C">
      <w:pPr>
        <w:adjustRightInd w:val="0"/>
        <w:snapToGrid w:val="0"/>
        <w:spacing w:line="360" w:lineRule="auto"/>
        <w:ind w:firstLineChars="200" w:firstLine="480"/>
        <w:rPr>
          <w:bCs/>
          <w:sz w:val="24"/>
        </w:rPr>
      </w:pPr>
      <w:r>
        <w:rPr>
          <w:rFonts w:hint="eastAsia"/>
          <w:bCs/>
          <w:sz w:val="24"/>
        </w:rPr>
        <w:t>16</w:t>
      </w:r>
      <w:r>
        <w:rPr>
          <w:rFonts w:hint="eastAsia"/>
          <w:bCs/>
          <w:sz w:val="24"/>
        </w:rPr>
        <w:t>、</w:t>
      </w:r>
      <w:r w:rsidR="0045443A" w:rsidRPr="005435A1">
        <w:rPr>
          <w:rFonts w:hint="eastAsia"/>
          <w:bCs/>
          <w:sz w:val="24"/>
        </w:rPr>
        <w:t>中国证监会：指中国证券监督管理委员会</w:t>
      </w:r>
    </w:p>
    <w:p w14:paraId="02DD2ACC"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00C36E50">
        <w:rPr>
          <w:rFonts w:hint="eastAsia"/>
          <w:bCs/>
          <w:sz w:val="24"/>
        </w:rPr>
        <w:t>7</w:t>
      </w:r>
      <w:r w:rsidRPr="005435A1">
        <w:rPr>
          <w:rFonts w:hint="eastAsia"/>
          <w:bCs/>
          <w:sz w:val="24"/>
        </w:rPr>
        <w:t>、银行业监督管理机构：指中国人民银行和</w:t>
      </w:r>
      <w:r w:rsidRPr="005435A1">
        <w:rPr>
          <w:rFonts w:hint="eastAsia"/>
          <w:bCs/>
          <w:sz w:val="24"/>
        </w:rPr>
        <w:t>/</w:t>
      </w:r>
      <w:r w:rsidRPr="005435A1">
        <w:rPr>
          <w:rFonts w:hint="eastAsia"/>
          <w:bCs/>
          <w:sz w:val="24"/>
        </w:rPr>
        <w:t>或</w:t>
      </w:r>
      <w:r w:rsidR="00CB03EC" w:rsidRPr="00CB03EC">
        <w:rPr>
          <w:rFonts w:hint="eastAsia"/>
          <w:bCs/>
          <w:sz w:val="24"/>
        </w:rPr>
        <w:t>中国银行保险监督管理委员会</w:t>
      </w:r>
    </w:p>
    <w:p w14:paraId="79BF7E4A"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00C36E50">
        <w:rPr>
          <w:rFonts w:hint="eastAsia"/>
          <w:bCs/>
          <w:sz w:val="24"/>
        </w:rPr>
        <w:t>8</w:t>
      </w:r>
      <w:r w:rsidRPr="005435A1">
        <w:rPr>
          <w:rFonts w:hint="eastAsia"/>
          <w:bCs/>
          <w:sz w:val="24"/>
        </w:rPr>
        <w:t>、基金合同当事人：指受基金合同约束，根据基金合同享有权利并承担义务的法律主体，包括基金管理人、基金托管人和基金份额持有人</w:t>
      </w:r>
    </w:p>
    <w:p w14:paraId="425CE734"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00C36E50">
        <w:rPr>
          <w:rFonts w:hint="eastAsia"/>
          <w:bCs/>
          <w:sz w:val="24"/>
        </w:rPr>
        <w:t>9</w:t>
      </w:r>
      <w:r w:rsidRPr="005435A1">
        <w:rPr>
          <w:rFonts w:hint="eastAsia"/>
          <w:bCs/>
          <w:sz w:val="24"/>
        </w:rPr>
        <w:t>、个人投资者：指依据有关法律法规规定可投资于证券投资基金的自然人</w:t>
      </w:r>
    </w:p>
    <w:p w14:paraId="011E8C4A" w14:textId="77777777" w:rsidR="0045443A" w:rsidRPr="005435A1" w:rsidRDefault="00C36E50" w:rsidP="0045443A">
      <w:pPr>
        <w:adjustRightInd w:val="0"/>
        <w:snapToGrid w:val="0"/>
        <w:spacing w:line="360" w:lineRule="auto"/>
        <w:ind w:firstLineChars="200" w:firstLine="480"/>
        <w:rPr>
          <w:bCs/>
          <w:sz w:val="24"/>
        </w:rPr>
      </w:pPr>
      <w:r>
        <w:rPr>
          <w:rFonts w:hint="eastAsia"/>
          <w:bCs/>
          <w:sz w:val="24"/>
        </w:rPr>
        <w:t>20</w:t>
      </w:r>
      <w:r w:rsidR="0045443A"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BF8908F" w14:textId="77777777" w:rsidR="0045443A" w:rsidRPr="005435A1" w:rsidRDefault="00C36E50" w:rsidP="0045443A">
      <w:pPr>
        <w:adjustRightInd w:val="0"/>
        <w:snapToGrid w:val="0"/>
        <w:spacing w:line="360" w:lineRule="auto"/>
        <w:ind w:firstLineChars="200" w:firstLine="480"/>
        <w:rPr>
          <w:bCs/>
          <w:sz w:val="24"/>
        </w:rPr>
      </w:pPr>
      <w:r>
        <w:rPr>
          <w:rFonts w:hint="eastAsia"/>
          <w:bCs/>
          <w:sz w:val="24"/>
        </w:rPr>
        <w:t>21</w:t>
      </w:r>
      <w:r w:rsidR="0045443A" w:rsidRPr="005435A1">
        <w:rPr>
          <w:rFonts w:hint="eastAsia"/>
          <w:bCs/>
          <w:sz w:val="24"/>
        </w:rPr>
        <w:t>、合格境外机构投资者：指符合《合格境外机构投资者境内证券投资管理办法》及相关法律法规规定</w:t>
      </w:r>
      <w:r w:rsidR="009227B3">
        <w:rPr>
          <w:rFonts w:hint="eastAsia"/>
          <w:bCs/>
          <w:sz w:val="24"/>
        </w:rPr>
        <w:t>，</w:t>
      </w:r>
      <w:r w:rsidR="0045443A" w:rsidRPr="005435A1">
        <w:rPr>
          <w:rFonts w:hint="eastAsia"/>
          <w:bCs/>
          <w:sz w:val="24"/>
        </w:rPr>
        <w:t>可以投资于在中国境内依法募集的证券投资基金的中国境外的机构投资者</w:t>
      </w:r>
    </w:p>
    <w:p w14:paraId="59CE6EBA" w14:textId="77777777" w:rsidR="0045443A" w:rsidRPr="005435A1" w:rsidRDefault="00C36E50" w:rsidP="0045443A">
      <w:pPr>
        <w:adjustRightInd w:val="0"/>
        <w:snapToGrid w:val="0"/>
        <w:spacing w:line="360" w:lineRule="auto"/>
        <w:ind w:firstLineChars="200" w:firstLine="480"/>
        <w:rPr>
          <w:bCs/>
          <w:sz w:val="24"/>
        </w:rPr>
      </w:pPr>
      <w:r>
        <w:rPr>
          <w:rFonts w:hint="eastAsia"/>
          <w:bCs/>
          <w:sz w:val="24"/>
        </w:rPr>
        <w:t>22</w:t>
      </w:r>
      <w:r w:rsidR="0045443A"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5F7AC46D" w14:textId="77777777" w:rsidR="0045443A" w:rsidRPr="005435A1" w:rsidRDefault="00C36E50" w:rsidP="0045443A">
      <w:pPr>
        <w:adjustRightInd w:val="0"/>
        <w:snapToGrid w:val="0"/>
        <w:spacing w:line="360" w:lineRule="auto"/>
        <w:ind w:firstLineChars="200" w:firstLine="480"/>
        <w:rPr>
          <w:bCs/>
          <w:sz w:val="24"/>
        </w:rPr>
      </w:pPr>
      <w:r>
        <w:rPr>
          <w:rFonts w:hint="eastAsia"/>
          <w:bCs/>
          <w:sz w:val="24"/>
        </w:rPr>
        <w:t>23</w:t>
      </w:r>
      <w:r w:rsidR="0045443A" w:rsidRPr="005435A1">
        <w:rPr>
          <w:rFonts w:hint="eastAsia"/>
          <w:bCs/>
          <w:sz w:val="24"/>
        </w:rPr>
        <w:t>、投资人或投资者：指个人投资者、机构投资者</w:t>
      </w:r>
      <w:r w:rsidR="007051FF" w:rsidRPr="005435A1">
        <w:rPr>
          <w:rFonts w:hint="eastAsia"/>
          <w:bCs/>
          <w:sz w:val="24"/>
        </w:rPr>
        <w:t>、</w:t>
      </w:r>
      <w:r w:rsidR="0045443A" w:rsidRPr="005435A1">
        <w:rPr>
          <w:rFonts w:hint="eastAsia"/>
          <w:bCs/>
          <w:sz w:val="24"/>
        </w:rPr>
        <w:t>合格境外机构投资者</w:t>
      </w:r>
      <w:r w:rsidR="007051FF" w:rsidRPr="005435A1">
        <w:rPr>
          <w:rFonts w:hint="eastAsia"/>
          <w:bCs/>
          <w:sz w:val="24"/>
        </w:rPr>
        <w:t>和人民币合格境外机构投资者</w:t>
      </w:r>
      <w:r w:rsidR="0045443A" w:rsidRPr="005435A1">
        <w:rPr>
          <w:rFonts w:hint="eastAsia"/>
          <w:bCs/>
          <w:sz w:val="24"/>
        </w:rPr>
        <w:t>以及法律法规或中国证监会允许购买证券投资基金的其他投资人的合称</w:t>
      </w:r>
    </w:p>
    <w:p w14:paraId="03CE6C82"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00C36E50">
        <w:rPr>
          <w:rFonts w:hint="eastAsia"/>
          <w:bCs/>
          <w:sz w:val="24"/>
        </w:rPr>
        <w:t>4</w:t>
      </w:r>
      <w:r w:rsidRPr="005435A1">
        <w:rPr>
          <w:rFonts w:hint="eastAsia"/>
          <w:bCs/>
          <w:sz w:val="24"/>
        </w:rPr>
        <w:t>、基金份额持有人：指依基金合同和招募说明书合法取得基金份额的投资人</w:t>
      </w:r>
    </w:p>
    <w:p w14:paraId="212561B7"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lastRenderedPageBreak/>
        <w:t>2</w:t>
      </w:r>
      <w:r w:rsidR="00C36E50">
        <w:rPr>
          <w:rFonts w:hint="eastAsia"/>
          <w:bCs/>
          <w:sz w:val="24"/>
        </w:rPr>
        <w:t>5</w:t>
      </w:r>
      <w:r w:rsidRPr="005435A1">
        <w:rPr>
          <w:rFonts w:hint="eastAsia"/>
          <w:bCs/>
          <w:sz w:val="24"/>
        </w:rPr>
        <w:t>、基金销售业务：指基金管理人或销售机构宣传推介基金，发售基金份额，办理基金份额的申购、赎回、转换、转托管及定期定额投资等业务</w:t>
      </w:r>
    </w:p>
    <w:p w14:paraId="32225C95" w14:textId="77777777" w:rsidR="00482082"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00C36E50">
        <w:rPr>
          <w:rFonts w:hint="eastAsia"/>
          <w:bCs/>
          <w:sz w:val="24"/>
        </w:rPr>
        <w:t>6</w:t>
      </w:r>
      <w:r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6B469552"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00C36E50">
        <w:rPr>
          <w:rFonts w:hint="eastAsia"/>
          <w:bCs/>
          <w:sz w:val="24"/>
        </w:rPr>
        <w:t>7</w:t>
      </w:r>
      <w:r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DDB58CA"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00C36E50">
        <w:rPr>
          <w:rFonts w:hint="eastAsia"/>
          <w:bCs/>
          <w:sz w:val="24"/>
        </w:rPr>
        <w:t>8</w:t>
      </w:r>
      <w:r w:rsidRPr="005435A1">
        <w:rPr>
          <w:rFonts w:hint="eastAsia"/>
          <w:bCs/>
          <w:sz w:val="24"/>
        </w:rPr>
        <w:t>、登记机构：指办理登记业务的机构。基金的登记机构为交银施罗德基金管理有限公司或接受交银施罗德基金管理有限公司委托办理登记业务的机构</w:t>
      </w:r>
    </w:p>
    <w:p w14:paraId="32E9E35F"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00C36E50">
        <w:rPr>
          <w:rFonts w:hint="eastAsia"/>
          <w:bCs/>
          <w:sz w:val="24"/>
        </w:rPr>
        <w:t>9</w:t>
      </w:r>
      <w:r w:rsidRPr="005435A1">
        <w:rPr>
          <w:rFonts w:hint="eastAsia"/>
          <w:bCs/>
          <w:sz w:val="24"/>
        </w:rPr>
        <w:t>、基金账户：指登记机构为投资人开立的、记录其持有的、基金管理人所管理的基金份额余额及其变动情况的账户</w:t>
      </w:r>
    </w:p>
    <w:p w14:paraId="51C490DF" w14:textId="77777777" w:rsidR="00482082" w:rsidRPr="005435A1" w:rsidRDefault="00C36E50" w:rsidP="0045443A">
      <w:pPr>
        <w:adjustRightInd w:val="0"/>
        <w:snapToGrid w:val="0"/>
        <w:spacing w:line="360" w:lineRule="auto"/>
        <w:ind w:firstLineChars="200" w:firstLine="480"/>
        <w:rPr>
          <w:bCs/>
          <w:sz w:val="24"/>
        </w:rPr>
      </w:pPr>
      <w:r>
        <w:rPr>
          <w:rFonts w:hint="eastAsia"/>
          <w:bCs/>
          <w:sz w:val="24"/>
        </w:rPr>
        <w:t>30</w:t>
      </w:r>
      <w:r w:rsidR="0045443A" w:rsidRPr="005435A1">
        <w:rPr>
          <w:rFonts w:hint="eastAsia"/>
          <w:bCs/>
          <w:sz w:val="24"/>
        </w:rPr>
        <w:t>、基金交易账户：指销售机构为投资人开立的、记录投资人通过该销售机构办理认购、申购、赎回、转换</w:t>
      </w:r>
      <w:r w:rsidR="0058033F" w:rsidRPr="0058033F">
        <w:rPr>
          <w:rFonts w:hint="eastAsia"/>
          <w:bCs/>
          <w:sz w:val="24"/>
        </w:rPr>
        <w:t>、定期定额投资</w:t>
      </w:r>
      <w:r w:rsidR="0045443A" w:rsidRPr="005435A1">
        <w:rPr>
          <w:rFonts w:hint="eastAsia"/>
          <w:bCs/>
          <w:sz w:val="24"/>
        </w:rPr>
        <w:t>及转托管等业务而引起的基金份额变动及结余情况的账户</w:t>
      </w:r>
    </w:p>
    <w:p w14:paraId="7CF6A149" w14:textId="77777777" w:rsidR="0045443A" w:rsidRPr="005435A1" w:rsidRDefault="00C36E50" w:rsidP="00BD5A9C">
      <w:pPr>
        <w:adjustRightInd w:val="0"/>
        <w:snapToGrid w:val="0"/>
        <w:spacing w:line="360" w:lineRule="auto"/>
        <w:ind w:firstLineChars="200" w:firstLine="480"/>
        <w:rPr>
          <w:kern w:val="0"/>
          <w:sz w:val="24"/>
        </w:rPr>
      </w:pPr>
      <w:r>
        <w:rPr>
          <w:rFonts w:hint="eastAsia"/>
          <w:bCs/>
          <w:sz w:val="24"/>
        </w:rPr>
        <w:t>31</w:t>
      </w:r>
      <w:r w:rsidR="0045443A"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1C966B67" w14:textId="77777777" w:rsidR="0045443A" w:rsidRPr="005435A1" w:rsidRDefault="00C36E50" w:rsidP="0045443A">
      <w:pPr>
        <w:adjustRightInd w:val="0"/>
        <w:snapToGrid w:val="0"/>
        <w:spacing w:line="360" w:lineRule="auto"/>
        <w:ind w:firstLineChars="200" w:firstLine="480"/>
        <w:rPr>
          <w:kern w:val="0"/>
          <w:sz w:val="24"/>
        </w:rPr>
      </w:pPr>
      <w:r>
        <w:rPr>
          <w:rFonts w:hint="eastAsia"/>
          <w:kern w:val="0"/>
          <w:sz w:val="24"/>
        </w:rPr>
        <w:t>32</w:t>
      </w:r>
      <w:r w:rsidR="0045443A" w:rsidRPr="005435A1">
        <w:rPr>
          <w:rFonts w:hint="eastAsia"/>
          <w:kern w:val="0"/>
          <w:sz w:val="24"/>
        </w:rPr>
        <w:t>、基金合同终止日：指基金合同规定的基金合同终止事由出现后，基金财产清算完毕，清算结果报中国证监会备案并予以公告的日期</w:t>
      </w:r>
    </w:p>
    <w:p w14:paraId="51A307E3" w14:textId="77777777" w:rsidR="0045443A" w:rsidRPr="005435A1" w:rsidRDefault="00BD5A9C" w:rsidP="0045443A">
      <w:pPr>
        <w:adjustRightInd w:val="0"/>
        <w:snapToGrid w:val="0"/>
        <w:spacing w:line="360" w:lineRule="auto"/>
        <w:ind w:firstLineChars="200" w:firstLine="480"/>
        <w:rPr>
          <w:kern w:val="0"/>
          <w:sz w:val="24"/>
        </w:rPr>
      </w:pPr>
      <w:r w:rsidRPr="005435A1">
        <w:rPr>
          <w:rFonts w:hint="eastAsia"/>
          <w:kern w:val="0"/>
          <w:sz w:val="24"/>
        </w:rPr>
        <w:t>3</w:t>
      </w:r>
      <w:r w:rsidR="00C36E50">
        <w:rPr>
          <w:rFonts w:hint="eastAsia"/>
          <w:kern w:val="0"/>
          <w:sz w:val="24"/>
        </w:rPr>
        <w:t>3</w:t>
      </w:r>
      <w:r w:rsidR="0045443A" w:rsidRPr="005435A1">
        <w:rPr>
          <w:rFonts w:hint="eastAsia"/>
          <w:kern w:val="0"/>
          <w:sz w:val="24"/>
        </w:rPr>
        <w:t>、基金募集期：指自基金份额发售之日起至发售结束之日止的期间，最长不得超过</w:t>
      </w:r>
      <w:r w:rsidR="0045443A" w:rsidRPr="005435A1">
        <w:rPr>
          <w:rFonts w:hint="eastAsia"/>
          <w:kern w:val="0"/>
          <w:sz w:val="24"/>
        </w:rPr>
        <w:t>3</w:t>
      </w:r>
      <w:r w:rsidR="0045443A" w:rsidRPr="005435A1">
        <w:rPr>
          <w:rFonts w:hint="eastAsia"/>
          <w:kern w:val="0"/>
          <w:sz w:val="24"/>
        </w:rPr>
        <w:t>个月</w:t>
      </w:r>
    </w:p>
    <w:p w14:paraId="76727584" w14:textId="77777777" w:rsidR="0045443A" w:rsidRPr="005435A1" w:rsidRDefault="0045443A" w:rsidP="0045443A">
      <w:pPr>
        <w:adjustRightInd w:val="0"/>
        <w:snapToGrid w:val="0"/>
        <w:spacing w:line="360" w:lineRule="auto"/>
        <w:ind w:firstLineChars="200" w:firstLine="480"/>
        <w:rPr>
          <w:kern w:val="0"/>
          <w:sz w:val="24"/>
        </w:rPr>
      </w:pPr>
      <w:r w:rsidRPr="005435A1">
        <w:rPr>
          <w:rFonts w:hint="eastAsia"/>
          <w:kern w:val="0"/>
          <w:sz w:val="24"/>
        </w:rPr>
        <w:t>3</w:t>
      </w:r>
      <w:r w:rsidR="00C36E50">
        <w:rPr>
          <w:rFonts w:hint="eastAsia"/>
          <w:kern w:val="0"/>
          <w:sz w:val="24"/>
        </w:rPr>
        <w:t>4</w:t>
      </w:r>
      <w:r w:rsidRPr="005435A1">
        <w:rPr>
          <w:rFonts w:hint="eastAsia"/>
          <w:kern w:val="0"/>
          <w:sz w:val="24"/>
        </w:rPr>
        <w:t>、存续期：指基金合同生效至终止之间的不定期期限</w:t>
      </w:r>
    </w:p>
    <w:p w14:paraId="201331EE" w14:textId="77777777" w:rsidR="0045443A" w:rsidRPr="005435A1" w:rsidRDefault="0045443A" w:rsidP="0045443A">
      <w:pPr>
        <w:adjustRightInd w:val="0"/>
        <w:snapToGrid w:val="0"/>
        <w:spacing w:line="360" w:lineRule="auto"/>
        <w:ind w:firstLineChars="200" w:firstLine="480"/>
        <w:rPr>
          <w:kern w:val="0"/>
          <w:sz w:val="24"/>
        </w:rPr>
      </w:pPr>
      <w:r w:rsidRPr="005435A1">
        <w:rPr>
          <w:rFonts w:hint="eastAsia"/>
          <w:kern w:val="0"/>
          <w:sz w:val="24"/>
        </w:rPr>
        <w:t>3</w:t>
      </w:r>
      <w:r w:rsidR="00C36E50">
        <w:rPr>
          <w:rFonts w:hint="eastAsia"/>
          <w:kern w:val="0"/>
          <w:sz w:val="24"/>
        </w:rPr>
        <w:t>5</w:t>
      </w:r>
      <w:r w:rsidRPr="005435A1">
        <w:rPr>
          <w:rFonts w:hint="eastAsia"/>
          <w:kern w:val="0"/>
          <w:sz w:val="24"/>
        </w:rPr>
        <w:t>、工作日：指上海证券交易所、深圳证券交易所的正常交易日</w:t>
      </w:r>
    </w:p>
    <w:p w14:paraId="1B6F3D5F" w14:textId="77777777" w:rsidR="0045443A" w:rsidRPr="005435A1" w:rsidRDefault="0045443A" w:rsidP="0045443A">
      <w:pPr>
        <w:adjustRightInd w:val="0"/>
        <w:snapToGrid w:val="0"/>
        <w:spacing w:line="360" w:lineRule="auto"/>
        <w:ind w:firstLineChars="200" w:firstLine="480"/>
        <w:rPr>
          <w:kern w:val="0"/>
          <w:sz w:val="24"/>
        </w:rPr>
      </w:pPr>
      <w:r w:rsidRPr="005435A1">
        <w:rPr>
          <w:rFonts w:hint="eastAsia"/>
          <w:kern w:val="0"/>
          <w:sz w:val="24"/>
        </w:rPr>
        <w:t>3</w:t>
      </w:r>
      <w:r w:rsidR="00C36E50">
        <w:rPr>
          <w:rFonts w:hint="eastAsia"/>
          <w:kern w:val="0"/>
          <w:sz w:val="24"/>
        </w:rPr>
        <w:t>6</w:t>
      </w:r>
      <w:r w:rsidRPr="005435A1">
        <w:rPr>
          <w:rFonts w:hint="eastAsia"/>
          <w:kern w:val="0"/>
          <w:sz w:val="24"/>
        </w:rPr>
        <w:t>、</w:t>
      </w:r>
      <w:r w:rsidRPr="005435A1">
        <w:rPr>
          <w:rFonts w:hint="eastAsia"/>
          <w:kern w:val="0"/>
          <w:sz w:val="24"/>
        </w:rPr>
        <w:t>T</w:t>
      </w:r>
      <w:r w:rsidRPr="005435A1">
        <w:rPr>
          <w:rFonts w:hint="eastAsia"/>
          <w:kern w:val="0"/>
          <w:sz w:val="24"/>
        </w:rPr>
        <w:t>日：指销售机构在规定时间受理投资人申购、赎回或其他业务申请的开放日</w:t>
      </w:r>
    </w:p>
    <w:p w14:paraId="15922B0C" w14:textId="77777777" w:rsidR="0045443A" w:rsidRPr="005435A1" w:rsidRDefault="0045443A" w:rsidP="0045443A">
      <w:pPr>
        <w:adjustRightInd w:val="0"/>
        <w:snapToGrid w:val="0"/>
        <w:spacing w:line="360" w:lineRule="auto"/>
        <w:ind w:firstLineChars="200" w:firstLine="480"/>
        <w:rPr>
          <w:kern w:val="0"/>
          <w:sz w:val="24"/>
        </w:rPr>
      </w:pPr>
      <w:r w:rsidRPr="005435A1">
        <w:rPr>
          <w:rFonts w:hint="eastAsia"/>
          <w:kern w:val="0"/>
          <w:sz w:val="24"/>
        </w:rPr>
        <w:t>3</w:t>
      </w:r>
      <w:r w:rsidR="00C36E50">
        <w:rPr>
          <w:rFonts w:hint="eastAsia"/>
          <w:kern w:val="0"/>
          <w:sz w:val="24"/>
        </w:rPr>
        <w:t>7</w:t>
      </w:r>
      <w:r w:rsidRPr="005435A1">
        <w:rPr>
          <w:rFonts w:hint="eastAsia"/>
          <w:kern w:val="0"/>
          <w:sz w:val="24"/>
        </w:rPr>
        <w:t>、</w:t>
      </w:r>
      <w:r w:rsidRPr="005435A1">
        <w:rPr>
          <w:rFonts w:hint="eastAsia"/>
          <w:kern w:val="0"/>
          <w:sz w:val="24"/>
        </w:rPr>
        <w:t>T+n</w:t>
      </w:r>
      <w:r w:rsidRPr="005435A1">
        <w:rPr>
          <w:rFonts w:hint="eastAsia"/>
          <w:kern w:val="0"/>
          <w:sz w:val="24"/>
        </w:rPr>
        <w:t>日：指自</w:t>
      </w:r>
      <w:r w:rsidRPr="005435A1">
        <w:rPr>
          <w:rFonts w:hint="eastAsia"/>
          <w:kern w:val="0"/>
          <w:sz w:val="24"/>
        </w:rPr>
        <w:t>T</w:t>
      </w:r>
      <w:r w:rsidRPr="005435A1">
        <w:rPr>
          <w:rFonts w:hint="eastAsia"/>
          <w:kern w:val="0"/>
          <w:sz w:val="24"/>
        </w:rPr>
        <w:t>日起第</w:t>
      </w:r>
      <w:r w:rsidRPr="005435A1">
        <w:rPr>
          <w:rFonts w:hint="eastAsia"/>
          <w:kern w:val="0"/>
          <w:sz w:val="24"/>
        </w:rPr>
        <w:t>n</w:t>
      </w:r>
      <w:r w:rsidRPr="005435A1">
        <w:rPr>
          <w:rFonts w:hint="eastAsia"/>
          <w:kern w:val="0"/>
          <w:sz w:val="24"/>
        </w:rPr>
        <w:t>个工作日</w:t>
      </w:r>
      <w:r w:rsidR="009227B3">
        <w:rPr>
          <w:rFonts w:hint="eastAsia"/>
          <w:kern w:val="0"/>
          <w:sz w:val="24"/>
        </w:rPr>
        <w:t>（</w:t>
      </w:r>
      <w:r w:rsidRPr="005435A1">
        <w:rPr>
          <w:rFonts w:hint="eastAsia"/>
          <w:kern w:val="0"/>
          <w:sz w:val="24"/>
        </w:rPr>
        <w:t>不包含</w:t>
      </w:r>
      <w:r w:rsidRPr="005435A1">
        <w:rPr>
          <w:rFonts w:hint="eastAsia"/>
          <w:kern w:val="0"/>
          <w:sz w:val="24"/>
        </w:rPr>
        <w:t>T</w:t>
      </w:r>
      <w:r w:rsidRPr="005435A1">
        <w:rPr>
          <w:rFonts w:hint="eastAsia"/>
          <w:kern w:val="0"/>
          <w:sz w:val="24"/>
        </w:rPr>
        <w:t>日</w:t>
      </w:r>
      <w:r w:rsidR="009227B3">
        <w:rPr>
          <w:rFonts w:hint="eastAsia"/>
          <w:kern w:val="0"/>
          <w:sz w:val="24"/>
        </w:rPr>
        <w:t>）</w:t>
      </w:r>
    </w:p>
    <w:p w14:paraId="238A346B" w14:textId="77777777" w:rsidR="0057539C" w:rsidRPr="0057539C" w:rsidRDefault="0057539C" w:rsidP="0057539C">
      <w:pPr>
        <w:adjustRightInd w:val="0"/>
        <w:snapToGrid w:val="0"/>
        <w:spacing w:line="360" w:lineRule="auto"/>
        <w:ind w:firstLineChars="200" w:firstLine="480"/>
        <w:rPr>
          <w:kern w:val="0"/>
          <w:sz w:val="24"/>
        </w:rPr>
      </w:pPr>
      <w:r w:rsidRPr="0057539C">
        <w:rPr>
          <w:rFonts w:hint="eastAsia"/>
          <w:kern w:val="0"/>
          <w:sz w:val="24"/>
        </w:rPr>
        <w:t>38</w:t>
      </w:r>
      <w:r w:rsidRPr="0057539C">
        <w:rPr>
          <w:rFonts w:hint="eastAsia"/>
          <w:kern w:val="0"/>
          <w:sz w:val="24"/>
        </w:rPr>
        <w:t>、最短持有期限：基金份额持有人持有的每份基金份额最短持有期限为一年，</w:t>
      </w:r>
      <w:r w:rsidRPr="0057539C">
        <w:rPr>
          <w:rFonts w:hint="eastAsia"/>
          <w:kern w:val="0"/>
          <w:sz w:val="24"/>
        </w:rPr>
        <w:lastRenderedPageBreak/>
        <w:t>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Pr="0057539C">
        <w:rPr>
          <w:rFonts w:hint="eastAsia"/>
          <w:kern w:val="0"/>
          <w:sz w:val="24"/>
        </w:rPr>
        <w:t>T</w:t>
      </w:r>
      <w:r w:rsidRPr="0057539C">
        <w:rPr>
          <w:rFonts w:hint="eastAsia"/>
          <w:kern w:val="0"/>
          <w:sz w:val="24"/>
        </w:rPr>
        <w:t>日提交的有效申购申请于</w:t>
      </w:r>
      <w:r w:rsidRPr="0057539C">
        <w:rPr>
          <w:rFonts w:hint="eastAsia"/>
          <w:kern w:val="0"/>
          <w:sz w:val="24"/>
        </w:rPr>
        <w:t>T+3</w:t>
      </w:r>
      <w:r w:rsidRPr="0057539C">
        <w:rPr>
          <w:rFonts w:hint="eastAsia"/>
          <w:kern w:val="0"/>
          <w:sz w:val="24"/>
        </w:rPr>
        <w:t>日确认）至一年后的年度对日的前一日</w:t>
      </w:r>
    </w:p>
    <w:p w14:paraId="0809A42C" w14:textId="77777777" w:rsidR="00CB03EC" w:rsidRDefault="0057539C" w:rsidP="0057539C">
      <w:pPr>
        <w:adjustRightInd w:val="0"/>
        <w:snapToGrid w:val="0"/>
        <w:spacing w:line="360" w:lineRule="auto"/>
        <w:ind w:firstLineChars="200" w:firstLine="480"/>
        <w:rPr>
          <w:kern w:val="0"/>
          <w:sz w:val="24"/>
        </w:rPr>
      </w:pPr>
      <w:r w:rsidRPr="0057539C">
        <w:rPr>
          <w:rFonts w:hint="eastAsia"/>
          <w:kern w:val="0"/>
          <w:sz w:val="24"/>
        </w:rPr>
        <w:t>39</w:t>
      </w:r>
      <w:r w:rsidRPr="0057539C">
        <w:rPr>
          <w:rFonts w:hint="eastAsia"/>
          <w:kern w:val="0"/>
          <w:sz w:val="24"/>
        </w:rPr>
        <w:t>、年度对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74EBE168" w14:textId="77777777" w:rsidR="0045443A" w:rsidRPr="005435A1" w:rsidRDefault="00CB03EC" w:rsidP="00CB03EC">
      <w:pPr>
        <w:adjustRightInd w:val="0"/>
        <w:snapToGrid w:val="0"/>
        <w:spacing w:line="360" w:lineRule="auto"/>
        <w:ind w:firstLineChars="200" w:firstLine="480"/>
        <w:rPr>
          <w:kern w:val="0"/>
          <w:sz w:val="24"/>
        </w:rPr>
      </w:pPr>
      <w:r>
        <w:rPr>
          <w:rFonts w:hint="eastAsia"/>
          <w:kern w:val="0"/>
          <w:sz w:val="24"/>
        </w:rPr>
        <w:t>40</w:t>
      </w:r>
      <w:r w:rsidR="0045443A" w:rsidRPr="005435A1">
        <w:rPr>
          <w:rFonts w:hint="eastAsia"/>
          <w:kern w:val="0"/>
          <w:sz w:val="24"/>
        </w:rPr>
        <w:t>、开放日：指为投资人办理基金份额申购、赎回或其他业务的工作日</w:t>
      </w:r>
    </w:p>
    <w:p w14:paraId="1833402E" w14:textId="77777777" w:rsidR="0045443A" w:rsidRPr="005435A1" w:rsidRDefault="00CB03EC" w:rsidP="0045443A">
      <w:pPr>
        <w:adjustRightInd w:val="0"/>
        <w:snapToGrid w:val="0"/>
        <w:spacing w:line="360" w:lineRule="auto"/>
        <w:ind w:firstLineChars="200" w:firstLine="480"/>
        <w:rPr>
          <w:kern w:val="0"/>
          <w:sz w:val="24"/>
        </w:rPr>
      </w:pPr>
      <w:r>
        <w:rPr>
          <w:rFonts w:hint="eastAsia"/>
          <w:kern w:val="0"/>
          <w:sz w:val="24"/>
        </w:rPr>
        <w:t>41</w:t>
      </w:r>
      <w:r w:rsidR="0045443A" w:rsidRPr="005435A1">
        <w:rPr>
          <w:rFonts w:hint="eastAsia"/>
          <w:kern w:val="0"/>
          <w:sz w:val="24"/>
        </w:rPr>
        <w:t>、开放时间：指开放日基金接受申购、赎回或其他交易的时间段</w:t>
      </w:r>
    </w:p>
    <w:p w14:paraId="0131DFAF" w14:textId="77777777" w:rsidR="0045443A" w:rsidRPr="005435A1" w:rsidRDefault="00C36E50" w:rsidP="0045443A">
      <w:pPr>
        <w:adjustRightInd w:val="0"/>
        <w:snapToGrid w:val="0"/>
        <w:spacing w:line="360" w:lineRule="auto"/>
        <w:ind w:firstLineChars="200" w:firstLine="480"/>
        <w:rPr>
          <w:kern w:val="0"/>
          <w:sz w:val="24"/>
        </w:rPr>
      </w:pPr>
      <w:r>
        <w:rPr>
          <w:rFonts w:hint="eastAsia"/>
          <w:kern w:val="0"/>
          <w:sz w:val="24"/>
        </w:rPr>
        <w:t>4</w:t>
      </w:r>
      <w:r w:rsidR="00CB03EC">
        <w:rPr>
          <w:rFonts w:hint="eastAsia"/>
          <w:kern w:val="0"/>
          <w:sz w:val="24"/>
        </w:rPr>
        <w:t>2</w:t>
      </w:r>
      <w:r w:rsidR="0045443A"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15EEE2D" w14:textId="77777777" w:rsidR="0045443A" w:rsidRPr="005435A1" w:rsidRDefault="00C36E50" w:rsidP="0045443A">
      <w:pPr>
        <w:adjustRightInd w:val="0"/>
        <w:snapToGrid w:val="0"/>
        <w:spacing w:line="360" w:lineRule="auto"/>
        <w:ind w:firstLineChars="200" w:firstLine="480"/>
        <w:rPr>
          <w:kern w:val="0"/>
          <w:sz w:val="24"/>
        </w:rPr>
      </w:pPr>
      <w:r>
        <w:rPr>
          <w:rFonts w:hint="eastAsia"/>
          <w:kern w:val="0"/>
          <w:sz w:val="24"/>
        </w:rPr>
        <w:t>4</w:t>
      </w:r>
      <w:r w:rsidR="00CB03EC">
        <w:rPr>
          <w:rFonts w:hint="eastAsia"/>
          <w:kern w:val="0"/>
          <w:sz w:val="24"/>
        </w:rPr>
        <w:t>3</w:t>
      </w:r>
      <w:r w:rsidR="0045443A" w:rsidRPr="005435A1">
        <w:rPr>
          <w:rFonts w:hint="eastAsia"/>
          <w:kern w:val="0"/>
          <w:sz w:val="24"/>
        </w:rPr>
        <w:t>、认购：指在基金募集期内，投资人根据基金合同和招募说明书的规定申请购买基金份额的行为</w:t>
      </w:r>
    </w:p>
    <w:p w14:paraId="61E417A1" w14:textId="77777777" w:rsidR="0045443A" w:rsidRPr="005435A1" w:rsidRDefault="00C36E50" w:rsidP="0045443A">
      <w:pPr>
        <w:adjustRightInd w:val="0"/>
        <w:snapToGrid w:val="0"/>
        <w:spacing w:line="360" w:lineRule="auto"/>
        <w:ind w:firstLineChars="200" w:firstLine="480"/>
        <w:rPr>
          <w:kern w:val="0"/>
          <w:sz w:val="24"/>
        </w:rPr>
      </w:pPr>
      <w:r>
        <w:rPr>
          <w:rFonts w:hint="eastAsia"/>
          <w:kern w:val="0"/>
          <w:sz w:val="24"/>
        </w:rPr>
        <w:t>4</w:t>
      </w:r>
      <w:r w:rsidR="00CB03EC">
        <w:rPr>
          <w:rFonts w:hint="eastAsia"/>
          <w:kern w:val="0"/>
          <w:sz w:val="24"/>
        </w:rPr>
        <w:t>4</w:t>
      </w:r>
      <w:r w:rsidR="0045443A" w:rsidRPr="005435A1">
        <w:rPr>
          <w:rFonts w:hint="eastAsia"/>
          <w:kern w:val="0"/>
          <w:sz w:val="24"/>
        </w:rPr>
        <w:t>、申购：指基金合同生效后，投资人根据基金合同和招募说明书的规定申请购买基金份额的行为</w:t>
      </w:r>
    </w:p>
    <w:p w14:paraId="066B546F" w14:textId="77777777" w:rsidR="0045443A" w:rsidRPr="005435A1" w:rsidRDefault="0045443A" w:rsidP="0045443A">
      <w:pPr>
        <w:adjustRightInd w:val="0"/>
        <w:snapToGrid w:val="0"/>
        <w:spacing w:line="360" w:lineRule="auto"/>
        <w:ind w:firstLineChars="200" w:firstLine="480"/>
        <w:rPr>
          <w:kern w:val="0"/>
          <w:sz w:val="24"/>
        </w:rPr>
      </w:pPr>
      <w:r w:rsidRPr="005435A1">
        <w:rPr>
          <w:rFonts w:hint="eastAsia"/>
          <w:kern w:val="0"/>
          <w:sz w:val="24"/>
        </w:rPr>
        <w:t>4</w:t>
      </w:r>
      <w:r w:rsidR="00CB03EC">
        <w:rPr>
          <w:rFonts w:hint="eastAsia"/>
          <w:kern w:val="0"/>
          <w:sz w:val="24"/>
        </w:rPr>
        <w:t>5</w:t>
      </w:r>
      <w:r w:rsidRPr="005435A1">
        <w:rPr>
          <w:rFonts w:hint="eastAsia"/>
          <w:kern w:val="0"/>
          <w:sz w:val="24"/>
        </w:rPr>
        <w:t>、赎回：指基金合同生效后，基金份额持有人按基金合同和招募说明书规定的条件要求将基金份额兑换为现金的行为</w:t>
      </w:r>
    </w:p>
    <w:p w14:paraId="5E92CABD" w14:textId="77777777" w:rsidR="0045443A" w:rsidRPr="005435A1" w:rsidRDefault="0045443A" w:rsidP="005723FD">
      <w:pPr>
        <w:adjustRightInd w:val="0"/>
        <w:snapToGrid w:val="0"/>
        <w:spacing w:line="360" w:lineRule="auto"/>
        <w:ind w:firstLineChars="200" w:firstLine="480"/>
        <w:rPr>
          <w:kern w:val="0"/>
          <w:sz w:val="24"/>
        </w:rPr>
      </w:pPr>
      <w:r w:rsidRPr="005435A1">
        <w:rPr>
          <w:rFonts w:hint="eastAsia"/>
          <w:bCs/>
          <w:sz w:val="24"/>
        </w:rPr>
        <w:t>4</w:t>
      </w:r>
      <w:r w:rsidR="00CB03EC">
        <w:rPr>
          <w:rFonts w:hint="eastAsia"/>
          <w:bCs/>
          <w:sz w:val="24"/>
        </w:rPr>
        <w:t>6</w:t>
      </w:r>
      <w:r w:rsidR="00362C07" w:rsidRPr="005435A1">
        <w:rPr>
          <w:rFonts w:hint="eastAsia"/>
          <w:bCs/>
          <w:sz w:val="24"/>
        </w:rPr>
        <w:t>、基金转换：指基金份额持有人按照</w:t>
      </w:r>
      <w:r w:rsidRPr="005435A1">
        <w:rPr>
          <w:rFonts w:hint="eastAsia"/>
          <w:bCs/>
          <w:sz w:val="24"/>
        </w:rPr>
        <w:t>基金合同和基金管理人届时有效公告规定的条件，申请将其持有基金管理人管理的、某一基金的基金份额转换为基金管理人管理的其他基金基金份额的行为</w:t>
      </w:r>
    </w:p>
    <w:p w14:paraId="40789924"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4</w:t>
      </w:r>
      <w:r w:rsidR="00CB03EC">
        <w:rPr>
          <w:rFonts w:hint="eastAsia"/>
          <w:bCs/>
          <w:sz w:val="24"/>
        </w:rPr>
        <w:t>7</w:t>
      </w:r>
      <w:r w:rsidRPr="005435A1">
        <w:rPr>
          <w:rFonts w:hint="eastAsia"/>
          <w:bCs/>
          <w:sz w:val="24"/>
        </w:rPr>
        <w:t>、转托管：指基金份额持有人在本基金的不同销售机构之间实施的变更所持基金份额销售机构的操作</w:t>
      </w:r>
    </w:p>
    <w:p w14:paraId="6D97C3CE"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4</w:t>
      </w:r>
      <w:r w:rsidR="00CB03EC">
        <w:rPr>
          <w:rFonts w:hint="eastAsia"/>
          <w:bCs/>
          <w:sz w:val="24"/>
        </w:rPr>
        <w:t>8</w:t>
      </w:r>
      <w:r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23FABD8"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lastRenderedPageBreak/>
        <w:t>4</w:t>
      </w:r>
      <w:r w:rsidR="00CB03EC">
        <w:rPr>
          <w:rFonts w:hint="eastAsia"/>
          <w:bCs/>
          <w:sz w:val="24"/>
        </w:rPr>
        <w:t>9</w:t>
      </w:r>
      <w:r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5435A1">
        <w:rPr>
          <w:rFonts w:hint="eastAsia"/>
          <w:bCs/>
          <w:sz w:val="24"/>
        </w:rPr>
        <w:t>10%</w:t>
      </w:r>
      <w:r w:rsidRPr="005435A1">
        <w:rPr>
          <w:rFonts w:hint="eastAsia"/>
          <w:bCs/>
          <w:sz w:val="24"/>
        </w:rPr>
        <w:t>的情形</w:t>
      </w:r>
    </w:p>
    <w:p w14:paraId="0FB080F9" w14:textId="77777777" w:rsidR="00482082" w:rsidRPr="005435A1" w:rsidRDefault="00CB03EC" w:rsidP="0045443A">
      <w:pPr>
        <w:adjustRightInd w:val="0"/>
        <w:snapToGrid w:val="0"/>
        <w:spacing w:line="360" w:lineRule="auto"/>
        <w:ind w:firstLineChars="200" w:firstLine="480"/>
        <w:rPr>
          <w:bCs/>
          <w:sz w:val="24"/>
        </w:rPr>
      </w:pPr>
      <w:r>
        <w:rPr>
          <w:rFonts w:hint="eastAsia"/>
          <w:bCs/>
          <w:sz w:val="24"/>
        </w:rPr>
        <w:t>50</w:t>
      </w:r>
      <w:r w:rsidR="0045443A" w:rsidRPr="005435A1">
        <w:rPr>
          <w:rFonts w:hint="eastAsia"/>
          <w:bCs/>
          <w:sz w:val="24"/>
        </w:rPr>
        <w:t>、元：指人民币元</w:t>
      </w:r>
    </w:p>
    <w:p w14:paraId="01507B8C" w14:textId="77777777" w:rsidR="0045443A" w:rsidRPr="005435A1" w:rsidRDefault="00CB03EC" w:rsidP="0045443A">
      <w:pPr>
        <w:adjustRightInd w:val="0"/>
        <w:snapToGrid w:val="0"/>
        <w:spacing w:line="360" w:lineRule="auto"/>
        <w:ind w:firstLineChars="200" w:firstLine="480"/>
        <w:rPr>
          <w:bCs/>
          <w:sz w:val="24"/>
        </w:rPr>
      </w:pPr>
      <w:r>
        <w:rPr>
          <w:rFonts w:hint="eastAsia"/>
          <w:bCs/>
          <w:sz w:val="24"/>
        </w:rPr>
        <w:t>51</w:t>
      </w:r>
      <w:r w:rsidR="0045443A" w:rsidRPr="005435A1">
        <w:rPr>
          <w:rFonts w:hint="eastAsia"/>
          <w:bCs/>
          <w:sz w:val="24"/>
        </w:rPr>
        <w:t>、基金收益：指基金投资所得红利、股息、债券利息、买卖证券价差、银行存款利息、已实现的其他合法收入及因运用基金财产带来的成本和费用的节约</w:t>
      </w:r>
    </w:p>
    <w:p w14:paraId="07A047FC" w14:textId="77777777" w:rsidR="0045443A" w:rsidRPr="005435A1" w:rsidRDefault="00CB03EC" w:rsidP="0045443A">
      <w:pPr>
        <w:adjustRightInd w:val="0"/>
        <w:snapToGrid w:val="0"/>
        <w:spacing w:line="360" w:lineRule="auto"/>
        <w:ind w:firstLineChars="200" w:firstLine="480"/>
        <w:rPr>
          <w:bCs/>
          <w:sz w:val="24"/>
        </w:rPr>
      </w:pPr>
      <w:r>
        <w:rPr>
          <w:rFonts w:hint="eastAsia"/>
          <w:bCs/>
          <w:sz w:val="24"/>
        </w:rPr>
        <w:t>52</w:t>
      </w:r>
      <w:r w:rsidR="0045443A" w:rsidRPr="005435A1">
        <w:rPr>
          <w:rFonts w:hint="eastAsia"/>
          <w:bCs/>
          <w:sz w:val="24"/>
        </w:rPr>
        <w:t>、基金资产总值：</w:t>
      </w:r>
      <w:r w:rsidR="00F72477" w:rsidRPr="005435A1">
        <w:rPr>
          <w:rFonts w:hint="eastAsia"/>
          <w:bCs/>
          <w:sz w:val="24"/>
        </w:rPr>
        <w:t>指基金拥有的各类有价证券、</w:t>
      </w:r>
      <w:r w:rsidR="003F7FF7" w:rsidRPr="003F7FF7">
        <w:rPr>
          <w:rFonts w:hint="eastAsia"/>
          <w:bCs/>
          <w:sz w:val="24"/>
        </w:rPr>
        <w:t>证券投资基金份额</w:t>
      </w:r>
      <w:r w:rsidR="00F72477" w:rsidRPr="005435A1">
        <w:rPr>
          <w:rFonts w:hint="eastAsia"/>
          <w:bCs/>
          <w:sz w:val="24"/>
        </w:rPr>
        <w:t>、银行存款本息、基金应收申购款及其他资产的价值总和</w:t>
      </w:r>
    </w:p>
    <w:p w14:paraId="2AF642C6" w14:textId="77777777" w:rsidR="0045443A" w:rsidRPr="005435A1" w:rsidRDefault="00C36E50" w:rsidP="0045443A">
      <w:pPr>
        <w:adjustRightInd w:val="0"/>
        <w:snapToGrid w:val="0"/>
        <w:spacing w:line="360" w:lineRule="auto"/>
        <w:ind w:firstLineChars="200" w:firstLine="480"/>
        <w:rPr>
          <w:bCs/>
          <w:sz w:val="24"/>
        </w:rPr>
      </w:pPr>
      <w:r>
        <w:rPr>
          <w:rFonts w:hint="eastAsia"/>
          <w:bCs/>
          <w:sz w:val="24"/>
        </w:rPr>
        <w:t>5</w:t>
      </w:r>
      <w:r w:rsidR="00CB03EC">
        <w:rPr>
          <w:rFonts w:hint="eastAsia"/>
          <w:bCs/>
          <w:sz w:val="24"/>
        </w:rPr>
        <w:t>3</w:t>
      </w:r>
      <w:r w:rsidR="0045443A" w:rsidRPr="005435A1">
        <w:rPr>
          <w:rFonts w:hint="eastAsia"/>
          <w:bCs/>
          <w:sz w:val="24"/>
        </w:rPr>
        <w:t>、基金资产净值：指基金资产总值减去基金负债后的价值</w:t>
      </w:r>
    </w:p>
    <w:p w14:paraId="446C7C0F" w14:textId="77777777" w:rsidR="0045443A" w:rsidRPr="005435A1" w:rsidRDefault="00C36E50" w:rsidP="0045443A">
      <w:pPr>
        <w:adjustRightInd w:val="0"/>
        <w:snapToGrid w:val="0"/>
        <w:spacing w:line="360" w:lineRule="auto"/>
        <w:ind w:firstLineChars="200" w:firstLine="480"/>
        <w:rPr>
          <w:bCs/>
          <w:sz w:val="24"/>
        </w:rPr>
      </w:pPr>
      <w:r>
        <w:rPr>
          <w:rFonts w:hint="eastAsia"/>
          <w:bCs/>
          <w:sz w:val="24"/>
        </w:rPr>
        <w:t>5</w:t>
      </w:r>
      <w:r w:rsidR="00CB03EC">
        <w:rPr>
          <w:rFonts w:hint="eastAsia"/>
          <w:bCs/>
          <w:sz w:val="24"/>
        </w:rPr>
        <w:t>4</w:t>
      </w:r>
      <w:r w:rsidR="0045443A" w:rsidRPr="005435A1">
        <w:rPr>
          <w:rFonts w:hint="eastAsia"/>
          <w:bCs/>
          <w:sz w:val="24"/>
        </w:rPr>
        <w:t>、基金份额净值：指</w:t>
      </w:r>
      <w:r w:rsidR="0059187A">
        <w:rPr>
          <w:rFonts w:hint="eastAsia"/>
          <w:bCs/>
          <w:sz w:val="24"/>
        </w:rPr>
        <w:t>估值</w:t>
      </w:r>
      <w:r w:rsidR="0045443A" w:rsidRPr="005435A1">
        <w:rPr>
          <w:rFonts w:hint="eastAsia"/>
          <w:bCs/>
          <w:sz w:val="24"/>
        </w:rPr>
        <w:t>日基金资产净值除以</w:t>
      </w:r>
      <w:r w:rsidR="0059187A">
        <w:rPr>
          <w:rFonts w:hint="eastAsia"/>
          <w:bCs/>
          <w:sz w:val="24"/>
        </w:rPr>
        <w:t>估值</w:t>
      </w:r>
      <w:r w:rsidR="0045443A" w:rsidRPr="005435A1">
        <w:rPr>
          <w:rFonts w:hint="eastAsia"/>
          <w:bCs/>
          <w:sz w:val="24"/>
        </w:rPr>
        <w:t>日基金份额总数</w:t>
      </w:r>
    </w:p>
    <w:p w14:paraId="10E030A5"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5</w:t>
      </w:r>
      <w:r w:rsidR="00CB03EC">
        <w:rPr>
          <w:rFonts w:hint="eastAsia"/>
          <w:bCs/>
          <w:sz w:val="24"/>
        </w:rPr>
        <w:t>5</w:t>
      </w:r>
      <w:r w:rsidRPr="005435A1">
        <w:rPr>
          <w:rFonts w:hint="eastAsia"/>
          <w:bCs/>
          <w:sz w:val="24"/>
        </w:rPr>
        <w:t>、基金资产估值：指计算评估基金资产和负债的价值，以确定基金资产净值和基金份额净值的过程</w:t>
      </w:r>
    </w:p>
    <w:p w14:paraId="03B6D601"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5</w:t>
      </w:r>
      <w:r w:rsidR="00CB03EC">
        <w:rPr>
          <w:rFonts w:hint="eastAsia"/>
          <w:bCs/>
          <w:sz w:val="24"/>
        </w:rPr>
        <w:t>6</w:t>
      </w:r>
      <w:r w:rsidRPr="005435A1">
        <w:rPr>
          <w:rFonts w:hint="eastAsia"/>
          <w:bCs/>
          <w:sz w:val="24"/>
        </w:rPr>
        <w:t>、指定媒介：指中国证监会指定的用以进行信息披露的报刊、互联网网站及其他媒介</w:t>
      </w:r>
    </w:p>
    <w:p w14:paraId="183C9059" w14:textId="77777777" w:rsidR="00482082" w:rsidRPr="005435A1" w:rsidRDefault="0045443A" w:rsidP="0045443A">
      <w:pPr>
        <w:adjustRightInd w:val="0"/>
        <w:snapToGrid w:val="0"/>
        <w:spacing w:line="360" w:lineRule="auto"/>
        <w:ind w:firstLineChars="200" w:firstLine="480"/>
        <w:rPr>
          <w:rFonts w:ascii="宋体" w:hAnsi="宋体"/>
          <w:sz w:val="24"/>
        </w:rPr>
      </w:pPr>
      <w:r w:rsidRPr="005435A1">
        <w:rPr>
          <w:rFonts w:hint="eastAsia"/>
          <w:bCs/>
          <w:sz w:val="24"/>
        </w:rPr>
        <w:t>5</w:t>
      </w:r>
      <w:r w:rsidR="00CB03EC">
        <w:rPr>
          <w:rFonts w:hint="eastAsia"/>
          <w:bCs/>
          <w:sz w:val="24"/>
        </w:rPr>
        <w:t>7</w:t>
      </w:r>
      <w:r w:rsidRPr="005435A1">
        <w:rPr>
          <w:rFonts w:hint="eastAsia"/>
          <w:bCs/>
          <w:sz w:val="24"/>
        </w:rPr>
        <w:t>、不可抗力：指基金合同当事人不能预见、不能避免且不能克服的客观事件</w:t>
      </w:r>
    </w:p>
    <w:bookmarkEnd w:id="5"/>
    <w:p w14:paraId="667A71B5" w14:textId="77777777" w:rsidR="00763B7C" w:rsidRPr="005435A1" w:rsidRDefault="00763B7C">
      <w:pPr>
        <w:spacing w:line="360" w:lineRule="auto"/>
        <w:ind w:firstLineChars="200" w:firstLine="480"/>
        <w:rPr>
          <w:rFonts w:ascii="宋体" w:hAnsi="宋体"/>
          <w:sz w:val="24"/>
        </w:rPr>
      </w:pPr>
    </w:p>
    <w:p w14:paraId="0269229F" w14:textId="77777777" w:rsidR="00384D22" w:rsidRPr="005435A1" w:rsidRDefault="00CD63A1"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Start w:id="9" w:name="_Toc367104002"/>
      <w:bookmarkEnd w:id="6"/>
      <w:bookmarkEnd w:id="7"/>
      <w:r>
        <w:rPr>
          <w:rFonts w:ascii="宋体" w:hAnsi="宋体"/>
          <w:b/>
          <w:kern w:val="0"/>
          <w:sz w:val="30"/>
        </w:rPr>
        <w:br w:type="page"/>
      </w:r>
      <w:r w:rsidR="00B21A7B" w:rsidRPr="005435A1">
        <w:rPr>
          <w:rFonts w:ascii="宋体" w:hAnsi="宋体" w:hint="eastAsia"/>
          <w:b/>
          <w:kern w:val="0"/>
          <w:sz w:val="30"/>
        </w:rPr>
        <w:lastRenderedPageBreak/>
        <w:t>三、基金管理人</w:t>
      </w:r>
      <w:bookmarkEnd w:id="8"/>
      <w:bookmarkEnd w:id="9"/>
    </w:p>
    <w:p w14:paraId="1661D687"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426FA554"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名称：交银施罗德基金管理有限公司</w:t>
      </w:r>
    </w:p>
    <w:p w14:paraId="50265F68" w14:textId="62578396"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住所：</w:t>
      </w:r>
      <w:r w:rsidR="00FC58F6" w:rsidRPr="00F94B47">
        <w:rPr>
          <w:rFonts w:hAnsi="宋体" w:hint="eastAsia"/>
          <w:kern w:val="0"/>
          <w:sz w:val="24"/>
        </w:rPr>
        <w:t>中国</w:t>
      </w:r>
      <w:r w:rsidR="00FC58F6">
        <w:rPr>
          <w:rFonts w:hAnsi="宋体" w:hint="eastAsia"/>
          <w:kern w:val="0"/>
          <w:sz w:val="24"/>
        </w:rPr>
        <w:t>（</w:t>
      </w:r>
      <w:r w:rsidR="00FC58F6" w:rsidRPr="00F94B47">
        <w:rPr>
          <w:rFonts w:hAnsi="宋体" w:hint="eastAsia"/>
          <w:kern w:val="0"/>
          <w:sz w:val="24"/>
        </w:rPr>
        <w:t>上海</w:t>
      </w:r>
      <w:r w:rsidR="00FC58F6">
        <w:rPr>
          <w:rFonts w:hAnsi="宋体"/>
          <w:kern w:val="0"/>
          <w:sz w:val="24"/>
        </w:rPr>
        <w:t>）</w:t>
      </w:r>
      <w:r w:rsidR="00FC58F6" w:rsidRPr="00F94B47">
        <w:rPr>
          <w:rFonts w:hAnsi="宋体" w:hint="eastAsia"/>
          <w:kern w:val="0"/>
          <w:sz w:val="24"/>
        </w:rPr>
        <w:t>自由贸易试验区银城中路</w:t>
      </w:r>
      <w:r w:rsidR="00FC58F6" w:rsidRPr="00F94B47">
        <w:rPr>
          <w:rFonts w:hAnsi="宋体" w:hint="eastAsia"/>
          <w:kern w:val="0"/>
          <w:sz w:val="24"/>
        </w:rPr>
        <w:t>188</w:t>
      </w:r>
      <w:r w:rsidR="00FC58F6" w:rsidRPr="00F94B47">
        <w:rPr>
          <w:rFonts w:hAnsi="宋体" w:hint="eastAsia"/>
          <w:kern w:val="0"/>
          <w:sz w:val="24"/>
        </w:rPr>
        <w:t>号交通银行大楼二层（裙）</w:t>
      </w:r>
    </w:p>
    <w:p w14:paraId="6B26F517"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办公地址：</w:t>
      </w:r>
      <w:r w:rsidRPr="005435A1">
        <w:rPr>
          <w:rFonts w:ascii="宋体" w:hAnsi="宋体" w:hint="eastAsia"/>
          <w:sz w:val="24"/>
          <w:szCs w:val="24"/>
        </w:rPr>
        <w:t>上海</w:t>
      </w:r>
      <w:r w:rsidR="00842F1A">
        <w:rPr>
          <w:rFonts w:ascii="宋体" w:hAnsi="宋体" w:hint="eastAsia"/>
          <w:sz w:val="24"/>
          <w:szCs w:val="24"/>
        </w:rPr>
        <w:t>市</w:t>
      </w:r>
      <w:r w:rsidRPr="005435A1">
        <w:rPr>
          <w:rFonts w:ascii="宋体" w:hAnsi="宋体"/>
          <w:sz w:val="24"/>
          <w:szCs w:val="24"/>
        </w:rPr>
        <w:t>浦东新区世纪大道</w:t>
      </w:r>
      <w:r w:rsidRPr="005435A1">
        <w:rPr>
          <w:sz w:val="24"/>
          <w:szCs w:val="24"/>
        </w:rPr>
        <w:t>8</w:t>
      </w:r>
      <w:r w:rsidRPr="005435A1">
        <w:rPr>
          <w:rFonts w:ascii="宋体" w:hAnsi="宋体" w:hint="eastAsia"/>
          <w:sz w:val="24"/>
          <w:szCs w:val="24"/>
        </w:rPr>
        <w:t>号</w:t>
      </w:r>
      <w:r w:rsidRPr="005435A1">
        <w:rPr>
          <w:rFonts w:ascii="宋体" w:hAnsi="宋体"/>
          <w:sz w:val="24"/>
          <w:szCs w:val="24"/>
        </w:rPr>
        <w:t>国金中心二期</w:t>
      </w:r>
      <w:r w:rsidRPr="005435A1">
        <w:rPr>
          <w:sz w:val="24"/>
          <w:szCs w:val="24"/>
        </w:rPr>
        <w:t>21-22</w:t>
      </w:r>
      <w:r w:rsidRPr="005435A1">
        <w:rPr>
          <w:rFonts w:ascii="宋体" w:hAnsi="宋体" w:hint="eastAsia"/>
          <w:sz w:val="24"/>
          <w:szCs w:val="24"/>
        </w:rPr>
        <w:t>楼</w:t>
      </w:r>
    </w:p>
    <w:p w14:paraId="50956B2A"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sz w:val="24"/>
        </w:rPr>
        <w:t>邮政编码：</w:t>
      </w:r>
      <w:r w:rsidRPr="005435A1">
        <w:rPr>
          <w:sz w:val="24"/>
        </w:rPr>
        <w:t>200120</w:t>
      </w:r>
    </w:p>
    <w:p w14:paraId="0F3D152F" w14:textId="526008B4"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法定代表人：</w:t>
      </w:r>
      <w:r w:rsidR="00FC58F6">
        <w:rPr>
          <w:rFonts w:hint="eastAsia"/>
          <w:bCs/>
          <w:sz w:val="24"/>
        </w:rPr>
        <w:t>阮红</w:t>
      </w:r>
    </w:p>
    <w:p w14:paraId="35626745"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5435A1">
          <w:rPr>
            <w:kern w:val="0"/>
            <w:sz w:val="24"/>
          </w:rPr>
          <w:t>2005</w:t>
        </w:r>
        <w:r w:rsidRPr="005435A1">
          <w:rPr>
            <w:rFonts w:hAnsi="宋体"/>
            <w:kern w:val="0"/>
            <w:sz w:val="24"/>
          </w:rPr>
          <w:t>年</w:t>
        </w:r>
        <w:r w:rsidRPr="005435A1">
          <w:rPr>
            <w:kern w:val="0"/>
            <w:sz w:val="24"/>
          </w:rPr>
          <w:t>8</w:t>
        </w:r>
        <w:r w:rsidRPr="005435A1">
          <w:rPr>
            <w:rFonts w:hAnsi="宋体"/>
            <w:kern w:val="0"/>
            <w:sz w:val="24"/>
          </w:rPr>
          <w:t>月</w:t>
        </w:r>
        <w:r w:rsidRPr="005435A1">
          <w:rPr>
            <w:kern w:val="0"/>
            <w:sz w:val="24"/>
          </w:rPr>
          <w:t>4</w:t>
        </w:r>
        <w:r w:rsidRPr="005435A1">
          <w:rPr>
            <w:rFonts w:hAnsi="宋体"/>
            <w:kern w:val="0"/>
            <w:sz w:val="24"/>
          </w:rPr>
          <w:t>日</w:t>
        </w:r>
      </w:smartTag>
    </w:p>
    <w:p w14:paraId="1B208894"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注册资本：</w:t>
      </w:r>
      <w:r w:rsidRPr="005435A1">
        <w:rPr>
          <w:kern w:val="0"/>
          <w:sz w:val="24"/>
        </w:rPr>
        <w:t>2</w:t>
      </w:r>
      <w:r w:rsidRPr="005435A1">
        <w:rPr>
          <w:rFonts w:hAnsi="宋体"/>
          <w:kern w:val="0"/>
          <w:sz w:val="24"/>
        </w:rPr>
        <w:t>亿元人民币</w:t>
      </w:r>
    </w:p>
    <w:p w14:paraId="4A244652"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存续期间：持续经营</w:t>
      </w:r>
    </w:p>
    <w:p w14:paraId="6CAA863D"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联系人：</w:t>
      </w:r>
      <w:r w:rsidR="003F7FF7" w:rsidRPr="003F7FF7">
        <w:rPr>
          <w:rFonts w:hAnsi="宋体" w:hint="eastAsia"/>
          <w:kern w:val="0"/>
          <w:sz w:val="24"/>
        </w:rPr>
        <w:t>郭佳敏</w:t>
      </w:r>
    </w:p>
    <w:p w14:paraId="64ECB2D1"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61055050</w:t>
      </w:r>
    </w:p>
    <w:p w14:paraId="6794E20D" w14:textId="77777777" w:rsidR="001C5648" w:rsidRPr="005435A1" w:rsidRDefault="001C5648" w:rsidP="001C564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61055034</w:t>
      </w:r>
    </w:p>
    <w:p w14:paraId="55B0FCAA" w14:textId="77777777" w:rsidR="001C5648" w:rsidRPr="005435A1" w:rsidRDefault="001C5648" w:rsidP="001C5648">
      <w:pPr>
        <w:widowControl/>
        <w:adjustRightInd w:val="0"/>
        <w:snapToGrid w:val="0"/>
        <w:spacing w:line="360" w:lineRule="auto"/>
        <w:ind w:firstLineChars="200" w:firstLine="480"/>
        <w:rPr>
          <w:rFonts w:ascii="宋体" w:hAnsi="宋体"/>
          <w:kern w:val="0"/>
          <w:sz w:val="24"/>
        </w:rPr>
      </w:pPr>
      <w:r w:rsidRPr="005435A1">
        <w:rPr>
          <w:rFonts w:hAnsi="宋体" w:hint="eastAsia"/>
          <w:kern w:val="0"/>
          <w:sz w:val="24"/>
        </w:rPr>
        <w:t>交银施罗德基金管理有限公司（以下简称“公司”）经中国证监会证监基金字</w:t>
      </w:r>
      <w:r w:rsidRPr="005435A1">
        <w:rPr>
          <w:rFonts w:hAnsi="宋体" w:hint="eastAsia"/>
          <w:kern w:val="0"/>
          <w:sz w:val="24"/>
        </w:rPr>
        <w:t>[2005]128</w:t>
      </w:r>
      <w:r w:rsidRPr="005435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1C5648" w:rsidRPr="005435A1" w14:paraId="4C62A83B" w14:textId="77777777" w:rsidTr="004A32C4">
        <w:trPr>
          <w:jc w:val="center"/>
        </w:trPr>
        <w:tc>
          <w:tcPr>
            <w:tcW w:w="6565" w:type="dxa"/>
          </w:tcPr>
          <w:p w14:paraId="01D9EDD6" w14:textId="77777777" w:rsidR="001C5648" w:rsidRPr="005435A1" w:rsidRDefault="001C5648" w:rsidP="004A32C4">
            <w:pPr>
              <w:widowControl/>
              <w:adjustRightInd w:val="0"/>
              <w:snapToGrid w:val="0"/>
              <w:jc w:val="center"/>
              <w:rPr>
                <w:rFonts w:ascii="宋体" w:hAnsi="宋体"/>
                <w:kern w:val="0"/>
                <w:sz w:val="24"/>
              </w:rPr>
            </w:pPr>
            <w:r w:rsidRPr="005435A1">
              <w:rPr>
                <w:rFonts w:ascii="宋体" w:hAnsi="宋体"/>
                <w:kern w:val="0"/>
                <w:sz w:val="24"/>
              </w:rPr>
              <w:t>股东名称</w:t>
            </w:r>
          </w:p>
        </w:tc>
        <w:tc>
          <w:tcPr>
            <w:tcW w:w="1313" w:type="dxa"/>
          </w:tcPr>
          <w:p w14:paraId="2085E9AF" w14:textId="77777777" w:rsidR="001C5648" w:rsidRPr="005435A1" w:rsidRDefault="001C5648" w:rsidP="004A32C4">
            <w:pPr>
              <w:widowControl/>
              <w:adjustRightInd w:val="0"/>
              <w:snapToGrid w:val="0"/>
              <w:jc w:val="center"/>
              <w:rPr>
                <w:rFonts w:ascii="宋体" w:hAnsi="宋体"/>
                <w:kern w:val="0"/>
                <w:sz w:val="24"/>
              </w:rPr>
            </w:pPr>
            <w:r w:rsidRPr="005435A1">
              <w:rPr>
                <w:rFonts w:ascii="宋体" w:hAnsi="宋体"/>
                <w:kern w:val="0"/>
                <w:sz w:val="24"/>
              </w:rPr>
              <w:t>股权比例</w:t>
            </w:r>
          </w:p>
        </w:tc>
      </w:tr>
      <w:tr w:rsidR="001C5648" w:rsidRPr="005435A1" w14:paraId="6198F64E" w14:textId="77777777" w:rsidTr="004A32C4">
        <w:trPr>
          <w:jc w:val="center"/>
        </w:trPr>
        <w:tc>
          <w:tcPr>
            <w:tcW w:w="6565" w:type="dxa"/>
          </w:tcPr>
          <w:p w14:paraId="7FDCBF1D" w14:textId="77777777" w:rsidR="001C5648" w:rsidRPr="005435A1" w:rsidRDefault="001C5648" w:rsidP="004A32C4">
            <w:pPr>
              <w:widowControl/>
              <w:adjustRightInd w:val="0"/>
              <w:snapToGrid w:val="0"/>
              <w:rPr>
                <w:rFonts w:ascii="宋体" w:hAnsi="宋体"/>
                <w:kern w:val="0"/>
                <w:sz w:val="24"/>
              </w:rPr>
            </w:pPr>
            <w:r w:rsidRPr="005435A1">
              <w:rPr>
                <w:rFonts w:ascii="宋体" w:hAnsi="宋体"/>
                <w:kern w:val="0"/>
                <w:sz w:val="24"/>
              </w:rPr>
              <w:t>交通银行股份有限公司（以下使用全称或其简称“交通银行”）</w:t>
            </w:r>
          </w:p>
        </w:tc>
        <w:tc>
          <w:tcPr>
            <w:tcW w:w="1313" w:type="dxa"/>
            <w:vAlign w:val="center"/>
          </w:tcPr>
          <w:p w14:paraId="529CBA03" w14:textId="77777777" w:rsidR="001C5648" w:rsidRPr="005435A1" w:rsidRDefault="001C5648" w:rsidP="004A32C4">
            <w:pPr>
              <w:widowControl/>
              <w:adjustRightInd w:val="0"/>
              <w:snapToGrid w:val="0"/>
              <w:jc w:val="right"/>
              <w:rPr>
                <w:rFonts w:ascii="宋体" w:hAnsi="宋体"/>
                <w:kern w:val="0"/>
                <w:sz w:val="24"/>
              </w:rPr>
            </w:pPr>
            <w:r w:rsidRPr="005435A1">
              <w:rPr>
                <w:rFonts w:ascii="宋体" w:hAnsi="宋体"/>
                <w:kern w:val="0"/>
                <w:sz w:val="24"/>
              </w:rPr>
              <w:t>65%</w:t>
            </w:r>
          </w:p>
        </w:tc>
      </w:tr>
      <w:tr w:rsidR="001C5648" w:rsidRPr="005435A1" w14:paraId="177F4584" w14:textId="77777777" w:rsidTr="004A32C4">
        <w:trPr>
          <w:jc w:val="center"/>
        </w:trPr>
        <w:tc>
          <w:tcPr>
            <w:tcW w:w="6565" w:type="dxa"/>
          </w:tcPr>
          <w:p w14:paraId="442DF9C8" w14:textId="77777777" w:rsidR="001C5648" w:rsidRPr="005435A1" w:rsidRDefault="001C5648" w:rsidP="004A32C4">
            <w:pPr>
              <w:widowControl/>
              <w:adjustRightInd w:val="0"/>
              <w:snapToGrid w:val="0"/>
              <w:rPr>
                <w:rFonts w:ascii="宋体" w:hAnsi="宋体"/>
                <w:kern w:val="0"/>
                <w:sz w:val="24"/>
              </w:rPr>
            </w:pPr>
            <w:r w:rsidRPr="005435A1">
              <w:rPr>
                <w:rFonts w:ascii="宋体" w:hAnsi="宋体"/>
                <w:kern w:val="0"/>
                <w:sz w:val="24"/>
              </w:rPr>
              <w:t>施罗德投资管理有限公司</w:t>
            </w:r>
          </w:p>
        </w:tc>
        <w:tc>
          <w:tcPr>
            <w:tcW w:w="1313" w:type="dxa"/>
            <w:vAlign w:val="center"/>
          </w:tcPr>
          <w:p w14:paraId="32D459A1" w14:textId="77777777" w:rsidR="001C5648" w:rsidRPr="005435A1" w:rsidRDefault="001C5648" w:rsidP="004A32C4">
            <w:pPr>
              <w:widowControl/>
              <w:adjustRightInd w:val="0"/>
              <w:snapToGrid w:val="0"/>
              <w:jc w:val="right"/>
              <w:rPr>
                <w:rFonts w:ascii="宋体" w:hAnsi="宋体"/>
                <w:kern w:val="0"/>
                <w:sz w:val="24"/>
              </w:rPr>
            </w:pPr>
            <w:r w:rsidRPr="005435A1">
              <w:rPr>
                <w:rFonts w:ascii="宋体" w:hAnsi="宋体"/>
                <w:kern w:val="0"/>
                <w:sz w:val="24"/>
              </w:rPr>
              <w:t>30%</w:t>
            </w:r>
          </w:p>
        </w:tc>
      </w:tr>
      <w:tr w:rsidR="001C5648" w:rsidRPr="005435A1" w14:paraId="63D25DAD" w14:textId="77777777" w:rsidTr="004A32C4">
        <w:trPr>
          <w:jc w:val="center"/>
        </w:trPr>
        <w:tc>
          <w:tcPr>
            <w:tcW w:w="6565" w:type="dxa"/>
          </w:tcPr>
          <w:p w14:paraId="089A8C22" w14:textId="77777777" w:rsidR="001C5648" w:rsidRPr="005435A1" w:rsidRDefault="001C5648" w:rsidP="004A32C4">
            <w:pPr>
              <w:widowControl/>
              <w:adjustRightInd w:val="0"/>
              <w:snapToGrid w:val="0"/>
              <w:rPr>
                <w:rFonts w:ascii="宋体" w:hAnsi="宋体"/>
                <w:kern w:val="0"/>
                <w:sz w:val="24"/>
              </w:rPr>
            </w:pPr>
            <w:r w:rsidRPr="005435A1">
              <w:rPr>
                <w:rFonts w:ascii="宋体" w:hAnsi="宋体"/>
                <w:kern w:val="0"/>
                <w:sz w:val="24"/>
              </w:rPr>
              <w:t>中国国际海运集装箱（集团）股份有限公司</w:t>
            </w:r>
          </w:p>
        </w:tc>
        <w:tc>
          <w:tcPr>
            <w:tcW w:w="1313" w:type="dxa"/>
            <w:vAlign w:val="center"/>
          </w:tcPr>
          <w:p w14:paraId="2BFEAA27" w14:textId="77777777" w:rsidR="001C5648" w:rsidRPr="005435A1" w:rsidRDefault="001C5648" w:rsidP="004A32C4">
            <w:pPr>
              <w:widowControl/>
              <w:adjustRightInd w:val="0"/>
              <w:snapToGrid w:val="0"/>
              <w:jc w:val="right"/>
              <w:rPr>
                <w:rFonts w:ascii="宋体" w:hAnsi="宋体"/>
                <w:kern w:val="0"/>
                <w:sz w:val="24"/>
              </w:rPr>
            </w:pPr>
            <w:r w:rsidRPr="005435A1">
              <w:rPr>
                <w:rFonts w:ascii="宋体" w:hAnsi="宋体"/>
                <w:kern w:val="0"/>
                <w:sz w:val="24"/>
              </w:rPr>
              <w:t>5%</w:t>
            </w:r>
          </w:p>
        </w:tc>
      </w:tr>
    </w:tbl>
    <w:p w14:paraId="1860A8F1" w14:textId="77777777" w:rsidR="00B65E77" w:rsidRPr="005435A1" w:rsidRDefault="00B65E77" w:rsidP="001C5648">
      <w:pPr>
        <w:adjustRightInd w:val="0"/>
        <w:snapToGrid w:val="0"/>
        <w:spacing w:line="360" w:lineRule="auto"/>
        <w:ind w:firstLineChars="200" w:firstLine="480"/>
        <w:rPr>
          <w:rFonts w:hAnsi="宋体"/>
          <w:kern w:val="0"/>
          <w:sz w:val="24"/>
        </w:rPr>
      </w:pPr>
    </w:p>
    <w:p w14:paraId="4F3DD907" w14:textId="77777777"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2BBB338" w14:textId="77777777" w:rsidR="008945FB" w:rsidRPr="008945FB" w:rsidRDefault="008945FB" w:rsidP="008945FB">
      <w:pPr>
        <w:widowControl/>
        <w:adjustRightInd w:val="0"/>
        <w:snapToGrid w:val="0"/>
        <w:spacing w:line="360" w:lineRule="auto"/>
        <w:ind w:firstLineChars="200" w:firstLine="480"/>
        <w:rPr>
          <w:kern w:val="0"/>
          <w:sz w:val="24"/>
        </w:rPr>
      </w:pPr>
      <w:r w:rsidRPr="008945FB">
        <w:rPr>
          <w:kern w:val="0"/>
          <w:sz w:val="24"/>
        </w:rPr>
        <w:t>1</w:t>
      </w:r>
      <w:r w:rsidRPr="008945FB">
        <w:rPr>
          <w:kern w:val="0"/>
          <w:sz w:val="24"/>
        </w:rPr>
        <w:t>、基金管理人董事会成员</w:t>
      </w:r>
    </w:p>
    <w:p w14:paraId="64329D04" w14:textId="77777777" w:rsidR="001A0B8C" w:rsidRPr="001A0B8C" w:rsidRDefault="001A0B8C" w:rsidP="001A0B8C">
      <w:pPr>
        <w:widowControl/>
        <w:adjustRightInd w:val="0"/>
        <w:snapToGrid w:val="0"/>
        <w:spacing w:line="360" w:lineRule="auto"/>
        <w:ind w:firstLineChars="200" w:firstLine="480"/>
        <w:rPr>
          <w:kern w:val="0"/>
          <w:sz w:val="24"/>
        </w:rPr>
      </w:pPr>
      <w:r w:rsidRPr="001A0B8C">
        <w:rPr>
          <w:rFonts w:hint="eastAsia"/>
          <w:kern w:val="0"/>
          <w:sz w:val="24"/>
        </w:rPr>
        <w:t>阮红女士，董事长，博士学位。历任交通银行办公室副处长、处长，交通银行海外机构管理部副总经理、总经理，交通银行上海分行副行长，交通银行资产托管部总经理，交通银行投资管理部总经理，交银施罗德基金管理有限公司总经理。</w:t>
      </w:r>
    </w:p>
    <w:p w14:paraId="04BE92A0" w14:textId="77777777" w:rsidR="001A0B8C" w:rsidRPr="001A0B8C" w:rsidRDefault="001A0B8C" w:rsidP="001A0B8C">
      <w:pPr>
        <w:widowControl/>
        <w:adjustRightInd w:val="0"/>
        <w:snapToGrid w:val="0"/>
        <w:spacing w:line="360" w:lineRule="auto"/>
        <w:ind w:firstLineChars="200" w:firstLine="480"/>
        <w:rPr>
          <w:kern w:val="0"/>
          <w:sz w:val="24"/>
        </w:rPr>
      </w:pPr>
      <w:r w:rsidRPr="001A0B8C">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E0BB462" w14:textId="77777777" w:rsidR="001A0B8C" w:rsidRPr="001A0B8C" w:rsidRDefault="001A0B8C" w:rsidP="001A0B8C">
      <w:pPr>
        <w:widowControl/>
        <w:adjustRightInd w:val="0"/>
        <w:snapToGrid w:val="0"/>
        <w:spacing w:line="360" w:lineRule="auto"/>
        <w:ind w:firstLineChars="200" w:firstLine="480"/>
        <w:rPr>
          <w:kern w:val="0"/>
          <w:sz w:val="24"/>
        </w:rPr>
      </w:pPr>
      <w:r w:rsidRPr="001A0B8C">
        <w:rPr>
          <w:rFonts w:hint="eastAsia"/>
          <w:kern w:val="0"/>
          <w:sz w:val="24"/>
        </w:rPr>
        <w:lastRenderedPageBreak/>
        <w:t>周曦女士，董事，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4213C62E" w14:textId="77777777" w:rsidR="001A0B8C" w:rsidRPr="001A0B8C" w:rsidRDefault="001A0B8C" w:rsidP="001A0B8C">
      <w:pPr>
        <w:widowControl/>
        <w:adjustRightInd w:val="0"/>
        <w:snapToGrid w:val="0"/>
        <w:spacing w:line="360" w:lineRule="auto"/>
        <w:ind w:firstLineChars="200" w:firstLine="480"/>
        <w:rPr>
          <w:kern w:val="0"/>
          <w:sz w:val="24"/>
        </w:rPr>
      </w:pPr>
      <w:r w:rsidRPr="001A0B8C">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C4436C1" w14:textId="57C0929D" w:rsidR="00F46C10" w:rsidRDefault="001A0B8C" w:rsidP="001A0B8C">
      <w:pPr>
        <w:widowControl/>
        <w:adjustRightInd w:val="0"/>
        <w:snapToGrid w:val="0"/>
        <w:spacing w:line="360" w:lineRule="auto"/>
        <w:ind w:firstLineChars="200" w:firstLine="480"/>
        <w:rPr>
          <w:kern w:val="0"/>
          <w:sz w:val="24"/>
        </w:rPr>
      </w:pPr>
      <w:r w:rsidRPr="00F46C10">
        <w:rPr>
          <w:rFonts w:hint="eastAsia"/>
          <w:kern w:val="0"/>
          <w:sz w:val="24"/>
        </w:rPr>
        <w:t>谢卫先生，董事，博士学位，</w:t>
      </w:r>
      <w:r w:rsidR="00E017A8" w:rsidRPr="00E017A8">
        <w:rPr>
          <w:rFonts w:hint="eastAsia"/>
          <w:kern w:val="0"/>
          <w:sz w:val="24"/>
        </w:rPr>
        <w:t>高级经济师，民盟中央委员、全国政协委员。</w:t>
      </w:r>
      <w:r w:rsidRPr="00F46C10">
        <w:rPr>
          <w:rFonts w:hint="eastAsia"/>
          <w:kern w:val="0"/>
          <w:sz w:val="24"/>
        </w:rPr>
        <w:t>现任交银施罗德基金管理有限公司总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w:t>
      </w:r>
      <w:r w:rsidR="00F46C10" w:rsidRPr="00F46C10">
        <w:rPr>
          <w:rFonts w:hint="eastAsia"/>
          <w:kern w:val="0"/>
          <w:sz w:val="24"/>
        </w:rPr>
        <w:t>，交银施罗德基金管理有限公司副总经理</w:t>
      </w:r>
      <w:r w:rsidRPr="00F46C10">
        <w:rPr>
          <w:rFonts w:hint="eastAsia"/>
          <w:kern w:val="0"/>
          <w:sz w:val="24"/>
        </w:rPr>
        <w:t>。</w:t>
      </w:r>
    </w:p>
    <w:p w14:paraId="11F4A8E4" w14:textId="5BD726FE" w:rsidR="001A0B8C" w:rsidRPr="001A0B8C" w:rsidRDefault="001A0B8C" w:rsidP="001A0B8C">
      <w:pPr>
        <w:widowControl/>
        <w:adjustRightInd w:val="0"/>
        <w:snapToGrid w:val="0"/>
        <w:spacing w:line="360" w:lineRule="auto"/>
        <w:ind w:firstLineChars="200" w:firstLine="480"/>
        <w:rPr>
          <w:kern w:val="0"/>
          <w:sz w:val="24"/>
        </w:rPr>
      </w:pPr>
      <w:r w:rsidRPr="001A0B8C">
        <w:rPr>
          <w:rFonts w:hint="eastAsia"/>
          <w:kern w:val="0"/>
          <w:sz w:val="24"/>
        </w:rPr>
        <w:t>李定邦（</w:t>
      </w:r>
      <w:r w:rsidRPr="001A0B8C">
        <w:rPr>
          <w:rFonts w:hint="eastAsia"/>
          <w:kern w:val="0"/>
          <w:sz w:val="24"/>
        </w:rPr>
        <w:t>Lieven Debruyne</w:t>
      </w:r>
      <w:r w:rsidRPr="001A0B8C">
        <w:rPr>
          <w:rFonts w:hint="eastAsia"/>
          <w:kern w:val="0"/>
          <w:sz w:val="24"/>
        </w:rPr>
        <w:t>）先生，董事，硕士学位，现任施罗德集团亚太区行政总裁。历任施罗德投资管理有限公司亚洲投资产品总监，施罗德投资管理（香港）有限公司行政总裁兼亚太区基金业务拓展总监。</w:t>
      </w:r>
    </w:p>
    <w:p w14:paraId="71FFFC8E" w14:textId="77777777" w:rsidR="001A0B8C" w:rsidRPr="001A0B8C" w:rsidRDefault="001A0B8C" w:rsidP="001A0B8C">
      <w:pPr>
        <w:widowControl/>
        <w:adjustRightInd w:val="0"/>
        <w:snapToGrid w:val="0"/>
        <w:spacing w:line="360" w:lineRule="auto"/>
        <w:ind w:firstLineChars="200" w:firstLine="480"/>
        <w:rPr>
          <w:kern w:val="0"/>
          <w:sz w:val="24"/>
        </w:rPr>
      </w:pPr>
      <w:r w:rsidRPr="001A0B8C">
        <w:rPr>
          <w:rFonts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0488C99A" w14:textId="77777777" w:rsidR="001A0B8C" w:rsidRPr="001A0B8C" w:rsidRDefault="001A0B8C" w:rsidP="001A0B8C">
      <w:pPr>
        <w:widowControl/>
        <w:adjustRightInd w:val="0"/>
        <w:snapToGrid w:val="0"/>
        <w:spacing w:line="360" w:lineRule="auto"/>
        <w:ind w:firstLineChars="200" w:firstLine="480"/>
        <w:rPr>
          <w:kern w:val="0"/>
          <w:sz w:val="24"/>
        </w:rPr>
      </w:pPr>
      <w:r w:rsidRPr="001A0B8C">
        <w:rPr>
          <w:rFonts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CA5ED07" w14:textId="295B979B" w:rsidR="003F7FF7" w:rsidRDefault="001A0B8C" w:rsidP="003F7FF7">
      <w:pPr>
        <w:widowControl/>
        <w:adjustRightInd w:val="0"/>
        <w:snapToGrid w:val="0"/>
        <w:spacing w:line="360" w:lineRule="auto"/>
        <w:ind w:firstLineChars="200" w:firstLine="480"/>
        <w:rPr>
          <w:kern w:val="0"/>
          <w:sz w:val="24"/>
        </w:rPr>
      </w:pPr>
      <w:r w:rsidRPr="001A0B8C">
        <w:rPr>
          <w:rFonts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6482FCC2" w14:textId="77777777" w:rsidR="00482082" w:rsidRPr="005435A1" w:rsidRDefault="00482082" w:rsidP="003F7FF7">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p>
    <w:p w14:paraId="4A112AAE" w14:textId="77777777" w:rsidR="001A0B8C" w:rsidRPr="001A0B8C" w:rsidRDefault="001A0B8C" w:rsidP="001A0B8C">
      <w:pPr>
        <w:widowControl/>
        <w:adjustRightInd w:val="0"/>
        <w:snapToGrid w:val="0"/>
        <w:spacing w:line="360" w:lineRule="auto"/>
        <w:ind w:firstLineChars="200" w:firstLine="480"/>
        <w:rPr>
          <w:rFonts w:ascii="宋体" w:hAnsi="宋体"/>
          <w:sz w:val="24"/>
          <w:szCs w:val="24"/>
        </w:rPr>
      </w:pPr>
      <w:r w:rsidRPr="001A0B8C">
        <w:rPr>
          <w:rFonts w:ascii="宋体" w:hAnsi="宋体" w:hint="eastAsia"/>
          <w:sz w:val="24"/>
          <w:szCs w:val="24"/>
        </w:rPr>
        <w:lastRenderedPageBreak/>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F9F4472" w14:textId="77777777" w:rsidR="001A0B8C" w:rsidRPr="001A0B8C" w:rsidRDefault="001A0B8C" w:rsidP="001A0B8C">
      <w:pPr>
        <w:widowControl/>
        <w:adjustRightInd w:val="0"/>
        <w:snapToGrid w:val="0"/>
        <w:spacing w:line="360" w:lineRule="auto"/>
        <w:ind w:firstLineChars="200" w:firstLine="480"/>
        <w:rPr>
          <w:rFonts w:ascii="宋体" w:hAnsi="宋体"/>
          <w:sz w:val="24"/>
          <w:szCs w:val="24"/>
        </w:rPr>
      </w:pPr>
      <w:r w:rsidRPr="001A0B8C">
        <w:rPr>
          <w:rFonts w:ascii="宋体" w:hAnsi="宋体" w:hint="eastAsia"/>
          <w:sz w:val="24"/>
          <w:szCs w:val="24"/>
        </w:rPr>
        <w:t>章骏翔先生，监事，硕士学位，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6C118282" w14:textId="77777777" w:rsidR="001A0B8C" w:rsidRPr="001A0B8C" w:rsidRDefault="001A0B8C" w:rsidP="001A0B8C">
      <w:pPr>
        <w:widowControl/>
        <w:adjustRightInd w:val="0"/>
        <w:snapToGrid w:val="0"/>
        <w:spacing w:line="360" w:lineRule="auto"/>
        <w:ind w:firstLineChars="200" w:firstLine="480"/>
        <w:rPr>
          <w:rFonts w:ascii="宋体" w:hAnsi="宋体"/>
          <w:sz w:val="24"/>
          <w:szCs w:val="24"/>
        </w:rPr>
      </w:pPr>
      <w:r w:rsidRPr="001A0B8C">
        <w:rPr>
          <w:rFonts w:ascii="宋体" w:hAnsi="宋体" w:hint="eastAsia"/>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949C9CA" w14:textId="2E8C71B5" w:rsidR="003F7FF7" w:rsidRDefault="001A0B8C" w:rsidP="003F7FF7">
      <w:pPr>
        <w:widowControl/>
        <w:adjustRightInd w:val="0"/>
        <w:snapToGrid w:val="0"/>
        <w:spacing w:line="360" w:lineRule="auto"/>
        <w:ind w:firstLineChars="200" w:firstLine="480"/>
        <w:rPr>
          <w:rFonts w:ascii="宋体" w:hAnsi="宋体"/>
          <w:sz w:val="24"/>
          <w:szCs w:val="24"/>
        </w:rPr>
      </w:pPr>
      <w:r w:rsidRPr="001A0B8C">
        <w:rPr>
          <w:rFonts w:ascii="宋体" w:hAnsi="宋体" w:hint="eastAsia"/>
          <w:sz w:val="24"/>
          <w:szCs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2ECF3502" w14:textId="77777777" w:rsidR="008945FB" w:rsidRPr="008945FB" w:rsidRDefault="008945FB" w:rsidP="003F7FF7">
      <w:pPr>
        <w:widowControl/>
        <w:adjustRightInd w:val="0"/>
        <w:snapToGrid w:val="0"/>
        <w:spacing w:line="360" w:lineRule="auto"/>
        <w:ind w:firstLineChars="200" w:firstLine="480"/>
        <w:rPr>
          <w:kern w:val="0"/>
          <w:sz w:val="24"/>
          <w:szCs w:val="24"/>
        </w:rPr>
      </w:pPr>
      <w:r w:rsidRPr="008945FB">
        <w:rPr>
          <w:rFonts w:hint="eastAsia"/>
          <w:kern w:val="0"/>
          <w:sz w:val="24"/>
          <w:szCs w:val="24"/>
        </w:rPr>
        <w:t>3</w:t>
      </w:r>
      <w:r w:rsidRPr="008945FB">
        <w:rPr>
          <w:rFonts w:hint="eastAsia"/>
          <w:kern w:val="0"/>
          <w:sz w:val="24"/>
          <w:szCs w:val="24"/>
        </w:rPr>
        <w:t>、基金管理人高级管理人员</w:t>
      </w:r>
    </w:p>
    <w:p w14:paraId="644EFEEA" w14:textId="62BB78CD" w:rsidR="001A0B8C" w:rsidRPr="001A0B8C" w:rsidRDefault="00831836" w:rsidP="001A0B8C">
      <w:pPr>
        <w:widowControl/>
        <w:adjustRightInd w:val="0"/>
        <w:snapToGrid w:val="0"/>
        <w:spacing w:line="360" w:lineRule="auto"/>
        <w:ind w:firstLineChars="200" w:firstLine="480"/>
        <w:rPr>
          <w:rFonts w:ascii="宋体" w:hAnsi="宋体"/>
          <w:sz w:val="24"/>
          <w:szCs w:val="24"/>
        </w:rPr>
      </w:pPr>
      <w:r w:rsidRPr="00831836">
        <w:rPr>
          <w:rFonts w:ascii="宋体" w:hAnsi="宋体" w:hint="eastAsia"/>
          <w:sz w:val="24"/>
          <w:szCs w:val="24"/>
        </w:rPr>
        <w:t>谢卫先生，总经理。简历同上。</w:t>
      </w:r>
    </w:p>
    <w:p w14:paraId="45963E09" w14:textId="77777777" w:rsidR="001A0B8C" w:rsidRPr="001A0B8C" w:rsidRDefault="001A0B8C" w:rsidP="001A0B8C">
      <w:pPr>
        <w:widowControl/>
        <w:adjustRightInd w:val="0"/>
        <w:snapToGrid w:val="0"/>
        <w:spacing w:line="360" w:lineRule="auto"/>
        <w:ind w:firstLineChars="200" w:firstLine="480"/>
        <w:rPr>
          <w:rFonts w:ascii="宋体" w:hAnsi="宋体"/>
          <w:sz w:val="24"/>
          <w:szCs w:val="24"/>
        </w:rPr>
      </w:pPr>
      <w:r w:rsidRPr="001A0B8C">
        <w:rPr>
          <w:rFonts w:ascii="宋体" w:hAnsi="宋体" w:hint="eastAsia"/>
          <w:sz w:val="24"/>
          <w:szCs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FD6AFBE" w14:textId="77777777" w:rsidR="001A0B8C" w:rsidRPr="001A0B8C" w:rsidRDefault="001A0B8C" w:rsidP="001A0B8C">
      <w:pPr>
        <w:widowControl/>
        <w:adjustRightInd w:val="0"/>
        <w:snapToGrid w:val="0"/>
        <w:spacing w:line="360" w:lineRule="auto"/>
        <w:ind w:firstLineChars="200" w:firstLine="480"/>
        <w:rPr>
          <w:rFonts w:ascii="宋体" w:hAnsi="宋体"/>
          <w:sz w:val="24"/>
          <w:szCs w:val="24"/>
        </w:rPr>
      </w:pPr>
      <w:r w:rsidRPr="001A0B8C">
        <w:rPr>
          <w:rFonts w:ascii="宋体" w:hAnsi="宋体" w:hint="eastAsia"/>
          <w:sz w:val="24"/>
          <w:szCs w:val="24"/>
        </w:rPr>
        <w:t>许珊燕女士，副总经理，硕士学位，高级经济师。历任湖南大学（原湖南财经学院）金融学院讲师，湘财证券有限责任公司国债部副经理、基金管理总部总经理，湘财荷银基金管理有限公司副总经理。</w:t>
      </w:r>
    </w:p>
    <w:p w14:paraId="5A20E902" w14:textId="77777777" w:rsidR="001A0B8C" w:rsidRPr="001A0B8C" w:rsidRDefault="001A0B8C" w:rsidP="001A0B8C">
      <w:pPr>
        <w:widowControl/>
        <w:adjustRightInd w:val="0"/>
        <w:snapToGrid w:val="0"/>
        <w:spacing w:line="360" w:lineRule="auto"/>
        <w:ind w:firstLineChars="200" w:firstLine="480"/>
        <w:rPr>
          <w:rFonts w:ascii="宋体" w:hAnsi="宋体"/>
          <w:sz w:val="24"/>
          <w:szCs w:val="24"/>
        </w:rPr>
      </w:pPr>
      <w:r w:rsidRPr="001A0B8C">
        <w:rPr>
          <w:rFonts w:ascii="宋体" w:hAnsi="宋体" w:hint="eastAsia"/>
          <w:sz w:val="24"/>
          <w:szCs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7B43E45A" w14:textId="725756A1" w:rsidR="003F7FF7" w:rsidRDefault="001A0B8C" w:rsidP="003F7FF7">
      <w:pPr>
        <w:widowControl/>
        <w:adjustRightInd w:val="0"/>
        <w:snapToGrid w:val="0"/>
        <w:spacing w:line="360" w:lineRule="auto"/>
        <w:ind w:firstLineChars="200" w:firstLine="480"/>
        <w:rPr>
          <w:rFonts w:ascii="宋体" w:hAnsi="宋体"/>
          <w:sz w:val="24"/>
          <w:szCs w:val="24"/>
        </w:rPr>
      </w:pPr>
      <w:r w:rsidRPr="001A0B8C">
        <w:rPr>
          <w:rFonts w:ascii="宋体" w:hAnsi="宋体" w:hint="eastAsia"/>
          <w:sz w:val="24"/>
          <w:szCs w:val="24"/>
        </w:rPr>
        <w:lastRenderedPageBreak/>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769C559D" w14:textId="77777777" w:rsidR="00C92FC0" w:rsidRPr="005435A1" w:rsidRDefault="00C92FC0" w:rsidP="003F7FF7">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668D713A" w14:textId="1BA3490A" w:rsidR="00724315" w:rsidRDefault="003F7FF7" w:rsidP="00724315">
      <w:pPr>
        <w:adjustRightInd w:val="0"/>
        <w:snapToGrid w:val="0"/>
        <w:spacing w:line="360" w:lineRule="auto"/>
        <w:ind w:firstLineChars="200" w:firstLine="480"/>
        <w:rPr>
          <w:rFonts w:hAnsi="宋体"/>
          <w:kern w:val="0"/>
          <w:sz w:val="24"/>
        </w:rPr>
      </w:pPr>
      <w:r>
        <w:rPr>
          <w:rFonts w:hAnsi="宋体" w:hint="eastAsia"/>
          <w:kern w:val="0"/>
          <w:sz w:val="24"/>
        </w:rPr>
        <w:t>杨喆女士，</w:t>
      </w:r>
      <w:r w:rsidR="00967E96" w:rsidRPr="00967E96">
        <w:rPr>
          <w:rFonts w:hAnsi="宋体" w:hint="eastAsia"/>
          <w:kern w:val="0"/>
          <w:sz w:val="24"/>
        </w:rPr>
        <w:t>同济大学金融学硕士，</w:t>
      </w:r>
      <w:r w:rsidR="00967E96" w:rsidRPr="00967E96">
        <w:rPr>
          <w:rFonts w:hAnsi="宋体" w:hint="eastAsia"/>
          <w:kern w:val="0"/>
          <w:sz w:val="24"/>
        </w:rPr>
        <w:t>CFA</w:t>
      </w:r>
      <w:r w:rsidR="00967E96" w:rsidRPr="00967E96">
        <w:rPr>
          <w:rFonts w:hAnsi="宋体" w:hint="eastAsia"/>
          <w:kern w:val="0"/>
          <w:sz w:val="24"/>
        </w:rPr>
        <w:t>，</w:t>
      </w:r>
      <w:r w:rsidR="00C05C96">
        <w:rPr>
          <w:rFonts w:hAnsi="宋体" w:hint="eastAsia"/>
          <w:kern w:val="0"/>
          <w:sz w:val="24"/>
        </w:rPr>
        <w:t>11</w:t>
      </w:r>
      <w:r w:rsidR="00967E96" w:rsidRPr="00967E96">
        <w:rPr>
          <w:rFonts w:hAnsi="宋体" w:hint="eastAsia"/>
          <w:kern w:val="0"/>
          <w:sz w:val="24"/>
        </w:rPr>
        <w:t>年证券投资从业经验。曾任国泰君安证券有限公司研究所金融工程与衍生品研究员。</w:t>
      </w:r>
      <w:r w:rsidR="00967E96" w:rsidRPr="00967E96">
        <w:rPr>
          <w:rFonts w:hAnsi="宋体" w:hint="eastAsia"/>
          <w:kern w:val="0"/>
          <w:sz w:val="24"/>
        </w:rPr>
        <w:t>2013</w:t>
      </w:r>
      <w:r w:rsidR="00967E96">
        <w:rPr>
          <w:rFonts w:hAnsi="宋体" w:hint="eastAsia"/>
          <w:kern w:val="0"/>
          <w:sz w:val="24"/>
        </w:rPr>
        <w:t>年加入交银施罗德基金管理有限公司</w:t>
      </w:r>
      <w:r w:rsidR="00842F1A" w:rsidRPr="00842F1A">
        <w:rPr>
          <w:rFonts w:hAnsi="宋体" w:hint="eastAsia"/>
          <w:kern w:val="0"/>
          <w:sz w:val="24"/>
        </w:rPr>
        <w:t>。</w:t>
      </w:r>
    </w:p>
    <w:p w14:paraId="5B3DAE63"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6857F084" w14:textId="6235C37F" w:rsidR="00842F1A" w:rsidRPr="00D464E8" w:rsidRDefault="00757CF4" w:rsidP="00842F1A">
      <w:pPr>
        <w:adjustRightInd w:val="0"/>
        <w:snapToGrid w:val="0"/>
        <w:spacing w:line="360" w:lineRule="auto"/>
        <w:ind w:firstLineChars="200" w:firstLine="480"/>
        <w:rPr>
          <w:kern w:val="0"/>
          <w:sz w:val="24"/>
          <w:szCs w:val="24"/>
        </w:rPr>
      </w:pPr>
      <w:r w:rsidRPr="006A1ED6">
        <w:rPr>
          <w:kern w:val="0"/>
          <w:sz w:val="24"/>
        </w:rPr>
        <w:t>委员：</w:t>
      </w:r>
      <w:r w:rsidR="00D62282">
        <w:rPr>
          <w:rFonts w:hint="eastAsia"/>
          <w:kern w:val="0"/>
          <w:sz w:val="24"/>
          <w:szCs w:val="24"/>
        </w:rPr>
        <w:t>谢卫</w:t>
      </w:r>
      <w:r w:rsidR="00842F1A" w:rsidRPr="00D464E8">
        <w:rPr>
          <w:rFonts w:hint="eastAsia"/>
          <w:kern w:val="0"/>
          <w:sz w:val="24"/>
          <w:szCs w:val="24"/>
        </w:rPr>
        <w:t>（总经理）</w:t>
      </w:r>
    </w:p>
    <w:p w14:paraId="10B2EF04" w14:textId="77777777" w:rsidR="00842F1A" w:rsidRPr="00D464E8" w:rsidRDefault="00842F1A" w:rsidP="00C52B09">
      <w:pPr>
        <w:adjustRightInd w:val="0"/>
        <w:snapToGrid w:val="0"/>
        <w:spacing w:line="360" w:lineRule="auto"/>
        <w:ind w:firstLineChars="500" w:firstLine="1200"/>
        <w:rPr>
          <w:kern w:val="0"/>
          <w:sz w:val="24"/>
          <w:szCs w:val="24"/>
        </w:rPr>
      </w:pPr>
      <w:r w:rsidRPr="00D464E8">
        <w:rPr>
          <w:rFonts w:hint="eastAsia"/>
          <w:kern w:val="0"/>
          <w:sz w:val="24"/>
          <w:szCs w:val="24"/>
        </w:rPr>
        <w:t>王少成（权益投资总监、基金经理）</w:t>
      </w:r>
    </w:p>
    <w:p w14:paraId="73D8759E" w14:textId="77777777" w:rsidR="003F7FF7" w:rsidRPr="00D464E8" w:rsidRDefault="003F7FF7" w:rsidP="003F7FF7">
      <w:pPr>
        <w:adjustRightInd w:val="0"/>
        <w:snapToGrid w:val="0"/>
        <w:spacing w:line="360" w:lineRule="auto"/>
        <w:ind w:firstLineChars="500" w:firstLine="1200"/>
        <w:rPr>
          <w:kern w:val="0"/>
          <w:sz w:val="24"/>
          <w:szCs w:val="24"/>
        </w:rPr>
      </w:pPr>
      <w:r w:rsidRPr="00D464E8">
        <w:rPr>
          <w:rFonts w:hint="eastAsia"/>
          <w:kern w:val="0"/>
          <w:sz w:val="24"/>
          <w:szCs w:val="24"/>
        </w:rPr>
        <w:t>于海颖（固定收益</w:t>
      </w:r>
      <w:r>
        <w:rPr>
          <w:rFonts w:hint="eastAsia"/>
          <w:kern w:val="0"/>
          <w:sz w:val="24"/>
          <w:szCs w:val="24"/>
        </w:rPr>
        <w:t>（公募）</w:t>
      </w:r>
      <w:r w:rsidRPr="00D464E8">
        <w:rPr>
          <w:rFonts w:hint="eastAsia"/>
          <w:kern w:val="0"/>
          <w:sz w:val="24"/>
          <w:szCs w:val="24"/>
        </w:rPr>
        <w:t>投资总监</w:t>
      </w:r>
      <w:r>
        <w:rPr>
          <w:rFonts w:hint="eastAsia"/>
          <w:kern w:val="0"/>
          <w:sz w:val="24"/>
          <w:szCs w:val="24"/>
        </w:rPr>
        <w:t>、基金经理</w:t>
      </w:r>
      <w:r w:rsidRPr="00D464E8">
        <w:rPr>
          <w:rFonts w:hint="eastAsia"/>
          <w:kern w:val="0"/>
          <w:sz w:val="24"/>
          <w:szCs w:val="24"/>
        </w:rPr>
        <w:t>）</w:t>
      </w:r>
    </w:p>
    <w:p w14:paraId="52251BA5" w14:textId="77777777" w:rsidR="0008208F" w:rsidRPr="000434A3" w:rsidRDefault="0008208F" w:rsidP="0008208F">
      <w:pPr>
        <w:adjustRightInd w:val="0"/>
        <w:snapToGrid w:val="0"/>
        <w:spacing w:line="360" w:lineRule="auto"/>
        <w:ind w:firstLineChars="500" w:firstLine="1200"/>
        <w:rPr>
          <w:kern w:val="0"/>
          <w:sz w:val="24"/>
          <w:szCs w:val="24"/>
        </w:rPr>
      </w:pPr>
      <w:r w:rsidRPr="007F0216">
        <w:rPr>
          <w:rFonts w:hint="eastAsia"/>
          <w:kern w:val="0"/>
          <w:sz w:val="24"/>
          <w:szCs w:val="24"/>
        </w:rPr>
        <w:t>马俊（研究总监）</w:t>
      </w:r>
    </w:p>
    <w:p w14:paraId="74A25C7C" w14:textId="77777777" w:rsidR="00606059" w:rsidRPr="005435A1" w:rsidRDefault="00606059" w:rsidP="00606059">
      <w:pPr>
        <w:adjustRightInd w:val="0"/>
        <w:snapToGrid w:val="0"/>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13C2EF32"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85F053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3058D83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5B6B94C3"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4936F46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5C4BCF8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365C81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、编制季度、半年度和年度基金报告；</w:t>
      </w:r>
    </w:p>
    <w:p w14:paraId="52B9BD7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、计算并公告基金资产净值，确定基金份额申购、赎回价格；</w:t>
      </w:r>
    </w:p>
    <w:p w14:paraId="3AA7923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49A23DF3"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702F5C8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3FEA626"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3B38F5AB"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12</w:t>
      </w:r>
      <w:r w:rsidRPr="005435A1">
        <w:rPr>
          <w:sz w:val="24"/>
          <w:szCs w:val="24"/>
        </w:rPr>
        <w:t>、有关法律法规和中国证监会规定的其他职责。</w:t>
      </w:r>
    </w:p>
    <w:p w14:paraId="13357040"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041FF389"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58CE8FA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076A056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095E5DC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04401321"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292A942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61839594"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100E4C0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0F8836D0"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77AB83DB"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09EE4E8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1647BFDB"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5997DF1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3257625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D6427F3" w14:textId="77777777"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665D83A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C904023"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34F9477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5A37AEB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w:t>
      </w:r>
      <w:r w:rsidRPr="005435A1">
        <w:rPr>
          <w:kern w:val="0"/>
          <w:sz w:val="24"/>
          <w:szCs w:val="24"/>
        </w:rPr>
        <w:t>1</w:t>
      </w:r>
      <w:r w:rsidRPr="005435A1">
        <w:rPr>
          <w:kern w:val="0"/>
          <w:sz w:val="24"/>
          <w:szCs w:val="24"/>
        </w:rPr>
        <w:t>）全面性原则</w:t>
      </w:r>
    </w:p>
    <w:p w14:paraId="25379B4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614D782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7406EC7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48ABA1C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7B6AEB0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4FC8005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46C16FC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05E925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5C5AA43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1C5A03C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444EEB0A"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229BB60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4AA1EFE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417D127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763B074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192D54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090DF94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82056B4" w14:textId="7777777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0BAB2FA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独立行使督察权利；直接对董事会负责；就内部控制制度和执行情况独立地履行检查、评价、报告、建议职能；定期和不定期地向董事会报告公司内部控制执行情况。</w:t>
      </w:r>
    </w:p>
    <w:p w14:paraId="414FE1A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309172A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6E945F7"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4E2DFCE1"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54B3002"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407DA8A0"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FBACB2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2C11815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369CF54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3E7B520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1C05D1B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264A71A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10F610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4AEE22E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w:t>
      </w:r>
      <w:r w:rsidRPr="005435A1">
        <w:rPr>
          <w:kern w:val="0"/>
          <w:sz w:val="24"/>
          <w:szCs w:val="24"/>
        </w:rPr>
        <w:t>3</w:t>
      </w:r>
      <w:r w:rsidRPr="005435A1">
        <w:rPr>
          <w:kern w:val="0"/>
          <w:sz w:val="24"/>
          <w:szCs w:val="24"/>
        </w:rPr>
        <w:t>）建立、健全岗位责任制</w:t>
      </w:r>
    </w:p>
    <w:p w14:paraId="2CBD700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7A8079C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2DCD16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FEF5C0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CAB72C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285F398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682DAAF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3B0543F6"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540D19F8"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p>
    <w:p w14:paraId="15AA24A0" w14:textId="77777777" w:rsidR="00C92FC0" w:rsidRPr="005435A1" w:rsidRDefault="00C92FC0">
      <w:pPr>
        <w:widowControl/>
        <w:spacing w:line="360" w:lineRule="auto"/>
        <w:ind w:firstLineChars="200" w:firstLine="480"/>
        <w:rPr>
          <w:rFonts w:ascii="宋体" w:hAnsi="宋体"/>
          <w:kern w:val="0"/>
          <w:sz w:val="24"/>
        </w:rPr>
      </w:pPr>
    </w:p>
    <w:p w14:paraId="3B4BC652" w14:textId="77777777" w:rsidR="006E4820" w:rsidRPr="005435A1" w:rsidRDefault="00CD63A1" w:rsidP="00ED62BD">
      <w:pPr>
        <w:spacing w:line="360" w:lineRule="auto"/>
        <w:jc w:val="center"/>
        <w:outlineLvl w:val="0"/>
        <w:rPr>
          <w:rFonts w:ascii="宋体" w:hAnsi="宋体"/>
          <w:b/>
          <w:kern w:val="0"/>
          <w:sz w:val="30"/>
        </w:rPr>
      </w:pPr>
      <w:bookmarkStart w:id="10" w:name="_Toc109537382"/>
      <w:bookmarkStart w:id="11" w:name="_Toc367104003"/>
      <w:r>
        <w:rPr>
          <w:rFonts w:ascii="宋体" w:hAnsi="宋体"/>
          <w:b/>
          <w:kern w:val="0"/>
          <w:sz w:val="30"/>
        </w:rPr>
        <w:br w:type="page"/>
      </w:r>
      <w:r w:rsidR="00C92FC0" w:rsidRPr="005435A1">
        <w:rPr>
          <w:rFonts w:ascii="宋体" w:hAnsi="宋体" w:hint="eastAsia"/>
          <w:b/>
          <w:kern w:val="0"/>
          <w:sz w:val="30"/>
        </w:rPr>
        <w:lastRenderedPageBreak/>
        <w:t>四、基金托管人</w:t>
      </w:r>
      <w:bookmarkEnd w:id="10"/>
      <w:bookmarkEnd w:id="11"/>
    </w:p>
    <w:p w14:paraId="65041A78"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33B802D2"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1</w:t>
      </w:r>
      <w:r w:rsidRPr="001A0B8C">
        <w:rPr>
          <w:rFonts w:hint="eastAsia"/>
          <w:bCs/>
          <w:kern w:val="0"/>
          <w:sz w:val="24"/>
          <w:szCs w:val="24"/>
        </w:rPr>
        <w:t>、基本情况</w:t>
      </w:r>
    </w:p>
    <w:p w14:paraId="3550EE62"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名称：中国农业银行股份有限公司（简称中国农业银行）</w:t>
      </w:r>
    </w:p>
    <w:p w14:paraId="7CD5F300"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住所：北京市东城区建国门内大街</w:t>
      </w:r>
      <w:r w:rsidRPr="001A0B8C">
        <w:rPr>
          <w:rFonts w:hint="eastAsia"/>
          <w:bCs/>
          <w:kern w:val="0"/>
          <w:sz w:val="24"/>
          <w:szCs w:val="24"/>
        </w:rPr>
        <w:t>69</w:t>
      </w:r>
      <w:r w:rsidRPr="001A0B8C">
        <w:rPr>
          <w:rFonts w:hint="eastAsia"/>
          <w:bCs/>
          <w:kern w:val="0"/>
          <w:sz w:val="24"/>
          <w:szCs w:val="24"/>
        </w:rPr>
        <w:t>号</w:t>
      </w:r>
    </w:p>
    <w:p w14:paraId="36D83931"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办公地址：北京市西城区复兴门内大街</w:t>
      </w:r>
      <w:r w:rsidRPr="001A0B8C">
        <w:rPr>
          <w:rFonts w:hint="eastAsia"/>
          <w:bCs/>
          <w:kern w:val="0"/>
          <w:sz w:val="24"/>
          <w:szCs w:val="24"/>
        </w:rPr>
        <w:t>28</w:t>
      </w:r>
      <w:r w:rsidRPr="001A0B8C">
        <w:rPr>
          <w:rFonts w:hint="eastAsia"/>
          <w:bCs/>
          <w:kern w:val="0"/>
          <w:sz w:val="24"/>
          <w:szCs w:val="24"/>
        </w:rPr>
        <w:t>号凯晨世贸中心东座</w:t>
      </w:r>
    </w:p>
    <w:p w14:paraId="2016DFC0"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法定代表人：周慕冰</w:t>
      </w:r>
    </w:p>
    <w:p w14:paraId="28927F26"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成立日期：</w:t>
      </w:r>
      <w:r w:rsidRPr="001A0B8C">
        <w:rPr>
          <w:rFonts w:hint="eastAsia"/>
          <w:bCs/>
          <w:kern w:val="0"/>
          <w:sz w:val="24"/>
          <w:szCs w:val="24"/>
        </w:rPr>
        <w:t>2009</w:t>
      </w:r>
      <w:r w:rsidRPr="001A0B8C">
        <w:rPr>
          <w:rFonts w:hint="eastAsia"/>
          <w:bCs/>
          <w:kern w:val="0"/>
          <w:sz w:val="24"/>
          <w:szCs w:val="24"/>
        </w:rPr>
        <w:t>年</w:t>
      </w:r>
      <w:r w:rsidRPr="001A0B8C">
        <w:rPr>
          <w:rFonts w:hint="eastAsia"/>
          <w:bCs/>
          <w:kern w:val="0"/>
          <w:sz w:val="24"/>
          <w:szCs w:val="24"/>
        </w:rPr>
        <w:t>1</w:t>
      </w:r>
      <w:r w:rsidRPr="001A0B8C">
        <w:rPr>
          <w:rFonts w:hint="eastAsia"/>
          <w:bCs/>
          <w:kern w:val="0"/>
          <w:sz w:val="24"/>
          <w:szCs w:val="24"/>
        </w:rPr>
        <w:t>月</w:t>
      </w:r>
      <w:r w:rsidRPr="001A0B8C">
        <w:rPr>
          <w:rFonts w:hint="eastAsia"/>
          <w:bCs/>
          <w:kern w:val="0"/>
          <w:sz w:val="24"/>
          <w:szCs w:val="24"/>
        </w:rPr>
        <w:t>15</w:t>
      </w:r>
      <w:r w:rsidRPr="001A0B8C">
        <w:rPr>
          <w:rFonts w:hint="eastAsia"/>
          <w:bCs/>
          <w:kern w:val="0"/>
          <w:sz w:val="24"/>
          <w:szCs w:val="24"/>
        </w:rPr>
        <w:t>日</w:t>
      </w:r>
    </w:p>
    <w:p w14:paraId="1724A9B4"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批准设立机关和批准设立文号：中国银监会银监复</w:t>
      </w:r>
      <w:r w:rsidRPr="001A0B8C">
        <w:rPr>
          <w:rFonts w:hint="eastAsia"/>
          <w:bCs/>
          <w:kern w:val="0"/>
          <w:sz w:val="24"/>
          <w:szCs w:val="24"/>
        </w:rPr>
        <w:t>[2009]13</w:t>
      </w:r>
      <w:r w:rsidRPr="001A0B8C">
        <w:rPr>
          <w:rFonts w:hint="eastAsia"/>
          <w:bCs/>
          <w:kern w:val="0"/>
          <w:sz w:val="24"/>
          <w:szCs w:val="24"/>
        </w:rPr>
        <w:t>号</w:t>
      </w:r>
    </w:p>
    <w:p w14:paraId="748F0A25"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基金托管业务批准文号：中国证监会证监基字</w:t>
      </w:r>
      <w:r w:rsidRPr="001A0B8C">
        <w:rPr>
          <w:rFonts w:hint="eastAsia"/>
          <w:bCs/>
          <w:kern w:val="0"/>
          <w:sz w:val="24"/>
          <w:szCs w:val="24"/>
        </w:rPr>
        <w:t>[1998]23</w:t>
      </w:r>
      <w:r w:rsidRPr="001A0B8C">
        <w:rPr>
          <w:rFonts w:hint="eastAsia"/>
          <w:bCs/>
          <w:kern w:val="0"/>
          <w:sz w:val="24"/>
          <w:szCs w:val="24"/>
        </w:rPr>
        <w:t>号</w:t>
      </w:r>
    </w:p>
    <w:p w14:paraId="2E8530A4"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注册资本：</w:t>
      </w:r>
      <w:r w:rsidRPr="001A0B8C">
        <w:rPr>
          <w:rFonts w:hint="eastAsia"/>
          <w:bCs/>
          <w:kern w:val="0"/>
          <w:sz w:val="24"/>
          <w:szCs w:val="24"/>
        </w:rPr>
        <w:t>32,479,411.7</w:t>
      </w:r>
      <w:r w:rsidRPr="001A0B8C">
        <w:rPr>
          <w:rFonts w:hint="eastAsia"/>
          <w:bCs/>
          <w:kern w:val="0"/>
          <w:sz w:val="24"/>
          <w:szCs w:val="24"/>
        </w:rPr>
        <w:t>万元人民币</w:t>
      </w:r>
    </w:p>
    <w:p w14:paraId="46A7DF84"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存续期间：持续经营</w:t>
      </w:r>
    </w:p>
    <w:p w14:paraId="31369FEC"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联系电话：</w:t>
      </w:r>
      <w:r w:rsidRPr="001A0B8C">
        <w:rPr>
          <w:rFonts w:hint="eastAsia"/>
          <w:bCs/>
          <w:kern w:val="0"/>
          <w:sz w:val="24"/>
          <w:szCs w:val="24"/>
        </w:rPr>
        <w:t>010-66060069</w:t>
      </w:r>
    </w:p>
    <w:p w14:paraId="17A1F9D4"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传真：</w:t>
      </w:r>
      <w:r w:rsidRPr="001A0B8C">
        <w:rPr>
          <w:rFonts w:hint="eastAsia"/>
          <w:bCs/>
          <w:kern w:val="0"/>
          <w:sz w:val="24"/>
          <w:szCs w:val="24"/>
        </w:rPr>
        <w:t>010-68121816</w:t>
      </w:r>
    </w:p>
    <w:p w14:paraId="3BF9EC5E"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联系人：贺倩</w:t>
      </w:r>
    </w:p>
    <w:p w14:paraId="7DEDAE62"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中国农业银行股份有限公司是中国金融体系的重要组成部分</w:t>
      </w:r>
      <w:r w:rsidRPr="001A0B8C">
        <w:rPr>
          <w:rFonts w:hint="eastAsia"/>
          <w:bCs/>
          <w:kern w:val="0"/>
          <w:sz w:val="24"/>
          <w:szCs w:val="24"/>
        </w:rPr>
        <w:t>,</w:t>
      </w:r>
      <w:r w:rsidRPr="001A0B8C">
        <w:rPr>
          <w:rFonts w:hint="eastAsia"/>
          <w:bCs/>
          <w:kern w:val="0"/>
          <w:sz w:val="24"/>
          <w:szCs w:val="24"/>
        </w:rPr>
        <w:t>总行设在北京。经国务院批准，中国农业银行整体改制为中国农业银行股份有限公司并于</w:t>
      </w:r>
      <w:r w:rsidRPr="001A0B8C">
        <w:rPr>
          <w:rFonts w:hint="eastAsia"/>
          <w:bCs/>
          <w:kern w:val="0"/>
          <w:sz w:val="24"/>
          <w:szCs w:val="24"/>
        </w:rPr>
        <w:t>2009</w:t>
      </w:r>
      <w:r w:rsidRPr="001A0B8C">
        <w:rPr>
          <w:rFonts w:hint="eastAsia"/>
          <w:bCs/>
          <w:kern w:val="0"/>
          <w:sz w:val="24"/>
          <w:szCs w:val="24"/>
        </w:rPr>
        <w:t>年</w:t>
      </w:r>
      <w:r w:rsidRPr="001A0B8C">
        <w:rPr>
          <w:rFonts w:hint="eastAsia"/>
          <w:bCs/>
          <w:kern w:val="0"/>
          <w:sz w:val="24"/>
          <w:szCs w:val="24"/>
        </w:rPr>
        <w:t>1</w:t>
      </w:r>
      <w:r w:rsidRPr="001A0B8C">
        <w:rPr>
          <w:rFonts w:hint="eastAsia"/>
          <w:bCs/>
          <w:kern w:val="0"/>
          <w:sz w:val="24"/>
          <w:szCs w:val="24"/>
        </w:rPr>
        <w:t>月</w:t>
      </w:r>
      <w:r w:rsidRPr="001A0B8C">
        <w:rPr>
          <w:rFonts w:hint="eastAsia"/>
          <w:bCs/>
          <w:kern w:val="0"/>
          <w:sz w:val="24"/>
          <w:szCs w:val="24"/>
        </w:rPr>
        <w:t>15</w:t>
      </w:r>
      <w:r w:rsidRPr="001A0B8C">
        <w:rPr>
          <w:rFonts w:hint="eastAsia"/>
          <w:bCs/>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A0B8C">
        <w:rPr>
          <w:rFonts w:hint="eastAsia"/>
          <w:bCs/>
          <w:kern w:val="0"/>
          <w:sz w:val="24"/>
          <w:szCs w:val="24"/>
        </w:rPr>
        <w:t>500</w:t>
      </w:r>
      <w:r w:rsidRPr="001A0B8C">
        <w:rPr>
          <w:rFonts w:hint="eastAsia"/>
          <w:bCs/>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247D672"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中国农业银行是中国第一批开展托管业务的国内商业银行，经验丰富，服务优</w:t>
      </w:r>
      <w:r w:rsidRPr="001A0B8C">
        <w:rPr>
          <w:rFonts w:hint="eastAsia"/>
          <w:bCs/>
          <w:kern w:val="0"/>
          <w:sz w:val="24"/>
          <w:szCs w:val="24"/>
        </w:rPr>
        <w:lastRenderedPageBreak/>
        <w:t>质，业绩突出，</w:t>
      </w:r>
      <w:r w:rsidRPr="001A0B8C">
        <w:rPr>
          <w:rFonts w:hint="eastAsia"/>
          <w:bCs/>
          <w:kern w:val="0"/>
          <w:sz w:val="24"/>
          <w:szCs w:val="24"/>
        </w:rPr>
        <w:t>2004</w:t>
      </w:r>
      <w:r w:rsidRPr="001A0B8C">
        <w:rPr>
          <w:rFonts w:hint="eastAsia"/>
          <w:bCs/>
          <w:kern w:val="0"/>
          <w:sz w:val="24"/>
          <w:szCs w:val="24"/>
        </w:rPr>
        <w:t>年被英国《全球托管人》评为中国“最佳托管银行”。</w:t>
      </w:r>
      <w:r w:rsidRPr="001A0B8C">
        <w:rPr>
          <w:rFonts w:hint="eastAsia"/>
          <w:bCs/>
          <w:kern w:val="0"/>
          <w:sz w:val="24"/>
          <w:szCs w:val="24"/>
        </w:rPr>
        <w:t>2007</w:t>
      </w:r>
      <w:r w:rsidRPr="001A0B8C">
        <w:rPr>
          <w:rFonts w:hint="eastAsia"/>
          <w:bCs/>
          <w:kern w:val="0"/>
          <w:sz w:val="24"/>
          <w:szCs w:val="24"/>
        </w:rPr>
        <w:t>年中国农业银行通过了美国</w:t>
      </w:r>
      <w:r w:rsidRPr="001A0B8C">
        <w:rPr>
          <w:rFonts w:hint="eastAsia"/>
          <w:bCs/>
          <w:kern w:val="0"/>
          <w:sz w:val="24"/>
          <w:szCs w:val="24"/>
        </w:rPr>
        <w:t>SAS70</w:t>
      </w:r>
      <w:r w:rsidRPr="001A0B8C">
        <w:rPr>
          <w:rFonts w:hint="eastAsia"/>
          <w:bCs/>
          <w:kern w:val="0"/>
          <w:sz w:val="24"/>
          <w:szCs w:val="24"/>
        </w:rPr>
        <w:t>内部控制审计，并获得无保留意见的</w:t>
      </w:r>
      <w:r w:rsidRPr="001A0B8C">
        <w:rPr>
          <w:rFonts w:hint="eastAsia"/>
          <w:bCs/>
          <w:kern w:val="0"/>
          <w:sz w:val="24"/>
          <w:szCs w:val="24"/>
        </w:rPr>
        <w:t>SAS70</w:t>
      </w:r>
      <w:r w:rsidRPr="001A0B8C">
        <w:rPr>
          <w:rFonts w:hint="eastAsia"/>
          <w:bCs/>
          <w:kern w:val="0"/>
          <w:sz w:val="24"/>
          <w:szCs w:val="24"/>
        </w:rPr>
        <w:t>审计报告。自</w:t>
      </w:r>
      <w:r w:rsidRPr="001A0B8C">
        <w:rPr>
          <w:rFonts w:hint="eastAsia"/>
          <w:bCs/>
          <w:kern w:val="0"/>
          <w:sz w:val="24"/>
          <w:szCs w:val="24"/>
        </w:rPr>
        <w:t>2010</w:t>
      </w:r>
      <w:r w:rsidRPr="001A0B8C">
        <w:rPr>
          <w:rFonts w:hint="eastAsia"/>
          <w:bCs/>
          <w:kern w:val="0"/>
          <w:sz w:val="24"/>
          <w:szCs w:val="24"/>
        </w:rPr>
        <w:t>年起中国农业银行连续通过托管业务国际内控标准（</w:t>
      </w:r>
      <w:r w:rsidRPr="001A0B8C">
        <w:rPr>
          <w:rFonts w:hint="eastAsia"/>
          <w:bCs/>
          <w:kern w:val="0"/>
          <w:sz w:val="24"/>
          <w:szCs w:val="24"/>
        </w:rPr>
        <w:t>ISAE3402</w:t>
      </w:r>
      <w:r w:rsidRPr="001A0B8C">
        <w:rPr>
          <w:rFonts w:hint="eastAsia"/>
          <w:bCs/>
          <w:kern w:val="0"/>
          <w:sz w:val="24"/>
          <w:szCs w:val="24"/>
        </w:rPr>
        <w:t>）认证，表明了独立公正第三方对中国农业银行托管服务运作流程的风险管理、内部控制的健全有效性的全面认可。中国农业银行着力加强能力建设，品牌声誉进一步提升，在</w:t>
      </w:r>
      <w:r w:rsidRPr="001A0B8C">
        <w:rPr>
          <w:rFonts w:hint="eastAsia"/>
          <w:bCs/>
          <w:kern w:val="0"/>
          <w:sz w:val="24"/>
          <w:szCs w:val="24"/>
        </w:rPr>
        <w:t>2010</w:t>
      </w:r>
      <w:r w:rsidRPr="001A0B8C">
        <w:rPr>
          <w:rFonts w:hint="eastAsia"/>
          <w:bCs/>
          <w:kern w:val="0"/>
          <w:sz w:val="24"/>
          <w:szCs w:val="24"/>
        </w:rPr>
        <w:t>年首届“‘金牌理财’</w:t>
      </w:r>
      <w:r w:rsidRPr="001A0B8C">
        <w:rPr>
          <w:rFonts w:hint="eastAsia"/>
          <w:bCs/>
          <w:kern w:val="0"/>
          <w:sz w:val="24"/>
          <w:szCs w:val="24"/>
        </w:rPr>
        <w:t>TOP10</w:t>
      </w:r>
      <w:r w:rsidRPr="001A0B8C">
        <w:rPr>
          <w:rFonts w:hint="eastAsia"/>
          <w:bCs/>
          <w:kern w:val="0"/>
          <w:sz w:val="24"/>
          <w:szCs w:val="24"/>
        </w:rPr>
        <w:t>颁奖盛典”中成绩突出，获“最佳托管银行”奖。</w:t>
      </w:r>
      <w:r w:rsidRPr="001A0B8C">
        <w:rPr>
          <w:rFonts w:hint="eastAsia"/>
          <w:bCs/>
          <w:kern w:val="0"/>
          <w:sz w:val="24"/>
          <w:szCs w:val="24"/>
        </w:rPr>
        <w:t>2010</w:t>
      </w:r>
      <w:r w:rsidRPr="001A0B8C">
        <w:rPr>
          <w:rFonts w:hint="eastAsia"/>
          <w:bCs/>
          <w:kern w:val="0"/>
          <w:sz w:val="24"/>
          <w:szCs w:val="24"/>
        </w:rPr>
        <w:t>年再次荣获《首席财务官》杂志颁发的“最佳资产托管奖”。</w:t>
      </w:r>
      <w:r w:rsidRPr="001A0B8C">
        <w:rPr>
          <w:rFonts w:hint="eastAsia"/>
          <w:bCs/>
          <w:kern w:val="0"/>
          <w:sz w:val="24"/>
          <w:szCs w:val="24"/>
        </w:rPr>
        <w:t>2012</w:t>
      </w:r>
      <w:r w:rsidRPr="001A0B8C">
        <w:rPr>
          <w:rFonts w:hint="eastAsia"/>
          <w:bCs/>
          <w:kern w:val="0"/>
          <w:sz w:val="24"/>
          <w:szCs w:val="24"/>
        </w:rPr>
        <w:t>年荣获第十届中国财经风云榜“最佳资产托管银行”称号；</w:t>
      </w:r>
      <w:r w:rsidRPr="001A0B8C">
        <w:rPr>
          <w:rFonts w:hint="eastAsia"/>
          <w:bCs/>
          <w:kern w:val="0"/>
          <w:sz w:val="24"/>
          <w:szCs w:val="24"/>
        </w:rPr>
        <w:t>2013</w:t>
      </w:r>
      <w:r w:rsidRPr="001A0B8C">
        <w:rPr>
          <w:rFonts w:hint="eastAsia"/>
          <w:bCs/>
          <w:kern w:val="0"/>
          <w:sz w:val="24"/>
          <w:szCs w:val="24"/>
        </w:rPr>
        <w:t>年至</w:t>
      </w:r>
      <w:r w:rsidRPr="001A0B8C">
        <w:rPr>
          <w:rFonts w:hint="eastAsia"/>
          <w:bCs/>
          <w:kern w:val="0"/>
          <w:sz w:val="24"/>
          <w:szCs w:val="24"/>
        </w:rPr>
        <w:t>2017</w:t>
      </w:r>
      <w:r w:rsidRPr="001A0B8C">
        <w:rPr>
          <w:rFonts w:hint="eastAsia"/>
          <w:bCs/>
          <w:kern w:val="0"/>
          <w:sz w:val="24"/>
          <w:szCs w:val="24"/>
        </w:rPr>
        <w:t>年连续荣获上海清算所授予的“托管银行优秀奖”和中央国债登记结算有限责任公司授予的“优秀托管机构奖”称号；</w:t>
      </w:r>
      <w:r w:rsidRPr="001A0B8C">
        <w:rPr>
          <w:rFonts w:hint="eastAsia"/>
          <w:bCs/>
          <w:kern w:val="0"/>
          <w:sz w:val="24"/>
          <w:szCs w:val="24"/>
        </w:rPr>
        <w:t>2015</w:t>
      </w:r>
      <w:r w:rsidRPr="001A0B8C">
        <w:rPr>
          <w:rFonts w:hint="eastAsia"/>
          <w:bCs/>
          <w:kern w:val="0"/>
          <w:sz w:val="24"/>
          <w:szCs w:val="24"/>
        </w:rPr>
        <w:t>年、</w:t>
      </w:r>
      <w:r w:rsidRPr="001A0B8C">
        <w:rPr>
          <w:rFonts w:hint="eastAsia"/>
          <w:bCs/>
          <w:kern w:val="0"/>
          <w:sz w:val="24"/>
          <w:szCs w:val="24"/>
        </w:rPr>
        <w:t>2016</w:t>
      </w:r>
      <w:r w:rsidRPr="001A0B8C">
        <w:rPr>
          <w:rFonts w:hint="eastAsia"/>
          <w:bCs/>
          <w:kern w:val="0"/>
          <w:sz w:val="24"/>
          <w:szCs w:val="24"/>
        </w:rPr>
        <w:t>年荣获中国银行业协会授予的“养老金业务最佳发展奖”称号；</w:t>
      </w:r>
      <w:r w:rsidRPr="001A0B8C">
        <w:rPr>
          <w:rFonts w:hint="eastAsia"/>
          <w:bCs/>
          <w:kern w:val="0"/>
          <w:sz w:val="24"/>
          <w:szCs w:val="24"/>
        </w:rPr>
        <w:t>2018</w:t>
      </w:r>
      <w:r w:rsidRPr="001A0B8C">
        <w:rPr>
          <w:rFonts w:hint="eastAsia"/>
          <w:bCs/>
          <w:kern w:val="0"/>
          <w:sz w:val="24"/>
          <w:szCs w:val="24"/>
        </w:rPr>
        <w:t>年荣获中国基金报授予的公募基金</w:t>
      </w:r>
      <w:r w:rsidRPr="001A0B8C">
        <w:rPr>
          <w:rFonts w:hint="eastAsia"/>
          <w:bCs/>
          <w:kern w:val="0"/>
          <w:sz w:val="24"/>
          <w:szCs w:val="24"/>
        </w:rPr>
        <w:t>20</w:t>
      </w:r>
      <w:r w:rsidRPr="001A0B8C">
        <w:rPr>
          <w:rFonts w:hint="eastAsia"/>
          <w:bCs/>
          <w:kern w:val="0"/>
          <w:sz w:val="24"/>
          <w:szCs w:val="24"/>
        </w:rPr>
        <w:t>年“最佳基金托管银行”奖。</w:t>
      </w:r>
    </w:p>
    <w:p w14:paraId="38FA9C2C"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中国农业银行证券投资基金托管部于</w:t>
      </w:r>
      <w:r w:rsidRPr="001A0B8C">
        <w:rPr>
          <w:rFonts w:hint="eastAsia"/>
          <w:bCs/>
          <w:kern w:val="0"/>
          <w:sz w:val="24"/>
          <w:szCs w:val="24"/>
        </w:rPr>
        <w:t>1998</w:t>
      </w:r>
      <w:r w:rsidRPr="001A0B8C">
        <w:rPr>
          <w:rFonts w:hint="eastAsia"/>
          <w:bCs/>
          <w:kern w:val="0"/>
          <w:sz w:val="24"/>
          <w:szCs w:val="24"/>
        </w:rPr>
        <w:t>年</w:t>
      </w:r>
      <w:r w:rsidRPr="001A0B8C">
        <w:rPr>
          <w:rFonts w:hint="eastAsia"/>
          <w:bCs/>
          <w:kern w:val="0"/>
          <w:sz w:val="24"/>
          <w:szCs w:val="24"/>
        </w:rPr>
        <w:t>5</w:t>
      </w:r>
      <w:r w:rsidRPr="001A0B8C">
        <w:rPr>
          <w:rFonts w:hint="eastAsia"/>
          <w:bCs/>
          <w:kern w:val="0"/>
          <w:sz w:val="24"/>
          <w:szCs w:val="24"/>
        </w:rPr>
        <w:t>月经中国证监会和中国人民银行批准成立，</w:t>
      </w:r>
      <w:r w:rsidRPr="001A0B8C">
        <w:rPr>
          <w:rFonts w:hint="eastAsia"/>
          <w:bCs/>
          <w:kern w:val="0"/>
          <w:sz w:val="24"/>
          <w:szCs w:val="24"/>
        </w:rPr>
        <w:t>2014</w:t>
      </w:r>
      <w:r w:rsidRPr="001A0B8C">
        <w:rPr>
          <w:rFonts w:hint="eastAsia"/>
          <w:bCs/>
          <w:kern w:val="0"/>
          <w:sz w:val="24"/>
          <w:szCs w:val="24"/>
        </w:rPr>
        <w:t>年更名为托管业务部</w:t>
      </w:r>
      <w:r w:rsidRPr="001A0B8C">
        <w:rPr>
          <w:rFonts w:hint="eastAsia"/>
          <w:bCs/>
          <w:kern w:val="0"/>
          <w:sz w:val="24"/>
          <w:szCs w:val="24"/>
        </w:rPr>
        <w:t>/</w:t>
      </w:r>
      <w:r w:rsidRPr="001A0B8C">
        <w:rPr>
          <w:rFonts w:hint="eastAsia"/>
          <w:bCs/>
          <w:kern w:val="0"/>
          <w:sz w:val="24"/>
          <w:szCs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014605C7"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2</w:t>
      </w:r>
      <w:r w:rsidRPr="001A0B8C">
        <w:rPr>
          <w:rFonts w:hint="eastAsia"/>
          <w:bCs/>
          <w:kern w:val="0"/>
          <w:sz w:val="24"/>
          <w:szCs w:val="24"/>
        </w:rPr>
        <w:t>、主要人员情况</w:t>
      </w:r>
    </w:p>
    <w:p w14:paraId="765842D6"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中国农业银行托管业务部现有员工近</w:t>
      </w:r>
      <w:r w:rsidRPr="001A0B8C">
        <w:rPr>
          <w:rFonts w:hint="eastAsia"/>
          <w:bCs/>
          <w:kern w:val="0"/>
          <w:sz w:val="24"/>
          <w:szCs w:val="24"/>
        </w:rPr>
        <w:t>240</w:t>
      </w:r>
      <w:r w:rsidRPr="001A0B8C">
        <w:rPr>
          <w:rFonts w:hint="eastAsia"/>
          <w:bCs/>
          <w:kern w:val="0"/>
          <w:sz w:val="24"/>
          <w:szCs w:val="24"/>
        </w:rPr>
        <w:t>名，其中具有高级职称的专家</w:t>
      </w:r>
      <w:r w:rsidRPr="001A0B8C">
        <w:rPr>
          <w:rFonts w:hint="eastAsia"/>
          <w:bCs/>
          <w:kern w:val="0"/>
          <w:sz w:val="24"/>
          <w:szCs w:val="24"/>
        </w:rPr>
        <w:t>30</w:t>
      </w:r>
      <w:r w:rsidRPr="001A0B8C">
        <w:rPr>
          <w:rFonts w:hint="eastAsia"/>
          <w:bCs/>
          <w:kern w:val="0"/>
          <w:sz w:val="24"/>
          <w:szCs w:val="24"/>
        </w:rPr>
        <w:t>余名，服务团队成员专业水平高、业务素质好、服务能力强，高级管理层均有</w:t>
      </w:r>
      <w:r w:rsidRPr="001A0B8C">
        <w:rPr>
          <w:rFonts w:hint="eastAsia"/>
          <w:bCs/>
          <w:kern w:val="0"/>
          <w:sz w:val="24"/>
          <w:szCs w:val="24"/>
        </w:rPr>
        <w:t>20</w:t>
      </w:r>
      <w:r w:rsidRPr="001A0B8C">
        <w:rPr>
          <w:rFonts w:hint="eastAsia"/>
          <w:bCs/>
          <w:kern w:val="0"/>
          <w:sz w:val="24"/>
          <w:szCs w:val="24"/>
        </w:rPr>
        <w:t>年以上金融从业经验和高级技术职称，精通国内外证券市场的运作。</w:t>
      </w:r>
    </w:p>
    <w:p w14:paraId="3308F7A4" w14:textId="77777777" w:rsidR="001A0B8C" w:rsidRPr="001A0B8C" w:rsidRDefault="001A0B8C" w:rsidP="001A0B8C">
      <w:pPr>
        <w:adjustRightInd w:val="0"/>
        <w:snapToGrid w:val="0"/>
        <w:spacing w:line="360" w:lineRule="auto"/>
        <w:ind w:firstLineChars="200" w:firstLine="480"/>
        <w:rPr>
          <w:bCs/>
          <w:kern w:val="0"/>
          <w:sz w:val="24"/>
          <w:szCs w:val="24"/>
        </w:rPr>
      </w:pPr>
      <w:r w:rsidRPr="001A0B8C">
        <w:rPr>
          <w:rFonts w:hint="eastAsia"/>
          <w:bCs/>
          <w:kern w:val="0"/>
          <w:sz w:val="24"/>
          <w:szCs w:val="24"/>
        </w:rPr>
        <w:t>3</w:t>
      </w:r>
      <w:r w:rsidRPr="001A0B8C">
        <w:rPr>
          <w:rFonts w:hint="eastAsia"/>
          <w:bCs/>
          <w:kern w:val="0"/>
          <w:sz w:val="24"/>
          <w:szCs w:val="24"/>
        </w:rPr>
        <w:t>、基金托管业务经营情况</w:t>
      </w:r>
    </w:p>
    <w:p w14:paraId="432D512C" w14:textId="4E97BD22" w:rsidR="00982EEC" w:rsidRPr="005435A1" w:rsidRDefault="001A0B8C" w:rsidP="00982EEC">
      <w:pPr>
        <w:widowControl/>
        <w:adjustRightInd w:val="0"/>
        <w:snapToGrid w:val="0"/>
        <w:spacing w:line="360" w:lineRule="auto"/>
        <w:ind w:firstLineChars="200" w:firstLine="480"/>
        <w:rPr>
          <w:kern w:val="0"/>
          <w:sz w:val="24"/>
          <w:szCs w:val="24"/>
        </w:rPr>
      </w:pPr>
      <w:r w:rsidRPr="001A0B8C">
        <w:rPr>
          <w:rFonts w:hint="eastAsia"/>
          <w:bCs/>
          <w:kern w:val="0"/>
          <w:sz w:val="24"/>
          <w:szCs w:val="24"/>
        </w:rPr>
        <w:t>截止到</w:t>
      </w:r>
      <w:r w:rsidRPr="001A0B8C">
        <w:rPr>
          <w:rFonts w:hint="eastAsia"/>
          <w:bCs/>
          <w:kern w:val="0"/>
          <w:sz w:val="24"/>
          <w:szCs w:val="24"/>
        </w:rPr>
        <w:t>2018</w:t>
      </w:r>
      <w:r w:rsidRPr="001A0B8C">
        <w:rPr>
          <w:rFonts w:hint="eastAsia"/>
          <w:bCs/>
          <w:kern w:val="0"/>
          <w:sz w:val="24"/>
          <w:szCs w:val="24"/>
        </w:rPr>
        <w:t>年</w:t>
      </w:r>
      <w:r w:rsidRPr="001A0B8C">
        <w:rPr>
          <w:rFonts w:hint="eastAsia"/>
          <w:bCs/>
          <w:kern w:val="0"/>
          <w:sz w:val="24"/>
          <w:szCs w:val="24"/>
        </w:rPr>
        <w:t>12</w:t>
      </w:r>
      <w:r w:rsidRPr="001A0B8C">
        <w:rPr>
          <w:rFonts w:hint="eastAsia"/>
          <w:bCs/>
          <w:kern w:val="0"/>
          <w:sz w:val="24"/>
          <w:szCs w:val="24"/>
        </w:rPr>
        <w:t>月</w:t>
      </w:r>
      <w:r w:rsidRPr="001A0B8C">
        <w:rPr>
          <w:rFonts w:hint="eastAsia"/>
          <w:bCs/>
          <w:kern w:val="0"/>
          <w:sz w:val="24"/>
          <w:szCs w:val="24"/>
        </w:rPr>
        <w:t>31</w:t>
      </w:r>
      <w:r w:rsidRPr="001A0B8C">
        <w:rPr>
          <w:rFonts w:hint="eastAsia"/>
          <w:bCs/>
          <w:kern w:val="0"/>
          <w:sz w:val="24"/>
          <w:szCs w:val="24"/>
        </w:rPr>
        <w:t>日，中国农业银行托管的封闭式证券投资基金和开放式证券投资基金共</w:t>
      </w:r>
      <w:r w:rsidRPr="001A0B8C">
        <w:rPr>
          <w:rFonts w:hint="eastAsia"/>
          <w:bCs/>
          <w:kern w:val="0"/>
          <w:sz w:val="24"/>
          <w:szCs w:val="24"/>
        </w:rPr>
        <w:t>422</w:t>
      </w:r>
      <w:r w:rsidRPr="001A0B8C">
        <w:rPr>
          <w:rFonts w:hint="eastAsia"/>
          <w:bCs/>
          <w:kern w:val="0"/>
          <w:sz w:val="24"/>
          <w:szCs w:val="24"/>
        </w:rPr>
        <w:t>只。</w:t>
      </w:r>
    </w:p>
    <w:p w14:paraId="3C8FCE7D"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73F17284"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10C31B61"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w:t>
      </w:r>
      <w:r w:rsidRPr="0055516B">
        <w:rPr>
          <w:rFonts w:ascii="宋体" w:hAnsi="宋体" w:cs="宋体" w:hint="eastAsia"/>
          <w:bCs/>
          <w:sz w:val="24"/>
          <w:szCs w:val="24"/>
        </w:rPr>
        <w:lastRenderedPageBreak/>
        <w:t>守法经营、规范运作、严格监察,确保业务的稳健运行,保证基金财产的安全完整,确保有关信息的真实、准确、完整、及时,保护基金份额持有人的合法权益</w:t>
      </w:r>
      <w:r w:rsidR="00C507DD" w:rsidRPr="005435A1">
        <w:rPr>
          <w:rFonts w:ascii="宋体" w:hAnsi="宋体" w:cs="宋体"/>
          <w:sz w:val="24"/>
          <w:szCs w:val="24"/>
        </w:rPr>
        <w:t>。</w:t>
      </w:r>
    </w:p>
    <w:p w14:paraId="27FE219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5B5B9763"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63CBA2A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162AE963"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074827DA"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762D821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AE50A3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4FC5DA0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744A8759"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6A3759BD"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687AA3F7" w14:textId="77777777" w:rsidR="00C92FC0" w:rsidRPr="005435A1" w:rsidRDefault="00C92FC0" w:rsidP="003F0BB2">
      <w:pPr>
        <w:adjustRightInd w:val="0"/>
        <w:snapToGrid w:val="0"/>
        <w:spacing w:line="360" w:lineRule="auto"/>
        <w:ind w:firstLineChars="200" w:firstLine="480"/>
        <w:rPr>
          <w:rFonts w:ascii="宋体" w:hAnsi="宋体"/>
          <w:sz w:val="24"/>
        </w:rPr>
      </w:pPr>
    </w:p>
    <w:p w14:paraId="43F121AF"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bookmarkStart w:id="13" w:name="_Toc367104004"/>
      <w:r>
        <w:rPr>
          <w:rFonts w:ascii="宋体" w:hAnsi="宋体"/>
          <w:b/>
          <w:kern w:val="0"/>
          <w:sz w:val="30"/>
        </w:rPr>
        <w:br w:type="page"/>
      </w:r>
      <w:r w:rsidR="00C92FC0" w:rsidRPr="005435A1">
        <w:rPr>
          <w:rFonts w:ascii="宋体" w:hAnsi="宋体" w:hint="eastAsia"/>
          <w:b/>
          <w:kern w:val="0"/>
          <w:sz w:val="30"/>
        </w:rPr>
        <w:lastRenderedPageBreak/>
        <w:t>五、相关服务机构</w:t>
      </w:r>
      <w:bookmarkEnd w:id="12"/>
      <w:bookmarkEnd w:id="13"/>
    </w:p>
    <w:p w14:paraId="14A60015"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3F5DE060" w14:textId="77777777" w:rsidR="00C92FC0" w:rsidRPr="005435A1" w:rsidRDefault="00C92FC0" w:rsidP="00C23B9C">
      <w:pPr>
        <w:adjustRightInd w:val="0"/>
        <w:snapToGrid w:val="0"/>
        <w:spacing w:line="360" w:lineRule="auto"/>
        <w:ind w:firstLineChars="200" w:firstLine="480"/>
        <w:rPr>
          <w:sz w:val="24"/>
        </w:rPr>
      </w:pPr>
      <w:r w:rsidRPr="005435A1">
        <w:rPr>
          <w:sz w:val="24"/>
        </w:rPr>
        <w:t>1</w:t>
      </w:r>
      <w:r w:rsidRPr="005435A1">
        <w:rPr>
          <w:rFonts w:hAnsi="宋体"/>
          <w:sz w:val="24"/>
        </w:rPr>
        <w:t>、直销机构</w:t>
      </w:r>
    </w:p>
    <w:p w14:paraId="0F7585F0" w14:textId="77777777" w:rsidR="00C92FC0" w:rsidRPr="005435A1" w:rsidRDefault="00C92FC0" w:rsidP="00C23B9C">
      <w:pPr>
        <w:widowControl/>
        <w:adjustRightInd w:val="0"/>
        <w:snapToGrid w:val="0"/>
        <w:spacing w:line="360" w:lineRule="auto"/>
        <w:ind w:firstLineChars="200" w:firstLine="480"/>
        <w:rPr>
          <w:kern w:val="0"/>
          <w:sz w:val="24"/>
        </w:rPr>
      </w:pPr>
      <w:r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Pr="005435A1">
        <w:rPr>
          <w:rFonts w:hAnsi="宋体"/>
          <w:kern w:val="0"/>
          <w:sz w:val="24"/>
        </w:rPr>
        <w:t>以及</w:t>
      </w:r>
      <w:r w:rsidR="00670F48" w:rsidRPr="005435A1">
        <w:rPr>
          <w:rFonts w:hAnsi="宋体" w:hint="eastAsia"/>
          <w:kern w:val="0"/>
          <w:sz w:val="24"/>
          <w:szCs w:val="24"/>
        </w:rPr>
        <w:t>基金管理人</w:t>
      </w:r>
      <w:r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2B7482" w:rsidRPr="00BA374E">
        <w:rPr>
          <w:rFonts w:hAnsi="宋体" w:hint="eastAsia"/>
          <w:kern w:val="0"/>
          <w:sz w:val="24"/>
          <w:szCs w:val="24"/>
        </w:rPr>
        <w:t>（网站及手机</w:t>
      </w:r>
      <w:r w:rsidR="002B7482" w:rsidRPr="00BA374E">
        <w:rPr>
          <w:rFonts w:hAnsi="宋体" w:hint="eastAsia"/>
          <w:kern w:val="0"/>
          <w:sz w:val="24"/>
          <w:szCs w:val="24"/>
        </w:rPr>
        <w:t>APP</w:t>
      </w:r>
      <w:r w:rsidR="002B7482" w:rsidRPr="00BA374E">
        <w:rPr>
          <w:rFonts w:hAnsi="宋体" w:hint="eastAsia"/>
          <w:kern w:val="0"/>
          <w:sz w:val="24"/>
          <w:szCs w:val="24"/>
        </w:rPr>
        <w:t>，下同）</w:t>
      </w:r>
      <w:r w:rsidRPr="005435A1">
        <w:rPr>
          <w:rFonts w:hAnsi="宋体"/>
          <w:kern w:val="0"/>
          <w:sz w:val="24"/>
        </w:rPr>
        <w:t>。</w:t>
      </w:r>
    </w:p>
    <w:p w14:paraId="2AA01178"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59CAF4CB" w14:textId="66DC7FF6"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91A2A">
        <w:rPr>
          <w:rFonts w:hAnsi="宋体" w:hint="eastAsia"/>
          <w:sz w:val="24"/>
        </w:rPr>
        <w:t>中国</w:t>
      </w:r>
      <w:r w:rsidR="00FC58F6">
        <w:rPr>
          <w:rFonts w:hAnsi="宋体" w:hint="eastAsia"/>
          <w:sz w:val="24"/>
        </w:rPr>
        <w:t>（</w:t>
      </w:r>
      <w:r w:rsidR="00E91A2A">
        <w:rPr>
          <w:rFonts w:hAnsi="宋体" w:hint="eastAsia"/>
          <w:sz w:val="24"/>
        </w:rPr>
        <w:t>上海</w:t>
      </w:r>
      <w:r w:rsidR="00FC58F6">
        <w:rPr>
          <w:rFonts w:hAnsi="宋体" w:hint="eastAsia"/>
          <w:sz w:val="24"/>
        </w:rPr>
        <w:t>）</w:t>
      </w:r>
      <w:r w:rsidR="00E91A2A">
        <w:rPr>
          <w:rFonts w:hAnsi="宋体" w:hint="eastAsia"/>
          <w:sz w:val="24"/>
        </w:rPr>
        <w:t>自由贸易试验区银城中路</w:t>
      </w:r>
      <w:r w:rsidR="00E91A2A">
        <w:rPr>
          <w:rFonts w:hAnsi="宋体" w:hint="eastAsia"/>
          <w:sz w:val="24"/>
        </w:rPr>
        <w:t>188</w:t>
      </w:r>
      <w:r w:rsidR="00E91A2A">
        <w:rPr>
          <w:rFonts w:hAnsi="宋体" w:hint="eastAsia"/>
          <w:sz w:val="24"/>
        </w:rPr>
        <w:t>号交通银行大楼二层（裙）</w:t>
      </w:r>
    </w:p>
    <w:p w14:paraId="5A1E0588"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4CC720ED" w14:textId="3425EC7D"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FC58F6">
        <w:rPr>
          <w:rFonts w:hAnsi="宋体" w:hint="eastAsia"/>
          <w:sz w:val="24"/>
        </w:rPr>
        <w:t>阮红</w:t>
      </w:r>
    </w:p>
    <w:p w14:paraId="0E46FADE"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5412D729"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71D528C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98AD8FA"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7EB2B19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285374E7" w14:textId="77777777"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24B87865"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53EF7030" w14:textId="77777777"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23AFD5CE"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B429BB3" w14:textId="485DBAAB"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w:t>
      </w:r>
      <w:r w:rsidRPr="001A0B8C">
        <w:rPr>
          <w:rFonts w:hAnsi="宋体" w:hint="eastAsia"/>
          <w:sz w:val="24"/>
        </w:rPr>
        <w:t>1</w:t>
      </w:r>
      <w:r w:rsidRPr="001A0B8C">
        <w:rPr>
          <w:rFonts w:hAnsi="宋体" w:hint="eastAsia"/>
          <w:sz w:val="24"/>
        </w:rPr>
        <w:t>）交通银行股份有限公司</w:t>
      </w:r>
    </w:p>
    <w:p w14:paraId="655BD01B" w14:textId="2740824D"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住所：上海市浦东新区银城中路</w:t>
      </w:r>
      <w:r w:rsidRPr="001A0B8C">
        <w:rPr>
          <w:rFonts w:hAnsi="宋体" w:hint="eastAsia"/>
          <w:sz w:val="24"/>
        </w:rPr>
        <w:t>188</w:t>
      </w:r>
      <w:r w:rsidRPr="001A0B8C">
        <w:rPr>
          <w:rFonts w:hAnsi="宋体" w:hint="eastAsia"/>
          <w:sz w:val="24"/>
        </w:rPr>
        <w:t>号</w:t>
      </w:r>
    </w:p>
    <w:p w14:paraId="0E4B90DA"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办公地址：上海市浦东新区银城中路</w:t>
      </w:r>
      <w:r w:rsidRPr="001A0B8C">
        <w:rPr>
          <w:rFonts w:hAnsi="宋体" w:hint="eastAsia"/>
          <w:sz w:val="24"/>
        </w:rPr>
        <w:t>188</w:t>
      </w:r>
      <w:r w:rsidRPr="001A0B8C">
        <w:rPr>
          <w:rFonts w:hAnsi="宋体" w:hint="eastAsia"/>
          <w:sz w:val="24"/>
        </w:rPr>
        <w:t>号</w:t>
      </w:r>
    </w:p>
    <w:p w14:paraId="0400A40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法定代表人：彭纯</w:t>
      </w:r>
    </w:p>
    <w:p w14:paraId="27A1A086" w14:textId="1CFC38DC"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021</w:t>
      </w:r>
      <w:r w:rsidRPr="001A0B8C">
        <w:rPr>
          <w:rFonts w:hAnsi="宋体" w:hint="eastAsia"/>
          <w:sz w:val="24"/>
        </w:rPr>
        <w:t>）</w:t>
      </w:r>
      <w:r w:rsidRPr="001A0B8C">
        <w:rPr>
          <w:rFonts w:hAnsi="宋体" w:hint="eastAsia"/>
          <w:sz w:val="24"/>
        </w:rPr>
        <w:t>58781234</w:t>
      </w:r>
    </w:p>
    <w:p w14:paraId="7E97F171" w14:textId="786B7629"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021</w:t>
      </w:r>
      <w:r w:rsidRPr="001A0B8C">
        <w:rPr>
          <w:rFonts w:hAnsi="宋体" w:hint="eastAsia"/>
          <w:sz w:val="24"/>
        </w:rPr>
        <w:t>）</w:t>
      </w:r>
      <w:r w:rsidRPr="001A0B8C">
        <w:rPr>
          <w:rFonts w:hAnsi="宋体" w:hint="eastAsia"/>
          <w:sz w:val="24"/>
        </w:rPr>
        <w:t>58408483</w:t>
      </w:r>
    </w:p>
    <w:p w14:paraId="2616882B"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联系人：曹榕</w:t>
      </w:r>
    </w:p>
    <w:p w14:paraId="4972A6DF"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95559</w:t>
      </w:r>
    </w:p>
    <w:p w14:paraId="4E789D44"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lastRenderedPageBreak/>
        <w:t>网址：</w:t>
      </w:r>
      <w:r w:rsidRPr="001A0B8C">
        <w:rPr>
          <w:rFonts w:hAnsi="宋体" w:hint="eastAsia"/>
          <w:sz w:val="24"/>
        </w:rPr>
        <w:t>www.bankcomm.com</w:t>
      </w:r>
    </w:p>
    <w:p w14:paraId="043614E5" w14:textId="447D0DE3"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w:t>
      </w:r>
      <w:r w:rsidRPr="001A0B8C">
        <w:rPr>
          <w:rFonts w:hAnsi="宋体" w:hint="eastAsia"/>
          <w:sz w:val="24"/>
        </w:rPr>
        <w:t>2</w:t>
      </w:r>
      <w:r w:rsidRPr="001A0B8C">
        <w:rPr>
          <w:rFonts w:hAnsi="宋体" w:hint="eastAsia"/>
          <w:sz w:val="24"/>
        </w:rPr>
        <w:t>）中国农业银行股份有限公司</w:t>
      </w:r>
    </w:p>
    <w:p w14:paraId="29CC4AD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住所：北京市东城区建国门内大街</w:t>
      </w:r>
      <w:r w:rsidRPr="001A0B8C">
        <w:rPr>
          <w:rFonts w:hAnsi="宋体" w:hint="eastAsia"/>
          <w:sz w:val="24"/>
        </w:rPr>
        <w:t>69</w:t>
      </w:r>
      <w:r w:rsidRPr="001A0B8C">
        <w:rPr>
          <w:rFonts w:hAnsi="宋体" w:hint="eastAsia"/>
          <w:sz w:val="24"/>
        </w:rPr>
        <w:t>号</w:t>
      </w:r>
    </w:p>
    <w:p w14:paraId="1D5FF60C"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办公地址：北京市东城区建国门内大街</w:t>
      </w:r>
      <w:r w:rsidRPr="001A0B8C">
        <w:rPr>
          <w:rFonts w:hAnsi="宋体" w:hint="eastAsia"/>
          <w:sz w:val="24"/>
        </w:rPr>
        <w:t>69</w:t>
      </w:r>
      <w:r w:rsidRPr="001A0B8C">
        <w:rPr>
          <w:rFonts w:hAnsi="宋体" w:hint="eastAsia"/>
          <w:sz w:val="24"/>
        </w:rPr>
        <w:t>号</w:t>
      </w:r>
    </w:p>
    <w:p w14:paraId="056ED8F8"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法定代表人：周慕冰</w:t>
      </w:r>
    </w:p>
    <w:p w14:paraId="088654D3"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010</w:t>
      </w:r>
      <w:r w:rsidRPr="001A0B8C">
        <w:rPr>
          <w:rFonts w:hAnsi="宋体" w:hint="eastAsia"/>
          <w:sz w:val="24"/>
        </w:rPr>
        <w:t>）</w:t>
      </w:r>
      <w:r w:rsidRPr="001A0B8C">
        <w:rPr>
          <w:rFonts w:hAnsi="宋体" w:hint="eastAsia"/>
          <w:sz w:val="24"/>
        </w:rPr>
        <w:t>85109219</w:t>
      </w:r>
    </w:p>
    <w:p w14:paraId="2470D502"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95599</w:t>
      </w:r>
    </w:p>
    <w:p w14:paraId="17A8639A"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www.abchina.com</w:t>
      </w:r>
    </w:p>
    <w:p w14:paraId="0B657F35" w14:textId="5967C38C"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3</w:t>
      </w:r>
      <w:r>
        <w:rPr>
          <w:rFonts w:hAnsi="宋体" w:hint="eastAsia"/>
          <w:sz w:val="24"/>
        </w:rPr>
        <w:t>）</w:t>
      </w:r>
      <w:r w:rsidRPr="001A0B8C">
        <w:rPr>
          <w:rFonts w:hAnsi="宋体" w:hint="eastAsia"/>
          <w:sz w:val="24"/>
        </w:rPr>
        <w:t>深圳众禄基金销售股份有限公司</w:t>
      </w:r>
    </w:p>
    <w:p w14:paraId="4FCDC81B"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住所：深圳市罗湖区梨园路物资控股置地大厦</w:t>
      </w:r>
      <w:r w:rsidRPr="001A0B8C">
        <w:rPr>
          <w:rFonts w:hAnsi="宋体" w:hint="eastAsia"/>
          <w:sz w:val="24"/>
        </w:rPr>
        <w:t>8</w:t>
      </w:r>
      <w:r w:rsidRPr="001A0B8C">
        <w:rPr>
          <w:rFonts w:hAnsi="宋体" w:hint="eastAsia"/>
          <w:sz w:val="24"/>
        </w:rPr>
        <w:t>楼</w:t>
      </w:r>
    </w:p>
    <w:p w14:paraId="248281F6"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办公地址：深圳市罗湖区梨园路物资控股置地大厦</w:t>
      </w:r>
      <w:r w:rsidRPr="001A0B8C">
        <w:rPr>
          <w:rFonts w:hAnsi="宋体" w:hint="eastAsia"/>
          <w:sz w:val="24"/>
        </w:rPr>
        <w:t>8</w:t>
      </w:r>
      <w:r w:rsidRPr="001A0B8C">
        <w:rPr>
          <w:rFonts w:hAnsi="宋体" w:hint="eastAsia"/>
          <w:sz w:val="24"/>
        </w:rPr>
        <w:t>楼</w:t>
      </w:r>
    </w:p>
    <w:p w14:paraId="3DC07F2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法定代表人：薛峰</w:t>
      </w:r>
    </w:p>
    <w:p w14:paraId="1CDACB45"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0755</w:t>
      </w:r>
      <w:r w:rsidRPr="001A0B8C">
        <w:rPr>
          <w:rFonts w:hAnsi="宋体" w:hint="eastAsia"/>
          <w:sz w:val="24"/>
        </w:rPr>
        <w:t>）</w:t>
      </w:r>
      <w:r w:rsidRPr="001A0B8C">
        <w:rPr>
          <w:rFonts w:hAnsi="宋体" w:hint="eastAsia"/>
          <w:sz w:val="24"/>
        </w:rPr>
        <w:t>33227953</w:t>
      </w:r>
    </w:p>
    <w:p w14:paraId="10B4D03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0755</w:t>
      </w:r>
      <w:r w:rsidRPr="001A0B8C">
        <w:rPr>
          <w:rFonts w:hAnsi="宋体" w:hint="eastAsia"/>
          <w:sz w:val="24"/>
        </w:rPr>
        <w:t>）</w:t>
      </w:r>
      <w:r w:rsidRPr="001A0B8C">
        <w:rPr>
          <w:rFonts w:hAnsi="宋体" w:hint="eastAsia"/>
          <w:sz w:val="24"/>
        </w:rPr>
        <w:t>33227951</w:t>
      </w:r>
    </w:p>
    <w:p w14:paraId="03A47FA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联系人：汤素娅</w:t>
      </w:r>
    </w:p>
    <w:p w14:paraId="58C23A4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4006-788-887</w:t>
      </w:r>
    </w:p>
    <w:p w14:paraId="2E42A55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www.zlfund.cn</w:t>
      </w:r>
      <w:r w:rsidRPr="001A0B8C">
        <w:rPr>
          <w:rFonts w:hAnsi="宋体" w:hint="eastAsia"/>
          <w:sz w:val="24"/>
        </w:rPr>
        <w:t>，</w:t>
      </w:r>
      <w:r w:rsidRPr="001A0B8C">
        <w:rPr>
          <w:rFonts w:hAnsi="宋体" w:hint="eastAsia"/>
          <w:sz w:val="24"/>
        </w:rPr>
        <w:t>www.jjmmw.com</w:t>
      </w:r>
    </w:p>
    <w:p w14:paraId="4DCEA605" w14:textId="20C2C96A"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w:t>
      </w:r>
      <w:r w:rsidRPr="001A0B8C">
        <w:rPr>
          <w:rFonts w:hAnsi="宋体" w:hint="eastAsia"/>
          <w:sz w:val="24"/>
        </w:rPr>
        <w:t>上海长量基金销售有限公司</w:t>
      </w:r>
    </w:p>
    <w:p w14:paraId="0BC3E15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住所：上海市浦东新区高翔路</w:t>
      </w:r>
      <w:r w:rsidRPr="001A0B8C">
        <w:rPr>
          <w:rFonts w:hAnsi="宋体" w:hint="eastAsia"/>
          <w:sz w:val="24"/>
        </w:rPr>
        <w:t>526</w:t>
      </w:r>
      <w:r w:rsidRPr="001A0B8C">
        <w:rPr>
          <w:rFonts w:hAnsi="宋体" w:hint="eastAsia"/>
          <w:sz w:val="24"/>
        </w:rPr>
        <w:t>号</w:t>
      </w:r>
      <w:r w:rsidRPr="001A0B8C">
        <w:rPr>
          <w:rFonts w:hAnsi="宋体" w:hint="eastAsia"/>
          <w:sz w:val="24"/>
        </w:rPr>
        <w:t>2</w:t>
      </w:r>
      <w:r w:rsidRPr="001A0B8C">
        <w:rPr>
          <w:rFonts w:hAnsi="宋体" w:hint="eastAsia"/>
          <w:sz w:val="24"/>
        </w:rPr>
        <w:t>幢</w:t>
      </w:r>
      <w:r w:rsidRPr="001A0B8C">
        <w:rPr>
          <w:rFonts w:hAnsi="宋体" w:hint="eastAsia"/>
          <w:sz w:val="24"/>
        </w:rPr>
        <w:t>220</w:t>
      </w:r>
      <w:r w:rsidRPr="001A0B8C">
        <w:rPr>
          <w:rFonts w:hAnsi="宋体" w:hint="eastAsia"/>
          <w:sz w:val="24"/>
        </w:rPr>
        <w:t>室</w:t>
      </w:r>
    </w:p>
    <w:p w14:paraId="74A9749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办公地址：上海市浦东新区浦东大道</w:t>
      </w:r>
      <w:r w:rsidRPr="001A0B8C">
        <w:rPr>
          <w:rFonts w:hAnsi="宋体" w:hint="eastAsia"/>
          <w:sz w:val="24"/>
        </w:rPr>
        <w:t>555</w:t>
      </w:r>
      <w:r w:rsidRPr="001A0B8C">
        <w:rPr>
          <w:rFonts w:hAnsi="宋体" w:hint="eastAsia"/>
          <w:sz w:val="24"/>
        </w:rPr>
        <w:t>号裕景国际</w:t>
      </w:r>
      <w:r w:rsidRPr="001A0B8C">
        <w:rPr>
          <w:rFonts w:hAnsi="宋体" w:hint="eastAsia"/>
          <w:sz w:val="24"/>
        </w:rPr>
        <w:t>B</w:t>
      </w:r>
      <w:r w:rsidRPr="001A0B8C">
        <w:rPr>
          <w:rFonts w:hAnsi="宋体" w:hint="eastAsia"/>
          <w:sz w:val="24"/>
        </w:rPr>
        <w:t>座</w:t>
      </w:r>
      <w:r w:rsidRPr="001A0B8C">
        <w:rPr>
          <w:rFonts w:hAnsi="宋体" w:hint="eastAsia"/>
          <w:sz w:val="24"/>
        </w:rPr>
        <w:t>16</w:t>
      </w:r>
      <w:r w:rsidRPr="001A0B8C">
        <w:rPr>
          <w:rFonts w:hAnsi="宋体" w:hint="eastAsia"/>
          <w:sz w:val="24"/>
        </w:rPr>
        <w:t>层</w:t>
      </w:r>
    </w:p>
    <w:p w14:paraId="23E9B8F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法定代表人：张跃伟</w:t>
      </w:r>
    </w:p>
    <w:p w14:paraId="5869B0EC"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021</w:t>
      </w:r>
      <w:r w:rsidRPr="001A0B8C">
        <w:rPr>
          <w:rFonts w:hAnsi="宋体" w:hint="eastAsia"/>
          <w:sz w:val="24"/>
        </w:rPr>
        <w:t>）</w:t>
      </w:r>
      <w:r w:rsidRPr="001A0B8C">
        <w:rPr>
          <w:rFonts w:hAnsi="宋体" w:hint="eastAsia"/>
          <w:sz w:val="24"/>
        </w:rPr>
        <w:t>20691832</w:t>
      </w:r>
    </w:p>
    <w:p w14:paraId="69B53BBA" w14:textId="42DE7CBC"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021</w:t>
      </w:r>
      <w:r w:rsidRPr="001A0B8C">
        <w:rPr>
          <w:rFonts w:hAnsi="宋体" w:hint="eastAsia"/>
          <w:sz w:val="24"/>
        </w:rPr>
        <w:t>）</w:t>
      </w:r>
      <w:r w:rsidRPr="001A0B8C">
        <w:rPr>
          <w:rFonts w:hAnsi="宋体" w:hint="eastAsia"/>
          <w:sz w:val="24"/>
        </w:rPr>
        <w:t>20691861</w:t>
      </w:r>
    </w:p>
    <w:p w14:paraId="68C1414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联系人：单丙烨</w:t>
      </w:r>
    </w:p>
    <w:p w14:paraId="58F26AE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400-820-2899</w:t>
      </w:r>
    </w:p>
    <w:p w14:paraId="66FB2003"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www.erichfund.com</w:t>
      </w:r>
    </w:p>
    <w:p w14:paraId="4B0810F8" w14:textId="56264382"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5</w:t>
      </w:r>
      <w:r>
        <w:rPr>
          <w:rFonts w:hAnsi="宋体" w:hint="eastAsia"/>
          <w:sz w:val="24"/>
        </w:rPr>
        <w:t>）</w:t>
      </w:r>
      <w:r w:rsidRPr="001A0B8C">
        <w:rPr>
          <w:rFonts w:hAnsi="宋体" w:hint="eastAsia"/>
          <w:sz w:val="24"/>
        </w:rPr>
        <w:t>上海好买基金销售有限公司</w:t>
      </w:r>
    </w:p>
    <w:p w14:paraId="0F7FD9EE" w14:textId="2A102C3B"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住所：上海市虹口区场中路</w:t>
      </w:r>
      <w:r w:rsidRPr="001A0B8C">
        <w:rPr>
          <w:rFonts w:hAnsi="宋体" w:hint="eastAsia"/>
          <w:sz w:val="24"/>
        </w:rPr>
        <w:t>685</w:t>
      </w:r>
      <w:r w:rsidRPr="001A0B8C">
        <w:rPr>
          <w:rFonts w:hAnsi="宋体" w:hint="eastAsia"/>
          <w:sz w:val="24"/>
        </w:rPr>
        <w:t>弄</w:t>
      </w:r>
      <w:r w:rsidRPr="001A0B8C">
        <w:rPr>
          <w:rFonts w:hAnsi="宋体" w:hint="eastAsia"/>
          <w:sz w:val="24"/>
        </w:rPr>
        <w:t>37</w:t>
      </w:r>
      <w:r w:rsidRPr="001A0B8C">
        <w:rPr>
          <w:rFonts w:hAnsi="宋体" w:hint="eastAsia"/>
          <w:sz w:val="24"/>
        </w:rPr>
        <w:t>号</w:t>
      </w:r>
      <w:r w:rsidRPr="001A0B8C">
        <w:rPr>
          <w:rFonts w:hAnsi="宋体" w:hint="eastAsia"/>
          <w:sz w:val="24"/>
        </w:rPr>
        <w:t>4</w:t>
      </w:r>
      <w:r w:rsidRPr="001A0B8C">
        <w:rPr>
          <w:rFonts w:hAnsi="宋体" w:hint="eastAsia"/>
          <w:sz w:val="24"/>
        </w:rPr>
        <w:t>号楼</w:t>
      </w:r>
      <w:r w:rsidRPr="001A0B8C">
        <w:rPr>
          <w:rFonts w:hAnsi="宋体" w:hint="eastAsia"/>
          <w:sz w:val="24"/>
        </w:rPr>
        <w:t>449</w:t>
      </w:r>
      <w:r w:rsidRPr="001A0B8C">
        <w:rPr>
          <w:rFonts w:hAnsi="宋体" w:hint="eastAsia"/>
          <w:sz w:val="24"/>
        </w:rPr>
        <w:t>室</w:t>
      </w:r>
    </w:p>
    <w:p w14:paraId="36D83F27" w14:textId="67272335"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lastRenderedPageBreak/>
        <w:t>办公地址：上海市浦东新区浦东南路</w:t>
      </w:r>
      <w:r w:rsidRPr="001A0B8C">
        <w:rPr>
          <w:rFonts w:hAnsi="宋体" w:hint="eastAsia"/>
          <w:sz w:val="24"/>
        </w:rPr>
        <w:t>1118</w:t>
      </w:r>
      <w:r w:rsidRPr="001A0B8C">
        <w:rPr>
          <w:rFonts w:hAnsi="宋体" w:hint="eastAsia"/>
          <w:sz w:val="24"/>
        </w:rPr>
        <w:t>号鄂尔多斯国际大厦</w:t>
      </w:r>
      <w:r w:rsidRPr="001A0B8C">
        <w:rPr>
          <w:rFonts w:hAnsi="宋体" w:hint="eastAsia"/>
          <w:sz w:val="24"/>
        </w:rPr>
        <w:t>903-906</w:t>
      </w:r>
      <w:r w:rsidRPr="001A0B8C">
        <w:rPr>
          <w:rFonts w:hAnsi="宋体" w:hint="eastAsia"/>
          <w:sz w:val="24"/>
        </w:rPr>
        <w:t>室</w:t>
      </w:r>
    </w:p>
    <w:p w14:paraId="20FB7DC8" w14:textId="6E345FA8"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法定代表人：杨文斌</w:t>
      </w:r>
    </w:p>
    <w:p w14:paraId="6B15277D" w14:textId="3B4EB445"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021</w:t>
      </w:r>
      <w:r w:rsidRPr="001A0B8C">
        <w:rPr>
          <w:rFonts w:hAnsi="宋体" w:hint="eastAsia"/>
          <w:sz w:val="24"/>
        </w:rPr>
        <w:t>）</w:t>
      </w:r>
      <w:r w:rsidRPr="001A0B8C">
        <w:rPr>
          <w:rFonts w:hAnsi="宋体" w:hint="eastAsia"/>
          <w:sz w:val="24"/>
        </w:rPr>
        <w:t>68596916</w:t>
      </w:r>
    </w:p>
    <w:p w14:paraId="2598CB5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联系人：薛年</w:t>
      </w:r>
    </w:p>
    <w:p w14:paraId="71BD95DB" w14:textId="0568CAE1"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400-700-9665</w:t>
      </w:r>
    </w:p>
    <w:p w14:paraId="112AD6D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www.howbuy.com</w:t>
      </w:r>
    </w:p>
    <w:p w14:paraId="337FC4E7" w14:textId="2E2DC142"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6</w:t>
      </w:r>
      <w:r>
        <w:rPr>
          <w:rFonts w:hAnsi="宋体" w:hint="eastAsia"/>
          <w:sz w:val="24"/>
        </w:rPr>
        <w:t>）</w:t>
      </w:r>
      <w:r w:rsidRPr="001A0B8C">
        <w:rPr>
          <w:rFonts w:hAnsi="宋体" w:hint="eastAsia"/>
          <w:sz w:val="24"/>
        </w:rPr>
        <w:t>上海天天基金销售有限公司</w:t>
      </w:r>
    </w:p>
    <w:p w14:paraId="47B19581" w14:textId="24960E3C"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住所：上海市徐汇区龙田路</w:t>
      </w:r>
      <w:r w:rsidRPr="001A0B8C">
        <w:rPr>
          <w:rFonts w:hAnsi="宋体" w:hint="eastAsia"/>
          <w:sz w:val="24"/>
        </w:rPr>
        <w:t>190</w:t>
      </w:r>
      <w:r w:rsidRPr="001A0B8C">
        <w:rPr>
          <w:rFonts w:hAnsi="宋体" w:hint="eastAsia"/>
          <w:sz w:val="24"/>
        </w:rPr>
        <w:t>号</w:t>
      </w:r>
      <w:r w:rsidRPr="001A0B8C">
        <w:rPr>
          <w:rFonts w:hAnsi="宋体" w:hint="eastAsia"/>
          <w:sz w:val="24"/>
        </w:rPr>
        <w:t>2</w:t>
      </w:r>
      <w:r w:rsidRPr="001A0B8C">
        <w:rPr>
          <w:rFonts w:hAnsi="宋体" w:hint="eastAsia"/>
          <w:sz w:val="24"/>
        </w:rPr>
        <w:t>号楼</w:t>
      </w:r>
      <w:r w:rsidRPr="001A0B8C">
        <w:rPr>
          <w:rFonts w:hAnsi="宋体" w:hint="eastAsia"/>
          <w:sz w:val="24"/>
        </w:rPr>
        <w:t>2</w:t>
      </w:r>
      <w:r w:rsidRPr="001A0B8C">
        <w:rPr>
          <w:rFonts w:hAnsi="宋体" w:hint="eastAsia"/>
          <w:sz w:val="24"/>
        </w:rPr>
        <w:t>层</w:t>
      </w:r>
    </w:p>
    <w:p w14:paraId="02C1499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办公地址：上海市徐汇区龙田路</w:t>
      </w:r>
      <w:r w:rsidRPr="001A0B8C">
        <w:rPr>
          <w:rFonts w:hAnsi="宋体" w:hint="eastAsia"/>
          <w:sz w:val="24"/>
        </w:rPr>
        <w:t>195</w:t>
      </w:r>
      <w:r w:rsidRPr="001A0B8C">
        <w:rPr>
          <w:rFonts w:hAnsi="宋体" w:hint="eastAsia"/>
          <w:sz w:val="24"/>
        </w:rPr>
        <w:t>号</w:t>
      </w:r>
      <w:r w:rsidRPr="001A0B8C">
        <w:rPr>
          <w:rFonts w:hAnsi="宋体" w:hint="eastAsia"/>
          <w:sz w:val="24"/>
        </w:rPr>
        <w:t>3C</w:t>
      </w:r>
      <w:r w:rsidRPr="001A0B8C">
        <w:rPr>
          <w:rFonts w:hAnsi="宋体" w:hint="eastAsia"/>
          <w:sz w:val="24"/>
        </w:rPr>
        <w:t>座</w:t>
      </w:r>
      <w:r w:rsidRPr="001A0B8C">
        <w:rPr>
          <w:rFonts w:hAnsi="宋体" w:hint="eastAsia"/>
          <w:sz w:val="24"/>
        </w:rPr>
        <w:t>10</w:t>
      </w:r>
      <w:r w:rsidRPr="001A0B8C">
        <w:rPr>
          <w:rFonts w:hAnsi="宋体" w:hint="eastAsia"/>
          <w:sz w:val="24"/>
        </w:rPr>
        <w:t>楼</w:t>
      </w:r>
    </w:p>
    <w:p w14:paraId="4C2FC8AB"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法定代表人：其实</w:t>
      </w:r>
    </w:p>
    <w:p w14:paraId="60321A2B"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021</w:t>
      </w:r>
      <w:r w:rsidRPr="001A0B8C">
        <w:rPr>
          <w:rFonts w:hAnsi="宋体" w:hint="eastAsia"/>
          <w:sz w:val="24"/>
        </w:rPr>
        <w:t>）</w:t>
      </w:r>
      <w:r w:rsidRPr="001A0B8C">
        <w:rPr>
          <w:rFonts w:hAnsi="宋体" w:hint="eastAsia"/>
          <w:sz w:val="24"/>
        </w:rPr>
        <w:t>54509998</w:t>
      </w:r>
    </w:p>
    <w:p w14:paraId="7D22D07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021</w:t>
      </w:r>
      <w:r w:rsidRPr="001A0B8C">
        <w:rPr>
          <w:rFonts w:hAnsi="宋体" w:hint="eastAsia"/>
          <w:sz w:val="24"/>
        </w:rPr>
        <w:t>）</w:t>
      </w:r>
      <w:r w:rsidRPr="001A0B8C">
        <w:rPr>
          <w:rFonts w:hAnsi="宋体" w:hint="eastAsia"/>
          <w:sz w:val="24"/>
        </w:rPr>
        <w:t>64385308</w:t>
      </w:r>
    </w:p>
    <w:p w14:paraId="3BA548B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联系人：潘世友</w:t>
      </w:r>
    </w:p>
    <w:p w14:paraId="4EE27CC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400-1818-188</w:t>
      </w:r>
    </w:p>
    <w:p w14:paraId="61D8B268"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www.1234567.com.cn</w:t>
      </w:r>
    </w:p>
    <w:p w14:paraId="514125C2" w14:textId="78AAC158"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7</w:t>
      </w:r>
      <w:r>
        <w:rPr>
          <w:rFonts w:hAnsi="宋体" w:hint="eastAsia"/>
          <w:sz w:val="24"/>
        </w:rPr>
        <w:t>）</w:t>
      </w:r>
      <w:r w:rsidRPr="001A0B8C">
        <w:rPr>
          <w:rFonts w:hAnsi="宋体" w:hint="eastAsia"/>
          <w:sz w:val="24"/>
        </w:rPr>
        <w:t>深圳市新兰德证券投资咨询有限公司</w:t>
      </w:r>
    </w:p>
    <w:p w14:paraId="4B52657B"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住所：深圳市福田区华强北路赛格科技园</w:t>
      </w:r>
      <w:r w:rsidRPr="001A0B8C">
        <w:rPr>
          <w:rFonts w:hAnsi="宋体" w:hint="eastAsia"/>
          <w:sz w:val="24"/>
        </w:rPr>
        <w:t>4</w:t>
      </w:r>
      <w:r w:rsidRPr="001A0B8C">
        <w:rPr>
          <w:rFonts w:hAnsi="宋体" w:hint="eastAsia"/>
          <w:sz w:val="24"/>
        </w:rPr>
        <w:t>栋</w:t>
      </w:r>
      <w:r w:rsidRPr="001A0B8C">
        <w:rPr>
          <w:rFonts w:hAnsi="宋体" w:hint="eastAsia"/>
          <w:sz w:val="24"/>
        </w:rPr>
        <w:t>10</w:t>
      </w:r>
      <w:r w:rsidRPr="001A0B8C">
        <w:rPr>
          <w:rFonts w:hAnsi="宋体" w:hint="eastAsia"/>
          <w:sz w:val="24"/>
        </w:rPr>
        <w:t>层</w:t>
      </w:r>
      <w:r w:rsidRPr="001A0B8C">
        <w:rPr>
          <w:rFonts w:hAnsi="宋体" w:hint="eastAsia"/>
          <w:sz w:val="24"/>
        </w:rPr>
        <w:t>1006#</w:t>
      </w:r>
    </w:p>
    <w:p w14:paraId="330C100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办公地址：北京市西城区金融大街</w:t>
      </w:r>
      <w:r w:rsidRPr="001A0B8C">
        <w:rPr>
          <w:rFonts w:hAnsi="宋体" w:hint="eastAsia"/>
          <w:sz w:val="24"/>
        </w:rPr>
        <w:t>35</w:t>
      </w:r>
      <w:r w:rsidRPr="001A0B8C">
        <w:rPr>
          <w:rFonts w:hAnsi="宋体" w:hint="eastAsia"/>
          <w:sz w:val="24"/>
        </w:rPr>
        <w:t>号国际企业大厦</w:t>
      </w:r>
      <w:r w:rsidRPr="001A0B8C">
        <w:rPr>
          <w:rFonts w:hAnsi="宋体" w:hint="eastAsia"/>
          <w:sz w:val="24"/>
        </w:rPr>
        <w:t>C</w:t>
      </w:r>
      <w:r w:rsidRPr="001A0B8C">
        <w:rPr>
          <w:rFonts w:hAnsi="宋体" w:hint="eastAsia"/>
          <w:sz w:val="24"/>
        </w:rPr>
        <w:t>座</w:t>
      </w:r>
      <w:r w:rsidRPr="001A0B8C">
        <w:rPr>
          <w:rFonts w:hAnsi="宋体" w:hint="eastAsia"/>
          <w:sz w:val="24"/>
        </w:rPr>
        <w:t>9</w:t>
      </w:r>
      <w:r w:rsidRPr="001A0B8C">
        <w:rPr>
          <w:rFonts w:hAnsi="宋体" w:hint="eastAsia"/>
          <w:sz w:val="24"/>
        </w:rPr>
        <w:t>层</w:t>
      </w:r>
    </w:p>
    <w:p w14:paraId="70CEB48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法定代表人：陈操</w:t>
      </w:r>
    </w:p>
    <w:p w14:paraId="44F17C4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010</w:t>
      </w:r>
      <w:r w:rsidRPr="001A0B8C">
        <w:rPr>
          <w:rFonts w:hAnsi="宋体" w:hint="eastAsia"/>
          <w:sz w:val="24"/>
        </w:rPr>
        <w:t>）</w:t>
      </w:r>
      <w:r w:rsidRPr="001A0B8C">
        <w:rPr>
          <w:rFonts w:hAnsi="宋体" w:hint="eastAsia"/>
          <w:sz w:val="24"/>
        </w:rPr>
        <w:t>58325395</w:t>
      </w:r>
    </w:p>
    <w:p w14:paraId="7F39C81E"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010</w:t>
      </w:r>
      <w:r w:rsidRPr="001A0B8C">
        <w:rPr>
          <w:rFonts w:hAnsi="宋体" w:hint="eastAsia"/>
          <w:sz w:val="24"/>
        </w:rPr>
        <w:t>）</w:t>
      </w:r>
      <w:r w:rsidRPr="001A0B8C">
        <w:rPr>
          <w:rFonts w:hAnsi="宋体" w:hint="eastAsia"/>
          <w:sz w:val="24"/>
        </w:rPr>
        <w:t>58325282</w:t>
      </w:r>
    </w:p>
    <w:p w14:paraId="66BF31AA" w14:textId="25C4B9F9"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联系人：刘宝文</w:t>
      </w:r>
    </w:p>
    <w:p w14:paraId="4FE12FE2"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400-850-7771</w:t>
      </w:r>
    </w:p>
    <w:p w14:paraId="0CF6C4E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http://8.jrj.com.cn/</w:t>
      </w:r>
    </w:p>
    <w:p w14:paraId="71EB7BB2" w14:textId="16D7B821"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8</w:t>
      </w:r>
      <w:r>
        <w:rPr>
          <w:rFonts w:hAnsi="宋体" w:hint="eastAsia"/>
          <w:sz w:val="24"/>
        </w:rPr>
        <w:t>）</w:t>
      </w:r>
      <w:r w:rsidRPr="001A0B8C">
        <w:rPr>
          <w:rFonts w:hAnsi="宋体" w:hint="eastAsia"/>
          <w:sz w:val="24"/>
        </w:rPr>
        <w:t>上海联泰资产管理有限公司</w:t>
      </w:r>
    </w:p>
    <w:p w14:paraId="71F54FF3"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住所：中国（上海）自由贸易试验区富特北路</w:t>
      </w:r>
      <w:r w:rsidRPr="001A0B8C">
        <w:rPr>
          <w:rFonts w:hAnsi="宋体" w:hint="eastAsia"/>
          <w:sz w:val="24"/>
        </w:rPr>
        <w:t>277</w:t>
      </w:r>
      <w:r w:rsidRPr="001A0B8C">
        <w:rPr>
          <w:rFonts w:hAnsi="宋体" w:hint="eastAsia"/>
          <w:sz w:val="24"/>
        </w:rPr>
        <w:t>号</w:t>
      </w:r>
      <w:r w:rsidRPr="001A0B8C">
        <w:rPr>
          <w:rFonts w:hAnsi="宋体" w:hint="eastAsia"/>
          <w:sz w:val="24"/>
        </w:rPr>
        <w:t>3</w:t>
      </w:r>
      <w:r w:rsidRPr="001A0B8C">
        <w:rPr>
          <w:rFonts w:hAnsi="宋体" w:hint="eastAsia"/>
          <w:sz w:val="24"/>
        </w:rPr>
        <w:t>层</w:t>
      </w:r>
      <w:r w:rsidRPr="001A0B8C">
        <w:rPr>
          <w:rFonts w:hAnsi="宋体" w:hint="eastAsia"/>
          <w:sz w:val="24"/>
        </w:rPr>
        <w:t>310</w:t>
      </w:r>
      <w:r w:rsidRPr="001A0B8C">
        <w:rPr>
          <w:rFonts w:hAnsi="宋体" w:hint="eastAsia"/>
          <w:sz w:val="24"/>
        </w:rPr>
        <w:t>室</w:t>
      </w:r>
    </w:p>
    <w:p w14:paraId="6B0919E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办公地址：上海市长宁区福泉北路</w:t>
      </w:r>
      <w:r w:rsidRPr="001A0B8C">
        <w:rPr>
          <w:rFonts w:hAnsi="宋体" w:hint="eastAsia"/>
          <w:sz w:val="24"/>
        </w:rPr>
        <w:t>518</w:t>
      </w:r>
      <w:r w:rsidRPr="001A0B8C">
        <w:rPr>
          <w:rFonts w:hAnsi="宋体" w:hint="eastAsia"/>
          <w:sz w:val="24"/>
        </w:rPr>
        <w:t>号</w:t>
      </w:r>
      <w:r w:rsidRPr="001A0B8C">
        <w:rPr>
          <w:rFonts w:hAnsi="宋体" w:hint="eastAsia"/>
          <w:sz w:val="24"/>
        </w:rPr>
        <w:t>8</w:t>
      </w:r>
      <w:r w:rsidRPr="001A0B8C">
        <w:rPr>
          <w:rFonts w:hAnsi="宋体" w:hint="eastAsia"/>
          <w:sz w:val="24"/>
        </w:rPr>
        <w:t>座</w:t>
      </w:r>
      <w:r w:rsidRPr="001A0B8C">
        <w:rPr>
          <w:rFonts w:hAnsi="宋体" w:hint="eastAsia"/>
          <w:sz w:val="24"/>
        </w:rPr>
        <w:t>3</w:t>
      </w:r>
      <w:r w:rsidRPr="001A0B8C">
        <w:rPr>
          <w:rFonts w:hAnsi="宋体" w:hint="eastAsia"/>
          <w:sz w:val="24"/>
        </w:rPr>
        <w:t>楼</w:t>
      </w:r>
    </w:p>
    <w:p w14:paraId="5732CFA3"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法定代表人：燕斌</w:t>
      </w:r>
    </w:p>
    <w:p w14:paraId="535486A4"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lastRenderedPageBreak/>
        <w:t>电话：</w:t>
      </w:r>
      <w:r w:rsidRPr="001A0B8C">
        <w:rPr>
          <w:rFonts w:hAnsi="宋体" w:hint="eastAsia"/>
          <w:sz w:val="24"/>
        </w:rPr>
        <w:t>021-52822063</w:t>
      </w:r>
    </w:p>
    <w:p w14:paraId="6CBE270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021-52975270</w:t>
      </w:r>
    </w:p>
    <w:p w14:paraId="55EC357F"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联系人：凌秋艳</w:t>
      </w:r>
    </w:p>
    <w:p w14:paraId="61CD3003"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4000-466-788</w:t>
      </w:r>
    </w:p>
    <w:p w14:paraId="17B7CBFE"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www.66zichan.com</w:t>
      </w:r>
    </w:p>
    <w:p w14:paraId="01198E24" w14:textId="17C025AC"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9</w:t>
      </w:r>
      <w:r>
        <w:rPr>
          <w:rFonts w:hAnsi="宋体" w:hint="eastAsia"/>
          <w:sz w:val="24"/>
        </w:rPr>
        <w:t>）</w:t>
      </w:r>
      <w:r w:rsidRPr="001A0B8C">
        <w:rPr>
          <w:rFonts w:hAnsi="宋体" w:hint="eastAsia"/>
          <w:sz w:val="24"/>
        </w:rPr>
        <w:t>浙江同花顺基金销售有限公司</w:t>
      </w:r>
    </w:p>
    <w:p w14:paraId="4C6EBDC4"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住所：浙江省杭州市文二西路</w:t>
      </w:r>
      <w:r w:rsidRPr="001A0B8C">
        <w:rPr>
          <w:rFonts w:hAnsi="宋体" w:hint="eastAsia"/>
          <w:sz w:val="24"/>
        </w:rPr>
        <w:t>1</w:t>
      </w:r>
      <w:r w:rsidRPr="001A0B8C">
        <w:rPr>
          <w:rFonts w:hAnsi="宋体" w:hint="eastAsia"/>
          <w:sz w:val="24"/>
        </w:rPr>
        <w:t>号元茂大厦</w:t>
      </w:r>
      <w:r w:rsidRPr="001A0B8C">
        <w:rPr>
          <w:rFonts w:hAnsi="宋体" w:hint="eastAsia"/>
          <w:sz w:val="24"/>
        </w:rPr>
        <w:t>903</w:t>
      </w:r>
    </w:p>
    <w:p w14:paraId="4F72D501" w14:textId="66278E6D"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办公地址：浙江省杭州市西湖区翠柏路</w:t>
      </w:r>
      <w:r w:rsidRPr="001A0B8C">
        <w:rPr>
          <w:rFonts w:hAnsi="宋体" w:hint="eastAsia"/>
          <w:sz w:val="24"/>
        </w:rPr>
        <w:t>7</w:t>
      </w:r>
      <w:r w:rsidRPr="001A0B8C">
        <w:rPr>
          <w:rFonts w:hAnsi="宋体" w:hint="eastAsia"/>
          <w:sz w:val="24"/>
        </w:rPr>
        <w:t>号电子商务产业园</w:t>
      </w:r>
      <w:r w:rsidRPr="001A0B8C">
        <w:rPr>
          <w:rFonts w:hAnsi="宋体" w:hint="eastAsia"/>
          <w:sz w:val="24"/>
        </w:rPr>
        <w:t>2</w:t>
      </w:r>
      <w:r w:rsidRPr="001A0B8C">
        <w:rPr>
          <w:rFonts w:hAnsi="宋体" w:hint="eastAsia"/>
          <w:sz w:val="24"/>
        </w:rPr>
        <w:t>号楼</w:t>
      </w:r>
      <w:r w:rsidRPr="001A0B8C">
        <w:rPr>
          <w:rFonts w:hAnsi="宋体" w:hint="eastAsia"/>
          <w:sz w:val="24"/>
        </w:rPr>
        <w:t>2</w:t>
      </w:r>
      <w:r w:rsidRPr="001A0B8C">
        <w:rPr>
          <w:rFonts w:hAnsi="宋体" w:hint="eastAsia"/>
          <w:sz w:val="24"/>
        </w:rPr>
        <w:t>楼</w:t>
      </w:r>
    </w:p>
    <w:p w14:paraId="036273A4" w14:textId="3EE928B2"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法定代表人：凌顺平</w:t>
      </w:r>
    </w:p>
    <w:p w14:paraId="72FAF9BF"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0571</w:t>
      </w:r>
      <w:r w:rsidRPr="001A0B8C">
        <w:rPr>
          <w:rFonts w:hAnsi="宋体" w:hint="eastAsia"/>
          <w:sz w:val="24"/>
        </w:rPr>
        <w:t>）</w:t>
      </w:r>
      <w:r w:rsidRPr="001A0B8C">
        <w:rPr>
          <w:rFonts w:hAnsi="宋体" w:hint="eastAsia"/>
          <w:sz w:val="24"/>
        </w:rPr>
        <w:t>88911818</w:t>
      </w:r>
    </w:p>
    <w:p w14:paraId="214C03CF"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0571</w:t>
      </w:r>
      <w:r w:rsidRPr="001A0B8C">
        <w:rPr>
          <w:rFonts w:hAnsi="宋体" w:hint="eastAsia"/>
          <w:sz w:val="24"/>
        </w:rPr>
        <w:t>）</w:t>
      </w:r>
      <w:r w:rsidRPr="001A0B8C">
        <w:rPr>
          <w:rFonts w:hAnsi="宋体" w:hint="eastAsia"/>
          <w:sz w:val="24"/>
        </w:rPr>
        <w:t>86800423</w:t>
      </w:r>
    </w:p>
    <w:p w14:paraId="7C3AD391" w14:textId="668C4753"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联系人：吴强</w:t>
      </w:r>
    </w:p>
    <w:p w14:paraId="77D36ACB"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400-877-3772</w:t>
      </w:r>
    </w:p>
    <w:p w14:paraId="04B4D72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www.5ifund.com</w:t>
      </w:r>
    </w:p>
    <w:p w14:paraId="28AF7C57" w14:textId="757CBC90"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10</w:t>
      </w:r>
      <w:r>
        <w:rPr>
          <w:rFonts w:hAnsi="宋体" w:hint="eastAsia"/>
          <w:sz w:val="24"/>
        </w:rPr>
        <w:t>）</w:t>
      </w:r>
      <w:r w:rsidRPr="001A0B8C">
        <w:rPr>
          <w:rFonts w:hAnsi="宋体" w:hint="eastAsia"/>
          <w:sz w:val="24"/>
        </w:rPr>
        <w:t>泰诚财富基金销售（大连）有限公司</w:t>
      </w:r>
    </w:p>
    <w:p w14:paraId="6F41E8C6"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住所：辽宁省大连市沙河口区星海中龙园</w:t>
      </w:r>
      <w:r w:rsidRPr="001A0B8C">
        <w:rPr>
          <w:rFonts w:hAnsi="宋体" w:hint="eastAsia"/>
          <w:sz w:val="24"/>
        </w:rPr>
        <w:t>3</w:t>
      </w:r>
      <w:r w:rsidRPr="001A0B8C">
        <w:rPr>
          <w:rFonts w:hAnsi="宋体" w:hint="eastAsia"/>
          <w:sz w:val="24"/>
        </w:rPr>
        <w:t>号</w:t>
      </w:r>
    </w:p>
    <w:p w14:paraId="4E8BE598" w14:textId="39D631A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办公地址：辽宁省大连市沙河口区星海中龙园</w:t>
      </w:r>
      <w:r w:rsidRPr="001A0B8C">
        <w:rPr>
          <w:rFonts w:hAnsi="宋体" w:hint="eastAsia"/>
          <w:sz w:val="24"/>
        </w:rPr>
        <w:t>3</w:t>
      </w:r>
      <w:r w:rsidRPr="001A0B8C">
        <w:rPr>
          <w:rFonts w:hAnsi="宋体" w:hint="eastAsia"/>
          <w:sz w:val="24"/>
        </w:rPr>
        <w:t>号</w:t>
      </w:r>
    </w:p>
    <w:p w14:paraId="67F3E72F"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法定代表人：林卓</w:t>
      </w:r>
    </w:p>
    <w:p w14:paraId="12F8F6A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0411</w:t>
      </w:r>
      <w:r w:rsidRPr="001A0B8C">
        <w:rPr>
          <w:rFonts w:hAnsi="宋体" w:hint="eastAsia"/>
          <w:sz w:val="24"/>
        </w:rPr>
        <w:t>）</w:t>
      </w:r>
      <w:r w:rsidRPr="001A0B8C">
        <w:rPr>
          <w:rFonts w:hAnsi="宋体" w:hint="eastAsia"/>
          <w:sz w:val="24"/>
        </w:rPr>
        <w:t>88891212</w:t>
      </w:r>
    </w:p>
    <w:p w14:paraId="741B32D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0411</w:t>
      </w:r>
      <w:r w:rsidRPr="001A0B8C">
        <w:rPr>
          <w:rFonts w:hAnsi="宋体" w:hint="eastAsia"/>
          <w:sz w:val="24"/>
        </w:rPr>
        <w:t>）</w:t>
      </w:r>
      <w:r w:rsidRPr="001A0B8C">
        <w:rPr>
          <w:rFonts w:hAnsi="宋体" w:hint="eastAsia"/>
          <w:sz w:val="24"/>
        </w:rPr>
        <w:t>84396536</w:t>
      </w:r>
    </w:p>
    <w:p w14:paraId="52796713" w14:textId="3E5569E8"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联系人：薛长平</w:t>
      </w:r>
    </w:p>
    <w:p w14:paraId="1674142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4006411999</w:t>
      </w:r>
    </w:p>
    <w:p w14:paraId="7E35E43F"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www.taichengcaifu.com</w:t>
      </w:r>
    </w:p>
    <w:p w14:paraId="74823B0C" w14:textId="4F0DE367"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11</w:t>
      </w:r>
      <w:r>
        <w:rPr>
          <w:rFonts w:hAnsi="宋体" w:hint="eastAsia"/>
          <w:sz w:val="24"/>
        </w:rPr>
        <w:t>）</w:t>
      </w:r>
      <w:r w:rsidRPr="001A0B8C">
        <w:rPr>
          <w:rFonts w:hAnsi="宋体" w:hint="eastAsia"/>
          <w:sz w:val="24"/>
        </w:rPr>
        <w:t>珠海盈米基金销售有限公司</w:t>
      </w:r>
    </w:p>
    <w:p w14:paraId="4320266F" w14:textId="2C0C22FE"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住所：珠海市横琴新区宝华路</w:t>
      </w:r>
      <w:r w:rsidRPr="001A0B8C">
        <w:rPr>
          <w:rFonts w:hAnsi="宋体" w:hint="eastAsia"/>
          <w:sz w:val="24"/>
        </w:rPr>
        <w:t>6</w:t>
      </w:r>
      <w:r w:rsidRPr="001A0B8C">
        <w:rPr>
          <w:rFonts w:hAnsi="宋体" w:hint="eastAsia"/>
          <w:sz w:val="24"/>
        </w:rPr>
        <w:t>号</w:t>
      </w:r>
      <w:r w:rsidRPr="001A0B8C">
        <w:rPr>
          <w:rFonts w:hAnsi="宋体" w:hint="eastAsia"/>
          <w:sz w:val="24"/>
        </w:rPr>
        <w:t>105</w:t>
      </w:r>
      <w:r w:rsidRPr="001A0B8C">
        <w:rPr>
          <w:rFonts w:hAnsi="宋体" w:hint="eastAsia"/>
          <w:sz w:val="24"/>
        </w:rPr>
        <w:t>室</w:t>
      </w:r>
      <w:r w:rsidRPr="001A0B8C">
        <w:rPr>
          <w:rFonts w:hAnsi="宋体" w:hint="eastAsia"/>
          <w:sz w:val="24"/>
        </w:rPr>
        <w:t>-3491</w:t>
      </w:r>
    </w:p>
    <w:p w14:paraId="436F3987" w14:textId="14E1FDEE"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办公地址：广州市海珠区琶洲大道东</w:t>
      </w:r>
      <w:r w:rsidRPr="001A0B8C">
        <w:rPr>
          <w:rFonts w:hAnsi="宋体" w:hint="eastAsia"/>
          <w:sz w:val="24"/>
        </w:rPr>
        <w:t>1</w:t>
      </w:r>
      <w:r w:rsidRPr="001A0B8C">
        <w:rPr>
          <w:rFonts w:hAnsi="宋体" w:hint="eastAsia"/>
          <w:sz w:val="24"/>
        </w:rPr>
        <w:t>号保利国际广场南塔</w:t>
      </w:r>
      <w:r w:rsidRPr="001A0B8C">
        <w:rPr>
          <w:rFonts w:hAnsi="宋体" w:hint="eastAsia"/>
          <w:sz w:val="24"/>
        </w:rPr>
        <w:t>12</w:t>
      </w:r>
      <w:r w:rsidRPr="001A0B8C">
        <w:rPr>
          <w:rFonts w:hAnsi="宋体" w:hint="eastAsia"/>
          <w:sz w:val="24"/>
        </w:rPr>
        <w:t>楼</w:t>
      </w:r>
      <w:r w:rsidRPr="001A0B8C">
        <w:rPr>
          <w:rFonts w:hAnsi="宋体" w:hint="eastAsia"/>
          <w:sz w:val="24"/>
        </w:rPr>
        <w:t>B1201-1203</w:t>
      </w:r>
    </w:p>
    <w:p w14:paraId="1CFEDBA4" w14:textId="50D236BD"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法定代表人：肖雯</w:t>
      </w:r>
    </w:p>
    <w:p w14:paraId="783CF61F" w14:textId="7FEE8310"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020</w:t>
      </w:r>
      <w:r w:rsidRPr="001A0B8C">
        <w:rPr>
          <w:rFonts w:hAnsi="宋体" w:hint="eastAsia"/>
          <w:sz w:val="24"/>
        </w:rPr>
        <w:t>）</w:t>
      </w:r>
      <w:r w:rsidRPr="001A0B8C">
        <w:rPr>
          <w:rFonts w:hAnsi="宋体" w:hint="eastAsia"/>
          <w:sz w:val="24"/>
        </w:rPr>
        <w:t>89629099</w:t>
      </w:r>
    </w:p>
    <w:p w14:paraId="55BAF168" w14:textId="5498D3A1"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lastRenderedPageBreak/>
        <w:t>传真：（</w:t>
      </w:r>
      <w:r w:rsidRPr="001A0B8C">
        <w:rPr>
          <w:rFonts w:hAnsi="宋体" w:hint="eastAsia"/>
          <w:sz w:val="24"/>
        </w:rPr>
        <w:t>020</w:t>
      </w:r>
      <w:r w:rsidRPr="001A0B8C">
        <w:rPr>
          <w:rFonts w:hAnsi="宋体" w:hint="eastAsia"/>
          <w:sz w:val="24"/>
        </w:rPr>
        <w:t>）</w:t>
      </w:r>
      <w:r w:rsidRPr="001A0B8C">
        <w:rPr>
          <w:rFonts w:hAnsi="宋体" w:hint="eastAsia"/>
          <w:sz w:val="24"/>
        </w:rPr>
        <w:t>89629011</w:t>
      </w:r>
    </w:p>
    <w:p w14:paraId="7FCBFD37" w14:textId="3DB3A434"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联系人：黄敏嫦</w:t>
      </w:r>
    </w:p>
    <w:p w14:paraId="4FBE3066"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020</w:t>
      </w:r>
      <w:r w:rsidRPr="001A0B8C">
        <w:rPr>
          <w:rFonts w:hAnsi="宋体" w:hint="eastAsia"/>
          <w:sz w:val="24"/>
        </w:rPr>
        <w:t>）</w:t>
      </w:r>
      <w:r w:rsidRPr="001A0B8C">
        <w:rPr>
          <w:rFonts w:hAnsi="宋体" w:hint="eastAsia"/>
          <w:sz w:val="24"/>
        </w:rPr>
        <w:t>89629066</w:t>
      </w:r>
    </w:p>
    <w:p w14:paraId="4E5397F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www.yingmi.cn</w:t>
      </w:r>
    </w:p>
    <w:p w14:paraId="77FAA411" w14:textId="157B329F" w:rsidR="001A0B8C" w:rsidRPr="001A0B8C" w:rsidRDefault="001A0B8C"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12</w:t>
      </w:r>
      <w:r>
        <w:rPr>
          <w:rFonts w:hAnsi="宋体" w:hint="eastAsia"/>
          <w:sz w:val="24"/>
        </w:rPr>
        <w:t>）</w:t>
      </w:r>
      <w:r w:rsidRPr="001A0B8C">
        <w:rPr>
          <w:rFonts w:hAnsi="宋体" w:hint="eastAsia"/>
          <w:sz w:val="24"/>
        </w:rPr>
        <w:t>上海陆金所资产管理有限公司</w:t>
      </w:r>
    </w:p>
    <w:p w14:paraId="6575143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住所：上海市浦东新区陆家嘴环路</w:t>
      </w:r>
      <w:r w:rsidRPr="001A0B8C">
        <w:rPr>
          <w:rFonts w:hAnsi="宋体" w:hint="eastAsia"/>
          <w:sz w:val="24"/>
        </w:rPr>
        <w:t>1333</w:t>
      </w:r>
      <w:r w:rsidRPr="001A0B8C">
        <w:rPr>
          <w:rFonts w:hAnsi="宋体" w:hint="eastAsia"/>
          <w:sz w:val="24"/>
        </w:rPr>
        <w:t>号</w:t>
      </w:r>
      <w:r w:rsidRPr="001A0B8C">
        <w:rPr>
          <w:rFonts w:hAnsi="宋体" w:hint="eastAsia"/>
          <w:sz w:val="24"/>
        </w:rPr>
        <w:t>14</w:t>
      </w:r>
      <w:r w:rsidRPr="001A0B8C">
        <w:rPr>
          <w:rFonts w:hAnsi="宋体" w:hint="eastAsia"/>
          <w:sz w:val="24"/>
        </w:rPr>
        <w:t>楼</w:t>
      </w:r>
      <w:r w:rsidRPr="001A0B8C">
        <w:rPr>
          <w:rFonts w:hAnsi="宋体" w:hint="eastAsia"/>
          <w:sz w:val="24"/>
        </w:rPr>
        <w:t>09</w:t>
      </w:r>
      <w:r w:rsidRPr="001A0B8C">
        <w:rPr>
          <w:rFonts w:hAnsi="宋体" w:hint="eastAsia"/>
          <w:sz w:val="24"/>
        </w:rPr>
        <w:t>单元</w:t>
      </w:r>
    </w:p>
    <w:p w14:paraId="57964FEF"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办公地址：上海市浦东新区陆家嘴环路</w:t>
      </w:r>
      <w:r w:rsidRPr="001A0B8C">
        <w:rPr>
          <w:rFonts w:hAnsi="宋体" w:hint="eastAsia"/>
          <w:sz w:val="24"/>
        </w:rPr>
        <w:t>1333</w:t>
      </w:r>
      <w:r w:rsidRPr="001A0B8C">
        <w:rPr>
          <w:rFonts w:hAnsi="宋体" w:hint="eastAsia"/>
          <w:sz w:val="24"/>
        </w:rPr>
        <w:t>号</w:t>
      </w:r>
      <w:r w:rsidRPr="001A0B8C">
        <w:rPr>
          <w:rFonts w:hAnsi="宋体" w:hint="eastAsia"/>
          <w:sz w:val="24"/>
        </w:rPr>
        <w:t>14</w:t>
      </w:r>
      <w:r w:rsidRPr="001A0B8C">
        <w:rPr>
          <w:rFonts w:hAnsi="宋体" w:hint="eastAsia"/>
          <w:sz w:val="24"/>
        </w:rPr>
        <w:t>楼</w:t>
      </w:r>
    </w:p>
    <w:p w14:paraId="3C85739E"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法定代表人：鲍东华</w:t>
      </w:r>
    </w:p>
    <w:p w14:paraId="66B14E8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021</w:t>
      </w:r>
      <w:r w:rsidRPr="001A0B8C">
        <w:rPr>
          <w:rFonts w:hAnsi="宋体" w:hint="eastAsia"/>
          <w:sz w:val="24"/>
        </w:rPr>
        <w:t>）</w:t>
      </w:r>
      <w:r w:rsidRPr="001A0B8C">
        <w:rPr>
          <w:rFonts w:hAnsi="宋体" w:hint="eastAsia"/>
          <w:sz w:val="24"/>
        </w:rPr>
        <w:t>20665952</w:t>
      </w:r>
    </w:p>
    <w:p w14:paraId="3B1ECB5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021</w:t>
      </w:r>
      <w:r w:rsidRPr="001A0B8C">
        <w:rPr>
          <w:rFonts w:hAnsi="宋体" w:hint="eastAsia"/>
          <w:sz w:val="24"/>
        </w:rPr>
        <w:t>）</w:t>
      </w:r>
      <w:r w:rsidRPr="001A0B8C">
        <w:rPr>
          <w:rFonts w:hAnsi="宋体" w:hint="eastAsia"/>
          <w:sz w:val="24"/>
        </w:rPr>
        <w:t>22066653</w:t>
      </w:r>
    </w:p>
    <w:p w14:paraId="276AAB55"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联系人：宁博宇</w:t>
      </w:r>
    </w:p>
    <w:p w14:paraId="423BAB9A"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4008219031</w:t>
      </w:r>
    </w:p>
    <w:p w14:paraId="063316FA"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www.lufunds.com</w:t>
      </w:r>
    </w:p>
    <w:p w14:paraId="71053B1A" w14:textId="38D0E8BB" w:rsidR="001A0B8C" w:rsidRPr="001A0B8C" w:rsidRDefault="00553B51"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13</w:t>
      </w:r>
      <w:r>
        <w:rPr>
          <w:rFonts w:hAnsi="宋体" w:hint="eastAsia"/>
          <w:sz w:val="24"/>
        </w:rPr>
        <w:t>）</w:t>
      </w:r>
      <w:r w:rsidR="001A0B8C" w:rsidRPr="001A0B8C">
        <w:rPr>
          <w:rFonts w:hAnsi="宋体" w:hint="eastAsia"/>
          <w:sz w:val="24"/>
        </w:rPr>
        <w:t>上海利得基金销售有限公司</w:t>
      </w:r>
    </w:p>
    <w:p w14:paraId="70B93CD1" w14:textId="78DB9272"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住所：上海浦东新区峨山路</w:t>
      </w:r>
      <w:r w:rsidRPr="001A0B8C">
        <w:rPr>
          <w:rFonts w:hAnsi="宋体" w:hint="eastAsia"/>
          <w:sz w:val="24"/>
        </w:rPr>
        <w:t>91</w:t>
      </w:r>
      <w:r w:rsidRPr="001A0B8C">
        <w:rPr>
          <w:rFonts w:hAnsi="宋体" w:hint="eastAsia"/>
          <w:sz w:val="24"/>
        </w:rPr>
        <w:t>弄</w:t>
      </w:r>
      <w:r w:rsidRPr="001A0B8C">
        <w:rPr>
          <w:rFonts w:hAnsi="宋体" w:hint="eastAsia"/>
          <w:sz w:val="24"/>
        </w:rPr>
        <w:t>61</w:t>
      </w:r>
      <w:r w:rsidRPr="001A0B8C">
        <w:rPr>
          <w:rFonts w:hAnsi="宋体" w:hint="eastAsia"/>
          <w:sz w:val="24"/>
        </w:rPr>
        <w:t>号陆家嘴软件园</w:t>
      </w:r>
      <w:r w:rsidRPr="001A0B8C">
        <w:rPr>
          <w:rFonts w:hAnsi="宋体" w:hint="eastAsia"/>
          <w:sz w:val="24"/>
        </w:rPr>
        <w:t>10</w:t>
      </w:r>
      <w:r w:rsidRPr="001A0B8C">
        <w:rPr>
          <w:rFonts w:hAnsi="宋体" w:hint="eastAsia"/>
          <w:sz w:val="24"/>
        </w:rPr>
        <w:t>号楼</w:t>
      </w:r>
      <w:r w:rsidRPr="001A0B8C">
        <w:rPr>
          <w:rFonts w:hAnsi="宋体" w:hint="eastAsia"/>
          <w:sz w:val="24"/>
        </w:rPr>
        <w:t>12</w:t>
      </w:r>
      <w:r w:rsidRPr="001A0B8C">
        <w:rPr>
          <w:rFonts w:hAnsi="宋体" w:hint="eastAsia"/>
          <w:sz w:val="24"/>
        </w:rPr>
        <w:t>楼</w:t>
      </w:r>
    </w:p>
    <w:p w14:paraId="0D5F1F2E"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办公地址：上海浦东新区峨山路</w:t>
      </w:r>
      <w:r w:rsidRPr="001A0B8C">
        <w:rPr>
          <w:rFonts w:hAnsi="宋体" w:hint="eastAsia"/>
          <w:sz w:val="24"/>
        </w:rPr>
        <w:t>91</w:t>
      </w:r>
      <w:r w:rsidRPr="001A0B8C">
        <w:rPr>
          <w:rFonts w:hAnsi="宋体" w:hint="eastAsia"/>
          <w:sz w:val="24"/>
        </w:rPr>
        <w:t>弄</w:t>
      </w:r>
      <w:r w:rsidRPr="001A0B8C">
        <w:rPr>
          <w:rFonts w:hAnsi="宋体" w:hint="eastAsia"/>
          <w:sz w:val="24"/>
        </w:rPr>
        <w:t>61</w:t>
      </w:r>
      <w:r w:rsidRPr="001A0B8C">
        <w:rPr>
          <w:rFonts w:hAnsi="宋体" w:hint="eastAsia"/>
          <w:sz w:val="24"/>
        </w:rPr>
        <w:t>号陆家嘴软件园</w:t>
      </w:r>
      <w:r w:rsidRPr="001A0B8C">
        <w:rPr>
          <w:rFonts w:hAnsi="宋体" w:hint="eastAsia"/>
          <w:sz w:val="24"/>
        </w:rPr>
        <w:t>10</w:t>
      </w:r>
      <w:r w:rsidRPr="001A0B8C">
        <w:rPr>
          <w:rFonts w:hAnsi="宋体" w:hint="eastAsia"/>
          <w:sz w:val="24"/>
        </w:rPr>
        <w:t>号楼</w:t>
      </w:r>
      <w:r w:rsidRPr="001A0B8C">
        <w:rPr>
          <w:rFonts w:hAnsi="宋体" w:hint="eastAsia"/>
          <w:sz w:val="24"/>
        </w:rPr>
        <w:t>12</w:t>
      </w:r>
      <w:r w:rsidRPr="001A0B8C">
        <w:rPr>
          <w:rFonts w:hAnsi="宋体" w:hint="eastAsia"/>
          <w:sz w:val="24"/>
        </w:rPr>
        <w:t>楼</w:t>
      </w:r>
    </w:p>
    <w:p w14:paraId="153BE7E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法定代表人：李兴春</w:t>
      </w:r>
    </w:p>
    <w:p w14:paraId="363D3C2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021-50583533</w:t>
      </w:r>
    </w:p>
    <w:p w14:paraId="663866F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021-50583633</w:t>
      </w:r>
    </w:p>
    <w:p w14:paraId="1CD34603" w14:textId="70B033F9"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联系人：徐鹏</w:t>
      </w:r>
    </w:p>
    <w:p w14:paraId="7031959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客服电话：</w:t>
      </w:r>
      <w:r w:rsidRPr="001A0B8C">
        <w:rPr>
          <w:rFonts w:hAnsi="宋体" w:hint="eastAsia"/>
          <w:sz w:val="24"/>
        </w:rPr>
        <w:t>400-921-7755</w:t>
      </w:r>
    </w:p>
    <w:p w14:paraId="39458E8A"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m.leadfund.com.cn</w:t>
      </w:r>
    </w:p>
    <w:p w14:paraId="3C7A0A31" w14:textId="28F389EC" w:rsidR="001A0B8C" w:rsidRPr="001A0B8C" w:rsidRDefault="00553B51"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14</w:t>
      </w:r>
      <w:r>
        <w:rPr>
          <w:rFonts w:hAnsi="宋体" w:hint="eastAsia"/>
          <w:sz w:val="24"/>
        </w:rPr>
        <w:t>）</w:t>
      </w:r>
      <w:r w:rsidR="001A0B8C" w:rsidRPr="001A0B8C">
        <w:rPr>
          <w:rFonts w:hAnsi="宋体" w:hint="eastAsia"/>
          <w:sz w:val="24"/>
        </w:rPr>
        <w:t>北京汇成基金销售有限公司</w:t>
      </w:r>
    </w:p>
    <w:p w14:paraId="30E5CD46"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住所：北京市海淀区中关村大街</w:t>
      </w:r>
      <w:r w:rsidRPr="001A0B8C">
        <w:rPr>
          <w:rFonts w:hAnsi="宋体" w:hint="eastAsia"/>
          <w:sz w:val="24"/>
        </w:rPr>
        <w:t>11</w:t>
      </w:r>
      <w:r w:rsidRPr="001A0B8C">
        <w:rPr>
          <w:rFonts w:hAnsi="宋体" w:hint="eastAsia"/>
          <w:sz w:val="24"/>
        </w:rPr>
        <w:t>号</w:t>
      </w:r>
      <w:r w:rsidRPr="001A0B8C">
        <w:rPr>
          <w:rFonts w:hAnsi="宋体" w:hint="eastAsia"/>
          <w:sz w:val="24"/>
        </w:rPr>
        <w:t>E</w:t>
      </w:r>
      <w:r w:rsidRPr="001A0B8C">
        <w:rPr>
          <w:rFonts w:hAnsi="宋体" w:hint="eastAsia"/>
          <w:sz w:val="24"/>
        </w:rPr>
        <w:t>世界财富中心</w:t>
      </w:r>
      <w:r w:rsidRPr="001A0B8C">
        <w:rPr>
          <w:rFonts w:hAnsi="宋体" w:hint="eastAsia"/>
          <w:sz w:val="24"/>
        </w:rPr>
        <w:t>A</w:t>
      </w:r>
      <w:r w:rsidRPr="001A0B8C">
        <w:rPr>
          <w:rFonts w:hAnsi="宋体" w:hint="eastAsia"/>
          <w:sz w:val="24"/>
        </w:rPr>
        <w:t>座</w:t>
      </w:r>
      <w:r w:rsidRPr="001A0B8C">
        <w:rPr>
          <w:rFonts w:hAnsi="宋体" w:hint="eastAsia"/>
          <w:sz w:val="24"/>
        </w:rPr>
        <w:t>11</w:t>
      </w:r>
      <w:r w:rsidRPr="001A0B8C">
        <w:rPr>
          <w:rFonts w:hAnsi="宋体" w:hint="eastAsia"/>
          <w:sz w:val="24"/>
        </w:rPr>
        <w:t>层</w:t>
      </w:r>
      <w:r w:rsidRPr="001A0B8C">
        <w:rPr>
          <w:rFonts w:hAnsi="宋体" w:hint="eastAsia"/>
          <w:sz w:val="24"/>
        </w:rPr>
        <w:t>1108</w:t>
      </w:r>
      <w:r w:rsidRPr="001A0B8C">
        <w:rPr>
          <w:rFonts w:hAnsi="宋体" w:hint="eastAsia"/>
          <w:sz w:val="24"/>
        </w:rPr>
        <w:t>号</w:t>
      </w:r>
    </w:p>
    <w:p w14:paraId="7B00B73D" w14:textId="06B4D92B"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办公地址：北京市海淀区中关村大街</w:t>
      </w:r>
      <w:r w:rsidRPr="001A0B8C">
        <w:rPr>
          <w:rFonts w:hAnsi="宋体" w:hint="eastAsia"/>
          <w:sz w:val="24"/>
        </w:rPr>
        <w:t>11</w:t>
      </w:r>
      <w:r w:rsidRPr="001A0B8C">
        <w:rPr>
          <w:rFonts w:hAnsi="宋体" w:hint="eastAsia"/>
          <w:sz w:val="24"/>
        </w:rPr>
        <w:t>号</w:t>
      </w:r>
      <w:r w:rsidRPr="001A0B8C">
        <w:rPr>
          <w:rFonts w:hAnsi="宋体" w:hint="eastAsia"/>
          <w:sz w:val="24"/>
        </w:rPr>
        <w:t>E</w:t>
      </w:r>
      <w:r w:rsidRPr="001A0B8C">
        <w:rPr>
          <w:rFonts w:hAnsi="宋体" w:hint="eastAsia"/>
          <w:sz w:val="24"/>
        </w:rPr>
        <w:t>世界财富中心</w:t>
      </w:r>
      <w:r w:rsidRPr="001A0B8C">
        <w:rPr>
          <w:rFonts w:hAnsi="宋体" w:hint="eastAsia"/>
          <w:sz w:val="24"/>
        </w:rPr>
        <w:t>A</w:t>
      </w:r>
      <w:r w:rsidRPr="001A0B8C">
        <w:rPr>
          <w:rFonts w:hAnsi="宋体" w:hint="eastAsia"/>
          <w:sz w:val="24"/>
        </w:rPr>
        <w:t>座</w:t>
      </w:r>
      <w:r w:rsidRPr="001A0B8C">
        <w:rPr>
          <w:rFonts w:hAnsi="宋体" w:hint="eastAsia"/>
          <w:sz w:val="24"/>
        </w:rPr>
        <w:t>11</w:t>
      </w:r>
      <w:r w:rsidRPr="001A0B8C">
        <w:rPr>
          <w:rFonts w:hAnsi="宋体" w:hint="eastAsia"/>
          <w:sz w:val="24"/>
        </w:rPr>
        <w:t>层</w:t>
      </w:r>
    </w:p>
    <w:p w14:paraId="6582A3EE" w14:textId="63060558"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法定代表人：王伟刚</w:t>
      </w:r>
    </w:p>
    <w:p w14:paraId="5FD7DC9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010</w:t>
      </w:r>
      <w:r w:rsidRPr="001A0B8C">
        <w:rPr>
          <w:rFonts w:hAnsi="宋体" w:hint="eastAsia"/>
          <w:sz w:val="24"/>
        </w:rPr>
        <w:t>）</w:t>
      </w:r>
      <w:r w:rsidRPr="001A0B8C">
        <w:rPr>
          <w:rFonts w:hAnsi="宋体" w:hint="eastAsia"/>
          <w:sz w:val="24"/>
        </w:rPr>
        <w:t>56282140</w:t>
      </w:r>
    </w:p>
    <w:p w14:paraId="7735913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010</w:t>
      </w:r>
      <w:r w:rsidRPr="001A0B8C">
        <w:rPr>
          <w:rFonts w:hAnsi="宋体" w:hint="eastAsia"/>
          <w:sz w:val="24"/>
        </w:rPr>
        <w:t>）</w:t>
      </w:r>
      <w:r w:rsidRPr="001A0B8C">
        <w:rPr>
          <w:rFonts w:hAnsi="宋体" w:hint="eastAsia"/>
          <w:sz w:val="24"/>
        </w:rPr>
        <w:t>62680827</w:t>
      </w:r>
    </w:p>
    <w:p w14:paraId="5D111CC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lastRenderedPageBreak/>
        <w:t>联系人：丁向坤</w:t>
      </w:r>
    </w:p>
    <w:p w14:paraId="748A2634"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400-619-9059</w:t>
      </w:r>
    </w:p>
    <w:p w14:paraId="72E89B43"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www.hcjijin.com</w:t>
      </w:r>
    </w:p>
    <w:p w14:paraId="60995BA3" w14:textId="279816B8" w:rsidR="001A0B8C" w:rsidRPr="001A0B8C" w:rsidRDefault="00553B51"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15</w:t>
      </w:r>
      <w:r>
        <w:rPr>
          <w:rFonts w:hAnsi="宋体" w:hint="eastAsia"/>
          <w:sz w:val="24"/>
        </w:rPr>
        <w:t>）</w:t>
      </w:r>
      <w:r w:rsidR="001A0B8C" w:rsidRPr="001A0B8C">
        <w:rPr>
          <w:rFonts w:hAnsi="宋体" w:hint="eastAsia"/>
          <w:sz w:val="24"/>
        </w:rPr>
        <w:t>奕丰基金销售有限公司</w:t>
      </w:r>
    </w:p>
    <w:p w14:paraId="765D779E" w14:textId="45ECC7C4"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住所：深圳市前海深港合作区前湾一路</w:t>
      </w:r>
      <w:r w:rsidRPr="001A0B8C">
        <w:rPr>
          <w:rFonts w:hAnsi="宋体" w:hint="eastAsia"/>
          <w:sz w:val="24"/>
        </w:rPr>
        <w:t>1</w:t>
      </w:r>
      <w:r w:rsidRPr="001A0B8C">
        <w:rPr>
          <w:rFonts w:hAnsi="宋体" w:hint="eastAsia"/>
          <w:sz w:val="24"/>
        </w:rPr>
        <w:t>号</w:t>
      </w:r>
      <w:r w:rsidRPr="001A0B8C">
        <w:rPr>
          <w:rFonts w:hAnsi="宋体" w:hint="eastAsia"/>
          <w:sz w:val="24"/>
        </w:rPr>
        <w:t>A</w:t>
      </w:r>
      <w:r w:rsidRPr="001A0B8C">
        <w:rPr>
          <w:rFonts w:hAnsi="宋体" w:hint="eastAsia"/>
          <w:sz w:val="24"/>
        </w:rPr>
        <w:t>栋</w:t>
      </w:r>
      <w:r w:rsidRPr="001A0B8C">
        <w:rPr>
          <w:rFonts w:hAnsi="宋体" w:hint="eastAsia"/>
          <w:sz w:val="24"/>
        </w:rPr>
        <w:t>201</w:t>
      </w:r>
      <w:r w:rsidRPr="001A0B8C">
        <w:rPr>
          <w:rFonts w:hAnsi="宋体" w:hint="eastAsia"/>
          <w:sz w:val="24"/>
        </w:rPr>
        <w:t>室（入住深圳市前海商务秘书有限公司）</w:t>
      </w:r>
    </w:p>
    <w:p w14:paraId="7AC2EED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办公地址：深圳市南山区海德三路海岸大厦东座</w:t>
      </w:r>
      <w:r w:rsidRPr="001A0B8C">
        <w:rPr>
          <w:rFonts w:hAnsi="宋体" w:hint="eastAsia"/>
          <w:sz w:val="24"/>
        </w:rPr>
        <w:t>1115</w:t>
      </w:r>
      <w:r w:rsidRPr="001A0B8C">
        <w:rPr>
          <w:rFonts w:hAnsi="宋体" w:hint="eastAsia"/>
          <w:sz w:val="24"/>
        </w:rPr>
        <w:t>室，</w:t>
      </w:r>
      <w:r w:rsidRPr="001A0B8C">
        <w:rPr>
          <w:rFonts w:hAnsi="宋体" w:hint="eastAsia"/>
          <w:sz w:val="24"/>
        </w:rPr>
        <w:t>1116</w:t>
      </w:r>
      <w:r w:rsidRPr="001A0B8C">
        <w:rPr>
          <w:rFonts w:hAnsi="宋体" w:hint="eastAsia"/>
          <w:sz w:val="24"/>
        </w:rPr>
        <w:t>室及</w:t>
      </w:r>
      <w:r w:rsidRPr="001A0B8C">
        <w:rPr>
          <w:rFonts w:hAnsi="宋体" w:hint="eastAsia"/>
          <w:sz w:val="24"/>
        </w:rPr>
        <w:t>1307</w:t>
      </w:r>
      <w:r w:rsidRPr="001A0B8C">
        <w:rPr>
          <w:rFonts w:hAnsi="宋体" w:hint="eastAsia"/>
          <w:sz w:val="24"/>
        </w:rPr>
        <w:t>室</w:t>
      </w:r>
    </w:p>
    <w:p w14:paraId="2350C309" w14:textId="5578F6EE"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w:t>
      </w:r>
      <w:r w:rsidRPr="001A0B8C">
        <w:rPr>
          <w:rFonts w:hAnsi="宋体" w:hint="eastAsia"/>
          <w:sz w:val="24"/>
        </w:rPr>
        <w:t>TAN YIK KUAN</w:t>
      </w:r>
    </w:p>
    <w:p w14:paraId="6C56F48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0755</w:t>
      </w:r>
      <w:r w:rsidRPr="001A0B8C">
        <w:rPr>
          <w:rFonts w:hAnsi="宋体" w:hint="eastAsia"/>
          <w:sz w:val="24"/>
        </w:rPr>
        <w:t>）</w:t>
      </w:r>
      <w:r w:rsidRPr="001A0B8C">
        <w:rPr>
          <w:rFonts w:hAnsi="宋体" w:hint="eastAsia"/>
          <w:sz w:val="24"/>
        </w:rPr>
        <w:t>89460500</w:t>
      </w:r>
    </w:p>
    <w:p w14:paraId="5EEFCB1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0755</w:t>
      </w:r>
      <w:r w:rsidRPr="001A0B8C">
        <w:rPr>
          <w:rFonts w:hAnsi="宋体" w:hint="eastAsia"/>
          <w:sz w:val="24"/>
        </w:rPr>
        <w:t>）</w:t>
      </w:r>
      <w:r w:rsidRPr="001A0B8C">
        <w:rPr>
          <w:rFonts w:hAnsi="宋体" w:hint="eastAsia"/>
          <w:sz w:val="24"/>
        </w:rPr>
        <w:t>21674453</w:t>
      </w:r>
    </w:p>
    <w:p w14:paraId="304F088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联系人：叶健</w:t>
      </w:r>
    </w:p>
    <w:p w14:paraId="6305D37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400-684-0500</w:t>
      </w:r>
    </w:p>
    <w:p w14:paraId="718F5D1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www.ifastps.com.cn</w:t>
      </w:r>
    </w:p>
    <w:p w14:paraId="23F23C47" w14:textId="7ABBA00C" w:rsidR="001A0B8C" w:rsidRPr="001A0B8C" w:rsidRDefault="00553B51"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16</w:t>
      </w:r>
      <w:r>
        <w:rPr>
          <w:rFonts w:hAnsi="宋体" w:hint="eastAsia"/>
          <w:sz w:val="24"/>
        </w:rPr>
        <w:t>）</w:t>
      </w:r>
      <w:r w:rsidR="001A0B8C" w:rsidRPr="001A0B8C">
        <w:rPr>
          <w:rFonts w:hAnsi="宋体" w:hint="eastAsia"/>
          <w:sz w:val="24"/>
        </w:rPr>
        <w:t>北京肯特瑞财富投资管理有限公司</w:t>
      </w:r>
    </w:p>
    <w:p w14:paraId="1EFF473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住所：北京市海淀区海淀东三街</w:t>
      </w:r>
      <w:r w:rsidRPr="001A0B8C">
        <w:rPr>
          <w:rFonts w:hAnsi="宋体" w:hint="eastAsia"/>
          <w:sz w:val="24"/>
        </w:rPr>
        <w:t>2</w:t>
      </w:r>
      <w:r w:rsidRPr="001A0B8C">
        <w:rPr>
          <w:rFonts w:hAnsi="宋体" w:hint="eastAsia"/>
          <w:sz w:val="24"/>
        </w:rPr>
        <w:t>号</w:t>
      </w:r>
      <w:r w:rsidRPr="001A0B8C">
        <w:rPr>
          <w:rFonts w:hAnsi="宋体" w:hint="eastAsia"/>
          <w:sz w:val="24"/>
        </w:rPr>
        <w:t>4</w:t>
      </w:r>
      <w:r w:rsidRPr="001A0B8C">
        <w:rPr>
          <w:rFonts w:hAnsi="宋体" w:hint="eastAsia"/>
          <w:sz w:val="24"/>
        </w:rPr>
        <w:t>层</w:t>
      </w:r>
      <w:r w:rsidRPr="001A0B8C">
        <w:rPr>
          <w:rFonts w:hAnsi="宋体" w:hint="eastAsia"/>
          <w:sz w:val="24"/>
        </w:rPr>
        <w:t>401-15</w:t>
      </w:r>
    </w:p>
    <w:p w14:paraId="425CA1A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办公地址：北京市亦庄经济开发区科创十一街</w:t>
      </w:r>
      <w:r w:rsidRPr="001A0B8C">
        <w:rPr>
          <w:rFonts w:hAnsi="宋体" w:hint="eastAsia"/>
          <w:sz w:val="24"/>
        </w:rPr>
        <w:t>18</w:t>
      </w:r>
      <w:r w:rsidRPr="001A0B8C">
        <w:rPr>
          <w:rFonts w:hAnsi="宋体" w:hint="eastAsia"/>
          <w:sz w:val="24"/>
        </w:rPr>
        <w:t>号院京东集团总部</w:t>
      </w:r>
    </w:p>
    <w:p w14:paraId="76B2BA9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法定代表人：陈超</w:t>
      </w:r>
    </w:p>
    <w:p w14:paraId="41AC354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4000988511</w:t>
      </w:r>
      <w:r w:rsidRPr="001A0B8C">
        <w:rPr>
          <w:rFonts w:hAnsi="宋体" w:hint="eastAsia"/>
          <w:sz w:val="24"/>
        </w:rPr>
        <w:t>，</w:t>
      </w:r>
      <w:r w:rsidRPr="001A0B8C">
        <w:rPr>
          <w:rFonts w:hAnsi="宋体" w:hint="eastAsia"/>
          <w:sz w:val="24"/>
        </w:rPr>
        <w:t>4000888816</w:t>
      </w:r>
    </w:p>
    <w:p w14:paraId="0684AE2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010</w:t>
      </w:r>
      <w:r w:rsidRPr="001A0B8C">
        <w:rPr>
          <w:rFonts w:hAnsi="宋体" w:hint="eastAsia"/>
          <w:sz w:val="24"/>
        </w:rPr>
        <w:t>）</w:t>
      </w:r>
      <w:r w:rsidRPr="001A0B8C">
        <w:rPr>
          <w:rFonts w:hAnsi="宋体" w:hint="eastAsia"/>
          <w:sz w:val="24"/>
        </w:rPr>
        <w:t>89188000</w:t>
      </w:r>
    </w:p>
    <w:p w14:paraId="2B19BAFA"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联系人：赵德赛</w:t>
      </w:r>
    </w:p>
    <w:p w14:paraId="1526D42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4000988511</w:t>
      </w:r>
      <w:r w:rsidRPr="001A0B8C">
        <w:rPr>
          <w:rFonts w:hAnsi="宋体" w:hint="eastAsia"/>
          <w:sz w:val="24"/>
        </w:rPr>
        <w:t>，</w:t>
      </w:r>
      <w:r w:rsidRPr="001A0B8C">
        <w:rPr>
          <w:rFonts w:hAnsi="宋体" w:hint="eastAsia"/>
          <w:sz w:val="24"/>
        </w:rPr>
        <w:t>4000888816</w:t>
      </w:r>
    </w:p>
    <w:p w14:paraId="0DA49829" w14:textId="0652C1B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http://fund.jd.com/</w:t>
      </w:r>
    </w:p>
    <w:p w14:paraId="7E6E09C6" w14:textId="04CCDD40" w:rsidR="001A0B8C" w:rsidRPr="001A0B8C" w:rsidRDefault="00553B51"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17</w:t>
      </w:r>
      <w:r>
        <w:rPr>
          <w:rFonts w:hAnsi="宋体" w:hint="eastAsia"/>
          <w:sz w:val="24"/>
        </w:rPr>
        <w:t>）</w:t>
      </w:r>
      <w:r w:rsidR="001A0B8C" w:rsidRPr="001A0B8C">
        <w:rPr>
          <w:rFonts w:hAnsi="宋体" w:hint="eastAsia"/>
          <w:sz w:val="24"/>
        </w:rPr>
        <w:t>北京蛋卷基金销售有限公司</w:t>
      </w:r>
    </w:p>
    <w:p w14:paraId="5E79E99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住所：北京市朝阳区阜通东大街</w:t>
      </w:r>
      <w:r w:rsidRPr="001A0B8C">
        <w:rPr>
          <w:rFonts w:hAnsi="宋体" w:hint="eastAsia"/>
          <w:sz w:val="24"/>
        </w:rPr>
        <w:t>1</w:t>
      </w:r>
      <w:r w:rsidRPr="001A0B8C">
        <w:rPr>
          <w:rFonts w:hAnsi="宋体" w:hint="eastAsia"/>
          <w:sz w:val="24"/>
        </w:rPr>
        <w:t>号院</w:t>
      </w:r>
      <w:r w:rsidRPr="001A0B8C">
        <w:rPr>
          <w:rFonts w:hAnsi="宋体" w:hint="eastAsia"/>
          <w:sz w:val="24"/>
        </w:rPr>
        <w:t>6</w:t>
      </w:r>
      <w:r w:rsidRPr="001A0B8C">
        <w:rPr>
          <w:rFonts w:hAnsi="宋体" w:hint="eastAsia"/>
          <w:sz w:val="24"/>
        </w:rPr>
        <w:t>号楼</w:t>
      </w:r>
      <w:r w:rsidRPr="001A0B8C">
        <w:rPr>
          <w:rFonts w:hAnsi="宋体" w:hint="eastAsia"/>
          <w:sz w:val="24"/>
        </w:rPr>
        <w:t>2</w:t>
      </w:r>
      <w:r w:rsidRPr="001A0B8C">
        <w:rPr>
          <w:rFonts w:hAnsi="宋体" w:hint="eastAsia"/>
          <w:sz w:val="24"/>
        </w:rPr>
        <w:t>单元</w:t>
      </w:r>
      <w:r w:rsidRPr="001A0B8C">
        <w:rPr>
          <w:rFonts w:hAnsi="宋体" w:hint="eastAsia"/>
          <w:sz w:val="24"/>
        </w:rPr>
        <w:t>21</w:t>
      </w:r>
      <w:r w:rsidRPr="001A0B8C">
        <w:rPr>
          <w:rFonts w:hAnsi="宋体" w:hint="eastAsia"/>
          <w:sz w:val="24"/>
        </w:rPr>
        <w:t>层</w:t>
      </w:r>
      <w:r w:rsidRPr="001A0B8C">
        <w:rPr>
          <w:rFonts w:hAnsi="宋体" w:hint="eastAsia"/>
          <w:sz w:val="24"/>
        </w:rPr>
        <w:t>222507</w:t>
      </w:r>
    </w:p>
    <w:p w14:paraId="0602243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办公地址：北京市朝阳区望京</w:t>
      </w:r>
      <w:r w:rsidRPr="001A0B8C">
        <w:rPr>
          <w:rFonts w:hAnsi="宋体" w:hint="eastAsia"/>
          <w:sz w:val="24"/>
        </w:rPr>
        <w:t>SOHO</w:t>
      </w:r>
      <w:r w:rsidRPr="001A0B8C">
        <w:rPr>
          <w:rFonts w:hAnsi="宋体" w:hint="eastAsia"/>
          <w:sz w:val="24"/>
        </w:rPr>
        <w:t>塔</w:t>
      </w:r>
      <w:r w:rsidRPr="001A0B8C">
        <w:rPr>
          <w:rFonts w:hAnsi="宋体" w:hint="eastAsia"/>
          <w:sz w:val="24"/>
        </w:rPr>
        <w:t>2B</w:t>
      </w:r>
      <w:r w:rsidRPr="001A0B8C">
        <w:rPr>
          <w:rFonts w:hAnsi="宋体" w:hint="eastAsia"/>
          <w:sz w:val="24"/>
        </w:rPr>
        <w:t>座</w:t>
      </w:r>
      <w:r w:rsidRPr="001A0B8C">
        <w:rPr>
          <w:rFonts w:hAnsi="宋体" w:hint="eastAsia"/>
          <w:sz w:val="24"/>
        </w:rPr>
        <w:t>2507</w:t>
      </w:r>
    </w:p>
    <w:p w14:paraId="1B34F35B"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法定代表人：钟斐斐</w:t>
      </w:r>
    </w:p>
    <w:p w14:paraId="5968B09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010</w:t>
      </w:r>
      <w:r w:rsidRPr="001A0B8C">
        <w:rPr>
          <w:rFonts w:hAnsi="宋体" w:hint="eastAsia"/>
          <w:sz w:val="24"/>
        </w:rPr>
        <w:t>）</w:t>
      </w:r>
      <w:r w:rsidRPr="001A0B8C">
        <w:rPr>
          <w:rFonts w:hAnsi="宋体" w:hint="eastAsia"/>
          <w:sz w:val="24"/>
        </w:rPr>
        <w:t>61860688</w:t>
      </w:r>
    </w:p>
    <w:p w14:paraId="204A8198"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010</w:t>
      </w:r>
      <w:r w:rsidRPr="001A0B8C">
        <w:rPr>
          <w:rFonts w:hAnsi="宋体" w:hint="eastAsia"/>
          <w:sz w:val="24"/>
        </w:rPr>
        <w:t>）</w:t>
      </w:r>
      <w:r w:rsidRPr="001A0B8C">
        <w:rPr>
          <w:rFonts w:hAnsi="宋体" w:hint="eastAsia"/>
          <w:sz w:val="24"/>
        </w:rPr>
        <w:t>61840699</w:t>
      </w:r>
    </w:p>
    <w:p w14:paraId="655A72AB"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lastRenderedPageBreak/>
        <w:t>联系人：戚晓强</w:t>
      </w:r>
    </w:p>
    <w:p w14:paraId="59EDEAC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400-0618-518</w:t>
      </w:r>
    </w:p>
    <w:p w14:paraId="1754BA46"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https://danjuanapp.com/</w:t>
      </w:r>
    </w:p>
    <w:p w14:paraId="287ACB13" w14:textId="4929B8EC" w:rsidR="001A0B8C" w:rsidRPr="001A0B8C" w:rsidRDefault="00553B51"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18</w:t>
      </w:r>
      <w:r>
        <w:rPr>
          <w:rFonts w:hAnsi="宋体" w:hint="eastAsia"/>
          <w:sz w:val="24"/>
        </w:rPr>
        <w:t>）</w:t>
      </w:r>
      <w:r w:rsidR="001A0B8C" w:rsidRPr="001A0B8C">
        <w:rPr>
          <w:rFonts w:hAnsi="宋体" w:hint="eastAsia"/>
          <w:sz w:val="24"/>
        </w:rPr>
        <w:t>上海万得基金销售有限公司</w:t>
      </w:r>
    </w:p>
    <w:p w14:paraId="09CD61DC"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住所：中国（上海）自由贸易试验区福山路</w:t>
      </w:r>
      <w:r w:rsidRPr="001A0B8C">
        <w:rPr>
          <w:rFonts w:hAnsi="宋体" w:hint="eastAsia"/>
          <w:sz w:val="24"/>
        </w:rPr>
        <w:t>33</w:t>
      </w:r>
      <w:r w:rsidRPr="001A0B8C">
        <w:rPr>
          <w:rFonts w:hAnsi="宋体" w:hint="eastAsia"/>
          <w:sz w:val="24"/>
        </w:rPr>
        <w:t>号</w:t>
      </w:r>
      <w:r w:rsidRPr="001A0B8C">
        <w:rPr>
          <w:rFonts w:hAnsi="宋体" w:hint="eastAsia"/>
          <w:sz w:val="24"/>
        </w:rPr>
        <w:t>11</w:t>
      </w:r>
      <w:r w:rsidRPr="001A0B8C">
        <w:rPr>
          <w:rFonts w:hAnsi="宋体" w:hint="eastAsia"/>
          <w:sz w:val="24"/>
        </w:rPr>
        <w:t>楼</w:t>
      </w:r>
      <w:r w:rsidRPr="001A0B8C">
        <w:rPr>
          <w:rFonts w:hAnsi="宋体" w:hint="eastAsia"/>
          <w:sz w:val="24"/>
        </w:rPr>
        <w:t>B</w:t>
      </w:r>
      <w:r w:rsidRPr="001A0B8C">
        <w:rPr>
          <w:rFonts w:hAnsi="宋体" w:hint="eastAsia"/>
          <w:sz w:val="24"/>
        </w:rPr>
        <w:t>座</w:t>
      </w:r>
    </w:p>
    <w:p w14:paraId="272FF31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办公地址：上海市浦东新区福山路</w:t>
      </w:r>
      <w:r w:rsidRPr="001A0B8C">
        <w:rPr>
          <w:rFonts w:hAnsi="宋体" w:hint="eastAsia"/>
          <w:sz w:val="24"/>
        </w:rPr>
        <w:t>33</w:t>
      </w:r>
      <w:r w:rsidRPr="001A0B8C">
        <w:rPr>
          <w:rFonts w:hAnsi="宋体" w:hint="eastAsia"/>
          <w:sz w:val="24"/>
        </w:rPr>
        <w:t>号</w:t>
      </w:r>
      <w:r w:rsidRPr="001A0B8C">
        <w:rPr>
          <w:rFonts w:hAnsi="宋体" w:hint="eastAsia"/>
          <w:sz w:val="24"/>
        </w:rPr>
        <w:t>9</w:t>
      </w:r>
      <w:r w:rsidRPr="001A0B8C">
        <w:rPr>
          <w:rFonts w:hAnsi="宋体" w:hint="eastAsia"/>
          <w:sz w:val="24"/>
        </w:rPr>
        <w:t>楼</w:t>
      </w:r>
    </w:p>
    <w:p w14:paraId="758E703B" w14:textId="5CFA9EBE"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法定代表人：王廷富</w:t>
      </w:r>
    </w:p>
    <w:p w14:paraId="74747952"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021-50712782</w:t>
      </w:r>
    </w:p>
    <w:p w14:paraId="335F4297"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021-50710161</w:t>
      </w:r>
    </w:p>
    <w:p w14:paraId="688A61CF" w14:textId="1F95ABB2"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联系人：徐亚丹</w:t>
      </w:r>
    </w:p>
    <w:p w14:paraId="1FD742EE"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400-821-0203</w:t>
      </w:r>
    </w:p>
    <w:p w14:paraId="202F5A30" w14:textId="3EDFF74D"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www.520fund.com.cn</w:t>
      </w:r>
    </w:p>
    <w:p w14:paraId="53A39FFB" w14:textId="6C293E04" w:rsidR="001A0B8C" w:rsidRPr="001A0B8C" w:rsidRDefault="00553B51" w:rsidP="001A0B8C">
      <w:pPr>
        <w:adjustRightInd w:val="0"/>
        <w:snapToGrid w:val="0"/>
        <w:spacing w:line="360" w:lineRule="auto"/>
        <w:ind w:firstLineChars="200" w:firstLine="480"/>
        <w:rPr>
          <w:rFonts w:hAnsi="宋体"/>
          <w:sz w:val="24"/>
        </w:rPr>
      </w:pPr>
      <w:r>
        <w:rPr>
          <w:rFonts w:hAnsi="宋体" w:hint="eastAsia"/>
          <w:sz w:val="24"/>
        </w:rPr>
        <w:t>（</w:t>
      </w:r>
      <w:r>
        <w:rPr>
          <w:rFonts w:hAnsi="宋体"/>
          <w:sz w:val="24"/>
        </w:rPr>
        <w:t>19</w:t>
      </w:r>
      <w:r>
        <w:rPr>
          <w:rFonts w:hAnsi="宋体" w:hint="eastAsia"/>
          <w:sz w:val="24"/>
        </w:rPr>
        <w:t>）</w:t>
      </w:r>
      <w:r w:rsidR="001A0B8C" w:rsidRPr="001A0B8C">
        <w:rPr>
          <w:rFonts w:hAnsi="宋体" w:hint="eastAsia"/>
          <w:sz w:val="24"/>
        </w:rPr>
        <w:t>天津万家财富资产管理有限公司</w:t>
      </w:r>
    </w:p>
    <w:p w14:paraId="473D3108"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住所：天津自贸区（中心商务区）迎宾大道</w:t>
      </w:r>
      <w:r w:rsidRPr="001A0B8C">
        <w:rPr>
          <w:rFonts w:hAnsi="宋体" w:hint="eastAsia"/>
          <w:sz w:val="24"/>
        </w:rPr>
        <w:t>1988</w:t>
      </w:r>
      <w:r w:rsidRPr="001A0B8C">
        <w:rPr>
          <w:rFonts w:hAnsi="宋体" w:hint="eastAsia"/>
          <w:sz w:val="24"/>
        </w:rPr>
        <w:t>号滨海浙商大厦公寓</w:t>
      </w:r>
      <w:r w:rsidRPr="001A0B8C">
        <w:rPr>
          <w:rFonts w:hAnsi="宋体" w:hint="eastAsia"/>
          <w:sz w:val="24"/>
        </w:rPr>
        <w:t>2-2413</w:t>
      </w:r>
      <w:r w:rsidRPr="001A0B8C">
        <w:rPr>
          <w:rFonts w:hAnsi="宋体" w:hint="eastAsia"/>
          <w:sz w:val="24"/>
        </w:rPr>
        <w:t>室</w:t>
      </w:r>
    </w:p>
    <w:p w14:paraId="118ED96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办公地址：北京市西城区丰盛胡同</w:t>
      </w:r>
      <w:r w:rsidRPr="001A0B8C">
        <w:rPr>
          <w:rFonts w:hAnsi="宋体" w:hint="eastAsia"/>
          <w:sz w:val="24"/>
        </w:rPr>
        <w:t>28</w:t>
      </w:r>
      <w:r w:rsidRPr="001A0B8C">
        <w:rPr>
          <w:rFonts w:hAnsi="宋体" w:hint="eastAsia"/>
          <w:sz w:val="24"/>
        </w:rPr>
        <w:t>号太平洋保险大厦</w:t>
      </w:r>
      <w:r w:rsidRPr="001A0B8C">
        <w:rPr>
          <w:rFonts w:hAnsi="宋体" w:hint="eastAsia"/>
          <w:sz w:val="24"/>
        </w:rPr>
        <w:t>5</w:t>
      </w:r>
      <w:r w:rsidRPr="001A0B8C">
        <w:rPr>
          <w:rFonts w:hAnsi="宋体" w:hint="eastAsia"/>
          <w:sz w:val="24"/>
        </w:rPr>
        <w:t>层</w:t>
      </w:r>
    </w:p>
    <w:p w14:paraId="3035E6B5" w14:textId="35DE4BB4"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法定代表人：李修辞</w:t>
      </w:r>
    </w:p>
    <w:p w14:paraId="1EE07563"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010</w:t>
      </w:r>
      <w:r w:rsidRPr="001A0B8C">
        <w:rPr>
          <w:rFonts w:hAnsi="宋体" w:hint="eastAsia"/>
          <w:sz w:val="24"/>
        </w:rPr>
        <w:t>）</w:t>
      </w:r>
      <w:r w:rsidRPr="001A0B8C">
        <w:rPr>
          <w:rFonts w:hAnsi="宋体" w:hint="eastAsia"/>
          <w:sz w:val="24"/>
        </w:rPr>
        <w:t>59013828</w:t>
      </w:r>
    </w:p>
    <w:p w14:paraId="24042352"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010</w:t>
      </w:r>
      <w:r w:rsidRPr="001A0B8C">
        <w:rPr>
          <w:rFonts w:hAnsi="宋体" w:hint="eastAsia"/>
          <w:sz w:val="24"/>
        </w:rPr>
        <w:t>）</w:t>
      </w:r>
      <w:r w:rsidRPr="001A0B8C">
        <w:rPr>
          <w:rFonts w:hAnsi="宋体" w:hint="eastAsia"/>
          <w:sz w:val="24"/>
        </w:rPr>
        <w:t>59013707</w:t>
      </w:r>
    </w:p>
    <w:p w14:paraId="4DCBB7C9" w14:textId="137A5464"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联系人：王芳芳</w:t>
      </w:r>
    </w:p>
    <w:p w14:paraId="1B56804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010-59013842</w:t>
      </w:r>
    </w:p>
    <w:p w14:paraId="6084BB2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http://www.wanjiawealth.com/</w:t>
      </w:r>
    </w:p>
    <w:p w14:paraId="5F0B9A75" w14:textId="6DA4AB76" w:rsidR="001A0B8C" w:rsidRPr="001A0B8C" w:rsidRDefault="00553B51" w:rsidP="001A0B8C">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20</w:t>
      </w:r>
      <w:r>
        <w:rPr>
          <w:rFonts w:hAnsi="宋体" w:hint="eastAsia"/>
          <w:sz w:val="24"/>
        </w:rPr>
        <w:t>）</w:t>
      </w:r>
      <w:r w:rsidR="001A0B8C" w:rsidRPr="001A0B8C">
        <w:rPr>
          <w:rFonts w:hAnsi="宋体" w:hint="eastAsia"/>
          <w:sz w:val="24"/>
        </w:rPr>
        <w:t>上海挖财金融信息服务有限公司</w:t>
      </w:r>
    </w:p>
    <w:p w14:paraId="5B31608E"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住所：中国（上海）自由贸易试验区杨高南路</w:t>
      </w:r>
      <w:r w:rsidRPr="001A0B8C">
        <w:rPr>
          <w:rFonts w:hAnsi="宋体" w:hint="eastAsia"/>
          <w:sz w:val="24"/>
        </w:rPr>
        <w:t>799</w:t>
      </w:r>
      <w:r w:rsidRPr="001A0B8C">
        <w:rPr>
          <w:rFonts w:hAnsi="宋体" w:hint="eastAsia"/>
          <w:sz w:val="24"/>
        </w:rPr>
        <w:t>号</w:t>
      </w:r>
      <w:r w:rsidRPr="001A0B8C">
        <w:rPr>
          <w:rFonts w:hAnsi="宋体" w:hint="eastAsia"/>
          <w:sz w:val="24"/>
        </w:rPr>
        <w:t>5</w:t>
      </w:r>
      <w:r w:rsidRPr="001A0B8C">
        <w:rPr>
          <w:rFonts w:hAnsi="宋体" w:hint="eastAsia"/>
          <w:sz w:val="24"/>
        </w:rPr>
        <w:t>层</w:t>
      </w:r>
      <w:r w:rsidRPr="001A0B8C">
        <w:rPr>
          <w:rFonts w:hAnsi="宋体" w:hint="eastAsia"/>
          <w:sz w:val="24"/>
        </w:rPr>
        <w:t>01</w:t>
      </w:r>
      <w:r w:rsidRPr="001A0B8C">
        <w:rPr>
          <w:rFonts w:hAnsi="宋体" w:hint="eastAsia"/>
          <w:sz w:val="24"/>
        </w:rPr>
        <w:t>、</w:t>
      </w:r>
      <w:r w:rsidRPr="001A0B8C">
        <w:rPr>
          <w:rFonts w:hAnsi="宋体" w:hint="eastAsia"/>
          <w:sz w:val="24"/>
        </w:rPr>
        <w:t>02</w:t>
      </w:r>
      <w:r w:rsidRPr="001A0B8C">
        <w:rPr>
          <w:rFonts w:hAnsi="宋体" w:hint="eastAsia"/>
          <w:sz w:val="24"/>
        </w:rPr>
        <w:t>、</w:t>
      </w:r>
      <w:r w:rsidRPr="001A0B8C">
        <w:rPr>
          <w:rFonts w:hAnsi="宋体" w:hint="eastAsia"/>
          <w:sz w:val="24"/>
        </w:rPr>
        <w:t>03</w:t>
      </w:r>
      <w:r w:rsidRPr="001A0B8C">
        <w:rPr>
          <w:rFonts w:hAnsi="宋体" w:hint="eastAsia"/>
          <w:sz w:val="24"/>
        </w:rPr>
        <w:t>室</w:t>
      </w:r>
    </w:p>
    <w:p w14:paraId="10521090"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办公地址：中国（上海）自由贸易试验区杨高南路</w:t>
      </w:r>
      <w:r w:rsidRPr="001A0B8C">
        <w:rPr>
          <w:rFonts w:hAnsi="宋体" w:hint="eastAsia"/>
          <w:sz w:val="24"/>
        </w:rPr>
        <w:t>799</w:t>
      </w:r>
      <w:r w:rsidRPr="001A0B8C">
        <w:rPr>
          <w:rFonts w:hAnsi="宋体" w:hint="eastAsia"/>
          <w:sz w:val="24"/>
        </w:rPr>
        <w:t>号</w:t>
      </w:r>
      <w:r w:rsidRPr="001A0B8C">
        <w:rPr>
          <w:rFonts w:hAnsi="宋体" w:hint="eastAsia"/>
          <w:sz w:val="24"/>
        </w:rPr>
        <w:t>5</w:t>
      </w:r>
      <w:r w:rsidRPr="001A0B8C">
        <w:rPr>
          <w:rFonts w:hAnsi="宋体" w:hint="eastAsia"/>
          <w:sz w:val="24"/>
        </w:rPr>
        <w:t>层</w:t>
      </w:r>
      <w:r w:rsidRPr="001A0B8C">
        <w:rPr>
          <w:rFonts w:hAnsi="宋体" w:hint="eastAsia"/>
          <w:sz w:val="24"/>
        </w:rPr>
        <w:t>01</w:t>
      </w:r>
      <w:r w:rsidRPr="001A0B8C">
        <w:rPr>
          <w:rFonts w:hAnsi="宋体" w:hint="eastAsia"/>
          <w:sz w:val="24"/>
        </w:rPr>
        <w:t>、</w:t>
      </w:r>
      <w:r w:rsidRPr="001A0B8C">
        <w:rPr>
          <w:rFonts w:hAnsi="宋体" w:hint="eastAsia"/>
          <w:sz w:val="24"/>
        </w:rPr>
        <w:t>02</w:t>
      </w:r>
      <w:r w:rsidRPr="001A0B8C">
        <w:rPr>
          <w:rFonts w:hAnsi="宋体" w:hint="eastAsia"/>
          <w:sz w:val="24"/>
        </w:rPr>
        <w:t>、</w:t>
      </w:r>
      <w:r w:rsidRPr="001A0B8C">
        <w:rPr>
          <w:rFonts w:hAnsi="宋体" w:hint="eastAsia"/>
          <w:sz w:val="24"/>
        </w:rPr>
        <w:t>03</w:t>
      </w:r>
      <w:r w:rsidRPr="001A0B8C">
        <w:rPr>
          <w:rFonts w:hAnsi="宋体" w:hint="eastAsia"/>
          <w:sz w:val="24"/>
        </w:rPr>
        <w:t>室</w:t>
      </w:r>
    </w:p>
    <w:p w14:paraId="37522A26" w14:textId="20CD5B08"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法定代表人：胡燕亮</w:t>
      </w:r>
    </w:p>
    <w:p w14:paraId="6627B25E"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021</w:t>
      </w:r>
      <w:r w:rsidRPr="001A0B8C">
        <w:rPr>
          <w:rFonts w:hAnsi="宋体" w:hint="eastAsia"/>
          <w:sz w:val="24"/>
        </w:rPr>
        <w:t>）</w:t>
      </w:r>
      <w:r w:rsidRPr="001A0B8C">
        <w:rPr>
          <w:rFonts w:hAnsi="宋体" w:hint="eastAsia"/>
          <w:sz w:val="24"/>
        </w:rPr>
        <w:t>50810687</w:t>
      </w:r>
    </w:p>
    <w:p w14:paraId="1BF2B3B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021</w:t>
      </w:r>
      <w:r w:rsidRPr="001A0B8C">
        <w:rPr>
          <w:rFonts w:hAnsi="宋体" w:hint="eastAsia"/>
          <w:sz w:val="24"/>
        </w:rPr>
        <w:t>）</w:t>
      </w:r>
      <w:r w:rsidRPr="001A0B8C">
        <w:rPr>
          <w:rFonts w:hAnsi="宋体" w:hint="eastAsia"/>
          <w:sz w:val="24"/>
        </w:rPr>
        <w:t>58300279</w:t>
      </w:r>
    </w:p>
    <w:p w14:paraId="48E44439" w14:textId="0E950B80"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lastRenderedPageBreak/>
        <w:t>联系人：李娟</w:t>
      </w:r>
    </w:p>
    <w:p w14:paraId="781A1E03"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021</w:t>
      </w:r>
      <w:r w:rsidRPr="001A0B8C">
        <w:rPr>
          <w:rFonts w:hAnsi="宋体" w:hint="eastAsia"/>
          <w:sz w:val="24"/>
        </w:rPr>
        <w:t>）</w:t>
      </w:r>
      <w:r w:rsidRPr="001A0B8C">
        <w:rPr>
          <w:rFonts w:hAnsi="宋体" w:hint="eastAsia"/>
          <w:sz w:val="24"/>
        </w:rPr>
        <w:t>50810673</w:t>
      </w:r>
    </w:p>
    <w:p w14:paraId="1CFE5B18"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www.wacaijijin.com</w:t>
      </w:r>
    </w:p>
    <w:p w14:paraId="64F960E3" w14:textId="4C74EC7D" w:rsidR="001A0B8C" w:rsidRPr="001A0B8C" w:rsidRDefault="00553B51" w:rsidP="001A0B8C">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sz w:val="24"/>
        </w:rPr>
        <w:t>1</w:t>
      </w:r>
      <w:r>
        <w:rPr>
          <w:rFonts w:hAnsi="宋体" w:hint="eastAsia"/>
          <w:sz w:val="24"/>
        </w:rPr>
        <w:t>）</w:t>
      </w:r>
      <w:r w:rsidR="001A0B8C" w:rsidRPr="001A0B8C">
        <w:rPr>
          <w:rFonts w:hAnsi="宋体" w:hint="eastAsia"/>
          <w:sz w:val="24"/>
        </w:rPr>
        <w:t>南京苏宁基金销售有限公司</w:t>
      </w:r>
    </w:p>
    <w:p w14:paraId="4E06D502"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住所：南京市玄武区苏宁大道</w:t>
      </w:r>
      <w:r w:rsidRPr="001A0B8C">
        <w:rPr>
          <w:rFonts w:hAnsi="宋体" w:hint="eastAsia"/>
          <w:sz w:val="24"/>
        </w:rPr>
        <w:t>1-5</w:t>
      </w:r>
      <w:r w:rsidRPr="001A0B8C">
        <w:rPr>
          <w:rFonts w:hAnsi="宋体" w:hint="eastAsia"/>
          <w:sz w:val="24"/>
        </w:rPr>
        <w:t>号</w:t>
      </w:r>
    </w:p>
    <w:p w14:paraId="772680D2"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办公地址：南京市玄武区苏宁大道</w:t>
      </w:r>
      <w:r w:rsidRPr="001A0B8C">
        <w:rPr>
          <w:rFonts w:hAnsi="宋体" w:hint="eastAsia"/>
          <w:sz w:val="24"/>
        </w:rPr>
        <w:t>1-5</w:t>
      </w:r>
      <w:r w:rsidRPr="001A0B8C">
        <w:rPr>
          <w:rFonts w:hAnsi="宋体" w:hint="eastAsia"/>
          <w:sz w:val="24"/>
        </w:rPr>
        <w:t>号</w:t>
      </w:r>
    </w:p>
    <w:p w14:paraId="1B28E2FD"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法定代表人：王锋</w:t>
      </w:r>
    </w:p>
    <w:p w14:paraId="0A98D091"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电话：</w:t>
      </w:r>
      <w:r w:rsidRPr="001A0B8C">
        <w:rPr>
          <w:rFonts w:hAnsi="宋体" w:hint="eastAsia"/>
          <w:sz w:val="24"/>
        </w:rPr>
        <w:t>025-66996699</w:t>
      </w:r>
    </w:p>
    <w:p w14:paraId="2385F72F"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传真：</w:t>
      </w:r>
      <w:r w:rsidRPr="001A0B8C">
        <w:rPr>
          <w:rFonts w:hAnsi="宋体" w:hint="eastAsia"/>
          <w:sz w:val="24"/>
        </w:rPr>
        <w:t>025-66996699</w:t>
      </w:r>
    </w:p>
    <w:p w14:paraId="65689BDD" w14:textId="45680CE5"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联系人：冯鹏鹏</w:t>
      </w:r>
    </w:p>
    <w:p w14:paraId="79306CA9" w14:textId="77777777" w:rsidR="001A0B8C" w:rsidRPr="001A0B8C" w:rsidRDefault="001A0B8C" w:rsidP="001A0B8C">
      <w:pPr>
        <w:adjustRightInd w:val="0"/>
        <w:snapToGrid w:val="0"/>
        <w:spacing w:line="360" w:lineRule="auto"/>
        <w:ind w:firstLineChars="200" w:firstLine="480"/>
        <w:rPr>
          <w:rFonts w:hAnsi="宋体"/>
          <w:sz w:val="24"/>
        </w:rPr>
      </w:pPr>
      <w:r w:rsidRPr="001A0B8C">
        <w:rPr>
          <w:rFonts w:hAnsi="宋体" w:hint="eastAsia"/>
          <w:sz w:val="24"/>
        </w:rPr>
        <w:t>客户服务电话：</w:t>
      </w:r>
      <w:r w:rsidRPr="001A0B8C">
        <w:rPr>
          <w:rFonts w:hAnsi="宋体" w:hint="eastAsia"/>
          <w:sz w:val="24"/>
        </w:rPr>
        <w:t>95177</w:t>
      </w:r>
    </w:p>
    <w:p w14:paraId="50529202" w14:textId="204DCDA6" w:rsidR="00453EB5" w:rsidRDefault="001A0B8C" w:rsidP="00453EB5">
      <w:pPr>
        <w:adjustRightInd w:val="0"/>
        <w:snapToGrid w:val="0"/>
        <w:spacing w:line="360" w:lineRule="auto"/>
        <w:ind w:firstLineChars="200" w:firstLine="480"/>
        <w:rPr>
          <w:rFonts w:hAnsi="宋体"/>
          <w:sz w:val="24"/>
        </w:rPr>
      </w:pPr>
      <w:r w:rsidRPr="001A0B8C">
        <w:rPr>
          <w:rFonts w:hAnsi="宋体" w:hint="eastAsia"/>
          <w:sz w:val="24"/>
        </w:rPr>
        <w:t>网址：</w:t>
      </w:r>
      <w:r w:rsidRPr="001A0B8C">
        <w:rPr>
          <w:rFonts w:hAnsi="宋体" w:hint="eastAsia"/>
          <w:sz w:val="24"/>
        </w:rPr>
        <w:t>www.snjijin.com</w:t>
      </w:r>
    </w:p>
    <w:p w14:paraId="0AB83884" w14:textId="77777777"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基金管理人可根据有关法律法规的要求，选择其它符合要求的机构销售本基金，并及时公告。</w:t>
      </w:r>
    </w:p>
    <w:p w14:paraId="585CC5A4"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7A170C6D"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6144A8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21FBA784"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4E56417A"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5E1ACCF2" w14:textId="63D70DD4"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1A0B8C" w:rsidRPr="001A0B8C">
        <w:rPr>
          <w:kern w:val="0"/>
          <w:sz w:val="24"/>
        </w:rPr>
        <w:t>50938782</w:t>
      </w:r>
    </w:p>
    <w:p w14:paraId="453541C5"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72904F3" w14:textId="4C3A648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1A0B8C" w:rsidRPr="001A0B8C">
        <w:rPr>
          <w:rFonts w:hAnsi="宋体" w:hint="eastAsia"/>
          <w:kern w:val="0"/>
          <w:sz w:val="24"/>
        </w:rPr>
        <w:t>赵亦清</w:t>
      </w:r>
    </w:p>
    <w:p w14:paraId="6BAFA4B5"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4C4EAA11"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00DF20D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0AFAFF8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5A2A368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207A1BB7"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07860EA8"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lastRenderedPageBreak/>
        <w:t>传真：（</w:t>
      </w:r>
      <w:r w:rsidRPr="005435A1">
        <w:rPr>
          <w:kern w:val="0"/>
          <w:sz w:val="24"/>
        </w:rPr>
        <w:t>021</w:t>
      </w:r>
      <w:r w:rsidRPr="005435A1">
        <w:rPr>
          <w:rFonts w:hAnsi="宋体"/>
          <w:kern w:val="0"/>
          <w:sz w:val="24"/>
        </w:rPr>
        <w:t>）</w:t>
      </w:r>
      <w:r w:rsidRPr="005435A1">
        <w:rPr>
          <w:kern w:val="0"/>
          <w:sz w:val="24"/>
        </w:rPr>
        <w:t>31358600</w:t>
      </w:r>
    </w:p>
    <w:p w14:paraId="3CECE7F9"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78C03FC"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0181D429"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6CB4D4C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7054A73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7AA0FB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0CCEA902" w14:textId="77777777" w:rsidR="00190E90" w:rsidRPr="00502EC1" w:rsidRDefault="00190E90" w:rsidP="00502EC1">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6F3675FC"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17593099"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53AA0E5C"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DF5C2C7" w14:textId="77777777" w:rsidR="00750309" w:rsidRDefault="00974289" w:rsidP="00543A59">
      <w:pPr>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2B7482">
        <w:rPr>
          <w:rFonts w:hAnsi="宋体" w:hint="eastAsia"/>
          <w:kern w:val="0"/>
          <w:sz w:val="24"/>
        </w:rPr>
        <w:t>薛竞</w:t>
      </w:r>
      <w:r w:rsidRPr="005435A1">
        <w:rPr>
          <w:rFonts w:hAnsi="宋体"/>
          <w:kern w:val="0"/>
          <w:sz w:val="24"/>
        </w:rPr>
        <w:t>、</w:t>
      </w:r>
      <w:r w:rsidR="00842F1A" w:rsidRPr="00842F1A">
        <w:rPr>
          <w:rFonts w:hAnsi="宋体" w:hint="eastAsia"/>
          <w:kern w:val="0"/>
          <w:sz w:val="24"/>
        </w:rPr>
        <w:t>朱宏宇</w:t>
      </w:r>
    </w:p>
    <w:p w14:paraId="183E2097" w14:textId="77777777" w:rsidR="00543A59" w:rsidRDefault="00C13903" w:rsidP="001E6ED8">
      <w:pPr>
        <w:adjustRightInd w:val="0"/>
        <w:snapToGrid w:val="0"/>
        <w:spacing w:line="360" w:lineRule="auto"/>
        <w:ind w:firstLineChars="200" w:firstLine="480"/>
        <w:rPr>
          <w:rFonts w:ascii="宋体" w:hAnsi="宋体"/>
          <w:b/>
          <w:kern w:val="0"/>
          <w:sz w:val="30"/>
        </w:rPr>
      </w:pPr>
      <w:r>
        <w:rPr>
          <w:rFonts w:hAnsi="宋体"/>
          <w:kern w:val="0"/>
          <w:sz w:val="24"/>
        </w:rPr>
        <w:br w:type="page"/>
      </w:r>
      <w:bookmarkStart w:id="14" w:name="_Toc367104005"/>
    </w:p>
    <w:p w14:paraId="22750198" w14:textId="77777777" w:rsidR="00053490" w:rsidRPr="005435A1" w:rsidRDefault="00C92FC0" w:rsidP="00543A59">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六、基金的募集</w:t>
      </w:r>
      <w:bookmarkEnd w:id="14"/>
    </w:p>
    <w:p w14:paraId="7DCAFBA8" w14:textId="77777777" w:rsidR="0049664E" w:rsidRPr="0088542E" w:rsidRDefault="0049664E" w:rsidP="0088542E">
      <w:pPr>
        <w:widowControl/>
        <w:adjustRightInd w:val="0"/>
        <w:snapToGrid w:val="0"/>
        <w:spacing w:line="360" w:lineRule="auto"/>
        <w:ind w:firstLineChars="200" w:firstLine="482"/>
        <w:rPr>
          <w:b/>
          <w:kern w:val="0"/>
          <w:sz w:val="24"/>
        </w:rPr>
      </w:pPr>
      <w:bookmarkStart w:id="15" w:name="_Hlk486427767"/>
      <w:r w:rsidRPr="0088542E">
        <w:rPr>
          <w:b/>
          <w:kern w:val="0"/>
          <w:sz w:val="24"/>
        </w:rPr>
        <w:t>（一）基金募集的依据</w:t>
      </w:r>
    </w:p>
    <w:p w14:paraId="6F255B42" w14:textId="2902D688"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FC58F6" w:rsidRPr="005435A1">
        <w:rPr>
          <w:rFonts w:hint="eastAsia"/>
          <w:kern w:val="0"/>
          <w:sz w:val="24"/>
        </w:rPr>
        <w:t>201</w:t>
      </w:r>
      <w:r w:rsidR="00FC58F6">
        <w:rPr>
          <w:kern w:val="0"/>
          <w:sz w:val="24"/>
        </w:rPr>
        <w:t>8</w:t>
      </w:r>
      <w:r w:rsidR="00FC58F6" w:rsidRPr="005435A1">
        <w:rPr>
          <w:rFonts w:hint="eastAsia"/>
          <w:kern w:val="0"/>
          <w:sz w:val="24"/>
        </w:rPr>
        <w:t>年</w:t>
      </w:r>
      <w:r w:rsidR="00FC58F6">
        <w:rPr>
          <w:rFonts w:hint="eastAsia"/>
          <w:kern w:val="0"/>
          <w:sz w:val="24"/>
        </w:rPr>
        <w:t>12</w:t>
      </w:r>
      <w:r w:rsidR="00FC58F6" w:rsidRPr="005435A1">
        <w:rPr>
          <w:rFonts w:hint="eastAsia"/>
          <w:kern w:val="0"/>
          <w:sz w:val="24"/>
        </w:rPr>
        <w:t>月</w:t>
      </w:r>
      <w:r w:rsidR="00FC58F6">
        <w:rPr>
          <w:rFonts w:hint="eastAsia"/>
          <w:kern w:val="0"/>
          <w:sz w:val="24"/>
        </w:rPr>
        <w:t>27</w:t>
      </w:r>
      <w:r w:rsidR="00FC58F6" w:rsidRPr="005435A1">
        <w:rPr>
          <w:rFonts w:hint="eastAsia"/>
          <w:kern w:val="0"/>
          <w:sz w:val="24"/>
        </w:rPr>
        <w:t>日</w:t>
      </w:r>
      <w:r w:rsidR="00FC58F6" w:rsidRPr="005435A1">
        <w:rPr>
          <w:kern w:val="0"/>
          <w:sz w:val="24"/>
        </w:rPr>
        <w:t>证监许可</w:t>
      </w:r>
      <w:r w:rsidR="00FC58F6" w:rsidRPr="005435A1">
        <w:rPr>
          <w:kern w:val="0"/>
          <w:sz w:val="24"/>
        </w:rPr>
        <w:t>[201</w:t>
      </w:r>
      <w:r w:rsidR="00FC58F6">
        <w:rPr>
          <w:kern w:val="0"/>
          <w:sz w:val="24"/>
        </w:rPr>
        <w:t>8</w:t>
      </w:r>
      <w:r w:rsidR="00FC58F6" w:rsidRPr="005435A1">
        <w:rPr>
          <w:kern w:val="0"/>
          <w:sz w:val="24"/>
        </w:rPr>
        <w:t>]</w:t>
      </w:r>
      <w:r w:rsidR="00FC58F6">
        <w:rPr>
          <w:kern w:val="0"/>
          <w:sz w:val="24"/>
        </w:rPr>
        <w:t>2197</w:t>
      </w:r>
      <w:r w:rsidR="00FC58F6"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072ADD4E" w14:textId="77777777" w:rsidR="0049664E" w:rsidRPr="005435A1" w:rsidRDefault="0049664E" w:rsidP="0088542E">
      <w:pPr>
        <w:widowControl/>
        <w:adjustRightInd w:val="0"/>
        <w:snapToGrid w:val="0"/>
        <w:spacing w:line="360" w:lineRule="auto"/>
        <w:ind w:firstLineChars="200" w:firstLine="482"/>
        <w:rPr>
          <w:b/>
          <w:kern w:val="0"/>
          <w:sz w:val="24"/>
        </w:rPr>
      </w:pPr>
      <w:r w:rsidRPr="005435A1">
        <w:rPr>
          <w:b/>
          <w:kern w:val="0"/>
          <w:sz w:val="24"/>
        </w:rPr>
        <w:t>（二）基金类</w:t>
      </w:r>
      <w:r w:rsidR="00544D2E">
        <w:rPr>
          <w:rFonts w:hint="eastAsia"/>
          <w:b/>
          <w:kern w:val="0"/>
          <w:sz w:val="24"/>
        </w:rPr>
        <w:t>别</w:t>
      </w:r>
    </w:p>
    <w:p w14:paraId="1278A339" w14:textId="77777777" w:rsidR="006E1DD9" w:rsidRPr="005435A1" w:rsidRDefault="0059187A" w:rsidP="00982EEC">
      <w:pPr>
        <w:widowControl/>
        <w:adjustRightInd w:val="0"/>
        <w:snapToGrid w:val="0"/>
        <w:spacing w:line="360" w:lineRule="auto"/>
        <w:ind w:firstLineChars="200" w:firstLine="480"/>
        <w:rPr>
          <w:kern w:val="0"/>
          <w:sz w:val="24"/>
        </w:rPr>
      </w:pPr>
      <w:r w:rsidRPr="00982EEC">
        <w:rPr>
          <w:rFonts w:hint="eastAsia"/>
          <w:kern w:val="0"/>
          <w:sz w:val="24"/>
        </w:rPr>
        <w:t>混合型</w:t>
      </w:r>
      <w:r w:rsidR="003A66C5" w:rsidRPr="003A66C5">
        <w:rPr>
          <w:rFonts w:hint="eastAsia"/>
          <w:kern w:val="0"/>
          <w:sz w:val="24"/>
        </w:rPr>
        <w:t>基金中基金（</w:t>
      </w:r>
      <w:r w:rsidR="003A66C5" w:rsidRPr="003A66C5">
        <w:rPr>
          <w:rFonts w:hint="eastAsia"/>
          <w:kern w:val="0"/>
          <w:sz w:val="24"/>
        </w:rPr>
        <w:t>FOF</w:t>
      </w:r>
      <w:r w:rsidR="003A66C5" w:rsidRPr="003A66C5">
        <w:rPr>
          <w:rFonts w:hint="eastAsia"/>
          <w:kern w:val="0"/>
          <w:sz w:val="24"/>
        </w:rPr>
        <w:t>）</w:t>
      </w:r>
    </w:p>
    <w:p w14:paraId="391A89CA" w14:textId="77777777" w:rsidR="0049664E" w:rsidRPr="005435A1" w:rsidRDefault="0049664E" w:rsidP="0088542E">
      <w:pPr>
        <w:widowControl/>
        <w:adjustRightInd w:val="0"/>
        <w:snapToGrid w:val="0"/>
        <w:spacing w:line="360" w:lineRule="auto"/>
        <w:ind w:firstLineChars="200" w:firstLine="482"/>
        <w:rPr>
          <w:b/>
          <w:kern w:val="0"/>
          <w:sz w:val="24"/>
        </w:rPr>
      </w:pPr>
      <w:r w:rsidRPr="005435A1">
        <w:rPr>
          <w:b/>
          <w:kern w:val="0"/>
          <w:sz w:val="24"/>
        </w:rPr>
        <w:t>（三）基金运作方式</w:t>
      </w:r>
    </w:p>
    <w:p w14:paraId="4A24DA2E" w14:textId="77777777" w:rsidR="006E1DD9" w:rsidRDefault="0049664E" w:rsidP="00982EEC">
      <w:pPr>
        <w:widowControl/>
        <w:adjustRightInd w:val="0"/>
        <w:snapToGrid w:val="0"/>
        <w:spacing w:line="360" w:lineRule="auto"/>
        <w:ind w:firstLineChars="200" w:firstLine="480"/>
        <w:rPr>
          <w:kern w:val="0"/>
          <w:sz w:val="24"/>
        </w:rPr>
      </w:pPr>
      <w:r w:rsidRPr="005435A1">
        <w:rPr>
          <w:kern w:val="0"/>
          <w:sz w:val="24"/>
        </w:rPr>
        <w:t>契约型开放式</w:t>
      </w:r>
    </w:p>
    <w:p w14:paraId="02D301B6" w14:textId="77777777" w:rsidR="00982EEC" w:rsidRPr="005435A1" w:rsidRDefault="0057539C" w:rsidP="0057539C">
      <w:pPr>
        <w:widowControl/>
        <w:adjustRightInd w:val="0"/>
        <w:snapToGrid w:val="0"/>
        <w:spacing w:line="360" w:lineRule="auto"/>
        <w:ind w:firstLineChars="200" w:firstLine="480"/>
        <w:rPr>
          <w:kern w:val="0"/>
          <w:sz w:val="24"/>
        </w:rPr>
      </w:pPr>
      <w:r w:rsidRPr="0057539C">
        <w:rPr>
          <w:rFonts w:hint="eastAsia"/>
          <w:kern w:val="0"/>
          <w:sz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Pr="0057539C">
        <w:rPr>
          <w:rFonts w:hint="eastAsia"/>
          <w:kern w:val="0"/>
          <w:sz w:val="24"/>
        </w:rPr>
        <w:t>T</w:t>
      </w:r>
      <w:r w:rsidRPr="0057539C">
        <w:rPr>
          <w:rFonts w:hint="eastAsia"/>
          <w:kern w:val="0"/>
          <w:sz w:val="24"/>
        </w:rPr>
        <w:t>日提交的有效申购申请于</w:t>
      </w:r>
      <w:r w:rsidRPr="0057539C">
        <w:rPr>
          <w:rFonts w:hint="eastAsia"/>
          <w:kern w:val="0"/>
          <w:sz w:val="24"/>
        </w:rPr>
        <w:t>T+3</w:t>
      </w:r>
      <w:r w:rsidRPr="0057539C">
        <w:rPr>
          <w:rFonts w:hint="eastAsia"/>
          <w:kern w:val="0"/>
          <w:sz w:val="24"/>
        </w:rPr>
        <w:t>日确认）至一年后的年度对日的前一日。</w:t>
      </w:r>
    </w:p>
    <w:p w14:paraId="73F56547" w14:textId="77777777" w:rsidR="0049664E" w:rsidRPr="005435A1" w:rsidRDefault="0049664E" w:rsidP="0088542E">
      <w:pPr>
        <w:widowControl/>
        <w:adjustRightInd w:val="0"/>
        <w:snapToGrid w:val="0"/>
        <w:spacing w:line="360" w:lineRule="auto"/>
        <w:ind w:firstLineChars="200" w:firstLine="482"/>
        <w:rPr>
          <w:b/>
          <w:kern w:val="0"/>
          <w:sz w:val="24"/>
        </w:rPr>
      </w:pPr>
      <w:r w:rsidRPr="005435A1">
        <w:rPr>
          <w:b/>
          <w:kern w:val="0"/>
          <w:sz w:val="24"/>
        </w:rPr>
        <w:t>（四）基金存续期限</w:t>
      </w:r>
    </w:p>
    <w:p w14:paraId="283B3D8C" w14:textId="77777777" w:rsidR="006E1DD9" w:rsidRPr="005435A1" w:rsidRDefault="0049664E" w:rsidP="00982EEC">
      <w:pPr>
        <w:widowControl/>
        <w:adjustRightInd w:val="0"/>
        <w:snapToGrid w:val="0"/>
        <w:spacing w:line="360" w:lineRule="auto"/>
        <w:ind w:firstLineChars="200" w:firstLine="480"/>
        <w:rPr>
          <w:kern w:val="0"/>
          <w:sz w:val="24"/>
        </w:rPr>
      </w:pPr>
      <w:r w:rsidRPr="005435A1">
        <w:rPr>
          <w:kern w:val="0"/>
          <w:sz w:val="24"/>
        </w:rPr>
        <w:t>不定期</w:t>
      </w:r>
    </w:p>
    <w:p w14:paraId="03B4EBDF" w14:textId="77777777" w:rsidR="0049664E" w:rsidRPr="005435A1" w:rsidRDefault="00C5796F" w:rsidP="0088542E">
      <w:pPr>
        <w:widowControl/>
        <w:adjustRightInd w:val="0"/>
        <w:snapToGrid w:val="0"/>
        <w:spacing w:line="360" w:lineRule="auto"/>
        <w:ind w:firstLineChars="200" w:firstLine="482"/>
        <w:rPr>
          <w:b/>
          <w:kern w:val="0"/>
          <w:sz w:val="24"/>
        </w:rPr>
      </w:pPr>
      <w:r w:rsidRPr="005435A1">
        <w:rPr>
          <w:b/>
          <w:kern w:val="0"/>
          <w:sz w:val="24"/>
        </w:rPr>
        <w:t>（</w:t>
      </w:r>
      <w:r w:rsidR="005D50DE" w:rsidRPr="005435A1">
        <w:rPr>
          <w:b/>
          <w:kern w:val="0"/>
          <w:sz w:val="24"/>
        </w:rPr>
        <w:t>五</w:t>
      </w:r>
      <w:r w:rsidRPr="005435A1">
        <w:rPr>
          <w:b/>
          <w:kern w:val="0"/>
          <w:sz w:val="24"/>
        </w:rPr>
        <w:t>）</w:t>
      </w:r>
      <w:r w:rsidR="0049664E" w:rsidRPr="005435A1">
        <w:rPr>
          <w:b/>
          <w:kern w:val="0"/>
          <w:sz w:val="24"/>
        </w:rPr>
        <w:t>基金份额的认购</w:t>
      </w:r>
    </w:p>
    <w:p w14:paraId="4EC96C7A" w14:textId="77777777" w:rsidR="00D53368" w:rsidRPr="00982EEC" w:rsidRDefault="0049664E" w:rsidP="00982EEC">
      <w:pPr>
        <w:widowControl/>
        <w:adjustRightInd w:val="0"/>
        <w:snapToGrid w:val="0"/>
        <w:spacing w:line="360" w:lineRule="auto"/>
        <w:ind w:firstLineChars="200" w:firstLine="480"/>
        <w:rPr>
          <w:kern w:val="0"/>
          <w:sz w:val="24"/>
        </w:rPr>
      </w:pPr>
      <w:r w:rsidRPr="00982EEC">
        <w:rPr>
          <w:kern w:val="0"/>
          <w:sz w:val="24"/>
        </w:rPr>
        <w:t>基金募集期内，基金份额通过各销售机构向投资</w:t>
      </w:r>
      <w:r w:rsidR="00C5796F" w:rsidRPr="00982EEC">
        <w:rPr>
          <w:kern w:val="0"/>
          <w:sz w:val="24"/>
        </w:rPr>
        <w:t>人</w:t>
      </w:r>
      <w:r w:rsidRPr="00982EEC">
        <w:rPr>
          <w:kern w:val="0"/>
          <w:sz w:val="24"/>
        </w:rPr>
        <w:t>公开发售</w:t>
      </w:r>
      <w:r w:rsidR="005C79D9" w:rsidRPr="00982EEC">
        <w:rPr>
          <w:kern w:val="0"/>
          <w:sz w:val="24"/>
        </w:rPr>
        <w:t>。</w:t>
      </w:r>
      <w:r w:rsidRPr="00982EEC">
        <w:rPr>
          <w:kern w:val="0"/>
          <w:sz w:val="24"/>
        </w:rPr>
        <w:t>募集期间个人投资者可以通过</w:t>
      </w:r>
      <w:r w:rsidR="00B073D5" w:rsidRPr="00982EEC">
        <w:rPr>
          <w:rFonts w:hint="eastAsia"/>
          <w:kern w:val="0"/>
          <w:sz w:val="24"/>
        </w:rPr>
        <w:t>基金管理人</w:t>
      </w:r>
      <w:r w:rsidR="00F86646" w:rsidRPr="00982EEC">
        <w:rPr>
          <w:kern w:val="0"/>
          <w:sz w:val="24"/>
        </w:rPr>
        <w:t>网上直销交易平台</w:t>
      </w:r>
      <w:r w:rsidRPr="00982EEC">
        <w:rPr>
          <w:kern w:val="0"/>
          <w:sz w:val="24"/>
        </w:rPr>
        <w:t>办理开户和</w:t>
      </w:r>
      <w:r w:rsidR="00F00549" w:rsidRPr="00982EEC">
        <w:rPr>
          <w:kern w:val="0"/>
          <w:sz w:val="24"/>
        </w:rPr>
        <w:t>本基金的</w:t>
      </w:r>
      <w:r w:rsidRPr="00982EEC">
        <w:rPr>
          <w:kern w:val="0"/>
          <w:sz w:val="24"/>
        </w:rPr>
        <w:t>认购业务。除法律法规或中国证监会另有规定外，任何与基金份额发售有关的当事人不得预留和提前发售基金份额。</w:t>
      </w:r>
    </w:p>
    <w:p w14:paraId="20537371" w14:textId="77777777" w:rsidR="0049664E" w:rsidRPr="005435A1" w:rsidRDefault="0049664E" w:rsidP="00F54582">
      <w:pPr>
        <w:spacing w:line="360" w:lineRule="auto"/>
        <w:ind w:firstLineChars="200" w:firstLine="480"/>
        <w:rPr>
          <w:kern w:val="0"/>
          <w:sz w:val="24"/>
        </w:rPr>
      </w:pPr>
      <w:r w:rsidRPr="005435A1">
        <w:rPr>
          <w:kern w:val="0"/>
          <w:sz w:val="24"/>
        </w:rPr>
        <w:t>1</w:t>
      </w:r>
      <w:r w:rsidRPr="005435A1">
        <w:rPr>
          <w:kern w:val="0"/>
          <w:sz w:val="24"/>
        </w:rPr>
        <w:t>、基金份额的发售时间、方式和对象</w:t>
      </w:r>
    </w:p>
    <w:p w14:paraId="3C8077D7" w14:textId="64CBEE82"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5435A1">
        <w:rPr>
          <w:rFonts w:hAnsi="宋体"/>
          <w:kern w:val="0"/>
          <w:sz w:val="24"/>
        </w:rPr>
        <w:t>基金</w:t>
      </w:r>
      <w:r w:rsidRPr="005435A1">
        <w:rPr>
          <w:rFonts w:hAnsi="宋体"/>
          <w:kern w:val="0"/>
          <w:sz w:val="24"/>
        </w:rPr>
        <w:t>自</w:t>
      </w:r>
      <w:r w:rsidR="0088542E" w:rsidRPr="005435A1">
        <w:rPr>
          <w:kern w:val="0"/>
          <w:sz w:val="24"/>
        </w:rPr>
        <w:t>201</w:t>
      </w:r>
      <w:r w:rsidR="0088542E">
        <w:rPr>
          <w:kern w:val="0"/>
          <w:sz w:val="24"/>
        </w:rPr>
        <w:t>9</w:t>
      </w:r>
      <w:r w:rsidR="0088542E" w:rsidRPr="005435A1">
        <w:rPr>
          <w:rFonts w:hAnsi="宋体"/>
          <w:kern w:val="0"/>
          <w:sz w:val="24"/>
        </w:rPr>
        <w:t>年</w:t>
      </w:r>
      <w:r w:rsidR="0088542E">
        <w:rPr>
          <w:rFonts w:hAnsi="宋体" w:hint="eastAsia"/>
          <w:kern w:val="0"/>
          <w:sz w:val="24"/>
        </w:rPr>
        <w:t>4</w:t>
      </w:r>
      <w:r w:rsidR="0088542E" w:rsidRPr="005435A1">
        <w:rPr>
          <w:rFonts w:hAnsi="宋体"/>
          <w:kern w:val="0"/>
          <w:sz w:val="24"/>
        </w:rPr>
        <w:t>月</w:t>
      </w:r>
      <w:r w:rsidR="0088542E">
        <w:rPr>
          <w:rFonts w:hAnsi="宋体" w:hint="eastAsia"/>
          <w:kern w:val="0"/>
          <w:sz w:val="24"/>
        </w:rPr>
        <w:t>2</w:t>
      </w:r>
      <w:r w:rsidR="00F61346">
        <w:rPr>
          <w:rFonts w:hAnsi="宋体"/>
          <w:kern w:val="0"/>
          <w:sz w:val="24"/>
        </w:rPr>
        <w:t>4</w:t>
      </w:r>
      <w:r w:rsidR="0088542E" w:rsidRPr="005435A1">
        <w:rPr>
          <w:rFonts w:hAnsi="宋体"/>
          <w:kern w:val="0"/>
          <w:sz w:val="24"/>
        </w:rPr>
        <w:t>日</w:t>
      </w:r>
      <w:r w:rsidRPr="005435A1">
        <w:rPr>
          <w:rFonts w:hAnsi="宋体"/>
          <w:kern w:val="0"/>
          <w:sz w:val="24"/>
        </w:rPr>
        <w:t>起至</w:t>
      </w:r>
      <w:r w:rsidR="0088542E" w:rsidRPr="005435A1">
        <w:rPr>
          <w:kern w:val="0"/>
          <w:sz w:val="24"/>
        </w:rPr>
        <w:t>201</w:t>
      </w:r>
      <w:r w:rsidR="0088542E">
        <w:rPr>
          <w:kern w:val="0"/>
          <w:sz w:val="24"/>
        </w:rPr>
        <w:t>9</w:t>
      </w:r>
      <w:r w:rsidR="0088542E" w:rsidRPr="005435A1">
        <w:rPr>
          <w:rFonts w:hAnsi="宋体"/>
          <w:kern w:val="0"/>
          <w:sz w:val="24"/>
        </w:rPr>
        <w:t>年</w:t>
      </w:r>
      <w:r w:rsidR="0088542E">
        <w:rPr>
          <w:rFonts w:hAnsi="宋体" w:hint="eastAsia"/>
          <w:kern w:val="0"/>
          <w:sz w:val="24"/>
        </w:rPr>
        <w:t>5</w:t>
      </w:r>
      <w:r w:rsidR="0088542E" w:rsidRPr="005435A1">
        <w:rPr>
          <w:rFonts w:hAnsi="宋体"/>
          <w:kern w:val="0"/>
          <w:sz w:val="24"/>
        </w:rPr>
        <w:t>月</w:t>
      </w:r>
      <w:r w:rsidR="0088542E">
        <w:rPr>
          <w:rFonts w:hAnsi="宋体" w:hint="eastAsia"/>
          <w:kern w:val="0"/>
          <w:sz w:val="24"/>
        </w:rPr>
        <w:t>2</w:t>
      </w:r>
      <w:r w:rsidR="00F61346">
        <w:rPr>
          <w:rFonts w:hAnsi="宋体"/>
          <w:kern w:val="0"/>
          <w:sz w:val="24"/>
        </w:rPr>
        <w:t>4</w:t>
      </w:r>
      <w:r w:rsidR="0088542E" w:rsidRPr="005435A1">
        <w:rPr>
          <w:kern w:val="0"/>
          <w:sz w:val="24"/>
        </w:rPr>
        <w:t>日</w:t>
      </w:r>
      <w:r w:rsidRPr="005435A1">
        <w:rPr>
          <w:kern w:val="0"/>
          <w:sz w:val="24"/>
        </w:rPr>
        <w:t>止通过销售机构公开发售（详见基金份额发售公告及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w:t>
      </w:r>
      <w:r w:rsidR="0064002B" w:rsidRPr="005435A1">
        <w:rPr>
          <w:rFonts w:hint="eastAsia"/>
          <w:kern w:val="0"/>
          <w:sz w:val="24"/>
        </w:rPr>
        <w:lastRenderedPageBreak/>
        <w:t>基金备案条件。基金管理人也可根据基金销售情况在募集期限内适当延长或缩短基金发售时间，并及时公告。</w:t>
      </w:r>
    </w:p>
    <w:p w14:paraId="27823904" w14:textId="77777777" w:rsidR="006E1DD9" w:rsidRPr="005435A1" w:rsidRDefault="0049664E">
      <w:pPr>
        <w:widowControl/>
        <w:adjustRightInd w:val="0"/>
        <w:snapToGrid w:val="0"/>
        <w:spacing w:line="360" w:lineRule="auto"/>
        <w:ind w:firstLineChars="200" w:firstLine="480"/>
        <w:rPr>
          <w:rStyle w:val="a6"/>
          <w:color w:val="auto"/>
          <w:kern w:val="0"/>
          <w:sz w:val="24"/>
          <w:u w:val="none"/>
        </w:rPr>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具体名单见基金份额发售公告</w:t>
      </w:r>
      <w:r w:rsidR="00C2097C" w:rsidRPr="00C2097C">
        <w:rPr>
          <w:rFonts w:hint="eastAsia"/>
          <w:kern w:val="0"/>
          <w:sz w:val="24"/>
        </w:rPr>
        <w:t>以及基金管理人届时发布的调整销售机构的相关公告</w:t>
      </w:r>
      <w:r w:rsidR="001723A3" w:rsidRPr="005435A1">
        <w:rPr>
          <w:rStyle w:val="a6"/>
          <w:color w:val="auto"/>
          <w:kern w:val="0"/>
          <w:sz w:val="24"/>
          <w:u w:val="none"/>
        </w:rPr>
        <w:t>。</w:t>
      </w:r>
    </w:p>
    <w:p w14:paraId="49D213FC" w14:textId="77777777" w:rsidR="007D6863" w:rsidRPr="005435A1" w:rsidRDefault="0049664E" w:rsidP="002C0BB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7D6863" w:rsidRPr="005435A1">
        <w:rPr>
          <w:kern w:val="0"/>
          <w:sz w:val="24"/>
        </w:rPr>
        <w:t>合格境外机构投资者</w:t>
      </w:r>
      <w:r w:rsidR="00B9445E" w:rsidRPr="005435A1">
        <w:rPr>
          <w:rFonts w:hint="eastAsia"/>
          <w:kern w:val="0"/>
          <w:sz w:val="24"/>
        </w:rPr>
        <w:t>、人民币合格境外机构投资者</w:t>
      </w:r>
      <w:r w:rsidR="007D6863" w:rsidRPr="005435A1">
        <w:rPr>
          <w:kern w:val="0"/>
          <w:sz w:val="24"/>
        </w:rPr>
        <w:t>以及法律法规或中国证监会允许购买证券投资基金的其他投资人。</w:t>
      </w:r>
    </w:p>
    <w:p w14:paraId="1B5599F8" w14:textId="77777777" w:rsidR="0049664E" w:rsidRPr="005435A1" w:rsidRDefault="0049664E" w:rsidP="008B7A5D">
      <w:pPr>
        <w:adjustRightInd w:val="0"/>
        <w:snapToGrid w:val="0"/>
        <w:spacing w:line="360" w:lineRule="auto"/>
        <w:ind w:firstLineChars="200" w:firstLine="480"/>
        <w:rPr>
          <w:kern w:val="0"/>
          <w:sz w:val="24"/>
        </w:rPr>
      </w:pPr>
      <w:r w:rsidRPr="005435A1">
        <w:rPr>
          <w:kern w:val="0"/>
          <w:sz w:val="24"/>
        </w:rPr>
        <w:t>2</w:t>
      </w:r>
      <w:r w:rsidRPr="005435A1">
        <w:rPr>
          <w:kern w:val="0"/>
          <w:sz w:val="24"/>
        </w:rPr>
        <w:t>、基金份额的认购和持有限制</w:t>
      </w:r>
    </w:p>
    <w:p w14:paraId="3E007664"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Pr="005435A1">
        <w:rPr>
          <w:sz w:val="24"/>
          <w:szCs w:val="21"/>
        </w:rPr>
        <w:t>基金份额的认购</w:t>
      </w:r>
      <w:r w:rsidRPr="005435A1">
        <w:rPr>
          <w:kern w:val="0"/>
          <w:sz w:val="24"/>
        </w:rPr>
        <w:t>采用金额认购方式。</w:t>
      </w:r>
    </w:p>
    <w:p w14:paraId="32CAB61E"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5435A1">
        <w:rPr>
          <w:sz w:val="24"/>
          <w:szCs w:val="21"/>
        </w:rPr>
        <w:t>投资人认购</w:t>
      </w:r>
      <w:r w:rsidR="002F579F" w:rsidRPr="005435A1">
        <w:rPr>
          <w:rFonts w:hint="eastAsia"/>
          <w:sz w:val="24"/>
          <w:szCs w:val="21"/>
        </w:rPr>
        <w:t>时</w:t>
      </w:r>
      <w:r w:rsidRPr="005435A1">
        <w:rPr>
          <w:sz w:val="24"/>
          <w:szCs w:val="21"/>
        </w:rPr>
        <w:t>，需按销售机构规定的方式备足认购的金额。</w:t>
      </w:r>
    </w:p>
    <w:p w14:paraId="25B963EF"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p>
    <w:p w14:paraId="543B82CB" w14:textId="0BB81955"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t>办理本基金认购业务的不受直销</w:t>
      </w:r>
      <w:r w:rsidR="00F86646" w:rsidRPr="005435A1">
        <w:rPr>
          <w:kern w:val="0"/>
          <w:sz w:val="24"/>
        </w:rPr>
        <w:t>机构</w:t>
      </w:r>
      <w:r w:rsidRPr="005435A1">
        <w:rPr>
          <w:kern w:val="0"/>
          <w:sz w:val="24"/>
        </w:rPr>
        <w:t>最低认购金额的限制，认购最低金额为单笔</w:t>
      </w:r>
      <w:r w:rsidR="00614256">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614256">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614256">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0A157DB7" w14:textId="77777777" w:rsidR="00A0333B" w:rsidRPr="005435A1" w:rsidRDefault="0049664E" w:rsidP="00C929D7">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A0333B" w:rsidRPr="000A7300">
        <w:rPr>
          <w:rFonts w:hint="eastAsia"/>
          <w:bCs/>
          <w:sz w:val="24"/>
        </w:rPr>
        <w:t>如本基金单个投资人累计认购的基金份额数超过基金总份额的</w:t>
      </w:r>
      <w:r w:rsidR="00A0333B" w:rsidRPr="000A7300">
        <w:rPr>
          <w:rFonts w:hint="eastAsia"/>
          <w:bCs/>
          <w:sz w:val="24"/>
        </w:rPr>
        <w:t>50%</w:t>
      </w:r>
      <w:r w:rsidR="00A0333B" w:rsidRPr="000A7300">
        <w:rPr>
          <w:rFonts w:hint="eastAsia"/>
          <w:bCs/>
          <w:sz w:val="24"/>
        </w:rPr>
        <w:t>，基金管理人可以采取比例确认等方式对该投资人的认购申请进行限制。基金管理人接受某笔或者某些认购申请有可能导致投资者变相规避前述</w:t>
      </w:r>
      <w:r w:rsidR="00A0333B" w:rsidRPr="000A7300">
        <w:rPr>
          <w:rFonts w:hint="eastAsia"/>
          <w:bCs/>
          <w:sz w:val="24"/>
        </w:rPr>
        <w:t>50%</w:t>
      </w:r>
      <w:r w:rsidR="00A0333B" w:rsidRPr="000A7300">
        <w:rPr>
          <w:rFonts w:hint="eastAsia"/>
          <w:bCs/>
          <w:sz w:val="24"/>
        </w:rPr>
        <w:t>比例要求的，基金管理人有权拒绝该等全部或者部分认购申请。投资人认购的基金份额数以基金合同生效后登记机构的确认为准。</w:t>
      </w:r>
    </w:p>
    <w:p w14:paraId="75849265"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、基金份额的认购费用、认购价格及认购份额的计算公式</w:t>
      </w:r>
    </w:p>
    <w:p w14:paraId="79F12061"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p>
    <w:p w14:paraId="32741476" w14:textId="77777777"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p>
    <w:p w14:paraId="2A41CA03"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AB1D3D" w:rsidRPr="005435A1" w14:paraId="4FD75BD6" w14:textId="77777777" w:rsidTr="006B1AF4">
        <w:trPr>
          <w:cantSplit/>
          <w:trHeight w:val="132"/>
          <w:jc w:val="center"/>
        </w:trPr>
        <w:tc>
          <w:tcPr>
            <w:tcW w:w="4414" w:type="dxa"/>
            <w:shd w:val="clear" w:color="auto" w:fill="FFFFFF"/>
            <w:vAlign w:val="center"/>
          </w:tcPr>
          <w:p w14:paraId="38EF9215" w14:textId="77777777" w:rsidR="00AB1D3D" w:rsidRPr="005435A1" w:rsidRDefault="00AB1D3D" w:rsidP="006B1AF4">
            <w:pPr>
              <w:adjustRightInd w:val="0"/>
              <w:snapToGrid w:val="0"/>
              <w:jc w:val="center"/>
              <w:rPr>
                <w:b/>
                <w:sz w:val="24"/>
              </w:rPr>
            </w:pPr>
            <w:r w:rsidRPr="005435A1">
              <w:rPr>
                <w:b/>
                <w:sz w:val="24"/>
              </w:rPr>
              <w:t>认购金额（含认购费）</w:t>
            </w:r>
          </w:p>
        </w:tc>
        <w:tc>
          <w:tcPr>
            <w:tcW w:w="3002" w:type="dxa"/>
            <w:shd w:val="clear" w:color="auto" w:fill="FFFFFF"/>
            <w:vAlign w:val="center"/>
          </w:tcPr>
          <w:p w14:paraId="59C403EC" w14:textId="77777777" w:rsidR="00AB1D3D" w:rsidRPr="005435A1" w:rsidRDefault="00AB1D3D" w:rsidP="006B1AF4">
            <w:pPr>
              <w:adjustRightInd w:val="0"/>
              <w:snapToGrid w:val="0"/>
              <w:jc w:val="center"/>
              <w:rPr>
                <w:b/>
                <w:sz w:val="24"/>
              </w:rPr>
            </w:pPr>
            <w:r w:rsidRPr="005435A1">
              <w:rPr>
                <w:b/>
                <w:sz w:val="24"/>
              </w:rPr>
              <w:t>认购费率</w:t>
            </w:r>
          </w:p>
        </w:tc>
      </w:tr>
      <w:tr w:rsidR="00AB1D3D" w:rsidRPr="00774376" w14:paraId="09B1105D" w14:textId="77777777" w:rsidTr="006B1AF4">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13EAF830" w14:textId="77777777" w:rsidR="00AB1D3D" w:rsidRPr="00774376" w:rsidRDefault="00AB1D3D" w:rsidP="006B1AF4">
            <w:pPr>
              <w:adjustRightInd w:val="0"/>
              <w:snapToGrid w:val="0"/>
              <w:rPr>
                <w:sz w:val="24"/>
              </w:rPr>
            </w:pPr>
            <w:r w:rsidRPr="00774376">
              <w:rPr>
                <w:sz w:val="24"/>
              </w:rPr>
              <w:t>50</w:t>
            </w:r>
            <w:r w:rsidRPr="00774376">
              <w:rPr>
                <w:sz w:val="24"/>
              </w:rPr>
              <w:t>万元以下</w:t>
            </w:r>
          </w:p>
        </w:tc>
        <w:tc>
          <w:tcPr>
            <w:tcW w:w="3002" w:type="dxa"/>
            <w:tcBorders>
              <w:top w:val="single" w:sz="4" w:space="0" w:color="808080"/>
              <w:left w:val="single" w:sz="4" w:space="0" w:color="808080"/>
              <w:bottom w:val="single" w:sz="4" w:space="0" w:color="808080"/>
              <w:right w:val="single" w:sz="4" w:space="0" w:color="808080"/>
            </w:tcBorders>
          </w:tcPr>
          <w:p w14:paraId="383FFBF1" w14:textId="77777777" w:rsidR="00AB1D3D" w:rsidRPr="00774376" w:rsidRDefault="00AB1D3D" w:rsidP="006B1AF4">
            <w:pPr>
              <w:adjustRightInd w:val="0"/>
              <w:snapToGrid w:val="0"/>
              <w:jc w:val="center"/>
              <w:rPr>
                <w:sz w:val="24"/>
              </w:rPr>
            </w:pPr>
            <w:r>
              <w:rPr>
                <w:rFonts w:hint="eastAsia"/>
                <w:sz w:val="24"/>
              </w:rPr>
              <w:t>0.6</w:t>
            </w:r>
            <w:r w:rsidRPr="00774376">
              <w:rPr>
                <w:sz w:val="24"/>
              </w:rPr>
              <w:t>%</w:t>
            </w:r>
          </w:p>
        </w:tc>
      </w:tr>
      <w:tr w:rsidR="00AB1D3D" w:rsidRPr="00774376" w14:paraId="7768FFF0" w14:textId="77777777" w:rsidTr="006B1AF4">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68CD8205" w14:textId="77777777" w:rsidR="00AB1D3D" w:rsidRPr="00774376" w:rsidRDefault="00AB1D3D" w:rsidP="006B1AF4">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2F01E989" w14:textId="77777777" w:rsidR="00AB1D3D" w:rsidRPr="00774376" w:rsidRDefault="00AB1D3D" w:rsidP="006B1AF4">
            <w:pPr>
              <w:adjustRightInd w:val="0"/>
              <w:snapToGrid w:val="0"/>
              <w:jc w:val="center"/>
              <w:rPr>
                <w:sz w:val="24"/>
              </w:rPr>
            </w:pPr>
            <w:r>
              <w:rPr>
                <w:rFonts w:hint="eastAsia"/>
                <w:sz w:val="24"/>
              </w:rPr>
              <w:t>0.5</w:t>
            </w:r>
            <w:r w:rsidRPr="00774376">
              <w:rPr>
                <w:sz w:val="24"/>
              </w:rPr>
              <w:t>%</w:t>
            </w:r>
          </w:p>
        </w:tc>
      </w:tr>
      <w:tr w:rsidR="00AB1D3D" w:rsidRPr="00774376" w14:paraId="55733A78" w14:textId="77777777" w:rsidTr="006B1AF4">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122F8BDB" w14:textId="77777777" w:rsidR="00AB1D3D" w:rsidRPr="00774376" w:rsidRDefault="00AB1D3D" w:rsidP="006B1AF4">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4515192A" w14:textId="77777777" w:rsidR="00AB1D3D" w:rsidRPr="00774376" w:rsidRDefault="00AB1D3D" w:rsidP="006B1AF4">
            <w:pPr>
              <w:adjustRightInd w:val="0"/>
              <w:snapToGrid w:val="0"/>
              <w:jc w:val="center"/>
              <w:rPr>
                <w:sz w:val="24"/>
              </w:rPr>
            </w:pPr>
            <w:r>
              <w:rPr>
                <w:rFonts w:hint="eastAsia"/>
                <w:sz w:val="24"/>
              </w:rPr>
              <w:t>0.4</w:t>
            </w:r>
            <w:r w:rsidRPr="00774376">
              <w:rPr>
                <w:sz w:val="24"/>
              </w:rPr>
              <w:t>%</w:t>
            </w:r>
          </w:p>
        </w:tc>
      </w:tr>
      <w:tr w:rsidR="00AB1D3D" w:rsidRPr="00774376" w14:paraId="25E9771B" w14:textId="77777777" w:rsidTr="006B1AF4">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4097021C" w14:textId="77777777" w:rsidR="00AB1D3D" w:rsidRPr="00774376" w:rsidRDefault="00AB1D3D" w:rsidP="006B1AF4">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7C38B0F4" w14:textId="77777777" w:rsidR="00AB1D3D" w:rsidRPr="00774376" w:rsidRDefault="00AB1D3D" w:rsidP="006B1AF4">
            <w:pPr>
              <w:adjustRightInd w:val="0"/>
              <w:snapToGrid w:val="0"/>
              <w:jc w:val="center"/>
              <w:rPr>
                <w:sz w:val="24"/>
              </w:rPr>
            </w:pPr>
            <w:r>
              <w:rPr>
                <w:rFonts w:hint="eastAsia"/>
                <w:sz w:val="24"/>
              </w:rPr>
              <w:t>0.2</w:t>
            </w:r>
            <w:r w:rsidRPr="00774376">
              <w:rPr>
                <w:sz w:val="24"/>
              </w:rPr>
              <w:t>%</w:t>
            </w:r>
          </w:p>
        </w:tc>
      </w:tr>
      <w:tr w:rsidR="00AB1D3D" w:rsidRPr="00774376" w14:paraId="13F32F5A" w14:textId="77777777" w:rsidTr="006B1AF4">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088B0108" w14:textId="77777777" w:rsidR="00AB1D3D" w:rsidRPr="00774376" w:rsidRDefault="00AB1D3D" w:rsidP="006B1AF4">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r>
              <w:rPr>
                <w:rFonts w:hint="eastAsia"/>
                <w:sz w:val="24"/>
              </w:rPr>
              <w:t>元</w:t>
            </w:r>
            <w:r w:rsidRPr="00774376">
              <w:rPr>
                <w:sz w:val="24"/>
              </w:rPr>
              <w:t>）</w:t>
            </w:r>
          </w:p>
        </w:tc>
        <w:tc>
          <w:tcPr>
            <w:tcW w:w="3002" w:type="dxa"/>
            <w:tcBorders>
              <w:top w:val="single" w:sz="4" w:space="0" w:color="808080"/>
              <w:left w:val="single" w:sz="4" w:space="0" w:color="808080"/>
              <w:bottom w:val="single" w:sz="4" w:space="0" w:color="808080"/>
              <w:right w:val="single" w:sz="4" w:space="0" w:color="808080"/>
            </w:tcBorders>
          </w:tcPr>
          <w:p w14:paraId="57B3488D" w14:textId="77777777" w:rsidR="00AB1D3D" w:rsidRPr="00774376" w:rsidRDefault="00AB1D3D" w:rsidP="006B1AF4">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36C5946" w14:textId="77777777" w:rsidR="007E0ED1" w:rsidRPr="005435A1" w:rsidRDefault="007E0ED1" w:rsidP="00D23C32">
      <w:pPr>
        <w:widowControl/>
        <w:adjustRightInd w:val="0"/>
        <w:snapToGrid w:val="0"/>
        <w:spacing w:beforeLines="50" w:before="143"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1EA9BA82"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1</w:t>
      </w:r>
      <w:r w:rsidR="00620F08" w:rsidRPr="005435A1">
        <w:rPr>
          <w:rFonts w:hAnsi="宋体" w:hint="eastAsia"/>
          <w:kern w:val="0"/>
          <w:sz w:val="24"/>
          <w:szCs w:val="24"/>
        </w:rPr>
        <w:t>）</w:t>
      </w:r>
      <w:r w:rsidRPr="005435A1">
        <w:rPr>
          <w:rFonts w:hAnsi="宋体"/>
          <w:kern w:val="0"/>
          <w:sz w:val="24"/>
          <w:szCs w:val="24"/>
        </w:rPr>
        <w:t>全国社会保障基金；</w:t>
      </w:r>
    </w:p>
    <w:p w14:paraId="7064CC3D"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2</w:t>
      </w:r>
      <w:r w:rsidR="00620F08" w:rsidRPr="005435A1">
        <w:rPr>
          <w:rFonts w:hAnsi="宋体" w:hint="eastAsia"/>
          <w:kern w:val="0"/>
          <w:sz w:val="24"/>
          <w:szCs w:val="24"/>
        </w:rPr>
        <w:t>）</w:t>
      </w:r>
      <w:r w:rsidRPr="005435A1">
        <w:rPr>
          <w:rFonts w:hAnsi="宋体"/>
          <w:kern w:val="0"/>
          <w:sz w:val="24"/>
          <w:szCs w:val="24"/>
        </w:rPr>
        <w:t>可以投资基金的地方社会保障基金；</w:t>
      </w:r>
    </w:p>
    <w:p w14:paraId="65FC3725" w14:textId="77777777" w:rsidR="00CB6E24" w:rsidRDefault="007E0ED1" w:rsidP="00CB6E24">
      <w:pPr>
        <w:widowControl/>
        <w:adjustRightInd w:val="0"/>
        <w:snapToGrid w:val="0"/>
        <w:spacing w:line="360" w:lineRule="auto"/>
        <w:ind w:firstLineChars="200" w:firstLine="480"/>
        <w:rPr>
          <w:rFonts w:hAnsi="宋体"/>
          <w:kern w:val="0"/>
          <w:sz w:val="24"/>
        </w:rPr>
      </w:pPr>
      <w:r w:rsidRPr="005435A1">
        <w:rPr>
          <w:kern w:val="0"/>
          <w:sz w:val="24"/>
          <w:szCs w:val="24"/>
        </w:rPr>
        <w:t>3</w:t>
      </w:r>
      <w:r w:rsidR="00620F08" w:rsidRPr="005435A1">
        <w:rPr>
          <w:rFonts w:hAnsi="宋体" w:hint="eastAsia"/>
          <w:kern w:val="0"/>
          <w:sz w:val="24"/>
          <w:szCs w:val="24"/>
        </w:rPr>
        <w:t>）</w:t>
      </w:r>
      <w:r w:rsidRPr="005435A1">
        <w:rPr>
          <w:rFonts w:hAnsi="宋体"/>
          <w:kern w:val="0"/>
          <w:sz w:val="24"/>
          <w:szCs w:val="24"/>
        </w:rPr>
        <w:t>企业年金单一计划以及集合计划</w:t>
      </w:r>
      <w:r w:rsidR="00CB6E24">
        <w:rPr>
          <w:rFonts w:hAnsi="宋体" w:hint="eastAsia"/>
          <w:kern w:val="0"/>
          <w:sz w:val="24"/>
          <w:szCs w:val="24"/>
        </w:rPr>
        <w:t>；</w:t>
      </w:r>
    </w:p>
    <w:p w14:paraId="17DC715E" w14:textId="77777777" w:rsidR="00CB6E24" w:rsidRDefault="00CB6E24" w:rsidP="00CB6E2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EF5DE57" w14:textId="77777777" w:rsidR="007E0ED1" w:rsidRPr="005435A1" w:rsidRDefault="00CB6E24" w:rsidP="00CB6E24">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007E0ED1" w:rsidRPr="005435A1">
        <w:rPr>
          <w:rFonts w:hAnsi="宋体"/>
          <w:kern w:val="0"/>
          <w:sz w:val="24"/>
          <w:szCs w:val="24"/>
        </w:rPr>
        <w:t>。</w:t>
      </w:r>
    </w:p>
    <w:p w14:paraId="395F9C7A" w14:textId="77777777" w:rsidR="007E0ED1" w:rsidRPr="005435A1" w:rsidRDefault="007E0ED1" w:rsidP="007E0ED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sidR="00CB6E24">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2402CB50"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15C262B3" w14:textId="77777777" w:rsidTr="00151FEC">
        <w:trPr>
          <w:cantSplit/>
          <w:trHeight w:val="132"/>
          <w:jc w:val="center"/>
        </w:trPr>
        <w:tc>
          <w:tcPr>
            <w:tcW w:w="3260" w:type="dxa"/>
            <w:shd w:val="clear" w:color="auto" w:fill="FFFFFF"/>
            <w:vAlign w:val="center"/>
          </w:tcPr>
          <w:p w14:paraId="1A3E917C"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6D5FF838"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AB1D3D" w:rsidRPr="005C7EBF" w14:paraId="565FC829" w14:textId="77777777" w:rsidTr="00AB1D3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5D51254C" w14:textId="77777777" w:rsidR="00AB1D3D" w:rsidRPr="005C7EBF" w:rsidRDefault="00AB1D3D" w:rsidP="006B1AF4">
            <w:pPr>
              <w:adjustRightInd w:val="0"/>
              <w:snapToGrid w:val="0"/>
              <w:rPr>
                <w:sz w:val="24"/>
              </w:rPr>
            </w:pPr>
            <w:r w:rsidRPr="005C7EBF">
              <w:rPr>
                <w:sz w:val="24"/>
              </w:rPr>
              <w:t>50</w:t>
            </w:r>
            <w:r w:rsidRPr="00196392">
              <w:rPr>
                <w:sz w:val="24"/>
              </w:rPr>
              <w:t>万元以下</w:t>
            </w:r>
          </w:p>
        </w:tc>
        <w:tc>
          <w:tcPr>
            <w:tcW w:w="3767" w:type="dxa"/>
            <w:tcBorders>
              <w:top w:val="single" w:sz="4" w:space="0" w:color="808080"/>
              <w:left w:val="single" w:sz="4" w:space="0" w:color="808080"/>
              <w:bottom w:val="single" w:sz="4" w:space="0" w:color="808080"/>
              <w:right w:val="single" w:sz="4" w:space="0" w:color="808080"/>
            </w:tcBorders>
          </w:tcPr>
          <w:p w14:paraId="0D10BE43" w14:textId="77777777" w:rsidR="00AB1D3D" w:rsidRPr="00196392" w:rsidRDefault="00AB1D3D" w:rsidP="006B1AF4">
            <w:pPr>
              <w:adjustRightInd w:val="0"/>
              <w:snapToGrid w:val="0"/>
              <w:jc w:val="center"/>
              <w:rPr>
                <w:rFonts w:hAnsi="宋体"/>
                <w:sz w:val="24"/>
              </w:rPr>
            </w:pPr>
            <w:r w:rsidRPr="00196392">
              <w:rPr>
                <w:rFonts w:hAnsi="宋体" w:hint="eastAsia"/>
                <w:sz w:val="24"/>
              </w:rPr>
              <w:t>0.24%</w:t>
            </w:r>
          </w:p>
        </w:tc>
      </w:tr>
      <w:tr w:rsidR="00AB1D3D" w:rsidRPr="005C7EBF" w14:paraId="47948271" w14:textId="77777777" w:rsidTr="00AB1D3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338EB319" w14:textId="77777777" w:rsidR="00AB1D3D" w:rsidRPr="005C7EBF" w:rsidRDefault="00AB1D3D" w:rsidP="006B1AF4">
            <w:pPr>
              <w:adjustRightInd w:val="0"/>
              <w:snapToGrid w:val="0"/>
              <w:rPr>
                <w:sz w:val="24"/>
              </w:rPr>
            </w:pPr>
            <w:r w:rsidRPr="005C7EBF">
              <w:rPr>
                <w:sz w:val="24"/>
              </w:rPr>
              <w:t>50</w:t>
            </w:r>
            <w:r w:rsidRPr="00196392">
              <w:rPr>
                <w:sz w:val="24"/>
              </w:rPr>
              <w:t>万元（含）至</w:t>
            </w:r>
            <w:r w:rsidRPr="005C7EBF">
              <w:rPr>
                <w:sz w:val="24"/>
              </w:rPr>
              <w:t>100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047996A2" w14:textId="77777777" w:rsidR="00AB1D3D" w:rsidRPr="00196392" w:rsidRDefault="00AB1D3D" w:rsidP="006B1AF4">
            <w:pPr>
              <w:adjustRightInd w:val="0"/>
              <w:snapToGrid w:val="0"/>
              <w:jc w:val="center"/>
              <w:rPr>
                <w:rFonts w:hAnsi="宋体"/>
                <w:sz w:val="24"/>
              </w:rPr>
            </w:pPr>
            <w:r w:rsidRPr="00196392">
              <w:rPr>
                <w:rFonts w:hAnsi="宋体" w:hint="eastAsia"/>
                <w:sz w:val="24"/>
              </w:rPr>
              <w:t>0.15%</w:t>
            </w:r>
          </w:p>
        </w:tc>
      </w:tr>
      <w:tr w:rsidR="00AB1D3D" w:rsidRPr="005C7EBF" w14:paraId="148F809E" w14:textId="77777777" w:rsidTr="00AB1D3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275D0EBB" w14:textId="77777777" w:rsidR="00AB1D3D" w:rsidRPr="005C7EBF" w:rsidRDefault="00AB1D3D" w:rsidP="006B1AF4">
            <w:pPr>
              <w:adjustRightInd w:val="0"/>
              <w:snapToGrid w:val="0"/>
              <w:rPr>
                <w:sz w:val="24"/>
              </w:rPr>
            </w:pPr>
            <w:r w:rsidRPr="005C7EBF">
              <w:rPr>
                <w:sz w:val="24"/>
              </w:rPr>
              <w:t>100</w:t>
            </w:r>
            <w:r w:rsidRPr="00196392">
              <w:rPr>
                <w:sz w:val="24"/>
              </w:rPr>
              <w:t>万元（含）至</w:t>
            </w:r>
            <w:r w:rsidRPr="005C7EBF">
              <w:rPr>
                <w:sz w:val="24"/>
              </w:rPr>
              <w:t>200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380AE211" w14:textId="77777777" w:rsidR="00AB1D3D" w:rsidRPr="00196392" w:rsidRDefault="00AB1D3D" w:rsidP="006B1AF4">
            <w:pPr>
              <w:adjustRightInd w:val="0"/>
              <w:snapToGrid w:val="0"/>
              <w:jc w:val="center"/>
              <w:rPr>
                <w:rFonts w:hAnsi="宋体"/>
                <w:sz w:val="24"/>
              </w:rPr>
            </w:pPr>
            <w:r w:rsidRPr="00196392">
              <w:rPr>
                <w:rFonts w:hAnsi="宋体" w:hint="eastAsia"/>
                <w:sz w:val="24"/>
              </w:rPr>
              <w:t>0.08%</w:t>
            </w:r>
          </w:p>
        </w:tc>
      </w:tr>
      <w:tr w:rsidR="00AB1D3D" w:rsidRPr="005C7EBF" w14:paraId="26AC5D4D" w14:textId="77777777" w:rsidTr="00AB1D3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6045EA17" w14:textId="77777777" w:rsidR="00AB1D3D" w:rsidRPr="005C7EBF" w:rsidRDefault="00AB1D3D" w:rsidP="006B1AF4">
            <w:pPr>
              <w:adjustRightInd w:val="0"/>
              <w:snapToGrid w:val="0"/>
              <w:rPr>
                <w:sz w:val="24"/>
              </w:rPr>
            </w:pPr>
            <w:r w:rsidRPr="005C7EBF">
              <w:rPr>
                <w:sz w:val="24"/>
              </w:rPr>
              <w:t>200</w:t>
            </w:r>
            <w:r w:rsidRPr="00196392">
              <w:rPr>
                <w:sz w:val="24"/>
              </w:rPr>
              <w:t>万元（含）至</w:t>
            </w:r>
            <w:r w:rsidRPr="005C7EBF">
              <w:rPr>
                <w:sz w:val="24"/>
              </w:rPr>
              <w:t>500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75325323" w14:textId="77777777" w:rsidR="00AB1D3D" w:rsidRPr="00196392" w:rsidRDefault="00AB1D3D" w:rsidP="006B1AF4">
            <w:pPr>
              <w:adjustRightInd w:val="0"/>
              <w:snapToGrid w:val="0"/>
              <w:jc w:val="center"/>
              <w:rPr>
                <w:rFonts w:hAnsi="宋体"/>
                <w:sz w:val="24"/>
              </w:rPr>
            </w:pPr>
            <w:r w:rsidRPr="00196392">
              <w:rPr>
                <w:rFonts w:hAnsi="宋体" w:hint="eastAsia"/>
                <w:sz w:val="24"/>
              </w:rPr>
              <w:t>0.04%</w:t>
            </w:r>
          </w:p>
        </w:tc>
      </w:tr>
      <w:tr w:rsidR="00AB1D3D" w:rsidRPr="005C7EBF" w14:paraId="5093C9DF" w14:textId="77777777" w:rsidTr="00AB1D3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3D8428EA" w14:textId="77777777" w:rsidR="00AB1D3D" w:rsidRPr="005C7EBF" w:rsidRDefault="00AB1D3D" w:rsidP="006B1AF4">
            <w:pPr>
              <w:adjustRightInd w:val="0"/>
              <w:snapToGrid w:val="0"/>
              <w:rPr>
                <w:sz w:val="24"/>
              </w:rPr>
            </w:pPr>
            <w:r w:rsidRPr="005C7EBF">
              <w:rPr>
                <w:sz w:val="24"/>
              </w:rPr>
              <w:t>500</w:t>
            </w:r>
            <w:r w:rsidRPr="00196392">
              <w:rPr>
                <w:sz w:val="24"/>
              </w:rPr>
              <w:t>万元以上（含</w:t>
            </w:r>
            <w:r w:rsidRPr="005C7EBF">
              <w:rPr>
                <w:sz w:val="24"/>
              </w:rPr>
              <w:t>500</w:t>
            </w:r>
            <w:r w:rsidRPr="00196392">
              <w:rPr>
                <w:sz w:val="24"/>
              </w:rPr>
              <w:t>万</w:t>
            </w:r>
            <w:r>
              <w:rPr>
                <w:rFonts w:hint="eastAsia"/>
                <w:sz w:val="24"/>
              </w:rPr>
              <w:t>元</w:t>
            </w:r>
            <w:r w:rsidRPr="00196392">
              <w:rPr>
                <w:sz w:val="24"/>
              </w:rPr>
              <w:t>）</w:t>
            </w:r>
          </w:p>
        </w:tc>
        <w:tc>
          <w:tcPr>
            <w:tcW w:w="3767" w:type="dxa"/>
            <w:tcBorders>
              <w:top w:val="single" w:sz="4" w:space="0" w:color="808080"/>
              <w:left w:val="single" w:sz="4" w:space="0" w:color="808080"/>
              <w:bottom w:val="single" w:sz="4" w:space="0" w:color="808080"/>
              <w:right w:val="single" w:sz="4" w:space="0" w:color="808080"/>
            </w:tcBorders>
          </w:tcPr>
          <w:p w14:paraId="12227FF6" w14:textId="77777777" w:rsidR="00AB1D3D" w:rsidRPr="00196392" w:rsidRDefault="00AB1D3D" w:rsidP="006B1AF4">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50B4511E" w14:textId="77777777" w:rsidR="007E0ED1" w:rsidRPr="005435A1" w:rsidRDefault="007E0ED1" w:rsidP="009C43A7">
      <w:pPr>
        <w:widowControl/>
        <w:adjustRightInd w:val="0"/>
        <w:snapToGrid w:val="0"/>
        <w:spacing w:line="360" w:lineRule="auto"/>
        <w:ind w:firstLineChars="200" w:firstLine="480"/>
        <w:rPr>
          <w:rFonts w:hAnsi="宋体"/>
          <w:sz w:val="24"/>
          <w:szCs w:val="24"/>
        </w:rPr>
      </w:pPr>
    </w:p>
    <w:p w14:paraId="3098D553" w14:textId="77777777" w:rsidR="009A7D78" w:rsidRPr="005435A1" w:rsidRDefault="0049664E" w:rsidP="000C2DD2">
      <w:pPr>
        <w:widowControl/>
        <w:adjustRightInd w:val="0"/>
        <w:snapToGrid w:val="0"/>
        <w:spacing w:line="360" w:lineRule="auto"/>
        <w:ind w:firstLineChars="200" w:firstLine="480"/>
        <w:rPr>
          <w:kern w:val="0"/>
          <w:sz w:val="24"/>
        </w:rPr>
      </w:pPr>
      <w:r w:rsidRPr="005435A1">
        <w:rPr>
          <w:kern w:val="0"/>
          <w:sz w:val="24"/>
        </w:rPr>
        <w:t>基金</w:t>
      </w:r>
      <w:r w:rsidR="00960B05" w:rsidRPr="005435A1">
        <w:rPr>
          <w:kern w:val="0"/>
          <w:sz w:val="24"/>
        </w:rPr>
        <w:t>认购费用</w:t>
      </w:r>
      <w:r w:rsidR="00960B05"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723C9A6E" w14:textId="77777777" w:rsidR="00946148" w:rsidRPr="005435A1"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p>
    <w:p w14:paraId="19FD6087"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lastRenderedPageBreak/>
        <w:t>认购总金额</w:t>
      </w:r>
      <w:r w:rsidRPr="005435A1">
        <w:rPr>
          <w:sz w:val="24"/>
        </w:rPr>
        <w:t>=</w:t>
      </w:r>
      <w:r w:rsidRPr="005435A1">
        <w:rPr>
          <w:sz w:val="24"/>
        </w:rPr>
        <w:t>申请总金额</w:t>
      </w:r>
    </w:p>
    <w:p w14:paraId="286CEA8B"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756EA59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30D4976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66C1581B"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225DF028"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08D2FB09"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20F54D35"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例一：某投资者（非养老金客户）投资本基金</w:t>
      </w:r>
      <w:r w:rsidRPr="00AB1D3D">
        <w:rPr>
          <w:rFonts w:hint="eastAsia"/>
          <w:sz w:val="24"/>
        </w:rPr>
        <w:t>100,000</w:t>
      </w:r>
      <w:r w:rsidRPr="00AB1D3D">
        <w:rPr>
          <w:rFonts w:hint="eastAsia"/>
          <w:sz w:val="24"/>
        </w:rPr>
        <w:t>元，且该认购申请被全额确认，假定募集期产生的利息为</w:t>
      </w:r>
      <w:r w:rsidRPr="00AB1D3D">
        <w:rPr>
          <w:rFonts w:hint="eastAsia"/>
          <w:sz w:val="24"/>
        </w:rPr>
        <w:t>10.00</w:t>
      </w:r>
      <w:r w:rsidRPr="00AB1D3D">
        <w:rPr>
          <w:rFonts w:hint="eastAsia"/>
          <w:sz w:val="24"/>
        </w:rPr>
        <w:t>元，认购费率为</w:t>
      </w:r>
      <w:r w:rsidRPr="00AB1D3D">
        <w:rPr>
          <w:rFonts w:hint="eastAsia"/>
          <w:sz w:val="24"/>
        </w:rPr>
        <w:t>0.6%</w:t>
      </w:r>
      <w:r w:rsidRPr="00AB1D3D">
        <w:rPr>
          <w:rFonts w:hint="eastAsia"/>
          <w:sz w:val="24"/>
        </w:rPr>
        <w:t>，则可认购基金份额为：</w:t>
      </w:r>
    </w:p>
    <w:p w14:paraId="7D9FA1EC"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认购总金额</w:t>
      </w:r>
      <w:r w:rsidRPr="00AB1D3D">
        <w:rPr>
          <w:rFonts w:hint="eastAsia"/>
          <w:sz w:val="24"/>
        </w:rPr>
        <w:t>=100,000</w:t>
      </w:r>
      <w:r w:rsidRPr="00AB1D3D">
        <w:rPr>
          <w:rFonts w:hint="eastAsia"/>
          <w:sz w:val="24"/>
        </w:rPr>
        <w:t>元</w:t>
      </w:r>
    </w:p>
    <w:p w14:paraId="7013D95C"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净认购金额＝</w:t>
      </w:r>
      <w:r w:rsidRPr="00AB1D3D">
        <w:rPr>
          <w:rFonts w:hint="eastAsia"/>
          <w:sz w:val="24"/>
        </w:rPr>
        <w:t>100,000/</w:t>
      </w:r>
      <w:r w:rsidRPr="00AB1D3D">
        <w:rPr>
          <w:rFonts w:hint="eastAsia"/>
          <w:sz w:val="24"/>
        </w:rPr>
        <w:t>（</w:t>
      </w:r>
      <w:r w:rsidRPr="00AB1D3D">
        <w:rPr>
          <w:rFonts w:hint="eastAsia"/>
          <w:sz w:val="24"/>
        </w:rPr>
        <w:t>1</w:t>
      </w:r>
      <w:r w:rsidRPr="00AB1D3D">
        <w:rPr>
          <w:rFonts w:hint="eastAsia"/>
          <w:sz w:val="24"/>
        </w:rPr>
        <w:t>＋</w:t>
      </w:r>
      <w:r w:rsidRPr="00AB1D3D">
        <w:rPr>
          <w:rFonts w:hint="eastAsia"/>
          <w:sz w:val="24"/>
        </w:rPr>
        <w:t>0.6%</w:t>
      </w:r>
      <w:r w:rsidRPr="00AB1D3D">
        <w:rPr>
          <w:rFonts w:hint="eastAsia"/>
          <w:sz w:val="24"/>
        </w:rPr>
        <w:t>）＝</w:t>
      </w:r>
      <w:r w:rsidRPr="00AB1D3D">
        <w:rPr>
          <w:rFonts w:hint="eastAsia"/>
          <w:sz w:val="24"/>
        </w:rPr>
        <w:t>99,403.58</w:t>
      </w:r>
      <w:r w:rsidRPr="00AB1D3D">
        <w:rPr>
          <w:rFonts w:hint="eastAsia"/>
          <w:sz w:val="24"/>
        </w:rPr>
        <w:t>元</w:t>
      </w:r>
    </w:p>
    <w:p w14:paraId="44869DBA"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认购费用＝</w:t>
      </w:r>
      <w:r w:rsidRPr="00AB1D3D">
        <w:rPr>
          <w:rFonts w:hint="eastAsia"/>
          <w:sz w:val="24"/>
        </w:rPr>
        <w:t>100,000</w:t>
      </w:r>
      <w:r w:rsidRPr="00AB1D3D">
        <w:rPr>
          <w:rFonts w:hint="eastAsia"/>
          <w:sz w:val="24"/>
        </w:rPr>
        <w:t>－</w:t>
      </w:r>
      <w:r w:rsidRPr="00AB1D3D">
        <w:rPr>
          <w:rFonts w:hint="eastAsia"/>
          <w:sz w:val="24"/>
        </w:rPr>
        <w:t>99,403.58</w:t>
      </w:r>
      <w:r w:rsidRPr="00AB1D3D">
        <w:rPr>
          <w:rFonts w:hint="eastAsia"/>
          <w:sz w:val="24"/>
        </w:rPr>
        <w:t>＝</w:t>
      </w:r>
      <w:r w:rsidRPr="00AB1D3D">
        <w:rPr>
          <w:rFonts w:hint="eastAsia"/>
          <w:sz w:val="24"/>
        </w:rPr>
        <w:t>596.42</w:t>
      </w:r>
      <w:r w:rsidRPr="00AB1D3D">
        <w:rPr>
          <w:rFonts w:hint="eastAsia"/>
          <w:sz w:val="24"/>
        </w:rPr>
        <w:t>元</w:t>
      </w:r>
    </w:p>
    <w:p w14:paraId="7B5DB36C"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认购份额＝</w:t>
      </w:r>
      <w:r w:rsidRPr="00AB1D3D">
        <w:rPr>
          <w:rFonts w:hint="eastAsia"/>
          <w:sz w:val="24"/>
        </w:rPr>
        <w:t>99,403.58/1.00</w:t>
      </w:r>
      <w:r w:rsidRPr="00AB1D3D">
        <w:rPr>
          <w:rFonts w:hint="eastAsia"/>
          <w:sz w:val="24"/>
        </w:rPr>
        <w:t>＋</w:t>
      </w:r>
      <w:r w:rsidRPr="00AB1D3D">
        <w:rPr>
          <w:rFonts w:hint="eastAsia"/>
          <w:sz w:val="24"/>
        </w:rPr>
        <w:t>10.00/1.00</w:t>
      </w:r>
      <w:r w:rsidRPr="00AB1D3D">
        <w:rPr>
          <w:rFonts w:hint="eastAsia"/>
          <w:sz w:val="24"/>
        </w:rPr>
        <w:t>＝</w:t>
      </w:r>
      <w:r w:rsidRPr="00AB1D3D">
        <w:rPr>
          <w:rFonts w:hint="eastAsia"/>
          <w:sz w:val="24"/>
        </w:rPr>
        <w:t>99,413.58</w:t>
      </w:r>
      <w:r w:rsidRPr="00AB1D3D">
        <w:rPr>
          <w:rFonts w:hint="eastAsia"/>
          <w:sz w:val="24"/>
        </w:rPr>
        <w:t>份</w:t>
      </w:r>
    </w:p>
    <w:p w14:paraId="54B921AE" w14:textId="77777777" w:rsidR="00AB1D3D" w:rsidRPr="00AB1D3D" w:rsidRDefault="00AB1D3D" w:rsidP="00AB1D3D">
      <w:pPr>
        <w:widowControl/>
        <w:adjustRightInd w:val="0"/>
        <w:snapToGrid w:val="0"/>
        <w:spacing w:line="360" w:lineRule="auto"/>
        <w:ind w:firstLineChars="200" w:firstLine="480"/>
        <w:rPr>
          <w:sz w:val="24"/>
        </w:rPr>
      </w:pPr>
      <w:r>
        <w:rPr>
          <w:rFonts w:hint="eastAsia"/>
          <w:sz w:val="24"/>
        </w:rPr>
        <w:t>即：</w:t>
      </w:r>
      <w:r w:rsidRPr="00AB1D3D">
        <w:rPr>
          <w:rFonts w:hint="eastAsia"/>
          <w:sz w:val="24"/>
        </w:rPr>
        <w:t>若该投资者（非养老金客户）投资本基金</w:t>
      </w:r>
      <w:r w:rsidRPr="00AB1D3D">
        <w:rPr>
          <w:rFonts w:hint="eastAsia"/>
          <w:sz w:val="24"/>
        </w:rPr>
        <w:t>100,000</w:t>
      </w:r>
      <w:r w:rsidRPr="00AB1D3D">
        <w:rPr>
          <w:rFonts w:hint="eastAsia"/>
          <w:sz w:val="24"/>
        </w:rPr>
        <w:t>元，假定募集期产生的利息为</w:t>
      </w:r>
      <w:r w:rsidRPr="00AB1D3D">
        <w:rPr>
          <w:rFonts w:hint="eastAsia"/>
          <w:sz w:val="24"/>
        </w:rPr>
        <w:t>10.00</w:t>
      </w:r>
      <w:r w:rsidRPr="00AB1D3D">
        <w:rPr>
          <w:rFonts w:hint="eastAsia"/>
          <w:sz w:val="24"/>
        </w:rPr>
        <w:t>元，则投资</w:t>
      </w:r>
      <w:r w:rsidRPr="00AB1D3D">
        <w:rPr>
          <w:rFonts w:hint="eastAsia"/>
          <w:sz w:val="24"/>
        </w:rPr>
        <w:t>100,000</w:t>
      </w:r>
      <w:r w:rsidRPr="00AB1D3D">
        <w:rPr>
          <w:rFonts w:hint="eastAsia"/>
          <w:sz w:val="24"/>
        </w:rPr>
        <w:t>元本金可得到</w:t>
      </w:r>
      <w:r w:rsidRPr="00AB1D3D">
        <w:rPr>
          <w:rFonts w:hint="eastAsia"/>
          <w:sz w:val="24"/>
        </w:rPr>
        <w:t>99,413.58</w:t>
      </w:r>
      <w:r w:rsidRPr="00AB1D3D">
        <w:rPr>
          <w:rFonts w:hint="eastAsia"/>
          <w:sz w:val="24"/>
        </w:rPr>
        <w:t>份基金份额。</w:t>
      </w:r>
    </w:p>
    <w:p w14:paraId="5D4DFC55"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例二：某养老金客户通过基金管理人的直销柜台投资本基金</w:t>
      </w:r>
      <w:r w:rsidRPr="00AB1D3D">
        <w:rPr>
          <w:rFonts w:hint="eastAsia"/>
          <w:sz w:val="24"/>
        </w:rPr>
        <w:t>100,000</w:t>
      </w:r>
      <w:r w:rsidRPr="00AB1D3D">
        <w:rPr>
          <w:rFonts w:hint="eastAsia"/>
          <w:sz w:val="24"/>
        </w:rPr>
        <w:t>元，且该认购申请被全额确认，假定募集期产生的利息为</w:t>
      </w:r>
      <w:r w:rsidRPr="00AB1D3D">
        <w:rPr>
          <w:rFonts w:hint="eastAsia"/>
          <w:sz w:val="24"/>
        </w:rPr>
        <w:t>10.00</w:t>
      </w:r>
      <w:r w:rsidRPr="00AB1D3D">
        <w:rPr>
          <w:rFonts w:hint="eastAsia"/>
          <w:sz w:val="24"/>
        </w:rPr>
        <w:t>元，认购费率为</w:t>
      </w:r>
      <w:r w:rsidRPr="00AB1D3D">
        <w:rPr>
          <w:rFonts w:hint="eastAsia"/>
          <w:sz w:val="24"/>
        </w:rPr>
        <w:t>0.24%</w:t>
      </w:r>
      <w:r w:rsidRPr="00AB1D3D">
        <w:rPr>
          <w:rFonts w:hint="eastAsia"/>
          <w:sz w:val="24"/>
        </w:rPr>
        <w:t>，则可认购基金份额为：</w:t>
      </w:r>
    </w:p>
    <w:p w14:paraId="13D626D8"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认购总金额</w:t>
      </w:r>
      <w:r w:rsidRPr="00AB1D3D">
        <w:rPr>
          <w:rFonts w:hint="eastAsia"/>
          <w:sz w:val="24"/>
        </w:rPr>
        <w:t>=100,000</w:t>
      </w:r>
      <w:r w:rsidRPr="00AB1D3D">
        <w:rPr>
          <w:rFonts w:hint="eastAsia"/>
          <w:sz w:val="24"/>
        </w:rPr>
        <w:t>元</w:t>
      </w:r>
    </w:p>
    <w:p w14:paraId="199CD768"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净认购金额＝</w:t>
      </w:r>
      <w:r w:rsidRPr="00AB1D3D">
        <w:rPr>
          <w:rFonts w:hint="eastAsia"/>
          <w:sz w:val="24"/>
        </w:rPr>
        <w:t>100,000/</w:t>
      </w:r>
      <w:r w:rsidRPr="00AB1D3D">
        <w:rPr>
          <w:rFonts w:hint="eastAsia"/>
          <w:sz w:val="24"/>
        </w:rPr>
        <w:t>（</w:t>
      </w:r>
      <w:r w:rsidRPr="00AB1D3D">
        <w:rPr>
          <w:rFonts w:hint="eastAsia"/>
          <w:sz w:val="24"/>
        </w:rPr>
        <w:t>1</w:t>
      </w:r>
      <w:r w:rsidRPr="00AB1D3D">
        <w:rPr>
          <w:rFonts w:hint="eastAsia"/>
          <w:sz w:val="24"/>
        </w:rPr>
        <w:t>＋</w:t>
      </w:r>
      <w:r w:rsidRPr="00AB1D3D">
        <w:rPr>
          <w:rFonts w:hint="eastAsia"/>
          <w:sz w:val="24"/>
        </w:rPr>
        <w:t>0.24%</w:t>
      </w:r>
      <w:r w:rsidRPr="00AB1D3D">
        <w:rPr>
          <w:rFonts w:hint="eastAsia"/>
          <w:sz w:val="24"/>
        </w:rPr>
        <w:t>）＝</w:t>
      </w:r>
      <w:r w:rsidRPr="00AB1D3D">
        <w:rPr>
          <w:rFonts w:hint="eastAsia"/>
          <w:sz w:val="24"/>
        </w:rPr>
        <w:t>99,760.57</w:t>
      </w:r>
      <w:r w:rsidRPr="00AB1D3D">
        <w:rPr>
          <w:rFonts w:hint="eastAsia"/>
          <w:sz w:val="24"/>
        </w:rPr>
        <w:t>元</w:t>
      </w:r>
    </w:p>
    <w:p w14:paraId="31006755"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认购费用＝</w:t>
      </w:r>
      <w:r w:rsidRPr="00AB1D3D">
        <w:rPr>
          <w:rFonts w:hint="eastAsia"/>
          <w:sz w:val="24"/>
        </w:rPr>
        <w:t>100,000</w:t>
      </w:r>
      <w:r w:rsidRPr="00AB1D3D">
        <w:rPr>
          <w:rFonts w:hint="eastAsia"/>
          <w:sz w:val="24"/>
        </w:rPr>
        <w:t>－</w:t>
      </w:r>
      <w:r w:rsidRPr="00AB1D3D">
        <w:rPr>
          <w:rFonts w:hint="eastAsia"/>
          <w:sz w:val="24"/>
        </w:rPr>
        <w:t>99,760.57</w:t>
      </w:r>
      <w:r w:rsidRPr="00AB1D3D">
        <w:rPr>
          <w:rFonts w:hint="eastAsia"/>
          <w:sz w:val="24"/>
        </w:rPr>
        <w:t>＝</w:t>
      </w:r>
      <w:r w:rsidRPr="00AB1D3D">
        <w:rPr>
          <w:rFonts w:hint="eastAsia"/>
          <w:sz w:val="24"/>
        </w:rPr>
        <w:t>239.43</w:t>
      </w:r>
      <w:r w:rsidRPr="00AB1D3D">
        <w:rPr>
          <w:rFonts w:hint="eastAsia"/>
          <w:sz w:val="24"/>
        </w:rPr>
        <w:t>元</w:t>
      </w:r>
    </w:p>
    <w:p w14:paraId="7788E458" w14:textId="77777777" w:rsidR="00AB1D3D" w:rsidRPr="00AB1D3D" w:rsidRDefault="00AB1D3D" w:rsidP="00AB1D3D">
      <w:pPr>
        <w:widowControl/>
        <w:adjustRightInd w:val="0"/>
        <w:snapToGrid w:val="0"/>
        <w:spacing w:line="360" w:lineRule="auto"/>
        <w:ind w:firstLineChars="200" w:firstLine="480"/>
        <w:rPr>
          <w:sz w:val="24"/>
        </w:rPr>
      </w:pPr>
      <w:r w:rsidRPr="00AB1D3D">
        <w:rPr>
          <w:rFonts w:hint="eastAsia"/>
          <w:sz w:val="24"/>
        </w:rPr>
        <w:t>认购份额＝</w:t>
      </w:r>
      <w:r w:rsidRPr="00AB1D3D">
        <w:rPr>
          <w:rFonts w:hint="eastAsia"/>
          <w:sz w:val="24"/>
        </w:rPr>
        <w:t>99,760.57/1.00</w:t>
      </w:r>
      <w:r w:rsidRPr="00AB1D3D">
        <w:rPr>
          <w:rFonts w:hint="eastAsia"/>
          <w:sz w:val="24"/>
        </w:rPr>
        <w:t>＋</w:t>
      </w:r>
      <w:r w:rsidRPr="00AB1D3D">
        <w:rPr>
          <w:rFonts w:hint="eastAsia"/>
          <w:sz w:val="24"/>
        </w:rPr>
        <w:t>10.00/1.00</w:t>
      </w:r>
      <w:r w:rsidRPr="00AB1D3D">
        <w:rPr>
          <w:rFonts w:hint="eastAsia"/>
          <w:sz w:val="24"/>
        </w:rPr>
        <w:t>＝</w:t>
      </w:r>
      <w:r w:rsidRPr="00AB1D3D">
        <w:rPr>
          <w:rFonts w:hint="eastAsia"/>
          <w:sz w:val="24"/>
        </w:rPr>
        <w:t>99,770.57</w:t>
      </w:r>
      <w:r w:rsidRPr="00AB1D3D">
        <w:rPr>
          <w:rFonts w:hint="eastAsia"/>
          <w:sz w:val="24"/>
        </w:rPr>
        <w:t>份</w:t>
      </w:r>
    </w:p>
    <w:p w14:paraId="59ACF436" w14:textId="77777777" w:rsidR="00AB1D3D" w:rsidRDefault="00AB1D3D" w:rsidP="008B7A5D">
      <w:pPr>
        <w:widowControl/>
        <w:adjustRightInd w:val="0"/>
        <w:snapToGrid w:val="0"/>
        <w:spacing w:line="360" w:lineRule="auto"/>
        <w:ind w:firstLineChars="200" w:firstLine="480"/>
        <w:rPr>
          <w:sz w:val="24"/>
        </w:rPr>
      </w:pPr>
      <w:r>
        <w:rPr>
          <w:rFonts w:hint="eastAsia"/>
          <w:sz w:val="24"/>
        </w:rPr>
        <w:t>即：</w:t>
      </w:r>
      <w:r w:rsidRPr="00AB1D3D">
        <w:rPr>
          <w:rFonts w:hint="eastAsia"/>
          <w:sz w:val="24"/>
        </w:rPr>
        <w:t>若该养老金客户通过基金管理人的直销柜台投资本基金</w:t>
      </w:r>
      <w:r w:rsidRPr="00AB1D3D">
        <w:rPr>
          <w:rFonts w:hint="eastAsia"/>
          <w:sz w:val="24"/>
        </w:rPr>
        <w:t>100,000</w:t>
      </w:r>
      <w:r w:rsidRPr="00AB1D3D">
        <w:rPr>
          <w:rFonts w:hint="eastAsia"/>
          <w:sz w:val="24"/>
        </w:rPr>
        <w:t>元，假定募集期产生的利息为</w:t>
      </w:r>
      <w:r w:rsidRPr="00AB1D3D">
        <w:rPr>
          <w:rFonts w:hint="eastAsia"/>
          <w:sz w:val="24"/>
        </w:rPr>
        <w:t>10.00</w:t>
      </w:r>
      <w:r w:rsidRPr="00AB1D3D">
        <w:rPr>
          <w:rFonts w:hint="eastAsia"/>
          <w:sz w:val="24"/>
        </w:rPr>
        <w:t>元，可得到</w:t>
      </w:r>
      <w:r w:rsidRPr="00AB1D3D">
        <w:rPr>
          <w:rFonts w:hint="eastAsia"/>
          <w:sz w:val="24"/>
        </w:rPr>
        <w:t>99,770.57</w:t>
      </w:r>
      <w:r w:rsidRPr="00AB1D3D">
        <w:rPr>
          <w:rFonts w:hint="eastAsia"/>
          <w:sz w:val="24"/>
        </w:rPr>
        <w:t>份基金份额。</w:t>
      </w:r>
    </w:p>
    <w:p w14:paraId="5B21995A"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p>
    <w:p w14:paraId="3304F474"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lastRenderedPageBreak/>
        <w:t>（</w:t>
      </w:r>
      <w:r w:rsidRPr="005435A1">
        <w:rPr>
          <w:sz w:val="24"/>
          <w:szCs w:val="21"/>
        </w:rPr>
        <w:t>1</w:t>
      </w:r>
      <w:r w:rsidRPr="005435A1">
        <w:rPr>
          <w:sz w:val="24"/>
          <w:szCs w:val="21"/>
        </w:rPr>
        <w:t>）申请方式：书面申请或基金管理人公告的其他方式。</w:t>
      </w:r>
    </w:p>
    <w:p w14:paraId="6022C90D"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p>
    <w:p w14:paraId="3187D96E"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43AD2568"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0087723B">
        <w:rPr>
          <w:rFonts w:hint="eastAsia"/>
          <w:sz w:val="24"/>
          <w:szCs w:val="21"/>
        </w:rPr>
        <w:t>机构</w:t>
      </w:r>
      <w:r w:rsidRPr="005435A1">
        <w:rPr>
          <w:sz w:val="24"/>
          <w:szCs w:val="21"/>
        </w:rPr>
        <w:t>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6480D57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3D89B8B4"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677FAB01"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27D0287F" w14:textId="77777777"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00717AA3" w:rsidRPr="005435A1">
        <w:rPr>
          <w:sz w:val="24"/>
          <w:szCs w:val="21"/>
        </w:rPr>
        <w:t>。</w:t>
      </w:r>
    </w:p>
    <w:p w14:paraId="77AE4F86"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367104006"/>
      <w:r>
        <w:rPr>
          <w:rFonts w:ascii="宋体" w:hAnsi="宋体"/>
          <w:b/>
          <w:kern w:val="0"/>
          <w:sz w:val="30"/>
        </w:rPr>
        <w:br w:type="page"/>
      </w:r>
      <w:r w:rsidR="00A31FEB" w:rsidRPr="005435A1">
        <w:rPr>
          <w:rFonts w:ascii="宋体" w:hAnsi="宋体" w:hint="eastAsia"/>
          <w:b/>
          <w:kern w:val="0"/>
          <w:sz w:val="30"/>
        </w:rPr>
        <w:lastRenderedPageBreak/>
        <w:t>七、基金合同的生效</w:t>
      </w:r>
      <w:bookmarkEnd w:id="22"/>
    </w:p>
    <w:p w14:paraId="752DBB24"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3" w:name="_Hlt88901074"/>
      <w:bookmarkStart w:id="24" w:name="_Toc15118260"/>
      <w:bookmarkStart w:id="25" w:name="_Toc57530272"/>
      <w:bookmarkStart w:id="26" w:name="_Toc79392603"/>
      <w:bookmarkStart w:id="27" w:name="_Toc109537386"/>
      <w:bookmarkEnd w:id="21"/>
      <w:bookmarkEnd w:id="23"/>
      <w:r w:rsidRPr="005435A1">
        <w:rPr>
          <w:rFonts w:hAnsi="宋体"/>
          <w:b/>
          <w:sz w:val="24"/>
        </w:rPr>
        <w:t>（一）基金备案的条件</w:t>
      </w:r>
    </w:p>
    <w:p w14:paraId="767150D5" w14:textId="77777777" w:rsidR="000D6B73" w:rsidRPr="005435A1" w:rsidRDefault="000D6B73" w:rsidP="00CC426E">
      <w:pPr>
        <w:adjustRightInd w:val="0"/>
        <w:snapToGrid w:val="0"/>
        <w:spacing w:line="360" w:lineRule="auto"/>
        <w:ind w:firstLineChars="200" w:firstLine="480"/>
        <w:rPr>
          <w:rFonts w:hAnsi="宋体"/>
          <w:sz w:val="24"/>
        </w:rPr>
      </w:pPr>
      <w:r w:rsidRPr="005435A1">
        <w:rPr>
          <w:rFonts w:hAnsi="宋体" w:hint="eastAsia"/>
          <w:sz w:val="24"/>
        </w:rPr>
        <w:t>本基金自基金份额发售之日起</w:t>
      </w:r>
      <w:r w:rsidRPr="005435A1">
        <w:rPr>
          <w:rFonts w:hAnsi="宋体" w:hint="eastAsia"/>
          <w:sz w:val="24"/>
        </w:rPr>
        <w:t>3</w:t>
      </w:r>
      <w:r w:rsidRPr="005435A1">
        <w:rPr>
          <w:rFonts w:hAnsi="宋体" w:hint="eastAsia"/>
          <w:sz w:val="24"/>
        </w:rPr>
        <w:t>个月内，在基金募集份额总额不少于</w:t>
      </w:r>
      <w:r w:rsidRPr="005435A1">
        <w:rPr>
          <w:rFonts w:hAnsi="宋体" w:hint="eastAsia"/>
          <w:sz w:val="24"/>
        </w:rPr>
        <w:t>2</w:t>
      </w:r>
      <w:r w:rsidRPr="005435A1">
        <w:rPr>
          <w:rFonts w:hAnsi="宋体" w:hint="eastAsia"/>
          <w:sz w:val="24"/>
        </w:rPr>
        <w:t>亿份，基金募集金额不少于</w:t>
      </w:r>
      <w:r w:rsidRPr="005435A1">
        <w:rPr>
          <w:rFonts w:hAnsi="宋体" w:hint="eastAsia"/>
          <w:sz w:val="24"/>
        </w:rPr>
        <w:t>2</w:t>
      </w:r>
      <w:r w:rsidRPr="005435A1">
        <w:rPr>
          <w:rFonts w:hAnsi="宋体" w:hint="eastAsia"/>
          <w:sz w:val="24"/>
        </w:rPr>
        <w:t>亿元人民币且基金认购人数不少于</w:t>
      </w:r>
      <w:r w:rsidRPr="005435A1">
        <w:rPr>
          <w:rFonts w:hAnsi="宋体" w:hint="eastAsia"/>
          <w:sz w:val="24"/>
        </w:rPr>
        <w:t>200</w:t>
      </w:r>
      <w:r w:rsidRPr="005435A1">
        <w:rPr>
          <w:rFonts w:hAnsi="宋体" w:hint="eastAsia"/>
          <w:sz w:val="24"/>
        </w:rPr>
        <w:t>人的条件下，基金管理人依据法律法规及招募说明书可以决定停止基金发售，并在</w:t>
      </w:r>
      <w:r w:rsidRPr="005435A1">
        <w:rPr>
          <w:rFonts w:hAnsi="宋体" w:hint="eastAsia"/>
          <w:sz w:val="24"/>
        </w:rPr>
        <w:t>10</w:t>
      </w:r>
      <w:r w:rsidRPr="005435A1">
        <w:rPr>
          <w:rFonts w:hAnsi="宋体" w:hint="eastAsia"/>
          <w:sz w:val="24"/>
        </w:rPr>
        <w:t>日内聘请法定验资机构验资，自收到验资报告之日起</w:t>
      </w:r>
      <w:r w:rsidRPr="005435A1">
        <w:rPr>
          <w:rFonts w:hAnsi="宋体" w:hint="eastAsia"/>
          <w:sz w:val="24"/>
        </w:rPr>
        <w:t>10</w:t>
      </w:r>
      <w:r w:rsidRPr="005435A1">
        <w:rPr>
          <w:rFonts w:hAnsi="宋体" w:hint="eastAsia"/>
          <w:sz w:val="24"/>
        </w:rPr>
        <w:t>日内，向中国证监会办理基金备案手续。</w:t>
      </w:r>
    </w:p>
    <w:p w14:paraId="7436E5D9" w14:textId="77777777" w:rsidR="00E83ED5"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91CBA61"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5E270184" w14:textId="77777777" w:rsidR="000D6B73"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如果募集期限届满，未满足基金备案条件，基金管理人应当承担下列责任：</w:t>
      </w:r>
    </w:p>
    <w:p w14:paraId="1971FC8C" w14:textId="77777777" w:rsidR="000D6B73"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1</w:t>
      </w:r>
      <w:r w:rsidRPr="005435A1">
        <w:rPr>
          <w:rFonts w:hAnsi="宋体" w:hint="eastAsia"/>
          <w:sz w:val="24"/>
        </w:rPr>
        <w:t>、以其固有财产承担因募集行为而产生的债务和费用；</w:t>
      </w:r>
    </w:p>
    <w:p w14:paraId="44F2474C" w14:textId="77777777" w:rsidR="000D6B73"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2</w:t>
      </w:r>
      <w:r w:rsidRPr="005435A1">
        <w:rPr>
          <w:rFonts w:hAnsi="宋体" w:hint="eastAsia"/>
          <w:sz w:val="24"/>
        </w:rPr>
        <w:t>、在基金募集期限届满后</w:t>
      </w:r>
      <w:r w:rsidRPr="005435A1">
        <w:rPr>
          <w:rFonts w:hAnsi="宋体" w:hint="eastAsia"/>
          <w:sz w:val="24"/>
        </w:rPr>
        <w:t>30</w:t>
      </w:r>
      <w:r w:rsidRPr="005435A1">
        <w:rPr>
          <w:rFonts w:hAnsi="宋体" w:hint="eastAsia"/>
          <w:sz w:val="24"/>
        </w:rPr>
        <w:t>日内返还投资者已缴纳的款项，并加计银行同期活期存款利息；</w:t>
      </w:r>
    </w:p>
    <w:p w14:paraId="1DA6108B" w14:textId="77777777" w:rsidR="00E83ED5"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3</w:t>
      </w:r>
      <w:r w:rsidRPr="005435A1">
        <w:rPr>
          <w:rFonts w:hAnsi="宋体" w:hint="eastAsia"/>
          <w:sz w:val="24"/>
        </w:rPr>
        <w:t>、如基金募集失败，基金管理人、基金托管人及销售机构不得请求报酬。基金管理人、基金托管人和销售机构为基金募集支付之一切费用应由各方各自承担。</w:t>
      </w:r>
    </w:p>
    <w:p w14:paraId="06D5677C"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4"/>
    <w:bookmarkEnd w:id="25"/>
    <w:bookmarkEnd w:id="26"/>
    <w:p w14:paraId="43EFC25C" w14:textId="77777777" w:rsidR="000D6B73" w:rsidRPr="005435A1" w:rsidRDefault="000D6B73" w:rsidP="000D6B73">
      <w:pPr>
        <w:widowControl/>
        <w:adjustRightInd w:val="0"/>
        <w:snapToGrid w:val="0"/>
        <w:spacing w:line="360" w:lineRule="auto"/>
        <w:ind w:firstLine="482"/>
        <w:rPr>
          <w:rFonts w:ascii="宋体" w:hAnsi="宋体"/>
          <w:kern w:val="0"/>
          <w:sz w:val="24"/>
          <w:szCs w:val="24"/>
        </w:rPr>
      </w:pPr>
      <w:r w:rsidRPr="005435A1">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w:t>
      </w:r>
      <w:r w:rsidR="0057539C">
        <w:rPr>
          <w:rFonts w:ascii="宋体" w:hAnsi="宋体" w:hint="eastAsia"/>
          <w:kern w:val="0"/>
          <w:sz w:val="24"/>
          <w:szCs w:val="24"/>
        </w:rPr>
        <w:t>基金管理人提前终止基金合同，不需召开基金份额持有人大会</w:t>
      </w:r>
      <w:r w:rsidRPr="005435A1">
        <w:rPr>
          <w:rFonts w:ascii="宋体" w:hAnsi="宋体" w:hint="eastAsia"/>
          <w:kern w:val="0"/>
          <w:sz w:val="24"/>
          <w:szCs w:val="24"/>
        </w:rPr>
        <w:t>。</w:t>
      </w:r>
    </w:p>
    <w:p w14:paraId="600013BE" w14:textId="77777777" w:rsidR="00D53368" w:rsidRPr="005435A1" w:rsidRDefault="000D6B73" w:rsidP="000D6B73">
      <w:pPr>
        <w:widowControl/>
        <w:adjustRightInd w:val="0"/>
        <w:snapToGrid w:val="0"/>
        <w:spacing w:line="360" w:lineRule="auto"/>
        <w:ind w:firstLine="482"/>
        <w:rPr>
          <w:rFonts w:ascii="宋体" w:hAnsi="宋体"/>
          <w:kern w:val="0"/>
          <w:sz w:val="24"/>
          <w:szCs w:val="24"/>
        </w:rPr>
      </w:pPr>
      <w:r w:rsidRPr="005435A1">
        <w:rPr>
          <w:rFonts w:ascii="宋体" w:hAnsi="宋体" w:hint="eastAsia"/>
          <w:kern w:val="0"/>
          <w:sz w:val="24"/>
          <w:szCs w:val="24"/>
        </w:rPr>
        <w:t>法律法规另有规定时，从其规定。</w:t>
      </w:r>
    </w:p>
    <w:p w14:paraId="7E02556F" w14:textId="77777777" w:rsidR="00766E93" w:rsidRPr="005435A1" w:rsidRDefault="00766E93" w:rsidP="000C2DD2">
      <w:bookmarkStart w:id="28" w:name="_Toc367104007"/>
    </w:p>
    <w:p w14:paraId="3A94755E"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lastRenderedPageBreak/>
        <w:t>八、基金份额的申购与赎回</w:t>
      </w:r>
      <w:bookmarkEnd w:id="27"/>
      <w:bookmarkEnd w:id="28"/>
    </w:p>
    <w:p w14:paraId="6C675C4E" w14:textId="7777777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544D0F46"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2B4FE2D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32BE6052"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4C81FA30"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167D975" w14:textId="32E4762E"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FC58F6">
        <w:rPr>
          <w:rStyle w:val="a6"/>
          <w:rFonts w:hint="eastAsia"/>
          <w:color w:val="auto"/>
          <w:sz w:val="24"/>
          <w:szCs w:val="24"/>
          <w:u w:val="none"/>
        </w:rPr>
        <w:t>中国（上海）自由贸易试验区银城中路</w:t>
      </w:r>
      <w:r w:rsidR="00FC58F6">
        <w:rPr>
          <w:rStyle w:val="a6"/>
          <w:rFonts w:hint="eastAsia"/>
          <w:color w:val="auto"/>
          <w:sz w:val="24"/>
          <w:szCs w:val="24"/>
          <w:u w:val="none"/>
        </w:rPr>
        <w:t>188</w:t>
      </w:r>
      <w:r w:rsidR="00FC58F6">
        <w:rPr>
          <w:rStyle w:val="a6"/>
          <w:rFonts w:hint="eastAsia"/>
          <w:color w:val="auto"/>
          <w:sz w:val="24"/>
          <w:szCs w:val="24"/>
          <w:u w:val="none"/>
        </w:rPr>
        <w:t>号交通银行大楼二层（裙）</w:t>
      </w:r>
    </w:p>
    <w:p w14:paraId="780E250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51B09C32"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7F650BCB"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62825E95"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3E737370"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6E206C72" w14:textId="77777777"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6CED4CAB"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6A334AE" w14:textId="77777777"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1E28DB18"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2069E011"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18C5B66F" w14:textId="77777777"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机构，并予以公告。</w:t>
      </w:r>
    </w:p>
    <w:p w14:paraId="73F47406"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0413F0C3"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0C080F95"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2C4A7716" w14:textId="77777777" w:rsidR="00A457AE" w:rsidRPr="005435A1" w:rsidRDefault="00A457AE" w:rsidP="0059638A">
      <w:pPr>
        <w:adjustRightInd w:val="0"/>
        <w:snapToGrid w:val="0"/>
        <w:spacing w:line="360" w:lineRule="auto"/>
        <w:ind w:firstLineChars="200" w:firstLine="480"/>
        <w:rPr>
          <w:sz w:val="24"/>
          <w:szCs w:val="24"/>
        </w:rPr>
      </w:pPr>
      <w:r w:rsidRPr="005435A1">
        <w:rPr>
          <w:rFonts w:hint="eastAsia"/>
          <w:sz w:val="24"/>
          <w:szCs w:val="24"/>
        </w:rPr>
        <w:t>投资人在开放日办理基金份额的申购</w:t>
      </w:r>
      <w:r w:rsidR="00E123CE">
        <w:rPr>
          <w:rFonts w:hint="eastAsia"/>
          <w:bCs/>
          <w:sz w:val="24"/>
        </w:rPr>
        <w:t>及</w:t>
      </w:r>
      <w:r w:rsidR="00E123CE">
        <w:rPr>
          <w:rFonts w:hint="eastAsia"/>
          <w:bCs/>
          <w:sz w:val="24"/>
        </w:rPr>
        <w:t>/</w:t>
      </w:r>
      <w:r w:rsidR="00E123CE">
        <w:rPr>
          <w:rFonts w:hint="eastAsia"/>
          <w:bCs/>
          <w:sz w:val="24"/>
        </w:rPr>
        <w:t>或</w:t>
      </w:r>
      <w:r w:rsidRPr="005435A1">
        <w:rPr>
          <w:rFonts w:hint="eastAsia"/>
          <w:sz w:val="24"/>
          <w:szCs w:val="24"/>
        </w:rPr>
        <w:t>赎回，</w:t>
      </w:r>
      <w:r w:rsidR="0057539C" w:rsidRPr="0057539C">
        <w:rPr>
          <w:rFonts w:hint="eastAsia"/>
          <w:sz w:val="24"/>
          <w:szCs w:val="24"/>
        </w:rPr>
        <w:t>但对于每份基金份额，基金份</w:t>
      </w:r>
      <w:r w:rsidR="0057539C" w:rsidRPr="0057539C">
        <w:rPr>
          <w:rFonts w:hint="eastAsia"/>
          <w:sz w:val="24"/>
          <w:szCs w:val="24"/>
        </w:rPr>
        <w:lastRenderedPageBreak/>
        <w:t>额持有人仅可在该份额最短持有期限届满后申请赎回，</w:t>
      </w:r>
      <w:r w:rsidRPr="005435A1">
        <w:rPr>
          <w:rFonts w:hint="eastAsia"/>
          <w:sz w:val="24"/>
          <w:szCs w:val="24"/>
        </w:rPr>
        <w:t>具体办理时间为上海证券交易所、深圳证券交易所的正常交易日的交易时间，但基金管理人根据法律法规、中国证监会的要求或基金合同的规定公告暂停申购、赎回时除外。</w:t>
      </w:r>
    </w:p>
    <w:p w14:paraId="3FC7440F" w14:textId="77777777" w:rsidR="00A457AE" w:rsidRPr="005435A1" w:rsidRDefault="00A457AE" w:rsidP="0059638A">
      <w:pPr>
        <w:adjustRightInd w:val="0"/>
        <w:snapToGrid w:val="0"/>
        <w:spacing w:line="360" w:lineRule="auto"/>
        <w:ind w:firstLineChars="200" w:firstLine="480"/>
        <w:rPr>
          <w:bCs/>
          <w:sz w:val="24"/>
          <w:szCs w:val="24"/>
        </w:rPr>
      </w:pPr>
      <w:r w:rsidRPr="005435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A8ACEB6"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1A28FF1A" w14:textId="77777777" w:rsidR="00ED5322" w:rsidRPr="005435A1" w:rsidRDefault="00ED5322" w:rsidP="000531A3">
      <w:pPr>
        <w:adjustRightInd w:val="0"/>
        <w:snapToGrid w:val="0"/>
        <w:spacing w:line="360" w:lineRule="auto"/>
        <w:ind w:firstLineChars="200" w:firstLine="480"/>
        <w:rPr>
          <w:sz w:val="24"/>
          <w:szCs w:val="24"/>
        </w:rPr>
      </w:pPr>
      <w:r w:rsidRPr="005435A1">
        <w:rPr>
          <w:rFonts w:hint="eastAsia"/>
          <w:sz w:val="24"/>
          <w:szCs w:val="24"/>
        </w:rPr>
        <w:t>基金管理人自基金合同生效之日起不超过</w:t>
      </w:r>
      <w:r w:rsidRPr="005435A1">
        <w:rPr>
          <w:rFonts w:hint="eastAsia"/>
          <w:sz w:val="24"/>
          <w:szCs w:val="24"/>
        </w:rPr>
        <w:t>3</w:t>
      </w:r>
      <w:r w:rsidRPr="005435A1">
        <w:rPr>
          <w:rFonts w:hint="eastAsia"/>
          <w:sz w:val="24"/>
          <w:szCs w:val="24"/>
        </w:rPr>
        <w:t>个月开始办理申购，具体业务办理时间在申购开始公告中规定。</w:t>
      </w:r>
    </w:p>
    <w:p w14:paraId="31CF39E6" w14:textId="77777777" w:rsidR="00982EEC" w:rsidRDefault="0057539C" w:rsidP="0057539C">
      <w:pPr>
        <w:adjustRightInd w:val="0"/>
        <w:snapToGrid w:val="0"/>
        <w:spacing w:line="360" w:lineRule="auto"/>
        <w:ind w:firstLineChars="200" w:firstLine="480"/>
        <w:rPr>
          <w:sz w:val="24"/>
          <w:szCs w:val="24"/>
        </w:rPr>
      </w:pPr>
      <w:r w:rsidRPr="0057539C">
        <w:rPr>
          <w:rFonts w:hint="eastAsia"/>
          <w:sz w:val="24"/>
          <w:szCs w:val="24"/>
        </w:rPr>
        <w:t>基金管理人自基金合同生效之日起至一年后的年度对日（含该日）开始办理赎回，具体业务办理时间在赎回开始公告中规定。</w:t>
      </w:r>
    </w:p>
    <w:p w14:paraId="75ED01E5" w14:textId="77777777" w:rsidR="00ED5322" w:rsidRPr="005435A1" w:rsidRDefault="00ED5322" w:rsidP="001D0A65">
      <w:pPr>
        <w:adjustRightInd w:val="0"/>
        <w:snapToGrid w:val="0"/>
        <w:spacing w:line="360" w:lineRule="auto"/>
        <w:ind w:firstLineChars="200" w:firstLine="480"/>
        <w:rPr>
          <w:sz w:val="24"/>
          <w:szCs w:val="24"/>
        </w:rPr>
      </w:pPr>
      <w:r w:rsidRPr="005435A1">
        <w:rPr>
          <w:rFonts w:hint="eastAsia"/>
          <w:sz w:val="24"/>
          <w:szCs w:val="24"/>
        </w:rPr>
        <w:t>在确定申购开始与赎回开始时间后，基金管理人应在申购、赎回开放日前依照《信息披露办法》的有关规定在指定媒介上公告申购与赎回的开始时间。</w:t>
      </w:r>
    </w:p>
    <w:p w14:paraId="206EAA20" w14:textId="77777777" w:rsidR="004A6F6A" w:rsidRPr="005435A1" w:rsidRDefault="00ED5322" w:rsidP="001D0A65">
      <w:pPr>
        <w:adjustRightInd w:val="0"/>
        <w:snapToGrid w:val="0"/>
        <w:spacing w:line="360" w:lineRule="auto"/>
        <w:ind w:firstLineChars="200" w:firstLine="480"/>
        <w:rPr>
          <w:sz w:val="24"/>
          <w:szCs w:val="24"/>
        </w:rPr>
      </w:pPr>
      <w:r w:rsidRPr="005435A1">
        <w:rPr>
          <w:rFonts w:hint="eastAsia"/>
          <w:sz w:val="24"/>
          <w:szCs w:val="24"/>
        </w:rPr>
        <w:t>基金管理人不得在基金合同约定之外的日期或者时间办理基金份额的申购</w:t>
      </w:r>
      <w:r w:rsidR="00984906" w:rsidRPr="005435A1">
        <w:rPr>
          <w:rFonts w:hint="eastAsia"/>
          <w:sz w:val="24"/>
          <w:szCs w:val="24"/>
        </w:rPr>
        <w:t>、</w:t>
      </w:r>
      <w:r w:rsidRPr="005435A1">
        <w:rPr>
          <w:rFonts w:hint="eastAsia"/>
          <w:sz w:val="24"/>
          <w:szCs w:val="24"/>
        </w:rPr>
        <w:t>赎回或者转换。投资人在基金合同约定之外的日期和时间提出申购、赎回或转换申请且登记机构确认接受的，其基金份额申购、赎回价格为下一开放日基金份额申购、赎回的价格。</w:t>
      </w:r>
    </w:p>
    <w:p w14:paraId="508151E2"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0C2F3727"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、“未知价”原则，即申购、赎回价格</w:t>
      </w:r>
      <w:r w:rsidR="00F603C7" w:rsidRPr="00F603C7">
        <w:rPr>
          <w:rFonts w:hint="eastAsia"/>
          <w:sz w:val="24"/>
          <w:szCs w:val="24"/>
        </w:rPr>
        <w:t>以申请日的基金份额净值（非申请日当天公布的基金份额净值）</w:t>
      </w:r>
      <w:r w:rsidRPr="005435A1">
        <w:rPr>
          <w:rFonts w:hint="eastAsia"/>
          <w:sz w:val="24"/>
          <w:szCs w:val="24"/>
        </w:rPr>
        <w:t>为基准进行计算；</w:t>
      </w:r>
    </w:p>
    <w:p w14:paraId="0A6383CD"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、“金额申购、份额赎回”原则，即申购以金额申请，赎回以份额申请；</w:t>
      </w:r>
    </w:p>
    <w:p w14:paraId="26C3FE88"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3</w:t>
      </w:r>
      <w:r w:rsidRPr="005435A1">
        <w:rPr>
          <w:rFonts w:hint="eastAsia"/>
          <w:sz w:val="24"/>
          <w:szCs w:val="24"/>
        </w:rPr>
        <w:t>、当日的申购与赎回申请可以在基金管理人规定的时间以内撤销，但申请经登记机构受理的不得撤销；</w:t>
      </w:r>
    </w:p>
    <w:p w14:paraId="48085D94"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4</w:t>
      </w:r>
      <w:r w:rsidRPr="005435A1">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3FADD1F" w14:textId="77777777" w:rsidR="00082AB1"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基金管理人可在法律法规允许的情况下，对上述原则进行调整。基金管理人必</w:t>
      </w:r>
      <w:r w:rsidRPr="005435A1">
        <w:rPr>
          <w:rFonts w:hint="eastAsia"/>
          <w:sz w:val="24"/>
          <w:szCs w:val="24"/>
        </w:rPr>
        <w:lastRenderedPageBreak/>
        <w:t>须在新规则开始实施前依照《信息披露办法》的有关规定在指定媒介上公告。</w:t>
      </w:r>
    </w:p>
    <w:p w14:paraId="4A01A662" w14:textId="7777777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3C58D95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3795B87E" w14:textId="4FA458D1"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84E21">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84E21">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84E21">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05D378DE"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1CD08DE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07DFB12E" w14:textId="77777777" w:rsidR="006E1DD9" w:rsidRPr="005435A1" w:rsidRDefault="00C92FC0" w:rsidP="00A73D44">
      <w:pPr>
        <w:widowControl/>
        <w:adjustRightInd w:val="0"/>
        <w:snapToGrid w:val="0"/>
        <w:spacing w:line="360" w:lineRule="auto"/>
        <w:ind w:firstLineChars="200" w:firstLine="480"/>
        <w:rPr>
          <w:kern w:val="0"/>
          <w:sz w:val="24"/>
          <w:szCs w:val="24"/>
        </w:rPr>
      </w:pPr>
      <w:bookmarkStart w:id="29" w:name="OLE_LINK6"/>
      <w:r w:rsidRPr="005435A1">
        <w:rPr>
          <w:kern w:val="0"/>
          <w:sz w:val="24"/>
          <w:szCs w:val="24"/>
        </w:rPr>
        <w:t>3</w:t>
      </w:r>
      <w:r w:rsidRPr="005435A1">
        <w:rPr>
          <w:rFonts w:hAnsi="宋体"/>
          <w:kern w:val="0"/>
          <w:sz w:val="24"/>
          <w:szCs w:val="24"/>
        </w:rPr>
        <w:t>、最低保留余额的限制</w:t>
      </w:r>
    </w:p>
    <w:p w14:paraId="2B9CED48" w14:textId="6EF0333B"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815C55">
        <w:rPr>
          <w:rFonts w:hAnsi="宋体" w:hint="eastAsia"/>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w:t>
      </w:r>
      <w:r w:rsidR="0087723B">
        <w:rPr>
          <w:rFonts w:hAnsi="宋体" w:hint="eastAsia"/>
          <w:sz w:val="24"/>
          <w:szCs w:val="24"/>
        </w:rPr>
        <w:t>转</w:t>
      </w:r>
      <w:r w:rsidRPr="005435A1">
        <w:rPr>
          <w:rFonts w:hAnsi="宋体"/>
          <w:sz w:val="24"/>
          <w:szCs w:val="24"/>
        </w:rPr>
        <w:t>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9"/>
    </w:p>
    <w:p w14:paraId="3E47A624" w14:textId="77777777" w:rsidR="00C36E50" w:rsidRPr="0089109F" w:rsidRDefault="001C0931" w:rsidP="00C36E50">
      <w:pPr>
        <w:widowControl/>
        <w:adjustRightInd w:val="0"/>
        <w:snapToGrid w:val="0"/>
        <w:spacing w:line="360" w:lineRule="auto"/>
        <w:ind w:firstLineChars="200" w:firstLine="480"/>
        <w:rPr>
          <w:kern w:val="0"/>
          <w:sz w:val="24"/>
          <w:szCs w:val="24"/>
        </w:rPr>
      </w:pPr>
      <w:r w:rsidRPr="001C0931">
        <w:rPr>
          <w:rFonts w:hint="eastAsia"/>
          <w:kern w:val="0"/>
          <w:sz w:val="24"/>
          <w:szCs w:val="24"/>
        </w:rPr>
        <w:t>4</w:t>
      </w:r>
      <w:r w:rsidRPr="001C0931">
        <w:rPr>
          <w:rFonts w:hint="eastAsia"/>
          <w:kern w:val="0"/>
          <w:sz w:val="24"/>
          <w:szCs w:val="24"/>
        </w:rPr>
        <w:t>、</w:t>
      </w:r>
      <w:r w:rsidR="00C36E50" w:rsidRPr="0089109F">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5DBD9BC0" w14:textId="77777777" w:rsidR="006E1DD9" w:rsidRPr="005435A1" w:rsidRDefault="00C36E50" w:rsidP="00C36E50">
      <w:pPr>
        <w:widowControl/>
        <w:adjustRightInd w:val="0"/>
        <w:snapToGrid w:val="0"/>
        <w:spacing w:line="360" w:lineRule="auto"/>
        <w:ind w:firstLineChars="200" w:firstLine="480"/>
        <w:rPr>
          <w:kern w:val="0"/>
          <w:sz w:val="24"/>
          <w:szCs w:val="24"/>
        </w:rPr>
      </w:pPr>
      <w:r w:rsidRPr="0089109F">
        <w:rPr>
          <w:rFonts w:hint="eastAsia"/>
          <w:kern w:val="0"/>
          <w:sz w:val="24"/>
          <w:szCs w:val="24"/>
        </w:rPr>
        <w:t>5</w:t>
      </w:r>
      <w:r w:rsidRPr="0089109F">
        <w:rPr>
          <w:rFonts w:hint="eastAsia"/>
          <w:kern w:val="0"/>
          <w:sz w:val="24"/>
          <w:szCs w:val="24"/>
        </w:rPr>
        <w:t>、</w:t>
      </w:r>
      <w:r w:rsidR="00C92FC0" w:rsidRPr="005435A1">
        <w:rPr>
          <w:rFonts w:hAnsi="宋体"/>
          <w:kern w:val="0"/>
          <w:sz w:val="24"/>
          <w:szCs w:val="24"/>
        </w:rPr>
        <w:t>基金管理人可在法律法规允许的情况下，调整</w:t>
      </w:r>
      <w:r w:rsidR="00E123CE">
        <w:rPr>
          <w:rFonts w:hint="eastAsia"/>
          <w:bCs/>
          <w:sz w:val="24"/>
        </w:rPr>
        <w:t>上述规定</w:t>
      </w:r>
      <w:r w:rsidR="00E123CE">
        <w:rPr>
          <w:bCs/>
          <w:sz w:val="24"/>
        </w:rPr>
        <w:t>的</w:t>
      </w:r>
      <w:r w:rsidR="00C92FC0" w:rsidRPr="005435A1">
        <w:rPr>
          <w:rFonts w:hAnsi="宋体"/>
          <w:kern w:val="0"/>
          <w:sz w:val="24"/>
          <w:szCs w:val="24"/>
        </w:rPr>
        <w:t>申购金额</w:t>
      </w:r>
      <w:r w:rsidR="00E123CE">
        <w:rPr>
          <w:rFonts w:hAnsi="宋体" w:hint="eastAsia"/>
          <w:kern w:val="0"/>
          <w:sz w:val="24"/>
          <w:szCs w:val="24"/>
        </w:rPr>
        <w:t>、</w:t>
      </w:r>
      <w:r w:rsidR="00C92FC0" w:rsidRPr="005435A1">
        <w:rPr>
          <w:rFonts w:hAnsi="宋体"/>
          <w:kern w:val="0"/>
          <w:sz w:val="24"/>
          <w:szCs w:val="24"/>
        </w:rPr>
        <w:t>赎回份额</w:t>
      </w:r>
      <w:r w:rsidR="00E123CE">
        <w:rPr>
          <w:rFonts w:hAnsi="宋体" w:hint="eastAsia"/>
          <w:kern w:val="0"/>
          <w:sz w:val="24"/>
          <w:szCs w:val="24"/>
        </w:rPr>
        <w:t>和</w:t>
      </w:r>
      <w:r w:rsidR="00C92FC0" w:rsidRPr="005435A1">
        <w:rPr>
          <w:rFonts w:hAnsi="宋体"/>
          <w:kern w:val="0"/>
          <w:sz w:val="24"/>
          <w:szCs w:val="24"/>
        </w:rPr>
        <w:t>最低</w:t>
      </w:r>
      <w:r w:rsidR="00EF5A20" w:rsidRPr="005435A1">
        <w:rPr>
          <w:rFonts w:hAnsi="宋体" w:hint="eastAsia"/>
          <w:kern w:val="0"/>
          <w:sz w:val="24"/>
          <w:szCs w:val="24"/>
        </w:rPr>
        <w:t>基金份额</w:t>
      </w:r>
      <w:r w:rsidR="00C92FC0" w:rsidRPr="005435A1">
        <w:rPr>
          <w:rFonts w:hAnsi="宋体"/>
          <w:kern w:val="0"/>
          <w:sz w:val="24"/>
          <w:szCs w:val="24"/>
        </w:rPr>
        <w:t>保留余额的数量限制</w:t>
      </w:r>
      <w:r w:rsidR="00443C68">
        <w:rPr>
          <w:rFonts w:hAnsi="宋体" w:hint="eastAsia"/>
          <w:kern w:val="0"/>
          <w:sz w:val="24"/>
          <w:szCs w:val="24"/>
        </w:rPr>
        <w:t>。</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上刊登公告</w:t>
      </w:r>
      <w:r w:rsidR="005358B3" w:rsidRPr="005435A1">
        <w:rPr>
          <w:bCs/>
          <w:sz w:val="24"/>
          <w:szCs w:val="24"/>
        </w:rPr>
        <w:t>并报中国证监会备案</w:t>
      </w:r>
      <w:r w:rsidR="00C92FC0" w:rsidRPr="005435A1">
        <w:rPr>
          <w:rFonts w:hAnsi="宋体"/>
          <w:kern w:val="0"/>
          <w:sz w:val="24"/>
          <w:szCs w:val="24"/>
        </w:rPr>
        <w:t>。</w:t>
      </w:r>
    </w:p>
    <w:p w14:paraId="4E0D0B70"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657C96BC"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77AF9C56" w14:textId="77777777" w:rsidR="00D81C4E"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70D7A9E"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4B25BE1D" w14:textId="77777777" w:rsidR="00A578C7"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01FB39A7" w14:textId="77777777" w:rsidR="0010062F"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投资人递交赎回申请，赎回成立；登记机构确认赎回时，赎回生效。投资人赎回申请成功后，基金管理人将在</w:t>
      </w:r>
      <w:r w:rsidRPr="005435A1">
        <w:rPr>
          <w:rFonts w:hAnsi="宋体" w:hint="eastAsia"/>
          <w:kern w:val="0"/>
          <w:sz w:val="24"/>
          <w:szCs w:val="24"/>
        </w:rPr>
        <w:t>T</w:t>
      </w:r>
      <w:r w:rsidRPr="005435A1">
        <w:rPr>
          <w:rFonts w:hAnsi="宋体" w:hint="eastAsia"/>
          <w:kern w:val="0"/>
          <w:sz w:val="24"/>
          <w:szCs w:val="24"/>
        </w:rPr>
        <w:t>＋</w:t>
      </w:r>
      <w:r w:rsidRPr="005435A1">
        <w:rPr>
          <w:rFonts w:hAnsi="宋体" w:hint="eastAsia"/>
          <w:kern w:val="0"/>
          <w:sz w:val="24"/>
          <w:szCs w:val="24"/>
        </w:rPr>
        <w:t>7</w:t>
      </w:r>
      <w:r w:rsidRPr="005435A1">
        <w:rPr>
          <w:rFonts w:hAnsi="宋体" w:hint="eastAsia"/>
          <w:kern w:val="0"/>
          <w:sz w:val="24"/>
          <w:szCs w:val="24"/>
        </w:rPr>
        <w:t>日（包括该日</w:t>
      </w:r>
      <w:r w:rsidR="00CF0594" w:rsidRPr="005435A1">
        <w:rPr>
          <w:rFonts w:hAnsi="宋体"/>
          <w:kern w:val="0"/>
          <w:sz w:val="24"/>
          <w:szCs w:val="24"/>
        </w:rPr>
        <w:t>）</w:t>
      </w:r>
      <w:r w:rsidRPr="005435A1">
        <w:rPr>
          <w:rFonts w:hAnsi="宋体" w:hint="eastAsia"/>
          <w:kern w:val="0"/>
          <w:sz w:val="24"/>
          <w:szCs w:val="24"/>
        </w:rPr>
        <w:t>内支付赎回款项。在发生巨额赎回</w:t>
      </w:r>
      <w:r w:rsidR="00E123CE" w:rsidRPr="00E123CE">
        <w:rPr>
          <w:rFonts w:hAnsi="宋体" w:hint="eastAsia"/>
          <w:bCs/>
          <w:kern w:val="0"/>
          <w:sz w:val="24"/>
          <w:szCs w:val="24"/>
        </w:rPr>
        <w:t>或基金合同载明的其他暂停赎回或延缓支付赎回款项的情形</w:t>
      </w:r>
      <w:r w:rsidRPr="005435A1">
        <w:rPr>
          <w:rFonts w:hAnsi="宋体" w:hint="eastAsia"/>
          <w:kern w:val="0"/>
          <w:sz w:val="24"/>
          <w:szCs w:val="24"/>
        </w:rPr>
        <w:t>时，款项的支付办法参照基金合同有关条款处理。</w:t>
      </w:r>
    </w:p>
    <w:p w14:paraId="1DDF6A5A"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1EFFB865"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基金管理人或基金管理人委托的登记机构应以交易时间结束前受理有效申购和赎回申请的当天作为申购或赎回申请日（</w:t>
      </w:r>
      <w:r w:rsidRPr="005435A1">
        <w:rPr>
          <w:rFonts w:hAnsi="宋体" w:hint="eastAsia"/>
          <w:kern w:val="0"/>
          <w:sz w:val="24"/>
          <w:szCs w:val="24"/>
        </w:rPr>
        <w:t>T</w:t>
      </w:r>
      <w:r w:rsidRPr="005435A1">
        <w:rPr>
          <w:rFonts w:hAnsi="宋体" w:hint="eastAsia"/>
          <w:kern w:val="0"/>
          <w:sz w:val="24"/>
          <w:szCs w:val="24"/>
        </w:rPr>
        <w:t>日</w:t>
      </w:r>
      <w:r w:rsidR="00CF0594" w:rsidRPr="005435A1">
        <w:rPr>
          <w:rFonts w:hAnsi="宋体" w:hint="eastAsia"/>
          <w:kern w:val="0"/>
          <w:sz w:val="24"/>
          <w:szCs w:val="24"/>
        </w:rPr>
        <w:t>）</w:t>
      </w:r>
      <w:r w:rsidRPr="005435A1">
        <w:rPr>
          <w:rFonts w:hAnsi="宋体" w:hint="eastAsia"/>
          <w:kern w:val="0"/>
          <w:sz w:val="24"/>
          <w:szCs w:val="24"/>
        </w:rPr>
        <w:t>，在正常情况下，本基金登记机构在</w:t>
      </w:r>
      <w:r w:rsidRPr="005435A1">
        <w:rPr>
          <w:rFonts w:hAnsi="宋体" w:hint="eastAsia"/>
          <w:kern w:val="0"/>
          <w:sz w:val="24"/>
          <w:szCs w:val="24"/>
        </w:rPr>
        <w:t>T+</w:t>
      </w:r>
      <w:r w:rsidR="0057539C">
        <w:rPr>
          <w:rFonts w:hAnsi="宋体" w:hint="eastAsia"/>
          <w:kern w:val="0"/>
          <w:sz w:val="24"/>
          <w:szCs w:val="24"/>
        </w:rPr>
        <w:t>3</w:t>
      </w:r>
      <w:r w:rsidRPr="005435A1">
        <w:rPr>
          <w:rFonts w:hAnsi="宋体" w:hint="eastAsia"/>
          <w:kern w:val="0"/>
          <w:sz w:val="24"/>
          <w:szCs w:val="24"/>
        </w:rPr>
        <w:t>日（包括该日）内对该交易的有效性进行确认。</w:t>
      </w:r>
      <w:r w:rsidRPr="005435A1">
        <w:rPr>
          <w:rFonts w:hAnsi="宋体" w:hint="eastAsia"/>
          <w:kern w:val="0"/>
          <w:sz w:val="24"/>
          <w:szCs w:val="24"/>
        </w:rPr>
        <w:t>T</w:t>
      </w:r>
      <w:r w:rsidRPr="005435A1">
        <w:rPr>
          <w:rFonts w:hAnsi="宋体" w:hint="eastAsia"/>
          <w:kern w:val="0"/>
          <w:sz w:val="24"/>
          <w:szCs w:val="24"/>
        </w:rPr>
        <w:t>日提交的有效申请，投资人应在</w:t>
      </w:r>
      <w:r w:rsidRPr="005435A1">
        <w:rPr>
          <w:rFonts w:hAnsi="宋体" w:hint="eastAsia"/>
          <w:kern w:val="0"/>
          <w:sz w:val="24"/>
          <w:szCs w:val="24"/>
        </w:rPr>
        <w:t>T+</w:t>
      </w:r>
      <w:r w:rsidR="0057539C">
        <w:rPr>
          <w:rFonts w:hAnsi="宋体" w:hint="eastAsia"/>
          <w:kern w:val="0"/>
          <w:sz w:val="24"/>
          <w:szCs w:val="24"/>
        </w:rPr>
        <w:t>4</w:t>
      </w:r>
      <w:r w:rsidRPr="005435A1">
        <w:rPr>
          <w:rFonts w:hAnsi="宋体" w:hint="eastAsia"/>
          <w:kern w:val="0"/>
          <w:sz w:val="24"/>
          <w:szCs w:val="24"/>
        </w:rPr>
        <w:t>日后（包括该日）及时到销售网点柜台或以销售机构规定的其他方式查询申请的确认情况。若申购不成功，则申购款项</w:t>
      </w:r>
      <w:r w:rsidR="00E123CE" w:rsidRPr="00E123CE">
        <w:rPr>
          <w:rFonts w:hAnsi="宋体" w:hint="eastAsia"/>
          <w:bCs/>
          <w:kern w:val="0"/>
          <w:sz w:val="24"/>
          <w:szCs w:val="24"/>
        </w:rPr>
        <w:t>本金</w:t>
      </w:r>
      <w:r w:rsidRPr="005435A1">
        <w:rPr>
          <w:rFonts w:hAnsi="宋体" w:hint="eastAsia"/>
          <w:kern w:val="0"/>
          <w:sz w:val="24"/>
          <w:szCs w:val="24"/>
        </w:rPr>
        <w:t>退还给投资人。</w:t>
      </w:r>
    </w:p>
    <w:p w14:paraId="5351BFED"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023CBAA6" w14:textId="77777777" w:rsidR="00D81C4E"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ED113B8"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65EE7A7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0057539C">
        <w:rPr>
          <w:rFonts w:hAnsi="宋体" w:hint="eastAsia"/>
          <w:sz w:val="24"/>
          <w:szCs w:val="24"/>
        </w:rPr>
        <w:t>3</w:t>
      </w:r>
      <w:r w:rsidRPr="005435A1">
        <w:rPr>
          <w:rFonts w:hAnsi="宋体"/>
          <w:sz w:val="24"/>
          <w:szCs w:val="24"/>
        </w:rPr>
        <w:t>日为投资人增加权益并办理登记手续。投资人应及时查询有关申请的确认情况。</w:t>
      </w:r>
    </w:p>
    <w:p w14:paraId="08DE4643"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0057539C">
        <w:rPr>
          <w:rFonts w:hAnsi="宋体" w:hint="eastAsia"/>
          <w:sz w:val="24"/>
          <w:szCs w:val="24"/>
        </w:rPr>
        <w:t>3</w:t>
      </w:r>
      <w:r w:rsidRPr="005435A1">
        <w:rPr>
          <w:rFonts w:hAnsi="宋体"/>
          <w:sz w:val="24"/>
          <w:szCs w:val="24"/>
        </w:rPr>
        <w:t>日为投资人扣除权益并办理相应的登记手续。</w:t>
      </w:r>
    </w:p>
    <w:p w14:paraId="523A2FF0" w14:textId="77777777"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w:t>
      </w:r>
      <w:r w:rsidR="0087723B">
        <w:rPr>
          <w:rFonts w:hAnsi="宋体" w:hint="eastAsia"/>
          <w:sz w:val="24"/>
          <w:szCs w:val="24"/>
        </w:rPr>
        <w:t>依法</w:t>
      </w:r>
      <w:r w:rsidRPr="005435A1">
        <w:rPr>
          <w:rFonts w:hAnsi="宋体"/>
          <w:sz w:val="24"/>
          <w:szCs w:val="24"/>
        </w:rPr>
        <w:t>对上述</w:t>
      </w:r>
      <w:r w:rsidR="0087723B" w:rsidRPr="0087723B">
        <w:rPr>
          <w:rFonts w:hAnsi="宋体" w:hint="eastAsia"/>
          <w:sz w:val="24"/>
          <w:szCs w:val="24"/>
        </w:rPr>
        <w:t>申购和赎回申请的确认时间进行调整</w:t>
      </w:r>
      <w:r w:rsidRPr="005435A1">
        <w:rPr>
          <w:rFonts w:hAnsi="宋体"/>
          <w:sz w:val="24"/>
          <w:szCs w:val="24"/>
        </w:rPr>
        <w:t>，并</w:t>
      </w:r>
      <w:r w:rsidR="0087723B">
        <w:rPr>
          <w:rFonts w:hAnsi="宋体" w:hint="eastAsia"/>
          <w:sz w:val="24"/>
          <w:szCs w:val="24"/>
        </w:rPr>
        <w:t>必须在调整</w:t>
      </w:r>
      <w:r w:rsidRPr="005435A1">
        <w:rPr>
          <w:rFonts w:hAnsi="宋体"/>
          <w:sz w:val="24"/>
          <w:szCs w:val="24"/>
        </w:rPr>
        <w:t>实施</w:t>
      </w:r>
      <w:r w:rsidR="0087723B">
        <w:rPr>
          <w:rFonts w:hAnsi="宋体" w:hint="eastAsia"/>
          <w:sz w:val="24"/>
          <w:szCs w:val="24"/>
        </w:rPr>
        <w:t>日</w:t>
      </w:r>
      <w:r w:rsidRPr="005435A1">
        <w:rPr>
          <w:rFonts w:hAnsi="宋体"/>
          <w:sz w:val="24"/>
          <w:szCs w:val="24"/>
        </w:rPr>
        <w:t>前按照《信息披露办法》的有关规定在指定</w:t>
      </w:r>
      <w:r w:rsidR="00B67BE8" w:rsidRPr="005435A1">
        <w:rPr>
          <w:rFonts w:hAnsi="宋体"/>
          <w:sz w:val="24"/>
          <w:szCs w:val="24"/>
        </w:rPr>
        <w:t>媒介</w:t>
      </w:r>
      <w:r w:rsidRPr="005435A1">
        <w:rPr>
          <w:rFonts w:hAnsi="宋体"/>
          <w:sz w:val="24"/>
          <w:szCs w:val="24"/>
        </w:rPr>
        <w:t>上公告</w:t>
      </w:r>
      <w:r w:rsidR="00E72EF2" w:rsidRPr="005435A1">
        <w:rPr>
          <w:rFonts w:hAnsi="宋体"/>
          <w:sz w:val="24"/>
          <w:szCs w:val="24"/>
        </w:rPr>
        <w:t>并报中国证监会备案</w:t>
      </w:r>
      <w:r w:rsidRPr="005435A1">
        <w:rPr>
          <w:rFonts w:hAnsi="宋体"/>
          <w:sz w:val="24"/>
          <w:szCs w:val="24"/>
        </w:rPr>
        <w:t>。</w:t>
      </w:r>
    </w:p>
    <w:p w14:paraId="1D4DDB7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4EEA00F5"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3399D7"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10A170A0" w14:textId="77777777" w:rsidR="0054076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1C6A615A" w14:textId="77777777" w:rsidR="00AB1D3D" w:rsidRPr="005435A1" w:rsidRDefault="00AB1D3D"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67"/>
        <w:gridCol w:w="3260"/>
      </w:tblGrid>
      <w:tr w:rsidR="00AB1D3D" w:rsidRPr="00C02B7E" w14:paraId="3EA8062E" w14:textId="77777777" w:rsidTr="00AB1D3D">
        <w:trPr>
          <w:cantSplit/>
          <w:trHeight w:val="132"/>
        </w:trPr>
        <w:tc>
          <w:tcPr>
            <w:tcW w:w="3767" w:type="dxa"/>
            <w:shd w:val="clear" w:color="auto" w:fill="FFFFFF"/>
            <w:vAlign w:val="center"/>
          </w:tcPr>
          <w:p w14:paraId="38257F28" w14:textId="77777777" w:rsidR="00AB1D3D" w:rsidRPr="00C02B7E" w:rsidRDefault="00AB1D3D" w:rsidP="006B1AF4">
            <w:pPr>
              <w:adjustRightInd w:val="0"/>
              <w:snapToGrid w:val="0"/>
              <w:jc w:val="center"/>
              <w:rPr>
                <w:b/>
                <w:sz w:val="24"/>
              </w:rPr>
            </w:pPr>
            <w:r w:rsidRPr="00C02B7E">
              <w:rPr>
                <w:b/>
                <w:sz w:val="24"/>
              </w:rPr>
              <w:t>申购金额（含申购费）</w:t>
            </w:r>
          </w:p>
        </w:tc>
        <w:tc>
          <w:tcPr>
            <w:tcW w:w="3260" w:type="dxa"/>
            <w:shd w:val="clear" w:color="auto" w:fill="FFFFFF"/>
            <w:vAlign w:val="center"/>
          </w:tcPr>
          <w:p w14:paraId="118BE39F" w14:textId="77777777" w:rsidR="00AB1D3D" w:rsidRPr="00C02B7E" w:rsidRDefault="00AB1D3D" w:rsidP="006B1AF4">
            <w:pPr>
              <w:adjustRightInd w:val="0"/>
              <w:snapToGrid w:val="0"/>
              <w:jc w:val="center"/>
              <w:rPr>
                <w:b/>
                <w:sz w:val="24"/>
              </w:rPr>
            </w:pPr>
            <w:r w:rsidRPr="00C02B7E">
              <w:rPr>
                <w:b/>
                <w:sz w:val="24"/>
              </w:rPr>
              <w:t>申购费率</w:t>
            </w:r>
          </w:p>
        </w:tc>
      </w:tr>
      <w:tr w:rsidR="00AB1D3D" w:rsidRPr="00C02B7E" w14:paraId="13F5104A" w14:textId="77777777" w:rsidTr="00AB1D3D">
        <w:trPr>
          <w:cantSplit/>
          <w:trHeight w:val="131"/>
        </w:trPr>
        <w:tc>
          <w:tcPr>
            <w:tcW w:w="3767" w:type="dxa"/>
          </w:tcPr>
          <w:p w14:paraId="4F01EE1F" w14:textId="77777777" w:rsidR="00AB1D3D" w:rsidRPr="00C02B7E" w:rsidRDefault="00AB1D3D" w:rsidP="006B1AF4">
            <w:pPr>
              <w:adjustRightInd w:val="0"/>
              <w:snapToGrid w:val="0"/>
              <w:rPr>
                <w:sz w:val="24"/>
              </w:rPr>
            </w:pPr>
            <w:r w:rsidRPr="00C02B7E">
              <w:rPr>
                <w:sz w:val="24"/>
              </w:rPr>
              <w:t>50</w:t>
            </w:r>
            <w:r w:rsidRPr="00C02B7E">
              <w:rPr>
                <w:rFonts w:hAnsi="宋体"/>
                <w:sz w:val="24"/>
              </w:rPr>
              <w:t>万元以下</w:t>
            </w:r>
          </w:p>
        </w:tc>
        <w:tc>
          <w:tcPr>
            <w:tcW w:w="3260" w:type="dxa"/>
            <w:vAlign w:val="center"/>
          </w:tcPr>
          <w:p w14:paraId="18190C2E" w14:textId="77777777" w:rsidR="00AB1D3D" w:rsidRPr="00C02B7E" w:rsidRDefault="00AB1D3D" w:rsidP="006B1AF4">
            <w:pPr>
              <w:adjustRightInd w:val="0"/>
              <w:snapToGrid w:val="0"/>
              <w:jc w:val="center"/>
              <w:rPr>
                <w:sz w:val="24"/>
              </w:rPr>
            </w:pPr>
            <w:r w:rsidRPr="00C02B7E">
              <w:rPr>
                <w:sz w:val="24"/>
              </w:rPr>
              <w:t>0.8%</w:t>
            </w:r>
          </w:p>
        </w:tc>
      </w:tr>
      <w:tr w:rsidR="00AB1D3D" w:rsidRPr="00C02B7E" w14:paraId="7114FC93" w14:textId="77777777" w:rsidTr="00AB1D3D">
        <w:trPr>
          <w:cantSplit/>
          <w:trHeight w:val="131"/>
        </w:trPr>
        <w:tc>
          <w:tcPr>
            <w:tcW w:w="3767" w:type="dxa"/>
          </w:tcPr>
          <w:p w14:paraId="3B7E969D" w14:textId="77777777" w:rsidR="00AB1D3D" w:rsidRPr="00C02B7E" w:rsidRDefault="00AB1D3D" w:rsidP="006B1AF4">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3260" w:type="dxa"/>
            <w:vAlign w:val="center"/>
          </w:tcPr>
          <w:p w14:paraId="0264D390" w14:textId="77777777" w:rsidR="00AB1D3D" w:rsidRPr="00C02B7E" w:rsidRDefault="00AB1D3D" w:rsidP="006B1AF4">
            <w:pPr>
              <w:adjustRightInd w:val="0"/>
              <w:snapToGrid w:val="0"/>
              <w:jc w:val="center"/>
              <w:rPr>
                <w:sz w:val="24"/>
              </w:rPr>
            </w:pPr>
            <w:r w:rsidRPr="00C02B7E">
              <w:rPr>
                <w:sz w:val="24"/>
              </w:rPr>
              <w:t>0.6%</w:t>
            </w:r>
          </w:p>
        </w:tc>
      </w:tr>
      <w:tr w:rsidR="00AB1D3D" w:rsidRPr="00C02B7E" w14:paraId="10F0B306" w14:textId="77777777" w:rsidTr="00AB1D3D">
        <w:trPr>
          <w:cantSplit/>
          <w:trHeight w:val="131"/>
        </w:trPr>
        <w:tc>
          <w:tcPr>
            <w:tcW w:w="3767" w:type="dxa"/>
          </w:tcPr>
          <w:p w14:paraId="4D2A7543" w14:textId="77777777" w:rsidR="00AB1D3D" w:rsidRPr="00C02B7E" w:rsidRDefault="00AB1D3D" w:rsidP="006B1AF4">
            <w:pPr>
              <w:adjustRightInd w:val="0"/>
              <w:snapToGrid w:val="0"/>
              <w:rPr>
                <w:sz w:val="24"/>
              </w:rPr>
            </w:pPr>
            <w:r w:rsidRPr="00C02B7E">
              <w:rPr>
                <w:sz w:val="24"/>
              </w:rPr>
              <w:t>100</w:t>
            </w:r>
            <w:r w:rsidRPr="00C02B7E">
              <w:rPr>
                <w:rFonts w:hAnsi="宋体"/>
                <w:sz w:val="24"/>
              </w:rPr>
              <w:t>万元（含）至</w:t>
            </w:r>
            <w:r w:rsidRPr="00C02B7E">
              <w:rPr>
                <w:sz w:val="24"/>
              </w:rPr>
              <w:t>200</w:t>
            </w:r>
            <w:r w:rsidRPr="00C02B7E">
              <w:rPr>
                <w:rFonts w:hAnsi="宋体"/>
                <w:sz w:val="24"/>
              </w:rPr>
              <w:t>万元</w:t>
            </w:r>
          </w:p>
        </w:tc>
        <w:tc>
          <w:tcPr>
            <w:tcW w:w="3260" w:type="dxa"/>
            <w:vAlign w:val="center"/>
          </w:tcPr>
          <w:p w14:paraId="70E15E6F" w14:textId="77777777" w:rsidR="00AB1D3D" w:rsidRPr="00C02B7E" w:rsidRDefault="00AB1D3D" w:rsidP="006B1AF4">
            <w:pPr>
              <w:adjustRightInd w:val="0"/>
              <w:snapToGrid w:val="0"/>
              <w:jc w:val="center"/>
              <w:rPr>
                <w:sz w:val="24"/>
              </w:rPr>
            </w:pPr>
            <w:r w:rsidRPr="00C02B7E">
              <w:rPr>
                <w:sz w:val="24"/>
              </w:rPr>
              <w:t>0.5%</w:t>
            </w:r>
          </w:p>
        </w:tc>
      </w:tr>
      <w:tr w:rsidR="00AB1D3D" w:rsidRPr="00C02B7E" w14:paraId="3041B432" w14:textId="77777777" w:rsidTr="00AB1D3D">
        <w:trPr>
          <w:cantSplit/>
          <w:trHeight w:val="131"/>
        </w:trPr>
        <w:tc>
          <w:tcPr>
            <w:tcW w:w="3767" w:type="dxa"/>
          </w:tcPr>
          <w:p w14:paraId="7D10B9D4" w14:textId="77777777" w:rsidR="00AB1D3D" w:rsidRPr="00C02B7E" w:rsidRDefault="00AB1D3D" w:rsidP="006B1AF4">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3260" w:type="dxa"/>
            <w:vAlign w:val="center"/>
          </w:tcPr>
          <w:p w14:paraId="05B5F341" w14:textId="77777777" w:rsidR="00AB1D3D" w:rsidRPr="00C02B7E" w:rsidRDefault="00AB1D3D" w:rsidP="006B1AF4">
            <w:pPr>
              <w:adjustRightInd w:val="0"/>
              <w:snapToGrid w:val="0"/>
              <w:jc w:val="center"/>
              <w:rPr>
                <w:sz w:val="24"/>
              </w:rPr>
            </w:pPr>
            <w:r w:rsidRPr="00C02B7E">
              <w:rPr>
                <w:sz w:val="24"/>
              </w:rPr>
              <w:t>0.3%</w:t>
            </w:r>
          </w:p>
        </w:tc>
      </w:tr>
      <w:tr w:rsidR="00AB1D3D" w:rsidRPr="00C02B7E" w14:paraId="42BC8181" w14:textId="77777777" w:rsidTr="00AB1D3D">
        <w:trPr>
          <w:cantSplit/>
          <w:trHeight w:val="131"/>
        </w:trPr>
        <w:tc>
          <w:tcPr>
            <w:tcW w:w="3767" w:type="dxa"/>
          </w:tcPr>
          <w:p w14:paraId="63AAA2C0" w14:textId="77777777" w:rsidR="00AB1D3D" w:rsidRPr="00C02B7E" w:rsidRDefault="00AB1D3D" w:rsidP="006B1AF4">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3260" w:type="dxa"/>
          </w:tcPr>
          <w:p w14:paraId="24328F9F" w14:textId="77777777" w:rsidR="00AB1D3D" w:rsidRPr="00C02B7E" w:rsidRDefault="00AB1D3D" w:rsidP="006B1AF4">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r>
    </w:tbl>
    <w:p w14:paraId="54C11B49" w14:textId="77777777"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0F40AF2A"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3F8CAA76"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发布临时公告将其纳入养老金客户范围，并按规定向中国证监会备案。</w:t>
      </w:r>
    </w:p>
    <w:p w14:paraId="1274404B" w14:textId="77777777" w:rsidR="00AB1D3D" w:rsidRPr="005435A1" w:rsidRDefault="007E0ED1" w:rsidP="00AB1D3D">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B1D3D" w:rsidRPr="00C02B7E" w14:paraId="518F8CF3" w14:textId="77777777" w:rsidTr="006B1AF4">
        <w:trPr>
          <w:cantSplit/>
          <w:trHeight w:val="132"/>
        </w:trPr>
        <w:tc>
          <w:tcPr>
            <w:tcW w:w="3260" w:type="dxa"/>
            <w:shd w:val="clear" w:color="auto" w:fill="FFFFFF"/>
            <w:vAlign w:val="center"/>
          </w:tcPr>
          <w:p w14:paraId="10D34568" w14:textId="77777777" w:rsidR="00AB1D3D" w:rsidRPr="00C02B7E" w:rsidRDefault="00AB1D3D" w:rsidP="006B1AF4">
            <w:pPr>
              <w:adjustRightInd w:val="0"/>
              <w:snapToGrid w:val="0"/>
              <w:jc w:val="center"/>
              <w:rPr>
                <w:b/>
                <w:sz w:val="24"/>
              </w:rPr>
            </w:pPr>
            <w:r w:rsidRPr="00C02B7E">
              <w:rPr>
                <w:b/>
                <w:sz w:val="24"/>
              </w:rPr>
              <w:t>申购金额（含申购费）</w:t>
            </w:r>
          </w:p>
        </w:tc>
        <w:tc>
          <w:tcPr>
            <w:tcW w:w="3767" w:type="dxa"/>
            <w:shd w:val="clear" w:color="auto" w:fill="FFFFFF"/>
            <w:vAlign w:val="center"/>
          </w:tcPr>
          <w:p w14:paraId="141A5730" w14:textId="77777777" w:rsidR="00AB1D3D" w:rsidRPr="00C02B7E" w:rsidRDefault="00AB1D3D" w:rsidP="006B1AF4">
            <w:pPr>
              <w:adjustRightInd w:val="0"/>
              <w:snapToGrid w:val="0"/>
              <w:jc w:val="center"/>
              <w:rPr>
                <w:b/>
                <w:sz w:val="24"/>
              </w:rPr>
            </w:pPr>
            <w:r w:rsidRPr="00C02B7E">
              <w:rPr>
                <w:rFonts w:hint="eastAsia"/>
                <w:b/>
                <w:sz w:val="24"/>
              </w:rPr>
              <w:t>特定</w:t>
            </w:r>
            <w:r w:rsidRPr="00C02B7E">
              <w:rPr>
                <w:b/>
                <w:sz w:val="24"/>
              </w:rPr>
              <w:t>申购费率</w:t>
            </w:r>
          </w:p>
        </w:tc>
      </w:tr>
      <w:tr w:rsidR="00AB1D3D" w:rsidRPr="00C02B7E" w14:paraId="2DA60E74" w14:textId="77777777" w:rsidTr="006B1AF4">
        <w:trPr>
          <w:cantSplit/>
          <w:trHeight w:val="131"/>
        </w:trPr>
        <w:tc>
          <w:tcPr>
            <w:tcW w:w="3260" w:type="dxa"/>
          </w:tcPr>
          <w:p w14:paraId="0B1F2F2E" w14:textId="77777777" w:rsidR="00AB1D3D" w:rsidRPr="00C02B7E" w:rsidRDefault="00AB1D3D" w:rsidP="006B1AF4">
            <w:pPr>
              <w:adjustRightInd w:val="0"/>
              <w:snapToGrid w:val="0"/>
              <w:rPr>
                <w:sz w:val="24"/>
              </w:rPr>
            </w:pPr>
            <w:r w:rsidRPr="00C02B7E">
              <w:rPr>
                <w:sz w:val="24"/>
              </w:rPr>
              <w:lastRenderedPageBreak/>
              <w:t>50</w:t>
            </w:r>
            <w:r w:rsidRPr="00C02B7E">
              <w:rPr>
                <w:rFonts w:hAnsi="宋体"/>
                <w:sz w:val="24"/>
              </w:rPr>
              <w:t>万元以下</w:t>
            </w:r>
          </w:p>
        </w:tc>
        <w:tc>
          <w:tcPr>
            <w:tcW w:w="3767" w:type="dxa"/>
            <w:vAlign w:val="center"/>
          </w:tcPr>
          <w:p w14:paraId="4661B693" w14:textId="77777777" w:rsidR="00AB1D3D" w:rsidRPr="00C02B7E" w:rsidRDefault="00AB1D3D" w:rsidP="006B1AF4">
            <w:pPr>
              <w:adjustRightInd w:val="0"/>
              <w:snapToGrid w:val="0"/>
              <w:jc w:val="center"/>
              <w:rPr>
                <w:sz w:val="24"/>
              </w:rPr>
            </w:pPr>
            <w:r w:rsidRPr="00C02B7E">
              <w:rPr>
                <w:kern w:val="0"/>
                <w:sz w:val="24"/>
                <w:szCs w:val="24"/>
              </w:rPr>
              <w:t>0.32%</w:t>
            </w:r>
          </w:p>
        </w:tc>
      </w:tr>
      <w:tr w:rsidR="00AB1D3D" w:rsidRPr="00C02B7E" w14:paraId="4F7140F9" w14:textId="77777777" w:rsidTr="006B1AF4">
        <w:trPr>
          <w:cantSplit/>
          <w:trHeight w:val="131"/>
        </w:trPr>
        <w:tc>
          <w:tcPr>
            <w:tcW w:w="3260" w:type="dxa"/>
          </w:tcPr>
          <w:p w14:paraId="568544F1" w14:textId="77777777" w:rsidR="00AB1D3D" w:rsidRPr="00C02B7E" w:rsidRDefault="00AB1D3D" w:rsidP="006B1AF4">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3767" w:type="dxa"/>
            <w:vAlign w:val="center"/>
          </w:tcPr>
          <w:p w14:paraId="51B2B25B" w14:textId="77777777" w:rsidR="00AB1D3D" w:rsidRPr="00C02B7E" w:rsidRDefault="00AB1D3D" w:rsidP="006B1AF4">
            <w:pPr>
              <w:adjustRightInd w:val="0"/>
              <w:snapToGrid w:val="0"/>
              <w:jc w:val="center"/>
              <w:rPr>
                <w:sz w:val="24"/>
              </w:rPr>
            </w:pPr>
            <w:r w:rsidRPr="00C02B7E">
              <w:rPr>
                <w:kern w:val="0"/>
                <w:sz w:val="24"/>
                <w:szCs w:val="24"/>
              </w:rPr>
              <w:t>0.18%</w:t>
            </w:r>
          </w:p>
        </w:tc>
      </w:tr>
      <w:tr w:rsidR="00AB1D3D" w:rsidRPr="00C02B7E" w14:paraId="1D15B4A8" w14:textId="77777777" w:rsidTr="006B1AF4">
        <w:trPr>
          <w:cantSplit/>
          <w:trHeight w:val="131"/>
        </w:trPr>
        <w:tc>
          <w:tcPr>
            <w:tcW w:w="3260" w:type="dxa"/>
          </w:tcPr>
          <w:p w14:paraId="46D66A39" w14:textId="77777777" w:rsidR="00AB1D3D" w:rsidRPr="00C02B7E" w:rsidRDefault="00AB1D3D" w:rsidP="006B1AF4">
            <w:pPr>
              <w:adjustRightInd w:val="0"/>
              <w:snapToGrid w:val="0"/>
              <w:rPr>
                <w:sz w:val="24"/>
              </w:rPr>
            </w:pPr>
            <w:r w:rsidRPr="00C02B7E">
              <w:rPr>
                <w:sz w:val="24"/>
              </w:rPr>
              <w:t>100</w:t>
            </w:r>
            <w:r w:rsidRPr="00C02B7E">
              <w:rPr>
                <w:rFonts w:hAnsi="宋体"/>
                <w:sz w:val="24"/>
              </w:rPr>
              <w:t>万元（含）至</w:t>
            </w:r>
            <w:r w:rsidRPr="00C02B7E">
              <w:rPr>
                <w:sz w:val="24"/>
              </w:rPr>
              <w:t>200</w:t>
            </w:r>
            <w:r w:rsidRPr="00C02B7E">
              <w:rPr>
                <w:rFonts w:hAnsi="宋体"/>
                <w:sz w:val="24"/>
              </w:rPr>
              <w:t>万元</w:t>
            </w:r>
          </w:p>
        </w:tc>
        <w:tc>
          <w:tcPr>
            <w:tcW w:w="3767" w:type="dxa"/>
            <w:vAlign w:val="center"/>
          </w:tcPr>
          <w:p w14:paraId="2AB5D76A" w14:textId="77777777" w:rsidR="00AB1D3D" w:rsidRPr="00C02B7E" w:rsidRDefault="00AB1D3D" w:rsidP="006B1AF4">
            <w:pPr>
              <w:adjustRightInd w:val="0"/>
              <w:snapToGrid w:val="0"/>
              <w:jc w:val="center"/>
              <w:rPr>
                <w:sz w:val="24"/>
              </w:rPr>
            </w:pPr>
            <w:r w:rsidRPr="00C02B7E">
              <w:rPr>
                <w:kern w:val="0"/>
                <w:sz w:val="24"/>
                <w:szCs w:val="24"/>
              </w:rPr>
              <w:t>0.10%</w:t>
            </w:r>
          </w:p>
        </w:tc>
      </w:tr>
      <w:tr w:rsidR="00AB1D3D" w:rsidRPr="00C02B7E" w14:paraId="2B2DEA76" w14:textId="77777777" w:rsidTr="006B1AF4">
        <w:trPr>
          <w:cantSplit/>
          <w:trHeight w:val="131"/>
        </w:trPr>
        <w:tc>
          <w:tcPr>
            <w:tcW w:w="3260" w:type="dxa"/>
          </w:tcPr>
          <w:p w14:paraId="64C05EE1" w14:textId="77777777" w:rsidR="00AB1D3D" w:rsidRPr="00C02B7E" w:rsidRDefault="00AB1D3D" w:rsidP="006B1AF4">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3767" w:type="dxa"/>
            <w:vAlign w:val="center"/>
          </w:tcPr>
          <w:p w14:paraId="4304D360" w14:textId="77777777" w:rsidR="00AB1D3D" w:rsidRPr="00C02B7E" w:rsidRDefault="00AB1D3D" w:rsidP="006B1AF4">
            <w:pPr>
              <w:adjustRightInd w:val="0"/>
              <w:snapToGrid w:val="0"/>
              <w:jc w:val="center"/>
              <w:rPr>
                <w:sz w:val="24"/>
              </w:rPr>
            </w:pPr>
            <w:r w:rsidRPr="00C02B7E">
              <w:rPr>
                <w:kern w:val="0"/>
                <w:sz w:val="24"/>
                <w:szCs w:val="24"/>
              </w:rPr>
              <w:t>0.06%</w:t>
            </w:r>
          </w:p>
        </w:tc>
      </w:tr>
      <w:tr w:rsidR="00AB1D3D" w:rsidRPr="00C02B7E" w14:paraId="74A2D86C" w14:textId="77777777" w:rsidTr="006B1AF4">
        <w:trPr>
          <w:cantSplit/>
          <w:trHeight w:val="131"/>
        </w:trPr>
        <w:tc>
          <w:tcPr>
            <w:tcW w:w="3260" w:type="dxa"/>
          </w:tcPr>
          <w:p w14:paraId="1B886984" w14:textId="77777777" w:rsidR="00AB1D3D" w:rsidRPr="00C02B7E" w:rsidRDefault="00AB1D3D" w:rsidP="006B1AF4">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3767" w:type="dxa"/>
          </w:tcPr>
          <w:p w14:paraId="5B44ACB7" w14:textId="77777777" w:rsidR="00AB1D3D" w:rsidRPr="00C02B7E" w:rsidRDefault="00AB1D3D" w:rsidP="006B1AF4">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r>
    </w:tbl>
    <w:p w14:paraId="26558F50" w14:textId="77777777" w:rsidR="009A7D78" w:rsidRPr="005435A1" w:rsidRDefault="00D8603E" w:rsidP="00AB1D3D">
      <w:pPr>
        <w:widowControl/>
        <w:adjustRightInd w:val="0"/>
        <w:snapToGrid w:val="0"/>
        <w:spacing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3B67AF14" w14:textId="77777777" w:rsidR="0081169D" w:rsidRPr="005435A1" w:rsidRDefault="0081169D" w:rsidP="0081169D">
      <w:pPr>
        <w:widowControl/>
        <w:adjustRightInd w:val="0"/>
        <w:snapToGrid w:val="0"/>
        <w:spacing w:line="360" w:lineRule="auto"/>
        <w:ind w:firstLineChars="200" w:firstLine="480"/>
        <w:rPr>
          <w:sz w:val="24"/>
          <w:szCs w:val="24"/>
        </w:rPr>
      </w:pPr>
      <w:r w:rsidRPr="0081169D">
        <w:rPr>
          <w:rFonts w:hAnsi="宋体" w:hint="eastAsia"/>
          <w:sz w:val="24"/>
          <w:szCs w:val="24"/>
        </w:rPr>
        <w:t>基金份额持有人持有的每份基金份额最短持有期限为一年，</w:t>
      </w:r>
      <w:r w:rsidRPr="005435A1">
        <w:rPr>
          <w:rFonts w:hAnsi="宋体" w:hint="eastAsia"/>
          <w:sz w:val="24"/>
          <w:szCs w:val="24"/>
        </w:rPr>
        <w:t>本基金</w:t>
      </w:r>
      <w:r>
        <w:rPr>
          <w:rFonts w:hAnsi="宋体" w:hint="eastAsia"/>
          <w:sz w:val="24"/>
          <w:szCs w:val="24"/>
        </w:rPr>
        <w:t>不收取</w:t>
      </w:r>
      <w:r w:rsidRPr="005435A1">
        <w:rPr>
          <w:rFonts w:hAnsi="宋体"/>
          <w:sz w:val="24"/>
          <w:szCs w:val="24"/>
        </w:rPr>
        <w:t>赎回费用。</w:t>
      </w:r>
    </w:p>
    <w:p w14:paraId="13B462E4"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0A428964" w14:textId="77777777" w:rsidR="009F3094" w:rsidRPr="005435A1" w:rsidRDefault="000B6967"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4</w:t>
      </w:r>
      <w:r w:rsidRPr="005435A1">
        <w:rPr>
          <w:rFonts w:hAnsi="宋体"/>
          <w:kern w:val="0"/>
          <w:sz w:val="24"/>
          <w:szCs w:val="24"/>
        </w:rPr>
        <w:t>、</w:t>
      </w:r>
      <w:r w:rsidR="009F3094" w:rsidRPr="005435A1">
        <w:rPr>
          <w:rFonts w:hAnsi="宋体" w:hint="eastAsia"/>
          <w:kern w:val="0"/>
          <w:sz w:val="24"/>
          <w:szCs w:val="24"/>
        </w:rPr>
        <w:t>基金管理人可以在不违背法律法规规定及基金合同约定</w:t>
      </w:r>
      <w:r w:rsidR="001C7CF3" w:rsidRPr="0074142A">
        <w:rPr>
          <w:rFonts w:ascii="宋体" w:hAnsi="宋体" w:hint="eastAsia"/>
          <w:sz w:val="24"/>
          <w:szCs w:val="18"/>
        </w:rPr>
        <w:t>且对现有基金份额持有人利益无实质不利影响</w:t>
      </w:r>
      <w:r w:rsidR="009F3094" w:rsidRPr="005435A1">
        <w:rPr>
          <w:rFonts w:hAnsi="宋体" w:hint="eastAsia"/>
          <w:kern w:val="0"/>
          <w:sz w:val="24"/>
          <w:szCs w:val="24"/>
        </w:rPr>
        <w:t>的情况下根据市场情况制定基金促销计划，针对投资人定期和不定期地开展基金促销活动。在基金促销活动期间，基金管理人可以按中国证监会要求履行必要手续后，对投资人适当调低基金</w:t>
      </w:r>
      <w:r w:rsidR="005D1FA3">
        <w:rPr>
          <w:rFonts w:hAnsi="宋体" w:hint="eastAsia"/>
          <w:kern w:val="0"/>
          <w:sz w:val="24"/>
          <w:szCs w:val="24"/>
        </w:rPr>
        <w:t>销售费用</w:t>
      </w:r>
      <w:r w:rsidR="009F3094" w:rsidRPr="005435A1">
        <w:rPr>
          <w:rFonts w:hAnsi="宋体" w:hint="eastAsia"/>
          <w:kern w:val="0"/>
          <w:sz w:val="24"/>
          <w:szCs w:val="24"/>
        </w:rPr>
        <w:t>。</w:t>
      </w:r>
    </w:p>
    <w:p w14:paraId="359D7C86" w14:textId="77777777" w:rsidR="00C36E50" w:rsidRPr="005435A1" w:rsidRDefault="00C36E50" w:rsidP="00C36E50">
      <w:pPr>
        <w:widowControl/>
        <w:adjustRightInd w:val="0"/>
        <w:snapToGrid w:val="0"/>
        <w:spacing w:line="360" w:lineRule="auto"/>
        <w:ind w:firstLineChars="200" w:firstLine="480"/>
        <w:rPr>
          <w:rFonts w:hAnsi="宋体"/>
          <w:kern w:val="0"/>
          <w:sz w:val="24"/>
          <w:szCs w:val="24"/>
        </w:rPr>
      </w:pPr>
      <w:bookmarkStart w:id="30" w:name="_Hlt81024033"/>
      <w:bookmarkStart w:id="31" w:name="_Hlt90458725"/>
      <w:bookmarkStart w:id="32" w:name="_Hlt91144389"/>
      <w:bookmarkEnd w:id="30"/>
      <w:bookmarkEnd w:id="31"/>
      <w:bookmarkEnd w:id="32"/>
      <w:r w:rsidRPr="0089109F">
        <w:rPr>
          <w:rFonts w:hAnsi="宋体" w:hint="eastAsia"/>
          <w:kern w:val="0"/>
          <w:sz w:val="24"/>
          <w:szCs w:val="24"/>
        </w:rPr>
        <w:t>5</w:t>
      </w:r>
      <w:r w:rsidRPr="0089109F">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75BEE72F"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37B7F35B"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26FFB883"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3B5633E2" w14:textId="77777777"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75114B13"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337A204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6F34E762"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5B9D7F2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（注：对于适用固定金额申购费用的申购，净申购金额＝申购总金额－固定申购费用金额）</w:t>
      </w:r>
    </w:p>
    <w:p w14:paraId="4423F26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32164CB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1C896A9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5ECAC41F"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例三：某投资者（非养老金客户）投资</w:t>
      </w:r>
      <w:r w:rsidRPr="00AB1D3D">
        <w:rPr>
          <w:rFonts w:hAnsi="宋体" w:hint="eastAsia"/>
          <w:kern w:val="0"/>
          <w:sz w:val="24"/>
          <w:szCs w:val="24"/>
        </w:rPr>
        <w:t>100,000</w:t>
      </w:r>
      <w:r w:rsidRPr="00AB1D3D">
        <w:rPr>
          <w:rFonts w:hAnsi="宋体" w:hint="eastAsia"/>
          <w:kern w:val="0"/>
          <w:sz w:val="24"/>
          <w:szCs w:val="24"/>
        </w:rPr>
        <w:t>元申购本基金，假设申购当日基金份额净值为</w:t>
      </w:r>
      <w:r w:rsidRPr="00AB1D3D">
        <w:rPr>
          <w:rFonts w:hAnsi="宋体" w:hint="eastAsia"/>
          <w:kern w:val="0"/>
          <w:sz w:val="24"/>
          <w:szCs w:val="24"/>
        </w:rPr>
        <w:t>1.0400</w:t>
      </w:r>
      <w:r w:rsidRPr="00AB1D3D">
        <w:rPr>
          <w:rFonts w:hAnsi="宋体" w:hint="eastAsia"/>
          <w:kern w:val="0"/>
          <w:sz w:val="24"/>
          <w:szCs w:val="24"/>
        </w:rPr>
        <w:t>元，申购费率为</w:t>
      </w:r>
      <w:r w:rsidRPr="00AB1D3D">
        <w:rPr>
          <w:rFonts w:hAnsi="宋体" w:hint="eastAsia"/>
          <w:kern w:val="0"/>
          <w:sz w:val="24"/>
          <w:szCs w:val="24"/>
        </w:rPr>
        <w:t>0.8%</w:t>
      </w:r>
      <w:r w:rsidRPr="00AB1D3D">
        <w:rPr>
          <w:rFonts w:hAnsi="宋体" w:hint="eastAsia"/>
          <w:kern w:val="0"/>
          <w:sz w:val="24"/>
          <w:szCs w:val="24"/>
        </w:rPr>
        <w:t>，则其可得到的申购份额为：</w:t>
      </w:r>
    </w:p>
    <w:p w14:paraId="23D2CBFB"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申购总金额＝</w:t>
      </w:r>
      <w:r w:rsidRPr="00AB1D3D">
        <w:rPr>
          <w:rFonts w:hAnsi="宋体" w:hint="eastAsia"/>
          <w:kern w:val="0"/>
          <w:sz w:val="24"/>
          <w:szCs w:val="24"/>
        </w:rPr>
        <w:t>100,000</w:t>
      </w:r>
      <w:r w:rsidRPr="00AB1D3D">
        <w:rPr>
          <w:rFonts w:hAnsi="宋体" w:hint="eastAsia"/>
          <w:kern w:val="0"/>
          <w:sz w:val="24"/>
          <w:szCs w:val="24"/>
        </w:rPr>
        <w:t>元</w:t>
      </w:r>
    </w:p>
    <w:p w14:paraId="68E8132E"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净申购金额</w:t>
      </w:r>
      <w:r w:rsidRPr="00AB1D3D">
        <w:rPr>
          <w:rFonts w:hAnsi="宋体" w:hint="eastAsia"/>
          <w:kern w:val="0"/>
          <w:sz w:val="24"/>
          <w:szCs w:val="24"/>
        </w:rPr>
        <w:t>=100,000/</w:t>
      </w:r>
      <w:r w:rsidRPr="00AB1D3D">
        <w:rPr>
          <w:rFonts w:hAnsi="宋体" w:hint="eastAsia"/>
          <w:kern w:val="0"/>
          <w:sz w:val="24"/>
          <w:szCs w:val="24"/>
        </w:rPr>
        <w:t>（</w:t>
      </w:r>
      <w:r w:rsidRPr="00AB1D3D">
        <w:rPr>
          <w:rFonts w:hAnsi="宋体" w:hint="eastAsia"/>
          <w:kern w:val="0"/>
          <w:sz w:val="24"/>
          <w:szCs w:val="24"/>
        </w:rPr>
        <w:t>1+0.8%</w:t>
      </w:r>
      <w:r w:rsidRPr="00AB1D3D">
        <w:rPr>
          <w:rFonts w:hAnsi="宋体" w:hint="eastAsia"/>
          <w:kern w:val="0"/>
          <w:sz w:val="24"/>
          <w:szCs w:val="24"/>
        </w:rPr>
        <w:t>）</w:t>
      </w:r>
      <w:r w:rsidRPr="00AB1D3D">
        <w:rPr>
          <w:rFonts w:hAnsi="宋体" w:hint="eastAsia"/>
          <w:kern w:val="0"/>
          <w:sz w:val="24"/>
          <w:szCs w:val="24"/>
        </w:rPr>
        <w:t>=99,206.35</w:t>
      </w:r>
      <w:r w:rsidRPr="00AB1D3D">
        <w:rPr>
          <w:rFonts w:hAnsi="宋体" w:hint="eastAsia"/>
          <w:kern w:val="0"/>
          <w:sz w:val="24"/>
          <w:szCs w:val="24"/>
        </w:rPr>
        <w:t>元</w:t>
      </w:r>
    </w:p>
    <w:p w14:paraId="2A34B1FD"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申购费用</w:t>
      </w:r>
      <w:r w:rsidRPr="00AB1D3D">
        <w:rPr>
          <w:rFonts w:hAnsi="宋体" w:hint="eastAsia"/>
          <w:kern w:val="0"/>
          <w:sz w:val="24"/>
          <w:szCs w:val="24"/>
        </w:rPr>
        <w:t>=100,000-99,206.35=793.65</w:t>
      </w:r>
      <w:r w:rsidRPr="00AB1D3D">
        <w:rPr>
          <w:rFonts w:hAnsi="宋体" w:hint="eastAsia"/>
          <w:kern w:val="0"/>
          <w:sz w:val="24"/>
          <w:szCs w:val="24"/>
        </w:rPr>
        <w:t>元</w:t>
      </w:r>
    </w:p>
    <w:p w14:paraId="429D0E6D"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申购份额</w:t>
      </w:r>
      <w:r w:rsidRPr="00AB1D3D">
        <w:rPr>
          <w:rFonts w:hAnsi="宋体" w:hint="eastAsia"/>
          <w:kern w:val="0"/>
          <w:sz w:val="24"/>
          <w:szCs w:val="24"/>
        </w:rPr>
        <w:t>=</w:t>
      </w:r>
      <w:r w:rsidRPr="00AB1D3D">
        <w:rPr>
          <w:rFonts w:hAnsi="宋体" w:hint="eastAsia"/>
          <w:kern w:val="0"/>
          <w:sz w:val="24"/>
          <w:szCs w:val="24"/>
        </w:rPr>
        <w:t>（</w:t>
      </w:r>
      <w:r w:rsidRPr="00AB1D3D">
        <w:rPr>
          <w:rFonts w:hAnsi="宋体" w:hint="eastAsia"/>
          <w:kern w:val="0"/>
          <w:sz w:val="24"/>
          <w:szCs w:val="24"/>
        </w:rPr>
        <w:t>100,000-793.65</w:t>
      </w:r>
      <w:r w:rsidRPr="00AB1D3D">
        <w:rPr>
          <w:rFonts w:hAnsi="宋体" w:hint="eastAsia"/>
          <w:kern w:val="0"/>
          <w:sz w:val="24"/>
          <w:szCs w:val="24"/>
        </w:rPr>
        <w:t>）</w:t>
      </w:r>
      <w:r w:rsidRPr="00AB1D3D">
        <w:rPr>
          <w:rFonts w:hAnsi="宋体" w:hint="eastAsia"/>
          <w:kern w:val="0"/>
          <w:sz w:val="24"/>
          <w:szCs w:val="24"/>
        </w:rPr>
        <w:t>/1.0400=95,390.72</w:t>
      </w:r>
      <w:r w:rsidRPr="00AB1D3D">
        <w:rPr>
          <w:rFonts w:hAnsi="宋体" w:hint="eastAsia"/>
          <w:kern w:val="0"/>
          <w:sz w:val="24"/>
          <w:szCs w:val="24"/>
        </w:rPr>
        <w:t>份</w:t>
      </w:r>
    </w:p>
    <w:p w14:paraId="1E3F4B6F"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即：某投资者（非养老金客户）投资</w:t>
      </w:r>
      <w:r w:rsidRPr="00AB1D3D">
        <w:rPr>
          <w:rFonts w:hAnsi="宋体" w:hint="eastAsia"/>
          <w:kern w:val="0"/>
          <w:sz w:val="24"/>
          <w:szCs w:val="24"/>
        </w:rPr>
        <w:t>100,000</w:t>
      </w:r>
      <w:r w:rsidRPr="00AB1D3D">
        <w:rPr>
          <w:rFonts w:hAnsi="宋体" w:hint="eastAsia"/>
          <w:kern w:val="0"/>
          <w:sz w:val="24"/>
          <w:szCs w:val="24"/>
        </w:rPr>
        <w:t>元申购本基金，假设申购当日基金份额净值为</w:t>
      </w:r>
      <w:r w:rsidRPr="00AB1D3D">
        <w:rPr>
          <w:rFonts w:hAnsi="宋体" w:hint="eastAsia"/>
          <w:kern w:val="0"/>
          <w:sz w:val="24"/>
          <w:szCs w:val="24"/>
        </w:rPr>
        <w:t>1.0400</w:t>
      </w:r>
      <w:r w:rsidRPr="00AB1D3D">
        <w:rPr>
          <w:rFonts w:hAnsi="宋体" w:hint="eastAsia"/>
          <w:kern w:val="0"/>
          <w:sz w:val="24"/>
          <w:szCs w:val="24"/>
        </w:rPr>
        <w:t>元，则其可得到</w:t>
      </w:r>
      <w:r w:rsidRPr="00AB1D3D">
        <w:rPr>
          <w:rFonts w:hAnsi="宋体" w:hint="eastAsia"/>
          <w:kern w:val="0"/>
          <w:sz w:val="24"/>
          <w:szCs w:val="24"/>
        </w:rPr>
        <w:t>95,390.72</w:t>
      </w:r>
      <w:r w:rsidRPr="00AB1D3D">
        <w:rPr>
          <w:rFonts w:hAnsi="宋体" w:hint="eastAsia"/>
          <w:kern w:val="0"/>
          <w:sz w:val="24"/>
          <w:szCs w:val="24"/>
        </w:rPr>
        <w:t>份基金份额。</w:t>
      </w:r>
    </w:p>
    <w:p w14:paraId="7D3DA103"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例四：某养老金客户投资</w:t>
      </w:r>
      <w:r w:rsidRPr="00AB1D3D">
        <w:rPr>
          <w:rFonts w:hAnsi="宋体" w:hint="eastAsia"/>
          <w:kern w:val="0"/>
          <w:sz w:val="24"/>
          <w:szCs w:val="24"/>
        </w:rPr>
        <w:t>100,000</w:t>
      </w:r>
      <w:r w:rsidRPr="00AB1D3D">
        <w:rPr>
          <w:rFonts w:hAnsi="宋体" w:hint="eastAsia"/>
          <w:kern w:val="0"/>
          <w:sz w:val="24"/>
          <w:szCs w:val="24"/>
        </w:rPr>
        <w:t>元通过基金管理人的直销柜台申购本基金，假设申购当日基金份额净值为</w:t>
      </w:r>
      <w:r w:rsidRPr="00AB1D3D">
        <w:rPr>
          <w:rFonts w:hAnsi="宋体" w:hint="eastAsia"/>
          <w:kern w:val="0"/>
          <w:sz w:val="24"/>
          <w:szCs w:val="24"/>
        </w:rPr>
        <w:t>1.0400</w:t>
      </w:r>
      <w:r w:rsidRPr="00AB1D3D">
        <w:rPr>
          <w:rFonts w:hAnsi="宋体" w:hint="eastAsia"/>
          <w:kern w:val="0"/>
          <w:sz w:val="24"/>
          <w:szCs w:val="24"/>
        </w:rPr>
        <w:t>元，申购费率为</w:t>
      </w:r>
      <w:r w:rsidRPr="00AB1D3D">
        <w:rPr>
          <w:rFonts w:hAnsi="宋体" w:hint="eastAsia"/>
          <w:kern w:val="0"/>
          <w:sz w:val="24"/>
          <w:szCs w:val="24"/>
        </w:rPr>
        <w:t>0.32%</w:t>
      </w:r>
      <w:r w:rsidRPr="00AB1D3D">
        <w:rPr>
          <w:rFonts w:hAnsi="宋体" w:hint="eastAsia"/>
          <w:kern w:val="0"/>
          <w:sz w:val="24"/>
          <w:szCs w:val="24"/>
        </w:rPr>
        <w:t>，则其可得到的申购份额为：</w:t>
      </w:r>
    </w:p>
    <w:p w14:paraId="4056D911"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申购总金额＝</w:t>
      </w:r>
      <w:r w:rsidRPr="00AB1D3D">
        <w:rPr>
          <w:rFonts w:hAnsi="宋体" w:hint="eastAsia"/>
          <w:kern w:val="0"/>
          <w:sz w:val="24"/>
          <w:szCs w:val="24"/>
        </w:rPr>
        <w:t>100,000</w:t>
      </w:r>
      <w:r w:rsidRPr="00AB1D3D">
        <w:rPr>
          <w:rFonts w:hAnsi="宋体" w:hint="eastAsia"/>
          <w:kern w:val="0"/>
          <w:sz w:val="24"/>
          <w:szCs w:val="24"/>
        </w:rPr>
        <w:t>元</w:t>
      </w:r>
    </w:p>
    <w:p w14:paraId="5ED22715"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净申购金额</w:t>
      </w:r>
      <w:r w:rsidRPr="00AB1D3D">
        <w:rPr>
          <w:rFonts w:hAnsi="宋体" w:hint="eastAsia"/>
          <w:kern w:val="0"/>
          <w:sz w:val="24"/>
          <w:szCs w:val="24"/>
        </w:rPr>
        <w:t>=100,000/</w:t>
      </w:r>
      <w:r w:rsidRPr="00AB1D3D">
        <w:rPr>
          <w:rFonts w:hAnsi="宋体" w:hint="eastAsia"/>
          <w:kern w:val="0"/>
          <w:sz w:val="24"/>
          <w:szCs w:val="24"/>
        </w:rPr>
        <w:t>（</w:t>
      </w:r>
      <w:r w:rsidRPr="00AB1D3D">
        <w:rPr>
          <w:rFonts w:hAnsi="宋体" w:hint="eastAsia"/>
          <w:kern w:val="0"/>
          <w:sz w:val="24"/>
          <w:szCs w:val="24"/>
        </w:rPr>
        <w:t>1+0.32%</w:t>
      </w:r>
      <w:r w:rsidRPr="00AB1D3D">
        <w:rPr>
          <w:rFonts w:hAnsi="宋体" w:hint="eastAsia"/>
          <w:kern w:val="0"/>
          <w:sz w:val="24"/>
          <w:szCs w:val="24"/>
        </w:rPr>
        <w:t>）</w:t>
      </w:r>
      <w:r w:rsidRPr="00AB1D3D">
        <w:rPr>
          <w:rFonts w:hAnsi="宋体" w:hint="eastAsia"/>
          <w:kern w:val="0"/>
          <w:sz w:val="24"/>
          <w:szCs w:val="24"/>
        </w:rPr>
        <w:t>=99,681.02</w:t>
      </w:r>
      <w:r w:rsidRPr="00AB1D3D">
        <w:rPr>
          <w:rFonts w:hAnsi="宋体" w:hint="eastAsia"/>
          <w:kern w:val="0"/>
          <w:sz w:val="24"/>
          <w:szCs w:val="24"/>
        </w:rPr>
        <w:t>元</w:t>
      </w:r>
    </w:p>
    <w:p w14:paraId="3F323C87"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申购费用</w:t>
      </w:r>
      <w:r w:rsidRPr="00AB1D3D">
        <w:rPr>
          <w:rFonts w:hAnsi="宋体" w:hint="eastAsia"/>
          <w:kern w:val="0"/>
          <w:sz w:val="24"/>
          <w:szCs w:val="24"/>
        </w:rPr>
        <w:t>=100,000-99,681.02=318.98</w:t>
      </w:r>
      <w:r w:rsidRPr="00AB1D3D">
        <w:rPr>
          <w:rFonts w:hAnsi="宋体" w:hint="eastAsia"/>
          <w:kern w:val="0"/>
          <w:sz w:val="24"/>
          <w:szCs w:val="24"/>
        </w:rPr>
        <w:t>元</w:t>
      </w:r>
    </w:p>
    <w:p w14:paraId="0548D01A" w14:textId="77777777" w:rsidR="00AB1D3D" w:rsidRPr="00AB1D3D" w:rsidRDefault="00AB1D3D" w:rsidP="00AB1D3D">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申购份额</w:t>
      </w:r>
      <w:r w:rsidRPr="00AB1D3D">
        <w:rPr>
          <w:rFonts w:hAnsi="宋体" w:hint="eastAsia"/>
          <w:kern w:val="0"/>
          <w:sz w:val="24"/>
          <w:szCs w:val="24"/>
        </w:rPr>
        <w:t>=</w:t>
      </w:r>
      <w:r w:rsidRPr="00AB1D3D">
        <w:rPr>
          <w:rFonts w:hAnsi="宋体" w:hint="eastAsia"/>
          <w:kern w:val="0"/>
          <w:sz w:val="24"/>
          <w:szCs w:val="24"/>
        </w:rPr>
        <w:t>（</w:t>
      </w:r>
      <w:r w:rsidRPr="00AB1D3D">
        <w:rPr>
          <w:rFonts w:hAnsi="宋体" w:hint="eastAsia"/>
          <w:kern w:val="0"/>
          <w:sz w:val="24"/>
          <w:szCs w:val="24"/>
        </w:rPr>
        <w:t>100,000-318.98</w:t>
      </w:r>
      <w:r w:rsidRPr="00AB1D3D">
        <w:rPr>
          <w:rFonts w:hAnsi="宋体" w:hint="eastAsia"/>
          <w:kern w:val="0"/>
          <w:sz w:val="24"/>
          <w:szCs w:val="24"/>
        </w:rPr>
        <w:t>）</w:t>
      </w:r>
      <w:r w:rsidRPr="00AB1D3D">
        <w:rPr>
          <w:rFonts w:hAnsi="宋体" w:hint="eastAsia"/>
          <w:kern w:val="0"/>
          <w:sz w:val="24"/>
          <w:szCs w:val="24"/>
        </w:rPr>
        <w:t>/1.0400=95,847.13</w:t>
      </w:r>
      <w:r w:rsidRPr="00AB1D3D">
        <w:rPr>
          <w:rFonts w:hAnsi="宋体" w:hint="eastAsia"/>
          <w:kern w:val="0"/>
          <w:sz w:val="24"/>
          <w:szCs w:val="24"/>
        </w:rPr>
        <w:t>份</w:t>
      </w:r>
    </w:p>
    <w:p w14:paraId="55642CBE" w14:textId="77777777" w:rsidR="00AB1D3D" w:rsidRDefault="00AB1D3D" w:rsidP="00A73D44">
      <w:pPr>
        <w:widowControl/>
        <w:adjustRightInd w:val="0"/>
        <w:snapToGrid w:val="0"/>
        <w:spacing w:line="360" w:lineRule="auto"/>
        <w:ind w:firstLineChars="200" w:firstLine="480"/>
        <w:rPr>
          <w:rFonts w:hAnsi="宋体"/>
          <w:kern w:val="0"/>
          <w:sz w:val="24"/>
          <w:szCs w:val="24"/>
        </w:rPr>
      </w:pPr>
      <w:r w:rsidRPr="00AB1D3D">
        <w:rPr>
          <w:rFonts w:hAnsi="宋体" w:hint="eastAsia"/>
          <w:kern w:val="0"/>
          <w:sz w:val="24"/>
          <w:szCs w:val="24"/>
        </w:rPr>
        <w:t>即：该养老金客户投资</w:t>
      </w:r>
      <w:r w:rsidRPr="00AB1D3D">
        <w:rPr>
          <w:rFonts w:hAnsi="宋体" w:hint="eastAsia"/>
          <w:kern w:val="0"/>
          <w:sz w:val="24"/>
          <w:szCs w:val="24"/>
        </w:rPr>
        <w:t>100,000</w:t>
      </w:r>
      <w:r w:rsidRPr="00AB1D3D">
        <w:rPr>
          <w:rFonts w:hAnsi="宋体" w:hint="eastAsia"/>
          <w:kern w:val="0"/>
          <w:sz w:val="24"/>
          <w:szCs w:val="24"/>
        </w:rPr>
        <w:t>元通过基金管理人的直销柜台申购本基金，假设申购当日基金份额净值为</w:t>
      </w:r>
      <w:r w:rsidRPr="00AB1D3D">
        <w:rPr>
          <w:rFonts w:hAnsi="宋体" w:hint="eastAsia"/>
          <w:kern w:val="0"/>
          <w:sz w:val="24"/>
          <w:szCs w:val="24"/>
        </w:rPr>
        <w:t>1.0400</w:t>
      </w:r>
      <w:r w:rsidRPr="00AB1D3D">
        <w:rPr>
          <w:rFonts w:hAnsi="宋体" w:hint="eastAsia"/>
          <w:kern w:val="0"/>
          <w:sz w:val="24"/>
          <w:szCs w:val="24"/>
        </w:rPr>
        <w:t>元，则其可得到</w:t>
      </w:r>
      <w:r w:rsidRPr="00AB1D3D">
        <w:rPr>
          <w:rFonts w:hAnsi="宋体" w:hint="eastAsia"/>
          <w:kern w:val="0"/>
          <w:sz w:val="24"/>
          <w:szCs w:val="24"/>
        </w:rPr>
        <w:t>95,847.13</w:t>
      </w:r>
      <w:r w:rsidRPr="00AB1D3D">
        <w:rPr>
          <w:rFonts w:hAnsi="宋体" w:hint="eastAsia"/>
          <w:kern w:val="0"/>
          <w:sz w:val="24"/>
          <w:szCs w:val="24"/>
        </w:rPr>
        <w:t>份基金份额。</w:t>
      </w:r>
    </w:p>
    <w:p w14:paraId="7F1550C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6FCA029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赎回金额的计算方法如下：</w:t>
      </w:r>
    </w:p>
    <w:p w14:paraId="33D2628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p>
    <w:p w14:paraId="291B934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21ED5B9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00A147DB">
        <w:rPr>
          <w:rFonts w:hAnsi="宋体" w:hint="eastAsia"/>
          <w:kern w:val="0"/>
          <w:sz w:val="24"/>
          <w:szCs w:val="24"/>
        </w:rPr>
        <w:t>10</w:t>
      </w:r>
      <w:r w:rsidR="00A147DB" w:rsidRPr="005435A1">
        <w:rPr>
          <w:rFonts w:hAnsi="宋体" w:hint="eastAsia"/>
          <w:kern w:val="0"/>
          <w:sz w:val="24"/>
          <w:szCs w:val="24"/>
        </w:rPr>
        <w:t>,</w:t>
      </w:r>
      <w:r w:rsidR="00A147DB">
        <w:rPr>
          <w:rFonts w:hAnsi="宋体" w:hint="eastAsia"/>
          <w:kern w:val="0"/>
          <w:sz w:val="24"/>
          <w:szCs w:val="24"/>
        </w:rPr>
        <w:t>160.00</w:t>
      </w:r>
      <w:r w:rsidRPr="005435A1">
        <w:rPr>
          <w:rFonts w:hAnsi="宋体" w:hint="eastAsia"/>
          <w:kern w:val="0"/>
          <w:sz w:val="24"/>
          <w:szCs w:val="24"/>
        </w:rPr>
        <w:t>元</w:t>
      </w:r>
    </w:p>
    <w:p w14:paraId="29DF791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即：投资者赎回本基金</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00A147DB">
        <w:rPr>
          <w:rFonts w:hAnsi="宋体" w:hint="eastAsia"/>
          <w:kern w:val="0"/>
          <w:sz w:val="24"/>
          <w:szCs w:val="24"/>
        </w:rPr>
        <w:t>10</w:t>
      </w:r>
      <w:r w:rsidR="00A147DB" w:rsidRPr="005435A1">
        <w:rPr>
          <w:rFonts w:hAnsi="宋体" w:hint="eastAsia"/>
          <w:kern w:val="0"/>
          <w:sz w:val="24"/>
          <w:szCs w:val="24"/>
        </w:rPr>
        <w:t>,</w:t>
      </w:r>
      <w:r w:rsidR="00A147DB">
        <w:rPr>
          <w:rFonts w:hAnsi="宋体" w:hint="eastAsia"/>
          <w:kern w:val="0"/>
          <w:sz w:val="24"/>
          <w:szCs w:val="24"/>
        </w:rPr>
        <w:t>160.00</w:t>
      </w:r>
      <w:r w:rsidRPr="005435A1">
        <w:rPr>
          <w:rFonts w:hAnsi="宋体" w:hint="eastAsia"/>
          <w:kern w:val="0"/>
          <w:sz w:val="24"/>
          <w:szCs w:val="24"/>
        </w:rPr>
        <w:t>元。</w:t>
      </w:r>
    </w:p>
    <w:p w14:paraId="7D34200B"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53BE3FE7"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44A66F2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0059187A" w:rsidRPr="0059187A">
        <w:rPr>
          <w:rFonts w:hint="eastAsia"/>
          <w:kern w:val="0"/>
          <w:sz w:val="24"/>
          <w:szCs w:val="24"/>
        </w:rPr>
        <w:t>T</w:t>
      </w:r>
      <w:r w:rsidR="0059187A" w:rsidRPr="0059187A">
        <w:rPr>
          <w:rFonts w:hint="eastAsia"/>
          <w:kern w:val="0"/>
          <w:sz w:val="24"/>
          <w:szCs w:val="24"/>
        </w:rPr>
        <w:t>日的基金份额净值在所投资基金披露净值或万份收益当日（法定节假日顺延至第一个交易日）计算，并在</w:t>
      </w:r>
      <w:r w:rsidR="0059187A" w:rsidRPr="0059187A">
        <w:rPr>
          <w:rFonts w:hint="eastAsia"/>
          <w:kern w:val="0"/>
          <w:sz w:val="24"/>
          <w:szCs w:val="24"/>
        </w:rPr>
        <w:t>T+</w:t>
      </w:r>
      <w:r w:rsidR="0057539C">
        <w:rPr>
          <w:rFonts w:hint="eastAsia"/>
          <w:kern w:val="0"/>
          <w:sz w:val="24"/>
          <w:szCs w:val="24"/>
        </w:rPr>
        <w:t>3</w:t>
      </w:r>
      <w:r w:rsidR="0059187A" w:rsidRPr="0059187A">
        <w:rPr>
          <w:rFonts w:hint="eastAsia"/>
          <w:kern w:val="0"/>
          <w:sz w:val="24"/>
          <w:szCs w:val="24"/>
        </w:rPr>
        <w:t>日内披露本基金</w:t>
      </w:r>
      <w:r w:rsidR="0059187A" w:rsidRPr="0059187A">
        <w:rPr>
          <w:rFonts w:hint="eastAsia"/>
          <w:kern w:val="0"/>
          <w:sz w:val="24"/>
          <w:szCs w:val="24"/>
        </w:rPr>
        <w:t>T</w:t>
      </w:r>
      <w:r w:rsidR="0059187A" w:rsidRPr="0059187A">
        <w:rPr>
          <w:rFonts w:hint="eastAsia"/>
          <w:kern w:val="0"/>
          <w:sz w:val="24"/>
          <w:szCs w:val="24"/>
        </w:rPr>
        <w:t>日的基金份额净值和基金份额累计净值</w:t>
      </w:r>
      <w:r w:rsidRPr="005435A1">
        <w:rPr>
          <w:rFonts w:hAnsi="宋体"/>
          <w:kern w:val="0"/>
          <w:sz w:val="24"/>
          <w:szCs w:val="24"/>
        </w:rPr>
        <w:t>。遇特殊情况，经中国证监会同意，可以适当延迟计算或公告。</w:t>
      </w:r>
      <w:r w:rsidR="000E4073" w:rsidRPr="005435A1">
        <w:rPr>
          <w:rFonts w:hAnsi="宋体"/>
          <w:sz w:val="24"/>
          <w:szCs w:val="24"/>
        </w:rPr>
        <w:t>本基金基金份额净值的计算，保留到小数点后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位四舍五入，由此误差产生的收益或损失由基金财产承担。</w:t>
      </w:r>
    </w:p>
    <w:p w14:paraId="400272F9"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3"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3"/>
    </w:p>
    <w:p w14:paraId="39018B75"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4" w:name="_Hlt70481650"/>
      <w:bookmarkEnd w:id="34"/>
      <w:r w:rsidRPr="005435A1">
        <w:rPr>
          <w:rFonts w:hAnsi="宋体" w:hint="eastAsia"/>
          <w:kern w:val="0"/>
          <w:sz w:val="24"/>
          <w:szCs w:val="24"/>
        </w:rPr>
        <w:t>发生下列情况时，基金管理人可拒绝或暂停接受投资人的申购申请：</w:t>
      </w:r>
    </w:p>
    <w:p w14:paraId="0B4FC88C"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1</w:t>
      </w:r>
      <w:r w:rsidRPr="005B6245">
        <w:rPr>
          <w:rFonts w:hAnsi="宋体" w:hint="eastAsia"/>
          <w:kern w:val="0"/>
          <w:sz w:val="24"/>
          <w:szCs w:val="24"/>
        </w:rPr>
        <w:t>、因不可抗力导致基金无法正常运作。</w:t>
      </w:r>
    </w:p>
    <w:p w14:paraId="0ECD4973"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2</w:t>
      </w:r>
      <w:r w:rsidRPr="005B6245">
        <w:rPr>
          <w:rFonts w:hAnsi="宋体" w:hint="eastAsia"/>
          <w:kern w:val="0"/>
          <w:sz w:val="24"/>
          <w:szCs w:val="24"/>
        </w:rPr>
        <w:t>、发生基金合同规定的暂停基金资产估值情况时，基金管理人可暂停接受投资人的申购申请。</w:t>
      </w:r>
    </w:p>
    <w:p w14:paraId="74878928"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3</w:t>
      </w:r>
      <w:r w:rsidRPr="005B6245">
        <w:rPr>
          <w:rFonts w:hAnsi="宋体" w:hint="eastAsia"/>
          <w:kern w:val="0"/>
          <w:sz w:val="24"/>
          <w:szCs w:val="24"/>
        </w:rPr>
        <w:t>、证券交易所交易时间非正常停市，导致基金管理人无法计算当日基金资产净值或者无法办理申购业务。</w:t>
      </w:r>
    </w:p>
    <w:p w14:paraId="0EA5AF35"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4</w:t>
      </w:r>
      <w:r w:rsidRPr="005B6245">
        <w:rPr>
          <w:rFonts w:hAnsi="宋体" w:hint="eastAsia"/>
          <w:kern w:val="0"/>
          <w:sz w:val="24"/>
          <w:szCs w:val="24"/>
        </w:rPr>
        <w:t>、由于本基金持有的相当比例的基金暂停估值，导致基金管理人无法计算当日本基金资产净值。</w:t>
      </w:r>
    </w:p>
    <w:p w14:paraId="053F387C"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5</w:t>
      </w:r>
      <w:r w:rsidRPr="005B6245">
        <w:rPr>
          <w:rFonts w:hAnsi="宋体" w:hint="eastAsia"/>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6566914F"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6</w:t>
      </w:r>
      <w:r w:rsidRPr="005B6245">
        <w:rPr>
          <w:rFonts w:hAnsi="宋体" w:hint="eastAsia"/>
          <w:kern w:val="0"/>
          <w:sz w:val="24"/>
          <w:szCs w:val="24"/>
        </w:rPr>
        <w:t>、接受某笔或某些申购申请可能会影响或损害现有基金份额持有人利益时。</w:t>
      </w:r>
    </w:p>
    <w:p w14:paraId="2AE1809B"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7</w:t>
      </w:r>
      <w:r w:rsidRPr="005B6245">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280F8C48"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8</w:t>
      </w:r>
      <w:r w:rsidRPr="005B6245">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7785750D"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lastRenderedPageBreak/>
        <w:t>9</w:t>
      </w:r>
      <w:r w:rsidRPr="005B6245">
        <w:rPr>
          <w:rFonts w:hAnsi="宋体" w:hint="eastAsia"/>
          <w:kern w:val="0"/>
          <w:sz w:val="24"/>
          <w:szCs w:val="24"/>
        </w:rPr>
        <w:t>、基金管理人接受某笔或者某些申购申请有可能导致单一投资者持有基金份额的比例超过</w:t>
      </w:r>
      <w:r w:rsidRPr="005B6245">
        <w:rPr>
          <w:rFonts w:hAnsi="宋体" w:hint="eastAsia"/>
          <w:kern w:val="0"/>
          <w:sz w:val="24"/>
          <w:szCs w:val="24"/>
        </w:rPr>
        <w:t>50%</w:t>
      </w:r>
      <w:r w:rsidRPr="005B6245">
        <w:rPr>
          <w:rFonts w:hAnsi="宋体" w:hint="eastAsia"/>
          <w:kern w:val="0"/>
          <w:sz w:val="24"/>
          <w:szCs w:val="24"/>
        </w:rPr>
        <w:t>，或者变相规避</w:t>
      </w:r>
      <w:r w:rsidRPr="005B6245">
        <w:rPr>
          <w:rFonts w:hAnsi="宋体" w:hint="eastAsia"/>
          <w:kern w:val="0"/>
          <w:sz w:val="24"/>
          <w:szCs w:val="24"/>
        </w:rPr>
        <w:t>50%</w:t>
      </w:r>
      <w:r w:rsidRPr="005B6245">
        <w:rPr>
          <w:rFonts w:hAnsi="宋体" w:hint="eastAsia"/>
          <w:kern w:val="0"/>
          <w:sz w:val="24"/>
          <w:szCs w:val="24"/>
        </w:rPr>
        <w:t>集中度的情形时，基金管理人有权将上述申购申请全部或部分确认失败。</w:t>
      </w:r>
    </w:p>
    <w:p w14:paraId="55E87E30" w14:textId="77777777" w:rsidR="00F005F5" w:rsidRPr="00F005F5" w:rsidRDefault="005B6245" w:rsidP="00F005F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10</w:t>
      </w:r>
      <w:r w:rsidRPr="005B6245">
        <w:rPr>
          <w:rFonts w:hAnsi="宋体" w:hint="eastAsia"/>
          <w:kern w:val="0"/>
          <w:sz w:val="24"/>
          <w:szCs w:val="24"/>
        </w:rPr>
        <w:t>、</w:t>
      </w:r>
      <w:r w:rsidR="00F005F5" w:rsidRPr="00F005F5">
        <w:rPr>
          <w:rFonts w:hAnsi="宋体" w:hint="eastAsia"/>
          <w:kern w:val="0"/>
          <w:sz w:val="24"/>
          <w:szCs w:val="24"/>
        </w:rPr>
        <w:t>当前一估值日基金资产净值</w:t>
      </w:r>
      <w:r w:rsidR="00F005F5" w:rsidRPr="00F005F5">
        <w:rPr>
          <w:rFonts w:hAnsi="宋体" w:hint="eastAsia"/>
          <w:kern w:val="0"/>
          <w:sz w:val="24"/>
          <w:szCs w:val="24"/>
        </w:rPr>
        <w:t>50%</w:t>
      </w:r>
      <w:r w:rsidR="00F005F5" w:rsidRPr="00F005F5">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533DEB0D" w14:textId="77777777" w:rsidR="005B6245" w:rsidRPr="005B6245" w:rsidRDefault="00F005F5" w:rsidP="00F005F5">
      <w:pPr>
        <w:widowControl/>
        <w:adjustRightInd w:val="0"/>
        <w:snapToGrid w:val="0"/>
        <w:spacing w:line="360" w:lineRule="auto"/>
        <w:ind w:firstLineChars="200" w:firstLine="480"/>
        <w:rPr>
          <w:rFonts w:hAnsi="宋体"/>
          <w:kern w:val="0"/>
          <w:sz w:val="24"/>
          <w:szCs w:val="24"/>
        </w:rPr>
      </w:pPr>
      <w:r w:rsidRPr="00F005F5">
        <w:rPr>
          <w:rFonts w:hAnsi="宋体" w:hint="eastAsia"/>
          <w:kern w:val="0"/>
          <w:sz w:val="24"/>
          <w:szCs w:val="24"/>
        </w:rPr>
        <w:t>11</w:t>
      </w:r>
      <w:r w:rsidRPr="00F005F5">
        <w:rPr>
          <w:rFonts w:hAnsi="宋体" w:hint="eastAsia"/>
          <w:kern w:val="0"/>
          <w:sz w:val="24"/>
          <w:szCs w:val="24"/>
        </w:rPr>
        <w:t>、</w:t>
      </w:r>
      <w:r w:rsidR="005B6245" w:rsidRPr="005B6245">
        <w:rPr>
          <w:rFonts w:hAnsi="宋体" w:hint="eastAsia"/>
          <w:kern w:val="0"/>
          <w:sz w:val="24"/>
          <w:szCs w:val="24"/>
        </w:rPr>
        <w:t>基金合同约定、法律法规规定或中国证监会认定的其他情形。</w:t>
      </w:r>
    </w:p>
    <w:p w14:paraId="096F35FB" w14:textId="77777777" w:rsidR="005B6245" w:rsidRDefault="005B6245" w:rsidP="00BF3D17">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发生上述除第</w:t>
      </w:r>
      <w:r w:rsidRPr="005B6245">
        <w:rPr>
          <w:rFonts w:hAnsi="宋体" w:hint="eastAsia"/>
          <w:kern w:val="0"/>
          <w:sz w:val="24"/>
          <w:szCs w:val="24"/>
        </w:rPr>
        <w:t>6</w:t>
      </w:r>
      <w:r w:rsidRPr="005B6245">
        <w:rPr>
          <w:rFonts w:hAnsi="宋体" w:hint="eastAsia"/>
          <w:kern w:val="0"/>
          <w:sz w:val="24"/>
          <w:szCs w:val="24"/>
        </w:rPr>
        <w:t>、</w:t>
      </w:r>
      <w:r w:rsidRPr="005B6245">
        <w:rPr>
          <w:rFonts w:hAnsi="宋体" w:hint="eastAsia"/>
          <w:kern w:val="0"/>
          <w:sz w:val="24"/>
          <w:szCs w:val="24"/>
        </w:rPr>
        <w:t>9</w:t>
      </w:r>
      <w:r w:rsidRPr="005B6245">
        <w:rPr>
          <w:rFonts w:hAnsi="宋体" w:hint="eastAsia"/>
          <w:kern w:val="0"/>
          <w:sz w:val="24"/>
          <w:szCs w:val="24"/>
        </w:rPr>
        <w:t>项以外的暂停申购情形之一且基金管理人决定暂停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0A769303"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1F28FBE"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5" w:name="_Toc79392616"/>
      <w:r w:rsidRPr="005435A1">
        <w:rPr>
          <w:rFonts w:hAnsi="宋体" w:hint="eastAsia"/>
          <w:kern w:val="0"/>
          <w:sz w:val="24"/>
          <w:szCs w:val="24"/>
        </w:rPr>
        <w:t>发生下列情形时，基金管理人可暂停接受投资人的赎回申请或延缓支付赎回款项：</w:t>
      </w:r>
    </w:p>
    <w:p w14:paraId="51812199"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1</w:t>
      </w:r>
      <w:r w:rsidRPr="005B6245">
        <w:rPr>
          <w:rFonts w:hAnsi="宋体" w:hint="eastAsia"/>
          <w:kern w:val="0"/>
          <w:sz w:val="24"/>
          <w:szCs w:val="24"/>
        </w:rPr>
        <w:t>、因不可抗力导致基金管理人不能支付赎回款项。</w:t>
      </w:r>
    </w:p>
    <w:p w14:paraId="61F2BF8D"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2</w:t>
      </w:r>
      <w:r w:rsidRPr="005B6245">
        <w:rPr>
          <w:rFonts w:hAnsi="宋体" w:hint="eastAsia"/>
          <w:kern w:val="0"/>
          <w:sz w:val="24"/>
          <w:szCs w:val="24"/>
        </w:rPr>
        <w:t>、发生基金合同规定的暂停基金资产估值情况时，基金管理人可暂停接受投资人的赎回申请或延缓支付赎回款项。</w:t>
      </w:r>
    </w:p>
    <w:p w14:paraId="38AB7451"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3</w:t>
      </w:r>
      <w:r w:rsidRPr="005B6245">
        <w:rPr>
          <w:rFonts w:hAnsi="宋体" w:hint="eastAsia"/>
          <w:kern w:val="0"/>
          <w:sz w:val="24"/>
          <w:szCs w:val="24"/>
        </w:rPr>
        <w:t>、证券交易所交易时间非正常停市，导致基金管理人无法计算当日基金资产净值。</w:t>
      </w:r>
    </w:p>
    <w:p w14:paraId="249A1714"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4</w:t>
      </w:r>
      <w:r w:rsidRPr="005B6245">
        <w:rPr>
          <w:rFonts w:hAnsi="宋体" w:hint="eastAsia"/>
          <w:kern w:val="0"/>
          <w:sz w:val="24"/>
          <w:szCs w:val="24"/>
        </w:rPr>
        <w:t>、由于本基金持有的相当比例的基金暂停估值，导致基金管理人无法计算当日本基金资产净值。</w:t>
      </w:r>
    </w:p>
    <w:p w14:paraId="467410F7"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5</w:t>
      </w:r>
      <w:r w:rsidRPr="005B6245">
        <w:rPr>
          <w:rFonts w:hAnsi="宋体" w:hint="eastAsia"/>
          <w:kern w:val="0"/>
          <w:sz w:val="24"/>
          <w:szCs w:val="24"/>
        </w:rPr>
        <w:t>、由于本基金持有的相当比例的基金份额拒绝或暂停赎回、暂停上市或二级市场交易停牌、延期办理赎回、延期支付赎回款项，或其他可能对本基金业绩产生负面影响的情形。</w:t>
      </w:r>
    </w:p>
    <w:p w14:paraId="6DBB9E22"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6</w:t>
      </w:r>
      <w:r w:rsidRPr="005B6245">
        <w:rPr>
          <w:rFonts w:hAnsi="宋体" w:hint="eastAsia"/>
          <w:kern w:val="0"/>
          <w:sz w:val="24"/>
          <w:szCs w:val="24"/>
        </w:rPr>
        <w:t>、连续两个或两个以上开放日发生巨额赎回。</w:t>
      </w:r>
    </w:p>
    <w:p w14:paraId="51AE665A" w14:textId="77777777" w:rsidR="005B6245" w:rsidRPr="005B6245" w:rsidRDefault="005B6245" w:rsidP="005B6245">
      <w:pPr>
        <w:widowControl/>
        <w:adjustRightInd w:val="0"/>
        <w:snapToGrid w:val="0"/>
        <w:spacing w:line="360" w:lineRule="auto"/>
        <w:ind w:firstLineChars="200" w:firstLine="480"/>
        <w:rPr>
          <w:rFonts w:hAnsi="宋体"/>
          <w:kern w:val="0"/>
          <w:sz w:val="24"/>
          <w:szCs w:val="24"/>
        </w:rPr>
      </w:pPr>
      <w:r w:rsidRPr="005B6245">
        <w:rPr>
          <w:rFonts w:hAnsi="宋体" w:hint="eastAsia"/>
          <w:kern w:val="0"/>
          <w:sz w:val="24"/>
          <w:szCs w:val="24"/>
        </w:rPr>
        <w:t>7</w:t>
      </w:r>
      <w:r w:rsidRPr="005B6245">
        <w:rPr>
          <w:rFonts w:hAnsi="宋体" w:hint="eastAsia"/>
          <w:kern w:val="0"/>
          <w:sz w:val="24"/>
          <w:szCs w:val="24"/>
        </w:rPr>
        <w:t>、发生继续接受赎回申请将损害现有基金份额持有人利益的情形时，可暂停接受投资人的赎回申请。</w:t>
      </w:r>
    </w:p>
    <w:p w14:paraId="2A996908" w14:textId="77777777" w:rsidR="00F005F5" w:rsidRPr="00F005F5" w:rsidRDefault="005B6245" w:rsidP="00F005F5">
      <w:pPr>
        <w:widowControl/>
        <w:adjustRightInd w:val="0"/>
        <w:snapToGrid w:val="0"/>
        <w:spacing w:line="360" w:lineRule="auto"/>
        <w:ind w:firstLineChars="200" w:firstLine="480"/>
        <w:rPr>
          <w:bCs/>
          <w:sz w:val="24"/>
        </w:rPr>
      </w:pPr>
      <w:r w:rsidRPr="005B6245">
        <w:rPr>
          <w:rFonts w:hAnsi="宋体" w:hint="eastAsia"/>
          <w:kern w:val="0"/>
          <w:sz w:val="24"/>
          <w:szCs w:val="24"/>
        </w:rPr>
        <w:lastRenderedPageBreak/>
        <w:t>8</w:t>
      </w:r>
      <w:r w:rsidRPr="005B6245">
        <w:rPr>
          <w:rFonts w:hAnsi="宋体" w:hint="eastAsia"/>
          <w:kern w:val="0"/>
          <w:sz w:val="24"/>
          <w:szCs w:val="24"/>
        </w:rPr>
        <w:t>、</w:t>
      </w:r>
      <w:r w:rsidR="00F005F5" w:rsidRPr="00F005F5">
        <w:rPr>
          <w:rFonts w:hint="eastAsia"/>
          <w:bCs/>
          <w:sz w:val="24"/>
        </w:rPr>
        <w:t>当前一估值日基金资产净值</w:t>
      </w:r>
      <w:r w:rsidR="00F005F5" w:rsidRPr="00F005F5">
        <w:rPr>
          <w:rFonts w:hint="eastAsia"/>
          <w:bCs/>
          <w:sz w:val="24"/>
        </w:rPr>
        <w:t>50%</w:t>
      </w:r>
      <w:r w:rsidR="00F005F5" w:rsidRPr="00F005F5">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5A5F25AE" w14:textId="77777777" w:rsidR="007749CE" w:rsidRPr="007749CE" w:rsidRDefault="00F005F5" w:rsidP="00F005F5">
      <w:pPr>
        <w:widowControl/>
        <w:adjustRightInd w:val="0"/>
        <w:snapToGrid w:val="0"/>
        <w:spacing w:line="360" w:lineRule="auto"/>
        <w:ind w:firstLineChars="200" w:firstLine="480"/>
        <w:rPr>
          <w:rFonts w:hAnsi="宋体"/>
          <w:kern w:val="0"/>
          <w:sz w:val="24"/>
          <w:szCs w:val="24"/>
        </w:rPr>
      </w:pPr>
      <w:r w:rsidRPr="00F005F5">
        <w:rPr>
          <w:rFonts w:hint="eastAsia"/>
          <w:bCs/>
          <w:sz w:val="24"/>
        </w:rPr>
        <w:t>9</w:t>
      </w:r>
      <w:r w:rsidRPr="00F005F5">
        <w:rPr>
          <w:rFonts w:hint="eastAsia"/>
          <w:bCs/>
          <w:sz w:val="24"/>
        </w:rPr>
        <w:t>、</w:t>
      </w:r>
      <w:r w:rsidR="005B6245" w:rsidRPr="005B6245">
        <w:rPr>
          <w:rFonts w:hAnsi="宋体" w:hint="eastAsia"/>
          <w:kern w:val="0"/>
          <w:sz w:val="24"/>
          <w:szCs w:val="24"/>
        </w:rPr>
        <w:t>基金合同约定、法律法规规定或中国证监会认定的其他情形。</w:t>
      </w:r>
    </w:p>
    <w:p w14:paraId="0F3572E2" w14:textId="77777777" w:rsidR="00D81C4E" w:rsidRPr="005435A1" w:rsidRDefault="007749CE" w:rsidP="00A73D44">
      <w:pPr>
        <w:widowControl/>
        <w:adjustRightInd w:val="0"/>
        <w:snapToGrid w:val="0"/>
        <w:spacing w:line="360" w:lineRule="auto"/>
        <w:ind w:firstLineChars="200" w:firstLine="480"/>
        <w:rPr>
          <w:rFonts w:hAnsi="宋体"/>
          <w:b/>
          <w:kern w:val="0"/>
          <w:sz w:val="24"/>
          <w:szCs w:val="24"/>
        </w:rPr>
      </w:pPr>
      <w:r w:rsidRPr="007749CE">
        <w:rPr>
          <w:rFonts w:hAnsi="宋体" w:hint="eastAsia"/>
          <w:kern w:val="0"/>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7749CE">
        <w:rPr>
          <w:rFonts w:hAnsi="宋体" w:hint="eastAsia"/>
          <w:kern w:val="0"/>
          <w:sz w:val="24"/>
          <w:szCs w:val="24"/>
        </w:rPr>
        <w:t>6</w:t>
      </w:r>
      <w:r w:rsidRPr="007749CE">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0850672"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5"/>
    </w:p>
    <w:p w14:paraId="5A54FBAF"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0948523A" w14:textId="77777777"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005914C2">
        <w:rPr>
          <w:rFonts w:hAnsi="宋体" w:hint="eastAsia"/>
          <w:kern w:val="0"/>
          <w:sz w:val="24"/>
          <w:szCs w:val="24"/>
        </w:rPr>
        <w:t>）</w:t>
      </w:r>
      <w:r w:rsidRPr="005435A1">
        <w:rPr>
          <w:rFonts w:hAnsi="宋体" w:hint="eastAsia"/>
          <w:kern w:val="0"/>
          <w:sz w:val="24"/>
          <w:szCs w:val="24"/>
        </w:rPr>
        <w:t>超过前一开放日的基金总份额的</w:t>
      </w:r>
      <w:r w:rsidRPr="005435A1">
        <w:rPr>
          <w:rFonts w:hAnsi="宋体" w:hint="eastAsia"/>
          <w:kern w:val="0"/>
          <w:sz w:val="24"/>
          <w:szCs w:val="24"/>
        </w:rPr>
        <w:t>10%</w:t>
      </w:r>
      <w:r w:rsidRPr="005435A1">
        <w:rPr>
          <w:rFonts w:hAnsi="宋体" w:hint="eastAsia"/>
          <w:kern w:val="0"/>
          <w:sz w:val="24"/>
          <w:szCs w:val="24"/>
        </w:rPr>
        <w:t>，即认为是发生了巨额赎回。</w:t>
      </w:r>
    </w:p>
    <w:p w14:paraId="368732E5"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7BB83B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65BD7274"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2FDCB02C"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5435A1">
        <w:rPr>
          <w:rFonts w:hAnsi="宋体" w:hint="eastAsia"/>
          <w:kern w:val="0"/>
          <w:sz w:val="24"/>
          <w:szCs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05F4E44" w14:textId="77777777" w:rsidR="0081169D" w:rsidRDefault="00F005F5" w:rsidP="00F005F5">
      <w:pPr>
        <w:widowControl/>
        <w:adjustRightInd w:val="0"/>
        <w:snapToGrid w:val="0"/>
        <w:spacing w:line="360" w:lineRule="auto"/>
        <w:ind w:firstLineChars="200" w:firstLine="480"/>
        <w:rPr>
          <w:rFonts w:hAnsi="宋体"/>
          <w:kern w:val="0"/>
          <w:sz w:val="24"/>
          <w:szCs w:val="24"/>
        </w:rPr>
      </w:pPr>
      <w:r w:rsidRPr="00F005F5">
        <w:rPr>
          <w:rFonts w:hAnsi="宋体" w:hint="eastAsia"/>
          <w:kern w:val="0"/>
          <w:sz w:val="24"/>
          <w:szCs w:val="24"/>
        </w:rPr>
        <w:t>本基金发生巨额赎回且单个基金份额持有人的赎回申请超过上一日基金总份额</w:t>
      </w:r>
      <w:r w:rsidRPr="00F005F5">
        <w:rPr>
          <w:rFonts w:hAnsi="宋体" w:hint="eastAsia"/>
          <w:kern w:val="0"/>
          <w:sz w:val="24"/>
          <w:szCs w:val="24"/>
        </w:rPr>
        <w:t>20%</w:t>
      </w:r>
      <w:r w:rsidRPr="00F005F5">
        <w:rPr>
          <w:rFonts w:hAnsi="宋体" w:hint="eastAsia"/>
          <w:kern w:val="0"/>
          <w:sz w:val="24"/>
          <w:szCs w:val="24"/>
        </w:rPr>
        <w:t>的情形下，基金管理人有权采取如下措施：对于该类基金份额持有人当日超过</w:t>
      </w:r>
      <w:r w:rsidRPr="00F005F5">
        <w:rPr>
          <w:rFonts w:hAnsi="宋体" w:hint="eastAsia"/>
          <w:kern w:val="0"/>
          <w:sz w:val="24"/>
          <w:szCs w:val="24"/>
        </w:rPr>
        <w:t>20%</w:t>
      </w:r>
      <w:r w:rsidRPr="00F005F5">
        <w:rPr>
          <w:rFonts w:hAnsi="宋体" w:hint="eastAsia"/>
          <w:kern w:val="0"/>
          <w:sz w:val="24"/>
          <w:szCs w:val="24"/>
        </w:rPr>
        <w:t>的赎回申请，可以对其赎回申请延期办理；对于该类基金份额持有人未超过上述比例的部分，基金管理人可以根据前段“（</w:t>
      </w:r>
      <w:r w:rsidRPr="00F005F5">
        <w:rPr>
          <w:rFonts w:hAnsi="宋体" w:hint="eastAsia"/>
          <w:kern w:val="0"/>
          <w:sz w:val="24"/>
          <w:szCs w:val="24"/>
        </w:rPr>
        <w:t>1</w:t>
      </w:r>
      <w:r w:rsidRPr="00F005F5">
        <w:rPr>
          <w:rFonts w:hAnsi="宋体" w:hint="eastAsia"/>
          <w:kern w:val="0"/>
          <w:sz w:val="24"/>
          <w:szCs w:val="24"/>
        </w:rPr>
        <w:t>）全额赎回”或“（</w:t>
      </w:r>
      <w:r w:rsidRPr="00F005F5">
        <w:rPr>
          <w:rFonts w:hAnsi="宋体" w:hint="eastAsia"/>
          <w:kern w:val="0"/>
          <w:sz w:val="24"/>
          <w:szCs w:val="24"/>
        </w:rPr>
        <w:t>2</w:t>
      </w:r>
      <w:r w:rsidRPr="00F005F5">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234A6F15" w14:textId="77777777" w:rsidR="00D81C4E" w:rsidRPr="005435A1" w:rsidRDefault="0052347F" w:rsidP="0081169D">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3</w:t>
      </w:r>
      <w:r w:rsidRPr="005435A1">
        <w:rPr>
          <w:rFonts w:hAnsi="宋体" w:hint="eastAsia"/>
          <w:kern w:val="0"/>
          <w:sz w:val="24"/>
          <w:szCs w:val="24"/>
        </w:rPr>
        <w:t>）暂停赎回：连续</w:t>
      </w:r>
      <w:r w:rsidRPr="005435A1">
        <w:rPr>
          <w:rFonts w:hAnsi="宋体" w:hint="eastAsia"/>
          <w:kern w:val="0"/>
          <w:sz w:val="24"/>
          <w:szCs w:val="24"/>
        </w:rPr>
        <w:t>2</w:t>
      </w:r>
      <w:r w:rsidR="00B84E21">
        <w:rPr>
          <w:rFonts w:hAnsi="宋体" w:hint="eastAsia"/>
          <w:kern w:val="0"/>
          <w:sz w:val="24"/>
          <w:szCs w:val="24"/>
        </w:rPr>
        <w:t>个</w:t>
      </w:r>
      <w:r w:rsidR="00B84E21">
        <w:rPr>
          <w:rFonts w:hAnsi="宋体"/>
          <w:kern w:val="0"/>
          <w:sz w:val="24"/>
          <w:szCs w:val="24"/>
        </w:rPr>
        <w:t>开放</w:t>
      </w:r>
      <w:r w:rsidRPr="005435A1">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szCs w:val="24"/>
        </w:rPr>
        <w:t>20</w:t>
      </w:r>
      <w:r w:rsidRPr="005435A1">
        <w:rPr>
          <w:rFonts w:hAnsi="宋体" w:hint="eastAsia"/>
          <w:kern w:val="0"/>
          <w:sz w:val="24"/>
          <w:szCs w:val="24"/>
        </w:rPr>
        <w:t>个工作日，并应当在指定媒介上进行公告。</w:t>
      </w:r>
    </w:p>
    <w:p w14:paraId="79942D13"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449237CD"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个交易日内通知基金份额持有人，说明有关处理方法，同时在指定</w:t>
      </w:r>
      <w:r w:rsidR="00B67BE8" w:rsidRPr="005435A1">
        <w:rPr>
          <w:rFonts w:hAnsi="宋体"/>
          <w:kern w:val="0"/>
          <w:sz w:val="24"/>
          <w:szCs w:val="24"/>
        </w:rPr>
        <w:t>媒介</w:t>
      </w:r>
      <w:r w:rsidRPr="005435A1">
        <w:rPr>
          <w:rFonts w:hAnsi="宋体"/>
          <w:kern w:val="0"/>
          <w:sz w:val="24"/>
          <w:szCs w:val="24"/>
        </w:rPr>
        <w:t>上刊登公告。</w:t>
      </w:r>
    </w:p>
    <w:p w14:paraId="38737DBA"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6"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6"/>
    </w:p>
    <w:p w14:paraId="41AB22A2" w14:textId="77777777"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7" w:name="_Toc59441259"/>
      <w:bookmarkStart w:id="38" w:name="_Toc15118274"/>
      <w:bookmarkStart w:id="39"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、发生上述暂停申购或赎回情况的，基金管理人当日应立即向中国证监会备案，并在规定期限内在指定媒介上刊登暂停公告。</w:t>
      </w:r>
    </w:p>
    <w:p w14:paraId="5D5C876D"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41C453FD"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40" w:name="_Toc79392621"/>
      <w:bookmarkEnd w:id="37"/>
      <w:bookmarkEnd w:id="38"/>
      <w:bookmarkEnd w:id="39"/>
      <w:r w:rsidRPr="005435A1">
        <w:rPr>
          <w:rFonts w:hAnsi="宋体"/>
          <w:b/>
          <w:kern w:val="0"/>
          <w:sz w:val="24"/>
          <w:szCs w:val="24"/>
        </w:rPr>
        <w:t>（十二）</w:t>
      </w:r>
      <w:r w:rsidR="00124732" w:rsidRPr="005435A1">
        <w:rPr>
          <w:rFonts w:hAnsi="宋体"/>
          <w:b/>
          <w:kern w:val="0"/>
          <w:sz w:val="24"/>
          <w:szCs w:val="24"/>
        </w:rPr>
        <w:t>基金转换</w:t>
      </w:r>
    </w:p>
    <w:p w14:paraId="23D6E043"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05662B88"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A0B4EE" w14:textId="77777777"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F49F4F7"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3476DC9"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40"/>
    </w:p>
    <w:p w14:paraId="164BB1DB"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41"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70F2DF85"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3075DDAA"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4C58F69"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41"/>
    </w:p>
    <w:p w14:paraId="1A1B8205" w14:textId="77777777" w:rsidR="00D81C4E" w:rsidRPr="005435A1" w:rsidRDefault="00815D3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登记机构只受理国家有权机关依法要求的基金份额的冻结与解冻，以及登记机构认可、符合法律法规的其他情况下的冻结与解冻。</w:t>
      </w:r>
    </w:p>
    <w:p w14:paraId="2C57A93F"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2" w:name="_Toc109059024"/>
      <w:bookmarkStart w:id="43" w:name="_Toc66720082"/>
      <w:bookmarkStart w:id="44" w:name="_Toc66719557"/>
      <w:r w:rsidRPr="005435A1">
        <w:rPr>
          <w:rFonts w:hAnsi="宋体" w:hint="eastAsia"/>
          <w:b/>
          <w:sz w:val="24"/>
          <w:szCs w:val="24"/>
        </w:rPr>
        <w:t>（十七）</w:t>
      </w:r>
      <w:r w:rsidR="00815D36" w:rsidRPr="005435A1">
        <w:rPr>
          <w:rFonts w:hAnsi="宋体" w:hint="eastAsia"/>
          <w:b/>
          <w:sz w:val="24"/>
          <w:szCs w:val="24"/>
        </w:rPr>
        <w:t>基金份额的转让</w:t>
      </w:r>
    </w:p>
    <w:p w14:paraId="3A04AEE7"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0B6A5AA"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59FE4B1D"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w:t>
      </w:r>
      <w:r w:rsidRPr="005435A1">
        <w:rPr>
          <w:rFonts w:ascii="宋体" w:hAnsi="宋体" w:hint="eastAsia"/>
          <w:sz w:val="24"/>
        </w:rPr>
        <w:lastRenderedPageBreak/>
        <w:t>金管理人可制定相应的业务规则，并依照《信息披露办法》的有关规定进行公告。</w:t>
      </w:r>
    </w:p>
    <w:p w14:paraId="0B948802" w14:textId="77777777" w:rsidR="009D2718" w:rsidRPr="005435A1" w:rsidRDefault="009D2718" w:rsidP="00A73D44">
      <w:pPr>
        <w:adjustRightInd w:val="0"/>
        <w:snapToGrid w:val="0"/>
        <w:spacing w:line="360" w:lineRule="auto"/>
        <w:ind w:firstLineChars="200" w:firstLine="480"/>
        <w:rPr>
          <w:rFonts w:ascii="宋体" w:hAnsi="宋体"/>
          <w:sz w:val="24"/>
        </w:rPr>
      </w:pPr>
    </w:p>
    <w:p w14:paraId="5C325A7D"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5" w:name="_Toc367104008"/>
      <w:r>
        <w:rPr>
          <w:rFonts w:ascii="宋体" w:hAnsi="宋体"/>
          <w:b/>
          <w:kern w:val="0"/>
          <w:sz w:val="30"/>
        </w:rPr>
        <w:br w:type="page"/>
      </w:r>
      <w:r w:rsidR="003550FC" w:rsidRPr="005435A1">
        <w:rPr>
          <w:rFonts w:ascii="宋体" w:hAnsi="宋体" w:hint="eastAsia"/>
          <w:b/>
          <w:kern w:val="0"/>
          <w:sz w:val="30"/>
        </w:rPr>
        <w:lastRenderedPageBreak/>
        <w:t>九、基金的投资</w:t>
      </w:r>
      <w:bookmarkEnd w:id="45"/>
    </w:p>
    <w:p w14:paraId="12C65C3B"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ECD0FB6" w14:textId="77777777" w:rsidR="0081169D" w:rsidRDefault="00F005F5" w:rsidP="00B84E21">
      <w:pPr>
        <w:adjustRightInd w:val="0"/>
        <w:snapToGrid w:val="0"/>
        <w:spacing w:line="360" w:lineRule="auto"/>
        <w:ind w:firstLine="482"/>
        <w:rPr>
          <w:rFonts w:ascii="宋体" w:hAnsi="宋体"/>
          <w:bCs/>
          <w:sz w:val="24"/>
          <w:szCs w:val="24"/>
        </w:rPr>
      </w:pPr>
      <w:r w:rsidRPr="00F005F5">
        <w:rPr>
          <w:rFonts w:ascii="宋体" w:hAnsi="宋体" w:hint="eastAsia"/>
          <w:bCs/>
          <w:sz w:val="24"/>
          <w:szCs w:val="24"/>
        </w:rPr>
        <w:t>本基金主要投资于经中国证监会依法核准或注册的公开募集证券投资基金的基金份额，在控制风险并保持基金资产良好的流动性的前提下，力争实现基金资产的长期稳健增值，满足养老资金理财需求。</w:t>
      </w:r>
    </w:p>
    <w:p w14:paraId="7BE08F82"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70EE589F" w14:textId="77777777" w:rsidR="005B6245" w:rsidRPr="005B6245" w:rsidRDefault="005B6245" w:rsidP="005B6245">
      <w:pPr>
        <w:adjustRightInd w:val="0"/>
        <w:snapToGrid w:val="0"/>
        <w:spacing w:line="360" w:lineRule="auto"/>
        <w:ind w:firstLineChars="200" w:firstLine="480"/>
        <w:rPr>
          <w:rFonts w:ascii="宋体" w:hAnsi="宋体"/>
          <w:bCs/>
          <w:sz w:val="24"/>
          <w:szCs w:val="24"/>
        </w:rPr>
      </w:pPr>
      <w:r w:rsidRPr="005B6245">
        <w:rPr>
          <w:rFonts w:ascii="宋体" w:hAnsi="宋体" w:hint="eastAsia"/>
          <w:bCs/>
          <w:sz w:val="24"/>
          <w:szCs w:val="24"/>
        </w:rPr>
        <w:t>本基金的投资范围为具有良好流动性的金融工具，包括经中国证监会依法核准或注册的公开募集证券投资基金（含ETF和LOF</w:t>
      </w:r>
      <w:r w:rsidR="00F005F5" w:rsidRPr="00F005F5">
        <w:rPr>
          <w:rFonts w:ascii="宋体" w:hAnsi="宋体" w:hint="eastAsia"/>
          <w:bCs/>
          <w:sz w:val="24"/>
          <w:szCs w:val="24"/>
        </w:rPr>
        <w:t>、香港互认基金</w:t>
      </w:r>
      <w:r w:rsidRPr="005B6245">
        <w:rPr>
          <w:rFonts w:ascii="宋体" w:hAnsi="宋体" w:hint="eastAsia"/>
          <w:bCs/>
          <w:sz w:val="24"/>
          <w:szCs w:val="24"/>
        </w:rPr>
        <w:t>、不含QDII）、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w:t>
      </w:r>
      <w:r w:rsidR="00F005F5" w:rsidRPr="005B6245">
        <w:rPr>
          <w:rFonts w:ascii="宋体" w:hAnsi="宋体" w:hint="eastAsia"/>
          <w:bCs/>
          <w:sz w:val="24"/>
          <w:szCs w:val="24"/>
        </w:rPr>
        <w:t>、货币市场工具</w:t>
      </w:r>
      <w:r w:rsidRPr="005B6245">
        <w:rPr>
          <w:rFonts w:ascii="宋体" w:hAnsi="宋体" w:hint="eastAsia"/>
          <w:bCs/>
          <w:sz w:val="24"/>
          <w:szCs w:val="24"/>
        </w:rPr>
        <w:t>、权证以及法律法规或中国证监会允许基金投资的其他金融工具（但须符合中国证监会相关规定）。</w:t>
      </w:r>
    </w:p>
    <w:p w14:paraId="02CAC945" w14:textId="77777777" w:rsidR="005B6245" w:rsidRPr="005B6245" w:rsidRDefault="005B6245" w:rsidP="005B6245">
      <w:pPr>
        <w:adjustRightInd w:val="0"/>
        <w:snapToGrid w:val="0"/>
        <w:spacing w:line="360" w:lineRule="auto"/>
        <w:ind w:firstLineChars="200" w:firstLine="480"/>
        <w:rPr>
          <w:rFonts w:ascii="宋体" w:hAnsi="宋体"/>
          <w:bCs/>
          <w:sz w:val="24"/>
          <w:szCs w:val="24"/>
        </w:rPr>
      </w:pPr>
      <w:r w:rsidRPr="005B6245">
        <w:rPr>
          <w:rFonts w:ascii="宋体" w:hAnsi="宋体" w:hint="eastAsia"/>
          <w:bCs/>
          <w:sz w:val="24"/>
          <w:szCs w:val="24"/>
        </w:rPr>
        <w:t>如法律法规或监管机构以后允许基金投资其他品种，基金管理人在履行适当程序后，可以将其纳入投资范围。</w:t>
      </w:r>
    </w:p>
    <w:p w14:paraId="38981922" w14:textId="77777777" w:rsidR="0081169D" w:rsidRDefault="00F005F5" w:rsidP="00F005F5">
      <w:pPr>
        <w:adjustRightInd w:val="0"/>
        <w:snapToGrid w:val="0"/>
        <w:spacing w:line="360" w:lineRule="auto"/>
        <w:ind w:firstLineChars="200" w:firstLine="480"/>
        <w:rPr>
          <w:rFonts w:ascii="宋体" w:hAnsi="宋体"/>
          <w:bCs/>
          <w:sz w:val="24"/>
          <w:szCs w:val="24"/>
        </w:rPr>
      </w:pPr>
      <w:r w:rsidRPr="00F005F5">
        <w:rPr>
          <w:rFonts w:ascii="宋体" w:hAnsi="宋体" w:hint="eastAsia"/>
          <w:bCs/>
          <w:sz w:val="24"/>
          <w:szCs w:val="24"/>
        </w:rPr>
        <w:t>基金的投资组合比例为：本基金投资于公开募集证券投资基金的基金份额的资产不低于本基金资产的80%，其中投资于股票、股票型基金（包括股票指数基金）、混合型基金和商品基金（含商品期货基金和黄金ETF）等品种的比例合计占基金资产的0%-30%。本基金持有的现金或者到期日在一年以内的政府债券的比例合计不低于基金资产净值的5%，其中现金不包括结算备付金、存出保证金、应收申购款等。</w:t>
      </w:r>
    </w:p>
    <w:p w14:paraId="3E09089E" w14:textId="77777777" w:rsidR="001C7CF3" w:rsidRPr="001C7CF3" w:rsidRDefault="001C7CF3" w:rsidP="001C7CF3">
      <w:pPr>
        <w:adjustRightInd w:val="0"/>
        <w:snapToGrid w:val="0"/>
        <w:spacing w:line="360" w:lineRule="auto"/>
        <w:ind w:firstLineChars="200" w:firstLine="480"/>
        <w:rPr>
          <w:rFonts w:ascii="宋体" w:hAnsi="宋体"/>
          <w:bCs/>
          <w:sz w:val="24"/>
          <w:szCs w:val="24"/>
        </w:rPr>
      </w:pPr>
      <w:r w:rsidRPr="001C7CF3">
        <w:rPr>
          <w:rFonts w:ascii="宋体" w:hAnsi="宋体" w:hint="eastAsia"/>
          <w:bCs/>
          <w:sz w:val="24"/>
          <w:szCs w:val="24"/>
        </w:rPr>
        <w:t>本基金投资于权益类资产（包括股票、股票型基金、混合型基金）的战略配置</w:t>
      </w:r>
      <w:r w:rsidR="0012464D">
        <w:rPr>
          <w:rFonts w:ascii="宋体" w:hAnsi="宋体" w:hint="eastAsia"/>
          <w:bCs/>
          <w:sz w:val="24"/>
          <w:szCs w:val="24"/>
        </w:rPr>
        <w:t>目标</w:t>
      </w:r>
      <w:r w:rsidRPr="001C7CF3">
        <w:rPr>
          <w:rFonts w:ascii="宋体" w:hAnsi="宋体" w:hint="eastAsia"/>
          <w:bCs/>
          <w:sz w:val="24"/>
          <w:szCs w:val="24"/>
        </w:rPr>
        <w:t>比例为25%，投资比例为基金资产的15%-30%。其中混合型基金需符合下列两个条件之一：</w:t>
      </w:r>
    </w:p>
    <w:p w14:paraId="7B9C6904" w14:textId="77777777" w:rsidR="001C7CF3" w:rsidRPr="001C7CF3" w:rsidRDefault="001C7CF3" w:rsidP="001C7CF3">
      <w:pPr>
        <w:adjustRightInd w:val="0"/>
        <w:snapToGrid w:val="0"/>
        <w:spacing w:line="360" w:lineRule="auto"/>
        <w:ind w:firstLineChars="200" w:firstLine="480"/>
        <w:rPr>
          <w:rFonts w:ascii="宋体" w:hAnsi="宋体"/>
          <w:bCs/>
          <w:sz w:val="24"/>
          <w:szCs w:val="24"/>
        </w:rPr>
      </w:pPr>
      <w:r w:rsidRPr="001C7CF3">
        <w:rPr>
          <w:rFonts w:ascii="宋体" w:hAnsi="宋体" w:hint="eastAsia"/>
          <w:bCs/>
          <w:sz w:val="24"/>
          <w:szCs w:val="24"/>
        </w:rPr>
        <w:t>1、基金合同中明确约定股票投资占基金资产的比例为50%以上</w:t>
      </w:r>
      <w:r w:rsidR="00C23B9C">
        <w:rPr>
          <w:rFonts w:ascii="宋体" w:hAnsi="宋体" w:hint="eastAsia"/>
          <w:bCs/>
          <w:sz w:val="24"/>
          <w:szCs w:val="24"/>
        </w:rPr>
        <w:t>；</w:t>
      </w:r>
    </w:p>
    <w:p w14:paraId="3A75B391" w14:textId="0FEA4F34" w:rsidR="001C7CF3" w:rsidRDefault="001C7CF3" w:rsidP="001C7CF3">
      <w:pPr>
        <w:adjustRightInd w:val="0"/>
        <w:snapToGrid w:val="0"/>
        <w:spacing w:line="360" w:lineRule="auto"/>
        <w:ind w:firstLineChars="200" w:firstLine="480"/>
        <w:rPr>
          <w:rFonts w:ascii="宋体" w:hAnsi="宋体"/>
          <w:bCs/>
          <w:sz w:val="24"/>
          <w:szCs w:val="24"/>
        </w:rPr>
      </w:pPr>
      <w:r w:rsidRPr="001C7CF3">
        <w:rPr>
          <w:rFonts w:ascii="宋体" w:hAnsi="宋体" w:hint="eastAsia"/>
          <w:bCs/>
          <w:sz w:val="24"/>
          <w:szCs w:val="24"/>
        </w:rPr>
        <w:t>2、最近4个季度披露的股票投资占基金资产的比例均在50%以上的混合型基</w:t>
      </w:r>
      <w:r w:rsidRPr="001C7CF3">
        <w:rPr>
          <w:rFonts w:ascii="宋体" w:hAnsi="宋体" w:hint="eastAsia"/>
          <w:bCs/>
          <w:sz w:val="24"/>
          <w:szCs w:val="24"/>
        </w:rPr>
        <w:lastRenderedPageBreak/>
        <w:t>金。</w:t>
      </w:r>
    </w:p>
    <w:p w14:paraId="507697EB" w14:textId="77777777" w:rsidR="0086784B" w:rsidRDefault="005B6245" w:rsidP="001C7CF3">
      <w:pPr>
        <w:adjustRightInd w:val="0"/>
        <w:snapToGrid w:val="0"/>
        <w:spacing w:line="360" w:lineRule="auto"/>
        <w:ind w:firstLineChars="200" w:firstLine="480"/>
        <w:rPr>
          <w:rFonts w:ascii="宋体" w:hAnsi="宋体"/>
          <w:bCs/>
          <w:sz w:val="24"/>
          <w:szCs w:val="24"/>
        </w:rPr>
      </w:pPr>
      <w:r w:rsidRPr="005B6245">
        <w:rPr>
          <w:rFonts w:ascii="宋体" w:hAnsi="宋体" w:hint="eastAsia"/>
          <w:bCs/>
          <w:sz w:val="24"/>
          <w:szCs w:val="24"/>
        </w:rPr>
        <w:t>如果法律法规或中国证监会变更投资品种的投资比例限制，基金管理人在履行适当程序后，可以调整上述投资品种的投资比例。</w:t>
      </w:r>
    </w:p>
    <w:p w14:paraId="70AEEED4"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20D40C4" w14:textId="77777777" w:rsidR="0086784B" w:rsidRP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本基金投资策略主要分为以下七个部分：</w:t>
      </w:r>
    </w:p>
    <w:p w14:paraId="517A5B85" w14:textId="77777777" w:rsidR="0086784B" w:rsidRP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1、大类资产配置</w:t>
      </w:r>
    </w:p>
    <w:p w14:paraId="5E15DFA0" w14:textId="77777777" w:rsidR="0086784B" w:rsidRPr="0086784B" w:rsidRDefault="00F005F5" w:rsidP="0086784B">
      <w:pPr>
        <w:adjustRightInd w:val="0"/>
        <w:snapToGrid w:val="0"/>
        <w:spacing w:line="360" w:lineRule="auto"/>
        <w:ind w:firstLine="482"/>
        <w:rPr>
          <w:rFonts w:ascii="宋体" w:hAnsi="宋体"/>
          <w:bCs/>
          <w:sz w:val="24"/>
          <w:szCs w:val="24"/>
        </w:rPr>
      </w:pPr>
      <w:r w:rsidRPr="00F005F5">
        <w:rPr>
          <w:rFonts w:ascii="宋体" w:hAnsi="宋体" w:hint="eastAsia"/>
          <w:bCs/>
          <w:sz w:val="24"/>
          <w:szCs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14:paraId="0830D399" w14:textId="77777777" w:rsidR="002630C5" w:rsidRPr="0059187A" w:rsidRDefault="002630C5" w:rsidP="0059187A">
      <w:pPr>
        <w:adjustRightInd w:val="0"/>
        <w:snapToGrid w:val="0"/>
        <w:spacing w:line="360" w:lineRule="auto"/>
        <w:ind w:firstLine="482"/>
        <w:rPr>
          <w:rFonts w:ascii="宋体" w:hAnsi="宋体"/>
          <w:bCs/>
          <w:sz w:val="24"/>
          <w:szCs w:val="24"/>
        </w:rPr>
      </w:pPr>
      <w:r w:rsidRPr="0059187A">
        <w:rPr>
          <w:rFonts w:ascii="宋体" w:hAnsi="宋体" w:hint="eastAsia"/>
          <w:bCs/>
          <w:sz w:val="24"/>
          <w:szCs w:val="24"/>
        </w:rPr>
        <w:t>2、基金投资策略</w:t>
      </w:r>
    </w:p>
    <w:p w14:paraId="54323939" w14:textId="77777777" w:rsidR="003537DA" w:rsidRPr="003537DA" w:rsidRDefault="003537DA" w:rsidP="003537DA">
      <w:pPr>
        <w:adjustRightInd w:val="0"/>
        <w:snapToGrid w:val="0"/>
        <w:spacing w:line="360" w:lineRule="auto"/>
        <w:ind w:firstLineChars="200" w:firstLine="480"/>
        <w:rPr>
          <w:rFonts w:ascii="宋体" w:hAnsi="宋体"/>
          <w:bCs/>
          <w:sz w:val="24"/>
          <w:szCs w:val="24"/>
        </w:rPr>
      </w:pPr>
      <w:r w:rsidRPr="003537DA">
        <w:rPr>
          <w:rFonts w:ascii="宋体" w:hAnsi="宋体" w:hint="eastAsia"/>
          <w:bCs/>
          <w:sz w:val="24"/>
          <w:szCs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25CA12BB" w14:textId="77777777" w:rsidR="003537DA" w:rsidRPr="003537DA" w:rsidRDefault="003537DA" w:rsidP="003537DA">
      <w:pPr>
        <w:adjustRightInd w:val="0"/>
        <w:snapToGrid w:val="0"/>
        <w:spacing w:line="360" w:lineRule="auto"/>
        <w:ind w:firstLineChars="200" w:firstLine="480"/>
        <w:rPr>
          <w:rFonts w:ascii="宋体" w:hAnsi="宋体"/>
          <w:bCs/>
          <w:sz w:val="24"/>
          <w:szCs w:val="24"/>
        </w:rPr>
      </w:pPr>
      <w:r w:rsidRPr="003537DA">
        <w:rPr>
          <w:rFonts w:ascii="宋体" w:hAnsi="宋体" w:hint="eastAsia"/>
          <w:bCs/>
          <w:sz w:val="24"/>
          <w:szCs w:val="24"/>
        </w:rPr>
        <w:t>（1）运用量化方法分析所有适选基金在不同市场下的历史业绩表现，包括收益指标、风险指标和风险调整后收益指标等，具体如下：</w:t>
      </w:r>
    </w:p>
    <w:p w14:paraId="543D4D4D" w14:textId="77777777" w:rsidR="003537DA" w:rsidRPr="003537DA" w:rsidRDefault="003537DA" w:rsidP="003537DA">
      <w:pPr>
        <w:numPr>
          <w:ilvl w:val="0"/>
          <w:numId w:val="24"/>
        </w:numPr>
        <w:adjustRightInd w:val="0"/>
        <w:snapToGrid w:val="0"/>
        <w:spacing w:line="360" w:lineRule="auto"/>
        <w:rPr>
          <w:rFonts w:ascii="宋体" w:hAnsi="宋体"/>
          <w:bCs/>
          <w:sz w:val="24"/>
          <w:szCs w:val="24"/>
        </w:rPr>
      </w:pPr>
      <w:r w:rsidRPr="003537DA">
        <w:rPr>
          <w:rFonts w:ascii="宋体" w:hAnsi="宋体" w:hint="eastAsia"/>
          <w:bCs/>
          <w:sz w:val="24"/>
          <w:szCs w:val="24"/>
        </w:rPr>
        <w:t>收益指标：包括绝对收益、相对收益等指标；</w:t>
      </w:r>
    </w:p>
    <w:p w14:paraId="4ECB53BF" w14:textId="77777777" w:rsidR="003537DA" w:rsidRPr="003537DA" w:rsidRDefault="003537DA" w:rsidP="003537DA">
      <w:pPr>
        <w:numPr>
          <w:ilvl w:val="0"/>
          <w:numId w:val="24"/>
        </w:numPr>
        <w:adjustRightInd w:val="0"/>
        <w:snapToGrid w:val="0"/>
        <w:spacing w:line="360" w:lineRule="auto"/>
        <w:rPr>
          <w:rFonts w:ascii="宋体" w:hAnsi="宋体"/>
          <w:bCs/>
          <w:sz w:val="24"/>
          <w:szCs w:val="24"/>
        </w:rPr>
      </w:pPr>
      <w:r w:rsidRPr="003537DA">
        <w:rPr>
          <w:rFonts w:ascii="宋体" w:hAnsi="宋体" w:hint="eastAsia"/>
          <w:bCs/>
          <w:sz w:val="24"/>
          <w:szCs w:val="24"/>
        </w:rPr>
        <w:t>风险指标：包括波动率、最大回撤等指标；</w:t>
      </w:r>
    </w:p>
    <w:p w14:paraId="695898E1" w14:textId="77777777" w:rsidR="003537DA" w:rsidRPr="003537DA" w:rsidRDefault="003537DA" w:rsidP="003537DA">
      <w:pPr>
        <w:numPr>
          <w:ilvl w:val="0"/>
          <w:numId w:val="24"/>
        </w:numPr>
        <w:adjustRightInd w:val="0"/>
        <w:snapToGrid w:val="0"/>
        <w:spacing w:line="360" w:lineRule="auto"/>
        <w:rPr>
          <w:rFonts w:ascii="宋体" w:hAnsi="宋体"/>
          <w:bCs/>
          <w:sz w:val="24"/>
          <w:szCs w:val="24"/>
        </w:rPr>
      </w:pPr>
      <w:r w:rsidRPr="003537DA">
        <w:rPr>
          <w:rFonts w:ascii="宋体" w:hAnsi="宋体" w:hint="eastAsia"/>
          <w:bCs/>
          <w:sz w:val="24"/>
          <w:szCs w:val="24"/>
        </w:rPr>
        <w:t>风险调整后收益指标：包括夏普比率、信息比率等指标。</w:t>
      </w:r>
    </w:p>
    <w:p w14:paraId="06EDEF6B" w14:textId="77777777" w:rsidR="003537DA" w:rsidRPr="003537DA" w:rsidRDefault="003537DA" w:rsidP="003537DA">
      <w:pPr>
        <w:adjustRightInd w:val="0"/>
        <w:snapToGrid w:val="0"/>
        <w:spacing w:line="360" w:lineRule="auto"/>
        <w:ind w:firstLineChars="200" w:firstLine="480"/>
        <w:rPr>
          <w:rFonts w:ascii="宋体" w:hAnsi="宋体"/>
          <w:bCs/>
          <w:sz w:val="24"/>
          <w:szCs w:val="24"/>
        </w:rPr>
      </w:pPr>
      <w:bookmarkStart w:id="46" w:name="_Hlk486430799"/>
      <w:r w:rsidRPr="003537DA">
        <w:rPr>
          <w:rFonts w:ascii="宋体" w:hAnsi="宋体" w:hint="eastAsia"/>
          <w:bCs/>
          <w:sz w:val="24"/>
          <w:szCs w:val="24"/>
        </w:rPr>
        <w:t>（2）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r w:rsidR="00B66752">
        <w:rPr>
          <w:rFonts w:ascii="宋体" w:hAnsi="宋体" w:hint="eastAsia"/>
          <w:bCs/>
          <w:sz w:val="24"/>
          <w:szCs w:val="24"/>
        </w:rPr>
        <w:t>。</w:t>
      </w:r>
    </w:p>
    <w:p w14:paraId="7106A320" w14:textId="77777777" w:rsidR="003537DA" w:rsidRPr="003537DA" w:rsidRDefault="003537DA" w:rsidP="003537DA">
      <w:pPr>
        <w:adjustRightInd w:val="0"/>
        <w:snapToGrid w:val="0"/>
        <w:spacing w:line="360" w:lineRule="auto"/>
        <w:ind w:firstLineChars="200" w:firstLine="480"/>
        <w:rPr>
          <w:rFonts w:ascii="宋体" w:hAnsi="宋体"/>
          <w:bCs/>
          <w:sz w:val="24"/>
          <w:szCs w:val="24"/>
        </w:rPr>
      </w:pPr>
      <w:r w:rsidRPr="003537DA">
        <w:rPr>
          <w:rFonts w:ascii="宋体" w:hAnsi="宋体" w:hint="eastAsia"/>
          <w:bCs/>
          <w:sz w:val="24"/>
          <w:szCs w:val="24"/>
        </w:rPr>
        <w:t>（3）结合对基金管理人的定性评估，包括基金管理人基本情况、投研团队实力以及投研团队稳定性、基金经理投资优势及业绩稳定性等方面，</w:t>
      </w:r>
      <w:r w:rsidR="00F005F5" w:rsidRPr="00F005F5">
        <w:rPr>
          <w:rFonts w:ascii="宋体" w:hAnsi="宋体" w:hint="eastAsia"/>
          <w:bCs/>
          <w:sz w:val="24"/>
          <w:szCs w:val="24"/>
        </w:rPr>
        <w:t>被投资基金运作合规，风格清晰，中长期收益良好，业绩波动性较低，根据定性评估分析结果</w:t>
      </w:r>
      <w:r w:rsidR="00F005F5">
        <w:rPr>
          <w:rFonts w:ascii="宋体" w:hAnsi="宋体" w:hint="eastAsia"/>
          <w:bCs/>
          <w:sz w:val="24"/>
          <w:szCs w:val="24"/>
        </w:rPr>
        <w:t>，</w:t>
      </w:r>
      <w:r w:rsidRPr="003537DA">
        <w:rPr>
          <w:rFonts w:ascii="宋体" w:hAnsi="宋体" w:hint="eastAsia"/>
          <w:bCs/>
          <w:sz w:val="24"/>
          <w:szCs w:val="24"/>
        </w:rPr>
        <w:t>最终</w:t>
      </w:r>
      <w:r w:rsidRPr="003537DA">
        <w:rPr>
          <w:rFonts w:ascii="宋体" w:hAnsi="宋体" w:hint="eastAsia"/>
          <w:bCs/>
          <w:sz w:val="24"/>
          <w:szCs w:val="24"/>
        </w:rPr>
        <w:lastRenderedPageBreak/>
        <w:t>确定本基金的投资组合及配置比例。</w:t>
      </w:r>
    </w:p>
    <w:p w14:paraId="26ACF8DD" w14:textId="77777777" w:rsidR="002630C5" w:rsidRPr="003537DA" w:rsidRDefault="003537DA" w:rsidP="003537DA">
      <w:pPr>
        <w:adjustRightInd w:val="0"/>
        <w:snapToGrid w:val="0"/>
        <w:spacing w:line="360" w:lineRule="auto"/>
        <w:ind w:firstLineChars="200" w:firstLine="480"/>
        <w:rPr>
          <w:rFonts w:ascii="宋体" w:hAnsi="宋体"/>
          <w:bCs/>
          <w:sz w:val="24"/>
          <w:szCs w:val="24"/>
        </w:rPr>
      </w:pPr>
      <w:r w:rsidRPr="003537DA">
        <w:rPr>
          <w:rFonts w:ascii="宋体" w:hAnsi="宋体" w:hint="eastAsia"/>
          <w:bCs/>
          <w:sz w:val="24"/>
          <w:szCs w:val="24"/>
        </w:rPr>
        <w:t>综上，本基金通过定量和定性相结合的方法，长期持续跟踪本基金的组合业绩，并定期对基金组合进行维护，力争实现基金资产的长期稳健增值</w:t>
      </w:r>
      <w:r w:rsidR="002630C5" w:rsidRPr="003537DA">
        <w:rPr>
          <w:rFonts w:ascii="宋体" w:hAnsi="宋体" w:hint="eastAsia"/>
          <w:bCs/>
          <w:sz w:val="24"/>
          <w:szCs w:val="24"/>
        </w:rPr>
        <w:t>。</w:t>
      </w:r>
    </w:p>
    <w:p w14:paraId="54D40209" w14:textId="77777777" w:rsidR="0086784B" w:rsidRPr="0086784B" w:rsidRDefault="0086784B" w:rsidP="000B1E95">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3、股票投资策略</w:t>
      </w:r>
    </w:p>
    <w:p w14:paraId="645F059C" w14:textId="77777777" w:rsidR="0086784B" w:rsidRP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w:t>
      </w:r>
      <w:r w:rsidR="008932CF">
        <w:rPr>
          <w:rFonts w:ascii="宋体" w:hAnsi="宋体" w:hint="eastAsia"/>
          <w:bCs/>
          <w:sz w:val="24"/>
          <w:szCs w:val="24"/>
        </w:rPr>
        <w:t>通过</w:t>
      </w:r>
      <w:r w:rsidRPr="0086784B">
        <w:rPr>
          <w:rFonts w:ascii="宋体" w:hAnsi="宋体" w:hint="eastAsia"/>
          <w:bCs/>
          <w:sz w:val="24"/>
          <w:szCs w:val="24"/>
        </w:rPr>
        <w:t>对重点上市公司进行内在价值的评估和成长性跟踪研究，在明确的价值评估基础上精选优秀质地的投资标的。</w:t>
      </w:r>
    </w:p>
    <w:p w14:paraId="2C67128E" w14:textId="77777777" w:rsidR="0086784B" w:rsidRP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4、债券投资策略</w:t>
      </w:r>
    </w:p>
    <w:p w14:paraId="093FA61C" w14:textId="77777777" w:rsidR="0086784B" w:rsidRP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69D42F73" w14:textId="77777777" w:rsidR="0086784B" w:rsidRP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C2D4039" w14:textId="77777777" w:rsidR="0086784B" w:rsidRP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5、权证投资策略</w:t>
      </w:r>
    </w:p>
    <w:p w14:paraId="3F057E55" w14:textId="77777777" w:rsidR="0086784B" w:rsidRP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0CC627D" w14:textId="77777777" w:rsidR="0086784B" w:rsidRP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6、资产支持证券投资策略</w:t>
      </w:r>
    </w:p>
    <w:p w14:paraId="4BEB268F" w14:textId="77777777" w:rsidR="0086784B" w:rsidRDefault="0086784B" w:rsidP="0086784B">
      <w:pPr>
        <w:adjustRightInd w:val="0"/>
        <w:snapToGrid w:val="0"/>
        <w:spacing w:line="360" w:lineRule="auto"/>
        <w:ind w:firstLine="482"/>
        <w:rPr>
          <w:rFonts w:ascii="宋体" w:hAnsi="宋体"/>
          <w:bCs/>
          <w:sz w:val="24"/>
          <w:szCs w:val="24"/>
        </w:rPr>
      </w:pPr>
      <w:r w:rsidRPr="0086784B">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w:t>
      </w:r>
      <w:r w:rsidRPr="0086784B">
        <w:rPr>
          <w:rFonts w:ascii="宋体" w:hAnsi="宋体" w:hint="eastAsia"/>
          <w:bCs/>
          <w:sz w:val="24"/>
          <w:szCs w:val="24"/>
        </w:rPr>
        <w:lastRenderedPageBreak/>
        <w:t>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17330AED" w14:textId="77777777" w:rsidR="00D35427" w:rsidRPr="00D35427" w:rsidRDefault="00D35427" w:rsidP="00D35427">
      <w:pPr>
        <w:adjustRightInd w:val="0"/>
        <w:snapToGrid w:val="0"/>
        <w:spacing w:line="360" w:lineRule="auto"/>
        <w:ind w:firstLine="482"/>
        <w:rPr>
          <w:rFonts w:ascii="宋体" w:hAnsi="宋体"/>
          <w:bCs/>
          <w:sz w:val="24"/>
          <w:szCs w:val="24"/>
        </w:rPr>
      </w:pPr>
      <w:r w:rsidRPr="00D35427">
        <w:rPr>
          <w:rFonts w:ascii="宋体" w:hAnsi="宋体" w:hint="eastAsia"/>
          <w:bCs/>
          <w:sz w:val="24"/>
          <w:szCs w:val="24"/>
        </w:rPr>
        <w:t>7、风险控制策略</w:t>
      </w:r>
    </w:p>
    <w:p w14:paraId="1C36EACF" w14:textId="77777777" w:rsidR="00D35427" w:rsidRPr="00D35427" w:rsidRDefault="00D35427" w:rsidP="00D35427">
      <w:pPr>
        <w:adjustRightInd w:val="0"/>
        <w:snapToGrid w:val="0"/>
        <w:spacing w:line="360" w:lineRule="auto"/>
        <w:ind w:firstLine="482"/>
        <w:rPr>
          <w:rFonts w:ascii="宋体" w:hAnsi="宋体"/>
          <w:bCs/>
          <w:sz w:val="24"/>
          <w:szCs w:val="24"/>
        </w:rPr>
      </w:pPr>
      <w:r w:rsidRPr="00D35427">
        <w:rPr>
          <w:rFonts w:ascii="宋体" w:hAnsi="宋体" w:hint="eastAsia"/>
          <w:bCs/>
          <w:sz w:val="24"/>
          <w:szCs w:val="24"/>
        </w:rPr>
        <w:t>本基金定位为稳健型目标风险策略基金，在风险控制策略上，将从大类资产配置、子基金选择、整体流动性风险等方面来控制风险。</w:t>
      </w:r>
    </w:p>
    <w:p w14:paraId="01DAD055" w14:textId="77777777" w:rsidR="00D35427" w:rsidRPr="00D35427" w:rsidRDefault="00D35427" w:rsidP="00D35427">
      <w:pPr>
        <w:adjustRightInd w:val="0"/>
        <w:snapToGrid w:val="0"/>
        <w:spacing w:line="360" w:lineRule="auto"/>
        <w:ind w:firstLine="482"/>
        <w:rPr>
          <w:rFonts w:ascii="宋体" w:hAnsi="宋体"/>
          <w:bCs/>
          <w:sz w:val="24"/>
          <w:szCs w:val="24"/>
        </w:rPr>
      </w:pPr>
      <w:r w:rsidRPr="00D35427">
        <w:rPr>
          <w:rFonts w:ascii="宋体" w:hAnsi="宋体" w:hint="eastAsia"/>
          <w:bCs/>
          <w:sz w:val="24"/>
          <w:szCs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42770B25" w14:textId="77777777" w:rsidR="00D35427" w:rsidRPr="00D35427" w:rsidRDefault="00D35427" w:rsidP="00D35427">
      <w:pPr>
        <w:adjustRightInd w:val="0"/>
        <w:snapToGrid w:val="0"/>
        <w:spacing w:line="360" w:lineRule="auto"/>
        <w:ind w:firstLine="482"/>
        <w:rPr>
          <w:rFonts w:ascii="宋体" w:hAnsi="宋体"/>
          <w:bCs/>
          <w:sz w:val="24"/>
          <w:szCs w:val="24"/>
        </w:rPr>
      </w:pPr>
      <w:r w:rsidRPr="00D35427">
        <w:rPr>
          <w:rFonts w:ascii="宋体" w:hAnsi="宋体" w:hint="eastAsia"/>
          <w:bCs/>
          <w:sz w:val="24"/>
          <w:szCs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6BF3621C" w14:textId="77777777" w:rsidR="00D35427" w:rsidRPr="0086784B" w:rsidRDefault="00D35427" w:rsidP="00D35427">
      <w:pPr>
        <w:adjustRightInd w:val="0"/>
        <w:snapToGrid w:val="0"/>
        <w:spacing w:line="360" w:lineRule="auto"/>
        <w:ind w:firstLine="482"/>
        <w:rPr>
          <w:rFonts w:ascii="宋体" w:hAnsi="宋体"/>
          <w:bCs/>
          <w:sz w:val="24"/>
          <w:szCs w:val="24"/>
        </w:rPr>
      </w:pPr>
      <w:r w:rsidRPr="00D35427">
        <w:rPr>
          <w:rFonts w:ascii="宋体" w:hAnsi="宋体" w:hint="eastAsia"/>
          <w:bCs/>
          <w:sz w:val="24"/>
          <w:szCs w:val="24"/>
        </w:rPr>
        <w:t>整体流动性风险方面，本基金将通过严格控制封闭运作的基金、定期开放基金等流动受限基金的投资比例，有效控制流动性风险。</w:t>
      </w:r>
    </w:p>
    <w:p w14:paraId="7307AA94" w14:textId="77777777" w:rsidR="005C59EB" w:rsidRPr="005435A1" w:rsidRDefault="00BE7C20" w:rsidP="0086784B">
      <w:pPr>
        <w:adjustRightInd w:val="0"/>
        <w:snapToGrid w:val="0"/>
        <w:spacing w:line="360" w:lineRule="auto"/>
        <w:ind w:firstLine="482"/>
        <w:rPr>
          <w:rFonts w:hAnsi="宋体"/>
          <w:kern w:val="0"/>
          <w:sz w:val="24"/>
        </w:rPr>
      </w:pPr>
      <w:r w:rsidRPr="005435A1">
        <w:rPr>
          <w:rFonts w:hint="eastAsia"/>
          <w:b/>
          <w:bCs/>
          <w:sz w:val="24"/>
        </w:rPr>
        <w:t>（四）投资限制</w:t>
      </w:r>
    </w:p>
    <w:p w14:paraId="0827EAE0"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1、组合限制</w:t>
      </w:r>
    </w:p>
    <w:p w14:paraId="7E6A57A2"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基金的投资组合应遵循以下限制：</w:t>
      </w:r>
    </w:p>
    <w:p w14:paraId="50B0CDE6"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（1）本基金投资于公开募集证券投资基金的基金份额的资产不低于本基金资产的80%，</w:t>
      </w:r>
      <w:r w:rsidR="00F005F5" w:rsidRPr="00F005F5">
        <w:rPr>
          <w:rFonts w:ascii="宋体" w:hAnsi="宋体" w:hint="eastAsia"/>
          <w:bCs/>
          <w:sz w:val="24"/>
          <w:szCs w:val="24"/>
        </w:rPr>
        <w:t>其中投资于股票、股票型基金（包括股票指数基金）、混合型基金和商品基金（含商品期货基金和黄金ETF）等品种的比例合计占基金资产的0%-30%</w:t>
      </w:r>
      <w:r w:rsidRPr="00851D39">
        <w:rPr>
          <w:rFonts w:ascii="宋体" w:hAnsi="宋体" w:hint="eastAsia"/>
          <w:bCs/>
          <w:sz w:val="24"/>
          <w:szCs w:val="24"/>
        </w:rPr>
        <w:t>；</w:t>
      </w:r>
      <w:r w:rsidR="001C7CF3" w:rsidRPr="001C7CF3">
        <w:rPr>
          <w:rFonts w:ascii="宋体" w:hAnsi="宋体" w:hint="eastAsia"/>
          <w:bCs/>
          <w:sz w:val="24"/>
          <w:szCs w:val="24"/>
        </w:rPr>
        <w:t>本基金投资权益类资产（包括股票、股票型基金、混合型基金）的战略配置</w:t>
      </w:r>
      <w:r w:rsidR="0012464D">
        <w:rPr>
          <w:rFonts w:ascii="宋体" w:hAnsi="宋体" w:hint="eastAsia"/>
          <w:bCs/>
          <w:sz w:val="24"/>
          <w:szCs w:val="24"/>
        </w:rPr>
        <w:t>目标</w:t>
      </w:r>
      <w:r w:rsidR="001C7CF3" w:rsidRPr="001C7CF3">
        <w:rPr>
          <w:rFonts w:ascii="宋体" w:hAnsi="宋体" w:hint="eastAsia"/>
          <w:bCs/>
          <w:sz w:val="24"/>
          <w:szCs w:val="24"/>
        </w:rPr>
        <w:t>比例为25%，投资比例为基金资产的15%-30%；</w:t>
      </w:r>
    </w:p>
    <w:p w14:paraId="29D7C7B3"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（2）</w:t>
      </w:r>
      <w:r w:rsidR="00781D59" w:rsidRPr="00781D59">
        <w:rPr>
          <w:rFonts w:ascii="宋体" w:hAnsi="宋体" w:hint="eastAsia"/>
          <w:bCs/>
          <w:sz w:val="24"/>
          <w:szCs w:val="24"/>
        </w:rPr>
        <w:t>本基金持有的现金或者到期日在一年以内的政府债券的比例合计不低于基金资产净值的5%</w:t>
      </w:r>
      <w:r w:rsidR="00C36E50" w:rsidRPr="0089109F">
        <w:rPr>
          <w:rFonts w:ascii="宋体" w:hAnsi="宋体" w:hint="eastAsia"/>
          <w:bCs/>
          <w:sz w:val="24"/>
          <w:szCs w:val="24"/>
        </w:rPr>
        <w:t>，其中现金不包括结算备付金、存出保证金、应收申购款等</w:t>
      </w:r>
      <w:r w:rsidR="00781D59" w:rsidRPr="00781D59">
        <w:rPr>
          <w:rFonts w:ascii="宋体" w:hAnsi="宋体" w:hint="eastAsia"/>
          <w:bCs/>
          <w:sz w:val="24"/>
          <w:szCs w:val="24"/>
        </w:rPr>
        <w:t>；</w:t>
      </w:r>
    </w:p>
    <w:p w14:paraId="5614DB05"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（3）本基金持有单只基金的市值，不得高于本基金资产净值的20%，且不得持有其他基金中基金；</w:t>
      </w:r>
    </w:p>
    <w:p w14:paraId="7923231C"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（4）本基金管理人管理的全部基金中基金（除ETF联接基金外）持有单只基金</w:t>
      </w:r>
      <w:r w:rsidRPr="00851D39">
        <w:rPr>
          <w:rFonts w:ascii="宋体" w:hAnsi="宋体" w:hint="eastAsia"/>
          <w:bCs/>
          <w:sz w:val="24"/>
          <w:szCs w:val="24"/>
        </w:rPr>
        <w:lastRenderedPageBreak/>
        <w:t>不得超过被投资基金净资产的20%，被投资基金净资产规模以最近定期报告披露的规模为准；</w:t>
      </w:r>
    </w:p>
    <w:p w14:paraId="5406D046"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（5）本基金不得持有具有复杂、衍生品性质的基金份额，包括分级基金和中国证监会认定的其他基金份额；</w:t>
      </w:r>
    </w:p>
    <w:p w14:paraId="2470E4DF"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（6）本基金投资其他基金时，被投资基金的运作期限不少于</w:t>
      </w:r>
      <w:r w:rsidR="0098244A">
        <w:rPr>
          <w:rFonts w:ascii="宋体" w:hAnsi="宋体" w:hint="eastAsia"/>
          <w:bCs/>
          <w:sz w:val="24"/>
          <w:szCs w:val="24"/>
        </w:rPr>
        <w:t>2</w:t>
      </w:r>
      <w:r w:rsidRPr="00851D39">
        <w:rPr>
          <w:rFonts w:ascii="宋体" w:hAnsi="宋体" w:hint="eastAsia"/>
          <w:bCs/>
          <w:sz w:val="24"/>
          <w:szCs w:val="24"/>
        </w:rPr>
        <w:t>年</w:t>
      </w:r>
      <w:r w:rsidR="0098244A" w:rsidRPr="0098244A">
        <w:rPr>
          <w:rFonts w:ascii="宋体" w:hAnsi="宋体" w:hint="eastAsia"/>
          <w:bCs/>
          <w:sz w:val="24"/>
          <w:szCs w:val="24"/>
        </w:rPr>
        <w:t>、最近两年平均季末基金净资产应当不低于2亿元；</w:t>
      </w:r>
      <w:r w:rsidR="00F005F5" w:rsidRPr="00F005F5">
        <w:rPr>
          <w:rFonts w:ascii="宋体" w:hAnsi="宋体" w:hint="eastAsia"/>
          <w:bCs/>
          <w:sz w:val="24"/>
          <w:szCs w:val="24"/>
        </w:rPr>
        <w:t>被投资</w:t>
      </w:r>
      <w:r w:rsidR="0098244A" w:rsidRPr="0098244A">
        <w:rPr>
          <w:rFonts w:ascii="宋体" w:hAnsi="宋体" w:hint="eastAsia"/>
          <w:bCs/>
          <w:sz w:val="24"/>
          <w:szCs w:val="24"/>
        </w:rPr>
        <w:t>基金为指数基金、ETF和商品基金等品种的，运作期限应当不少于1年</w:t>
      </w:r>
      <w:r w:rsidR="00A147DB">
        <w:rPr>
          <w:rFonts w:ascii="宋体" w:hAnsi="宋体" w:hint="eastAsia"/>
          <w:bCs/>
          <w:sz w:val="24"/>
          <w:szCs w:val="24"/>
        </w:rPr>
        <w:t>，</w:t>
      </w:r>
      <w:r w:rsidRPr="00851D39">
        <w:rPr>
          <w:rFonts w:ascii="宋体" w:hAnsi="宋体" w:hint="eastAsia"/>
          <w:bCs/>
          <w:sz w:val="24"/>
          <w:szCs w:val="24"/>
        </w:rPr>
        <w:t>最近定期报告披露的</w:t>
      </w:r>
      <w:r w:rsidR="0098244A" w:rsidRPr="0098244A">
        <w:rPr>
          <w:rFonts w:ascii="宋体" w:hAnsi="宋体" w:hint="eastAsia"/>
          <w:bCs/>
          <w:sz w:val="24"/>
          <w:szCs w:val="24"/>
        </w:rPr>
        <w:t>季末</w:t>
      </w:r>
      <w:r w:rsidRPr="00851D39">
        <w:rPr>
          <w:rFonts w:ascii="宋体" w:hAnsi="宋体" w:hint="eastAsia"/>
          <w:bCs/>
          <w:sz w:val="24"/>
          <w:szCs w:val="24"/>
        </w:rPr>
        <w:t>基金净资产应当不低于1亿元；</w:t>
      </w:r>
    </w:p>
    <w:p w14:paraId="1A0917E1" w14:textId="77777777" w:rsidR="0098244A" w:rsidRDefault="00F005F5" w:rsidP="0098244A">
      <w:pPr>
        <w:adjustRightInd w:val="0"/>
        <w:snapToGrid w:val="0"/>
        <w:spacing w:line="360" w:lineRule="auto"/>
        <w:ind w:firstLine="482"/>
        <w:rPr>
          <w:rFonts w:ascii="宋体" w:hAnsi="宋体"/>
          <w:bCs/>
          <w:sz w:val="24"/>
          <w:szCs w:val="24"/>
        </w:rPr>
      </w:pPr>
      <w:r w:rsidRPr="00F005F5">
        <w:rPr>
          <w:rFonts w:ascii="宋体" w:hAnsi="宋体" w:hint="eastAsia"/>
          <w:bCs/>
          <w:sz w:val="24"/>
          <w:szCs w:val="24"/>
        </w:rPr>
        <w:t>（7）本基金投资其他基金时，被投资基金的基金管理人及被投资基金的基金经理最近2年没有重大违法违纪行为；</w:t>
      </w:r>
    </w:p>
    <w:p w14:paraId="69E5D68C" w14:textId="77777777" w:rsidR="0059187A" w:rsidRDefault="0059187A" w:rsidP="0098244A">
      <w:pPr>
        <w:adjustRightInd w:val="0"/>
        <w:snapToGrid w:val="0"/>
        <w:spacing w:line="360" w:lineRule="auto"/>
        <w:ind w:firstLine="482"/>
        <w:rPr>
          <w:rFonts w:ascii="宋体" w:hAnsi="宋体"/>
          <w:bCs/>
          <w:sz w:val="24"/>
          <w:szCs w:val="24"/>
        </w:rPr>
      </w:pPr>
      <w:r w:rsidRPr="0059187A">
        <w:rPr>
          <w:rFonts w:ascii="宋体" w:hAnsi="宋体" w:hint="eastAsia"/>
          <w:bCs/>
          <w:sz w:val="24"/>
          <w:szCs w:val="24"/>
        </w:rPr>
        <w:t>（</w:t>
      </w:r>
      <w:r w:rsidR="00F005F5">
        <w:rPr>
          <w:rFonts w:ascii="宋体" w:hAnsi="宋体" w:hint="eastAsia"/>
          <w:bCs/>
          <w:sz w:val="24"/>
          <w:szCs w:val="24"/>
        </w:rPr>
        <w:t>8</w:t>
      </w:r>
      <w:r w:rsidRPr="0059187A">
        <w:rPr>
          <w:rFonts w:ascii="宋体" w:hAnsi="宋体" w:hint="eastAsia"/>
          <w:bCs/>
          <w:sz w:val="24"/>
          <w:szCs w:val="24"/>
        </w:rPr>
        <w:t>）本基金投资于封闭运作基金、定期开放基金等流通受限基金的，其公允价值不得超过本基金资产净值的10%；</w:t>
      </w:r>
    </w:p>
    <w:p w14:paraId="3164A176"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F005F5">
        <w:rPr>
          <w:rFonts w:ascii="宋体" w:hAnsi="宋体" w:hint="eastAsia"/>
          <w:bCs/>
          <w:sz w:val="24"/>
          <w:szCs w:val="24"/>
        </w:rPr>
        <w:t>9</w:t>
      </w:r>
      <w:r w:rsidRPr="00851D39">
        <w:rPr>
          <w:rFonts w:ascii="宋体" w:hAnsi="宋体" w:hint="eastAsia"/>
          <w:bCs/>
          <w:sz w:val="24"/>
          <w:szCs w:val="24"/>
        </w:rPr>
        <w:t>）基金管理人运用本基金财产投资于股票、债券等金融工具的，投资品种和比例应当符合本基金的投资目标和投资策略；</w:t>
      </w:r>
    </w:p>
    <w:p w14:paraId="7C92F538"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F005F5">
        <w:rPr>
          <w:rFonts w:ascii="宋体" w:hAnsi="宋体" w:hint="eastAsia"/>
          <w:bCs/>
          <w:sz w:val="24"/>
          <w:szCs w:val="24"/>
        </w:rPr>
        <w:t>10</w:t>
      </w:r>
      <w:r w:rsidRPr="00851D39">
        <w:rPr>
          <w:rFonts w:ascii="宋体" w:hAnsi="宋体" w:hint="eastAsia"/>
          <w:bCs/>
          <w:sz w:val="24"/>
          <w:szCs w:val="24"/>
        </w:rPr>
        <w:t>）本基金持有一家公司发行的证券（不含本基金所投资的基金份额），其市值不超过基金资产净值的10%；</w:t>
      </w:r>
    </w:p>
    <w:p w14:paraId="2CD65EE1"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F005F5">
        <w:rPr>
          <w:rFonts w:ascii="宋体" w:hAnsi="宋体" w:hint="eastAsia"/>
          <w:bCs/>
          <w:sz w:val="24"/>
          <w:szCs w:val="24"/>
        </w:rPr>
        <w:t>11</w:t>
      </w:r>
      <w:r w:rsidRPr="00851D39">
        <w:rPr>
          <w:rFonts w:ascii="宋体" w:hAnsi="宋体" w:hint="eastAsia"/>
          <w:bCs/>
          <w:sz w:val="24"/>
          <w:szCs w:val="24"/>
        </w:rPr>
        <w:t>）本基金管理人管理的全部基金持有一家公司发行的证券（不含本基金所投资的基金份额），不超过该证券的10%；</w:t>
      </w:r>
    </w:p>
    <w:p w14:paraId="3702A931"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98244A">
        <w:rPr>
          <w:rFonts w:ascii="宋体" w:hAnsi="宋体" w:hint="eastAsia"/>
          <w:bCs/>
          <w:sz w:val="24"/>
          <w:szCs w:val="24"/>
        </w:rPr>
        <w:t>1</w:t>
      </w:r>
      <w:r w:rsidR="00F005F5">
        <w:rPr>
          <w:rFonts w:ascii="宋体" w:hAnsi="宋体" w:hint="eastAsia"/>
          <w:bCs/>
          <w:sz w:val="24"/>
          <w:szCs w:val="24"/>
        </w:rPr>
        <w:t>2</w:t>
      </w:r>
      <w:r w:rsidRPr="00851D39">
        <w:rPr>
          <w:rFonts w:ascii="宋体" w:hAnsi="宋体" w:hint="eastAsia"/>
          <w:bCs/>
          <w:sz w:val="24"/>
          <w:szCs w:val="24"/>
        </w:rPr>
        <w:t>）本基金持有的全部权证，其市值不得超过基金资产净值的3%；</w:t>
      </w:r>
    </w:p>
    <w:p w14:paraId="7C219344"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98244A">
        <w:rPr>
          <w:rFonts w:ascii="宋体" w:hAnsi="宋体" w:hint="eastAsia"/>
          <w:bCs/>
          <w:sz w:val="24"/>
          <w:szCs w:val="24"/>
        </w:rPr>
        <w:t>1</w:t>
      </w:r>
      <w:r w:rsidR="00F005F5">
        <w:rPr>
          <w:rFonts w:ascii="宋体" w:hAnsi="宋体" w:hint="eastAsia"/>
          <w:bCs/>
          <w:sz w:val="24"/>
          <w:szCs w:val="24"/>
        </w:rPr>
        <w:t>3</w:t>
      </w:r>
      <w:r w:rsidRPr="00851D39">
        <w:rPr>
          <w:rFonts w:ascii="宋体" w:hAnsi="宋体" w:hint="eastAsia"/>
          <w:bCs/>
          <w:sz w:val="24"/>
          <w:szCs w:val="24"/>
        </w:rPr>
        <w:t>）本基金管理人管理的全部基金持有的同一权证，不得超过该权证的10%；</w:t>
      </w:r>
    </w:p>
    <w:p w14:paraId="2F1B8912"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98244A">
        <w:rPr>
          <w:rFonts w:ascii="宋体" w:hAnsi="宋体" w:hint="eastAsia"/>
          <w:bCs/>
          <w:sz w:val="24"/>
          <w:szCs w:val="24"/>
        </w:rPr>
        <w:t>1</w:t>
      </w:r>
      <w:r w:rsidR="00F005F5">
        <w:rPr>
          <w:rFonts w:ascii="宋体" w:hAnsi="宋体" w:hint="eastAsia"/>
          <w:bCs/>
          <w:sz w:val="24"/>
          <w:szCs w:val="24"/>
        </w:rPr>
        <w:t>4</w:t>
      </w:r>
      <w:r w:rsidRPr="00851D39">
        <w:rPr>
          <w:rFonts w:ascii="宋体" w:hAnsi="宋体" w:hint="eastAsia"/>
          <w:bCs/>
          <w:sz w:val="24"/>
          <w:szCs w:val="24"/>
        </w:rPr>
        <w:t>）本基金在任何交易日买入权证的总金额，不得超过上一交易日基金资产净值的0.5%；</w:t>
      </w:r>
    </w:p>
    <w:p w14:paraId="4E664AA2" w14:textId="77777777" w:rsidR="00F005F5" w:rsidRPr="00F005F5" w:rsidRDefault="00F005F5" w:rsidP="00F005F5">
      <w:pPr>
        <w:adjustRightInd w:val="0"/>
        <w:snapToGrid w:val="0"/>
        <w:spacing w:line="360" w:lineRule="auto"/>
        <w:ind w:firstLine="482"/>
        <w:rPr>
          <w:rFonts w:ascii="宋体" w:hAnsi="宋体"/>
          <w:bCs/>
          <w:sz w:val="24"/>
          <w:szCs w:val="24"/>
        </w:rPr>
      </w:pPr>
      <w:r w:rsidRPr="00F005F5">
        <w:rPr>
          <w:rFonts w:ascii="宋体" w:hAnsi="宋体" w:hint="eastAsia"/>
          <w:bCs/>
          <w:sz w:val="24"/>
          <w:szCs w:val="24"/>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54A138D" w14:textId="77777777" w:rsidR="00F005F5" w:rsidRPr="00F005F5" w:rsidRDefault="00F005F5" w:rsidP="00F005F5">
      <w:pPr>
        <w:adjustRightInd w:val="0"/>
        <w:snapToGrid w:val="0"/>
        <w:spacing w:line="360" w:lineRule="auto"/>
        <w:ind w:firstLine="482"/>
        <w:rPr>
          <w:rFonts w:ascii="宋体" w:hAnsi="宋体"/>
          <w:bCs/>
          <w:sz w:val="24"/>
          <w:szCs w:val="24"/>
        </w:rPr>
      </w:pPr>
      <w:r w:rsidRPr="00F005F5">
        <w:rPr>
          <w:rFonts w:ascii="宋体" w:hAnsi="宋体" w:hint="eastAsia"/>
          <w:bCs/>
          <w:sz w:val="24"/>
          <w:szCs w:val="24"/>
        </w:rPr>
        <w:t>（16）本基金主动投资于流动性受限资产的市值合计不得超过本基金资产净值的15%；因证券市场波动、上市公司股票停牌、基金规模变动等基金管理人之外的</w:t>
      </w:r>
      <w:r w:rsidRPr="00F005F5">
        <w:rPr>
          <w:rFonts w:ascii="宋体" w:hAnsi="宋体" w:hint="eastAsia"/>
          <w:bCs/>
          <w:sz w:val="24"/>
          <w:szCs w:val="24"/>
        </w:rPr>
        <w:lastRenderedPageBreak/>
        <w:t>因素致使基金不符合该比例限制的，基金管理人不得主动新增流动性受限资产的投资；</w:t>
      </w:r>
    </w:p>
    <w:p w14:paraId="45DCD4E0" w14:textId="77777777" w:rsidR="00F005F5" w:rsidRDefault="00F005F5" w:rsidP="00F005F5">
      <w:pPr>
        <w:adjustRightInd w:val="0"/>
        <w:snapToGrid w:val="0"/>
        <w:spacing w:line="360" w:lineRule="auto"/>
        <w:ind w:firstLine="482"/>
        <w:rPr>
          <w:rFonts w:ascii="宋体" w:hAnsi="宋体"/>
          <w:bCs/>
          <w:sz w:val="24"/>
          <w:szCs w:val="24"/>
        </w:rPr>
      </w:pPr>
      <w:r w:rsidRPr="00F005F5">
        <w:rPr>
          <w:rFonts w:ascii="宋体" w:hAnsi="宋体" w:hint="eastAsia"/>
          <w:bCs/>
          <w:sz w:val="24"/>
          <w:szCs w:val="24"/>
        </w:rPr>
        <w:t>（17）本基金与私募类证券资管产品及中国证监会认定的其他主体为交易对手开展逆回购交易的，可接受质押品的资质要求应当与基金合同约定的投资范围保持一致；</w:t>
      </w:r>
    </w:p>
    <w:p w14:paraId="43DF683F" w14:textId="77777777" w:rsidR="00851D39" w:rsidRPr="00851D39" w:rsidRDefault="00851D39" w:rsidP="00F005F5">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（1</w:t>
      </w:r>
      <w:r w:rsidR="00F005F5">
        <w:rPr>
          <w:rFonts w:ascii="宋体" w:hAnsi="宋体" w:hint="eastAsia"/>
          <w:bCs/>
          <w:sz w:val="24"/>
          <w:szCs w:val="24"/>
        </w:rPr>
        <w:t>8</w:t>
      </w:r>
      <w:r w:rsidRPr="00851D39">
        <w:rPr>
          <w:rFonts w:ascii="宋体" w:hAnsi="宋体" w:hint="eastAsia"/>
          <w:bCs/>
          <w:sz w:val="24"/>
          <w:szCs w:val="24"/>
        </w:rPr>
        <w:t>）本基金投资于同一原始权益人的各类资产支持证券的比例，不得超过基金资产净值的10%；</w:t>
      </w:r>
    </w:p>
    <w:p w14:paraId="6CAF0EAD"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F005F5">
        <w:rPr>
          <w:rFonts w:ascii="宋体" w:hAnsi="宋体" w:hint="eastAsia"/>
          <w:bCs/>
          <w:sz w:val="24"/>
          <w:szCs w:val="24"/>
        </w:rPr>
        <w:t>19</w:t>
      </w:r>
      <w:r w:rsidRPr="00851D39">
        <w:rPr>
          <w:rFonts w:ascii="宋体" w:hAnsi="宋体" w:hint="eastAsia"/>
          <w:bCs/>
          <w:sz w:val="24"/>
          <w:szCs w:val="24"/>
        </w:rPr>
        <w:t>）本基金持有的全部资产支持证券，其市值不得超过基金资产净值的20%；</w:t>
      </w:r>
    </w:p>
    <w:p w14:paraId="12D3023B"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98244A">
        <w:rPr>
          <w:rFonts w:ascii="宋体" w:hAnsi="宋体" w:hint="eastAsia"/>
          <w:bCs/>
          <w:sz w:val="24"/>
          <w:szCs w:val="24"/>
        </w:rPr>
        <w:t>2</w:t>
      </w:r>
      <w:r w:rsidR="00F005F5">
        <w:rPr>
          <w:rFonts w:ascii="宋体" w:hAnsi="宋体" w:hint="eastAsia"/>
          <w:bCs/>
          <w:sz w:val="24"/>
          <w:szCs w:val="24"/>
        </w:rPr>
        <w:t>0</w:t>
      </w:r>
      <w:r w:rsidRPr="00851D39">
        <w:rPr>
          <w:rFonts w:ascii="宋体" w:hAnsi="宋体" w:hint="eastAsia"/>
          <w:bCs/>
          <w:sz w:val="24"/>
          <w:szCs w:val="24"/>
        </w:rPr>
        <w:t>）本基金持有的同一（指同一信用级别）资产支持证券的比例，不得超过该资产支持证券规模的10%；</w:t>
      </w:r>
    </w:p>
    <w:p w14:paraId="44093CD1"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98244A">
        <w:rPr>
          <w:rFonts w:ascii="宋体" w:hAnsi="宋体" w:hint="eastAsia"/>
          <w:bCs/>
          <w:sz w:val="24"/>
          <w:szCs w:val="24"/>
        </w:rPr>
        <w:t>2</w:t>
      </w:r>
      <w:r w:rsidR="00F005F5">
        <w:rPr>
          <w:rFonts w:ascii="宋体" w:hAnsi="宋体" w:hint="eastAsia"/>
          <w:bCs/>
          <w:sz w:val="24"/>
          <w:szCs w:val="24"/>
        </w:rPr>
        <w:t>1</w:t>
      </w:r>
      <w:r w:rsidRPr="00851D39">
        <w:rPr>
          <w:rFonts w:ascii="宋体" w:hAnsi="宋体" w:hint="eastAsia"/>
          <w:bCs/>
          <w:sz w:val="24"/>
          <w:szCs w:val="24"/>
        </w:rPr>
        <w:t>）本基金管理人管理的全部基金投资于同一原始权益人的各类资产支持证券，不得超过其各类资产支持证券合计规模的10%；</w:t>
      </w:r>
    </w:p>
    <w:p w14:paraId="316EFE49"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C36E50">
        <w:rPr>
          <w:rFonts w:ascii="宋体" w:hAnsi="宋体" w:hint="eastAsia"/>
          <w:bCs/>
          <w:sz w:val="24"/>
          <w:szCs w:val="24"/>
        </w:rPr>
        <w:t>2</w:t>
      </w:r>
      <w:r w:rsidR="00F005F5">
        <w:rPr>
          <w:rFonts w:ascii="宋体" w:hAnsi="宋体" w:hint="eastAsia"/>
          <w:bCs/>
          <w:sz w:val="24"/>
          <w:szCs w:val="24"/>
        </w:rPr>
        <w:t>2</w:t>
      </w:r>
      <w:r w:rsidRPr="00851D39">
        <w:rPr>
          <w:rFonts w:ascii="宋体" w:hAnsi="宋体" w:hint="eastAsia"/>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0A1E00A1"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w:t>
      </w:r>
      <w:r w:rsidR="00C36E50">
        <w:rPr>
          <w:rFonts w:ascii="宋体" w:hAnsi="宋体" w:hint="eastAsia"/>
          <w:bCs/>
          <w:sz w:val="24"/>
          <w:szCs w:val="24"/>
        </w:rPr>
        <w:t>2</w:t>
      </w:r>
      <w:r w:rsidR="00F005F5">
        <w:rPr>
          <w:rFonts w:ascii="宋体" w:hAnsi="宋体" w:hint="eastAsia"/>
          <w:bCs/>
          <w:sz w:val="24"/>
          <w:szCs w:val="24"/>
        </w:rPr>
        <w:t>3</w:t>
      </w:r>
      <w:r w:rsidRPr="00851D39">
        <w:rPr>
          <w:rFonts w:ascii="宋体" w:hAnsi="宋体" w:hint="eastAsia"/>
          <w:bCs/>
          <w:sz w:val="24"/>
          <w:szCs w:val="24"/>
        </w:rPr>
        <w:t>）基金财产参与股票发行申购，本基金所申报的金额不超过本基金的总资产，本基金所申报的股票数量不超过拟发行股票公司本次发行股票的总量；</w:t>
      </w:r>
    </w:p>
    <w:p w14:paraId="3C0AC641"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（2</w:t>
      </w:r>
      <w:r w:rsidR="00F005F5">
        <w:rPr>
          <w:rFonts w:ascii="宋体" w:hAnsi="宋体" w:hint="eastAsia"/>
          <w:bCs/>
          <w:sz w:val="24"/>
          <w:szCs w:val="24"/>
        </w:rPr>
        <w:t>4</w:t>
      </w:r>
      <w:r w:rsidRPr="00851D39">
        <w:rPr>
          <w:rFonts w:ascii="宋体" w:hAnsi="宋体" w:hint="eastAsia"/>
          <w:bCs/>
          <w:sz w:val="24"/>
          <w:szCs w:val="24"/>
        </w:rPr>
        <w:t>）本基金进入全国银行间同业市场进行债券回购的资金余额不得超过基金资产净值的40%，本基金在全国银行间同业市场中的债券回购最长期限为1年，债券回购到期后不得展期；</w:t>
      </w:r>
    </w:p>
    <w:p w14:paraId="04647413"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（2</w:t>
      </w:r>
      <w:r w:rsidR="00F005F5">
        <w:rPr>
          <w:rFonts w:ascii="宋体" w:hAnsi="宋体" w:hint="eastAsia"/>
          <w:bCs/>
          <w:sz w:val="24"/>
          <w:szCs w:val="24"/>
        </w:rPr>
        <w:t>5</w:t>
      </w:r>
      <w:r w:rsidRPr="00851D39">
        <w:rPr>
          <w:rFonts w:ascii="宋体" w:hAnsi="宋体" w:hint="eastAsia"/>
          <w:bCs/>
          <w:sz w:val="24"/>
          <w:szCs w:val="24"/>
        </w:rPr>
        <w:t>）本基金的基金资产总值不得超过基金资产净值的140%；</w:t>
      </w:r>
    </w:p>
    <w:p w14:paraId="1CC5A2D2" w14:textId="77777777" w:rsidR="001C7CF3" w:rsidRPr="001C7CF3" w:rsidRDefault="00F005F5" w:rsidP="001C7CF3">
      <w:pPr>
        <w:adjustRightInd w:val="0"/>
        <w:snapToGrid w:val="0"/>
        <w:spacing w:line="360" w:lineRule="auto"/>
        <w:ind w:firstLine="482"/>
        <w:rPr>
          <w:rFonts w:ascii="宋体" w:hAnsi="宋体"/>
          <w:bCs/>
          <w:sz w:val="24"/>
          <w:szCs w:val="24"/>
        </w:rPr>
      </w:pPr>
      <w:r w:rsidRPr="00F005F5">
        <w:rPr>
          <w:rFonts w:ascii="宋体" w:hAnsi="宋体" w:hint="eastAsia"/>
          <w:bCs/>
          <w:sz w:val="24"/>
          <w:szCs w:val="24"/>
        </w:rPr>
        <w:t>（26）</w:t>
      </w:r>
      <w:r w:rsidR="001C7CF3" w:rsidRPr="001C7CF3">
        <w:rPr>
          <w:rFonts w:ascii="宋体" w:hAnsi="宋体" w:hint="eastAsia"/>
          <w:bCs/>
          <w:sz w:val="24"/>
          <w:szCs w:val="24"/>
        </w:rPr>
        <w:t>本基金投资于商品基金（含商品期货基金和黄金ETF）的资产占基金资产的比例不高于10%；</w:t>
      </w:r>
    </w:p>
    <w:p w14:paraId="65040251" w14:textId="77777777" w:rsidR="00F005F5" w:rsidRDefault="001C7CF3" w:rsidP="001C7CF3">
      <w:pPr>
        <w:adjustRightInd w:val="0"/>
        <w:snapToGrid w:val="0"/>
        <w:spacing w:line="360" w:lineRule="auto"/>
        <w:ind w:firstLine="482"/>
        <w:rPr>
          <w:rFonts w:ascii="宋体" w:hAnsi="宋体"/>
          <w:bCs/>
          <w:sz w:val="24"/>
          <w:szCs w:val="24"/>
        </w:rPr>
      </w:pPr>
      <w:r w:rsidRPr="001C7CF3">
        <w:rPr>
          <w:rFonts w:ascii="宋体" w:hAnsi="宋体" w:hint="eastAsia"/>
          <w:bCs/>
          <w:sz w:val="24"/>
          <w:szCs w:val="24"/>
        </w:rPr>
        <w:t>（27）</w:t>
      </w:r>
      <w:r w:rsidR="00F005F5" w:rsidRPr="00F005F5">
        <w:rPr>
          <w:rFonts w:ascii="宋体" w:hAnsi="宋体" w:hint="eastAsia"/>
          <w:bCs/>
          <w:sz w:val="24"/>
          <w:szCs w:val="24"/>
        </w:rPr>
        <w:t>本基金投资于货币市场基金的比例不得超过基金资产的5%；</w:t>
      </w:r>
    </w:p>
    <w:p w14:paraId="65D9C7D2" w14:textId="77777777" w:rsidR="00851D39" w:rsidRPr="00851D39" w:rsidRDefault="00851D39" w:rsidP="00C36E50">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（2</w:t>
      </w:r>
      <w:r w:rsidR="001C7CF3">
        <w:rPr>
          <w:rFonts w:ascii="宋体" w:hAnsi="宋体"/>
          <w:bCs/>
          <w:sz w:val="24"/>
          <w:szCs w:val="24"/>
        </w:rPr>
        <w:t>8</w:t>
      </w:r>
      <w:r w:rsidRPr="00851D39">
        <w:rPr>
          <w:rFonts w:ascii="宋体" w:hAnsi="宋体" w:hint="eastAsia"/>
          <w:bCs/>
          <w:sz w:val="24"/>
          <w:szCs w:val="24"/>
        </w:rPr>
        <w:t>）法律法规及中国证监会规定的和《基金合同》约定的其他投资限制。</w:t>
      </w:r>
    </w:p>
    <w:p w14:paraId="6ED3C0CB"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w:t>
      </w:r>
      <w:r w:rsidRPr="00851D39">
        <w:rPr>
          <w:rFonts w:ascii="宋体" w:hAnsi="宋体" w:hint="eastAsia"/>
          <w:bCs/>
          <w:sz w:val="24"/>
          <w:szCs w:val="24"/>
        </w:rPr>
        <w:lastRenderedPageBreak/>
        <w:t>当在20个交易日内进行调整；对于</w:t>
      </w:r>
      <w:r w:rsidR="00C36E50">
        <w:rPr>
          <w:rFonts w:hint="eastAsia"/>
          <w:bCs/>
          <w:sz w:val="24"/>
        </w:rPr>
        <w:t>第（</w:t>
      </w:r>
      <w:r w:rsidR="00C36E50">
        <w:rPr>
          <w:rFonts w:hint="eastAsia"/>
          <w:bCs/>
          <w:sz w:val="24"/>
        </w:rPr>
        <w:t>2</w:t>
      </w:r>
      <w:r w:rsidR="00C36E50">
        <w:rPr>
          <w:rFonts w:hint="eastAsia"/>
          <w:bCs/>
          <w:sz w:val="24"/>
        </w:rPr>
        <w:t>）项、</w:t>
      </w:r>
      <w:r w:rsidRPr="00851D39">
        <w:rPr>
          <w:rFonts w:ascii="宋体" w:hAnsi="宋体" w:hint="eastAsia"/>
          <w:bCs/>
          <w:sz w:val="24"/>
          <w:szCs w:val="24"/>
        </w:rPr>
        <w:t>第（3）项、第（4）项</w:t>
      </w:r>
      <w:r w:rsidR="00C36E50">
        <w:rPr>
          <w:rFonts w:hint="eastAsia"/>
          <w:bCs/>
          <w:sz w:val="24"/>
        </w:rPr>
        <w:t>、第（</w:t>
      </w:r>
      <w:r w:rsidR="0098244A">
        <w:rPr>
          <w:rFonts w:hint="eastAsia"/>
          <w:bCs/>
          <w:sz w:val="24"/>
        </w:rPr>
        <w:t>1</w:t>
      </w:r>
      <w:r w:rsidR="00F005F5">
        <w:rPr>
          <w:rFonts w:hint="eastAsia"/>
          <w:bCs/>
          <w:sz w:val="24"/>
        </w:rPr>
        <w:t>6</w:t>
      </w:r>
      <w:r w:rsidR="00C36E50">
        <w:rPr>
          <w:rFonts w:hint="eastAsia"/>
          <w:bCs/>
          <w:sz w:val="24"/>
        </w:rPr>
        <w:t>）项、第（</w:t>
      </w:r>
      <w:r w:rsidR="00C36E50">
        <w:rPr>
          <w:rFonts w:hint="eastAsia"/>
          <w:bCs/>
          <w:sz w:val="24"/>
        </w:rPr>
        <w:t>1</w:t>
      </w:r>
      <w:r w:rsidR="00F005F5">
        <w:rPr>
          <w:rFonts w:hint="eastAsia"/>
          <w:bCs/>
          <w:sz w:val="24"/>
        </w:rPr>
        <w:t>7</w:t>
      </w:r>
      <w:r w:rsidR="00C36E50">
        <w:rPr>
          <w:rFonts w:hint="eastAsia"/>
          <w:bCs/>
          <w:sz w:val="24"/>
        </w:rPr>
        <w:t>）项</w:t>
      </w:r>
      <w:r w:rsidRPr="00851D39">
        <w:rPr>
          <w:rFonts w:ascii="宋体" w:hAnsi="宋体" w:hint="eastAsia"/>
          <w:bCs/>
          <w:sz w:val="24"/>
          <w:szCs w:val="24"/>
        </w:rPr>
        <w:t>及第（</w:t>
      </w:r>
      <w:r w:rsidR="0098244A">
        <w:rPr>
          <w:rFonts w:ascii="宋体" w:hAnsi="宋体" w:hint="eastAsia"/>
          <w:bCs/>
          <w:sz w:val="24"/>
          <w:szCs w:val="24"/>
        </w:rPr>
        <w:t>2</w:t>
      </w:r>
      <w:r w:rsidR="00F005F5">
        <w:rPr>
          <w:rFonts w:ascii="宋体" w:hAnsi="宋体" w:hint="eastAsia"/>
          <w:bCs/>
          <w:sz w:val="24"/>
          <w:szCs w:val="24"/>
        </w:rPr>
        <w:t>2</w:t>
      </w:r>
      <w:r w:rsidRPr="00851D39">
        <w:rPr>
          <w:rFonts w:ascii="宋体" w:hAnsi="宋体" w:hint="eastAsia"/>
          <w:bCs/>
          <w:sz w:val="24"/>
          <w:szCs w:val="24"/>
        </w:rPr>
        <w:t>）项以外的其他情形，基金管理人应当在10个交易日内进行调整，但中国证监会规定的特殊情形除外。法律法规另有规定的，从其规定。</w:t>
      </w:r>
    </w:p>
    <w:p w14:paraId="4C980F1A" w14:textId="77777777" w:rsidR="00851D39" w:rsidRP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0882CE5" w14:textId="77777777" w:rsidR="00851D39" w:rsidRDefault="00851D39" w:rsidP="00851D39">
      <w:pPr>
        <w:adjustRightInd w:val="0"/>
        <w:snapToGrid w:val="0"/>
        <w:spacing w:line="360" w:lineRule="auto"/>
        <w:ind w:firstLine="482"/>
        <w:rPr>
          <w:rFonts w:ascii="宋体" w:hAnsi="宋体"/>
          <w:bCs/>
          <w:sz w:val="24"/>
          <w:szCs w:val="24"/>
        </w:rPr>
      </w:pPr>
      <w:r w:rsidRPr="00851D39">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32EF582" w14:textId="77777777" w:rsidR="00FC129A" w:rsidRPr="00FC129A" w:rsidRDefault="00FC129A" w:rsidP="00851D39">
      <w:pPr>
        <w:adjustRightInd w:val="0"/>
        <w:snapToGrid w:val="0"/>
        <w:spacing w:line="360" w:lineRule="auto"/>
        <w:ind w:firstLine="482"/>
        <w:rPr>
          <w:rFonts w:ascii="宋体" w:hAnsi="宋体"/>
          <w:bCs/>
          <w:sz w:val="24"/>
          <w:szCs w:val="24"/>
        </w:rPr>
      </w:pPr>
      <w:r w:rsidRPr="00FC129A">
        <w:rPr>
          <w:rFonts w:ascii="宋体" w:hAnsi="宋体" w:hint="eastAsia"/>
          <w:bCs/>
          <w:sz w:val="24"/>
          <w:szCs w:val="24"/>
        </w:rPr>
        <w:t>2、禁止行为</w:t>
      </w:r>
    </w:p>
    <w:p w14:paraId="3B8D2510" w14:textId="77777777" w:rsidR="00FC129A" w:rsidRPr="00FC129A" w:rsidRDefault="00FC129A" w:rsidP="00FC129A">
      <w:pPr>
        <w:adjustRightInd w:val="0"/>
        <w:snapToGrid w:val="0"/>
        <w:spacing w:line="360" w:lineRule="auto"/>
        <w:ind w:firstLine="482"/>
        <w:rPr>
          <w:rFonts w:ascii="宋体" w:hAnsi="宋体"/>
          <w:bCs/>
          <w:sz w:val="24"/>
          <w:szCs w:val="24"/>
        </w:rPr>
      </w:pPr>
      <w:r w:rsidRPr="00FC129A">
        <w:rPr>
          <w:rFonts w:ascii="宋体" w:hAnsi="宋体" w:hint="eastAsia"/>
          <w:bCs/>
          <w:sz w:val="24"/>
          <w:szCs w:val="24"/>
        </w:rPr>
        <w:t>为维护基金份额持有人的合法权益，基金财产不得用于下列投资或者活动：</w:t>
      </w:r>
    </w:p>
    <w:p w14:paraId="30D3BBED" w14:textId="77777777" w:rsidR="00FC129A" w:rsidRPr="00FC129A" w:rsidRDefault="00FC129A" w:rsidP="00FC129A">
      <w:pPr>
        <w:adjustRightInd w:val="0"/>
        <w:snapToGrid w:val="0"/>
        <w:spacing w:line="360" w:lineRule="auto"/>
        <w:ind w:firstLine="482"/>
        <w:rPr>
          <w:rFonts w:ascii="宋体" w:hAnsi="宋体"/>
          <w:bCs/>
          <w:sz w:val="24"/>
          <w:szCs w:val="24"/>
        </w:rPr>
      </w:pPr>
      <w:r w:rsidRPr="00FC129A">
        <w:rPr>
          <w:rFonts w:ascii="宋体" w:hAnsi="宋体" w:hint="eastAsia"/>
          <w:bCs/>
          <w:sz w:val="24"/>
          <w:szCs w:val="24"/>
        </w:rPr>
        <w:t>（1）承销证券；</w:t>
      </w:r>
    </w:p>
    <w:p w14:paraId="45DD4DE9" w14:textId="77777777" w:rsidR="00FC129A" w:rsidRPr="00FC129A" w:rsidRDefault="00FC129A" w:rsidP="00FC129A">
      <w:pPr>
        <w:adjustRightInd w:val="0"/>
        <w:snapToGrid w:val="0"/>
        <w:spacing w:line="360" w:lineRule="auto"/>
        <w:ind w:firstLine="482"/>
        <w:rPr>
          <w:rFonts w:ascii="宋体" w:hAnsi="宋体"/>
          <w:bCs/>
          <w:sz w:val="24"/>
          <w:szCs w:val="24"/>
        </w:rPr>
      </w:pPr>
      <w:r w:rsidRPr="00FC129A">
        <w:rPr>
          <w:rFonts w:ascii="宋体" w:hAnsi="宋体" w:hint="eastAsia"/>
          <w:bCs/>
          <w:sz w:val="24"/>
          <w:szCs w:val="24"/>
        </w:rPr>
        <w:t>（2）违反规定向他人贷款或者提供担保；</w:t>
      </w:r>
    </w:p>
    <w:p w14:paraId="5602C32D" w14:textId="77777777" w:rsidR="00FC129A" w:rsidRPr="00FC129A" w:rsidRDefault="00FC129A" w:rsidP="00FC129A">
      <w:pPr>
        <w:adjustRightInd w:val="0"/>
        <w:snapToGrid w:val="0"/>
        <w:spacing w:line="360" w:lineRule="auto"/>
        <w:ind w:firstLine="482"/>
        <w:rPr>
          <w:rFonts w:ascii="宋体" w:hAnsi="宋体"/>
          <w:bCs/>
          <w:sz w:val="24"/>
          <w:szCs w:val="24"/>
        </w:rPr>
      </w:pPr>
      <w:r w:rsidRPr="00FC129A">
        <w:rPr>
          <w:rFonts w:ascii="宋体" w:hAnsi="宋体" w:hint="eastAsia"/>
          <w:bCs/>
          <w:sz w:val="24"/>
          <w:szCs w:val="24"/>
        </w:rPr>
        <w:t>（3）从事承担无限责任的投资；</w:t>
      </w:r>
    </w:p>
    <w:p w14:paraId="430685E4" w14:textId="77777777" w:rsidR="00FC129A" w:rsidRPr="00FC129A" w:rsidRDefault="00FC129A" w:rsidP="00FC129A">
      <w:pPr>
        <w:adjustRightInd w:val="0"/>
        <w:snapToGrid w:val="0"/>
        <w:spacing w:line="360" w:lineRule="auto"/>
        <w:ind w:firstLine="482"/>
        <w:rPr>
          <w:rFonts w:ascii="宋体" w:hAnsi="宋体"/>
          <w:bCs/>
          <w:sz w:val="24"/>
          <w:szCs w:val="24"/>
        </w:rPr>
      </w:pPr>
      <w:r w:rsidRPr="00FC129A">
        <w:rPr>
          <w:rFonts w:ascii="宋体" w:hAnsi="宋体" w:hint="eastAsia"/>
          <w:bCs/>
          <w:sz w:val="24"/>
          <w:szCs w:val="24"/>
        </w:rPr>
        <w:t>（4）向其基金管理人、基金托管人出资；</w:t>
      </w:r>
    </w:p>
    <w:p w14:paraId="6C4B4EEC" w14:textId="77777777" w:rsidR="00FC129A" w:rsidRPr="00FC129A" w:rsidRDefault="00FC129A" w:rsidP="00FC129A">
      <w:pPr>
        <w:adjustRightInd w:val="0"/>
        <w:snapToGrid w:val="0"/>
        <w:spacing w:line="360" w:lineRule="auto"/>
        <w:ind w:firstLine="482"/>
        <w:rPr>
          <w:rFonts w:ascii="宋体" w:hAnsi="宋体"/>
          <w:bCs/>
          <w:sz w:val="24"/>
          <w:szCs w:val="24"/>
        </w:rPr>
      </w:pPr>
      <w:r w:rsidRPr="00FC129A">
        <w:rPr>
          <w:rFonts w:ascii="宋体" w:hAnsi="宋体" w:hint="eastAsia"/>
          <w:bCs/>
          <w:sz w:val="24"/>
          <w:szCs w:val="24"/>
        </w:rPr>
        <w:t>（5）从事内幕交易、操纵证券交易价格及其他不正当的证券交易活动；</w:t>
      </w:r>
    </w:p>
    <w:p w14:paraId="201F9E6F" w14:textId="77777777" w:rsidR="00FC129A" w:rsidRPr="00FC129A" w:rsidRDefault="00FC129A" w:rsidP="00FC129A">
      <w:pPr>
        <w:adjustRightInd w:val="0"/>
        <w:snapToGrid w:val="0"/>
        <w:spacing w:line="360" w:lineRule="auto"/>
        <w:ind w:firstLine="482"/>
        <w:rPr>
          <w:rFonts w:ascii="宋体" w:hAnsi="宋体"/>
          <w:bCs/>
          <w:sz w:val="24"/>
          <w:szCs w:val="24"/>
        </w:rPr>
      </w:pPr>
      <w:r w:rsidRPr="00FC129A">
        <w:rPr>
          <w:rFonts w:ascii="宋体" w:hAnsi="宋体" w:hint="eastAsia"/>
          <w:bCs/>
          <w:sz w:val="24"/>
          <w:szCs w:val="24"/>
        </w:rPr>
        <w:t>（6）法律、行政法规和中国证监会规定禁止的其他活动。</w:t>
      </w:r>
    </w:p>
    <w:p w14:paraId="780DD4F9" w14:textId="77777777" w:rsidR="00FC129A" w:rsidRPr="00FC129A" w:rsidRDefault="00FC129A" w:rsidP="00FC129A">
      <w:pPr>
        <w:adjustRightInd w:val="0"/>
        <w:snapToGrid w:val="0"/>
        <w:spacing w:line="360" w:lineRule="auto"/>
        <w:ind w:firstLine="482"/>
        <w:rPr>
          <w:rFonts w:ascii="宋体" w:hAnsi="宋体"/>
          <w:bCs/>
          <w:sz w:val="24"/>
          <w:szCs w:val="24"/>
        </w:rPr>
      </w:pPr>
      <w:r w:rsidRPr="00FC129A">
        <w:rPr>
          <w:rFonts w:ascii="宋体" w:hAnsi="宋体" w:hint="eastAsia"/>
          <w:bCs/>
          <w:sz w:val="24"/>
          <w:szCs w:val="24"/>
        </w:rPr>
        <w:t>如法律、行政法规或监管部门取消上述禁止性规定，如适用于本基金，基金管理人在履行适当程序后，本基金可不受上述规定的限制。</w:t>
      </w:r>
    </w:p>
    <w:p w14:paraId="45B04DB1" w14:textId="77777777" w:rsidR="00FC129A" w:rsidRDefault="00FC129A" w:rsidP="00833F73">
      <w:pPr>
        <w:adjustRightInd w:val="0"/>
        <w:snapToGrid w:val="0"/>
        <w:spacing w:line="360" w:lineRule="auto"/>
        <w:ind w:firstLineChars="200" w:firstLine="480"/>
        <w:rPr>
          <w:rFonts w:ascii="宋体" w:hAnsi="宋体"/>
          <w:bCs/>
          <w:sz w:val="24"/>
          <w:szCs w:val="24"/>
        </w:rPr>
      </w:pPr>
      <w:r w:rsidRPr="00FC129A">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7A1553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2350127A" w14:textId="77777777" w:rsidR="00F005F5" w:rsidRPr="00F005F5" w:rsidRDefault="00F005F5" w:rsidP="00F005F5">
      <w:pPr>
        <w:adjustRightInd w:val="0"/>
        <w:snapToGrid w:val="0"/>
        <w:spacing w:line="360" w:lineRule="auto"/>
        <w:ind w:firstLineChars="200" w:firstLine="480"/>
        <w:rPr>
          <w:bCs/>
          <w:sz w:val="24"/>
        </w:rPr>
      </w:pPr>
      <w:r w:rsidRPr="00F005F5">
        <w:rPr>
          <w:rFonts w:hint="eastAsia"/>
          <w:bCs/>
          <w:sz w:val="24"/>
        </w:rPr>
        <w:lastRenderedPageBreak/>
        <w:t>80%</w:t>
      </w:r>
      <w:r w:rsidRPr="00F005F5">
        <w:rPr>
          <w:rFonts w:hint="eastAsia"/>
          <w:bCs/>
          <w:sz w:val="24"/>
        </w:rPr>
        <w:t>×中债综合全价指数收益率</w:t>
      </w:r>
      <w:r w:rsidRPr="00F005F5">
        <w:rPr>
          <w:rFonts w:hint="eastAsia"/>
          <w:bCs/>
          <w:sz w:val="24"/>
        </w:rPr>
        <w:t>+20%</w:t>
      </w:r>
      <w:r w:rsidRPr="00F005F5">
        <w:rPr>
          <w:rFonts w:hint="eastAsia"/>
          <w:bCs/>
          <w:sz w:val="24"/>
        </w:rPr>
        <w:t>×沪深</w:t>
      </w:r>
      <w:r w:rsidRPr="00F005F5">
        <w:rPr>
          <w:rFonts w:hint="eastAsia"/>
          <w:bCs/>
          <w:sz w:val="24"/>
        </w:rPr>
        <w:t>300</w:t>
      </w:r>
      <w:r w:rsidRPr="00F005F5">
        <w:rPr>
          <w:rFonts w:hint="eastAsia"/>
          <w:bCs/>
          <w:sz w:val="24"/>
        </w:rPr>
        <w:t>指数收益率</w:t>
      </w:r>
    </w:p>
    <w:p w14:paraId="51E19BD3" w14:textId="77777777" w:rsidR="00F005F5" w:rsidRPr="00F005F5" w:rsidRDefault="00F005F5" w:rsidP="00F005F5">
      <w:pPr>
        <w:adjustRightInd w:val="0"/>
        <w:snapToGrid w:val="0"/>
        <w:spacing w:line="360" w:lineRule="auto"/>
        <w:ind w:firstLineChars="200" w:firstLine="480"/>
        <w:rPr>
          <w:bCs/>
          <w:sz w:val="24"/>
        </w:rPr>
      </w:pPr>
      <w:r w:rsidRPr="00F005F5">
        <w:rPr>
          <w:rFonts w:hint="eastAsia"/>
          <w:bCs/>
          <w:sz w:val="24"/>
        </w:rPr>
        <w:t>1</w:t>
      </w:r>
      <w:r w:rsidRPr="00F005F5">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5723CEC2" w14:textId="77777777" w:rsidR="00F005F5" w:rsidRPr="00F005F5" w:rsidRDefault="00F005F5" w:rsidP="00F005F5">
      <w:pPr>
        <w:adjustRightInd w:val="0"/>
        <w:snapToGrid w:val="0"/>
        <w:spacing w:line="360" w:lineRule="auto"/>
        <w:ind w:firstLineChars="200" w:firstLine="480"/>
        <w:rPr>
          <w:bCs/>
          <w:sz w:val="24"/>
        </w:rPr>
      </w:pPr>
      <w:r w:rsidRPr="00F005F5">
        <w:rPr>
          <w:rFonts w:hint="eastAsia"/>
          <w:bCs/>
          <w:sz w:val="24"/>
        </w:rPr>
        <w:t>2</w:t>
      </w:r>
      <w:r w:rsidRPr="00F005F5">
        <w:rPr>
          <w:rFonts w:hint="eastAsia"/>
          <w:bCs/>
          <w:sz w:val="24"/>
        </w:rPr>
        <w:t>、沪深</w:t>
      </w:r>
      <w:r w:rsidRPr="00F005F5">
        <w:rPr>
          <w:rFonts w:hint="eastAsia"/>
          <w:bCs/>
          <w:sz w:val="24"/>
        </w:rPr>
        <w:t>300</w:t>
      </w:r>
      <w:r w:rsidRPr="00F005F5">
        <w:rPr>
          <w:rFonts w:hint="eastAsia"/>
          <w:bCs/>
          <w:sz w:val="24"/>
        </w:rPr>
        <w:t>指数是沪深证券交易所第一次联合发布的反映</w:t>
      </w:r>
      <w:r w:rsidRPr="00F005F5">
        <w:rPr>
          <w:rFonts w:hint="eastAsia"/>
          <w:bCs/>
          <w:sz w:val="24"/>
        </w:rPr>
        <w:t>A</w:t>
      </w:r>
      <w:r w:rsidRPr="00F005F5">
        <w:rPr>
          <w:rFonts w:hint="eastAsia"/>
          <w:bCs/>
          <w:sz w:val="24"/>
        </w:rPr>
        <w:t>股市场整体走势的指数，由中证指数有限公司编制和维护，是在上海和深圳证券市场中选取</w:t>
      </w:r>
      <w:r w:rsidRPr="00F005F5">
        <w:rPr>
          <w:rFonts w:hint="eastAsia"/>
          <w:bCs/>
          <w:sz w:val="24"/>
        </w:rPr>
        <w:t>300</w:t>
      </w:r>
      <w:r w:rsidRPr="00F005F5">
        <w:rPr>
          <w:rFonts w:hint="eastAsia"/>
          <w:bCs/>
          <w:sz w:val="24"/>
        </w:rPr>
        <w:t>只</w:t>
      </w:r>
      <w:r w:rsidRPr="00F005F5">
        <w:rPr>
          <w:rFonts w:hint="eastAsia"/>
          <w:bCs/>
          <w:sz w:val="24"/>
        </w:rPr>
        <w:t>A</w:t>
      </w:r>
      <w:r w:rsidRPr="00F005F5">
        <w:rPr>
          <w:rFonts w:hint="eastAsia"/>
          <w:bCs/>
          <w:sz w:val="24"/>
        </w:rPr>
        <w:t>股作为样本编制而成。该指数样本对沪深市场的覆盖度高，具有良好的市场代表性，投资者可以方便地从报纸、互联网等财经媒体中获取。沪深</w:t>
      </w:r>
      <w:r w:rsidRPr="00F005F5">
        <w:rPr>
          <w:rFonts w:hint="eastAsia"/>
          <w:bCs/>
          <w:sz w:val="24"/>
        </w:rPr>
        <w:t>300</w:t>
      </w:r>
      <w:r w:rsidRPr="00F005F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13BFD1E7" w14:textId="77777777" w:rsidR="00F005F5" w:rsidRPr="00F005F5" w:rsidRDefault="00F005F5" w:rsidP="00F005F5">
      <w:pPr>
        <w:adjustRightInd w:val="0"/>
        <w:snapToGrid w:val="0"/>
        <w:spacing w:line="360" w:lineRule="auto"/>
        <w:ind w:firstLineChars="200" w:firstLine="480"/>
        <w:rPr>
          <w:bCs/>
          <w:sz w:val="24"/>
        </w:rPr>
      </w:pPr>
      <w:r w:rsidRPr="00F005F5">
        <w:rPr>
          <w:rFonts w:hint="eastAsia"/>
          <w:bCs/>
          <w:sz w:val="24"/>
        </w:rPr>
        <w:t>根据本基金的投资范围和投资策略，选用上述业绩比较基准能够客观、合理地反映本基金的风险收益特征。</w:t>
      </w:r>
    </w:p>
    <w:p w14:paraId="40E45433" w14:textId="77777777" w:rsidR="00F005F5" w:rsidRDefault="00F005F5" w:rsidP="002C6C46">
      <w:pPr>
        <w:adjustRightInd w:val="0"/>
        <w:snapToGrid w:val="0"/>
        <w:spacing w:line="360" w:lineRule="auto"/>
        <w:ind w:firstLineChars="200" w:firstLine="480"/>
        <w:rPr>
          <w:bCs/>
          <w:sz w:val="24"/>
        </w:rPr>
      </w:pPr>
      <w:r w:rsidRPr="00F005F5">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127EF4BC"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2B7F795C" w14:textId="77777777" w:rsidR="00B9566F" w:rsidRPr="005435A1" w:rsidRDefault="0059187A" w:rsidP="0059187A">
      <w:pPr>
        <w:snapToGrid w:val="0"/>
        <w:spacing w:line="360" w:lineRule="auto"/>
        <w:ind w:firstLineChars="200" w:firstLine="480"/>
        <w:rPr>
          <w:rFonts w:ascii="宋体" w:hAnsi="宋体"/>
          <w:sz w:val="24"/>
        </w:rPr>
      </w:pPr>
      <w:r w:rsidRPr="0059187A">
        <w:rPr>
          <w:rFonts w:hAnsi="宋体" w:hint="eastAsia"/>
          <w:sz w:val="24"/>
          <w:szCs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545F8694" w14:textId="77777777"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（七）基金管理人代表基金行使股东及债权人权利的处理原则及方法</w:t>
      </w:r>
    </w:p>
    <w:p w14:paraId="6FBAB28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685FF24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43DE9D22"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lastRenderedPageBreak/>
        <w:t>3、有利于基金财产的安全与增值；</w:t>
      </w:r>
    </w:p>
    <w:p w14:paraId="4E3EE72F"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5E37DB00" w14:textId="77777777" w:rsidR="00FF1437" w:rsidRPr="005435A1" w:rsidRDefault="00FF1437" w:rsidP="00CD337F">
      <w:pPr>
        <w:adjustRightInd w:val="0"/>
        <w:snapToGrid w:val="0"/>
        <w:spacing w:line="360" w:lineRule="auto"/>
        <w:ind w:firstLineChars="200" w:firstLine="482"/>
        <w:rPr>
          <w:b/>
          <w:kern w:val="0"/>
          <w:sz w:val="24"/>
          <w:szCs w:val="24"/>
        </w:rPr>
      </w:pPr>
      <w:bookmarkStart w:id="47" w:name="_Toc109059025"/>
      <w:bookmarkStart w:id="48" w:name="_Toc109059036"/>
      <w:bookmarkStart w:id="49" w:name="_Toc109059037"/>
      <w:bookmarkStart w:id="50" w:name="_Hlt5528681"/>
      <w:bookmarkStart w:id="51" w:name="_Hlt5604240"/>
      <w:bookmarkStart w:id="52" w:name="_Hlt88281392"/>
      <w:bookmarkStart w:id="53" w:name="_Hlt81033092"/>
      <w:bookmarkStart w:id="54" w:name="_Hlt81033424"/>
      <w:bookmarkStart w:id="55" w:name="_Toc78208364"/>
      <w:bookmarkStart w:id="56" w:name="_Toc155690783"/>
      <w:bookmarkStart w:id="57" w:name="_Toc154909614"/>
      <w:bookmarkEnd w:id="42"/>
      <w:bookmarkEnd w:id="43"/>
      <w:bookmarkEnd w:id="44"/>
      <w:bookmarkEnd w:id="46"/>
      <w:bookmarkEnd w:id="47"/>
      <w:bookmarkEnd w:id="48"/>
      <w:bookmarkEnd w:id="49"/>
      <w:bookmarkEnd w:id="50"/>
      <w:bookmarkEnd w:id="51"/>
      <w:bookmarkEnd w:id="52"/>
      <w:bookmarkEnd w:id="53"/>
      <w:bookmarkEnd w:id="54"/>
    </w:p>
    <w:p w14:paraId="1FD9828B" w14:textId="77777777" w:rsidR="00CC3F34" w:rsidRPr="005435A1" w:rsidRDefault="00CC3F34" w:rsidP="0091747B">
      <w:pPr>
        <w:widowControl/>
        <w:adjustRightInd w:val="0"/>
        <w:snapToGrid w:val="0"/>
        <w:spacing w:beforeLines="50" w:before="143" w:afterLines="50" w:after="143" w:line="360" w:lineRule="auto"/>
        <w:jc w:val="center"/>
        <w:rPr>
          <w:rFonts w:ascii="宋体" w:hAnsi="宋体"/>
          <w:b/>
          <w:kern w:val="0"/>
          <w:sz w:val="30"/>
        </w:rPr>
      </w:pPr>
      <w:bookmarkStart w:id="58" w:name="_Toc367104009"/>
    </w:p>
    <w:p w14:paraId="7671C56A" w14:textId="77777777" w:rsidR="002B0F37" w:rsidRPr="005435A1" w:rsidRDefault="00CD63A1" w:rsidP="002B0F3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56784C" w:rsidRPr="005435A1">
        <w:rPr>
          <w:rFonts w:ascii="宋体" w:hAnsi="宋体" w:hint="eastAsia"/>
          <w:b/>
          <w:kern w:val="0"/>
          <w:sz w:val="30"/>
        </w:rPr>
        <w:lastRenderedPageBreak/>
        <w:t>十、基金的财产</w:t>
      </w:r>
      <w:bookmarkEnd w:id="58"/>
    </w:p>
    <w:p w14:paraId="05AF792F" w14:textId="77777777" w:rsidR="00C92FC0" w:rsidRPr="005435A1" w:rsidRDefault="00C92FC0" w:rsidP="0088542E">
      <w:pPr>
        <w:widowControl/>
        <w:adjustRightInd w:val="0"/>
        <w:snapToGrid w:val="0"/>
        <w:spacing w:line="360" w:lineRule="auto"/>
        <w:ind w:firstLineChars="200" w:firstLine="482"/>
        <w:rPr>
          <w:b/>
          <w:kern w:val="0"/>
          <w:sz w:val="24"/>
        </w:rPr>
      </w:pPr>
      <w:r w:rsidRPr="0088542E">
        <w:rPr>
          <w:b/>
          <w:kern w:val="0"/>
          <w:sz w:val="24"/>
        </w:rPr>
        <w:t>（一）基金资产总值</w:t>
      </w:r>
    </w:p>
    <w:p w14:paraId="37C8B559"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w:t>
      </w:r>
      <w:r w:rsidR="00FC129A">
        <w:rPr>
          <w:rFonts w:hAnsi="宋体" w:hint="eastAsia"/>
          <w:sz w:val="24"/>
          <w:szCs w:val="21"/>
        </w:rPr>
        <w:t>证券投资基金份额</w:t>
      </w:r>
      <w:r w:rsidRPr="005435A1">
        <w:rPr>
          <w:rFonts w:hAnsi="宋体" w:hint="eastAsia"/>
          <w:sz w:val="24"/>
          <w:szCs w:val="21"/>
        </w:rPr>
        <w:t>、银行存款本息、基金应收申购款及其他资产的价值总和。</w:t>
      </w:r>
      <w:bookmarkStart w:id="59" w:name="_Toc311810245"/>
      <w:bookmarkEnd w:id="55"/>
    </w:p>
    <w:p w14:paraId="29E1F6CB" w14:textId="77777777" w:rsidR="00C92FC0" w:rsidRPr="005435A1" w:rsidRDefault="00C92FC0" w:rsidP="0088542E">
      <w:pPr>
        <w:widowControl/>
        <w:adjustRightInd w:val="0"/>
        <w:snapToGrid w:val="0"/>
        <w:spacing w:line="360" w:lineRule="auto"/>
        <w:ind w:firstLineChars="200" w:firstLine="482"/>
        <w:rPr>
          <w:b/>
          <w:kern w:val="0"/>
          <w:sz w:val="24"/>
        </w:rPr>
      </w:pPr>
      <w:r w:rsidRPr="0088542E">
        <w:rPr>
          <w:b/>
          <w:kern w:val="0"/>
          <w:sz w:val="24"/>
        </w:rPr>
        <w:t>（二）基金资</w:t>
      </w:r>
      <w:bookmarkEnd w:id="59"/>
      <w:r w:rsidRPr="0088542E">
        <w:rPr>
          <w:b/>
          <w:kern w:val="0"/>
          <w:sz w:val="24"/>
        </w:rPr>
        <w:t>产</w:t>
      </w:r>
      <w:bookmarkEnd w:id="56"/>
      <w:bookmarkEnd w:id="57"/>
      <w:r w:rsidRPr="0088542E">
        <w:rPr>
          <w:b/>
          <w:kern w:val="0"/>
          <w:sz w:val="24"/>
        </w:rPr>
        <w:t>净</w:t>
      </w:r>
      <w:bookmarkStart w:id="60" w:name="_Toc109537391"/>
      <w:r w:rsidRPr="0088542E">
        <w:rPr>
          <w:b/>
          <w:kern w:val="0"/>
          <w:sz w:val="24"/>
        </w:rPr>
        <w:t>值</w:t>
      </w:r>
    </w:p>
    <w:p w14:paraId="5CC58CF5" w14:textId="77777777" w:rsidR="006E1DD9" w:rsidRPr="00C23B9C" w:rsidRDefault="00C92FC0" w:rsidP="00C23B9C">
      <w:pPr>
        <w:widowControl/>
        <w:adjustRightInd w:val="0"/>
        <w:snapToGrid w:val="0"/>
        <w:spacing w:line="360" w:lineRule="auto"/>
        <w:ind w:firstLineChars="200" w:firstLine="480"/>
        <w:rPr>
          <w:rFonts w:hAnsi="宋体"/>
          <w:sz w:val="24"/>
          <w:szCs w:val="21"/>
        </w:rPr>
      </w:pPr>
      <w:r w:rsidRPr="00C23B9C">
        <w:rPr>
          <w:rFonts w:hAnsi="宋体"/>
          <w:sz w:val="24"/>
          <w:szCs w:val="21"/>
        </w:rPr>
        <w:t>基</w:t>
      </w:r>
      <w:bookmarkEnd w:id="60"/>
      <w:r w:rsidRPr="00C23B9C">
        <w:rPr>
          <w:rFonts w:hAnsi="宋体"/>
          <w:sz w:val="24"/>
          <w:szCs w:val="21"/>
        </w:rPr>
        <w:t>金资产净值是指基金资产总值</w:t>
      </w:r>
      <w:bookmarkStart w:id="61" w:name="_Toc79392635"/>
      <w:bookmarkStart w:id="62" w:name="_Toc79556449"/>
      <w:r w:rsidRPr="00C23B9C">
        <w:rPr>
          <w:rFonts w:hAnsi="宋体"/>
          <w:sz w:val="24"/>
          <w:szCs w:val="21"/>
        </w:rPr>
        <w:t>减去基金负债后的价值。</w:t>
      </w:r>
    </w:p>
    <w:p w14:paraId="21BD6A39" w14:textId="77777777" w:rsidR="006E1DD9" w:rsidRPr="005435A1" w:rsidRDefault="00C92FC0" w:rsidP="0088542E">
      <w:pPr>
        <w:widowControl/>
        <w:adjustRightInd w:val="0"/>
        <w:snapToGrid w:val="0"/>
        <w:spacing w:line="360" w:lineRule="auto"/>
        <w:ind w:firstLineChars="200" w:firstLine="482"/>
        <w:rPr>
          <w:b/>
          <w:kern w:val="0"/>
          <w:sz w:val="24"/>
        </w:rPr>
      </w:pPr>
      <w:r w:rsidRPr="0088542E">
        <w:rPr>
          <w:b/>
          <w:kern w:val="0"/>
          <w:sz w:val="24"/>
        </w:rPr>
        <w:t>（三）基金财产的账户</w:t>
      </w:r>
    </w:p>
    <w:p w14:paraId="7AA0D0AA"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FC129A" w:rsidRPr="00FC129A">
        <w:rPr>
          <w:rFonts w:hint="eastAsia"/>
          <w:bCs/>
          <w:sz w:val="24"/>
        </w:rPr>
        <w:t>、基金账户</w:t>
      </w:r>
      <w:r w:rsidR="00861213">
        <w:rPr>
          <w:rFonts w:hint="eastAsia"/>
          <w:bCs/>
          <w:sz w:val="24"/>
        </w:rPr>
        <w:t>以及投资所需的其他专用账户</w:t>
      </w:r>
      <w:r w:rsidRPr="005435A1">
        <w:rPr>
          <w:bCs/>
          <w:sz w:val="24"/>
        </w:rPr>
        <w:t>。开立的基金专用账户与基金管理人、基</w:t>
      </w:r>
      <w:bookmarkEnd w:id="61"/>
      <w:bookmarkEnd w:id="62"/>
      <w:r w:rsidRPr="005435A1">
        <w:rPr>
          <w:bCs/>
          <w:sz w:val="24"/>
        </w:rPr>
        <w:t>金托管人、基金销售机构和基金登记机构自有的财产账户以及其他基金财产账户相独立。</w:t>
      </w:r>
    </w:p>
    <w:p w14:paraId="0672004C" w14:textId="77777777" w:rsidR="006E1DD9" w:rsidRPr="005435A1" w:rsidRDefault="00C92FC0" w:rsidP="0088542E">
      <w:pPr>
        <w:widowControl/>
        <w:adjustRightInd w:val="0"/>
        <w:snapToGrid w:val="0"/>
        <w:spacing w:line="360" w:lineRule="auto"/>
        <w:ind w:firstLineChars="200" w:firstLine="482"/>
        <w:rPr>
          <w:b/>
          <w:kern w:val="0"/>
          <w:sz w:val="24"/>
        </w:rPr>
      </w:pPr>
      <w:r w:rsidRPr="0088542E">
        <w:rPr>
          <w:b/>
          <w:kern w:val="0"/>
          <w:sz w:val="24"/>
        </w:rPr>
        <w:t>（四）基金财产的保管</w:t>
      </w:r>
      <w:r w:rsidR="00FC49AB" w:rsidRPr="0088542E">
        <w:rPr>
          <w:rFonts w:hint="eastAsia"/>
          <w:b/>
          <w:kern w:val="0"/>
          <w:sz w:val="24"/>
        </w:rPr>
        <w:t>和</w:t>
      </w:r>
      <w:r w:rsidRPr="0088542E">
        <w:rPr>
          <w:b/>
          <w:kern w:val="0"/>
          <w:sz w:val="24"/>
        </w:rPr>
        <w:t>处分</w:t>
      </w:r>
    </w:p>
    <w:p w14:paraId="5E8224DF"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1CD60D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7F0A0707" w14:textId="77777777" w:rsidR="006E1DD9" w:rsidRPr="005435A1" w:rsidRDefault="006E1DD9">
      <w:pPr>
        <w:widowControl/>
        <w:adjustRightInd w:val="0"/>
        <w:snapToGrid w:val="0"/>
        <w:spacing w:line="360" w:lineRule="auto"/>
        <w:ind w:firstLine="200"/>
        <w:rPr>
          <w:rFonts w:ascii="宋体" w:hAnsi="宋体"/>
          <w:kern w:val="0"/>
          <w:sz w:val="24"/>
        </w:rPr>
      </w:pPr>
    </w:p>
    <w:p w14:paraId="3EBC8457"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63" w:name="_Toc367104010"/>
      <w:r>
        <w:rPr>
          <w:rFonts w:ascii="宋体" w:hAnsi="宋体"/>
          <w:b/>
          <w:kern w:val="0"/>
          <w:sz w:val="30"/>
        </w:rPr>
        <w:br w:type="page"/>
      </w:r>
      <w:r w:rsidR="00892E65" w:rsidRPr="005435A1">
        <w:rPr>
          <w:rFonts w:ascii="宋体" w:hAnsi="宋体" w:hint="eastAsia"/>
          <w:b/>
          <w:kern w:val="0"/>
          <w:sz w:val="30"/>
        </w:rPr>
        <w:lastRenderedPageBreak/>
        <w:t>十一、基金资产的估值</w:t>
      </w:r>
      <w:bookmarkEnd w:id="63"/>
    </w:p>
    <w:p w14:paraId="612DCD8D"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35339328"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r w:rsidR="0098244A" w:rsidRPr="005B0139">
        <w:rPr>
          <w:rFonts w:hint="eastAsia"/>
          <w:bCs/>
          <w:sz w:val="24"/>
        </w:rPr>
        <w:t>所投资基金的估值日是指该基金基金份额净值和基金份额累计净值的归属日。</w:t>
      </w:r>
    </w:p>
    <w:p w14:paraId="16A145D1"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44002610" w14:textId="77777777" w:rsidR="00560C9F" w:rsidRDefault="000876B6" w:rsidP="000876B6">
      <w:pPr>
        <w:adjustRightInd w:val="0"/>
        <w:snapToGrid w:val="0"/>
        <w:spacing w:line="360" w:lineRule="auto"/>
        <w:ind w:firstLineChars="200" w:firstLine="480"/>
        <w:rPr>
          <w:bCs/>
          <w:sz w:val="24"/>
          <w:szCs w:val="24"/>
        </w:rPr>
      </w:pPr>
      <w:r w:rsidRPr="000876B6">
        <w:rPr>
          <w:rFonts w:hint="eastAsia"/>
          <w:bCs/>
          <w:sz w:val="24"/>
          <w:szCs w:val="24"/>
        </w:rPr>
        <w:t>基金所拥有的证券投资基金份额、股票、债券和其它投资等持续以公允价值计量的金融资产及负债。</w:t>
      </w:r>
    </w:p>
    <w:p w14:paraId="54C1040F"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（三）估值方法</w:t>
      </w:r>
    </w:p>
    <w:p w14:paraId="0BC5A1E6"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1</w:t>
      </w:r>
      <w:r w:rsidRPr="000876B6">
        <w:rPr>
          <w:rFonts w:hint="eastAsia"/>
          <w:sz w:val="24"/>
          <w:szCs w:val="24"/>
        </w:rPr>
        <w:t>、证券投资基金的估值</w:t>
      </w:r>
    </w:p>
    <w:p w14:paraId="37E09DFE" w14:textId="77777777" w:rsidR="0059187A" w:rsidRPr="0059187A" w:rsidRDefault="0059187A" w:rsidP="0059187A">
      <w:pPr>
        <w:adjustRightInd w:val="0"/>
        <w:snapToGrid w:val="0"/>
        <w:spacing w:line="360" w:lineRule="auto"/>
        <w:ind w:firstLineChars="200" w:firstLine="480"/>
        <w:rPr>
          <w:sz w:val="24"/>
          <w:szCs w:val="24"/>
        </w:rPr>
      </w:pPr>
      <w:r w:rsidRPr="0059187A">
        <w:rPr>
          <w:rFonts w:hint="eastAsia"/>
          <w:sz w:val="24"/>
          <w:szCs w:val="24"/>
        </w:rPr>
        <w:t>（</w:t>
      </w:r>
      <w:r w:rsidRPr="0059187A">
        <w:rPr>
          <w:rFonts w:hint="eastAsia"/>
          <w:sz w:val="24"/>
          <w:szCs w:val="24"/>
        </w:rPr>
        <w:t>1</w:t>
      </w:r>
      <w:r w:rsidRPr="0059187A">
        <w:rPr>
          <w:rFonts w:hint="eastAsia"/>
          <w:sz w:val="24"/>
          <w:szCs w:val="24"/>
        </w:rPr>
        <w:t>）本基金投资于非上市的非货币市场基金，按所投资基金估值日的份额净值进行估值</w:t>
      </w:r>
      <w:r w:rsidR="00F005F5">
        <w:rPr>
          <w:rFonts w:hint="eastAsia"/>
          <w:sz w:val="24"/>
          <w:szCs w:val="24"/>
        </w:rPr>
        <w:t>；</w:t>
      </w:r>
    </w:p>
    <w:p w14:paraId="3F19DDE8" w14:textId="77777777" w:rsidR="0059187A" w:rsidRPr="0059187A" w:rsidRDefault="0059187A" w:rsidP="0059187A">
      <w:pPr>
        <w:adjustRightInd w:val="0"/>
        <w:snapToGrid w:val="0"/>
        <w:spacing w:line="360" w:lineRule="auto"/>
        <w:ind w:firstLineChars="200" w:firstLine="480"/>
        <w:rPr>
          <w:sz w:val="24"/>
          <w:szCs w:val="24"/>
        </w:rPr>
      </w:pPr>
      <w:r w:rsidRPr="0059187A">
        <w:rPr>
          <w:rFonts w:hint="eastAsia"/>
          <w:sz w:val="24"/>
          <w:szCs w:val="24"/>
        </w:rPr>
        <w:t>（</w:t>
      </w:r>
      <w:r w:rsidRPr="0059187A">
        <w:rPr>
          <w:rFonts w:hint="eastAsia"/>
          <w:sz w:val="24"/>
          <w:szCs w:val="24"/>
        </w:rPr>
        <w:t>2</w:t>
      </w:r>
      <w:r w:rsidRPr="0059187A">
        <w:rPr>
          <w:rFonts w:hint="eastAsia"/>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r w:rsidR="00F005F5">
        <w:rPr>
          <w:rFonts w:hint="eastAsia"/>
          <w:sz w:val="24"/>
          <w:szCs w:val="24"/>
        </w:rPr>
        <w:t>；</w:t>
      </w:r>
    </w:p>
    <w:p w14:paraId="5E62F5CE" w14:textId="77777777" w:rsidR="0059187A" w:rsidRPr="0059187A" w:rsidRDefault="0059187A" w:rsidP="0059187A">
      <w:pPr>
        <w:adjustRightInd w:val="0"/>
        <w:snapToGrid w:val="0"/>
        <w:spacing w:line="360" w:lineRule="auto"/>
        <w:ind w:firstLineChars="200" w:firstLine="480"/>
        <w:rPr>
          <w:sz w:val="24"/>
          <w:szCs w:val="24"/>
        </w:rPr>
      </w:pPr>
      <w:r w:rsidRPr="0059187A">
        <w:rPr>
          <w:rFonts w:hint="eastAsia"/>
          <w:sz w:val="24"/>
          <w:szCs w:val="24"/>
        </w:rPr>
        <w:t>（</w:t>
      </w:r>
      <w:r w:rsidRPr="0059187A">
        <w:rPr>
          <w:rFonts w:hint="eastAsia"/>
          <w:sz w:val="24"/>
          <w:szCs w:val="24"/>
        </w:rPr>
        <w:t>3</w:t>
      </w:r>
      <w:r w:rsidRPr="0059187A">
        <w:rPr>
          <w:rFonts w:hint="eastAsia"/>
          <w:sz w:val="24"/>
          <w:szCs w:val="24"/>
        </w:rPr>
        <w:t>）本基金投资的</w:t>
      </w:r>
      <w:r w:rsidRPr="0059187A">
        <w:rPr>
          <w:rFonts w:hint="eastAsia"/>
          <w:sz w:val="24"/>
          <w:szCs w:val="24"/>
        </w:rPr>
        <w:t>ETF</w:t>
      </w:r>
      <w:r w:rsidRPr="0059187A">
        <w:rPr>
          <w:rFonts w:hint="eastAsia"/>
          <w:sz w:val="24"/>
          <w:szCs w:val="24"/>
        </w:rPr>
        <w:t>基金，按所投资</w:t>
      </w:r>
      <w:r w:rsidRPr="0059187A">
        <w:rPr>
          <w:rFonts w:hint="eastAsia"/>
          <w:sz w:val="24"/>
          <w:szCs w:val="24"/>
        </w:rPr>
        <w:t>ETF</w:t>
      </w:r>
      <w:r w:rsidRPr="0059187A">
        <w:rPr>
          <w:rFonts w:hint="eastAsia"/>
          <w:sz w:val="24"/>
          <w:szCs w:val="24"/>
        </w:rPr>
        <w:t>基金估值日的收盘价进行估值；</w:t>
      </w:r>
    </w:p>
    <w:p w14:paraId="157CC897" w14:textId="77777777" w:rsidR="0059187A" w:rsidRPr="0059187A" w:rsidRDefault="0059187A" w:rsidP="0059187A">
      <w:pPr>
        <w:adjustRightInd w:val="0"/>
        <w:snapToGrid w:val="0"/>
        <w:spacing w:line="360" w:lineRule="auto"/>
        <w:ind w:firstLineChars="200" w:firstLine="480"/>
        <w:rPr>
          <w:sz w:val="24"/>
          <w:szCs w:val="24"/>
        </w:rPr>
      </w:pPr>
      <w:r w:rsidRPr="0059187A">
        <w:rPr>
          <w:rFonts w:hint="eastAsia"/>
          <w:sz w:val="24"/>
          <w:szCs w:val="24"/>
        </w:rPr>
        <w:t>（</w:t>
      </w:r>
      <w:r w:rsidRPr="0059187A">
        <w:rPr>
          <w:rFonts w:hint="eastAsia"/>
          <w:sz w:val="24"/>
          <w:szCs w:val="24"/>
        </w:rPr>
        <w:t>4</w:t>
      </w:r>
      <w:r w:rsidRPr="0059187A">
        <w:rPr>
          <w:rFonts w:hint="eastAsia"/>
          <w:sz w:val="24"/>
          <w:szCs w:val="24"/>
        </w:rPr>
        <w:t>）本基金投资的上市开放式基金（</w:t>
      </w:r>
      <w:r w:rsidRPr="0059187A">
        <w:rPr>
          <w:rFonts w:hint="eastAsia"/>
          <w:sz w:val="24"/>
          <w:szCs w:val="24"/>
        </w:rPr>
        <w:t>LOF</w:t>
      </w:r>
      <w:r w:rsidRPr="0059187A">
        <w:rPr>
          <w:rFonts w:hint="eastAsia"/>
          <w:sz w:val="24"/>
          <w:szCs w:val="24"/>
        </w:rPr>
        <w:t>），按所投资基金估值日的份额净值估值；</w:t>
      </w:r>
    </w:p>
    <w:p w14:paraId="6F27F9C8" w14:textId="77777777" w:rsidR="0059187A" w:rsidRPr="0059187A" w:rsidRDefault="0059187A" w:rsidP="0059187A">
      <w:pPr>
        <w:adjustRightInd w:val="0"/>
        <w:snapToGrid w:val="0"/>
        <w:spacing w:line="360" w:lineRule="auto"/>
        <w:ind w:firstLineChars="200" w:firstLine="480"/>
        <w:rPr>
          <w:sz w:val="24"/>
          <w:szCs w:val="24"/>
        </w:rPr>
      </w:pPr>
      <w:r w:rsidRPr="0059187A">
        <w:rPr>
          <w:rFonts w:hint="eastAsia"/>
          <w:sz w:val="24"/>
          <w:szCs w:val="24"/>
        </w:rPr>
        <w:t>（</w:t>
      </w:r>
      <w:r w:rsidRPr="0059187A">
        <w:rPr>
          <w:rFonts w:hint="eastAsia"/>
          <w:sz w:val="24"/>
          <w:szCs w:val="24"/>
        </w:rPr>
        <w:t>5</w:t>
      </w:r>
      <w:r w:rsidRPr="0059187A">
        <w:rPr>
          <w:rFonts w:hint="eastAsia"/>
          <w:sz w:val="24"/>
          <w:szCs w:val="24"/>
        </w:rPr>
        <w:t>）本基金投资的上市定期开放式基金、封闭式基金，按所投资基金估值日的收盘价估值；</w:t>
      </w:r>
    </w:p>
    <w:p w14:paraId="6BA65EF2" w14:textId="77777777" w:rsidR="0059187A" w:rsidRDefault="0059187A" w:rsidP="0059187A">
      <w:pPr>
        <w:adjustRightInd w:val="0"/>
        <w:snapToGrid w:val="0"/>
        <w:spacing w:line="360" w:lineRule="auto"/>
        <w:ind w:firstLineChars="200" w:firstLine="480"/>
        <w:rPr>
          <w:sz w:val="24"/>
          <w:szCs w:val="24"/>
        </w:rPr>
      </w:pPr>
      <w:r w:rsidRPr="0059187A">
        <w:rPr>
          <w:rFonts w:hint="eastAsia"/>
          <w:sz w:val="24"/>
          <w:szCs w:val="24"/>
        </w:rPr>
        <w:t>（</w:t>
      </w:r>
      <w:r w:rsidRPr="0059187A">
        <w:rPr>
          <w:rFonts w:hint="eastAsia"/>
          <w:sz w:val="24"/>
          <w:szCs w:val="24"/>
        </w:rPr>
        <w:t>6</w:t>
      </w:r>
      <w:r w:rsidRPr="0059187A">
        <w:rPr>
          <w:rFonts w:hint="eastAsia"/>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8955C54" w14:textId="77777777" w:rsidR="000876B6" w:rsidRPr="000876B6" w:rsidRDefault="000876B6" w:rsidP="0059187A">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7</w:t>
      </w:r>
      <w:r w:rsidRPr="000876B6">
        <w:rPr>
          <w:rFonts w:hint="eastAsia"/>
          <w:sz w:val="24"/>
          <w:szCs w:val="24"/>
        </w:rPr>
        <w:t>）如遇所投资基金不公布基金份额净值、进行折算或拆分、估值日无交易等特殊情况，基金管理人根据以下原则进行估值：</w:t>
      </w:r>
    </w:p>
    <w:p w14:paraId="4503EA71"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以所投资基金的基金份额净值估值的，若所投资基金与</w:t>
      </w:r>
      <w:r w:rsidR="0098244A">
        <w:rPr>
          <w:rFonts w:hint="eastAsia"/>
          <w:bCs/>
          <w:sz w:val="24"/>
          <w:szCs w:val="24"/>
        </w:rPr>
        <w:t>本</w:t>
      </w:r>
      <w:r w:rsidRPr="000876B6">
        <w:rPr>
          <w:rFonts w:hint="eastAsia"/>
          <w:sz w:val="24"/>
          <w:szCs w:val="24"/>
        </w:rPr>
        <w:t>基金估值频率一致但</w:t>
      </w:r>
      <w:r w:rsidRPr="000876B6">
        <w:rPr>
          <w:rFonts w:hint="eastAsia"/>
          <w:sz w:val="24"/>
          <w:szCs w:val="24"/>
        </w:rPr>
        <w:lastRenderedPageBreak/>
        <w:t>未公布估值日基金份额净值，以其最近公布的基金份额净值估值</w:t>
      </w:r>
      <w:r w:rsidR="008A402A">
        <w:rPr>
          <w:rFonts w:hint="eastAsia"/>
          <w:sz w:val="24"/>
          <w:szCs w:val="24"/>
        </w:rPr>
        <w:t>；</w:t>
      </w:r>
    </w:p>
    <w:p w14:paraId="4245C86B"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8A402A">
        <w:rPr>
          <w:rFonts w:hint="eastAsia"/>
          <w:sz w:val="24"/>
          <w:szCs w:val="24"/>
        </w:rPr>
        <w:t>；</w:t>
      </w:r>
    </w:p>
    <w:p w14:paraId="0A2682C5"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r w:rsidR="008A402A">
        <w:rPr>
          <w:rFonts w:hint="eastAsia"/>
          <w:sz w:val="24"/>
          <w:szCs w:val="24"/>
        </w:rPr>
        <w:t>；</w:t>
      </w:r>
    </w:p>
    <w:p w14:paraId="02738780"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8</w:t>
      </w:r>
      <w:r w:rsidRPr="000876B6">
        <w:rPr>
          <w:rFonts w:hint="eastAsia"/>
          <w:sz w:val="24"/>
          <w:szCs w:val="24"/>
        </w:rPr>
        <w:t>）当基金管理人认为所投资基金按上述第（</w:t>
      </w:r>
      <w:r w:rsidRPr="000876B6">
        <w:rPr>
          <w:rFonts w:hint="eastAsia"/>
          <w:sz w:val="24"/>
          <w:szCs w:val="24"/>
        </w:rPr>
        <w:t>1</w:t>
      </w:r>
      <w:r w:rsidRPr="000876B6">
        <w:rPr>
          <w:rFonts w:hint="eastAsia"/>
          <w:sz w:val="24"/>
          <w:szCs w:val="24"/>
        </w:rPr>
        <w:t>）至第（</w:t>
      </w:r>
      <w:r w:rsidRPr="000876B6">
        <w:rPr>
          <w:rFonts w:hint="eastAsia"/>
          <w:sz w:val="24"/>
          <w:szCs w:val="24"/>
        </w:rPr>
        <w:t>7</w:t>
      </w:r>
      <w:r w:rsidRPr="000876B6">
        <w:rPr>
          <w:rFonts w:hint="eastAsia"/>
          <w:sz w:val="24"/>
          <w:szCs w:val="24"/>
        </w:rPr>
        <w:t>）条进行估值存在不公允时，应与</w:t>
      </w:r>
      <w:r w:rsidR="005B6245">
        <w:rPr>
          <w:rFonts w:hint="eastAsia"/>
          <w:sz w:val="24"/>
          <w:szCs w:val="24"/>
        </w:rPr>
        <w:t>基金</w:t>
      </w:r>
      <w:r w:rsidRPr="000876B6">
        <w:rPr>
          <w:rFonts w:hint="eastAsia"/>
          <w:sz w:val="24"/>
          <w:szCs w:val="24"/>
        </w:rPr>
        <w:t>托管人协商一致采用合理的估值技术或估值标准确定其公允价值。</w:t>
      </w:r>
    </w:p>
    <w:p w14:paraId="2521FB5D"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2</w:t>
      </w:r>
      <w:r w:rsidRPr="000876B6">
        <w:rPr>
          <w:rFonts w:hint="eastAsia"/>
          <w:sz w:val="24"/>
          <w:szCs w:val="24"/>
        </w:rPr>
        <w:t>、证券交易所上市的有价证券的估值</w:t>
      </w:r>
    </w:p>
    <w:p w14:paraId="23B4EBAA"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1</w:t>
      </w:r>
      <w:r w:rsidRPr="000876B6">
        <w:rPr>
          <w:rFonts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C1B12C"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2</w:t>
      </w:r>
      <w:r w:rsidRPr="000876B6">
        <w:rPr>
          <w:rFonts w:hint="eastAsia"/>
          <w:sz w:val="24"/>
          <w:szCs w:val="24"/>
        </w:rPr>
        <w:t>）交易所市场上市交易或挂牌转让的固定收益品种（另有规定的除外），选取第三方估值机构提供的相应品种当日的估值净价进行估值；</w:t>
      </w:r>
    </w:p>
    <w:p w14:paraId="17B6CBB7"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3</w:t>
      </w:r>
      <w:r w:rsidRPr="000876B6">
        <w:rPr>
          <w:rFonts w:hint="eastAsia"/>
          <w:sz w:val="24"/>
          <w:szCs w:val="24"/>
        </w:rPr>
        <w:t>）交易所市场上市交易的可转换债券，按估值日收盘价减去可转换债券收盘价中所含债券应收利息后得到的净价进行估值；</w:t>
      </w:r>
    </w:p>
    <w:p w14:paraId="5AB1E027"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4</w:t>
      </w:r>
      <w:r w:rsidRPr="000876B6">
        <w:rPr>
          <w:rFonts w:hint="eastAsia"/>
          <w:sz w:val="24"/>
          <w:szCs w:val="24"/>
        </w:rPr>
        <w:t>）交易所市场挂牌转让的资产支持证券和私募债券，采用估值技术确定公允价值。</w:t>
      </w:r>
    </w:p>
    <w:p w14:paraId="74F12C9B"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3</w:t>
      </w:r>
      <w:r w:rsidRPr="000876B6">
        <w:rPr>
          <w:rFonts w:hint="eastAsia"/>
          <w:sz w:val="24"/>
          <w:szCs w:val="24"/>
        </w:rPr>
        <w:t>、证券交易所发行未上市期间的有价证券应区分如下情况处理：</w:t>
      </w:r>
    </w:p>
    <w:p w14:paraId="63491A7C"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1</w:t>
      </w:r>
      <w:r w:rsidRPr="000876B6">
        <w:rPr>
          <w:rFonts w:hint="eastAsia"/>
          <w:sz w:val="24"/>
          <w:szCs w:val="24"/>
        </w:rPr>
        <w:t>）送股、转增股、配股和公开增发的新股，按估值日在证券交易所挂牌的同一股票的估值方法估值；</w:t>
      </w:r>
    </w:p>
    <w:p w14:paraId="068A01B5"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2</w:t>
      </w:r>
      <w:r w:rsidRPr="000876B6">
        <w:rPr>
          <w:rFonts w:hint="eastAsia"/>
          <w:sz w:val="24"/>
          <w:szCs w:val="24"/>
        </w:rPr>
        <w:t>）首次公开发行未上市的股票和权证，采用估值技术确定公允价值；</w:t>
      </w:r>
    </w:p>
    <w:p w14:paraId="77703D7D"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3</w:t>
      </w:r>
      <w:r w:rsidRPr="000876B6">
        <w:rPr>
          <w:rFonts w:hint="eastAsia"/>
          <w:sz w:val="24"/>
          <w:szCs w:val="24"/>
        </w:rPr>
        <w:t>）</w:t>
      </w:r>
      <w:r w:rsidR="00297C4E" w:rsidRPr="00297C4E">
        <w:rPr>
          <w:rFonts w:hint="eastAsia"/>
          <w:sz w:val="24"/>
          <w:szCs w:val="24"/>
        </w:rPr>
        <w:t>发行时明确一定期限限售期的股票，包括但不限于非公开发行股票、首次</w:t>
      </w:r>
      <w:r w:rsidR="00297C4E" w:rsidRPr="00297C4E">
        <w:rPr>
          <w:rFonts w:hint="eastAsia"/>
          <w:sz w:val="24"/>
          <w:szCs w:val="24"/>
        </w:rPr>
        <w:lastRenderedPageBreak/>
        <w:t>公开发行股票时公司股东公开发售股份、通过大宗交易取得的带限售期的股票等，按监管机构或行业协会有关规定确定公允价值；</w:t>
      </w:r>
    </w:p>
    <w:p w14:paraId="27F3E237"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w:t>
      </w:r>
      <w:r w:rsidRPr="000876B6">
        <w:rPr>
          <w:rFonts w:hint="eastAsia"/>
          <w:sz w:val="24"/>
          <w:szCs w:val="24"/>
        </w:rPr>
        <w:t>4</w:t>
      </w:r>
      <w:r w:rsidRPr="000876B6">
        <w:rPr>
          <w:rFonts w:hint="eastAsia"/>
          <w:sz w:val="24"/>
          <w:szCs w:val="24"/>
        </w:rPr>
        <w:t>）交易所市场发行未上市或未挂牌转让的债券，采用估值技术确定公允价值。</w:t>
      </w:r>
    </w:p>
    <w:p w14:paraId="523A30EB"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4</w:t>
      </w:r>
      <w:r w:rsidRPr="000876B6">
        <w:rPr>
          <w:rFonts w:hint="eastAsia"/>
          <w:sz w:val="24"/>
          <w:szCs w:val="24"/>
        </w:rPr>
        <w:t>、银行间市场上市交易的固定收益品种，选取第三方估值机构提供的相应品种当日的估值净价进行估值。银行间市场发行未上市的固定收益品种，采用估值技术确定公允价值。</w:t>
      </w:r>
    </w:p>
    <w:p w14:paraId="1D739884"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5</w:t>
      </w:r>
      <w:r w:rsidRPr="000876B6">
        <w:rPr>
          <w:rFonts w:hint="eastAsia"/>
          <w:sz w:val="24"/>
          <w:szCs w:val="24"/>
        </w:rPr>
        <w:t>、如有确凿证据表明按上述方法进行估值不能客观反映其公允价值的，基金管理人可根据具体情况与基金托管人商定后，按最能反映公允价值的方法估值。</w:t>
      </w:r>
    </w:p>
    <w:p w14:paraId="76AEBE11" w14:textId="77777777" w:rsidR="00C36E50" w:rsidRDefault="000876B6" w:rsidP="00C36E50">
      <w:pPr>
        <w:adjustRightInd w:val="0"/>
        <w:snapToGrid w:val="0"/>
        <w:spacing w:line="360" w:lineRule="auto"/>
        <w:ind w:firstLineChars="200" w:firstLine="480"/>
        <w:rPr>
          <w:sz w:val="24"/>
          <w:szCs w:val="24"/>
        </w:rPr>
      </w:pPr>
      <w:r w:rsidRPr="000876B6">
        <w:rPr>
          <w:rFonts w:hint="eastAsia"/>
          <w:sz w:val="24"/>
          <w:szCs w:val="24"/>
        </w:rPr>
        <w:t>6</w:t>
      </w:r>
      <w:r w:rsidRPr="000876B6">
        <w:rPr>
          <w:rFonts w:hint="eastAsia"/>
          <w:sz w:val="24"/>
          <w:szCs w:val="24"/>
        </w:rPr>
        <w:t>、</w:t>
      </w:r>
      <w:r w:rsidR="005E730A">
        <w:rPr>
          <w:rFonts w:hint="eastAsia"/>
          <w:sz w:val="24"/>
          <w:szCs w:val="24"/>
        </w:rPr>
        <w:t>当</w:t>
      </w:r>
      <w:r w:rsidR="00C36E50" w:rsidRPr="0089109F">
        <w:rPr>
          <w:rFonts w:hint="eastAsia"/>
          <w:sz w:val="24"/>
          <w:szCs w:val="24"/>
        </w:rPr>
        <w:t>发生大额申购或赎回情形时，基金管理人可以对本基金采用摆动定价机制，以确保基金估值的公平性。</w:t>
      </w:r>
    </w:p>
    <w:p w14:paraId="28BE8245" w14:textId="77777777" w:rsidR="000876B6" w:rsidRPr="000876B6" w:rsidRDefault="00C36E50" w:rsidP="00C36E50">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w:t>
      </w:r>
      <w:r w:rsidR="000876B6" w:rsidRPr="000876B6">
        <w:rPr>
          <w:rFonts w:hint="eastAsia"/>
          <w:sz w:val="24"/>
          <w:szCs w:val="24"/>
        </w:rPr>
        <w:t>相关法律法规以及监管部门有强制规定的，从其规定。如有新增事项，按法律法规以及监管部门最新规定估值。</w:t>
      </w:r>
    </w:p>
    <w:p w14:paraId="2F9860B7" w14:textId="77777777" w:rsidR="000876B6" w:rsidRPr="000876B6" w:rsidRDefault="000876B6" w:rsidP="000876B6">
      <w:pPr>
        <w:adjustRightInd w:val="0"/>
        <w:snapToGrid w:val="0"/>
        <w:spacing w:line="360" w:lineRule="auto"/>
        <w:ind w:firstLineChars="200" w:firstLine="480"/>
        <w:rPr>
          <w:sz w:val="24"/>
          <w:szCs w:val="24"/>
        </w:rPr>
      </w:pPr>
      <w:r w:rsidRPr="000876B6">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3C3298C" w14:textId="77777777" w:rsidR="00E85277" w:rsidRPr="005435A1" w:rsidRDefault="000876B6" w:rsidP="00107C20">
      <w:pPr>
        <w:adjustRightInd w:val="0"/>
        <w:snapToGrid w:val="0"/>
        <w:spacing w:line="360" w:lineRule="auto"/>
        <w:ind w:firstLineChars="200" w:firstLine="480"/>
        <w:rPr>
          <w:sz w:val="24"/>
          <w:szCs w:val="24"/>
        </w:rPr>
      </w:pPr>
      <w:r w:rsidRPr="000876B6">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11D83E6"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（四）估值程序</w:t>
      </w:r>
    </w:p>
    <w:p w14:paraId="1459F68F" w14:textId="77777777" w:rsidR="00765AF8" w:rsidRPr="005435A1" w:rsidRDefault="0059187A" w:rsidP="0059187A">
      <w:pPr>
        <w:adjustRightInd w:val="0"/>
        <w:snapToGrid w:val="0"/>
        <w:spacing w:line="360" w:lineRule="auto"/>
        <w:ind w:firstLineChars="200" w:firstLine="480"/>
        <w:rPr>
          <w:sz w:val="24"/>
          <w:szCs w:val="24"/>
        </w:rPr>
      </w:pPr>
      <w:r w:rsidRPr="0059187A">
        <w:rPr>
          <w:rFonts w:hint="eastAsia"/>
          <w:sz w:val="24"/>
          <w:szCs w:val="24"/>
        </w:rPr>
        <w:t>1</w:t>
      </w:r>
      <w:r w:rsidRPr="0059187A">
        <w:rPr>
          <w:rFonts w:hint="eastAsia"/>
          <w:sz w:val="24"/>
          <w:szCs w:val="24"/>
        </w:rPr>
        <w:t>、基金份额净值是按照估值日基金资产净值除以估值日基金份额的余额数量计算，精确到</w:t>
      </w:r>
      <w:r w:rsidRPr="0059187A">
        <w:rPr>
          <w:rFonts w:hint="eastAsia"/>
          <w:sz w:val="24"/>
          <w:szCs w:val="24"/>
        </w:rPr>
        <w:t>0.0001</w:t>
      </w:r>
      <w:r w:rsidRPr="0059187A">
        <w:rPr>
          <w:rFonts w:hint="eastAsia"/>
          <w:sz w:val="24"/>
          <w:szCs w:val="24"/>
        </w:rPr>
        <w:t>元，小数点后第五位四舍五入。国家另有规定的，从其规定。</w:t>
      </w:r>
      <w:r w:rsidRPr="0059187A">
        <w:rPr>
          <w:rFonts w:hint="eastAsia"/>
          <w:sz w:val="24"/>
          <w:szCs w:val="24"/>
        </w:rPr>
        <w:t>T</w:t>
      </w:r>
      <w:r w:rsidRPr="0059187A">
        <w:rPr>
          <w:rFonts w:hint="eastAsia"/>
          <w:sz w:val="24"/>
          <w:szCs w:val="24"/>
        </w:rPr>
        <w:t>日的基金份额净值在所投资基金披露净值或万份收益当日（法定节假日顺延至第一个交易日）计算，并在</w:t>
      </w:r>
      <w:r w:rsidRPr="0059187A">
        <w:rPr>
          <w:rFonts w:hint="eastAsia"/>
          <w:sz w:val="24"/>
          <w:szCs w:val="24"/>
        </w:rPr>
        <w:t>T+</w:t>
      </w:r>
      <w:r w:rsidR="001068AD">
        <w:rPr>
          <w:rFonts w:hint="eastAsia"/>
          <w:sz w:val="24"/>
          <w:szCs w:val="24"/>
        </w:rPr>
        <w:t>3</w:t>
      </w:r>
      <w:r w:rsidRPr="0059187A">
        <w:rPr>
          <w:rFonts w:hint="eastAsia"/>
          <w:sz w:val="24"/>
          <w:szCs w:val="24"/>
        </w:rPr>
        <w:t>日内披露本基金</w:t>
      </w:r>
      <w:r w:rsidRPr="0059187A">
        <w:rPr>
          <w:rFonts w:hint="eastAsia"/>
          <w:sz w:val="24"/>
          <w:szCs w:val="24"/>
        </w:rPr>
        <w:t>T</w:t>
      </w:r>
      <w:r w:rsidRPr="0059187A">
        <w:rPr>
          <w:rFonts w:hint="eastAsia"/>
          <w:sz w:val="24"/>
          <w:szCs w:val="24"/>
        </w:rPr>
        <w:t>日的基金份额净值和基金份额累计净值。</w:t>
      </w:r>
    </w:p>
    <w:p w14:paraId="5A5483EB"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基金管理人于每个工作日计算基金资产净值及基金份额净值，并按规定公告。如遇特殊情况，经中国证监会同意，可以适当延迟计算或公告。</w:t>
      </w:r>
    </w:p>
    <w:p w14:paraId="7755C282"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、基</w:t>
      </w:r>
      <w:r w:rsidR="009B52EC" w:rsidRPr="005435A1">
        <w:rPr>
          <w:rFonts w:hint="eastAsia"/>
          <w:sz w:val="24"/>
          <w:szCs w:val="24"/>
        </w:rPr>
        <w:t>金管理人应每个工作日对基金资产估值，但基金管理人根据法律法规或</w:t>
      </w:r>
      <w:r w:rsidRPr="005435A1">
        <w:rPr>
          <w:rFonts w:hint="eastAsia"/>
          <w:sz w:val="24"/>
          <w:szCs w:val="24"/>
        </w:rPr>
        <w:t>基</w:t>
      </w:r>
      <w:r w:rsidRPr="005435A1">
        <w:rPr>
          <w:rFonts w:hint="eastAsia"/>
          <w:sz w:val="24"/>
          <w:szCs w:val="24"/>
        </w:rPr>
        <w:lastRenderedPageBreak/>
        <w:t>金合同的规定暂停估值时除外。基金管理人每个工作日对基金资产估值后，将基金份额净值结果发送基金托管人，经基金托管人复核无误后，由基金管理人依据基金合同</w:t>
      </w:r>
      <w:r w:rsidR="006D167E" w:rsidRPr="006D167E">
        <w:rPr>
          <w:rFonts w:hint="eastAsia"/>
          <w:bCs/>
          <w:sz w:val="24"/>
          <w:szCs w:val="24"/>
        </w:rPr>
        <w:t>的约定</w:t>
      </w:r>
      <w:r w:rsidRPr="005435A1">
        <w:rPr>
          <w:rFonts w:hint="eastAsia"/>
          <w:sz w:val="24"/>
          <w:szCs w:val="24"/>
        </w:rPr>
        <w:t>和相关法律法规的规定对外公布。</w:t>
      </w:r>
    </w:p>
    <w:p w14:paraId="3013E3E6"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（五）估值错误的处理</w:t>
      </w:r>
    </w:p>
    <w:p w14:paraId="061AACF9"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基金管理人和基金托管人将采取必要、适当、合理的措施确保基金资产估值的准确性、及时性。当基金份额净值小数点后</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位以内（含</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w:t>
      </w:r>
      <w:r w:rsidR="009227B3">
        <w:rPr>
          <w:rFonts w:hAnsi="宋体" w:hint="eastAsia"/>
          <w:sz w:val="24"/>
          <w:szCs w:val="24"/>
        </w:rPr>
        <w:t>）</w:t>
      </w:r>
      <w:r w:rsidRPr="005435A1">
        <w:rPr>
          <w:rFonts w:hAnsi="宋体" w:hint="eastAsia"/>
          <w:sz w:val="24"/>
          <w:szCs w:val="24"/>
        </w:rPr>
        <w:t>发生估值错误时，视为基金份额净值错误。</w:t>
      </w:r>
    </w:p>
    <w:p w14:paraId="486A8BB2"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由于一方当事人提供的信息错误，另一方当事人在采取了必要合理的措施后仍不能发现该错误，进而导致基金资产净值</w:t>
      </w:r>
      <w:r w:rsidR="00FC129A">
        <w:rPr>
          <w:rFonts w:hint="eastAsia"/>
          <w:bCs/>
          <w:sz w:val="24"/>
        </w:rPr>
        <w:t>、基金份额净值</w:t>
      </w:r>
      <w:r w:rsidRPr="005435A1">
        <w:rPr>
          <w:rFonts w:hAnsi="宋体" w:hint="eastAsia"/>
          <w:sz w:val="24"/>
          <w:szCs w:val="24"/>
        </w:rPr>
        <w:t>计算错误造成投资人或基金的损失，以及由此造成以后交易日基金资产净值</w:t>
      </w:r>
      <w:r w:rsidR="00FC129A">
        <w:rPr>
          <w:rFonts w:hint="eastAsia"/>
          <w:bCs/>
          <w:sz w:val="24"/>
        </w:rPr>
        <w:t>、基金份额净值</w:t>
      </w:r>
      <w:r w:rsidRPr="005435A1">
        <w:rPr>
          <w:rFonts w:hAnsi="宋体" w:hint="eastAsia"/>
          <w:sz w:val="24"/>
          <w:szCs w:val="24"/>
        </w:rPr>
        <w:t>计算顺延错误而引起的投资人或基金的损失，由提供错误信息的当事人一方负责赔偿。</w:t>
      </w:r>
    </w:p>
    <w:p w14:paraId="3A7E1131"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基金合同的当事人应按照以下约定处理：</w:t>
      </w:r>
    </w:p>
    <w:p w14:paraId="1166635D"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1</w:t>
      </w:r>
      <w:r w:rsidRPr="005435A1">
        <w:rPr>
          <w:rFonts w:hAnsi="宋体" w:hint="eastAsia"/>
          <w:sz w:val="24"/>
          <w:szCs w:val="24"/>
        </w:rPr>
        <w:t>、估值错误类型</w:t>
      </w:r>
    </w:p>
    <w:p w14:paraId="1FFEA31B"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006D167E">
        <w:rPr>
          <w:rFonts w:hAnsi="宋体" w:hint="eastAsia"/>
          <w:sz w:val="24"/>
          <w:szCs w:val="24"/>
        </w:rPr>
        <w:t>）</w:t>
      </w:r>
      <w:r w:rsidRPr="005435A1">
        <w:rPr>
          <w:rFonts w:hAnsi="宋体" w:hint="eastAsia"/>
          <w:sz w:val="24"/>
          <w:szCs w:val="24"/>
        </w:rPr>
        <w:t>的直接损失按下述“估值错误处理原则”给予赔偿，承担赔偿责任。</w:t>
      </w:r>
    </w:p>
    <w:p w14:paraId="06C3FEC1"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上述估值错误的主要类型包括但不限于：资料申报差错、数据传输差错、数据计算差错、系统故障差错、下达指令差错等。</w:t>
      </w:r>
    </w:p>
    <w:p w14:paraId="2810F19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对于因技术原因引起的差错，若系同行业现有技术水平无法预见、无法避免、无法抗拒，则属不可抗力。</w:t>
      </w:r>
    </w:p>
    <w:p w14:paraId="2D108ED6"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F4479F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2</w:t>
      </w:r>
      <w:r w:rsidRPr="005435A1">
        <w:rPr>
          <w:rFonts w:hAnsi="宋体" w:hint="eastAsia"/>
          <w:sz w:val="24"/>
          <w:szCs w:val="24"/>
        </w:rPr>
        <w:t>、估值错误处理原则</w:t>
      </w:r>
    </w:p>
    <w:p w14:paraId="3106CFFE"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w:t>
      </w:r>
      <w:r w:rsidRPr="005435A1">
        <w:rPr>
          <w:rFonts w:hAnsi="宋体" w:hint="eastAsia"/>
          <w:sz w:val="24"/>
          <w:szCs w:val="24"/>
        </w:rPr>
        <w:lastRenderedPageBreak/>
        <w:t>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D661B03"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）估值错误的责任方对有关当事人的直接损失负责，不对间接损失负责，并且仅对估值错误的有关直接当事人负责，不对第三方负责。</w:t>
      </w:r>
    </w:p>
    <w:p w14:paraId="012736D5"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D167E">
        <w:rPr>
          <w:rFonts w:hAnsi="宋体" w:hint="eastAsia"/>
          <w:sz w:val="24"/>
          <w:szCs w:val="24"/>
        </w:rPr>
        <w:t>（</w:t>
      </w:r>
      <w:r w:rsidRPr="005435A1">
        <w:rPr>
          <w:rFonts w:hAnsi="宋体" w:hint="eastAsia"/>
          <w:sz w:val="24"/>
          <w:szCs w:val="24"/>
        </w:rPr>
        <w:t>“受损方”</w:t>
      </w:r>
      <w:r w:rsidR="006D167E">
        <w:rPr>
          <w:rFonts w:hAnsi="宋体" w:hint="eastAsia"/>
          <w:sz w:val="24"/>
          <w:szCs w:val="24"/>
        </w:rPr>
        <w:t>）</w:t>
      </w:r>
      <w:r w:rsidRPr="005435A1">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6F3CDA"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）估值错误调整采用尽量恢复至假设未发生估值错误的正确情形的方式。</w:t>
      </w:r>
    </w:p>
    <w:p w14:paraId="3E7E6F3B"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5</w:t>
      </w:r>
      <w:r w:rsidRPr="005435A1">
        <w:rPr>
          <w:rFonts w:hAnsi="宋体" w:hint="eastAsia"/>
          <w:sz w:val="24"/>
          <w:szCs w:val="24"/>
        </w:rPr>
        <w:t>）按法律法规规定的其他原则处理估值错误。</w:t>
      </w:r>
    </w:p>
    <w:p w14:paraId="137E0F4A"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3</w:t>
      </w:r>
      <w:r w:rsidRPr="005435A1">
        <w:rPr>
          <w:rFonts w:hAnsi="宋体" w:hint="eastAsia"/>
          <w:sz w:val="24"/>
          <w:szCs w:val="24"/>
        </w:rPr>
        <w:t>、估值错误处理程序</w:t>
      </w:r>
    </w:p>
    <w:p w14:paraId="661D501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估值错误被发现后，有关的当事人应当及时进行处理，处理的程序如下：</w:t>
      </w:r>
    </w:p>
    <w:p w14:paraId="0D9663C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）查明估值错误发生的原因，列明所有的当事人，并根据估值错误发生的原因确定估值错误的责任方；</w:t>
      </w:r>
    </w:p>
    <w:p w14:paraId="5D7E0EC6"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）根据估值错误处理原则或当事人协商的方法对因估值错误造成的损失进行评估；</w:t>
      </w:r>
    </w:p>
    <w:p w14:paraId="4809A11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）根据估值错误处理原则或当事人协商的方法由估值错误的责任方进行更正和赔偿损失；</w:t>
      </w:r>
    </w:p>
    <w:p w14:paraId="3475BD0F"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）根据估值错误处理的方法，需要修改基金登记机构交易数据的，由基金登记机构进行更正，并就估值错误的更正向有关当事人进行确认。</w:t>
      </w:r>
    </w:p>
    <w:p w14:paraId="23E2A9CA"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4</w:t>
      </w:r>
      <w:r w:rsidRPr="005435A1">
        <w:rPr>
          <w:rFonts w:hAnsi="宋体" w:hint="eastAsia"/>
          <w:sz w:val="24"/>
          <w:szCs w:val="24"/>
        </w:rPr>
        <w:t>、基金份额净值估值错误处理的方法如下：</w:t>
      </w:r>
    </w:p>
    <w:p w14:paraId="49986CD8"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）基金份额净值计算出现错误时，基金管理人应当立即予以纠正，通报基金托管人，并采取合理的措施防止损失进一步扩大。</w:t>
      </w:r>
    </w:p>
    <w:p w14:paraId="779478BA"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）错误偏差达到基金份额净值的</w:t>
      </w:r>
      <w:r w:rsidRPr="005435A1">
        <w:rPr>
          <w:rFonts w:hAnsi="宋体" w:hint="eastAsia"/>
          <w:sz w:val="24"/>
          <w:szCs w:val="24"/>
        </w:rPr>
        <w:t>0.25%</w:t>
      </w:r>
      <w:r w:rsidRPr="005435A1">
        <w:rPr>
          <w:rFonts w:hAnsi="宋体" w:hint="eastAsia"/>
          <w:sz w:val="24"/>
          <w:szCs w:val="24"/>
        </w:rPr>
        <w:t>时，基金管理人应当通报基金托管人</w:t>
      </w:r>
      <w:r w:rsidRPr="005435A1">
        <w:rPr>
          <w:rFonts w:hAnsi="宋体" w:hint="eastAsia"/>
          <w:sz w:val="24"/>
          <w:szCs w:val="24"/>
        </w:rPr>
        <w:lastRenderedPageBreak/>
        <w:t>并报中国证监会备案；错误偏差达到基金份额净值的</w:t>
      </w:r>
      <w:r w:rsidRPr="005435A1">
        <w:rPr>
          <w:rFonts w:hAnsi="宋体" w:hint="eastAsia"/>
          <w:sz w:val="24"/>
          <w:szCs w:val="24"/>
        </w:rPr>
        <w:t>0.5%</w:t>
      </w:r>
      <w:r w:rsidRPr="005435A1">
        <w:rPr>
          <w:rFonts w:hAnsi="宋体" w:hint="eastAsia"/>
          <w:sz w:val="24"/>
          <w:szCs w:val="24"/>
        </w:rPr>
        <w:t>时，基金管理人应当公告</w:t>
      </w:r>
      <w:r w:rsidR="006D167E" w:rsidRPr="006D167E">
        <w:rPr>
          <w:rFonts w:hAnsi="宋体" w:hint="eastAsia"/>
          <w:bCs/>
          <w:sz w:val="24"/>
          <w:szCs w:val="24"/>
        </w:rPr>
        <w:t>并报中国证监会备案</w:t>
      </w:r>
      <w:r w:rsidRPr="005435A1">
        <w:rPr>
          <w:rFonts w:hAnsi="宋体" w:hint="eastAsia"/>
          <w:sz w:val="24"/>
          <w:szCs w:val="24"/>
        </w:rPr>
        <w:t>。</w:t>
      </w:r>
    </w:p>
    <w:p w14:paraId="15E864BE" w14:textId="77777777" w:rsidR="00E85277"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）前述内容如法律法规或监管机</w:t>
      </w:r>
      <w:r w:rsidR="00FC129A">
        <w:rPr>
          <w:rFonts w:hAnsi="宋体" w:hint="eastAsia"/>
          <w:sz w:val="24"/>
          <w:szCs w:val="24"/>
        </w:rPr>
        <w:t>构</w:t>
      </w:r>
      <w:r w:rsidRPr="005435A1">
        <w:rPr>
          <w:rFonts w:hAnsi="宋体" w:hint="eastAsia"/>
          <w:sz w:val="24"/>
          <w:szCs w:val="24"/>
        </w:rPr>
        <w:t>另有规定的，从其规定处理。</w:t>
      </w:r>
    </w:p>
    <w:p w14:paraId="0F6D9987"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（六）暂停估值的情形</w:t>
      </w:r>
    </w:p>
    <w:p w14:paraId="7AA794F9"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、基金投资所涉及的证券交易市场遇法定节假日或因其他原因暂停营业时；</w:t>
      </w:r>
    </w:p>
    <w:p w14:paraId="0A0B18DC"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、因不可抗力致使基金管理人、基金托管人无法准确评估基金资产价值时；</w:t>
      </w:r>
    </w:p>
    <w:p w14:paraId="66C561E6" w14:textId="77777777" w:rsidR="00FC129A" w:rsidRPr="00FC129A" w:rsidRDefault="001E1159" w:rsidP="00FC129A">
      <w:pPr>
        <w:adjustRightInd w:val="0"/>
        <w:snapToGrid w:val="0"/>
        <w:spacing w:line="360" w:lineRule="auto"/>
        <w:ind w:firstLineChars="200" w:firstLine="480"/>
        <w:rPr>
          <w:sz w:val="24"/>
          <w:szCs w:val="24"/>
        </w:rPr>
      </w:pPr>
      <w:r w:rsidRPr="005435A1">
        <w:rPr>
          <w:rFonts w:hint="eastAsia"/>
          <w:sz w:val="24"/>
          <w:szCs w:val="24"/>
        </w:rPr>
        <w:t>3</w:t>
      </w:r>
      <w:r w:rsidR="00765AF8" w:rsidRPr="005435A1">
        <w:rPr>
          <w:rFonts w:hint="eastAsia"/>
          <w:sz w:val="24"/>
          <w:szCs w:val="24"/>
        </w:rPr>
        <w:t>、</w:t>
      </w:r>
      <w:r w:rsidR="00FC129A" w:rsidRPr="00FC129A">
        <w:rPr>
          <w:rFonts w:hint="eastAsia"/>
          <w:sz w:val="24"/>
          <w:szCs w:val="24"/>
        </w:rPr>
        <w:t>由于本基金持有的</w:t>
      </w:r>
      <w:r w:rsidR="0059187A">
        <w:rPr>
          <w:rFonts w:hint="eastAsia"/>
          <w:bCs/>
          <w:sz w:val="24"/>
        </w:rPr>
        <w:t>相当比例</w:t>
      </w:r>
      <w:r w:rsidR="0059187A">
        <w:rPr>
          <w:bCs/>
          <w:sz w:val="24"/>
        </w:rPr>
        <w:t>的</w:t>
      </w:r>
      <w:r w:rsidR="00FC129A" w:rsidRPr="00FC129A">
        <w:rPr>
          <w:rFonts w:hint="eastAsia"/>
          <w:sz w:val="24"/>
          <w:szCs w:val="24"/>
        </w:rPr>
        <w:t>基金暂停估值，导致基金管理人无法计算当日基金资产净值；</w:t>
      </w:r>
    </w:p>
    <w:p w14:paraId="3D499450" w14:textId="77777777" w:rsidR="001068AD" w:rsidRPr="001068AD" w:rsidRDefault="00FC129A" w:rsidP="001068AD">
      <w:pPr>
        <w:adjustRightInd w:val="0"/>
        <w:snapToGrid w:val="0"/>
        <w:spacing w:line="360" w:lineRule="auto"/>
        <w:ind w:firstLineChars="200" w:firstLine="480"/>
        <w:rPr>
          <w:sz w:val="24"/>
          <w:szCs w:val="24"/>
        </w:rPr>
      </w:pPr>
      <w:r w:rsidRPr="00FC129A">
        <w:rPr>
          <w:rFonts w:hint="eastAsia"/>
          <w:sz w:val="24"/>
          <w:szCs w:val="24"/>
        </w:rPr>
        <w:t>4</w:t>
      </w:r>
      <w:r w:rsidRPr="00FC129A">
        <w:rPr>
          <w:rFonts w:hint="eastAsia"/>
          <w:sz w:val="24"/>
          <w:szCs w:val="24"/>
        </w:rPr>
        <w:t>、</w:t>
      </w:r>
      <w:r w:rsidR="001068AD" w:rsidRPr="001068AD">
        <w:rPr>
          <w:rFonts w:hint="eastAsia"/>
          <w:sz w:val="24"/>
          <w:szCs w:val="24"/>
        </w:rPr>
        <w:t>当前一估值日基金资产净值</w:t>
      </w:r>
      <w:r w:rsidR="001068AD" w:rsidRPr="001068AD">
        <w:rPr>
          <w:rFonts w:hint="eastAsia"/>
          <w:sz w:val="24"/>
          <w:szCs w:val="24"/>
        </w:rPr>
        <w:t>50%</w:t>
      </w:r>
      <w:r w:rsidR="001068AD" w:rsidRPr="001068AD">
        <w:rPr>
          <w:rFonts w:hint="eastAsia"/>
          <w:sz w:val="24"/>
          <w:szCs w:val="24"/>
        </w:rPr>
        <w:t>以上的资产出现无可参考的活跃市场价格且采用估值技术仍导致公允价值存在重大不确定性时，经与基金托管人协商确认后，基金管理人应当暂停基金估值；</w:t>
      </w:r>
    </w:p>
    <w:p w14:paraId="4ACBA025" w14:textId="77777777" w:rsidR="00E85277" w:rsidRPr="005435A1" w:rsidRDefault="001068AD" w:rsidP="001068AD">
      <w:pPr>
        <w:adjustRightInd w:val="0"/>
        <w:snapToGrid w:val="0"/>
        <w:spacing w:line="360" w:lineRule="auto"/>
        <w:ind w:firstLineChars="200" w:firstLine="480"/>
        <w:rPr>
          <w:sz w:val="24"/>
          <w:szCs w:val="24"/>
        </w:rPr>
      </w:pPr>
      <w:r w:rsidRPr="001068AD">
        <w:rPr>
          <w:rFonts w:hint="eastAsia"/>
          <w:sz w:val="24"/>
          <w:szCs w:val="24"/>
        </w:rPr>
        <w:t>5</w:t>
      </w:r>
      <w:r w:rsidRPr="001068AD">
        <w:rPr>
          <w:rFonts w:hint="eastAsia"/>
          <w:sz w:val="24"/>
          <w:szCs w:val="24"/>
        </w:rPr>
        <w:t>、</w:t>
      </w:r>
      <w:r w:rsidR="006D167E" w:rsidRPr="006D167E">
        <w:rPr>
          <w:rFonts w:hint="eastAsia"/>
          <w:bCs/>
          <w:sz w:val="24"/>
          <w:szCs w:val="24"/>
        </w:rPr>
        <w:t>法律法规或</w:t>
      </w:r>
      <w:r w:rsidR="00765AF8" w:rsidRPr="005435A1">
        <w:rPr>
          <w:rFonts w:hint="eastAsia"/>
          <w:sz w:val="24"/>
          <w:szCs w:val="24"/>
        </w:rPr>
        <w:t>中国证监会</w:t>
      </w:r>
      <w:r w:rsidR="006D167E" w:rsidRPr="006D167E">
        <w:rPr>
          <w:rFonts w:hint="eastAsia"/>
          <w:bCs/>
          <w:sz w:val="24"/>
          <w:szCs w:val="24"/>
        </w:rPr>
        <w:t>规定的</w:t>
      </w:r>
      <w:r w:rsidR="00765AF8" w:rsidRPr="005435A1">
        <w:rPr>
          <w:rFonts w:hint="eastAsia"/>
          <w:sz w:val="24"/>
          <w:szCs w:val="24"/>
        </w:rPr>
        <w:t>和基金合同</w:t>
      </w:r>
      <w:r w:rsidR="00FC129A">
        <w:rPr>
          <w:rFonts w:hint="eastAsia"/>
          <w:sz w:val="24"/>
          <w:szCs w:val="24"/>
        </w:rPr>
        <w:t>约定</w:t>
      </w:r>
      <w:r w:rsidR="00765AF8" w:rsidRPr="005435A1">
        <w:rPr>
          <w:rFonts w:hint="eastAsia"/>
          <w:sz w:val="24"/>
          <w:szCs w:val="24"/>
        </w:rPr>
        <w:t>的其它情形。</w:t>
      </w:r>
    </w:p>
    <w:p w14:paraId="00CB988B"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（七）基金净值的确认</w:t>
      </w:r>
    </w:p>
    <w:p w14:paraId="1DA7AB98"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用于基金信息披露的基金资产净值和基金份额净值由基金管理人负责计算，基金托管人负责进行复核。基金管理人应于每个</w:t>
      </w:r>
      <w:r w:rsidR="00FC129A">
        <w:rPr>
          <w:rFonts w:hAnsi="宋体" w:hint="eastAsia"/>
          <w:sz w:val="24"/>
          <w:szCs w:val="24"/>
        </w:rPr>
        <w:t>工作</w:t>
      </w:r>
      <w:r w:rsidRPr="005435A1">
        <w:rPr>
          <w:rFonts w:hAnsi="宋体" w:hint="eastAsia"/>
          <w:sz w:val="24"/>
          <w:szCs w:val="24"/>
        </w:rPr>
        <w:t>日计算基金资产净值和基金份额净值并发送给基金托管人。基金托管人对净值计算结果复核确认后发送给基金管理人，由基金管理人依据基金合同和相关法律法规的规定对基金净值予以公布。</w:t>
      </w:r>
    </w:p>
    <w:p w14:paraId="446EA84F"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（八）特殊情</w:t>
      </w:r>
      <w:r w:rsidRPr="005435A1">
        <w:rPr>
          <w:rFonts w:hAnsi="宋体" w:hint="eastAsia"/>
          <w:b/>
          <w:sz w:val="24"/>
          <w:szCs w:val="24"/>
        </w:rPr>
        <w:t>形</w:t>
      </w:r>
      <w:r w:rsidRPr="005435A1">
        <w:rPr>
          <w:rFonts w:hAnsi="宋体"/>
          <w:b/>
          <w:sz w:val="24"/>
          <w:szCs w:val="24"/>
        </w:rPr>
        <w:t>的处理</w:t>
      </w:r>
    </w:p>
    <w:p w14:paraId="643BA59E"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、基金管理人或基金托管人按估值方法的</w:t>
      </w:r>
      <w:r w:rsidR="00107C20" w:rsidRPr="005435A1">
        <w:rPr>
          <w:rFonts w:hint="eastAsia"/>
          <w:sz w:val="24"/>
          <w:szCs w:val="24"/>
        </w:rPr>
        <w:t>第</w:t>
      </w:r>
      <w:r w:rsidR="00107C20" w:rsidRPr="005435A1">
        <w:rPr>
          <w:rFonts w:hint="eastAsia"/>
          <w:sz w:val="24"/>
          <w:szCs w:val="24"/>
        </w:rPr>
        <w:t>5</w:t>
      </w:r>
      <w:r w:rsidRPr="005435A1">
        <w:rPr>
          <w:rFonts w:hint="eastAsia"/>
          <w:sz w:val="24"/>
          <w:szCs w:val="24"/>
        </w:rPr>
        <w:t>项进行估值时，所造成的误差不作为基金资产估值错误处理。</w:t>
      </w:r>
    </w:p>
    <w:p w14:paraId="5F4D887F"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由于不可抗力原因，或由于证券交易所、证券经纪机构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C7A51C5" w14:textId="77777777" w:rsidR="0019213F" w:rsidRPr="005435A1" w:rsidRDefault="0019213F" w:rsidP="00CA2A0D">
      <w:pPr>
        <w:widowControl/>
        <w:adjustRightInd w:val="0"/>
        <w:snapToGrid w:val="0"/>
        <w:spacing w:beforeLines="50" w:before="143" w:afterLines="50" w:after="143" w:line="360" w:lineRule="auto"/>
        <w:jc w:val="center"/>
        <w:rPr>
          <w:b/>
          <w:bCs/>
          <w:sz w:val="30"/>
        </w:rPr>
      </w:pPr>
      <w:bookmarkStart w:id="64" w:name="_Toc367104011"/>
    </w:p>
    <w:p w14:paraId="3B9FC00B"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880954" w:rsidRPr="005435A1">
        <w:rPr>
          <w:rFonts w:ascii="宋体" w:hAnsi="宋体" w:hint="eastAsia"/>
          <w:b/>
          <w:kern w:val="0"/>
          <w:sz w:val="30"/>
        </w:rPr>
        <w:lastRenderedPageBreak/>
        <w:t>十二、基金收益与分配</w:t>
      </w:r>
      <w:bookmarkEnd w:id="64"/>
    </w:p>
    <w:p w14:paraId="7A9738CA"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166A9293"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1185C82E"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545D37B8"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5" w:name="_Hlt81129040"/>
      <w:bookmarkStart w:id="66" w:name="_Hlt80435237"/>
      <w:bookmarkStart w:id="67" w:name="_Hlt88900301"/>
      <w:bookmarkStart w:id="68" w:name="_Toc15118286"/>
      <w:bookmarkStart w:id="69" w:name="_Toc109537392"/>
      <w:bookmarkEnd w:id="65"/>
      <w:bookmarkEnd w:id="66"/>
      <w:bookmarkEnd w:id="67"/>
      <w:r w:rsidRPr="005435A1">
        <w:rPr>
          <w:rFonts w:hAnsi="宋体"/>
          <w:sz w:val="24"/>
        </w:rPr>
        <w:t>配</w:t>
      </w:r>
      <w:bookmarkEnd w:id="68"/>
      <w:r w:rsidRPr="005435A1">
        <w:rPr>
          <w:rFonts w:hAnsi="宋体"/>
          <w:sz w:val="24"/>
        </w:rPr>
        <w:t>基准日基金未分配利润与</w:t>
      </w:r>
      <w:bookmarkEnd w:id="69"/>
      <w:r w:rsidRPr="005435A1">
        <w:rPr>
          <w:rFonts w:hAnsi="宋体"/>
          <w:sz w:val="24"/>
        </w:rPr>
        <w:t>未分配利润中已实现收益的孰低数。</w:t>
      </w:r>
    </w:p>
    <w:p w14:paraId="172F71BA"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122AA4EB"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70" w:name="OLE_LINK72"/>
      <w:bookmarkStart w:id="71" w:name="OLE_LINK73"/>
      <w:r w:rsidRPr="00560C9F">
        <w:rPr>
          <w:rFonts w:ascii="宋体" w:hAnsi="宋体"/>
          <w:bCs/>
          <w:sz w:val="24"/>
          <w:szCs w:val="24"/>
        </w:rPr>
        <w:t>1、</w:t>
      </w:r>
      <w:r w:rsidR="00C5059C" w:rsidRPr="00F95F5C">
        <w:rPr>
          <w:rFonts w:hint="eastAsia"/>
          <w:bCs/>
          <w:sz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090595A1" w14:textId="77777777"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3649F531" w14:textId="77777777"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基金收益分配后基金份额净值不能低于面值，即基金收益分配基准日的基金份额净值减去每单位基金份额收益分配金额后不能低于面值；</w:t>
      </w:r>
    </w:p>
    <w:p w14:paraId="4E501904"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71DC7B7A"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机构</w:t>
      </w:r>
      <w:r w:rsidRPr="00560C9F">
        <w:rPr>
          <w:rFonts w:ascii="宋体" w:hAnsi="宋体"/>
          <w:bCs/>
          <w:sz w:val="24"/>
          <w:szCs w:val="24"/>
        </w:rPr>
        <w:t>另有规定的，从其规定。</w:t>
      </w:r>
    </w:p>
    <w:bookmarkEnd w:id="70"/>
    <w:bookmarkEnd w:id="71"/>
    <w:p w14:paraId="3279ED09"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0A873389"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7FD0CA42"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07EC4EB9" w14:textId="77777777" w:rsidR="009D4988" w:rsidRPr="005435A1" w:rsidRDefault="009D4988" w:rsidP="009D4988">
      <w:pPr>
        <w:adjustRightInd w:val="0"/>
        <w:snapToGrid w:val="0"/>
        <w:spacing w:line="360" w:lineRule="auto"/>
        <w:ind w:firstLineChars="200" w:firstLine="480"/>
        <w:rPr>
          <w:bCs/>
          <w:sz w:val="24"/>
        </w:rPr>
      </w:pPr>
      <w:r w:rsidRPr="005435A1">
        <w:rPr>
          <w:bCs/>
          <w:sz w:val="24"/>
        </w:rPr>
        <w:t>本基金收益分配方案由基金管理人拟定，并由基金托管人复核，在</w:t>
      </w:r>
      <w:r w:rsidRPr="005435A1">
        <w:rPr>
          <w:bCs/>
          <w:sz w:val="24"/>
        </w:rPr>
        <w:t>2</w:t>
      </w:r>
      <w:r w:rsidRPr="005435A1">
        <w:rPr>
          <w:bCs/>
          <w:sz w:val="24"/>
        </w:rPr>
        <w:t>日内在指定</w:t>
      </w:r>
      <w:r w:rsidR="00B67BE8" w:rsidRPr="005435A1">
        <w:rPr>
          <w:bCs/>
          <w:sz w:val="24"/>
        </w:rPr>
        <w:t>媒介</w:t>
      </w:r>
      <w:r w:rsidRPr="005435A1">
        <w:rPr>
          <w:bCs/>
          <w:sz w:val="24"/>
        </w:rPr>
        <w:t>公告并报中国证监会备案。</w:t>
      </w:r>
    </w:p>
    <w:p w14:paraId="0F94D5B8" w14:textId="77777777" w:rsidR="006E1DD9" w:rsidRPr="005435A1" w:rsidRDefault="009D4988">
      <w:pPr>
        <w:adjustRightInd w:val="0"/>
        <w:snapToGrid w:val="0"/>
        <w:spacing w:line="360" w:lineRule="auto"/>
        <w:ind w:firstLineChars="200" w:firstLine="480"/>
        <w:rPr>
          <w:bCs/>
          <w:sz w:val="24"/>
        </w:rPr>
      </w:pPr>
      <w:r w:rsidRPr="005435A1">
        <w:rPr>
          <w:bCs/>
          <w:sz w:val="24"/>
        </w:rPr>
        <w:t>基金红利发放日距离收益分配基准日（即可供分配利润计算截止日）的时间不得超过</w:t>
      </w:r>
      <w:r w:rsidRPr="005435A1">
        <w:rPr>
          <w:bCs/>
          <w:sz w:val="24"/>
        </w:rPr>
        <w:t>15</w:t>
      </w:r>
      <w:r w:rsidRPr="005435A1">
        <w:rPr>
          <w:bCs/>
          <w:sz w:val="24"/>
        </w:rPr>
        <w:t>个工作日。</w:t>
      </w:r>
    </w:p>
    <w:p w14:paraId="5BD7A465" w14:textId="77777777" w:rsidR="006861DF" w:rsidRPr="005435A1" w:rsidRDefault="006861DF">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w:t>
      </w:r>
      <w:r w:rsidR="00833F73">
        <w:rPr>
          <w:rFonts w:ascii="宋体" w:hAnsi="宋体" w:hint="eastAsia"/>
          <w:sz w:val="24"/>
        </w:rPr>
        <w:t>构</w:t>
      </w:r>
      <w:r w:rsidRPr="005435A1">
        <w:rPr>
          <w:rFonts w:ascii="宋体" w:hAnsi="宋体" w:hint="eastAsia"/>
          <w:sz w:val="24"/>
        </w:rPr>
        <w:t>另有规定的，从其规定。</w:t>
      </w:r>
    </w:p>
    <w:p w14:paraId="7ACAAB80" w14:textId="77777777" w:rsidR="006E1DD9" w:rsidRPr="005435A1" w:rsidRDefault="00977CCB">
      <w:pPr>
        <w:adjustRightInd w:val="0"/>
        <w:snapToGrid w:val="0"/>
        <w:spacing w:line="360" w:lineRule="auto"/>
        <w:ind w:firstLineChars="200" w:firstLine="482"/>
        <w:rPr>
          <w:b/>
          <w:sz w:val="24"/>
        </w:rPr>
      </w:pPr>
      <w:r w:rsidRPr="005435A1">
        <w:rPr>
          <w:b/>
          <w:sz w:val="24"/>
        </w:rPr>
        <w:lastRenderedPageBreak/>
        <w:t>（六）基金收益分配中发生的费用</w:t>
      </w:r>
    </w:p>
    <w:p w14:paraId="4C225485" w14:textId="77777777" w:rsidR="006E1DD9" w:rsidRPr="005435A1" w:rsidRDefault="006861DF">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5C115871"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207AD6FF"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2396B65A"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67DE59A2" w14:textId="77777777" w:rsidR="00ED62BD" w:rsidRPr="005435A1" w:rsidRDefault="00ED62BD">
      <w:pPr>
        <w:widowControl/>
        <w:adjustRightInd w:val="0"/>
        <w:snapToGrid w:val="0"/>
        <w:spacing w:line="360" w:lineRule="auto"/>
        <w:ind w:firstLine="200"/>
        <w:rPr>
          <w:rFonts w:ascii="宋体" w:hAnsi="宋体"/>
          <w:kern w:val="0"/>
          <w:sz w:val="24"/>
        </w:rPr>
      </w:pPr>
    </w:p>
    <w:p w14:paraId="58218BDE" w14:textId="77777777" w:rsidR="00F1590C" w:rsidRPr="005435A1" w:rsidRDefault="00CD63A1" w:rsidP="00ED62BD">
      <w:pPr>
        <w:adjustRightInd w:val="0"/>
        <w:snapToGrid w:val="0"/>
        <w:spacing w:line="360" w:lineRule="auto"/>
        <w:jc w:val="center"/>
        <w:outlineLvl w:val="0"/>
        <w:rPr>
          <w:rFonts w:ascii="宋体" w:hAnsi="宋体"/>
          <w:b/>
          <w:kern w:val="0"/>
          <w:sz w:val="30"/>
        </w:rPr>
      </w:pPr>
      <w:bookmarkStart w:id="72" w:name="_Toc367104012"/>
      <w:r>
        <w:rPr>
          <w:rFonts w:ascii="宋体" w:hAnsi="宋体"/>
          <w:b/>
          <w:kern w:val="0"/>
          <w:sz w:val="30"/>
        </w:rPr>
        <w:br w:type="page"/>
      </w:r>
      <w:r w:rsidR="00293BC8" w:rsidRPr="005435A1">
        <w:rPr>
          <w:rFonts w:ascii="宋体" w:hAnsi="宋体" w:hint="eastAsia"/>
          <w:b/>
          <w:kern w:val="0"/>
          <w:sz w:val="30"/>
        </w:rPr>
        <w:lastRenderedPageBreak/>
        <w:t>十三、基金的费用与税收</w:t>
      </w:r>
      <w:bookmarkEnd w:id="72"/>
    </w:p>
    <w:p w14:paraId="19FFB2B2" w14:textId="77777777" w:rsidR="009D68C2" w:rsidRPr="0088542E" w:rsidRDefault="00C92FC0" w:rsidP="0088542E">
      <w:pPr>
        <w:widowControl/>
        <w:adjustRightInd w:val="0"/>
        <w:snapToGrid w:val="0"/>
        <w:spacing w:line="360" w:lineRule="auto"/>
        <w:ind w:firstLineChars="200" w:firstLine="482"/>
        <w:rPr>
          <w:b/>
          <w:kern w:val="0"/>
          <w:sz w:val="24"/>
        </w:rPr>
      </w:pPr>
      <w:r w:rsidRPr="0088542E">
        <w:rPr>
          <w:b/>
          <w:kern w:val="0"/>
          <w:sz w:val="24"/>
        </w:rPr>
        <w:t>（一）基金费用的种类</w:t>
      </w:r>
    </w:p>
    <w:p w14:paraId="0177117D" w14:textId="77777777" w:rsidR="00D53368" w:rsidRPr="0088542E" w:rsidRDefault="000D3A89" w:rsidP="0088542E">
      <w:pPr>
        <w:adjustRightInd w:val="0"/>
        <w:snapToGrid w:val="0"/>
        <w:spacing w:line="360" w:lineRule="auto"/>
        <w:ind w:firstLineChars="200" w:firstLine="480"/>
        <w:rPr>
          <w:bCs/>
          <w:sz w:val="24"/>
        </w:rPr>
      </w:pPr>
      <w:r w:rsidRPr="0088542E">
        <w:rPr>
          <w:bCs/>
          <w:sz w:val="24"/>
        </w:rPr>
        <w:t>1</w:t>
      </w:r>
      <w:r w:rsidRPr="0088542E">
        <w:rPr>
          <w:bCs/>
          <w:sz w:val="24"/>
        </w:rPr>
        <w:t>、基金管理人的管理费；</w:t>
      </w:r>
    </w:p>
    <w:p w14:paraId="4FE68C13" w14:textId="77777777" w:rsidR="00536575" w:rsidRPr="0088542E" w:rsidRDefault="00536575" w:rsidP="0088542E">
      <w:pPr>
        <w:adjustRightInd w:val="0"/>
        <w:snapToGrid w:val="0"/>
        <w:spacing w:line="360" w:lineRule="auto"/>
        <w:ind w:firstLineChars="200" w:firstLine="480"/>
        <w:rPr>
          <w:bCs/>
          <w:sz w:val="24"/>
        </w:rPr>
      </w:pPr>
      <w:r w:rsidRPr="0088542E">
        <w:rPr>
          <w:rFonts w:hint="eastAsia"/>
          <w:bCs/>
          <w:sz w:val="24"/>
        </w:rPr>
        <w:t>2</w:t>
      </w:r>
      <w:r w:rsidRPr="0088542E">
        <w:rPr>
          <w:rFonts w:hint="eastAsia"/>
          <w:bCs/>
          <w:sz w:val="24"/>
        </w:rPr>
        <w:t>、基金托管人的托管费；</w:t>
      </w:r>
    </w:p>
    <w:p w14:paraId="5A98A06D"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2C4F4DA4"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796250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4BB5AE6F"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w:t>
      </w:r>
      <w:r w:rsidR="00833F73">
        <w:rPr>
          <w:rFonts w:hint="eastAsia"/>
          <w:sz w:val="24"/>
        </w:rPr>
        <w:t>基金</w:t>
      </w:r>
      <w:r w:rsidRPr="005435A1">
        <w:rPr>
          <w:rFonts w:hint="eastAsia"/>
          <w:sz w:val="24"/>
        </w:rPr>
        <w:t>交易费用；</w:t>
      </w:r>
    </w:p>
    <w:p w14:paraId="13F1C4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3CF8E827"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33EEE3D4" w14:textId="77777777" w:rsidR="00833F73" w:rsidRPr="00833F73" w:rsidRDefault="00536575" w:rsidP="00833F73">
      <w:pPr>
        <w:adjustRightInd w:val="0"/>
        <w:snapToGrid w:val="0"/>
        <w:spacing w:line="360" w:lineRule="auto"/>
        <w:ind w:firstLineChars="200" w:firstLine="480"/>
        <w:rPr>
          <w:sz w:val="24"/>
        </w:rPr>
      </w:pPr>
      <w:r w:rsidRPr="005435A1">
        <w:rPr>
          <w:rFonts w:hint="eastAsia"/>
          <w:sz w:val="24"/>
        </w:rPr>
        <w:t>9</w:t>
      </w:r>
      <w:r w:rsidRPr="005435A1">
        <w:rPr>
          <w:rFonts w:hint="eastAsia"/>
          <w:sz w:val="24"/>
        </w:rPr>
        <w:t>、</w:t>
      </w:r>
      <w:r w:rsidR="00833F73" w:rsidRPr="00833F73">
        <w:rPr>
          <w:rFonts w:hint="eastAsia"/>
          <w:sz w:val="24"/>
        </w:rPr>
        <w:t>本基金投资其他基金产生的其他基金的销售费用（如申购费、赎回费</w:t>
      </w:r>
      <w:r w:rsidR="005E730A">
        <w:rPr>
          <w:rFonts w:hint="eastAsia"/>
          <w:sz w:val="24"/>
        </w:rPr>
        <w:t>、销售服务费</w:t>
      </w:r>
      <w:r w:rsidR="00833F73" w:rsidRPr="00833F73">
        <w:rPr>
          <w:rFonts w:hint="eastAsia"/>
          <w:sz w:val="24"/>
        </w:rPr>
        <w:t>等），但法律法规禁止从基金财产中列支的除外；</w:t>
      </w:r>
    </w:p>
    <w:p w14:paraId="6EA716AD" w14:textId="77777777" w:rsidR="00C171B2" w:rsidRPr="005435A1" w:rsidRDefault="00833F73" w:rsidP="00833F73">
      <w:pPr>
        <w:adjustRightInd w:val="0"/>
        <w:snapToGrid w:val="0"/>
        <w:spacing w:line="360" w:lineRule="auto"/>
        <w:ind w:firstLineChars="200" w:firstLine="480"/>
        <w:rPr>
          <w:sz w:val="24"/>
        </w:rPr>
      </w:pPr>
      <w:r w:rsidRPr="00833F73">
        <w:rPr>
          <w:rFonts w:hint="eastAsia"/>
          <w:sz w:val="24"/>
        </w:rPr>
        <w:t>10</w:t>
      </w:r>
      <w:r w:rsidRPr="00833F73">
        <w:rPr>
          <w:rFonts w:hint="eastAsia"/>
          <w:sz w:val="24"/>
        </w:rPr>
        <w:t>、</w:t>
      </w:r>
      <w:r w:rsidR="00536575" w:rsidRPr="005435A1">
        <w:rPr>
          <w:rFonts w:hint="eastAsia"/>
          <w:sz w:val="24"/>
        </w:rPr>
        <w:t>按照国家有关规定和《基金合同》约定，可以在基金财产中列支的其他费用。</w:t>
      </w:r>
    </w:p>
    <w:p w14:paraId="1B1DE2CF" w14:textId="77777777" w:rsidR="009D68C2" w:rsidRPr="0088542E" w:rsidRDefault="00C92FC0" w:rsidP="0088542E">
      <w:pPr>
        <w:widowControl/>
        <w:adjustRightInd w:val="0"/>
        <w:snapToGrid w:val="0"/>
        <w:spacing w:line="360" w:lineRule="auto"/>
        <w:ind w:firstLineChars="200" w:firstLine="482"/>
        <w:rPr>
          <w:b/>
          <w:kern w:val="0"/>
          <w:sz w:val="24"/>
        </w:rPr>
      </w:pPr>
      <w:r w:rsidRPr="0088542E">
        <w:rPr>
          <w:b/>
          <w:kern w:val="0"/>
          <w:sz w:val="24"/>
        </w:rPr>
        <w:t>（二）基金费用计提方法、计提标准和支付方式</w:t>
      </w:r>
    </w:p>
    <w:p w14:paraId="6492F1B2" w14:textId="77777777" w:rsidR="009D68C2" w:rsidRPr="0088542E" w:rsidRDefault="009D68C2" w:rsidP="0088542E">
      <w:pPr>
        <w:adjustRightInd w:val="0"/>
        <w:snapToGrid w:val="0"/>
        <w:spacing w:line="360" w:lineRule="auto"/>
        <w:ind w:firstLineChars="200" w:firstLine="480"/>
        <w:rPr>
          <w:bCs/>
          <w:sz w:val="24"/>
        </w:rPr>
      </w:pPr>
      <w:r w:rsidRPr="0088542E">
        <w:rPr>
          <w:rFonts w:hint="eastAsia"/>
          <w:bCs/>
          <w:sz w:val="24"/>
        </w:rPr>
        <w:t>1</w:t>
      </w:r>
      <w:r w:rsidRPr="0088542E">
        <w:rPr>
          <w:rFonts w:hint="eastAsia"/>
          <w:bCs/>
          <w:sz w:val="24"/>
        </w:rPr>
        <w:t>、与基金运作有关的费用</w:t>
      </w:r>
    </w:p>
    <w:p w14:paraId="744F12FA"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1897EE71"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净值后剩余部分的（若为负数，则取</w:t>
      </w:r>
      <w:r w:rsidRPr="000876B6">
        <w:rPr>
          <w:rFonts w:hint="eastAsia"/>
          <w:bCs/>
          <w:sz w:val="24"/>
        </w:rPr>
        <w:t>0</w:t>
      </w:r>
      <w:r w:rsidRPr="000876B6">
        <w:rPr>
          <w:rFonts w:hint="eastAsia"/>
          <w:bCs/>
          <w:sz w:val="24"/>
        </w:rPr>
        <w:t>）</w:t>
      </w:r>
      <w:r w:rsidRPr="000876B6">
        <w:rPr>
          <w:rFonts w:hint="eastAsia"/>
          <w:bCs/>
          <w:sz w:val="24"/>
        </w:rPr>
        <w:t>0.</w:t>
      </w:r>
      <w:r w:rsidR="0098244A">
        <w:rPr>
          <w:rFonts w:hint="eastAsia"/>
          <w:bCs/>
          <w:sz w:val="24"/>
        </w:rPr>
        <w:t>6</w:t>
      </w:r>
      <w:r w:rsidRPr="000876B6">
        <w:rPr>
          <w:rFonts w:hint="eastAsia"/>
          <w:bCs/>
          <w:sz w:val="24"/>
        </w:rPr>
        <w:t>%</w:t>
      </w:r>
      <w:r w:rsidRPr="000876B6">
        <w:rPr>
          <w:rFonts w:hint="eastAsia"/>
          <w:bCs/>
          <w:sz w:val="24"/>
        </w:rPr>
        <w:t>年费率计提。管理费的计算方法如下：</w:t>
      </w:r>
    </w:p>
    <w:p w14:paraId="17A33501"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H</w:t>
      </w:r>
      <w:r w:rsidRPr="000876B6">
        <w:rPr>
          <w:rFonts w:hint="eastAsia"/>
          <w:bCs/>
          <w:sz w:val="24"/>
        </w:rPr>
        <w:t>＝</w:t>
      </w:r>
      <w:r w:rsidRPr="000876B6">
        <w:rPr>
          <w:rFonts w:hint="eastAsia"/>
          <w:bCs/>
          <w:sz w:val="24"/>
        </w:rPr>
        <w:t>E</w:t>
      </w:r>
      <w:r w:rsidRPr="000876B6">
        <w:rPr>
          <w:rFonts w:hint="eastAsia"/>
          <w:bCs/>
          <w:sz w:val="24"/>
        </w:rPr>
        <w:t>×</w:t>
      </w:r>
      <w:r w:rsidRPr="000876B6">
        <w:rPr>
          <w:rFonts w:hint="eastAsia"/>
          <w:bCs/>
          <w:sz w:val="24"/>
        </w:rPr>
        <w:t>0.</w:t>
      </w:r>
      <w:r w:rsidR="0098244A">
        <w:rPr>
          <w:rFonts w:hint="eastAsia"/>
          <w:bCs/>
          <w:sz w:val="24"/>
        </w:rPr>
        <w:t>6</w:t>
      </w:r>
      <w:r w:rsidRPr="000876B6">
        <w:rPr>
          <w:rFonts w:hint="eastAsia"/>
          <w:bCs/>
          <w:sz w:val="24"/>
        </w:rPr>
        <w:t>%</w:t>
      </w:r>
      <w:r w:rsidRPr="000876B6">
        <w:rPr>
          <w:rFonts w:hint="eastAsia"/>
          <w:bCs/>
          <w:sz w:val="24"/>
        </w:rPr>
        <w:t>÷当年天数</w:t>
      </w:r>
    </w:p>
    <w:p w14:paraId="6B351392"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H</w:t>
      </w:r>
      <w:r w:rsidRPr="000876B6">
        <w:rPr>
          <w:rFonts w:hint="eastAsia"/>
          <w:bCs/>
          <w:sz w:val="24"/>
        </w:rPr>
        <w:t>为每日应计提的基金管理费</w:t>
      </w:r>
    </w:p>
    <w:p w14:paraId="6E3CA852"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E</w:t>
      </w:r>
      <w:r w:rsidRPr="000876B6">
        <w:rPr>
          <w:rFonts w:hint="eastAsia"/>
          <w:bCs/>
          <w:sz w:val="24"/>
        </w:rPr>
        <w:t>为前一日的基金资产净值扣除基金财产中持有的基金管理人自身管理的基金部分所对应资产净值后剩余部分，若为负数，则</w:t>
      </w:r>
      <w:r w:rsidRPr="000876B6">
        <w:rPr>
          <w:rFonts w:hint="eastAsia"/>
          <w:bCs/>
          <w:sz w:val="24"/>
        </w:rPr>
        <w:t>E</w:t>
      </w:r>
      <w:r w:rsidRPr="000876B6">
        <w:rPr>
          <w:rFonts w:hint="eastAsia"/>
          <w:bCs/>
          <w:sz w:val="24"/>
        </w:rPr>
        <w:t>取</w:t>
      </w:r>
      <w:r w:rsidRPr="000876B6">
        <w:rPr>
          <w:rFonts w:hint="eastAsia"/>
          <w:bCs/>
          <w:sz w:val="24"/>
        </w:rPr>
        <w:t>0</w:t>
      </w:r>
      <w:r w:rsidRPr="000876B6">
        <w:rPr>
          <w:rFonts w:hint="eastAsia"/>
          <w:bCs/>
          <w:sz w:val="24"/>
        </w:rPr>
        <w:t>。</w:t>
      </w:r>
    </w:p>
    <w:p w14:paraId="28123B5D"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基金管理费每日计提，按月支付。由基金管理人向基金托管人发送基金管理费划付指令，经基金托管人复核后于次月首日起</w:t>
      </w:r>
      <w:r w:rsidRPr="000876B6">
        <w:rPr>
          <w:rFonts w:hint="eastAsia"/>
          <w:bCs/>
          <w:sz w:val="24"/>
        </w:rPr>
        <w:t>3</w:t>
      </w:r>
      <w:r w:rsidRPr="000876B6">
        <w:rPr>
          <w:rFonts w:hint="eastAsia"/>
          <w:bCs/>
          <w:sz w:val="24"/>
        </w:rPr>
        <w:t>个工作日内从基金资产中一次性支</w:t>
      </w:r>
      <w:r w:rsidRPr="000876B6">
        <w:rPr>
          <w:rFonts w:hint="eastAsia"/>
          <w:bCs/>
          <w:sz w:val="24"/>
        </w:rPr>
        <w:lastRenderedPageBreak/>
        <w:t>付给基金管理人。</w:t>
      </w:r>
    </w:p>
    <w:p w14:paraId="5E7C3613" w14:textId="77777777" w:rsidR="00833F73" w:rsidRDefault="000876B6" w:rsidP="000876B6">
      <w:pPr>
        <w:adjustRightInd w:val="0"/>
        <w:snapToGrid w:val="0"/>
        <w:spacing w:line="360" w:lineRule="auto"/>
        <w:ind w:firstLineChars="200" w:firstLine="480"/>
        <w:rPr>
          <w:bCs/>
          <w:sz w:val="24"/>
        </w:rPr>
      </w:pPr>
      <w:r w:rsidRPr="000876B6">
        <w:rPr>
          <w:rFonts w:hint="eastAsia"/>
          <w:bCs/>
          <w:sz w:val="24"/>
        </w:rPr>
        <w:t>若遇法定节假日、休息日或不可抗力致使无法按时支付的，顺延至最近可支付日支付。</w:t>
      </w:r>
    </w:p>
    <w:p w14:paraId="5E336831"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75311237"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本基金基金财产中持有的基金托管人自身托管的基金部分不收取托管费。本基金的托管费按前一日基金资产净值扣除基金财产中持有的基金托管人自身托管的基金部分所对应资产净值后剩余部分（若为负数，则取</w:t>
      </w:r>
      <w:r w:rsidRPr="000876B6">
        <w:rPr>
          <w:rFonts w:hint="eastAsia"/>
          <w:bCs/>
          <w:sz w:val="24"/>
        </w:rPr>
        <w:t>0</w:t>
      </w:r>
      <w:r w:rsidRPr="000876B6">
        <w:rPr>
          <w:rFonts w:hint="eastAsia"/>
          <w:bCs/>
          <w:sz w:val="24"/>
        </w:rPr>
        <w:t>）的</w:t>
      </w:r>
      <w:r w:rsidRPr="000876B6">
        <w:rPr>
          <w:rFonts w:hint="eastAsia"/>
          <w:bCs/>
          <w:sz w:val="24"/>
        </w:rPr>
        <w:t>0.2%</w:t>
      </w:r>
      <w:r w:rsidRPr="000876B6">
        <w:rPr>
          <w:rFonts w:hint="eastAsia"/>
          <w:bCs/>
          <w:sz w:val="24"/>
        </w:rPr>
        <w:t>的年费率计提。托管费的计算方法如下：</w:t>
      </w:r>
    </w:p>
    <w:p w14:paraId="7694AFD4"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H</w:t>
      </w:r>
      <w:r w:rsidRPr="000876B6">
        <w:rPr>
          <w:rFonts w:hint="eastAsia"/>
          <w:bCs/>
          <w:sz w:val="24"/>
        </w:rPr>
        <w:t>＝</w:t>
      </w:r>
      <w:r w:rsidRPr="000876B6">
        <w:rPr>
          <w:rFonts w:hint="eastAsia"/>
          <w:bCs/>
          <w:sz w:val="24"/>
        </w:rPr>
        <w:t>E</w:t>
      </w:r>
      <w:r w:rsidRPr="000876B6">
        <w:rPr>
          <w:rFonts w:hint="eastAsia"/>
          <w:bCs/>
          <w:sz w:val="24"/>
        </w:rPr>
        <w:t>×</w:t>
      </w:r>
      <w:r w:rsidRPr="000876B6">
        <w:rPr>
          <w:rFonts w:hint="eastAsia"/>
          <w:bCs/>
          <w:sz w:val="24"/>
        </w:rPr>
        <w:t>0.2%</w:t>
      </w:r>
      <w:r w:rsidRPr="000876B6">
        <w:rPr>
          <w:rFonts w:hint="eastAsia"/>
          <w:bCs/>
          <w:sz w:val="24"/>
        </w:rPr>
        <w:t>÷当年天数</w:t>
      </w:r>
    </w:p>
    <w:p w14:paraId="412A4EED"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H</w:t>
      </w:r>
      <w:r w:rsidRPr="000876B6">
        <w:rPr>
          <w:rFonts w:hint="eastAsia"/>
          <w:bCs/>
          <w:sz w:val="24"/>
        </w:rPr>
        <w:t>为每日应计提的基金托管费</w:t>
      </w:r>
    </w:p>
    <w:p w14:paraId="0F22BE21"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E</w:t>
      </w:r>
      <w:r w:rsidRPr="000876B6">
        <w:rPr>
          <w:rFonts w:hint="eastAsia"/>
          <w:bCs/>
          <w:sz w:val="24"/>
        </w:rPr>
        <w:t>为前一日的基金资产净值扣除基金财产中持有的基金托管人自身托管的基金部分所对应资产净值后剩余部分，若为负数，则</w:t>
      </w:r>
      <w:r w:rsidRPr="000876B6">
        <w:rPr>
          <w:rFonts w:hint="eastAsia"/>
          <w:bCs/>
          <w:sz w:val="24"/>
        </w:rPr>
        <w:t>E</w:t>
      </w:r>
      <w:r w:rsidRPr="000876B6">
        <w:rPr>
          <w:rFonts w:hint="eastAsia"/>
          <w:bCs/>
          <w:sz w:val="24"/>
        </w:rPr>
        <w:t>取</w:t>
      </w:r>
      <w:r w:rsidRPr="000876B6">
        <w:rPr>
          <w:rFonts w:hint="eastAsia"/>
          <w:bCs/>
          <w:sz w:val="24"/>
        </w:rPr>
        <w:t>0</w:t>
      </w:r>
      <w:r w:rsidRPr="000876B6">
        <w:rPr>
          <w:rFonts w:hint="eastAsia"/>
          <w:bCs/>
          <w:sz w:val="24"/>
        </w:rPr>
        <w:t>。</w:t>
      </w:r>
    </w:p>
    <w:p w14:paraId="42E4BE45" w14:textId="77777777" w:rsidR="000876B6" w:rsidRPr="000876B6" w:rsidRDefault="000876B6" w:rsidP="000876B6">
      <w:pPr>
        <w:adjustRightInd w:val="0"/>
        <w:snapToGrid w:val="0"/>
        <w:spacing w:line="360" w:lineRule="auto"/>
        <w:ind w:firstLineChars="200" w:firstLine="480"/>
        <w:rPr>
          <w:bCs/>
          <w:sz w:val="24"/>
        </w:rPr>
      </w:pPr>
      <w:r w:rsidRPr="000876B6">
        <w:rPr>
          <w:rFonts w:hint="eastAsia"/>
          <w:bCs/>
          <w:sz w:val="24"/>
        </w:rPr>
        <w:t>基金托管费每日计提，按月支付。由基金管理人向基金托管人发送基金托管费划付指令，经基金托管人复核后于次月首日起</w:t>
      </w:r>
      <w:r w:rsidRPr="000876B6">
        <w:rPr>
          <w:rFonts w:hint="eastAsia"/>
          <w:bCs/>
          <w:sz w:val="24"/>
        </w:rPr>
        <w:t>3</w:t>
      </w:r>
      <w:r w:rsidRPr="000876B6">
        <w:rPr>
          <w:rFonts w:hint="eastAsia"/>
          <w:bCs/>
          <w:sz w:val="24"/>
        </w:rPr>
        <w:t>个工作日内从基金资产中一次性支付给基金托管人。</w:t>
      </w:r>
    </w:p>
    <w:p w14:paraId="5C644571" w14:textId="77777777" w:rsidR="005C6EB8" w:rsidRPr="005435A1" w:rsidRDefault="000876B6" w:rsidP="0012671A">
      <w:pPr>
        <w:adjustRightInd w:val="0"/>
        <w:snapToGrid w:val="0"/>
        <w:spacing w:line="360" w:lineRule="auto"/>
        <w:ind w:firstLineChars="200" w:firstLine="480"/>
        <w:rPr>
          <w:bCs/>
          <w:sz w:val="24"/>
        </w:rPr>
      </w:pPr>
      <w:r w:rsidRPr="000876B6">
        <w:rPr>
          <w:rFonts w:hint="eastAsia"/>
          <w:bCs/>
          <w:sz w:val="24"/>
        </w:rPr>
        <w:t>若遇法定节假日、休息日或不可抗力致使无法按时支付的，顺延至最近可支付日支付。</w:t>
      </w:r>
    </w:p>
    <w:p w14:paraId="0DC8DADE" w14:textId="77777777"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833F73">
        <w:rPr>
          <w:rFonts w:hint="eastAsia"/>
          <w:bCs/>
          <w:sz w:val="24"/>
        </w:rPr>
        <w:t>10</w:t>
      </w:r>
      <w:r w:rsidR="00F9417B" w:rsidRPr="005435A1">
        <w:rPr>
          <w:bCs/>
          <w:sz w:val="24"/>
        </w:rPr>
        <w:t>项费用，根据有关法规及相应协议规定，按费用实际支出金额列入当期费用，由基金托管人从基金财产中支付。</w:t>
      </w:r>
    </w:p>
    <w:p w14:paraId="6D812FD1" w14:textId="77777777" w:rsidR="00833F73" w:rsidRDefault="00833F73" w:rsidP="00833F73">
      <w:pPr>
        <w:adjustRightInd w:val="0"/>
        <w:snapToGrid w:val="0"/>
        <w:spacing w:line="360" w:lineRule="auto"/>
        <w:ind w:firstLineChars="200" w:firstLine="480"/>
        <w:rPr>
          <w:bCs/>
          <w:sz w:val="24"/>
        </w:rPr>
      </w:pPr>
      <w:r>
        <w:rPr>
          <w:rFonts w:hint="eastAsia"/>
          <w:bCs/>
          <w:sz w:val="24"/>
        </w:rPr>
        <w:t>（</w:t>
      </w:r>
      <w:r w:rsidRPr="00833F73">
        <w:rPr>
          <w:rFonts w:hint="eastAsia"/>
          <w:bCs/>
          <w:sz w:val="24"/>
        </w:rPr>
        <w:t>4</w:t>
      </w:r>
      <w:r>
        <w:rPr>
          <w:rFonts w:hint="eastAsia"/>
          <w:bCs/>
          <w:sz w:val="24"/>
        </w:rPr>
        <w:t>）</w:t>
      </w:r>
      <w:r w:rsidRPr="00833F73">
        <w:rPr>
          <w:rFonts w:hint="eastAsia"/>
          <w:bCs/>
          <w:sz w:val="24"/>
        </w:rPr>
        <w:t>基金管理人运用本基金的基金财产申购自身管理的基金的（</w:t>
      </w:r>
      <w:r w:rsidRPr="00833F73">
        <w:rPr>
          <w:rFonts w:hint="eastAsia"/>
          <w:bCs/>
          <w:sz w:val="24"/>
        </w:rPr>
        <w:t>ETF</w:t>
      </w:r>
      <w:r w:rsidRPr="00833F73">
        <w:rPr>
          <w:rFonts w:hint="eastAsia"/>
          <w:bCs/>
          <w:sz w:val="24"/>
        </w:rPr>
        <w:t>除外），应当通过直销渠道申购且不得收取申购费、赎回费（按照相关法规、基金招募说明书约定应当收取，并计入基金财产的赎回费用除外）、销售服务费（如有）等销售费用。</w:t>
      </w:r>
    </w:p>
    <w:p w14:paraId="10145579" w14:textId="77777777" w:rsidR="00F06388" w:rsidRPr="005435A1" w:rsidRDefault="00F06388" w:rsidP="00833F73">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771FAFD6"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5A99D61"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270756C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5F99B1AA"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lastRenderedPageBreak/>
        <w:t>本基金</w:t>
      </w:r>
      <w:r w:rsidR="00DB61A0">
        <w:rPr>
          <w:rFonts w:hint="eastAsia"/>
          <w:bCs/>
          <w:sz w:val="24"/>
        </w:rPr>
        <w:t>不收取</w:t>
      </w:r>
      <w:r w:rsidRPr="005435A1">
        <w:rPr>
          <w:bCs/>
          <w:sz w:val="24"/>
        </w:rPr>
        <w:t>赎回费。</w:t>
      </w:r>
    </w:p>
    <w:p w14:paraId="2641B3A1" w14:textId="77777777" w:rsidR="00C92FC0" w:rsidRPr="0088542E" w:rsidRDefault="00C92FC0" w:rsidP="0088542E">
      <w:pPr>
        <w:widowControl/>
        <w:adjustRightInd w:val="0"/>
        <w:snapToGrid w:val="0"/>
        <w:spacing w:line="360" w:lineRule="auto"/>
        <w:ind w:firstLineChars="200" w:firstLine="482"/>
        <w:rPr>
          <w:b/>
          <w:kern w:val="0"/>
          <w:sz w:val="24"/>
        </w:rPr>
      </w:pPr>
      <w:r w:rsidRPr="0088542E">
        <w:rPr>
          <w:b/>
          <w:kern w:val="0"/>
          <w:sz w:val="24"/>
        </w:rPr>
        <w:t>（三）不列入基金费用的项目</w:t>
      </w:r>
    </w:p>
    <w:p w14:paraId="4194FE68"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0BF0AA3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2ABF7A18"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0EBBAA56"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508260E2"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3" w:name="_Hlt81193394"/>
      <w:bookmarkEnd w:id="73"/>
      <w:r w:rsidRPr="005435A1">
        <w:rPr>
          <w:rFonts w:hAnsi="宋体"/>
          <w:sz w:val="24"/>
          <w:szCs w:val="21"/>
        </w:rPr>
        <w:t>4</w:t>
      </w:r>
      <w:r w:rsidRPr="005435A1">
        <w:rPr>
          <w:rFonts w:hAnsi="宋体"/>
          <w:sz w:val="24"/>
          <w:szCs w:val="21"/>
        </w:rPr>
        <w:t>、其他根据相关法律法规及中国证监会的有关规定不得列入基金费用的项目。</w:t>
      </w:r>
    </w:p>
    <w:p w14:paraId="34CBAE6C" w14:textId="77777777" w:rsidR="00293BC8" w:rsidRPr="005435A1" w:rsidRDefault="00F32D89" w:rsidP="00851FF5">
      <w:pPr>
        <w:adjustRightInd w:val="0"/>
        <w:snapToGrid w:val="0"/>
        <w:spacing w:line="360" w:lineRule="auto"/>
        <w:ind w:firstLineChars="200" w:firstLine="482"/>
        <w:rPr>
          <w:rFonts w:hAnsi="宋体"/>
          <w:b/>
          <w:sz w:val="24"/>
          <w:szCs w:val="21"/>
        </w:rPr>
      </w:pPr>
      <w:r w:rsidRPr="005435A1">
        <w:rPr>
          <w:rFonts w:hAnsi="宋体" w:hint="eastAsia"/>
          <w:b/>
          <w:sz w:val="24"/>
          <w:szCs w:val="21"/>
        </w:rPr>
        <w:t>（</w:t>
      </w:r>
      <w:r w:rsidR="00293BC8" w:rsidRPr="005435A1">
        <w:rPr>
          <w:rFonts w:hAnsi="宋体"/>
          <w:b/>
          <w:sz w:val="24"/>
          <w:szCs w:val="21"/>
        </w:rPr>
        <w:t>四</w:t>
      </w:r>
      <w:r w:rsidR="00293BC8" w:rsidRPr="005435A1">
        <w:rPr>
          <w:rFonts w:hAnsi="宋体" w:hint="eastAsia"/>
          <w:b/>
          <w:sz w:val="24"/>
          <w:szCs w:val="21"/>
        </w:rPr>
        <w:t>）</w:t>
      </w:r>
      <w:r w:rsidR="00293BC8" w:rsidRPr="005435A1">
        <w:rPr>
          <w:rFonts w:hAnsi="宋体"/>
          <w:b/>
          <w:sz w:val="24"/>
          <w:szCs w:val="21"/>
        </w:rPr>
        <w:t>基金税收</w:t>
      </w:r>
    </w:p>
    <w:p w14:paraId="04EF236E" w14:textId="77777777" w:rsidR="00293BC8" w:rsidRPr="005435A1" w:rsidRDefault="00293BC8" w:rsidP="005723FD">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p>
    <w:p w14:paraId="652EDD4B" w14:textId="77777777" w:rsidR="0038287E" w:rsidRPr="005435A1" w:rsidRDefault="0038287E" w:rsidP="000C2DD2">
      <w:bookmarkStart w:id="74" w:name="_Toc367104013"/>
    </w:p>
    <w:bookmarkEnd w:id="15"/>
    <w:p w14:paraId="51EC7823"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5" w:name="_Hlk486427800"/>
      <w:r w:rsidR="00C92FC0" w:rsidRPr="005435A1">
        <w:rPr>
          <w:rFonts w:ascii="宋体" w:hAnsi="宋体" w:hint="eastAsia"/>
          <w:b/>
          <w:kern w:val="0"/>
          <w:sz w:val="30"/>
        </w:rPr>
        <w:lastRenderedPageBreak/>
        <w:t>十</w:t>
      </w:r>
      <w:r w:rsidR="006861DF" w:rsidRPr="005435A1">
        <w:rPr>
          <w:rFonts w:ascii="宋体" w:hAnsi="宋体" w:hint="eastAsia"/>
          <w:b/>
          <w:kern w:val="0"/>
          <w:sz w:val="30"/>
        </w:rPr>
        <w:t>四</w:t>
      </w:r>
      <w:r w:rsidR="00C92FC0" w:rsidRPr="005435A1">
        <w:rPr>
          <w:rFonts w:ascii="宋体" w:hAnsi="宋体" w:hint="eastAsia"/>
          <w:b/>
          <w:kern w:val="0"/>
          <w:sz w:val="30"/>
        </w:rPr>
        <w:t>、基金的会计与审计</w:t>
      </w:r>
      <w:bookmarkEnd w:id="74"/>
    </w:p>
    <w:p w14:paraId="77C9B426" w14:textId="77777777" w:rsidR="00C92FC0" w:rsidRPr="0088542E" w:rsidRDefault="00C92FC0" w:rsidP="0088542E">
      <w:pPr>
        <w:widowControl/>
        <w:adjustRightInd w:val="0"/>
        <w:snapToGrid w:val="0"/>
        <w:spacing w:line="360" w:lineRule="auto"/>
        <w:ind w:firstLineChars="200" w:firstLine="482"/>
        <w:rPr>
          <w:b/>
          <w:kern w:val="0"/>
          <w:sz w:val="24"/>
        </w:rPr>
      </w:pPr>
      <w:r w:rsidRPr="0088542E">
        <w:rPr>
          <w:b/>
          <w:kern w:val="0"/>
          <w:sz w:val="24"/>
        </w:rPr>
        <w:t>（一）基金会计政策</w:t>
      </w:r>
    </w:p>
    <w:p w14:paraId="1011030E"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77AEDD44"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w:t>
      </w:r>
      <w:r w:rsidR="00A954D4" w:rsidRPr="005435A1">
        <w:rPr>
          <w:rFonts w:hAnsi="宋体"/>
          <w:sz w:val="24"/>
        </w:rPr>
        <w:t>年度</w:t>
      </w:r>
      <w:r w:rsidRPr="005435A1">
        <w:rPr>
          <w:rFonts w:hAnsi="宋体"/>
          <w:sz w:val="24"/>
        </w:rPr>
        <w:t>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bookmarkStart w:id="76" w:name="_Toc109537394"/>
    </w:p>
    <w:p w14:paraId="0A6B67DA"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w:t>
      </w:r>
      <w:bookmarkEnd w:id="76"/>
      <w:r w:rsidRPr="005435A1">
        <w:rPr>
          <w:rFonts w:hAnsi="宋体"/>
          <w:sz w:val="24"/>
          <w:szCs w:val="21"/>
        </w:rPr>
        <w:t>算以人民币为记账本位币，以人民币元为记账单位；</w:t>
      </w:r>
    </w:p>
    <w:p w14:paraId="557BCA45"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090B9C20"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1D71300C"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1A4D0D96"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190EE313" w14:textId="77777777" w:rsidR="00C92FC0" w:rsidRPr="0088542E" w:rsidRDefault="00C92FC0" w:rsidP="0088542E">
      <w:pPr>
        <w:widowControl/>
        <w:adjustRightInd w:val="0"/>
        <w:snapToGrid w:val="0"/>
        <w:spacing w:line="360" w:lineRule="auto"/>
        <w:ind w:firstLineChars="200" w:firstLine="482"/>
        <w:rPr>
          <w:b/>
          <w:kern w:val="0"/>
          <w:sz w:val="24"/>
        </w:rPr>
      </w:pPr>
      <w:r w:rsidRPr="0088542E">
        <w:rPr>
          <w:b/>
          <w:kern w:val="0"/>
          <w:sz w:val="24"/>
        </w:rPr>
        <w:t>（二）基金的</w:t>
      </w:r>
      <w:r w:rsidR="00A954D4" w:rsidRPr="0088542E">
        <w:rPr>
          <w:b/>
          <w:kern w:val="0"/>
          <w:sz w:val="24"/>
        </w:rPr>
        <w:t>年度</w:t>
      </w:r>
      <w:r w:rsidRPr="0088542E">
        <w:rPr>
          <w:b/>
          <w:kern w:val="0"/>
          <w:sz w:val="24"/>
        </w:rPr>
        <w:t>审计</w:t>
      </w:r>
    </w:p>
    <w:p w14:paraId="6B2A107D"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、基金管理人聘请与基金管理人、基金托管人相互独立的具有证券从业资格的会计师事务所及其注册会计师对本基金的年度财务报表进行审计。</w:t>
      </w:r>
    </w:p>
    <w:p w14:paraId="47C77B47"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4AD133FA" w14:textId="77777777"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7" w:name="_Hlt4221115"/>
      <w:bookmarkEnd w:id="77"/>
      <w:r w:rsidR="008D3A2B" w:rsidRPr="005435A1">
        <w:rPr>
          <w:rFonts w:hAnsi="宋体"/>
          <w:sz w:val="24"/>
          <w:szCs w:val="18"/>
        </w:rPr>
        <w:t>基金管理人认为有充足理由更换会计师事务所，须通报基金托管人。更换会计师事务所需在</w:t>
      </w:r>
      <w:r w:rsidR="008D3A2B" w:rsidRPr="005435A1">
        <w:rPr>
          <w:rFonts w:hAnsi="宋体"/>
          <w:sz w:val="24"/>
          <w:szCs w:val="18"/>
        </w:rPr>
        <w:t>2</w:t>
      </w:r>
      <w:r w:rsidR="008D3A2B" w:rsidRPr="005435A1">
        <w:rPr>
          <w:rFonts w:hAnsi="宋体"/>
          <w:sz w:val="24"/>
          <w:szCs w:val="18"/>
        </w:rPr>
        <w:t>日内在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公告并报中国证监会备案。</w:t>
      </w:r>
    </w:p>
    <w:p w14:paraId="56C3C7D9"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4014"/>
      <w:r>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8"/>
    </w:p>
    <w:p w14:paraId="2FD6BB5B" w14:textId="77777777"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C643E7" w:rsidRPr="005435A1">
        <w:rPr>
          <w:rFonts w:hAnsi="宋体"/>
          <w:sz w:val="24"/>
        </w:rPr>
        <w:t>本基金的信息披露应符合《基金法》、《运作办法》、《信息披露办法》、</w:t>
      </w:r>
      <w:r w:rsidR="00C36E50" w:rsidRPr="003665B0">
        <w:rPr>
          <w:rFonts w:hAnsi="宋体" w:hint="eastAsia"/>
          <w:sz w:val="24"/>
        </w:rPr>
        <w:t>《流动性规定》、</w:t>
      </w:r>
      <w:r w:rsidR="00C643E7" w:rsidRPr="005435A1">
        <w:rPr>
          <w:rFonts w:hAnsi="宋体"/>
          <w:sz w:val="24"/>
        </w:rPr>
        <w:t>《基金合同》及其他有关规定。</w:t>
      </w:r>
    </w:p>
    <w:p w14:paraId="5BDE5EA2"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7CE15F1D"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本基金信息披露义务人包括基金管理人、基金托管人、召集基金份额持有人大会的基金份额持有人等法律法规和中国证监会规定的自然人、法人和其他组织。</w:t>
      </w:r>
    </w:p>
    <w:p w14:paraId="6D0ADBC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本基金信息披露义务人按照法律法规和中国证监会的规定披露基金信息，并保证所披露信息的真实性、准确性和完整性。</w:t>
      </w:r>
    </w:p>
    <w:p w14:paraId="549F933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08DF073D"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6F255E5D"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07A2004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6CF0C229"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6B558518"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4ADFE0A1"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、登载任何自然人、法人或者其他组织的祝贺性、恭维性或推荐性的文字；</w:t>
      </w:r>
    </w:p>
    <w:p w14:paraId="09B96485"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2852089A" w14:textId="77777777"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基金公开披露的信息应采用中文文本。如同时采用外文文本的，基金信息披露义务人应保证两种文本的内容一致。两种文本发生歧义的，以中文文本为准。</w:t>
      </w:r>
    </w:p>
    <w:p w14:paraId="6E20BDF4"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79243AD0"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7DF14375"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2BB5D01F" w14:textId="77777777" w:rsidR="00FF1437" w:rsidRPr="005435A1" w:rsidRDefault="00D8603E" w:rsidP="00B87008">
      <w:pPr>
        <w:adjustRightInd w:val="0"/>
        <w:snapToGrid w:val="0"/>
        <w:spacing w:line="360" w:lineRule="auto"/>
        <w:ind w:firstLineChars="200" w:firstLine="480"/>
        <w:rPr>
          <w:bCs/>
          <w:sz w:val="24"/>
        </w:rPr>
      </w:pPr>
      <w:r w:rsidRPr="005435A1">
        <w:rPr>
          <w:bCs/>
          <w:sz w:val="24"/>
        </w:rPr>
        <w:t>1</w:t>
      </w:r>
      <w:r w:rsidRPr="005435A1">
        <w:rPr>
          <w:bCs/>
          <w:sz w:val="24"/>
        </w:rPr>
        <w:t>、基金招募说明书、</w:t>
      </w:r>
      <w:r w:rsidR="006D2436" w:rsidRPr="005435A1">
        <w:rPr>
          <w:bCs/>
          <w:sz w:val="24"/>
        </w:rPr>
        <w:t>《基金合同》</w:t>
      </w:r>
      <w:r w:rsidRPr="005435A1">
        <w:rPr>
          <w:bCs/>
          <w:sz w:val="24"/>
        </w:rPr>
        <w:t>、基金托管协议</w:t>
      </w:r>
    </w:p>
    <w:p w14:paraId="78FE0F66"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w:t>
      </w:r>
      <w:r w:rsidR="00544A92" w:rsidRPr="005435A1">
        <w:rPr>
          <w:rFonts w:hAnsi="宋体"/>
          <w:sz w:val="24"/>
        </w:rPr>
        <w:lastRenderedPageBreak/>
        <w:t>重大利益的事项的法律文件。</w:t>
      </w:r>
    </w:p>
    <w:p w14:paraId="45A1A99A" w14:textId="77777777"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435A1">
        <w:rPr>
          <w:rFonts w:hAnsi="宋体"/>
          <w:sz w:val="24"/>
        </w:rPr>
        <w:t>6</w:t>
      </w:r>
      <w:r w:rsidR="00544A92" w:rsidRPr="005435A1">
        <w:rPr>
          <w:rFonts w:hAnsi="宋体"/>
          <w:sz w:val="24"/>
        </w:rPr>
        <w:t>个月结束之日起</w:t>
      </w:r>
      <w:r w:rsidR="00544A92" w:rsidRPr="005435A1">
        <w:rPr>
          <w:rFonts w:hAnsi="宋体"/>
          <w:sz w:val="24"/>
        </w:rPr>
        <w:t>45</w:t>
      </w:r>
      <w:r w:rsidR="00544A92" w:rsidRPr="005435A1">
        <w:rPr>
          <w:rFonts w:hAnsi="宋体"/>
          <w:sz w:val="24"/>
        </w:rPr>
        <w:t>日内，更新招募说明书并登载在网站上，将更新后的招募说明书摘要登载在指定</w:t>
      </w:r>
      <w:r w:rsidR="00CD75E6">
        <w:rPr>
          <w:rFonts w:hAnsi="宋体" w:hint="eastAsia"/>
          <w:sz w:val="24"/>
        </w:rPr>
        <w:t>媒介</w:t>
      </w:r>
      <w:r w:rsidR="00544A92" w:rsidRPr="005435A1">
        <w:rPr>
          <w:rFonts w:hAnsi="宋体"/>
          <w:sz w:val="24"/>
        </w:rPr>
        <w:t>上；基金管理人在公告的</w:t>
      </w:r>
      <w:r w:rsidR="00544A92" w:rsidRPr="005435A1">
        <w:rPr>
          <w:rFonts w:hAnsi="宋体"/>
          <w:sz w:val="24"/>
        </w:rPr>
        <w:t>15</w:t>
      </w:r>
      <w:r w:rsidR="00544A92" w:rsidRPr="005435A1">
        <w:rPr>
          <w:rFonts w:hAnsi="宋体"/>
          <w:sz w:val="24"/>
        </w:rPr>
        <w:t>日前向主要办公场所所在地的中国证监会派出机构报送更新的招募说明书，并就有关更新内容提供书面说明。</w:t>
      </w:r>
    </w:p>
    <w:p w14:paraId="65F44200"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6694D7A9" w14:textId="77777777" w:rsidR="00544A92" w:rsidRPr="005435A1" w:rsidRDefault="00544A92" w:rsidP="00544A92">
      <w:pPr>
        <w:adjustRightInd w:val="0"/>
        <w:snapToGrid w:val="0"/>
        <w:spacing w:line="360" w:lineRule="auto"/>
        <w:ind w:firstLineChars="200" w:firstLine="480"/>
        <w:rPr>
          <w:rFonts w:hAnsi="宋体"/>
          <w:sz w:val="24"/>
        </w:rPr>
      </w:pPr>
      <w:r w:rsidRPr="005435A1">
        <w:rPr>
          <w:rFonts w:hAnsi="宋体"/>
          <w:sz w:val="24"/>
        </w:rPr>
        <w:t>基金募集申请经中国证监会</w:t>
      </w:r>
      <w:r w:rsidR="00C244B1" w:rsidRPr="005435A1">
        <w:rPr>
          <w:rFonts w:hAnsi="宋体" w:hint="eastAsia"/>
          <w:sz w:val="24"/>
        </w:rPr>
        <w:t>注册</w:t>
      </w:r>
      <w:r w:rsidRPr="005435A1">
        <w:rPr>
          <w:rFonts w:hAnsi="宋体"/>
          <w:sz w:val="24"/>
        </w:rPr>
        <w:t>后，基金管理人在基金份额发售的</w:t>
      </w:r>
      <w:r w:rsidRPr="005435A1">
        <w:rPr>
          <w:rFonts w:hAnsi="宋体"/>
          <w:sz w:val="24"/>
        </w:rPr>
        <w:t>3</w:t>
      </w:r>
      <w:r w:rsidRPr="005435A1">
        <w:rPr>
          <w:rFonts w:hAnsi="宋体"/>
          <w:sz w:val="24"/>
        </w:rPr>
        <w:t>日前，将基金招募说明书、《基金合同》摘要登载在指定</w:t>
      </w:r>
      <w:r w:rsidR="00CD75E6">
        <w:rPr>
          <w:rFonts w:hAnsi="宋体" w:hint="eastAsia"/>
          <w:sz w:val="24"/>
        </w:rPr>
        <w:t>媒介</w:t>
      </w:r>
      <w:r w:rsidRPr="005435A1">
        <w:rPr>
          <w:rFonts w:hAnsi="宋体"/>
          <w:sz w:val="24"/>
        </w:rPr>
        <w:t>上；基金管理人、基金托管人应当将《基金合同》、基金托管协议登载在网站上。</w:t>
      </w:r>
    </w:p>
    <w:p w14:paraId="77224A2E"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7984B41A"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72FE5123"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217BAA1F"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203A2B39" w14:textId="77777777"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、基金资产净值、基金份额净值</w:t>
      </w:r>
    </w:p>
    <w:p w14:paraId="7298F9E1" w14:textId="77777777" w:rsidR="007D34CA" w:rsidRPr="005435A1" w:rsidRDefault="007D34CA" w:rsidP="007D34CA">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基金合同》生效后，在开始办理基金份额申购或者赎回前，基金管理人应当至少每周公告一次基金资产净值和基金份额净值。</w:t>
      </w:r>
    </w:p>
    <w:p w14:paraId="71B71436" w14:textId="77777777" w:rsidR="00C5059C" w:rsidRPr="00C5059C" w:rsidRDefault="00C5059C" w:rsidP="00C5059C">
      <w:pPr>
        <w:adjustRightInd w:val="0"/>
        <w:snapToGrid w:val="0"/>
        <w:spacing w:line="360" w:lineRule="auto"/>
        <w:ind w:firstLineChars="200" w:firstLine="480"/>
        <w:rPr>
          <w:rFonts w:hAnsi="宋体"/>
          <w:sz w:val="24"/>
        </w:rPr>
      </w:pPr>
      <w:r w:rsidRPr="00C5059C">
        <w:rPr>
          <w:rFonts w:hAnsi="宋体" w:hint="eastAsia"/>
          <w:sz w:val="24"/>
        </w:rPr>
        <w:t>在开始办理基金份额申购或者赎回后，基金管理人应当在每个开放日后的</w:t>
      </w:r>
      <w:r w:rsidR="003D000D">
        <w:rPr>
          <w:rFonts w:hAnsi="宋体" w:hint="eastAsia"/>
          <w:sz w:val="24"/>
        </w:rPr>
        <w:t>3</w:t>
      </w:r>
      <w:r w:rsidRPr="00C5059C">
        <w:rPr>
          <w:rFonts w:hAnsi="宋体" w:hint="eastAsia"/>
          <w:sz w:val="24"/>
        </w:rPr>
        <w:t>个工作日内，通过网站、基金销售机构以及其他媒介，披露开放日的基金份额净值和基金份额累计净值。</w:t>
      </w:r>
    </w:p>
    <w:p w14:paraId="178F55FA" w14:textId="77777777" w:rsidR="00C5059C" w:rsidRDefault="00C5059C" w:rsidP="00B87008">
      <w:pPr>
        <w:adjustRightInd w:val="0"/>
        <w:snapToGrid w:val="0"/>
        <w:spacing w:line="360" w:lineRule="auto"/>
        <w:ind w:firstLineChars="200" w:firstLine="480"/>
        <w:rPr>
          <w:rFonts w:hAnsi="宋体"/>
          <w:sz w:val="24"/>
        </w:rPr>
      </w:pPr>
      <w:r w:rsidRPr="00C5059C">
        <w:rPr>
          <w:rFonts w:hAnsi="宋体" w:hint="eastAsia"/>
          <w:sz w:val="24"/>
        </w:rPr>
        <w:t>基金管理人应当公告半年度和年度最后一个市场交易日（或自然日）基金资产净值和基金份额净值。基金管理人应当在前款规定的市场交易日（或自然日）后的</w:t>
      </w:r>
      <w:r w:rsidR="003D000D">
        <w:rPr>
          <w:rFonts w:hAnsi="宋体" w:hint="eastAsia"/>
          <w:sz w:val="24"/>
        </w:rPr>
        <w:t>3</w:t>
      </w:r>
      <w:r w:rsidRPr="00C5059C">
        <w:rPr>
          <w:rFonts w:hAnsi="宋体" w:hint="eastAsia"/>
          <w:sz w:val="24"/>
        </w:rPr>
        <w:t>个工作日内，将基金资产净值、基金份额净值和基金份额累计净值登载在指定媒介上。</w:t>
      </w:r>
    </w:p>
    <w:p w14:paraId="70E2231F" w14:textId="77777777" w:rsidR="00FF1437" w:rsidRPr="005435A1" w:rsidRDefault="00D8603E" w:rsidP="00B87008">
      <w:pPr>
        <w:adjustRightInd w:val="0"/>
        <w:snapToGrid w:val="0"/>
        <w:spacing w:line="360" w:lineRule="auto"/>
        <w:ind w:firstLineChars="200" w:firstLine="480"/>
        <w:rPr>
          <w:sz w:val="24"/>
        </w:rPr>
      </w:pPr>
      <w:r w:rsidRPr="005435A1">
        <w:rPr>
          <w:sz w:val="24"/>
        </w:rPr>
        <w:lastRenderedPageBreak/>
        <w:t>5</w:t>
      </w:r>
      <w:r w:rsidRPr="005435A1">
        <w:rPr>
          <w:rFonts w:hAnsi="宋体"/>
          <w:sz w:val="24"/>
        </w:rPr>
        <w:t>、基金份额申购、赎回价格</w:t>
      </w:r>
    </w:p>
    <w:p w14:paraId="2E6A4B28" w14:textId="77777777"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Pr="005435A1">
        <w:rPr>
          <w:rFonts w:hAnsi="宋体"/>
          <w:sz w:val="24"/>
        </w:rPr>
        <w:t>查阅或者复制前述信息资料。</w:t>
      </w:r>
    </w:p>
    <w:p w14:paraId="3ED210C7" w14:textId="77777777"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基金定期报告，包括基金年度报告、基金半年度报告和基金季度报告</w:t>
      </w:r>
    </w:p>
    <w:p w14:paraId="1BDA7491"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基金管理人应当在每年结束之日起</w:t>
      </w:r>
      <w:r w:rsidRPr="005435A1">
        <w:rPr>
          <w:rFonts w:hAnsi="宋体"/>
          <w:sz w:val="24"/>
        </w:rPr>
        <w:t>90</w:t>
      </w:r>
      <w:r w:rsidRPr="005435A1">
        <w:rPr>
          <w:rFonts w:hAnsi="宋体"/>
          <w:sz w:val="24"/>
        </w:rPr>
        <w:t>日内，编制完成基金年度报告，并将年度报告正文登载于网站上，将年度报告摘要登载在指定</w:t>
      </w:r>
      <w:r w:rsidR="00CD75E6">
        <w:rPr>
          <w:rFonts w:hAnsi="宋体" w:hint="eastAsia"/>
          <w:sz w:val="24"/>
        </w:rPr>
        <w:t>媒介</w:t>
      </w:r>
      <w:r w:rsidRPr="005435A1">
        <w:rPr>
          <w:rFonts w:hAnsi="宋体"/>
          <w:sz w:val="24"/>
        </w:rPr>
        <w:t>上。基金年度报告的财务会计报告应当经过审计。</w:t>
      </w:r>
    </w:p>
    <w:p w14:paraId="26B6A316"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基金管理人应当在上半年结束之日起</w:t>
      </w:r>
      <w:r w:rsidRPr="005435A1">
        <w:rPr>
          <w:rFonts w:hAnsi="宋体"/>
          <w:sz w:val="24"/>
        </w:rPr>
        <w:t>60</w:t>
      </w:r>
      <w:r w:rsidRPr="005435A1">
        <w:rPr>
          <w:rFonts w:hAnsi="宋体"/>
          <w:sz w:val="24"/>
        </w:rPr>
        <w:t>日内，编制完成基金半年度报告，并将半年度报告正文登载在网站上，将半年度报告摘要登载在指定</w:t>
      </w:r>
      <w:r w:rsidR="00CD75E6">
        <w:rPr>
          <w:rFonts w:hAnsi="宋体" w:hint="eastAsia"/>
          <w:sz w:val="24"/>
        </w:rPr>
        <w:t>媒介</w:t>
      </w:r>
      <w:r w:rsidRPr="005435A1">
        <w:rPr>
          <w:rFonts w:hAnsi="宋体"/>
          <w:sz w:val="24"/>
        </w:rPr>
        <w:t>上。</w:t>
      </w:r>
    </w:p>
    <w:p w14:paraId="479B569D"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基金管理人应当在每个季度结束之日起</w:t>
      </w:r>
      <w:r w:rsidRPr="005435A1">
        <w:rPr>
          <w:rFonts w:hAnsi="宋体"/>
          <w:sz w:val="24"/>
        </w:rPr>
        <w:t>15</w:t>
      </w:r>
      <w:r w:rsidRPr="005435A1">
        <w:rPr>
          <w:rFonts w:hAnsi="宋体"/>
          <w:sz w:val="24"/>
        </w:rPr>
        <w:t>个工作日内，编制完成基金季度报告，并将季度报告登载在指定</w:t>
      </w:r>
      <w:r w:rsidR="00CD75E6">
        <w:rPr>
          <w:rFonts w:hAnsi="宋体" w:hint="eastAsia"/>
          <w:sz w:val="24"/>
        </w:rPr>
        <w:t>媒介</w:t>
      </w:r>
      <w:r w:rsidRPr="005435A1">
        <w:rPr>
          <w:rFonts w:hAnsi="宋体"/>
          <w:sz w:val="24"/>
        </w:rPr>
        <w:t>上。</w:t>
      </w:r>
    </w:p>
    <w:p w14:paraId="2D5693C9"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《基金合同》生效不足</w:t>
      </w:r>
      <w:r w:rsidRPr="005435A1">
        <w:rPr>
          <w:rFonts w:hAnsi="宋体"/>
          <w:sz w:val="24"/>
        </w:rPr>
        <w:t>2</w:t>
      </w:r>
      <w:r w:rsidRPr="005435A1">
        <w:rPr>
          <w:rFonts w:hAnsi="宋体"/>
          <w:sz w:val="24"/>
        </w:rPr>
        <w:t>个月的，基金管理人可以不编制当期季度报告、半年度报告或者年度报告。</w:t>
      </w:r>
    </w:p>
    <w:p w14:paraId="6D705C2F" w14:textId="77777777" w:rsidR="009B5743" w:rsidRDefault="009B5743" w:rsidP="009B5743">
      <w:pPr>
        <w:adjustRightInd w:val="0"/>
        <w:snapToGrid w:val="0"/>
        <w:spacing w:line="360" w:lineRule="auto"/>
        <w:ind w:firstLineChars="200" w:firstLine="480"/>
        <w:rPr>
          <w:rFonts w:hAnsi="宋体"/>
          <w:sz w:val="24"/>
        </w:rPr>
      </w:pPr>
      <w:r w:rsidRPr="005435A1">
        <w:rPr>
          <w:rFonts w:hAnsi="宋体"/>
          <w:sz w:val="24"/>
        </w:rPr>
        <w:t>基金定期报告在公开披露的第</w:t>
      </w:r>
      <w:r w:rsidRPr="005435A1">
        <w:rPr>
          <w:rFonts w:hAnsi="宋体"/>
          <w:sz w:val="24"/>
        </w:rPr>
        <w:t>2</w:t>
      </w:r>
      <w:r w:rsidRPr="005435A1">
        <w:rPr>
          <w:rFonts w:hAnsi="宋体"/>
          <w:sz w:val="24"/>
        </w:rPr>
        <w:t>个工作日，分别报中国证监会和基金管理人主要办公场所所在地中国证监会派出机构备案。报备应当采用电子文本</w:t>
      </w:r>
      <w:r w:rsidRPr="005435A1">
        <w:rPr>
          <w:rFonts w:hAnsi="宋体" w:hint="eastAsia"/>
          <w:sz w:val="24"/>
        </w:rPr>
        <w:t>或</w:t>
      </w:r>
      <w:r w:rsidRPr="005435A1">
        <w:rPr>
          <w:rFonts w:hAnsi="宋体"/>
          <w:sz w:val="24"/>
        </w:rPr>
        <w:t>书面报告方式。</w:t>
      </w:r>
    </w:p>
    <w:p w14:paraId="0A8D72EF" w14:textId="77777777" w:rsidR="00656321" w:rsidRPr="00656321" w:rsidRDefault="00656321" w:rsidP="00656321">
      <w:pPr>
        <w:adjustRightInd w:val="0"/>
        <w:snapToGrid w:val="0"/>
        <w:spacing w:line="360" w:lineRule="auto"/>
        <w:ind w:firstLineChars="200" w:firstLine="480"/>
        <w:rPr>
          <w:bCs/>
          <w:sz w:val="24"/>
        </w:rPr>
      </w:pPr>
      <w:r w:rsidRPr="00656321">
        <w:rPr>
          <w:rFonts w:hint="eastAsia"/>
          <w:bCs/>
          <w:sz w:val="24"/>
        </w:rPr>
        <w:t>本基金持续运作过程中，应当在基金年度报告和半年度报告中披露基金组合资产情况及其流动性风险分析等。</w:t>
      </w:r>
    </w:p>
    <w:p w14:paraId="6F7EF80A" w14:textId="77777777" w:rsidR="00516EEE" w:rsidRPr="005435A1" w:rsidRDefault="00656321" w:rsidP="00656321">
      <w:pPr>
        <w:adjustRightInd w:val="0"/>
        <w:snapToGrid w:val="0"/>
        <w:spacing w:line="360" w:lineRule="auto"/>
        <w:ind w:firstLineChars="200" w:firstLine="480"/>
        <w:rPr>
          <w:rFonts w:hAnsi="宋体"/>
          <w:sz w:val="24"/>
        </w:rPr>
      </w:pPr>
      <w:r w:rsidRPr="00656321">
        <w:rPr>
          <w:rFonts w:hint="eastAsia"/>
          <w:bCs/>
          <w:sz w:val="24"/>
        </w:rPr>
        <w:t>基金运作期间，如报告期内出现单一投资者持有基金份额比例达到或超过基金总份额</w:t>
      </w:r>
      <w:r w:rsidRPr="00656321">
        <w:rPr>
          <w:rFonts w:hint="eastAsia"/>
          <w:bCs/>
          <w:sz w:val="24"/>
        </w:rPr>
        <w:t>20%</w:t>
      </w:r>
      <w:r w:rsidRPr="00656321">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4FE80D4"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62A1461E" w14:textId="77777777" w:rsidR="009B5743" w:rsidRPr="005435A1" w:rsidRDefault="009B5743" w:rsidP="009B5743">
      <w:pPr>
        <w:adjustRightInd w:val="0"/>
        <w:snapToGrid w:val="0"/>
        <w:spacing w:line="360" w:lineRule="auto"/>
        <w:ind w:firstLineChars="200" w:firstLine="480"/>
        <w:rPr>
          <w:rFonts w:hAnsi="宋体"/>
          <w:sz w:val="24"/>
        </w:rPr>
      </w:pPr>
      <w:bookmarkStart w:id="79" w:name="OLE_LINK78"/>
      <w:bookmarkStart w:id="80" w:name="OLE_LINK79"/>
      <w:r w:rsidRPr="005435A1">
        <w:rPr>
          <w:rFonts w:hAnsi="宋体"/>
          <w:sz w:val="24"/>
        </w:rPr>
        <w:t>本基金发生重大事件，有关信息披露义务人应当在</w:t>
      </w:r>
      <w:r w:rsidRPr="005435A1">
        <w:rPr>
          <w:rFonts w:hAnsi="宋体"/>
          <w:sz w:val="24"/>
        </w:rPr>
        <w:t>2</w:t>
      </w:r>
      <w:r w:rsidRPr="005435A1">
        <w:rPr>
          <w:rFonts w:hAnsi="宋体"/>
          <w:sz w:val="24"/>
        </w:rPr>
        <w:t>日内编制临时报告书，予以公告，并在公开披露日分别报中国证监会和基金管理人主要办公场所所在地的中国证监会派出机构备案。</w:t>
      </w:r>
    </w:p>
    <w:bookmarkEnd w:id="79"/>
    <w:bookmarkEnd w:id="80"/>
    <w:p w14:paraId="600BC589"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lastRenderedPageBreak/>
        <w:t>前款所称重大事件，是指可能对基金份额持有人权益或者基金份额的价格产生重大影响的下列事件：</w:t>
      </w:r>
    </w:p>
    <w:p w14:paraId="3EA61467"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p>
    <w:p w14:paraId="04698206"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）终止《基金合同》；</w:t>
      </w:r>
    </w:p>
    <w:p w14:paraId="5EADC20C"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p>
    <w:p w14:paraId="4AFA2418"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p>
    <w:p w14:paraId="79478F79"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）基金管理人、基金托管人的法定名称、住所发生变更；</w:t>
      </w:r>
    </w:p>
    <w:p w14:paraId="4957FE3B"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）基金管理人股东及其出资比例发生变更；</w:t>
      </w:r>
    </w:p>
    <w:p w14:paraId="4FC0FF37"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）基金募集期延长；</w:t>
      </w:r>
    </w:p>
    <w:p w14:paraId="3A0BBC65"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）基金管理人的董事长、总经理及其他高级管理人员、基金经理和基金托管人基金托管部门负责人发生变动；</w:t>
      </w:r>
    </w:p>
    <w:p w14:paraId="6F47393E"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）基金管理人的董事在一年内变更超过百分之五十；</w:t>
      </w:r>
    </w:p>
    <w:p w14:paraId="1A6BF577"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）基金管理人、基金托管人基金托管部门的主要业务人员在一年内变动超过百分之三十；</w:t>
      </w:r>
    </w:p>
    <w:p w14:paraId="3AB4861C"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3A89BCA2"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）基金管理人、基金托管人受到监管部门的调查；</w:t>
      </w:r>
    </w:p>
    <w:p w14:paraId="5116723C"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）基金管理人及其董事、总经理及其他高级管理人员、基金经理受到严重行政处罚，基金托管人及其基金托管部门负责人受到严重行政处罚；</w:t>
      </w:r>
    </w:p>
    <w:p w14:paraId="65294A67"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）重大关联交易事项；</w:t>
      </w:r>
    </w:p>
    <w:p w14:paraId="7C182CC1"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）基金收益分配事项；</w:t>
      </w:r>
    </w:p>
    <w:p w14:paraId="4679D210"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）管理费、托管费等费用计提标准、计提方式和费率发生变更；</w:t>
      </w:r>
    </w:p>
    <w:p w14:paraId="4A7C83A8"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）基金份额净值计价错误达基金份额净值百分之零点五；</w:t>
      </w:r>
    </w:p>
    <w:p w14:paraId="25D3A7B0"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）基金改聘会计师事务所；</w:t>
      </w:r>
    </w:p>
    <w:p w14:paraId="43D4D4BE"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）变更基金销售机构；</w:t>
      </w:r>
    </w:p>
    <w:p w14:paraId="56F253A4"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）更换基金登记机构；</w:t>
      </w:r>
    </w:p>
    <w:p w14:paraId="297F9385"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）本基金开始办理申购、赎回；</w:t>
      </w:r>
    </w:p>
    <w:p w14:paraId="1E4B2019"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）本基金申购、赎回费率及其收费方式发生变更；</w:t>
      </w:r>
    </w:p>
    <w:p w14:paraId="431B1D33"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）本基金发生巨额赎回并延期办理；</w:t>
      </w:r>
    </w:p>
    <w:p w14:paraId="023BF743"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24</w:t>
      </w:r>
      <w:r w:rsidRPr="005435A1">
        <w:rPr>
          <w:rFonts w:hint="eastAsia"/>
          <w:bCs/>
          <w:sz w:val="24"/>
        </w:rPr>
        <w:t>）本基金连续发生巨额赎回并暂停接受赎回申请；</w:t>
      </w:r>
    </w:p>
    <w:p w14:paraId="51896EA0"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）本基金暂停接受申购、赎回申请；</w:t>
      </w:r>
    </w:p>
    <w:p w14:paraId="2065CD31"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）本基金暂停接受申购、赎回申请后重新接受申购、赎回；</w:t>
      </w:r>
    </w:p>
    <w:p w14:paraId="7C7D8BD7" w14:textId="77777777" w:rsidR="00C36E50" w:rsidRPr="00670B7E" w:rsidRDefault="001D0792" w:rsidP="00C36E5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w:t>
      </w:r>
      <w:r w:rsidR="00C36E50" w:rsidRPr="00670B7E">
        <w:rPr>
          <w:rFonts w:hint="eastAsia"/>
          <w:bCs/>
          <w:sz w:val="24"/>
        </w:rPr>
        <w:t>发生涉及基金申购、赎回事项调整或潜在影响投资者赎回等重大事项时；</w:t>
      </w:r>
    </w:p>
    <w:p w14:paraId="776ABC66" w14:textId="77777777" w:rsidR="00C36E50" w:rsidRPr="00670B7E" w:rsidRDefault="00C36E50" w:rsidP="00C36E50">
      <w:pPr>
        <w:adjustRightInd w:val="0"/>
        <w:snapToGrid w:val="0"/>
        <w:spacing w:line="360" w:lineRule="auto"/>
        <w:ind w:firstLineChars="200" w:firstLine="480"/>
        <w:rPr>
          <w:bCs/>
          <w:sz w:val="24"/>
        </w:rPr>
      </w:pPr>
      <w:r>
        <w:rPr>
          <w:rFonts w:hint="eastAsia"/>
          <w:bCs/>
          <w:sz w:val="24"/>
        </w:rPr>
        <w:t>（</w:t>
      </w:r>
      <w:r w:rsidRPr="00670B7E">
        <w:rPr>
          <w:rFonts w:hint="eastAsia"/>
          <w:bCs/>
          <w:sz w:val="24"/>
        </w:rPr>
        <w:t>2</w:t>
      </w:r>
      <w:r>
        <w:rPr>
          <w:rFonts w:hint="eastAsia"/>
          <w:bCs/>
          <w:sz w:val="24"/>
        </w:rPr>
        <w:t>8</w:t>
      </w:r>
      <w:r>
        <w:rPr>
          <w:rFonts w:hint="eastAsia"/>
          <w:bCs/>
          <w:sz w:val="24"/>
        </w:rPr>
        <w:t>）</w:t>
      </w:r>
      <w:r w:rsidRPr="00670B7E">
        <w:rPr>
          <w:rFonts w:hint="eastAsia"/>
          <w:bCs/>
          <w:sz w:val="24"/>
        </w:rPr>
        <w:t>本基金采用摆动定价机制进行估值；</w:t>
      </w:r>
    </w:p>
    <w:p w14:paraId="54CA9AA7" w14:textId="77777777" w:rsidR="00D8131D" w:rsidRPr="00D8131D" w:rsidRDefault="00C36E50" w:rsidP="00D8131D">
      <w:pPr>
        <w:adjustRightInd w:val="0"/>
        <w:snapToGrid w:val="0"/>
        <w:spacing w:line="360" w:lineRule="auto"/>
        <w:ind w:firstLineChars="200" w:firstLine="480"/>
        <w:rPr>
          <w:bCs/>
          <w:sz w:val="24"/>
        </w:rPr>
      </w:pPr>
      <w:r>
        <w:rPr>
          <w:rFonts w:hint="eastAsia"/>
          <w:bCs/>
          <w:sz w:val="24"/>
        </w:rPr>
        <w:t>（</w:t>
      </w:r>
      <w:r>
        <w:rPr>
          <w:rFonts w:hint="eastAsia"/>
          <w:bCs/>
          <w:sz w:val="24"/>
        </w:rPr>
        <w:t>29</w:t>
      </w:r>
      <w:r>
        <w:rPr>
          <w:rFonts w:hint="eastAsia"/>
          <w:bCs/>
          <w:sz w:val="24"/>
        </w:rPr>
        <w:t>）</w:t>
      </w:r>
      <w:r w:rsidR="00D8131D" w:rsidRPr="00D8131D">
        <w:rPr>
          <w:rFonts w:hint="eastAsia"/>
          <w:bCs/>
          <w:sz w:val="24"/>
        </w:rPr>
        <w:t>本基金连续</w:t>
      </w:r>
      <w:r w:rsidR="00D8131D" w:rsidRPr="00D8131D">
        <w:rPr>
          <w:rFonts w:hint="eastAsia"/>
          <w:bCs/>
          <w:sz w:val="24"/>
        </w:rPr>
        <w:t>40</w:t>
      </w:r>
      <w:r w:rsidR="00D8131D" w:rsidRPr="00D8131D">
        <w:rPr>
          <w:rFonts w:hint="eastAsia"/>
          <w:bCs/>
          <w:sz w:val="24"/>
        </w:rPr>
        <w:t>、</w:t>
      </w:r>
      <w:r w:rsidR="00D8131D" w:rsidRPr="00D8131D">
        <w:rPr>
          <w:rFonts w:hint="eastAsia"/>
          <w:bCs/>
          <w:sz w:val="24"/>
        </w:rPr>
        <w:t>50</w:t>
      </w:r>
      <w:r w:rsidR="00D8131D" w:rsidRPr="00D8131D">
        <w:rPr>
          <w:rFonts w:hint="eastAsia"/>
          <w:bCs/>
          <w:sz w:val="24"/>
        </w:rPr>
        <w:t>、</w:t>
      </w:r>
      <w:r w:rsidR="00D8131D" w:rsidRPr="00D8131D">
        <w:rPr>
          <w:rFonts w:hint="eastAsia"/>
          <w:bCs/>
          <w:sz w:val="24"/>
        </w:rPr>
        <w:t>55</w:t>
      </w:r>
      <w:r w:rsidR="00D8131D" w:rsidRPr="00D8131D">
        <w:rPr>
          <w:rFonts w:hint="eastAsia"/>
          <w:bCs/>
          <w:sz w:val="24"/>
        </w:rPr>
        <w:t>个工作日出现基金份额持有人数量不满</w:t>
      </w:r>
      <w:r w:rsidR="00D8131D" w:rsidRPr="00D8131D">
        <w:rPr>
          <w:rFonts w:hint="eastAsia"/>
          <w:bCs/>
          <w:sz w:val="24"/>
        </w:rPr>
        <w:t>200</w:t>
      </w:r>
      <w:r w:rsidR="00D8131D" w:rsidRPr="00D8131D">
        <w:rPr>
          <w:rFonts w:hint="eastAsia"/>
          <w:bCs/>
          <w:sz w:val="24"/>
        </w:rPr>
        <w:t>人或者基金资产净值低于</w:t>
      </w:r>
      <w:r w:rsidR="00D8131D" w:rsidRPr="00D8131D">
        <w:rPr>
          <w:rFonts w:hint="eastAsia"/>
          <w:bCs/>
          <w:sz w:val="24"/>
        </w:rPr>
        <w:t>5000</w:t>
      </w:r>
      <w:r w:rsidR="00D8131D" w:rsidRPr="00D8131D">
        <w:rPr>
          <w:rFonts w:hint="eastAsia"/>
          <w:bCs/>
          <w:sz w:val="24"/>
        </w:rPr>
        <w:t>万元情形；</w:t>
      </w:r>
    </w:p>
    <w:p w14:paraId="7B9BCD69" w14:textId="77777777" w:rsidR="00F73403" w:rsidRPr="005435A1" w:rsidRDefault="00D8131D" w:rsidP="00D8131D">
      <w:pPr>
        <w:adjustRightInd w:val="0"/>
        <w:snapToGrid w:val="0"/>
        <w:spacing w:line="360" w:lineRule="auto"/>
        <w:ind w:firstLineChars="200" w:firstLine="480"/>
        <w:rPr>
          <w:bCs/>
          <w:sz w:val="24"/>
        </w:rPr>
      </w:pPr>
      <w:r>
        <w:rPr>
          <w:rFonts w:hint="eastAsia"/>
          <w:bCs/>
          <w:sz w:val="24"/>
        </w:rPr>
        <w:t>（</w:t>
      </w:r>
      <w:r w:rsidRPr="00D8131D">
        <w:rPr>
          <w:rFonts w:hint="eastAsia"/>
          <w:bCs/>
          <w:sz w:val="24"/>
        </w:rPr>
        <w:t>30</w:t>
      </w:r>
      <w:r>
        <w:rPr>
          <w:rFonts w:hint="eastAsia"/>
          <w:bCs/>
          <w:sz w:val="24"/>
        </w:rPr>
        <w:t>）</w:t>
      </w:r>
      <w:r w:rsidR="001D0792" w:rsidRPr="005435A1">
        <w:rPr>
          <w:rFonts w:hint="eastAsia"/>
          <w:bCs/>
          <w:sz w:val="24"/>
        </w:rPr>
        <w:t>中国证监会规定和基金合同约定的其他事项。</w:t>
      </w:r>
    </w:p>
    <w:p w14:paraId="23241FB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3BE0AE88"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5945A18"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17511786"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D002A20"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A5CDB2D" w14:textId="77777777" w:rsidR="00A5341D" w:rsidRPr="005435A1" w:rsidRDefault="0035527F" w:rsidP="00833F73">
      <w:pPr>
        <w:adjustRightInd w:val="0"/>
        <w:snapToGrid w:val="0"/>
        <w:spacing w:line="360" w:lineRule="auto"/>
        <w:ind w:firstLineChars="200" w:firstLine="480"/>
        <w:rPr>
          <w:rFonts w:hAnsi="宋体"/>
          <w:sz w:val="24"/>
        </w:rPr>
      </w:pPr>
      <w:r w:rsidRPr="005435A1">
        <w:rPr>
          <w:sz w:val="24"/>
        </w:rPr>
        <w:t>10</w:t>
      </w:r>
      <w:r w:rsidRPr="005435A1">
        <w:rPr>
          <w:rFonts w:hAnsi="宋体"/>
          <w:sz w:val="24"/>
        </w:rPr>
        <w:t>、</w:t>
      </w:r>
      <w:r w:rsidR="00A5341D" w:rsidRPr="005435A1">
        <w:rPr>
          <w:rFonts w:hAnsi="宋体" w:hint="eastAsia"/>
          <w:sz w:val="24"/>
        </w:rPr>
        <w:t>本基金投资资产支持证券，基金管理人应在基金年报及半年报中披露其持有的资产支持证券总额、资产支持证券市值占基金净资产的比例和报告期</w:t>
      </w:r>
      <w:r w:rsidR="00304168">
        <w:rPr>
          <w:rFonts w:hAnsi="宋体" w:hint="eastAsia"/>
          <w:sz w:val="24"/>
        </w:rPr>
        <w:t>末</w:t>
      </w:r>
      <w:r w:rsidR="00A5341D"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00A5341D" w:rsidRPr="005435A1">
        <w:rPr>
          <w:rFonts w:hAnsi="宋体" w:hint="eastAsia"/>
          <w:sz w:val="24"/>
        </w:rPr>
        <w:t>10</w:t>
      </w:r>
      <w:r w:rsidR="00A5341D" w:rsidRPr="005435A1">
        <w:rPr>
          <w:rFonts w:hAnsi="宋体" w:hint="eastAsia"/>
          <w:sz w:val="24"/>
        </w:rPr>
        <w:t>名资产支持证券明细。</w:t>
      </w:r>
    </w:p>
    <w:p w14:paraId="4751271D" w14:textId="77777777" w:rsidR="000077E2" w:rsidRPr="000077E2" w:rsidRDefault="00A5341D" w:rsidP="000077E2">
      <w:pPr>
        <w:adjustRightInd w:val="0"/>
        <w:snapToGrid w:val="0"/>
        <w:spacing w:line="360" w:lineRule="auto"/>
        <w:ind w:firstLineChars="200" w:firstLine="480"/>
        <w:rPr>
          <w:rFonts w:hAnsi="宋体"/>
          <w:sz w:val="24"/>
        </w:rPr>
      </w:pPr>
      <w:r w:rsidRPr="005435A1">
        <w:rPr>
          <w:rFonts w:hAnsi="宋体" w:hint="eastAsia"/>
          <w:sz w:val="24"/>
        </w:rPr>
        <w:t>1</w:t>
      </w:r>
      <w:r w:rsidR="00833F73">
        <w:rPr>
          <w:rFonts w:hAnsi="宋体" w:hint="eastAsia"/>
          <w:sz w:val="24"/>
        </w:rPr>
        <w:t>1</w:t>
      </w:r>
      <w:r w:rsidR="00BF4B10" w:rsidRPr="005435A1">
        <w:rPr>
          <w:rFonts w:hAnsi="宋体" w:hint="eastAsia"/>
          <w:sz w:val="24"/>
        </w:rPr>
        <w:t>、</w:t>
      </w:r>
      <w:r w:rsidR="00EC5E09">
        <w:rPr>
          <w:rFonts w:hint="eastAsia"/>
          <w:bCs/>
          <w:sz w:val="24"/>
        </w:rPr>
        <w:t>本基金投资流通受限证券，</w:t>
      </w:r>
      <w:r w:rsidR="000077E2" w:rsidRPr="000077E2">
        <w:rPr>
          <w:rFonts w:hAnsi="宋体" w:hint="eastAsia"/>
          <w:sz w:val="24"/>
        </w:rPr>
        <w:t>基金管理</w:t>
      </w:r>
      <w:r w:rsidR="00D910C9">
        <w:rPr>
          <w:rFonts w:hAnsi="宋体" w:hint="eastAsia"/>
          <w:sz w:val="24"/>
        </w:rPr>
        <w:t>人</w:t>
      </w:r>
      <w:r w:rsidR="000077E2" w:rsidRPr="000077E2">
        <w:rPr>
          <w:rFonts w:hAnsi="宋体" w:hint="eastAsia"/>
          <w:sz w:val="24"/>
        </w:rPr>
        <w:t>应在</w:t>
      </w:r>
      <w:r w:rsidR="00D910C9">
        <w:rPr>
          <w:rFonts w:hAnsi="宋体" w:hint="eastAsia"/>
          <w:sz w:val="24"/>
        </w:rPr>
        <w:t>本</w:t>
      </w:r>
      <w:r w:rsidR="000077E2" w:rsidRPr="000077E2">
        <w:rPr>
          <w:rFonts w:hAnsi="宋体" w:hint="eastAsia"/>
          <w:sz w:val="24"/>
        </w:rPr>
        <w:t>基金投资非公开发行股票后两个交易日内，在中国证监会指定</w:t>
      </w:r>
      <w:r w:rsidR="00304168" w:rsidRPr="00304168">
        <w:rPr>
          <w:rFonts w:hAnsi="宋体" w:hint="eastAsia"/>
          <w:bCs/>
          <w:sz w:val="24"/>
        </w:rPr>
        <w:t>媒介</w:t>
      </w:r>
      <w:r w:rsidR="000077E2" w:rsidRPr="000077E2">
        <w:rPr>
          <w:rFonts w:hAnsi="宋体" w:hint="eastAsia"/>
          <w:sz w:val="24"/>
        </w:rPr>
        <w:t>披露所投资非公开发行股票的名称、数量、总成本、账面价值，以及总成本和账面价值占基金资产净值的比例、锁定期等信息。</w:t>
      </w:r>
    </w:p>
    <w:p w14:paraId="0F564E3E" w14:textId="77777777" w:rsidR="000876B6" w:rsidRDefault="000876B6" w:rsidP="000876B6">
      <w:pPr>
        <w:adjustRightInd w:val="0"/>
        <w:snapToGrid w:val="0"/>
        <w:spacing w:line="360" w:lineRule="auto"/>
        <w:ind w:firstLineChars="200" w:firstLine="480"/>
        <w:rPr>
          <w:rFonts w:hAnsi="宋体"/>
          <w:sz w:val="24"/>
        </w:rPr>
      </w:pPr>
      <w:r>
        <w:rPr>
          <w:rFonts w:hAnsi="宋体" w:hint="eastAsia"/>
          <w:sz w:val="24"/>
        </w:rPr>
        <w:t>12</w:t>
      </w:r>
      <w:r>
        <w:rPr>
          <w:rFonts w:hAnsi="宋体" w:hint="eastAsia"/>
          <w:sz w:val="24"/>
        </w:rPr>
        <w:t>、</w:t>
      </w:r>
      <w:r w:rsidRPr="000876B6">
        <w:rPr>
          <w:rFonts w:hAnsi="宋体" w:hint="eastAsia"/>
          <w:sz w:val="24"/>
        </w:rPr>
        <w:t>本基金在定期报告和招募说明书（更新）中应设立专门章节披露所持基金的相关情况并揭示相关风险：</w:t>
      </w:r>
      <w:r>
        <w:rPr>
          <w:rFonts w:hAnsi="宋体" w:hint="eastAsia"/>
          <w:sz w:val="24"/>
        </w:rPr>
        <w:t>（</w:t>
      </w:r>
      <w:r w:rsidRPr="000876B6">
        <w:rPr>
          <w:rFonts w:hAnsi="宋体" w:hint="eastAsia"/>
          <w:sz w:val="24"/>
        </w:rPr>
        <w:t>1</w:t>
      </w:r>
      <w:r>
        <w:rPr>
          <w:rFonts w:hAnsi="宋体" w:hint="eastAsia"/>
          <w:sz w:val="24"/>
        </w:rPr>
        <w:t>）</w:t>
      </w:r>
      <w:r w:rsidRPr="000876B6">
        <w:rPr>
          <w:rFonts w:hAnsi="宋体" w:hint="eastAsia"/>
          <w:sz w:val="24"/>
        </w:rPr>
        <w:t>投资</w:t>
      </w:r>
      <w:r w:rsidR="00C5059C">
        <w:rPr>
          <w:rFonts w:hAnsi="宋体" w:hint="eastAsia"/>
          <w:sz w:val="24"/>
        </w:rPr>
        <w:t>策略</w:t>
      </w:r>
      <w:r w:rsidRPr="000876B6">
        <w:rPr>
          <w:rFonts w:hAnsi="宋体" w:hint="eastAsia"/>
          <w:sz w:val="24"/>
        </w:rPr>
        <w:t>、持仓情况、损益情况、净值披露时间等；</w:t>
      </w:r>
      <w:r>
        <w:rPr>
          <w:rFonts w:hAnsi="宋体" w:hint="eastAsia"/>
          <w:sz w:val="24"/>
        </w:rPr>
        <w:t>（</w:t>
      </w:r>
      <w:r w:rsidRPr="000876B6">
        <w:rPr>
          <w:rFonts w:hAnsi="宋体" w:hint="eastAsia"/>
          <w:sz w:val="24"/>
        </w:rPr>
        <w:t>2</w:t>
      </w:r>
      <w:r>
        <w:rPr>
          <w:rFonts w:hAnsi="宋体" w:hint="eastAsia"/>
          <w:sz w:val="24"/>
        </w:rPr>
        <w:t>）</w:t>
      </w:r>
      <w:r w:rsidRPr="000876B6">
        <w:rPr>
          <w:rFonts w:hAnsi="宋体" w:hint="eastAsia"/>
          <w:sz w:val="24"/>
        </w:rPr>
        <w:t>交易及持有基金产生的费用，包括申购费、赎回费、销售服务费、管理费、</w:t>
      </w:r>
      <w:r w:rsidRPr="000876B6">
        <w:rPr>
          <w:rFonts w:hAnsi="宋体" w:hint="eastAsia"/>
          <w:sz w:val="24"/>
        </w:rPr>
        <w:lastRenderedPageBreak/>
        <w:t>托管费等，在招募说明书（更新）中列明计算方法并举例说明；</w:t>
      </w:r>
      <w:r>
        <w:rPr>
          <w:rFonts w:hAnsi="宋体" w:hint="eastAsia"/>
          <w:sz w:val="24"/>
        </w:rPr>
        <w:t>（</w:t>
      </w:r>
      <w:r w:rsidRPr="000876B6">
        <w:rPr>
          <w:rFonts w:hAnsi="宋体" w:hint="eastAsia"/>
          <w:sz w:val="24"/>
        </w:rPr>
        <w:t>3</w:t>
      </w:r>
      <w:r>
        <w:rPr>
          <w:rFonts w:hAnsi="宋体" w:hint="eastAsia"/>
          <w:sz w:val="24"/>
        </w:rPr>
        <w:t>）</w:t>
      </w:r>
      <w:r w:rsidRPr="000876B6">
        <w:rPr>
          <w:rFonts w:hAnsi="宋体" w:hint="eastAsia"/>
          <w:sz w:val="24"/>
        </w:rPr>
        <w:t>持有的基金发生的重大影响事件，如转换运作方式、与其他基金合并、终止基金合同以及召开基金份额持有人大会等；</w:t>
      </w:r>
      <w:r>
        <w:rPr>
          <w:rFonts w:hAnsi="宋体" w:hint="eastAsia"/>
          <w:sz w:val="24"/>
        </w:rPr>
        <w:t>（</w:t>
      </w:r>
      <w:r w:rsidRPr="000876B6">
        <w:rPr>
          <w:rFonts w:hAnsi="宋体" w:hint="eastAsia"/>
          <w:sz w:val="24"/>
        </w:rPr>
        <w:t>4</w:t>
      </w:r>
      <w:r>
        <w:rPr>
          <w:rFonts w:hAnsi="宋体" w:hint="eastAsia"/>
          <w:sz w:val="24"/>
        </w:rPr>
        <w:t>）</w:t>
      </w:r>
      <w:r w:rsidRPr="000876B6">
        <w:rPr>
          <w:rFonts w:hAnsi="宋体" w:hint="eastAsia"/>
          <w:sz w:val="24"/>
        </w:rPr>
        <w:t>本基金投资于基金管理人以及基金管理人关联方所管理基金的情况。</w:t>
      </w:r>
    </w:p>
    <w:p w14:paraId="7D0457AB" w14:textId="77777777" w:rsidR="009A7D78" w:rsidRPr="005435A1" w:rsidRDefault="000077E2" w:rsidP="000876B6">
      <w:pPr>
        <w:adjustRightInd w:val="0"/>
        <w:snapToGrid w:val="0"/>
        <w:spacing w:line="360" w:lineRule="auto"/>
        <w:ind w:firstLineChars="200" w:firstLine="480"/>
        <w:rPr>
          <w:sz w:val="24"/>
        </w:rPr>
      </w:pPr>
      <w:r>
        <w:rPr>
          <w:rFonts w:hAnsi="宋体" w:hint="eastAsia"/>
          <w:sz w:val="24"/>
        </w:rPr>
        <w:t>13</w:t>
      </w:r>
      <w:r>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2AA42F56"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77B8C597" w14:textId="77777777" w:rsidR="007B040E"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基金管理人、基金托管人应当建立健全信息披露管理制度，指定专人负责管理信息披露事务。</w:t>
      </w:r>
    </w:p>
    <w:p w14:paraId="06811969" w14:textId="77777777" w:rsidR="007B040E"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基金信息披露义务人公开披露基金信息，应当符合中国证监会相关基金信息披露内容与格式准则的规定。</w:t>
      </w:r>
    </w:p>
    <w:p w14:paraId="21B885D2" w14:textId="77777777" w:rsidR="007B040E"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304168" w:rsidRPr="00304168">
        <w:rPr>
          <w:rFonts w:hAnsi="宋体" w:hint="eastAsia"/>
          <w:bCs/>
          <w:sz w:val="24"/>
        </w:rPr>
        <w:t>以双方认可的方式</w:t>
      </w:r>
      <w:r w:rsidRPr="005435A1">
        <w:rPr>
          <w:rFonts w:hAnsi="宋体" w:hint="eastAsia"/>
          <w:sz w:val="24"/>
        </w:rPr>
        <w:t>确认。</w:t>
      </w:r>
    </w:p>
    <w:p w14:paraId="3EF2975D" w14:textId="77777777" w:rsidR="005B2470" w:rsidRPr="005B2470" w:rsidRDefault="005B2470" w:rsidP="005B2470">
      <w:pPr>
        <w:adjustRightInd w:val="0"/>
        <w:snapToGrid w:val="0"/>
        <w:spacing w:line="360" w:lineRule="auto"/>
        <w:ind w:firstLineChars="200" w:firstLine="480"/>
        <w:rPr>
          <w:rFonts w:hAnsi="宋体"/>
          <w:bCs/>
          <w:sz w:val="24"/>
        </w:rPr>
      </w:pPr>
      <w:r w:rsidRPr="005B2470">
        <w:rPr>
          <w:rFonts w:hAnsi="宋体"/>
          <w:bCs/>
          <w:sz w:val="24"/>
        </w:rPr>
        <w:t>基金管理人、基金托管人应当在指定</w:t>
      </w:r>
      <w:r w:rsidRPr="005B2470">
        <w:rPr>
          <w:rFonts w:hAnsi="宋体" w:hint="eastAsia"/>
          <w:bCs/>
          <w:sz w:val="24"/>
        </w:rPr>
        <w:t>媒介</w:t>
      </w:r>
      <w:r w:rsidRPr="005B2470">
        <w:rPr>
          <w:rFonts w:hAnsi="宋体"/>
          <w:bCs/>
          <w:sz w:val="24"/>
        </w:rPr>
        <w:t>中选择披露信息的</w:t>
      </w:r>
      <w:r w:rsidRPr="005B2470">
        <w:rPr>
          <w:rFonts w:hAnsi="宋体" w:hint="eastAsia"/>
          <w:bCs/>
          <w:sz w:val="24"/>
        </w:rPr>
        <w:t>媒介</w:t>
      </w:r>
      <w:r w:rsidRPr="005B2470">
        <w:rPr>
          <w:rFonts w:hAnsi="宋体"/>
          <w:bCs/>
          <w:sz w:val="24"/>
        </w:rPr>
        <w:t>。</w:t>
      </w:r>
    </w:p>
    <w:p w14:paraId="7BA5AEF6" w14:textId="77777777" w:rsidR="005B2470" w:rsidRPr="005B2470" w:rsidRDefault="005B2470" w:rsidP="005B2470">
      <w:pPr>
        <w:adjustRightInd w:val="0"/>
        <w:snapToGrid w:val="0"/>
        <w:spacing w:line="360" w:lineRule="auto"/>
        <w:ind w:firstLineChars="200" w:firstLine="480"/>
        <w:rPr>
          <w:rFonts w:hAnsi="宋体"/>
          <w:bCs/>
          <w:sz w:val="24"/>
        </w:rPr>
      </w:pPr>
      <w:r w:rsidRPr="005B2470">
        <w:rPr>
          <w:rFonts w:hAnsi="宋体"/>
          <w:bCs/>
          <w:sz w:val="24"/>
        </w:rPr>
        <w:t>基金管理人、基金托管人除依法在指定</w:t>
      </w:r>
      <w:r w:rsidRPr="005B2470">
        <w:rPr>
          <w:rFonts w:hAnsi="宋体" w:hint="eastAsia"/>
          <w:bCs/>
          <w:sz w:val="24"/>
        </w:rPr>
        <w:t>媒介</w:t>
      </w:r>
      <w:r w:rsidRPr="005B2470">
        <w:rPr>
          <w:rFonts w:hAnsi="宋体"/>
          <w:bCs/>
          <w:sz w:val="24"/>
        </w:rPr>
        <w:t>上披露信息外，还可以根据需要在其他公共媒介披露信息，但是其他公共媒介不得早于指定</w:t>
      </w:r>
      <w:r w:rsidRPr="005B2470">
        <w:rPr>
          <w:rFonts w:hAnsi="宋体" w:hint="eastAsia"/>
          <w:bCs/>
          <w:sz w:val="24"/>
        </w:rPr>
        <w:t>媒介</w:t>
      </w:r>
      <w:r w:rsidRPr="005B2470">
        <w:rPr>
          <w:rFonts w:hAnsi="宋体"/>
          <w:bCs/>
          <w:sz w:val="24"/>
        </w:rPr>
        <w:t>披露信息，并且在不同媒介上披露同一信息的内容应当一致。</w:t>
      </w:r>
    </w:p>
    <w:p w14:paraId="1E360DF4" w14:textId="77777777" w:rsidR="00650E37"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为基金信息披露义务人公开披露的基金信息出具审计报告、法律意见书的专业机</w:t>
      </w:r>
      <w:r w:rsidR="00C13671" w:rsidRPr="005435A1">
        <w:rPr>
          <w:rFonts w:hAnsi="宋体" w:hint="eastAsia"/>
          <w:sz w:val="24"/>
        </w:rPr>
        <w:t>构，应当制作工作底稿，并将相关档案至少保存到《基金合同》终止后十</w:t>
      </w:r>
      <w:r w:rsidRPr="005435A1">
        <w:rPr>
          <w:rFonts w:hAnsi="宋体" w:hint="eastAsia"/>
          <w:sz w:val="24"/>
        </w:rPr>
        <w:t>年。</w:t>
      </w:r>
    </w:p>
    <w:p w14:paraId="1AC2036A"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009AEB6" w14:textId="77777777" w:rsidR="009956EE" w:rsidRPr="005435A1" w:rsidRDefault="009956EE" w:rsidP="009956EE">
      <w:pPr>
        <w:adjustRightInd w:val="0"/>
        <w:snapToGrid w:val="0"/>
        <w:spacing w:line="360" w:lineRule="auto"/>
        <w:ind w:firstLineChars="200" w:firstLine="480"/>
        <w:rPr>
          <w:bCs/>
          <w:sz w:val="24"/>
        </w:rPr>
      </w:pPr>
      <w:r w:rsidRPr="005435A1">
        <w:rPr>
          <w:bCs/>
          <w:sz w:val="24"/>
        </w:rPr>
        <w:t>招募说明书公布后，应当分别置备于基金管理人、基金托管人和基金销售机构的</w:t>
      </w:r>
      <w:r w:rsidR="00304168">
        <w:rPr>
          <w:rFonts w:hint="eastAsia"/>
          <w:bCs/>
          <w:sz w:val="24"/>
        </w:rPr>
        <w:t>办公场所</w:t>
      </w:r>
      <w:r w:rsidRPr="005435A1">
        <w:rPr>
          <w:bCs/>
          <w:sz w:val="24"/>
        </w:rPr>
        <w:t>，供公众查阅、复制。</w:t>
      </w:r>
    </w:p>
    <w:p w14:paraId="2E802E3F" w14:textId="77777777" w:rsidR="009956EE" w:rsidRPr="005435A1" w:rsidRDefault="009956EE" w:rsidP="009956EE">
      <w:pPr>
        <w:adjustRightInd w:val="0"/>
        <w:snapToGrid w:val="0"/>
        <w:spacing w:line="360" w:lineRule="auto"/>
        <w:ind w:firstLineChars="200" w:firstLine="480"/>
        <w:rPr>
          <w:bCs/>
          <w:sz w:val="24"/>
        </w:rPr>
      </w:pPr>
      <w:r w:rsidRPr="005435A1">
        <w:rPr>
          <w:bCs/>
          <w:sz w:val="24"/>
        </w:rPr>
        <w:t>基金定期报告公布后，应当分别置备于基金管理人和基金托管人的</w:t>
      </w:r>
      <w:r w:rsidR="00304168" w:rsidRPr="00304168">
        <w:rPr>
          <w:rFonts w:hint="eastAsia"/>
          <w:bCs/>
          <w:sz w:val="24"/>
        </w:rPr>
        <w:t>办公场所</w:t>
      </w:r>
      <w:r w:rsidRPr="005435A1">
        <w:rPr>
          <w:bCs/>
          <w:sz w:val="24"/>
        </w:rPr>
        <w:t>，以供公众查阅、复制。</w:t>
      </w:r>
    </w:p>
    <w:bookmarkEnd w:id="75"/>
    <w:p w14:paraId="067AEE39" w14:textId="77777777" w:rsidR="006B5339" w:rsidRPr="005435A1" w:rsidRDefault="006B5339" w:rsidP="000C2DD2"/>
    <w:p w14:paraId="3511B130"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4015"/>
      <w:r>
        <w:rPr>
          <w:rFonts w:ascii="宋体" w:hAnsi="宋体"/>
          <w:b/>
          <w:kern w:val="0"/>
          <w:sz w:val="30"/>
        </w:rPr>
        <w:br w:type="page"/>
      </w:r>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81"/>
    </w:p>
    <w:p w14:paraId="02C745EC"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2" w:name="_Hlt91150550"/>
      <w:bookmarkStart w:id="83" w:name="_Hlt88901012"/>
      <w:bookmarkStart w:id="84" w:name="_Toc109537396"/>
      <w:bookmarkEnd w:id="82"/>
      <w:bookmarkEnd w:id="83"/>
      <w:r w:rsidRPr="005435A1">
        <w:rPr>
          <w:rFonts w:hAnsi="宋体"/>
          <w:sz w:val="24"/>
          <w:szCs w:val="24"/>
        </w:rPr>
        <w:t>生的收益，也可能承担</w:t>
      </w:r>
      <w:bookmarkEnd w:id="84"/>
      <w:r w:rsidRPr="005435A1">
        <w:rPr>
          <w:rFonts w:hAnsi="宋体"/>
          <w:sz w:val="24"/>
          <w:szCs w:val="24"/>
        </w:rPr>
        <w:t>基金投资所带来的损失。</w:t>
      </w:r>
    </w:p>
    <w:p w14:paraId="31D22D27" w14:textId="77777777" w:rsidR="00772E92" w:rsidRDefault="00C92FC0" w:rsidP="00816291">
      <w:pPr>
        <w:adjustRightInd w:val="0"/>
        <w:snapToGrid w:val="0"/>
        <w:spacing w:line="360" w:lineRule="auto"/>
        <w:ind w:firstLineChars="200" w:firstLine="480"/>
        <w:rPr>
          <w:rFonts w:hAnsi="宋体"/>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445D20">
        <w:rPr>
          <w:rFonts w:hAnsi="宋体" w:hint="eastAsia"/>
          <w:sz w:val="24"/>
          <w:szCs w:val="24"/>
        </w:rPr>
        <w:t>前一开放日</w:t>
      </w:r>
      <w:r w:rsidRPr="005435A1">
        <w:rPr>
          <w:rFonts w:hAnsi="宋体"/>
          <w:sz w:val="24"/>
          <w:szCs w:val="24"/>
        </w:rPr>
        <w:t>基金总份额的百分之十时，投资人将可能无法及时赎回持有的全部基金份额。</w:t>
      </w:r>
    </w:p>
    <w:p w14:paraId="671AF068" w14:textId="77777777"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w:t>
      </w:r>
      <w:r w:rsidR="00772E92" w:rsidRPr="00772E92">
        <w:rPr>
          <w:rFonts w:hAnsi="宋体" w:hint="eastAsia"/>
          <w:sz w:val="24"/>
          <w:szCs w:val="24"/>
        </w:rPr>
        <w:t>、</w:t>
      </w:r>
      <w:r w:rsidR="00772E92" w:rsidRPr="00772E92">
        <w:rPr>
          <w:rFonts w:hAnsi="宋体"/>
          <w:sz w:val="24"/>
          <w:szCs w:val="24"/>
        </w:rPr>
        <w:t>基金中基金</w:t>
      </w:r>
      <w:r w:rsidRPr="005435A1">
        <w:rPr>
          <w:rFonts w:hAnsi="宋体"/>
          <w:sz w:val="24"/>
          <w:szCs w:val="24"/>
        </w:rPr>
        <w:t>等不同类型，</w:t>
      </w:r>
      <w:r w:rsidR="00772E92">
        <w:rPr>
          <w:rFonts w:hAnsi="宋体" w:hint="eastAsia"/>
          <w:sz w:val="24"/>
          <w:szCs w:val="24"/>
        </w:rPr>
        <w:t>基金中</w:t>
      </w:r>
      <w:r w:rsidR="00772E92">
        <w:rPr>
          <w:rFonts w:hAnsi="宋体"/>
          <w:sz w:val="24"/>
          <w:szCs w:val="24"/>
        </w:rPr>
        <w:t>基金</w:t>
      </w:r>
      <w:r w:rsidR="00772E92">
        <w:rPr>
          <w:rFonts w:hAnsi="宋体" w:hint="eastAsia"/>
          <w:sz w:val="24"/>
          <w:szCs w:val="24"/>
        </w:rPr>
        <w:t>进一步</w:t>
      </w:r>
      <w:r w:rsidR="00772E92">
        <w:rPr>
          <w:rFonts w:hAnsi="宋体"/>
          <w:sz w:val="24"/>
          <w:szCs w:val="24"/>
        </w:rPr>
        <w:t>分为股票型基金中基金、混合型基金中基金、债券型基金中基金、</w:t>
      </w:r>
      <w:r w:rsidR="00772E92">
        <w:rPr>
          <w:rFonts w:hAnsi="宋体" w:hint="eastAsia"/>
          <w:sz w:val="24"/>
          <w:szCs w:val="24"/>
        </w:rPr>
        <w:t>货币型</w:t>
      </w:r>
      <w:r w:rsidR="00772E92">
        <w:rPr>
          <w:rFonts w:hAnsi="宋体"/>
          <w:sz w:val="24"/>
          <w:szCs w:val="24"/>
        </w:rPr>
        <w:t>基金中基金等不同类型，</w:t>
      </w:r>
      <w:r w:rsidRPr="005435A1">
        <w:rPr>
          <w:rFonts w:hAnsi="宋体"/>
          <w:sz w:val="24"/>
          <w:szCs w:val="24"/>
        </w:rPr>
        <w:t>投资人投资不同类型的基金将获得不同的收益预期，也将承担不同程度的风险。一般来说，基金的收益预期越高，投资人承担的风险也越大。</w:t>
      </w:r>
    </w:p>
    <w:p w14:paraId="0F85C251"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197C4C8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091C717"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038F9F97"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原则，在做出投资决策后，基金运营状况与基金净值变化引致的投资风险，由投资人自行负担。</w:t>
      </w:r>
    </w:p>
    <w:p w14:paraId="37EA1C5A"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2B4E80E3" w14:textId="77777777" w:rsidR="007A216E" w:rsidRPr="0088542E" w:rsidRDefault="007A216E" w:rsidP="0088542E">
      <w:pPr>
        <w:widowControl/>
        <w:adjustRightInd w:val="0"/>
        <w:snapToGrid w:val="0"/>
        <w:spacing w:line="360" w:lineRule="auto"/>
        <w:ind w:firstLineChars="200" w:firstLine="482"/>
        <w:rPr>
          <w:b/>
          <w:kern w:val="0"/>
          <w:sz w:val="24"/>
        </w:rPr>
      </w:pPr>
      <w:r w:rsidRPr="0088542E">
        <w:rPr>
          <w:b/>
          <w:kern w:val="0"/>
          <w:sz w:val="24"/>
        </w:rPr>
        <w:t>（</w:t>
      </w:r>
      <w:r w:rsidRPr="0088542E">
        <w:rPr>
          <w:rFonts w:hint="eastAsia"/>
          <w:b/>
          <w:kern w:val="0"/>
          <w:sz w:val="24"/>
        </w:rPr>
        <w:t>一</w:t>
      </w:r>
      <w:r w:rsidRPr="0088542E">
        <w:rPr>
          <w:b/>
          <w:kern w:val="0"/>
          <w:sz w:val="24"/>
        </w:rPr>
        <w:t>）本基金</w:t>
      </w:r>
      <w:r w:rsidRPr="0088542E">
        <w:rPr>
          <w:rFonts w:hint="eastAsia"/>
          <w:b/>
          <w:kern w:val="0"/>
          <w:sz w:val="24"/>
        </w:rPr>
        <w:t>特有的</w:t>
      </w:r>
      <w:r w:rsidRPr="0088542E">
        <w:rPr>
          <w:b/>
          <w:kern w:val="0"/>
          <w:sz w:val="24"/>
        </w:rPr>
        <w:t>风险</w:t>
      </w:r>
    </w:p>
    <w:p w14:paraId="7DB35648" w14:textId="77777777" w:rsidR="00D96EC1" w:rsidRDefault="00D96EC1" w:rsidP="007A216E">
      <w:pPr>
        <w:snapToGrid w:val="0"/>
        <w:spacing w:line="360" w:lineRule="auto"/>
        <w:ind w:firstLineChars="200" w:firstLine="480"/>
        <w:rPr>
          <w:rFonts w:hAnsi="宋体"/>
          <w:kern w:val="0"/>
          <w:sz w:val="24"/>
          <w:szCs w:val="24"/>
        </w:rPr>
      </w:pPr>
      <w:r w:rsidRPr="00D96EC1">
        <w:rPr>
          <w:rFonts w:hAnsi="宋体" w:hint="eastAsia"/>
          <w:kern w:val="0"/>
          <w:sz w:val="24"/>
          <w:szCs w:val="24"/>
        </w:rPr>
        <w:t>1</w:t>
      </w:r>
      <w:r w:rsidRPr="00D96EC1">
        <w:rPr>
          <w:rFonts w:hAnsi="宋体" w:hint="eastAsia"/>
          <w:kern w:val="0"/>
          <w:sz w:val="24"/>
          <w:szCs w:val="24"/>
        </w:rPr>
        <w:t>、本基金为养老目标基金，致力于满足投资者的养老资金理财需求，但养老目标基金并不代表收益保障或其他任何形式的收益承诺。本基金非保本产品，存在投资者承担亏损的可能性。</w:t>
      </w:r>
    </w:p>
    <w:p w14:paraId="640215D8" w14:textId="77777777" w:rsidR="007A216E" w:rsidRDefault="00D96EC1" w:rsidP="007A216E">
      <w:pPr>
        <w:snapToGrid w:val="0"/>
        <w:spacing w:line="360" w:lineRule="auto"/>
        <w:ind w:firstLineChars="200" w:firstLine="480"/>
        <w:rPr>
          <w:rFonts w:ascii="宋体" w:hAnsi="宋体"/>
          <w:bCs/>
          <w:sz w:val="24"/>
          <w:szCs w:val="24"/>
        </w:rPr>
      </w:pPr>
      <w:r>
        <w:rPr>
          <w:rFonts w:hAnsi="宋体"/>
          <w:kern w:val="0"/>
          <w:sz w:val="24"/>
          <w:szCs w:val="24"/>
        </w:rPr>
        <w:t>2</w:t>
      </w:r>
      <w:r w:rsidR="007A216E">
        <w:rPr>
          <w:rFonts w:hAnsi="宋体" w:hint="eastAsia"/>
          <w:kern w:val="0"/>
          <w:sz w:val="24"/>
          <w:szCs w:val="24"/>
        </w:rPr>
        <w:t>、</w:t>
      </w:r>
      <w:r w:rsidR="007A216E" w:rsidRPr="003E21EE">
        <w:rPr>
          <w:rFonts w:hAnsi="宋体" w:hint="eastAsia"/>
          <w:kern w:val="0"/>
          <w:sz w:val="24"/>
          <w:szCs w:val="24"/>
        </w:rPr>
        <w:t>本基金为</w:t>
      </w:r>
      <w:r w:rsidR="004E792B">
        <w:rPr>
          <w:rFonts w:hAnsi="宋体" w:hint="eastAsia"/>
          <w:kern w:val="0"/>
          <w:sz w:val="24"/>
          <w:szCs w:val="24"/>
        </w:rPr>
        <w:t>混合型</w:t>
      </w:r>
      <w:r w:rsidR="007A216E" w:rsidRPr="003E21EE">
        <w:rPr>
          <w:rFonts w:hAnsi="宋体" w:hint="eastAsia"/>
          <w:kern w:val="0"/>
          <w:sz w:val="24"/>
          <w:szCs w:val="24"/>
        </w:rPr>
        <w:t>基金中基金，</w:t>
      </w:r>
      <w:r w:rsidR="007A216E" w:rsidRPr="00851D39">
        <w:rPr>
          <w:rFonts w:ascii="宋体" w:hAnsi="宋体" w:hint="eastAsia"/>
          <w:bCs/>
          <w:sz w:val="24"/>
          <w:szCs w:val="24"/>
        </w:rPr>
        <w:t>本基金投资于经中国证监会依法核准或注册的公开募集证券投资基金的基金份额的资产不低于本基金资产的80%，</w:t>
      </w:r>
      <w:r w:rsidR="00C72C4B" w:rsidRPr="00C72C4B">
        <w:rPr>
          <w:rFonts w:ascii="宋体" w:hAnsi="宋体" w:hint="eastAsia"/>
          <w:bCs/>
          <w:sz w:val="24"/>
          <w:szCs w:val="24"/>
        </w:rPr>
        <w:t>其中投资于股票、股票型基金（包括股票指数基金）、混合型基金和商品基金（含商品期货基金和黄金ETF）</w:t>
      </w:r>
      <w:r w:rsidR="002F6015">
        <w:rPr>
          <w:rFonts w:ascii="宋体" w:hAnsi="宋体" w:hint="eastAsia"/>
          <w:bCs/>
          <w:sz w:val="24"/>
          <w:szCs w:val="24"/>
        </w:rPr>
        <w:t>等品种</w:t>
      </w:r>
      <w:r w:rsidR="00C72C4B" w:rsidRPr="00C72C4B">
        <w:rPr>
          <w:rFonts w:ascii="宋体" w:hAnsi="宋体" w:hint="eastAsia"/>
          <w:bCs/>
          <w:sz w:val="24"/>
          <w:szCs w:val="24"/>
        </w:rPr>
        <w:t>的比例合计</w:t>
      </w:r>
      <w:r w:rsidR="00656321">
        <w:rPr>
          <w:rFonts w:ascii="宋体" w:hAnsi="宋体" w:hint="eastAsia"/>
          <w:bCs/>
          <w:sz w:val="24"/>
          <w:szCs w:val="24"/>
        </w:rPr>
        <w:t>占</w:t>
      </w:r>
      <w:r w:rsidR="00C72C4B" w:rsidRPr="00C72C4B">
        <w:rPr>
          <w:rFonts w:ascii="宋体" w:hAnsi="宋体" w:hint="eastAsia"/>
          <w:bCs/>
          <w:sz w:val="24"/>
          <w:szCs w:val="24"/>
        </w:rPr>
        <w:t>基金资产的</w:t>
      </w:r>
      <w:r w:rsidR="00656321">
        <w:rPr>
          <w:rFonts w:ascii="宋体" w:hAnsi="宋体" w:hint="eastAsia"/>
          <w:bCs/>
          <w:sz w:val="24"/>
          <w:szCs w:val="24"/>
        </w:rPr>
        <w:t>0%-</w:t>
      </w:r>
      <w:r w:rsidR="00C72C4B" w:rsidRPr="00C72C4B">
        <w:rPr>
          <w:rFonts w:ascii="宋体" w:hAnsi="宋体" w:hint="eastAsia"/>
          <w:bCs/>
          <w:sz w:val="24"/>
          <w:szCs w:val="24"/>
        </w:rPr>
        <w:t>30%。</w:t>
      </w:r>
      <w:r w:rsidR="007A216E" w:rsidRPr="007A216E">
        <w:rPr>
          <w:rFonts w:ascii="宋体" w:hAnsi="宋体" w:hint="eastAsia"/>
          <w:bCs/>
          <w:sz w:val="24"/>
          <w:szCs w:val="24"/>
        </w:rPr>
        <w:t>因此本基金所持有的基金的业绩表现、持有基金的基金管理人水平等因素将影响到本基金的基金业绩表现。</w:t>
      </w:r>
    </w:p>
    <w:p w14:paraId="3F0CEBE4" w14:textId="2AE74CE8" w:rsidR="007A216E" w:rsidRDefault="00D96EC1" w:rsidP="007A216E">
      <w:pPr>
        <w:snapToGrid w:val="0"/>
        <w:spacing w:line="360" w:lineRule="auto"/>
        <w:ind w:firstLineChars="200" w:firstLine="480"/>
        <w:rPr>
          <w:rFonts w:hAnsi="宋体"/>
          <w:sz w:val="24"/>
          <w:szCs w:val="24"/>
        </w:rPr>
      </w:pPr>
      <w:r w:rsidRPr="00D96EC1">
        <w:rPr>
          <w:rFonts w:ascii="宋体" w:hAnsi="宋体" w:hint="eastAsia"/>
          <w:bCs/>
          <w:sz w:val="24"/>
          <w:szCs w:val="24"/>
        </w:rPr>
        <w:t>3、本基金定位为稳健型目标风险策略基金，本基金投资于权益类资产（包括股票、股票型基金、混合型基金）的战略配置</w:t>
      </w:r>
      <w:r w:rsidR="0012464D">
        <w:rPr>
          <w:rFonts w:ascii="宋体" w:hAnsi="宋体" w:hint="eastAsia"/>
          <w:bCs/>
          <w:sz w:val="24"/>
          <w:szCs w:val="24"/>
        </w:rPr>
        <w:t>目标</w:t>
      </w:r>
      <w:r w:rsidRPr="00D96EC1">
        <w:rPr>
          <w:rFonts w:ascii="宋体" w:hAnsi="宋体" w:hint="eastAsia"/>
          <w:bCs/>
          <w:sz w:val="24"/>
          <w:szCs w:val="24"/>
        </w:rPr>
        <w:t>比例为25%，投资比例为基金资产的15%-30%。其中混合型基金需符合下列两个条件之一：1、基金合同中明确约定股票投资占基金资产的比例为50%以上；2、最近4个季度披露的股票投资占基金资产的比例均在50%以上的混合型基金。</w:t>
      </w:r>
      <w:r w:rsidR="007A216E">
        <w:rPr>
          <w:rFonts w:hAnsi="宋体" w:hint="eastAsia"/>
          <w:sz w:val="24"/>
          <w:szCs w:val="24"/>
        </w:rPr>
        <w:t>本基金的预期风险与预期收益高于债券型基金</w:t>
      </w:r>
      <w:r w:rsidR="000B7FFB">
        <w:rPr>
          <w:rFonts w:hAnsi="宋体" w:hint="eastAsia"/>
          <w:sz w:val="24"/>
          <w:szCs w:val="24"/>
        </w:rPr>
        <w:t>、</w:t>
      </w:r>
      <w:r w:rsidR="000B7FFB" w:rsidRPr="000B7FFB">
        <w:rPr>
          <w:rFonts w:hAnsi="宋体" w:hint="eastAsia"/>
          <w:sz w:val="24"/>
          <w:szCs w:val="24"/>
        </w:rPr>
        <w:t>债券型基金中基金、</w:t>
      </w:r>
      <w:r w:rsidR="007A216E">
        <w:rPr>
          <w:rFonts w:hAnsi="宋体" w:hint="eastAsia"/>
          <w:sz w:val="24"/>
          <w:szCs w:val="24"/>
        </w:rPr>
        <w:t>货币市场基金</w:t>
      </w:r>
      <w:r w:rsidR="000B7FFB" w:rsidRPr="000B7FFB">
        <w:rPr>
          <w:rFonts w:hAnsi="宋体" w:hint="eastAsia"/>
          <w:sz w:val="24"/>
          <w:szCs w:val="24"/>
        </w:rPr>
        <w:t>和货币型基金中基金</w:t>
      </w:r>
      <w:r w:rsidR="007A216E">
        <w:rPr>
          <w:rFonts w:hAnsi="宋体" w:hint="eastAsia"/>
          <w:sz w:val="24"/>
          <w:szCs w:val="24"/>
        </w:rPr>
        <w:t>，低于股票型基金</w:t>
      </w:r>
      <w:r w:rsidR="000B7FFB">
        <w:rPr>
          <w:rFonts w:hAnsi="宋体" w:hint="eastAsia"/>
          <w:sz w:val="24"/>
          <w:szCs w:val="24"/>
        </w:rPr>
        <w:t>和</w:t>
      </w:r>
      <w:r w:rsidR="000B7FFB">
        <w:rPr>
          <w:rFonts w:hAnsi="宋体"/>
          <w:sz w:val="24"/>
          <w:szCs w:val="24"/>
        </w:rPr>
        <w:t>股票型基金中基金</w:t>
      </w:r>
      <w:r w:rsidR="007A216E">
        <w:rPr>
          <w:rFonts w:hAnsi="宋体" w:hint="eastAsia"/>
          <w:sz w:val="24"/>
          <w:szCs w:val="24"/>
        </w:rPr>
        <w:t>。</w:t>
      </w:r>
    </w:p>
    <w:p w14:paraId="6DC25D4C" w14:textId="77777777" w:rsidR="00D96EC1" w:rsidRDefault="00D96EC1" w:rsidP="007A216E">
      <w:pPr>
        <w:snapToGrid w:val="0"/>
        <w:spacing w:line="360" w:lineRule="auto"/>
        <w:ind w:firstLineChars="200" w:firstLine="480"/>
        <w:rPr>
          <w:rFonts w:hAnsi="宋体"/>
          <w:sz w:val="24"/>
          <w:szCs w:val="24"/>
        </w:rPr>
      </w:pPr>
      <w:r w:rsidRPr="00D96EC1">
        <w:rPr>
          <w:rFonts w:hAnsi="宋体" w:hint="eastAsia"/>
          <w:sz w:val="24"/>
          <w:szCs w:val="24"/>
        </w:rPr>
        <w:t>4</w:t>
      </w:r>
      <w:r w:rsidRPr="00D96EC1">
        <w:rPr>
          <w:rFonts w:hAnsi="宋体" w:hint="eastAsia"/>
          <w:sz w:val="24"/>
          <w:szCs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Pr="00D96EC1">
        <w:rPr>
          <w:rFonts w:hAnsi="宋体" w:hint="eastAsia"/>
          <w:sz w:val="24"/>
          <w:szCs w:val="24"/>
        </w:rPr>
        <w:t>T</w:t>
      </w:r>
      <w:r w:rsidRPr="00D96EC1">
        <w:rPr>
          <w:rFonts w:hAnsi="宋体" w:hint="eastAsia"/>
          <w:sz w:val="24"/>
          <w:szCs w:val="24"/>
        </w:rPr>
        <w:t>日提交的有效申购申请于</w:t>
      </w:r>
      <w:r w:rsidRPr="00D96EC1">
        <w:rPr>
          <w:rFonts w:hAnsi="宋体" w:hint="eastAsia"/>
          <w:sz w:val="24"/>
          <w:szCs w:val="24"/>
        </w:rPr>
        <w:t>T+3</w:t>
      </w:r>
      <w:r w:rsidRPr="00D96EC1">
        <w:rPr>
          <w:rFonts w:hAnsi="宋体" w:hint="eastAsia"/>
          <w:sz w:val="24"/>
          <w:szCs w:val="24"/>
        </w:rPr>
        <w:t>日确认）至一年后的年度对日的前一日。</w:t>
      </w:r>
      <w:r w:rsidR="007742B1" w:rsidRPr="007742B1">
        <w:rPr>
          <w:rFonts w:hAnsi="宋体" w:hint="eastAsia"/>
          <w:sz w:val="24"/>
          <w:szCs w:val="24"/>
        </w:rPr>
        <w:t>因此，对于基金份额持有人而言，存在投资本基金后一年内无</w:t>
      </w:r>
      <w:r w:rsidR="007742B1" w:rsidRPr="007742B1">
        <w:rPr>
          <w:rFonts w:hAnsi="宋体" w:hint="eastAsia"/>
          <w:sz w:val="24"/>
          <w:szCs w:val="24"/>
        </w:rPr>
        <w:lastRenderedPageBreak/>
        <w:t>法赎回的风险。</w:t>
      </w:r>
    </w:p>
    <w:p w14:paraId="548213C9" w14:textId="77777777" w:rsidR="00345C80" w:rsidRDefault="00D96EC1" w:rsidP="007A216E">
      <w:pPr>
        <w:snapToGrid w:val="0"/>
        <w:spacing w:line="360" w:lineRule="auto"/>
        <w:ind w:firstLineChars="200" w:firstLine="480"/>
        <w:rPr>
          <w:rFonts w:hAnsi="宋体"/>
          <w:sz w:val="24"/>
          <w:szCs w:val="24"/>
        </w:rPr>
      </w:pPr>
      <w:r>
        <w:rPr>
          <w:rFonts w:hAnsi="宋体"/>
          <w:sz w:val="24"/>
          <w:szCs w:val="24"/>
        </w:rPr>
        <w:t>5</w:t>
      </w:r>
      <w:r w:rsidR="00873C01">
        <w:rPr>
          <w:rFonts w:hAnsi="宋体" w:hint="eastAsia"/>
          <w:sz w:val="24"/>
          <w:szCs w:val="24"/>
        </w:rPr>
        <w:t>、</w:t>
      </w:r>
      <w:r w:rsidR="00873C01" w:rsidRPr="003E21EE">
        <w:rPr>
          <w:rFonts w:hAnsi="宋体" w:hint="eastAsia"/>
          <w:kern w:val="0"/>
          <w:sz w:val="24"/>
          <w:szCs w:val="24"/>
        </w:rPr>
        <w:t>本基金为基金中基金，</w:t>
      </w:r>
      <w:r w:rsidR="002F6015">
        <w:rPr>
          <w:rFonts w:hAnsi="宋体" w:hint="eastAsia"/>
          <w:kern w:val="0"/>
          <w:sz w:val="24"/>
          <w:szCs w:val="24"/>
        </w:rPr>
        <w:t>由于</w:t>
      </w:r>
      <w:r w:rsidR="00873C01">
        <w:rPr>
          <w:rFonts w:hAnsi="宋体" w:hint="eastAsia"/>
          <w:sz w:val="24"/>
          <w:szCs w:val="24"/>
        </w:rPr>
        <w:t>本基金所</w:t>
      </w:r>
      <w:r w:rsidR="00873C01" w:rsidRPr="00873C01">
        <w:rPr>
          <w:rFonts w:hAnsi="宋体" w:hint="eastAsia"/>
          <w:sz w:val="24"/>
          <w:szCs w:val="24"/>
        </w:rPr>
        <w:t>持有的</w:t>
      </w:r>
      <w:r w:rsidR="000B7FFB">
        <w:rPr>
          <w:rFonts w:hAnsi="宋体" w:hint="eastAsia"/>
          <w:sz w:val="24"/>
          <w:szCs w:val="24"/>
        </w:rPr>
        <w:t>相当比例</w:t>
      </w:r>
      <w:r w:rsidR="000B7FFB">
        <w:rPr>
          <w:rFonts w:hAnsi="宋体"/>
          <w:sz w:val="24"/>
          <w:szCs w:val="24"/>
        </w:rPr>
        <w:t>的</w:t>
      </w:r>
      <w:r w:rsidR="00873C01" w:rsidRPr="00873C01">
        <w:rPr>
          <w:rFonts w:hAnsi="宋体" w:hint="eastAsia"/>
          <w:sz w:val="24"/>
          <w:szCs w:val="24"/>
        </w:rPr>
        <w:t>基金暂停估值，导致基金管理人无法计算当日本基金资产净值</w:t>
      </w:r>
      <w:r w:rsidR="00873C01">
        <w:rPr>
          <w:rFonts w:hAnsi="宋体" w:hint="eastAsia"/>
          <w:sz w:val="24"/>
          <w:szCs w:val="24"/>
        </w:rPr>
        <w:t>；或者</w:t>
      </w:r>
      <w:r w:rsidR="002F6015">
        <w:rPr>
          <w:rFonts w:hAnsi="宋体" w:hint="eastAsia"/>
          <w:sz w:val="24"/>
          <w:szCs w:val="24"/>
        </w:rPr>
        <w:t>由于本基金</w:t>
      </w:r>
      <w:r w:rsidR="002F6015">
        <w:rPr>
          <w:rFonts w:hAnsi="宋体"/>
          <w:sz w:val="24"/>
          <w:szCs w:val="24"/>
        </w:rPr>
        <w:t>持有的相当比例的基金份额</w:t>
      </w:r>
      <w:r w:rsidR="002F6015">
        <w:rPr>
          <w:rFonts w:hAnsi="宋体" w:hint="eastAsia"/>
          <w:sz w:val="24"/>
          <w:szCs w:val="24"/>
        </w:rPr>
        <w:t>或</w:t>
      </w:r>
      <w:r w:rsidR="00873C01" w:rsidRPr="00873C01">
        <w:rPr>
          <w:rFonts w:hAnsi="宋体" w:hint="eastAsia"/>
          <w:sz w:val="24"/>
          <w:szCs w:val="24"/>
        </w:rPr>
        <w:t>适合本基金投资的基金份额拒绝或暂停申购、暂停上市或二级市场交易停牌、基金管理人无法找到其他合适的可替代的基金品种，或其他可能对本基金业绩产生负面影响的情形，本基金可能</w:t>
      </w:r>
      <w:r w:rsidR="00345C80">
        <w:rPr>
          <w:rFonts w:hAnsi="宋体" w:hint="eastAsia"/>
          <w:sz w:val="24"/>
          <w:szCs w:val="24"/>
        </w:rPr>
        <w:t>拒绝或</w:t>
      </w:r>
      <w:r w:rsidR="00873C01" w:rsidRPr="00873C01">
        <w:rPr>
          <w:rFonts w:hAnsi="宋体" w:hint="eastAsia"/>
          <w:sz w:val="24"/>
          <w:szCs w:val="24"/>
        </w:rPr>
        <w:t>暂停申购业务。</w:t>
      </w:r>
    </w:p>
    <w:p w14:paraId="1D3DE482" w14:textId="77777777" w:rsidR="00873C01" w:rsidRPr="00873C01" w:rsidRDefault="00D96EC1" w:rsidP="007A216E">
      <w:pPr>
        <w:snapToGrid w:val="0"/>
        <w:spacing w:line="360" w:lineRule="auto"/>
        <w:ind w:firstLineChars="200" w:firstLine="480"/>
        <w:rPr>
          <w:rFonts w:hAnsi="宋体"/>
          <w:sz w:val="24"/>
          <w:szCs w:val="24"/>
        </w:rPr>
      </w:pPr>
      <w:r>
        <w:rPr>
          <w:rFonts w:hAnsi="宋体"/>
          <w:sz w:val="24"/>
          <w:szCs w:val="24"/>
        </w:rPr>
        <w:t>6</w:t>
      </w:r>
      <w:r w:rsidR="00345C80">
        <w:rPr>
          <w:rFonts w:hAnsi="宋体" w:hint="eastAsia"/>
          <w:sz w:val="24"/>
          <w:szCs w:val="24"/>
        </w:rPr>
        <w:t>、</w:t>
      </w:r>
      <w:r w:rsidR="00345C80" w:rsidRPr="003E21EE">
        <w:rPr>
          <w:rFonts w:hAnsi="宋体" w:hint="eastAsia"/>
          <w:kern w:val="0"/>
          <w:sz w:val="24"/>
          <w:szCs w:val="24"/>
        </w:rPr>
        <w:t>本基金为基金中基金，</w:t>
      </w:r>
      <w:r w:rsidR="002F6015">
        <w:rPr>
          <w:rFonts w:hAnsi="宋体" w:hint="eastAsia"/>
          <w:kern w:val="0"/>
          <w:sz w:val="24"/>
          <w:szCs w:val="24"/>
        </w:rPr>
        <w:t>由于</w:t>
      </w:r>
      <w:r w:rsidR="00345C80" w:rsidRPr="00345C80">
        <w:rPr>
          <w:rFonts w:hAnsi="宋体" w:hint="eastAsia"/>
          <w:sz w:val="24"/>
          <w:szCs w:val="24"/>
        </w:rPr>
        <w:t>本基金所持有的相当比例的基金暂停估值，导致基金管理人无法计算当日本基金资产净值；</w:t>
      </w:r>
      <w:r w:rsidR="00345C80">
        <w:rPr>
          <w:rFonts w:hAnsi="宋体" w:hint="eastAsia"/>
          <w:sz w:val="24"/>
          <w:szCs w:val="24"/>
        </w:rPr>
        <w:t>或者由于</w:t>
      </w:r>
      <w:r w:rsidR="00345C80" w:rsidRPr="00345C80">
        <w:rPr>
          <w:rFonts w:hAnsi="宋体" w:hint="eastAsia"/>
          <w:sz w:val="24"/>
          <w:szCs w:val="24"/>
        </w:rPr>
        <w:t>本基金持有的相当比例的基金份额拒绝或暂停赎回、暂停上市或二级市场交易停牌、延期办理赎回、延期支付赎回款项，或其他可能对本基金业绩产生负面影响的情形</w:t>
      </w:r>
      <w:r w:rsidR="00345C80">
        <w:rPr>
          <w:rFonts w:hAnsi="宋体" w:hint="eastAsia"/>
          <w:sz w:val="24"/>
          <w:szCs w:val="24"/>
        </w:rPr>
        <w:t>，本基金可能</w:t>
      </w:r>
      <w:r w:rsidR="00345C80" w:rsidRPr="00345C80">
        <w:rPr>
          <w:rFonts w:hAnsi="宋体" w:hint="eastAsia"/>
          <w:sz w:val="24"/>
          <w:szCs w:val="24"/>
        </w:rPr>
        <w:t>暂停赎回或延缓支付赎回款项。</w:t>
      </w:r>
    </w:p>
    <w:p w14:paraId="6A740493" w14:textId="77777777" w:rsidR="007A216E" w:rsidRDefault="00D96EC1" w:rsidP="007A216E">
      <w:pPr>
        <w:snapToGrid w:val="0"/>
        <w:spacing w:line="360" w:lineRule="auto"/>
        <w:ind w:firstLineChars="200" w:firstLine="480"/>
        <w:rPr>
          <w:bCs/>
          <w:sz w:val="24"/>
        </w:rPr>
      </w:pPr>
      <w:r>
        <w:rPr>
          <w:rFonts w:hAnsi="宋体"/>
          <w:sz w:val="24"/>
          <w:szCs w:val="24"/>
        </w:rPr>
        <w:t>7</w:t>
      </w:r>
      <w:r w:rsidR="007A216E">
        <w:rPr>
          <w:rFonts w:hAnsi="宋体" w:hint="eastAsia"/>
          <w:sz w:val="24"/>
          <w:szCs w:val="24"/>
        </w:rPr>
        <w:t>、</w:t>
      </w:r>
      <w:r w:rsidR="007A216E" w:rsidRPr="007A216E">
        <w:rPr>
          <w:rFonts w:hAnsi="宋体" w:hint="eastAsia"/>
          <w:sz w:val="24"/>
          <w:szCs w:val="24"/>
        </w:rPr>
        <w:t>本基金为基金中基金，</w:t>
      </w:r>
      <w:r w:rsidR="007A216E">
        <w:rPr>
          <w:rFonts w:hAnsi="宋体" w:hint="eastAsia"/>
          <w:sz w:val="24"/>
          <w:szCs w:val="24"/>
        </w:rPr>
        <w:t>本</w:t>
      </w:r>
      <w:r w:rsidR="007A216E" w:rsidRPr="00833F73">
        <w:rPr>
          <w:rFonts w:hint="eastAsia"/>
          <w:bCs/>
          <w:sz w:val="24"/>
        </w:rPr>
        <w:t>基金管理人运用本基金的基金财产申购自身管理的基金的（</w:t>
      </w:r>
      <w:r w:rsidR="007A216E" w:rsidRPr="00833F73">
        <w:rPr>
          <w:rFonts w:hint="eastAsia"/>
          <w:bCs/>
          <w:sz w:val="24"/>
        </w:rPr>
        <w:t>ETF</w:t>
      </w:r>
      <w:r w:rsidR="007A216E" w:rsidRPr="00833F73">
        <w:rPr>
          <w:rFonts w:hint="eastAsia"/>
          <w:bCs/>
          <w:sz w:val="24"/>
        </w:rPr>
        <w:t>除外），应当通过直销渠道申购且不得收取申购费、赎回费（按照相关法规、基金招募说明书约定应当收取，并计入基金财产的赎回费用除外）、销售服务费（如有）等销售费用。</w:t>
      </w:r>
      <w:r w:rsidR="007A216E">
        <w:rPr>
          <w:rFonts w:hint="eastAsia"/>
          <w:bCs/>
          <w:sz w:val="24"/>
        </w:rPr>
        <w:t>但</w:t>
      </w:r>
      <w:r w:rsidR="007A216E">
        <w:rPr>
          <w:bCs/>
          <w:sz w:val="24"/>
        </w:rPr>
        <w:t>如果</w:t>
      </w:r>
      <w:r w:rsidR="007A216E">
        <w:rPr>
          <w:rFonts w:hAnsi="宋体" w:hint="eastAsia"/>
          <w:sz w:val="24"/>
          <w:szCs w:val="24"/>
        </w:rPr>
        <w:t>本</w:t>
      </w:r>
      <w:r w:rsidR="007A216E" w:rsidRPr="00833F73">
        <w:rPr>
          <w:rFonts w:hint="eastAsia"/>
          <w:bCs/>
          <w:sz w:val="24"/>
        </w:rPr>
        <w:t>基金管理人运用本基金的基金财产申购</w:t>
      </w:r>
      <w:r w:rsidR="007A216E">
        <w:rPr>
          <w:rFonts w:hint="eastAsia"/>
          <w:bCs/>
          <w:sz w:val="24"/>
        </w:rPr>
        <w:t>非</w:t>
      </w:r>
      <w:r w:rsidR="007A216E" w:rsidRPr="00833F73">
        <w:rPr>
          <w:rFonts w:hint="eastAsia"/>
          <w:bCs/>
          <w:sz w:val="24"/>
        </w:rPr>
        <w:t>自身管理的基金的</w:t>
      </w:r>
      <w:r w:rsidR="007A216E">
        <w:rPr>
          <w:rFonts w:hint="eastAsia"/>
          <w:bCs/>
          <w:sz w:val="24"/>
        </w:rPr>
        <w:t>，</w:t>
      </w:r>
      <w:r w:rsidR="00873C01">
        <w:rPr>
          <w:rFonts w:hint="eastAsia"/>
          <w:bCs/>
          <w:sz w:val="24"/>
        </w:rPr>
        <w:t>将</w:t>
      </w:r>
      <w:r w:rsidR="00873C01">
        <w:rPr>
          <w:bCs/>
          <w:sz w:val="24"/>
        </w:rPr>
        <w:t>会</w:t>
      </w:r>
      <w:r w:rsidR="00873C01">
        <w:rPr>
          <w:rFonts w:hint="eastAsia"/>
          <w:bCs/>
          <w:sz w:val="24"/>
        </w:rPr>
        <w:t>承担</w:t>
      </w:r>
      <w:r w:rsidR="002C4D54">
        <w:rPr>
          <w:rFonts w:hint="eastAsia"/>
          <w:bCs/>
          <w:sz w:val="24"/>
        </w:rPr>
        <w:t>本基金以及本基金所投资或持有基金份额</w:t>
      </w:r>
      <w:r w:rsidR="00873C01">
        <w:rPr>
          <w:bCs/>
          <w:sz w:val="24"/>
        </w:rPr>
        <w:t>的相关费用</w:t>
      </w:r>
      <w:r w:rsidR="000B7FFB" w:rsidRPr="000B7FFB">
        <w:rPr>
          <w:bCs/>
          <w:sz w:val="24"/>
        </w:rPr>
        <w:t>，</w:t>
      </w:r>
      <w:r w:rsidR="000B7FFB" w:rsidRPr="000B7FFB">
        <w:rPr>
          <w:rFonts w:hint="eastAsia"/>
          <w:bCs/>
          <w:sz w:val="24"/>
        </w:rPr>
        <w:t>本</w:t>
      </w:r>
      <w:r w:rsidR="000B7FFB" w:rsidRPr="000B7FFB">
        <w:rPr>
          <w:bCs/>
          <w:sz w:val="24"/>
        </w:rPr>
        <w:t>基金</w:t>
      </w:r>
      <w:r w:rsidR="000B7FFB" w:rsidRPr="000B7FFB">
        <w:rPr>
          <w:rFonts w:hint="eastAsia"/>
          <w:bCs/>
          <w:sz w:val="24"/>
        </w:rPr>
        <w:t>对</w:t>
      </w:r>
      <w:r w:rsidR="000B7FFB">
        <w:rPr>
          <w:rFonts w:hint="eastAsia"/>
          <w:bCs/>
          <w:sz w:val="24"/>
        </w:rPr>
        <w:t>上述</w:t>
      </w:r>
      <w:r w:rsidR="000B7FFB" w:rsidRPr="000B7FFB">
        <w:rPr>
          <w:bCs/>
          <w:sz w:val="24"/>
        </w:rPr>
        <w:t>费用</w:t>
      </w:r>
      <w:r w:rsidR="000B7FFB" w:rsidRPr="000B7FFB">
        <w:rPr>
          <w:rFonts w:hint="eastAsia"/>
          <w:bCs/>
          <w:sz w:val="24"/>
        </w:rPr>
        <w:t>的</w:t>
      </w:r>
      <w:r w:rsidR="000B7FFB" w:rsidRPr="000B7FFB">
        <w:rPr>
          <w:bCs/>
          <w:sz w:val="24"/>
        </w:rPr>
        <w:t>支付</w:t>
      </w:r>
      <w:r w:rsidR="000B7FFB">
        <w:rPr>
          <w:rFonts w:hint="eastAsia"/>
          <w:bCs/>
          <w:sz w:val="24"/>
        </w:rPr>
        <w:t>将</w:t>
      </w:r>
      <w:r w:rsidR="000B7FFB" w:rsidRPr="000B7FFB">
        <w:rPr>
          <w:rFonts w:hint="eastAsia"/>
          <w:bCs/>
          <w:sz w:val="24"/>
        </w:rPr>
        <w:t>对</w:t>
      </w:r>
      <w:r w:rsidR="000B7FFB" w:rsidRPr="000B7FFB">
        <w:rPr>
          <w:bCs/>
          <w:sz w:val="24"/>
        </w:rPr>
        <w:t>收益水平</w:t>
      </w:r>
      <w:r w:rsidR="000B7FFB" w:rsidRPr="000B7FFB">
        <w:rPr>
          <w:rFonts w:hint="eastAsia"/>
          <w:bCs/>
          <w:sz w:val="24"/>
        </w:rPr>
        <w:t>造成</w:t>
      </w:r>
      <w:r w:rsidR="000B7FFB" w:rsidRPr="000B7FFB">
        <w:rPr>
          <w:bCs/>
          <w:sz w:val="24"/>
        </w:rPr>
        <w:t>影响</w:t>
      </w:r>
      <w:r w:rsidR="00873C01">
        <w:rPr>
          <w:bCs/>
          <w:sz w:val="24"/>
        </w:rPr>
        <w:t>。</w:t>
      </w:r>
    </w:p>
    <w:p w14:paraId="7FE061D3" w14:textId="77777777" w:rsidR="000E1522" w:rsidRDefault="00D96EC1" w:rsidP="00D96EC1">
      <w:pPr>
        <w:widowControl/>
        <w:adjustRightInd w:val="0"/>
        <w:snapToGrid w:val="0"/>
        <w:spacing w:line="360" w:lineRule="auto"/>
        <w:ind w:firstLineChars="200" w:firstLine="480"/>
        <w:rPr>
          <w:rFonts w:hAnsi="宋体"/>
          <w:b/>
          <w:kern w:val="0"/>
          <w:sz w:val="24"/>
          <w:szCs w:val="24"/>
        </w:rPr>
      </w:pPr>
      <w:r>
        <w:rPr>
          <w:rFonts w:hAnsi="宋体"/>
          <w:kern w:val="0"/>
          <w:sz w:val="24"/>
          <w:szCs w:val="24"/>
        </w:rPr>
        <w:t>8</w:t>
      </w:r>
      <w:r w:rsidR="00873C01" w:rsidRPr="00873C01">
        <w:rPr>
          <w:rFonts w:hAnsi="宋体" w:hint="eastAsia"/>
          <w:kern w:val="0"/>
          <w:sz w:val="24"/>
          <w:szCs w:val="24"/>
        </w:rPr>
        <w:t>、本基金为基金中基金，本基金</w:t>
      </w:r>
      <w:r w:rsidR="009C6F04">
        <w:rPr>
          <w:rFonts w:hAnsi="宋体" w:hint="eastAsia"/>
          <w:kern w:val="0"/>
          <w:sz w:val="24"/>
          <w:szCs w:val="24"/>
        </w:rPr>
        <w:t>可能</w:t>
      </w:r>
      <w:r w:rsidR="00873C01" w:rsidRPr="00873C01">
        <w:rPr>
          <w:rFonts w:hAnsi="宋体" w:hint="eastAsia"/>
          <w:kern w:val="0"/>
          <w:sz w:val="24"/>
          <w:szCs w:val="24"/>
        </w:rPr>
        <w:t>投资于封闭运作基金、定期开放基金等流通受限基金</w:t>
      </w:r>
      <w:r w:rsidR="00873C01">
        <w:rPr>
          <w:rFonts w:hAnsi="宋体" w:hint="eastAsia"/>
          <w:kern w:val="0"/>
          <w:sz w:val="24"/>
          <w:szCs w:val="24"/>
        </w:rPr>
        <w:t>。本</w:t>
      </w:r>
      <w:r w:rsidR="00873C01">
        <w:rPr>
          <w:rFonts w:hAnsi="宋体"/>
          <w:kern w:val="0"/>
          <w:sz w:val="24"/>
          <w:szCs w:val="24"/>
        </w:rPr>
        <w:t>基金</w:t>
      </w:r>
      <w:r w:rsidR="00873C01" w:rsidRPr="00150B74">
        <w:rPr>
          <w:rFonts w:hAnsi="宋体" w:hint="eastAsia"/>
          <w:kern w:val="0"/>
          <w:sz w:val="24"/>
          <w:szCs w:val="24"/>
        </w:rPr>
        <w:t>投资流动受限</w:t>
      </w:r>
      <w:r w:rsidR="00873C01">
        <w:rPr>
          <w:rFonts w:hAnsi="宋体" w:hint="eastAsia"/>
          <w:kern w:val="0"/>
          <w:sz w:val="24"/>
          <w:szCs w:val="24"/>
        </w:rPr>
        <w:t>基金</w:t>
      </w:r>
      <w:r w:rsidR="00873C01" w:rsidRPr="00150B74">
        <w:rPr>
          <w:rFonts w:hAnsi="宋体" w:hint="eastAsia"/>
          <w:kern w:val="0"/>
          <w:sz w:val="24"/>
          <w:szCs w:val="24"/>
        </w:rPr>
        <w:t>将面临</w:t>
      </w:r>
      <w:r w:rsidR="00873C01">
        <w:rPr>
          <w:rFonts w:hAnsi="宋体" w:hint="eastAsia"/>
          <w:kern w:val="0"/>
          <w:sz w:val="24"/>
          <w:szCs w:val="24"/>
        </w:rPr>
        <w:t>所投资</w:t>
      </w:r>
      <w:r w:rsidR="00873C01">
        <w:rPr>
          <w:rFonts w:hAnsi="宋体"/>
          <w:kern w:val="0"/>
          <w:sz w:val="24"/>
          <w:szCs w:val="24"/>
        </w:rPr>
        <w:t>基金</w:t>
      </w:r>
      <w:r w:rsidR="00873C01">
        <w:rPr>
          <w:rFonts w:hAnsi="宋体" w:hint="eastAsia"/>
          <w:kern w:val="0"/>
          <w:sz w:val="24"/>
          <w:szCs w:val="24"/>
        </w:rPr>
        <w:t>的流动性风险，</w:t>
      </w:r>
      <w:r w:rsidR="000B7FFB" w:rsidRPr="000B7FFB">
        <w:rPr>
          <w:rFonts w:hAnsi="宋体" w:hint="eastAsia"/>
          <w:kern w:val="0"/>
          <w:sz w:val="24"/>
          <w:szCs w:val="24"/>
        </w:rPr>
        <w:t>因此可能在本基金需要变现资产时，受流动性所限，本基金无法卖出所持有的流通受限</w:t>
      </w:r>
      <w:r w:rsidR="0006364D">
        <w:rPr>
          <w:rFonts w:hAnsi="宋体" w:hint="eastAsia"/>
          <w:kern w:val="0"/>
          <w:sz w:val="24"/>
          <w:szCs w:val="24"/>
        </w:rPr>
        <w:t>基金</w:t>
      </w:r>
      <w:r w:rsidR="000B7FFB" w:rsidRPr="000B7FFB">
        <w:rPr>
          <w:rFonts w:hAnsi="宋体" w:hint="eastAsia"/>
          <w:kern w:val="0"/>
          <w:sz w:val="24"/>
          <w:szCs w:val="24"/>
        </w:rPr>
        <w:t>，由此可能给基金净值带来不利影响或损失。</w:t>
      </w:r>
    </w:p>
    <w:p w14:paraId="5E15E778" w14:textId="77777777" w:rsidR="00C92FC0" w:rsidRPr="0088542E" w:rsidRDefault="00C92FC0" w:rsidP="0088542E">
      <w:pPr>
        <w:widowControl/>
        <w:adjustRightInd w:val="0"/>
        <w:snapToGrid w:val="0"/>
        <w:spacing w:line="360" w:lineRule="auto"/>
        <w:ind w:firstLineChars="200" w:firstLine="482"/>
        <w:rPr>
          <w:b/>
          <w:kern w:val="0"/>
          <w:sz w:val="24"/>
        </w:rPr>
      </w:pPr>
      <w:r w:rsidRPr="0088542E">
        <w:rPr>
          <w:b/>
          <w:kern w:val="0"/>
          <w:sz w:val="24"/>
        </w:rPr>
        <w:t>（</w:t>
      </w:r>
      <w:r w:rsidR="006F3452" w:rsidRPr="0088542E">
        <w:rPr>
          <w:rFonts w:hint="eastAsia"/>
          <w:b/>
          <w:kern w:val="0"/>
          <w:sz w:val="24"/>
        </w:rPr>
        <w:t>二</w:t>
      </w:r>
      <w:r w:rsidRPr="0088542E">
        <w:rPr>
          <w:b/>
          <w:kern w:val="0"/>
          <w:sz w:val="24"/>
        </w:rPr>
        <w:t>）市场风险</w:t>
      </w:r>
    </w:p>
    <w:p w14:paraId="095DBE57"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6C5BB79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15A00217"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lastRenderedPageBreak/>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67CF02B"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721663DB"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6001B846"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3D074F0A" w14:textId="77777777" w:rsidR="00C92FC0" w:rsidRPr="0088542E" w:rsidRDefault="00C92FC0" w:rsidP="0088542E">
      <w:pPr>
        <w:widowControl/>
        <w:adjustRightInd w:val="0"/>
        <w:snapToGrid w:val="0"/>
        <w:spacing w:line="360" w:lineRule="auto"/>
        <w:ind w:firstLineChars="200" w:firstLine="482"/>
        <w:rPr>
          <w:b/>
          <w:kern w:val="0"/>
          <w:sz w:val="24"/>
        </w:rPr>
      </w:pPr>
      <w:r w:rsidRPr="0088542E">
        <w:rPr>
          <w:b/>
          <w:kern w:val="0"/>
          <w:sz w:val="24"/>
        </w:rPr>
        <w:t>（</w:t>
      </w:r>
      <w:r w:rsidR="006F3452" w:rsidRPr="0088542E">
        <w:rPr>
          <w:rFonts w:hint="eastAsia"/>
          <w:b/>
          <w:kern w:val="0"/>
          <w:sz w:val="24"/>
        </w:rPr>
        <w:t>三</w:t>
      </w:r>
      <w:r w:rsidRPr="0088542E">
        <w:rPr>
          <w:b/>
          <w:kern w:val="0"/>
          <w:sz w:val="24"/>
        </w:rPr>
        <w:t>）管理风险</w:t>
      </w:r>
    </w:p>
    <w:p w14:paraId="5C7004E7"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078FCB1" w14:textId="77777777" w:rsidR="00C92FC0" w:rsidRPr="0088542E" w:rsidRDefault="00C92FC0" w:rsidP="0088542E">
      <w:pPr>
        <w:widowControl/>
        <w:adjustRightInd w:val="0"/>
        <w:snapToGrid w:val="0"/>
        <w:spacing w:line="360" w:lineRule="auto"/>
        <w:ind w:firstLineChars="200" w:firstLine="482"/>
        <w:rPr>
          <w:b/>
          <w:kern w:val="0"/>
          <w:sz w:val="24"/>
        </w:rPr>
      </w:pPr>
      <w:r w:rsidRPr="0088542E">
        <w:rPr>
          <w:b/>
          <w:kern w:val="0"/>
          <w:sz w:val="24"/>
        </w:rPr>
        <w:t>（</w:t>
      </w:r>
      <w:r w:rsidR="006F3452" w:rsidRPr="0088542E">
        <w:rPr>
          <w:rFonts w:hint="eastAsia"/>
          <w:b/>
          <w:kern w:val="0"/>
          <w:sz w:val="24"/>
        </w:rPr>
        <w:t>四</w:t>
      </w:r>
      <w:r w:rsidRPr="0088542E">
        <w:rPr>
          <w:b/>
          <w:kern w:val="0"/>
          <w:sz w:val="24"/>
        </w:rPr>
        <w:t>）流动性风险</w:t>
      </w:r>
    </w:p>
    <w:p w14:paraId="4C82E5EC"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本基金属于开放式基金，在基金的所有开放日，</w:t>
      </w:r>
      <w:r w:rsidR="00656321" w:rsidRPr="00C72C4B">
        <w:rPr>
          <w:rFonts w:hAnsi="宋体" w:hint="eastAsia"/>
          <w:kern w:val="0"/>
          <w:sz w:val="24"/>
          <w:szCs w:val="24"/>
        </w:rPr>
        <w:t>基金份额持有人持有的每份基金份额最短持有期限为一年，</w:t>
      </w:r>
      <w:r w:rsidR="00C72C4B">
        <w:rPr>
          <w:rFonts w:hAnsi="宋体" w:hint="eastAsia"/>
          <w:kern w:val="0"/>
          <w:sz w:val="24"/>
          <w:szCs w:val="24"/>
        </w:rPr>
        <w:t>对于满足持有期限的投资人，</w:t>
      </w:r>
      <w:r w:rsidRPr="005435A1">
        <w:rPr>
          <w:rFonts w:hAnsi="宋体"/>
          <w:kern w:val="0"/>
          <w:sz w:val="24"/>
          <w:szCs w:val="24"/>
        </w:rPr>
        <w:t>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4BB5D7C"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Pr="00EA1BE8">
        <w:rPr>
          <w:rFonts w:hAnsi="宋体" w:hint="eastAsia"/>
          <w:kern w:val="0"/>
          <w:sz w:val="24"/>
          <w:szCs w:val="24"/>
        </w:rPr>
        <w:t>本基金的申购、赎回安排</w:t>
      </w:r>
    </w:p>
    <w:p w14:paraId="32FE3437"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sidRPr="00EA1BE8">
        <w:rPr>
          <w:rFonts w:hAnsi="宋体" w:hint="eastAsia"/>
          <w:kern w:val="0"/>
          <w:sz w:val="24"/>
          <w:szCs w:val="24"/>
        </w:rPr>
        <w:lastRenderedPageBreak/>
        <w:t>本基金采用开放方式运作，基金管理人在开放日办理基金份额的申购和赎回，</w:t>
      </w:r>
      <w:r w:rsidR="000D1866" w:rsidRPr="000D1866">
        <w:rPr>
          <w:rFonts w:hAnsi="宋体" w:hint="eastAsia"/>
          <w:kern w:val="0"/>
          <w:sz w:val="24"/>
          <w:szCs w:val="24"/>
        </w:rPr>
        <w:t>但对于每份基金份额，基金份额持有人仅可在该份额最短持有期限届满后申请赎回，</w:t>
      </w:r>
      <w:r w:rsidRPr="00EA1BE8">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EA1BE8">
        <w:rPr>
          <w:rFonts w:hAnsi="宋体" w:hint="eastAsia"/>
          <w:kern w:val="0"/>
          <w:sz w:val="24"/>
          <w:szCs w:val="24"/>
        </w:rPr>
        <w:t>3</w:t>
      </w:r>
      <w:r w:rsidRPr="00EA1BE8">
        <w:rPr>
          <w:rFonts w:hAnsi="宋体" w:hint="eastAsia"/>
          <w:kern w:val="0"/>
          <w:sz w:val="24"/>
          <w:szCs w:val="24"/>
        </w:rPr>
        <w:t>个月开始办理申购业务，具体业务办理时间在申购开始公告中规定。</w:t>
      </w:r>
      <w:r w:rsidR="00656321" w:rsidRPr="00656321">
        <w:rPr>
          <w:rFonts w:hAnsi="宋体" w:hint="eastAsia"/>
          <w:kern w:val="0"/>
          <w:sz w:val="24"/>
          <w:szCs w:val="24"/>
        </w:rPr>
        <w:t>基金管理人自基金合同生效之日起至一年后的年度对日（含该日）开始办理赎回，具体业务办理时间在赎回开始公告中规定。</w:t>
      </w:r>
    </w:p>
    <w:p w14:paraId="5D25F779" w14:textId="77777777" w:rsidR="00D96EC1" w:rsidRDefault="00D96EC1" w:rsidP="00C36E50">
      <w:pPr>
        <w:widowControl/>
        <w:adjustRightInd w:val="0"/>
        <w:snapToGrid w:val="0"/>
        <w:spacing w:line="360" w:lineRule="auto"/>
        <w:ind w:firstLineChars="200" w:firstLine="480"/>
        <w:rPr>
          <w:rFonts w:hAnsi="宋体"/>
          <w:kern w:val="0"/>
          <w:sz w:val="24"/>
          <w:szCs w:val="24"/>
        </w:rPr>
      </w:pPr>
      <w:r w:rsidRPr="00D96EC1">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被予以拒绝。基金份额持有人需承担赎回申请失败的风险。</w:t>
      </w:r>
    </w:p>
    <w:p w14:paraId="1493C077"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EA1BE8">
        <w:rPr>
          <w:rFonts w:hAnsi="宋体" w:hint="eastAsia"/>
          <w:kern w:val="0"/>
          <w:sz w:val="24"/>
          <w:szCs w:val="24"/>
        </w:rPr>
        <w:t>投资市场、行业及资产的流动性风险评估</w:t>
      </w:r>
    </w:p>
    <w:p w14:paraId="034B511A"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sidRPr="00EA1BE8">
        <w:rPr>
          <w:rFonts w:hAnsi="宋体" w:hint="eastAsia"/>
          <w:kern w:val="0"/>
          <w:sz w:val="24"/>
          <w:szCs w:val="24"/>
        </w:rPr>
        <w:t>本基金的投资市场主要为证券交易所、全国银行间债券市场等流动性较好的规范型交易场所，主要投资对象为</w:t>
      </w:r>
      <w:r w:rsidR="00656321" w:rsidRPr="00656321">
        <w:rPr>
          <w:rFonts w:hAnsi="宋体" w:hint="eastAsia"/>
          <w:kern w:val="0"/>
          <w:sz w:val="24"/>
          <w:szCs w:val="24"/>
        </w:rPr>
        <w:t>具有良好流动性的金融工具，</w:t>
      </w:r>
      <w:r w:rsidR="005B1FD8" w:rsidRPr="005B1FD8">
        <w:rPr>
          <w:rFonts w:hAnsi="宋体" w:hint="eastAsia"/>
          <w:kern w:val="0"/>
          <w:sz w:val="24"/>
          <w:szCs w:val="24"/>
        </w:rPr>
        <w:t>同时本基金基于分散投资的原则在行业和个券方面未有高集中度的特征，综合评估在正常市场环境下本基金的流动性风险适中。</w:t>
      </w:r>
    </w:p>
    <w:p w14:paraId="7B730AF0"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EA1BE8">
        <w:rPr>
          <w:rFonts w:hAnsi="宋体" w:hint="eastAsia"/>
          <w:kern w:val="0"/>
          <w:sz w:val="24"/>
          <w:szCs w:val="24"/>
        </w:rPr>
        <w:t>巨额赎回情形下的流动性风险管理措施</w:t>
      </w:r>
    </w:p>
    <w:p w14:paraId="077797BF"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sidRPr="00EA1BE8">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A1BE8">
        <w:rPr>
          <w:rFonts w:hAnsi="宋体" w:hint="eastAsia"/>
          <w:kern w:val="0"/>
          <w:sz w:val="24"/>
          <w:szCs w:val="24"/>
        </w:rPr>
        <w:t>10%</w:t>
      </w:r>
      <w:r w:rsidRPr="00EA1BE8">
        <w:rPr>
          <w:rFonts w:hAnsi="宋体" w:hint="eastAsia"/>
          <w:kern w:val="0"/>
          <w:sz w:val="24"/>
          <w:szCs w:val="24"/>
        </w:rPr>
        <w:t>，即认为是发生了巨额赎回。</w:t>
      </w:r>
    </w:p>
    <w:p w14:paraId="12053CDA"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sidRPr="00EA1BE8">
        <w:rPr>
          <w:rFonts w:hAnsi="宋体" w:hint="eastAsia"/>
          <w:kern w:val="0"/>
          <w:sz w:val="24"/>
          <w:szCs w:val="24"/>
        </w:rPr>
        <w:t>当基金出现巨额赎回时，基金管理人可以根据基金当时的资产组合状况决定全额赎回或部分延期赎回。</w:t>
      </w:r>
    </w:p>
    <w:p w14:paraId="6DFC2F17"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sidRPr="00C0442F">
        <w:rPr>
          <w:rFonts w:hAnsi="宋体" w:hint="eastAsia"/>
          <w:kern w:val="0"/>
          <w:sz w:val="24"/>
          <w:szCs w:val="24"/>
        </w:rPr>
        <w:t>（</w:t>
      </w:r>
      <w:r w:rsidRPr="00C0442F">
        <w:rPr>
          <w:rFonts w:hAnsi="宋体" w:hint="eastAsia"/>
          <w:kern w:val="0"/>
          <w:sz w:val="24"/>
          <w:szCs w:val="24"/>
        </w:rPr>
        <w:t>1</w:t>
      </w:r>
      <w:r w:rsidRPr="00C0442F">
        <w:rPr>
          <w:rFonts w:hAnsi="宋体" w:hint="eastAsia"/>
          <w:kern w:val="0"/>
          <w:sz w:val="24"/>
          <w:szCs w:val="24"/>
        </w:rPr>
        <w:t>）全额赎回：当基金管理人认为有能力支付投资人的全部赎回申请时，按正常赎回程序执行。</w:t>
      </w:r>
    </w:p>
    <w:p w14:paraId="7EA77286"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sidRPr="00C0442F">
        <w:rPr>
          <w:rFonts w:hAnsi="宋体" w:hint="eastAsia"/>
          <w:kern w:val="0"/>
          <w:sz w:val="24"/>
          <w:szCs w:val="24"/>
        </w:rPr>
        <w:t>（</w:t>
      </w:r>
      <w:r w:rsidRPr="00C0442F">
        <w:rPr>
          <w:rFonts w:hAnsi="宋体" w:hint="eastAsia"/>
          <w:kern w:val="0"/>
          <w:sz w:val="24"/>
          <w:szCs w:val="24"/>
        </w:rPr>
        <w:t>2</w:t>
      </w:r>
      <w:r w:rsidRPr="00C0442F">
        <w:rPr>
          <w:rFonts w:hAnsi="宋体" w:hint="eastAsia"/>
          <w:kern w:val="0"/>
          <w:sz w:val="24"/>
          <w:szCs w:val="24"/>
        </w:rPr>
        <w:t>）部分延期赎回：</w:t>
      </w:r>
      <w:r w:rsidRPr="00EA1BE8">
        <w:rPr>
          <w:rFonts w:hAnsi="宋体" w:hint="eastAsia"/>
          <w:kern w:val="0"/>
          <w:sz w:val="24"/>
          <w:szCs w:val="24"/>
        </w:rPr>
        <w:t>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A1BE8">
        <w:rPr>
          <w:rFonts w:hAnsi="宋体" w:hint="eastAsia"/>
          <w:kern w:val="0"/>
          <w:sz w:val="24"/>
          <w:szCs w:val="24"/>
        </w:rPr>
        <w:t>10%</w:t>
      </w:r>
      <w:r w:rsidRPr="00EA1BE8">
        <w:rPr>
          <w:rFonts w:hAnsi="宋体" w:hint="eastAsia"/>
          <w:kern w:val="0"/>
          <w:sz w:val="24"/>
          <w:szCs w:val="24"/>
        </w:rPr>
        <w:t>的前提下，可对其余赎回申请延期办理。对于当日的赎回申请，应当按单个账户赎回申请量占赎</w:t>
      </w:r>
      <w:r w:rsidRPr="00EA1BE8">
        <w:rPr>
          <w:rFonts w:hAnsi="宋体" w:hint="eastAsia"/>
          <w:kern w:val="0"/>
          <w:sz w:val="24"/>
          <w:szCs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8E1718B"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sidRPr="00AC0D22">
        <w:rPr>
          <w:rFonts w:hAnsi="宋体" w:hint="eastAsia"/>
          <w:kern w:val="0"/>
          <w:sz w:val="24"/>
          <w:szCs w:val="24"/>
        </w:rPr>
        <w:t>本基金发生巨额赎回且单个基金份额持有人的赎回申请超过上一日基金总份额</w:t>
      </w:r>
      <w:r w:rsidRPr="00AC0D22">
        <w:rPr>
          <w:rFonts w:hAnsi="宋体" w:hint="eastAsia"/>
          <w:kern w:val="0"/>
          <w:sz w:val="24"/>
          <w:szCs w:val="24"/>
        </w:rPr>
        <w:t>20%</w:t>
      </w:r>
      <w:r w:rsidRPr="00AC0D22">
        <w:rPr>
          <w:rFonts w:hAnsi="宋体" w:hint="eastAsia"/>
          <w:kern w:val="0"/>
          <w:sz w:val="24"/>
          <w:szCs w:val="24"/>
        </w:rPr>
        <w:t>的情形下，基金管理人有权采取如下措施：对于该类基金份额持有人当日超过</w:t>
      </w:r>
      <w:r w:rsidRPr="00AC0D22">
        <w:rPr>
          <w:rFonts w:hAnsi="宋体" w:hint="eastAsia"/>
          <w:kern w:val="0"/>
          <w:sz w:val="24"/>
          <w:szCs w:val="24"/>
        </w:rPr>
        <w:t>20%</w:t>
      </w:r>
      <w:r w:rsidRPr="00AC0D22">
        <w:rPr>
          <w:rFonts w:hAnsi="宋体" w:hint="eastAsia"/>
          <w:kern w:val="0"/>
          <w:sz w:val="24"/>
          <w:szCs w:val="24"/>
        </w:rPr>
        <w:t>的赎回申请，可以对其赎回申请延期办理；对于该类基金份额持有人未超过上述比例的部分，基金管理人可以根据前段“（</w:t>
      </w:r>
      <w:r w:rsidRPr="00AC0D22">
        <w:rPr>
          <w:rFonts w:hAnsi="宋体" w:hint="eastAsia"/>
          <w:kern w:val="0"/>
          <w:sz w:val="24"/>
          <w:szCs w:val="24"/>
        </w:rPr>
        <w:t>1</w:t>
      </w:r>
      <w:r w:rsidRPr="00AC0D22">
        <w:rPr>
          <w:rFonts w:hAnsi="宋体" w:hint="eastAsia"/>
          <w:kern w:val="0"/>
          <w:sz w:val="24"/>
          <w:szCs w:val="24"/>
        </w:rPr>
        <w:t>）全</w:t>
      </w:r>
      <w:r>
        <w:rPr>
          <w:rFonts w:hAnsi="宋体" w:hint="eastAsia"/>
          <w:kern w:val="0"/>
          <w:sz w:val="24"/>
          <w:szCs w:val="24"/>
        </w:rPr>
        <w:t>额</w:t>
      </w:r>
      <w:r w:rsidRPr="00AC0D22">
        <w:rPr>
          <w:rFonts w:hAnsi="宋体" w:hint="eastAsia"/>
          <w:kern w:val="0"/>
          <w:sz w:val="24"/>
          <w:szCs w:val="24"/>
        </w:rPr>
        <w:t>赎回”或“（</w:t>
      </w:r>
      <w:r w:rsidRPr="00AC0D22">
        <w:rPr>
          <w:rFonts w:hAnsi="宋体" w:hint="eastAsia"/>
          <w:kern w:val="0"/>
          <w:sz w:val="24"/>
          <w:szCs w:val="24"/>
        </w:rPr>
        <w:t>2</w:t>
      </w:r>
      <w:r w:rsidRPr="00AC0D22">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7BCDCCDD"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sidRPr="00C0442F">
        <w:rPr>
          <w:rFonts w:hAnsi="宋体" w:hint="eastAsia"/>
          <w:kern w:val="0"/>
          <w:sz w:val="24"/>
          <w:szCs w:val="24"/>
        </w:rPr>
        <w:t>（</w:t>
      </w:r>
      <w:r w:rsidRPr="00C0442F">
        <w:rPr>
          <w:rFonts w:hAnsi="宋体" w:hint="eastAsia"/>
          <w:kern w:val="0"/>
          <w:sz w:val="24"/>
          <w:szCs w:val="24"/>
        </w:rPr>
        <w:t>3</w:t>
      </w:r>
      <w:r w:rsidRPr="00C0442F">
        <w:rPr>
          <w:rFonts w:hAnsi="宋体" w:hint="eastAsia"/>
          <w:kern w:val="0"/>
          <w:sz w:val="24"/>
          <w:szCs w:val="24"/>
        </w:rPr>
        <w:t>）暂停赎回：</w:t>
      </w:r>
      <w:r w:rsidRPr="00EA1BE8">
        <w:rPr>
          <w:rFonts w:hAnsi="宋体" w:hint="eastAsia"/>
          <w:kern w:val="0"/>
          <w:sz w:val="24"/>
          <w:szCs w:val="24"/>
        </w:rPr>
        <w:t>连续</w:t>
      </w:r>
      <w:r w:rsidRPr="00EA1BE8">
        <w:rPr>
          <w:rFonts w:hAnsi="宋体" w:hint="eastAsia"/>
          <w:kern w:val="0"/>
          <w:sz w:val="24"/>
          <w:szCs w:val="24"/>
        </w:rPr>
        <w:t>2</w:t>
      </w:r>
      <w:r w:rsidRPr="00EA1BE8">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EA1BE8">
        <w:rPr>
          <w:rFonts w:hAnsi="宋体" w:hint="eastAsia"/>
          <w:kern w:val="0"/>
          <w:sz w:val="24"/>
          <w:szCs w:val="24"/>
        </w:rPr>
        <w:t>20</w:t>
      </w:r>
      <w:r w:rsidRPr="00EA1BE8">
        <w:rPr>
          <w:rFonts w:hAnsi="宋体" w:hint="eastAsia"/>
          <w:kern w:val="0"/>
          <w:sz w:val="24"/>
          <w:szCs w:val="24"/>
        </w:rPr>
        <w:t>个工作日，并应当在指定媒介上进行公告。</w:t>
      </w:r>
    </w:p>
    <w:p w14:paraId="213945BB"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w:t>
      </w:r>
      <w:r w:rsidRPr="00EA1BE8">
        <w:rPr>
          <w:rFonts w:hAnsi="宋体" w:hint="eastAsia"/>
          <w:kern w:val="0"/>
          <w:sz w:val="24"/>
          <w:szCs w:val="24"/>
        </w:rPr>
        <w:t>实施备用的流动性风险管理工具的情形、程序及对投资者的潜在影响</w:t>
      </w:r>
    </w:p>
    <w:p w14:paraId="2D34CBC2" w14:textId="77777777" w:rsidR="00C36E50" w:rsidRPr="00EA1BE8" w:rsidRDefault="00C36E50" w:rsidP="00C36E50">
      <w:pPr>
        <w:widowControl/>
        <w:adjustRightInd w:val="0"/>
        <w:snapToGrid w:val="0"/>
        <w:spacing w:line="360" w:lineRule="auto"/>
        <w:ind w:firstLineChars="200" w:firstLine="480"/>
        <w:rPr>
          <w:rFonts w:hAnsi="宋体"/>
          <w:kern w:val="0"/>
          <w:sz w:val="24"/>
          <w:szCs w:val="24"/>
        </w:rPr>
      </w:pPr>
      <w:r w:rsidRPr="00EA1BE8">
        <w:rPr>
          <w:rFonts w:hAnsi="宋体" w:hint="eastAsia"/>
          <w:kern w:val="0"/>
          <w:sz w:val="24"/>
          <w:szCs w:val="24"/>
        </w:rPr>
        <w:t>本基金在面临大规模赎回的情况下有可能因为无法变现造成流动性风险。</w:t>
      </w:r>
    </w:p>
    <w:p w14:paraId="5D79AD7D" w14:textId="77777777" w:rsidR="00C36E50" w:rsidRPr="005435A1" w:rsidRDefault="00C36E50" w:rsidP="00C36E50">
      <w:pPr>
        <w:widowControl/>
        <w:adjustRightInd w:val="0"/>
        <w:snapToGrid w:val="0"/>
        <w:spacing w:line="360" w:lineRule="auto"/>
        <w:ind w:firstLineChars="200" w:firstLine="480"/>
        <w:rPr>
          <w:rFonts w:hAnsi="宋体"/>
          <w:kern w:val="0"/>
          <w:sz w:val="24"/>
          <w:szCs w:val="24"/>
        </w:rPr>
      </w:pPr>
      <w:r w:rsidRPr="00EA1BE8">
        <w:rPr>
          <w:rFonts w:hAnsi="宋体" w:hint="eastAsia"/>
          <w:kern w:val="0"/>
          <w:sz w:val="24"/>
          <w:szCs w:val="24"/>
        </w:rPr>
        <w:t>如果出现流动性风险，基金管理人经与基金托管人协商，在确保投资者得到公平对待的前提下，可实施备用的流动性风险管理工具，包括但不限于</w:t>
      </w:r>
      <w:r w:rsidRPr="004403D5">
        <w:rPr>
          <w:rFonts w:hAnsi="宋体" w:hint="eastAsia"/>
          <w:kern w:val="0"/>
          <w:sz w:val="24"/>
          <w:szCs w:val="24"/>
        </w:rPr>
        <w:t>延期办理巨额赎回申请</w:t>
      </w:r>
      <w:r>
        <w:rPr>
          <w:rFonts w:hAnsi="宋体" w:hint="eastAsia"/>
          <w:kern w:val="0"/>
          <w:sz w:val="24"/>
          <w:szCs w:val="24"/>
        </w:rPr>
        <w:t>、</w:t>
      </w:r>
      <w:r w:rsidRPr="00EA1BE8">
        <w:rPr>
          <w:rFonts w:hAnsi="宋体" w:hint="eastAsia"/>
          <w:kern w:val="0"/>
          <w:sz w:val="24"/>
          <w:szCs w:val="24"/>
        </w:rPr>
        <w:t>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0017059" w14:textId="77777777" w:rsidR="006E1DD9" w:rsidRPr="0088542E" w:rsidRDefault="00C92FC0" w:rsidP="0088542E">
      <w:pPr>
        <w:widowControl/>
        <w:adjustRightInd w:val="0"/>
        <w:snapToGrid w:val="0"/>
        <w:spacing w:line="360" w:lineRule="auto"/>
        <w:ind w:firstLineChars="200" w:firstLine="482"/>
        <w:rPr>
          <w:b/>
          <w:kern w:val="0"/>
          <w:sz w:val="24"/>
        </w:rPr>
      </w:pPr>
      <w:r w:rsidRPr="0088542E">
        <w:rPr>
          <w:b/>
          <w:kern w:val="0"/>
          <w:sz w:val="24"/>
        </w:rPr>
        <w:t>（</w:t>
      </w:r>
      <w:r w:rsidR="006F3452" w:rsidRPr="0088542E">
        <w:rPr>
          <w:rFonts w:hint="eastAsia"/>
          <w:b/>
          <w:kern w:val="0"/>
          <w:sz w:val="24"/>
        </w:rPr>
        <w:t>五</w:t>
      </w:r>
      <w:r w:rsidRPr="0088542E">
        <w:rPr>
          <w:b/>
          <w:kern w:val="0"/>
          <w:sz w:val="24"/>
        </w:rPr>
        <w:t>）信用风险</w:t>
      </w:r>
    </w:p>
    <w:p w14:paraId="723FDB4C" w14:textId="77777777" w:rsidR="004B7DC4" w:rsidRPr="005435A1" w:rsidRDefault="00C92FC0" w:rsidP="003E21EE">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16CCF211" w14:textId="77777777" w:rsidR="002A6364" w:rsidRDefault="00A60F46" w:rsidP="00833F73">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4F6F289A" w14:textId="77777777" w:rsidR="002A6364" w:rsidRPr="002A6364" w:rsidRDefault="00025D7E" w:rsidP="002A6364">
      <w:pPr>
        <w:widowControl/>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lastRenderedPageBreak/>
        <w:t>资产支持证券具有一定的价格波动风险、流动性风险、信用风险等风险，</w:t>
      </w:r>
      <w:r w:rsidR="00F91843">
        <w:rPr>
          <w:rFonts w:hAnsi="宋体" w:hint="eastAsia"/>
          <w:kern w:val="0"/>
          <w:sz w:val="24"/>
          <w:szCs w:val="24"/>
        </w:rPr>
        <w:t>基金管理人</w:t>
      </w:r>
      <w:r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76757F26" w14:textId="77777777" w:rsidR="002A6364" w:rsidRDefault="002A6364" w:rsidP="002A6364">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833F73">
        <w:rPr>
          <w:rFonts w:hAnsi="宋体" w:hint="eastAsia"/>
          <w:b/>
          <w:kern w:val="0"/>
          <w:sz w:val="24"/>
          <w:szCs w:val="24"/>
        </w:rPr>
        <w:t>七</w:t>
      </w:r>
      <w:r w:rsidRPr="005435A1">
        <w:rPr>
          <w:rFonts w:hAnsi="宋体"/>
          <w:b/>
          <w:kern w:val="0"/>
          <w:sz w:val="24"/>
          <w:szCs w:val="24"/>
        </w:rPr>
        <w:t>）投资</w:t>
      </w:r>
      <w:r>
        <w:rPr>
          <w:rFonts w:hAnsi="宋体" w:hint="eastAsia"/>
          <w:b/>
          <w:kern w:val="0"/>
          <w:sz w:val="24"/>
          <w:szCs w:val="24"/>
        </w:rPr>
        <w:t>流通受限证券</w:t>
      </w:r>
      <w:r w:rsidRPr="005435A1">
        <w:rPr>
          <w:rFonts w:hAnsi="宋体"/>
          <w:b/>
          <w:kern w:val="0"/>
          <w:sz w:val="24"/>
          <w:szCs w:val="24"/>
        </w:rPr>
        <w:t>的特定风险</w:t>
      </w:r>
    </w:p>
    <w:p w14:paraId="149BC187" w14:textId="77777777" w:rsidR="002A6364" w:rsidRPr="002A6364" w:rsidRDefault="00150B74" w:rsidP="00AB4D3A">
      <w:pPr>
        <w:widowControl/>
        <w:adjustRightInd w:val="0"/>
        <w:snapToGrid w:val="0"/>
        <w:spacing w:line="360" w:lineRule="auto"/>
        <w:ind w:firstLineChars="200" w:firstLine="480"/>
        <w:rPr>
          <w:rFonts w:hAnsi="宋体"/>
          <w:kern w:val="0"/>
          <w:sz w:val="24"/>
          <w:szCs w:val="24"/>
        </w:rPr>
      </w:pPr>
      <w:r w:rsidRPr="00150B74">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65C2119" w14:textId="77777777"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833F73">
        <w:rPr>
          <w:rFonts w:hAnsi="宋体" w:hint="eastAsia"/>
          <w:b/>
          <w:kern w:val="0"/>
          <w:sz w:val="24"/>
          <w:szCs w:val="24"/>
        </w:rPr>
        <w:t>八</w:t>
      </w:r>
      <w:r>
        <w:rPr>
          <w:rFonts w:hAnsi="宋体" w:hint="eastAsia"/>
          <w:b/>
          <w:kern w:val="0"/>
          <w:sz w:val="24"/>
          <w:szCs w:val="24"/>
        </w:rPr>
        <w:t>）</w:t>
      </w:r>
      <w:r w:rsidR="00755DB0" w:rsidRPr="005435A1">
        <w:rPr>
          <w:rFonts w:hAnsi="宋体"/>
          <w:b/>
          <w:kern w:val="0"/>
          <w:sz w:val="24"/>
          <w:szCs w:val="24"/>
        </w:rPr>
        <w:t>其他风险</w:t>
      </w:r>
    </w:p>
    <w:p w14:paraId="076E99BF"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390CE9D0"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3F729798"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2A2E838D"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55799030"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339D64B8"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382DB42C"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5" w:name="OLE_LINK15"/>
    </w:p>
    <w:p w14:paraId="4C65C0D8" w14:textId="77777777" w:rsidR="006E1DD9" w:rsidRPr="005435A1" w:rsidRDefault="006E1DD9">
      <w:pPr>
        <w:widowControl/>
        <w:spacing w:line="360" w:lineRule="auto"/>
        <w:rPr>
          <w:kern w:val="0"/>
          <w:sz w:val="24"/>
        </w:rPr>
      </w:pPr>
    </w:p>
    <w:p w14:paraId="76A3F588" w14:textId="77777777"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6" w:name="_Toc367104016"/>
      <w:r>
        <w:rPr>
          <w:rFonts w:hAnsi="宋体"/>
          <w:b/>
          <w:kern w:val="0"/>
          <w:sz w:val="30"/>
        </w:rPr>
        <w:br w:type="page"/>
      </w:r>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5"/>
      <w:r w:rsidR="00C92FC0" w:rsidRPr="005435A1">
        <w:rPr>
          <w:rFonts w:hAnsi="宋体"/>
          <w:b/>
          <w:kern w:val="0"/>
          <w:sz w:val="30"/>
        </w:rPr>
        <w:t>产的清算</w:t>
      </w:r>
      <w:bookmarkEnd w:id="86"/>
    </w:p>
    <w:p w14:paraId="0B0F6529" w14:textId="77777777" w:rsidR="00FF1437" w:rsidRPr="005435A1" w:rsidRDefault="00E921AB" w:rsidP="0088542E">
      <w:pPr>
        <w:widowControl/>
        <w:adjustRightInd w:val="0"/>
        <w:snapToGrid w:val="0"/>
        <w:spacing w:line="360" w:lineRule="auto"/>
        <w:ind w:firstLineChars="200" w:firstLine="482"/>
        <w:rPr>
          <w:b/>
          <w:kern w:val="0"/>
          <w:sz w:val="24"/>
        </w:rPr>
      </w:pPr>
      <w:bookmarkStart w:id="87" w:name="_Hlk486427814"/>
      <w:r w:rsidRPr="0088542E">
        <w:rPr>
          <w:b/>
          <w:kern w:val="0"/>
          <w:sz w:val="24"/>
        </w:rPr>
        <w:t>（一）</w:t>
      </w:r>
      <w:r w:rsidR="004B7DC4" w:rsidRPr="0088542E">
        <w:rPr>
          <w:b/>
          <w:kern w:val="0"/>
          <w:sz w:val="24"/>
        </w:rPr>
        <w:t>《基金合同》</w:t>
      </w:r>
      <w:r w:rsidRPr="0088542E">
        <w:rPr>
          <w:b/>
          <w:kern w:val="0"/>
          <w:sz w:val="24"/>
        </w:rPr>
        <w:t>的变更</w:t>
      </w:r>
    </w:p>
    <w:p w14:paraId="68A88805" w14:textId="77777777"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771583" w14:textId="77777777"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、关于《基金合同》变更的基金份额持有人大会决议生效后方可执行，并</w:t>
      </w:r>
      <w:r w:rsidR="008178D3" w:rsidRPr="008178D3">
        <w:rPr>
          <w:rFonts w:hAnsi="宋体"/>
          <w:bCs/>
          <w:kern w:val="0"/>
          <w:sz w:val="24"/>
        </w:rPr>
        <w:t>自</w:t>
      </w:r>
      <w:r w:rsidR="008178D3" w:rsidRPr="008178D3">
        <w:rPr>
          <w:rFonts w:hAnsi="宋体" w:hint="eastAsia"/>
          <w:bCs/>
          <w:kern w:val="0"/>
          <w:sz w:val="24"/>
        </w:rPr>
        <w:t>表决通过之日起生效，</w:t>
      </w:r>
      <w:r w:rsidRPr="005435A1">
        <w:rPr>
          <w:rFonts w:hAnsi="宋体" w:hint="eastAsia"/>
          <w:kern w:val="0"/>
          <w:sz w:val="24"/>
        </w:rPr>
        <w:t>生效后依照《信息披露办法》的规定在指定媒介公告。</w:t>
      </w:r>
    </w:p>
    <w:p w14:paraId="0781196F" w14:textId="77777777" w:rsidR="006E1DD9" w:rsidRPr="005435A1" w:rsidRDefault="00E921AB" w:rsidP="0088542E">
      <w:pPr>
        <w:widowControl/>
        <w:adjustRightInd w:val="0"/>
        <w:snapToGrid w:val="0"/>
        <w:spacing w:line="360" w:lineRule="auto"/>
        <w:ind w:firstLineChars="200" w:firstLine="482"/>
        <w:rPr>
          <w:b/>
          <w:kern w:val="0"/>
          <w:sz w:val="24"/>
        </w:rPr>
      </w:pPr>
      <w:r w:rsidRPr="0088542E">
        <w:rPr>
          <w:b/>
          <w:kern w:val="0"/>
          <w:sz w:val="24"/>
        </w:rPr>
        <w:t>（二）</w:t>
      </w:r>
      <w:r w:rsidR="00F12EF3" w:rsidRPr="0088542E">
        <w:rPr>
          <w:b/>
          <w:kern w:val="0"/>
          <w:sz w:val="24"/>
        </w:rPr>
        <w:t>《基金合同》</w:t>
      </w:r>
      <w:r w:rsidR="00C92FC0" w:rsidRPr="0088542E">
        <w:rPr>
          <w:b/>
          <w:kern w:val="0"/>
          <w:sz w:val="24"/>
        </w:rPr>
        <w:t>的终止</w:t>
      </w:r>
      <w:r w:rsidRPr="0088542E">
        <w:rPr>
          <w:b/>
          <w:kern w:val="0"/>
          <w:sz w:val="24"/>
        </w:rPr>
        <w:t>事由</w:t>
      </w:r>
    </w:p>
    <w:p w14:paraId="7EB97ECD"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2D42899E"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6CA631B6"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3ECDFF9D" w14:textId="77777777"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8178D3" w:rsidRPr="008178D3">
        <w:rPr>
          <w:rFonts w:hAnsi="宋体" w:hint="eastAsia"/>
          <w:bCs/>
          <w:kern w:val="0"/>
          <w:sz w:val="24"/>
        </w:rPr>
        <w:t>本基金作为被合并方与其他基金进行合并的；</w:t>
      </w:r>
    </w:p>
    <w:p w14:paraId="7FD40478"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03BC7904"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707B4705" w14:textId="77777777" w:rsidR="006E1DD9" w:rsidRPr="005435A1" w:rsidRDefault="00C92FC0" w:rsidP="0088542E">
      <w:pPr>
        <w:widowControl/>
        <w:adjustRightInd w:val="0"/>
        <w:snapToGrid w:val="0"/>
        <w:spacing w:line="360" w:lineRule="auto"/>
        <w:ind w:firstLineChars="200" w:firstLine="482"/>
        <w:rPr>
          <w:b/>
          <w:kern w:val="0"/>
          <w:sz w:val="24"/>
        </w:rPr>
      </w:pPr>
      <w:r w:rsidRPr="0088542E">
        <w:rPr>
          <w:b/>
          <w:kern w:val="0"/>
          <w:sz w:val="24"/>
        </w:rPr>
        <w:t>（</w:t>
      </w:r>
      <w:r w:rsidR="00E921AB" w:rsidRPr="0088542E">
        <w:rPr>
          <w:b/>
          <w:kern w:val="0"/>
          <w:sz w:val="24"/>
        </w:rPr>
        <w:t>三</w:t>
      </w:r>
      <w:r w:rsidRPr="0088542E">
        <w:rPr>
          <w:b/>
          <w:kern w:val="0"/>
          <w:sz w:val="24"/>
        </w:rPr>
        <w:t>）基金财产的清算</w:t>
      </w:r>
    </w:p>
    <w:p w14:paraId="44609057"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478E2775"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8C82C7"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3081ECE0"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03692C63"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74D891BA"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w:t>
      </w:r>
      <w:r w:rsidRPr="005435A1">
        <w:rPr>
          <w:rFonts w:hAnsi="宋体" w:hint="eastAsia"/>
          <w:kern w:val="0"/>
          <w:sz w:val="24"/>
        </w:rPr>
        <w:t>2</w:t>
      </w:r>
      <w:r w:rsidRPr="005435A1">
        <w:rPr>
          <w:rFonts w:hAnsi="宋体" w:hint="eastAsia"/>
          <w:kern w:val="0"/>
          <w:sz w:val="24"/>
        </w:rPr>
        <w:t>）对基金财产和债权债务进行清理和确认；</w:t>
      </w:r>
    </w:p>
    <w:p w14:paraId="335B7C84"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57C495D0"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2BB43FCE"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3D008340"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57B7F7AE"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47A5A859" w14:textId="77777777" w:rsidR="004979B6" w:rsidRPr="005435A1" w:rsidRDefault="001D49D6" w:rsidP="00CC426E">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p>
    <w:p w14:paraId="39384BE1" w14:textId="77777777" w:rsidR="00FF1437" w:rsidRPr="0088542E" w:rsidRDefault="00D8603E" w:rsidP="0088542E">
      <w:pPr>
        <w:widowControl/>
        <w:adjustRightInd w:val="0"/>
        <w:snapToGrid w:val="0"/>
        <w:spacing w:line="360" w:lineRule="auto"/>
        <w:ind w:firstLineChars="200" w:firstLine="482"/>
        <w:rPr>
          <w:b/>
          <w:kern w:val="0"/>
          <w:sz w:val="24"/>
        </w:rPr>
      </w:pPr>
      <w:r w:rsidRPr="0088542E">
        <w:rPr>
          <w:b/>
          <w:kern w:val="0"/>
          <w:sz w:val="24"/>
        </w:rPr>
        <w:t>（四）清算费用</w:t>
      </w:r>
    </w:p>
    <w:p w14:paraId="3FC3BFA5"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539BECAA" w14:textId="77777777" w:rsidR="00FF1437" w:rsidRPr="0088542E" w:rsidRDefault="00D8603E" w:rsidP="0088542E">
      <w:pPr>
        <w:widowControl/>
        <w:adjustRightInd w:val="0"/>
        <w:snapToGrid w:val="0"/>
        <w:spacing w:line="360" w:lineRule="auto"/>
        <w:ind w:firstLineChars="200" w:firstLine="482"/>
        <w:rPr>
          <w:b/>
          <w:kern w:val="0"/>
          <w:sz w:val="24"/>
        </w:rPr>
      </w:pPr>
      <w:r w:rsidRPr="0088542E">
        <w:rPr>
          <w:b/>
          <w:kern w:val="0"/>
          <w:sz w:val="24"/>
        </w:rPr>
        <w:t>（五）基金财产清算剩余资产的分配</w:t>
      </w:r>
    </w:p>
    <w:p w14:paraId="1FD319C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09120AB" w14:textId="77777777" w:rsidR="00FF1437" w:rsidRPr="0088542E" w:rsidRDefault="00D8603E" w:rsidP="0088542E">
      <w:pPr>
        <w:widowControl/>
        <w:adjustRightInd w:val="0"/>
        <w:snapToGrid w:val="0"/>
        <w:spacing w:line="360" w:lineRule="auto"/>
        <w:ind w:firstLineChars="200" w:firstLine="482"/>
        <w:rPr>
          <w:b/>
          <w:kern w:val="0"/>
          <w:sz w:val="24"/>
        </w:rPr>
      </w:pPr>
      <w:r w:rsidRPr="0088542E">
        <w:rPr>
          <w:b/>
          <w:kern w:val="0"/>
          <w:sz w:val="24"/>
        </w:rPr>
        <w:t>（六）基金财产清算的公告</w:t>
      </w:r>
    </w:p>
    <w:p w14:paraId="5A9F0222" w14:textId="77777777"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p>
    <w:p w14:paraId="2121AD2B" w14:textId="77777777" w:rsidR="00FF1437" w:rsidRPr="0088542E" w:rsidRDefault="00D8603E" w:rsidP="0088542E">
      <w:pPr>
        <w:widowControl/>
        <w:adjustRightInd w:val="0"/>
        <w:snapToGrid w:val="0"/>
        <w:spacing w:line="360" w:lineRule="auto"/>
        <w:ind w:firstLineChars="200" w:firstLine="482"/>
        <w:rPr>
          <w:b/>
          <w:kern w:val="0"/>
          <w:sz w:val="24"/>
        </w:rPr>
      </w:pPr>
      <w:r w:rsidRPr="0088542E">
        <w:rPr>
          <w:b/>
          <w:kern w:val="0"/>
          <w:sz w:val="24"/>
        </w:rPr>
        <w:t>（七）基金财产清算账册及文件的保存</w:t>
      </w:r>
    </w:p>
    <w:p w14:paraId="23FD0F42"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bookmarkEnd w:id="87"/>
    <w:p w14:paraId="3E3F1924"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15B43C78"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8" w:name="_Toc367104017"/>
      <w:r>
        <w:rPr>
          <w:rFonts w:ascii="宋体" w:hAnsi="宋体"/>
          <w:b/>
          <w:kern w:val="0"/>
          <w:sz w:val="30"/>
        </w:rPr>
        <w:br w:type="page"/>
      </w:r>
      <w:bookmarkStart w:id="89" w:name="_Hlk486432653"/>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8"/>
    </w:p>
    <w:p w14:paraId="3E807886" w14:textId="77777777" w:rsidR="006E1DD9" w:rsidRPr="005435A1" w:rsidRDefault="00C92FC0" w:rsidP="0088542E">
      <w:pPr>
        <w:widowControl/>
        <w:adjustRightInd w:val="0"/>
        <w:snapToGrid w:val="0"/>
        <w:spacing w:line="360" w:lineRule="auto"/>
        <w:ind w:firstLineChars="200" w:firstLine="482"/>
        <w:rPr>
          <w:b/>
          <w:kern w:val="0"/>
          <w:sz w:val="24"/>
        </w:rPr>
      </w:pPr>
      <w:r w:rsidRPr="0088542E">
        <w:rPr>
          <w:b/>
          <w:kern w:val="0"/>
          <w:sz w:val="24"/>
        </w:rPr>
        <w:t>（一）</w:t>
      </w:r>
      <w:r w:rsidR="00714750" w:rsidRPr="0088542E">
        <w:rPr>
          <w:b/>
          <w:kern w:val="0"/>
          <w:sz w:val="24"/>
        </w:rPr>
        <w:t>基金</w:t>
      </w:r>
      <w:r w:rsidR="00714750" w:rsidRPr="0088542E">
        <w:rPr>
          <w:rFonts w:hint="eastAsia"/>
          <w:b/>
          <w:kern w:val="0"/>
          <w:sz w:val="24"/>
        </w:rPr>
        <w:t>份额持有人、基金管理人和基金托管人的</w:t>
      </w:r>
      <w:r w:rsidR="00714750" w:rsidRPr="0088542E">
        <w:rPr>
          <w:b/>
          <w:kern w:val="0"/>
          <w:sz w:val="24"/>
        </w:rPr>
        <w:t>权利</w:t>
      </w:r>
      <w:r w:rsidR="00714750" w:rsidRPr="0088542E">
        <w:rPr>
          <w:rFonts w:hint="eastAsia"/>
          <w:b/>
          <w:kern w:val="0"/>
          <w:sz w:val="24"/>
        </w:rPr>
        <w:t>与</w:t>
      </w:r>
      <w:r w:rsidR="00714750" w:rsidRPr="0088542E">
        <w:rPr>
          <w:b/>
          <w:kern w:val="0"/>
          <w:sz w:val="24"/>
        </w:rPr>
        <w:t>义务</w:t>
      </w:r>
    </w:p>
    <w:p w14:paraId="619C779B" w14:textId="77777777" w:rsidR="006E1DD9" w:rsidRPr="0088542E" w:rsidRDefault="00C92FC0" w:rsidP="0088542E">
      <w:pPr>
        <w:widowControl/>
        <w:adjustRightInd w:val="0"/>
        <w:snapToGrid w:val="0"/>
        <w:spacing w:line="360" w:lineRule="auto"/>
        <w:ind w:firstLineChars="200" w:firstLine="480"/>
        <w:rPr>
          <w:bCs/>
          <w:sz w:val="24"/>
        </w:rPr>
      </w:pPr>
      <w:r w:rsidRPr="0088542E">
        <w:rPr>
          <w:bCs/>
          <w:sz w:val="24"/>
        </w:rPr>
        <w:t>1</w:t>
      </w:r>
      <w:r w:rsidRPr="0088542E">
        <w:rPr>
          <w:bCs/>
          <w:sz w:val="24"/>
        </w:rPr>
        <w:t>、基金管理人的权利与义务</w:t>
      </w:r>
    </w:p>
    <w:p w14:paraId="4AA567B9"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6890C0F"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w:t>
      </w:r>
      <w:r w:rsidRPr="002C6C46">
        <w:rPr>
          <w:rFonts w:hint="eastAsia"/>
          <w:bCs/>
          <w:sz w:val="24"/>
        </w:rPr>
        <w:t>）依法募集资金；</w:t>
      </w:r>
    </w:p>
    <w:p w14:paraId="12A06BD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w:t>
      </w:r>
      <w:r w:rsidRPr="002C6C46">
        <w:rPr>
          <w:rFonts w:hint="eastAsia"/>
          <w:bCs/>
          <w:sz w:val="24"/>
        </w:rPr>
        <w:t>）自《基金合同》生效之日起，根据法律法规和《基金合同》独立运用并管理基金财产；</w:t>
      </w:r>
    </w:p>
    <w:p w14:paraId="2F5639D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3</w:t>
      </w:r>
      <w:r w:rsidRPr="002C6C46">
        <w:rPr>
          <w:rFonts w:hint="eastAsia"/>
          <w:bCs/>
          <w:sz w:val="24"/>
        </w:rPr>
        <w:t>）依照《基金合同》收取基金管理费以及法律法规规定或中国证监会批准的其他费用；</w:t>
      </w:r>
    </w:p>
    <w:p w14:paraId="19F627C1"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4</w:t>
      </w:r>
      <w:r w:rsidRPr="002C6C46">
        <w:rPr>
          <w:rFonts w:hint="eastAsia"/>
          <w:bCs/>
          <w:sz w:val="24"/>
        </w:rPr>
        <w:t>）销售基金份额；</w:t>
      </w:r>
    </w:p>
    <w:p w14:paraId="135FDC80"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5</w:t>
      </w:r>
      <w:r w:rsidRPr="002C6C46">
        <w:rPr>
          <w:rFonts w:hint="eastAsia"/>
          <w:bCs/>
          <w:sz w:val="24"/>
        </w:rPr>
        <w:t>）按照规定召集基金份额持有人大会；</w:t>
      </w:r>
    </w:p>
    <w:p w14:paraId="5F9AD59E"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6</w:t>
      </w:r>
      <w:r w:rsidRPr="002C6C4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201F44D"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7</w:t>
      </w:r>
      <w:r w:rsidRPr="002C6C46">
        <w:rPr>
          <w:rFonts w:hint="eastAsia"/>
          <w:bCs/>
          <w:sz w:val="24"/>
        </w:rPr>
        <w:t>）在基金托管人更换时，提名新的基金托管人；</w:t>
      </w:r>
    </w:p>
    <w:p w14:paraId="30060903"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8</w:t>
      </w:r>
      <w:r w:rsidRPr="002C6C46">
        <w:rPr>
          <w:rFonts w:hint="eastAsia"/>
          <w:bCs/>
          <w:sz w:val="24"/>
        </w:rPr>
        <w:t>）选择、更换基金销售机构，对基金销售机构的相关行为进行监督和处理；</w:t>
      </w:r>
    </w:p>
    <w:p w14:paraId="7294862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9</w:t>
      </w:r>
      <w:r w:rsidRPr="002C6C46">
        <w:rPr>
          <w:rFonts w:hint="eastAsia"/>
          <w:bCs/>
          <w:sz w:val="24"/>
        </w:rPr>
        <w:t>）担任或委托其他符合条件的机构担任基金登记机构办理基金登记业务并获得《基金合同》规定的费用；</w:t>
      </w:r>
    </w:p>
    <w:p w14:paraId="46EBDD70"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10</w:t>
      </w:r>
      <w:r w:rsidRPr="002C6C46">
        <w:rPr>
          <w:rFonts w:hint="eastAsia"/>
          <w:bCs/>
          <w:sz w:val="24"/>
        </w:rPr>
        <w:t>）依据《基金合同》及有关法律规定决定基金收益的分配方案；</w:t>
      </w:r>
      <w:r w:rsidRPr="002C6C46">
        <w:rPr>
          <w:rFonts w:hint="eastAsia"/>
          <w:bCs/>
          <w:sz w:val="24"/>
        </w:rPr>
        <w:tab/>
      </w:r>
    </w:p>
    <w:p w14:paraId="619AE5FB"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11</w:t>
      </w:r>
      <w:r w:rsidRPr="002C6C46">
        <w:rPr>
          <w:rFonts w:hint="eastAsia"/>
          <w:bCs/>
          <w:sz w:val="24"/>
        </w:rPr>
        <w:t>）在《基金合同》约定的范围内，拒绝或暂停受理申购、赎回或转换申请；</w:t>
      </w:r>
    </w:p>
    <w:p w14:paraId="0E75B54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12</w:t>
      </w:r>
      <w:r w:rsidRPr="002C6C46">
        <w:rPr>
          <w:rFonts w:hint="eastAsia"/>
          <w:bCs/>
          <w:sz w:val="24"/>
        </w:rPr>
        <w:t>）依照法律法规为基金的利益对被投资公司行使股东权利，为基金的利益行使因基金财产投资所产生的权利；</w:t>
      </w:r>
      <w:r w:rsidRPr="002C6C46">
        <w:rPr>
          <w:rFonts w:hint="eastAsia"/>
          <w:bCs/>
          <w:sz w:val="24"/>
        </w:rPr>
        <w:tab/>
      </w:r>
    </w:p>
    <w:p w14:paraId="54B888F6"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13</w:t>
      </w:r>
      <w:r w:rsidRPr="002C6C46">
        <w:rPr>
          <w:rFonts w:hint="eastAsia"/>
          <w:bCs/>
          <w:sz w:val="24"/>
        </w:rPr>
        <w:t>）在法律法规允许的前提下，为基金的利益依法为基金进行融资；</w:t>
      </w:r>
    </w:p>
    <w:p w14:paraId="466B1E3B"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14</w:t>
      </w:r>
      <w:r w:rsidRPr="002C6C46">
        <w:rPr>
          <w:rFonts w:hint="eastAsia"/>
          <w:bCs/>
          <w:sz w:val="24"/>
        </w:rPr>
        <w:t>）以基金管理人的名义，代表基金份额持有人的利益行使诉讼权利或者实施其他法律行为；</w:t>
      </w:r>
      <w:r w:rsidRPr="002C6C46">
        <w:rPr>
          <w:rFonts w:hint="eastAsia"/>
          <w:bCs/>
          <w:sz w:val="24"/>
        </w:rPr>
        <w:tab/>
      </w:r>
    </w:p>
    <w:p w14:paraId="1673A79C"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15</w:t>
      </w:r>
      <w:r w:rsidRPr="002C6C46">
        <w:rPr>
          <w:rFonts w:hint="eastAsia"/>
          <w:bCs/>
          <w:sz w:val="24"/>
        </w:rPr>
        <w:t>）选择、更换律师事务所、会计师事务所、证券经纪商或其他为基金提供</w:t>
      </w:r>
      <w:r w:rsidRPr="002C6C46">
        <w:rPr>
          <w:rFonts w:hint="eastAsia"/>
          <w:bCs/>
          <w:sz w:val="24"/>
        </w:rPr>
        <w:lastRenderedPageBreak/>
        <w:t>服务的外部机构；</w:t>
      </w:r>
      <w:r w:rsidRPr="002C6C46">
        <w:rPr>
          <w:rFonts w:hint="eastAsia"/>
          <w:bCs/>
          <w:sz w:val="24"/>
        </w:rPr>
        <w:tab/>
      </w:r>
    </w:p>
    <w:p w14:paraId="6DF1CDE8"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16</w:t>
      </w:r>
      <w:r w:rsidRPr="002C6C46">
        <w:rPr>
          <w:rFonts w:hint="eastAsia"/>
          <w:bCs/>
          <w:sz w:val="24"/>
        </w:rPr>
        <w:t>）在符合有关法律、法规的前提下，制定和调整有关基金认购、申购、赎回、转换等的业务规则；</w:t>
      </w:r>
    </w:p>
    <w:p w14:paraId="70752CFF"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17</w:t>
      </w:r>
      <w:r w:rsidRPr="002C6C46">
        <w:rPr>
          <w:rFonts w:hint="eastAsia"/>
          <w:bCs/>
          <w:sz w:val="24"/>
        </w:rPr>
        <w:t>）以基金管理人的名义，参与本基金持有的基金所召开的基金份额持有人大会；</w:t>
      </w:r>
    </w:p>
    <w:p w14:paraId="5A4C2C3E" w14:textId="77777777" w:rsidR="00830EE0"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18</w:t>
      </w:r>
      <w:r w:rsidRPr="002C6C46">
        <w:rPr>
          <w:rFonts w:hint="eastAsia"/>
          <w:bCs/>
          <w:sz w:val="24"/>
        </w:rPr>
        <w:t>）法律法规及中国证监会规定的和《基金合同》约定的其他权利。</w:t>
      </w:r>
    </w:p>
    <w:p w14:paraId="374A3F3C"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3668AC2D"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w:t>
      </w:r>
      <w:r w:rsidRPr="002C6C46">
        <w:rPr>
          <w:rFonts w:hint="eastAsia"/>
          <w:bCs/>
          <w:sz w:val="24"/>
        </w:rPr>
        <w:t>）依法募集资金，办理或者委托经中国证监会认定的其他机构办理基金份额的发售、申购、赎回和登记事宜；</w:t>
      </w:r>
    </w:p>
    <w:p w14:paraId="68A209D8"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w:t>
      </w:r>
      <w:r w:rsidRPr="002C6C46">
        <w:rPr>
          <w:rFonts w:hint="eastAsia"/>
          <w:bCs/>
          <w:sz w:val="24"/>
        </w:rPr>
        <w:t>）办理基金备案手续；</w:t>
      </w:r>
    </w:p>
    <w:p w14:paraId="2B6098F5"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3</w:t>
      </w:r>
      <w:r w:rsidRPr="002C6C46">
        <w:rPr>
          <w:rFonts w:hint="eastAsia"/>
          <w:bCs/>
          <w:sz w:val="24"/>
        </w:rPr>
        <w:t>）自《基金合同》生效之日起，以诚实信用、谨慎勤勉的原则管理和运用基金财产；</w:t>
      </w:r>
    </w:p>
    <w:p w14:paraId="33D8C1A7"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4</w:t>
      </w:r>
      <w:r w:rsidRPr="002C6C46">
        <w:rPr>
          <w:rFonts w:hint="eastAsia"/>
          <w:bCs/>
          <w:sz w:val="24"/>
        </w:rPr>
        <w:t>）配备足够的具有专业资格的人员进行基金投资分析、决策，以专业化的经营方式管理和运作基金财产；</w:t>
      </w:r>
    </w:p>
    <w:p w14:paraId="1D89E48F"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5</w:t>
      </w:r>
      <w:r w:rsidRPr="002C6C46">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4E1200F7"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6</w:t>
      </w:r>
      <w:r w:rsidRPr="002C6C46">
        <w:rPr>
          <w:rFonts w:hint="eastAsia"/>
          <w:bCs/>
          <w:sz w:val="24"/>
        </w:rPr>
        <w:t>）除依据《基金法》、《基金合同》及其他有关规定外，不得利用基金财产为自己及任何第三人谋取利益，不得委托第三人运作基金财产；</w:t>
      </w:r>
    </w:p>
    <w:p w14:paraId="23BBD45B"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7</w:t>
      </w:r>
      <w:r w:rsidRPr="002C6C46">
        <w:rPr>
          <w:rFonts w:hint="eastAsia"/>
          <w:bCs/>
          <w:sz w:val="24"/>
        </w:rPr>
        <w:t>）依法接受基金托管人的监督；</w:t>
      </w:r>
    </w:p>
    <w:p w14:paraId="77CE6B9D"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8</w:t>
      </w:r>
      <w:r w:rsidRPr="002C6C46">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45036DF5"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9</w:t>
      </w:r>
      <w:r w:rsidRPr="002C6C46">
        <w:rPr>
          <w:rFonts w:hint="eastAsia"/>
          <w:bCs/>
          <w:sz w:val="24"/>
        </w:rPr>
        <w:t>）进行基金会计核算并编制基金财务会计报告；</w:t>
      </w:r>
    </w:p>
    <w:p w14:paraId="2F9E16A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10</w:t>
      </w:r>
      <w:r w:rsidRPr="002C6C46">
        <w:rPr>
          <w:rFonts w:hint="eastAsia"/>
          <w:bCs/>
          <w:sz w:val="24"/>
        </w:rPr>
        <w:t>）编制季度、半年度和年度基金报告；</w:t>
      </w:r>
    </w:p>
    <w:p w14:paraId="5ED8363F"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11</w:t>
      </w:r>
      <w:r w:rsidRPr="002C6C46">
        <w:rPr>
          <w:rFonts w:hint="eastAsia"/>
          <w:bCs/>
          <w:sz w:val="24"/>
        </w:rPr>
        <w:t>）严格按照《基金法》、《基金合同》及其他有关规定，履行信息披露及报告义务；</w:t>
      </w:r>
    </w:p>
    <w:p w14:paraId="27A5FB76"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lastRenderedPageBreak/>
        <w:t>（</w:t>
      </w:r>
      <w:r w:rsidRPr="002C6C46">
        <w:rPr>
          <w:rFonts w:hint="eastAsia"/>
          <w:bCs/>
          <w:sz w:val="24"/>
        </w:rPr>
        <w:t>12</w:t>
      </w:r>
      <w:r w:rsidRPr="002C6C46">
        <w:rPr>
          <w:rFonts w:hint="eastAsia"/>
          <w:bCs/>
          <w:sz w:val="24"/>
        </w:rPr>
        <w:t>）保守基金商业秘密，不泄露基金投资计划、投资意向等。除《基金法》、《基金合同》及其他有关规定另有规定外，在基金信息公开披露前应予保密，不向他人泄露；</w:t>
      </w:r>
    </w:p>
    <w:p w14:paraId="25AC98E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13</w:t>
      </w:r>
      <w:r w:rsidRPr="002C6C46">
        <w:rPr>
          <w:rFonts w:hint="eastAsia"/>
          <w:bCs/>
          <w:sz w:val="24"/>
        </w:rPr>
        <w:t>）按《基金合同》的约定确定基金收益分配方案，及时向基金份额持有人分配基金收益；</w:t>
      </w:r>
    </w:p>
    <w:p w14:paraId="69730194"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14</w:t>
      </w:r>
      <w:r w:rsidRPr="002C6C46">
        <w:rPr>
          <w:rFonts w:hint="eastAsia"/>
          <w:bCs/>
          <w:sz w:val="24"/>
        </w:rPr>
        <w:t>）按规定受理申购与赎回申请，及时、足额支付赎回款项；</w:t>
      </w:r>
    </w:p>
    <w:p w14:paraId="7C1069EC"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15</w:t>
      </w:r>
      <w:r w:rsidRPr="002C6C46">
        <w:rPr>
          <w:rFonts w:hint="eastAsia"/>
          <w:bCs/>
          <w:sz w:val="24"/>
        </w:rPr>
        <w:t>）依据《基金法》、《基金合同》及其他有关规定召集基金份额持有人大会或配合基金托管人、基金份额持有人依法召集基金份额持有人大会；</w:t>
      </w:r>
    </w:p>
    <w:p w14:paraId="1CBC76CD"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16</w:t>
      </w:r>
      <w:r w:rsidRPr="002C6C46">
        <w:rPr>
          <w:rFonts w:hint="eastAsia"/>
          <w:bCs/>
          <w:sz w:val="24"/>
        </w:rPr>
        <w:t>）按规定保存基金财产管理业务活动的会计账册、报表、记录和其他相关资料</w:t>
      </w:r>
      <w:r w:rsidRPr="002C6C46">
        <w:rPr>
          <w:rFonts w:hint="eastAsia"/>
          <w:bCs/>
          <w:sz w:val="24"/>
        </w:rPr>
        <w:t>15</w:t>
      </w:r>
      <w:r w:rsidRPr="002C6C46">
        <w:rPr>
          <w:rFonts w:hint="eastAsia"/>
          <w:bCs/>
          <w:sz w:val="24"/>
        </w:rPr>
        <w:t>年以上；</w:t>
      </w:r>
    </w:p>
    <w:p w14:paraId="052657E4"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17</w:t>
      </w:r>
      <w:r w:rsidRPr="002C6C4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0668E5"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18</w:t>
      </w:r>
      <w:r w:rsidRPr="002C6C46">
        <w:rPr>
          <w:rFonts w:hint="eastAsia"/>
          <w:bCs/>
          <w:sz w:val="24"/>
        </w:rPr>
        <w:t>）组织并参加基金财产清算小组，参与基金财产的保管、清理、估价、变现和分配；</w:t>
      </w:r>
    </w:p>
    <w:p w14:paraId="2FF2F355"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19</w:t>
      </w:r>
      <w:r w:rsidRPr="002C6C46">
        <w:rPr>
          <w:rFonts w:hint="eastAsia"/>
          <w:bCs/>
          <w:sz w:val="24"/>
        </w:rPr>
        <w:t>）面临解散、依法被撤销或者被依法宣告破产时，及时报告中国证监会并通知基金托管人；</w:t>
      </w:r>
    </w:p>
    <w:p w14:paraId="166DCB10"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20</w:t>
      </w:r>
      <w:r w:rsidRPr="002C6C46">
        <w:rPr>
          <w:rFonts w:hint="eastAsia"/>
          <w:bCs/>
          <w:sz w:val="24"/>
        </w:rPr>
        <w:t>）因违反《基金合同》导致基金财产的损失或损害基金份额持有人合法权益时，应当承担赔偿责任，其赔偿责任不因其退任而免除；</w:t>
      </w:r>
    </w:p>
    <w:p w14:paraId="0D13EDB9"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21</w:t>
      </w:r>
      <w:r w:rsidRPr="002C6C4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0937B91"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22</w:t>
      </w:r>
      <w:r w:rsidRPr="002C6C46">
        <w:rPr>
          <w:rFonts w:hint="eastAsia"/>
          <w:bCs/>
          <w:sz w:val="24"/>
        </w:rPr>
        <w:t>）当基金管理人将其义务委托第三方处理时，应当对第三方处理有关基金事务的行为承担责任；</w:t>
      </w:r>
    </w:p>
    <w:p w14:paraId="44F84DB4"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23</w:t>
      </w:r>
      <w:r w:rsidRPr="002C6C46">
        <w:rPr>
          <w:rFonts w:hint="eastAsia"/>
          <w:bCs/>
          <w:sz w:val="24"/>
        </w:rPr>
        <w:t>）以基金管理人名义，代表基金份额持有人利益行使诉讼权利或实施其他法律行为；</w:t>
      </w:r>
      <w:r w:rsidRPr="002C6C46">
        <w:rPr>
          <w:rFonts w:hint="eastAsia"/>
          <w:bCs/>
          <w:sz w:val="24"/>
        </w:rPr>
        <w:tab/>
      </w:r>
    </w:p>
    <w:p w14:paraId="04C9DF0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24</w:t>
      </w:r>
      <w:r w:rsidRPr="002C6C46">
        <w:rPr>
          <w:rFonts w:hint="eastAsia"/>
          <w:bCs/>
          <w:sz w:val="24"/>
        </w:rPr>
        <w:t>）基金管理人在募集期间未能达到基金的备案条件，《基金合同》不能生效，基金管理人承担因募集行为而产生的债务和费用，将已募集资金并加计银行同期活</w:t>
      </w:r>
      <w:r w:rsidRPr="002C6C46">
        <w:rPr>
          <w:rFonts w:hint="eastAsia"/>
          <w:bCs/>
          <w:sz w:val="24"/>
        </w:rPr>
        <w:lastRenderedPageBreak/>
        <w:t>期存款利息在基金募集期结束后</w:t>
      </w:r>
      <w:r w:rsidRPr="002C6C46">
        <w:rPr>
          <w:rFonts w:hint="eastAsia"/>
          <w:bCs/>
          <w:sz w:val="24"/>
        </w:rPr>
        <w:t>30</w:t>
      </w:r>
      <w:r w:rsidRPr="002C6C46">
        <w:rPr>
          <w:rFonts w:hint="eastAsia"/>
          <w:bCs/>
          <w:sz w:val="24"/>
        </w:rPr>
        <w:t>日内退还基金认购人；</w:t>
      </w:r>
    </w:p>
    <w:p w14:paraId="4F7E44A5"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25</w:t>
      </w:r>
      <w:r w:rsidRPr="002C6C46">
        <w:rPr>
          <w:rFonts w:hint="eastAsia"/>
          <w:bCs/>
          <w:sz w:val="24"/>
        </w:rPr>
        <w:t>）执行生效的基金份额持有人大会的决议；</w:t>
      </w:r>
    </w:p>
    <w:p w14:paraId="3A1C48C1"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26</w:t>
      </w:r>
      <w:r w:rsidRPr="002C6C46">
        <w:rPr>
          <w:rFonts w:hint="eastAsia"/>
          <w:bCs/>
          <w:sz w:val="24"/>
        </w:rPr>
        <w:t>）建立并保存基金份额持有人名册；</w:t>
      </w:r>
    </w:p>
    <w:p w14:paraId="6A1FF3A5" w14:textId="77777777" w:rsidR="00531600" w:rsidRPr="005435A1"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27</w:t>
      </w:r>
      <w:r w:rsidRPr="002C6C46">
        <w:rPr>
          <w:rFonts w:hint="eastAsia"/>
          <w:bCs/>
          <w:sz w:val="24"/>
        </w:rPr>
        <w:t>）法律法规及中国证监会规定的和《基金合同》约定的其他义务。</w:t>
      </w:r>
    </w:p>
    <w:p w14:paraId="66D2F17B" w14:textId="77777777" w:rsidR="006E1DD9" w:rsidRPr="0088542E" w:rsidRDefault="00C92FC0" w:rsidP="0088542E">
      <w:pPr>
        <w:widowControl/>
        <w:adjustRightInd w:val="0"/>
        <w:snapToGrid w:val="0"/>
        <w:spacing w:line="360" w:lineRule="auto"/>
        <w:ind w:firstLineChars="200" w:firstLine="480"/>
        <w:rPr>
          <w:bCs/>
          <w:sz w:val="24"/>
        </w:rPr>
      </w:pPr>
      <w:bookmarkStart w:id="90" w:name="_Hlt88897298"/>
      <w:bookmarkEnd w:id="90"/>
      <w:r w:rsidRPr="0088542E">
        <w:rPr>
          <w:bCs/>
          <w:sz w:val="24"/>
        </w:rPr>
        <w:t>2</w:t>
      </w:r>
      <w:r w:rsidRPr="0088542E">
        <w:rPr>
          <w:bCs/>
          <w:sz w:val="24"/>
        </w:rPr>
        <w:t>、基金托管人的权利与义务</w:t>
      </w:r>
    </w:p>
    <w:p w14:paraId="4586F524"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657750C6"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w:t>
      </w:r>
      <w:r w:rsidRPr="002C6C46">
        <w:rPr>
          <w:rFonts w:hint="eastAsia"/>
          <w:bCs/>
          <w:sz w:val="24"/>
        </w:rPr>
        <w:t>）自《基金合同》生效之日起，依法律法规和《基金合同》的规定安全保管基金财产；</w:t>
      </w:r>
    </w:p>
    <w:p w14:paraId="2D62AEF2"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w:t>
      </w:r>
      <w:r w:rsidRPr="002C6C46">
        <w:rPr>
          <w:rFonts w:hint="eastAsia"/>
          <w:bCs/>
          <w:sz w:val="24"/>
        </w:rPr>
        <w:t>）依《基金合同》约定获得基金托管费以及法律法规规定或监管部门批准的其他费用；</w:t>
      </w:r>
    </w:p>
    <w:p w14:paraId="3DDE4CC9"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3</w:t>
      </w:r>
      <w:r w:rsidRPr="002C6C4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3490D1"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4</w:t>
      </w:r>
      <w:r w:rsidRPr="002C6C46">
        <w:rPr>
          <w:rFonts w:hint="eastAsia"/>
          <w:bCs/>
          <w:sz w:val="24"/>
        </w:rPr>
        <w:t>）根据相关市场规则，为基金开设资金账户、证券账户、基金账户等投资所需账户，为基金办理基金、证券交易资金清算；</w:t>
      </w:r>
    </w:p>
    <w:p w14:paraId="3FA45494"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5</w:t>
      </w:r>
      <w:r w:rsidRPr="002C6C46">
        <w:rPr>
          <w:rFonts w:hint="eastAsia"/>
          <w:bCs/>
          <w:sz w:val="24"/>
        </w:rPr>
        <w:t>）提议召开或召集基金份额持有人大会；</w:t>
      </w:r>
    </w:p>
    <w:p w14:paraId="1E4D8384"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6</w:t>
      </w:r>
      <w:r w:rsidRPr="002C6C46">
        <w:rPr>
          <w:rFonts w:hint="eastAsia"/>
          <w:bCs/>
          <w:sz w:val="24"/>
        </w:rPr>
        <w:t>）在基金管理人更换时，提名新的基金管理人；</w:t>
      </w:r>
    </w:p>
    <w:p w14:paraId="1EBB18F3" w14:textId="77777777" w:rsidR="00531600" w:rsidRPr="005435A1"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7</w:t>
      </w:r>
      <w:r w:rsidRPr="002C6C46">
        <w:rPr>
          <w:rFonts w:hint="eastAsia"/>
          <w:bCs/>
          <w:sz w:val="24"/>
        </w:rPr>
        <w:t>）法律法规及中国证监会规定的和《基金合同》约定的其他权利。</w:t>
      </w:r>
    </w:p>
    <w:p w14:paraId="0AB8EC63"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35137B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w:t>
      </w:r>
      <w:r w:rsidRPr="002C6C46">
        <w:rPr>
          <w:rFonts w:hint="eastAsia"/>
          <w:bCs/>
          <w:sz w:val="24"/>
        </w:rPr>
        <w:t>）以诚实信用、勤勉尽责的原则持有并安全保管基金财产；</w:t>
      </w:r>
    </w:p>
    <w:p w14:paraId="0DD3C965"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w:t>
      </w:r>
      <w:r w:rsidRPr="002C6C46">
        <w:rPr>
          <w:rFonts w:hint="eastAsia"/>
          <w:bCs/>
          <w:sz w:val="24"/>
        </w:rPr>
        <w:t>）设立专门的基金托管部门，具有符合要求的营业场所，配备足够的、合格的熟悉基金托管业务的专职人员，负责基金财产托管事宜；</w:t>
      </w:r>
    </w:p>
    <w:p w14:paraId="10E1CDAF"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3</w:t>
      </w:r>
      <w:r w:rsidRPr="002C6C4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9C6992"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lastRenderedPageBreak/>
        <w:t>（</w:t>
      </w:r>
      <w:r w:rsidRPr="002C6C46">
        <w:rPr>
          <w:rFonts w:hint="eastAsia"/>
          <w:bCs/>
          <w:sz w:val="24"/>
        </w:rPr>
        <w:t>4</w:t>
      </w:r>
      <w:r w:rsidRPr="002C6C46">
        <w:rPr>
          <w:rFonts w:hint="eastAsia"/>
          <w:bCs/>
          <w:sz w:val="24"/>
        </w:rPr>
        <w:t>）除依据《基金法》、《基金合同》及其他有关规定外，不得利用基金财产为自己及任何第三人谋取利益，不得委托第三人托管基金财产；</w:t>
      </w:r>
    </w:p>
    <w:p w14:paraId="288AEC51"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5</w:t>
      </w:r>
      <w:r w:rsidRPr="002C6C46">
        <w:rPr>
          <w:rFonts w:hint="eastAsia"/>
          <w:bCs/>
          <w:sz w:val="24"/>
        </w:rPr>
        <w:t>）保管由基金管理人代表基金签订的与基金有关的重大合同及有关凭证；</w:t>
      </w:r>
    </w:p>
    <w:p w14:paraId="7498B6F0"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6</w:t>
      </w:r>
      <w:r w:rsidRPr="002C6C46">
        <w:rPr>
          <w:rFonts w:hint="eastAsia"/>
          <w:bCs/>
          <w:sz w:val="24"/>
        </w:rPr>
        <w:t>）按规定开设基金财产的资金账户、证券账户、基金账户等投资所需账户，按照《基金合同》的约定，根据基金管理人的投资指令，及时办理清算、交割事宜；</w:t>
      </w:r>
    </w:p>
    <w:p w14:paraId="21AF1B63"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7</w:t>
      </w:r>
      <w:r w:rsidRPr="002C6C46">
        <w:rPr>
          <w:rFonts w:hint="eastAsia"/>
          <w:bCs/>
          <w:sz w:val="24"/>
        </w:rPr>
        <w:t>）保守基金商业秘密，除《基金法》、《基金合同》及其他有关规定另有规定外，在基金信息公开披露前予以保密，不得向他人泄露；</w:t>
      </w:r>
    </w:p>
    <w:p w14:paraId="55BA64B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8</w:t>
      </w:r>
      <w:r w:rsidRPr="002C6C46">
        <w:rPr>
          <w:rFonts w:hint="eastAsia"/>
          <w:bCs/>
          <w:sz w:val="24"/>
        </w:rPr>
        <w:t>）复核、审查基金管理人计算的基金资产净值、基金份额申购、赎回价格；</w:t>
      </w:r>
    </w:p>
    <w:p w14:paraId="6AB72383"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9</w:t>
      </w:r>
      <w:r w:rsidRPr="002C6C46">
        <w:rPr>
          <w:rFonts w:hint="eastAsia"/>
          <w:bCs/>
          <w:sz w:val="24"/>
        </w:rPr>
        <w:t>）办理与基金托管业务活动有关的信息披露事项；</w:t>
      </w:r>
    </w:p>
    <w:p w14:paraId="0EDA40AB"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10</w:t>
      </w:r>
      <w:r w:rsidRPr="002C6C46">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5EF9F0F"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11</w:t>
      </w:r>
      <w:r w:rsidRPr="002C6C46">
        <w:rPr>
          <w:rFonts w:hint="eastAsia"/>
          <w:bCs/>
          <w:sz w:val="24"/>
        </w:rPr>
        <w:t>）保存基金托管业务活动的记录、账册、报表和其他相关资料</w:t>
      </w:r>
      <w:r w:rsidRPr="002C6C46">
        <w:rPr>
          <w:rFonts w:hint="eastAsia"/>
          <w:bCs/>
          <w:sz w:val="24"/>
        </w:rPr>
        <w:t>15</w:t>
      </w:r>
      <w:r w:rsidRPr="002C6C46">
        <w:rPr>
          <w:rFonts w:hint="eastAsia"/>
          <w:bCs/>
          <w:sz w:val="24"/>
        </w:rPr>
        <w:t>年以上；</w:t>
      </w:r>
    </w:p>
    <w:p w14:paraId="34B5F278"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12</w:t>
      </w:r>
      <w:r w:rsidRPr="002C6C46">
        <w:rPr>
          <w:rFonts w:hint="eastAsia"/>
          <w:bCs/>
          <w:sz w:val="24"/>
        </w:rPr>
        <w:t>）从基金管理人或其委托的登记机构处接收并保存基金份额持有人名册；</w:t>
      </w:r>
    </w:p>
    <w:p w14:paraId="4323AE46"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13</w:t>
      </w:r>
      <w:r w:rsidRPr="002C6C46">
        <w:rPr>
          <w:rFonts w:hint="eastAsia"/>
          <w:bCs/>
          <w:sz w:val="24"/>
        </w:rPr>
        <w:t>）按规定制作相关账册并与基金管理人核对；</w:t>
      </w:r>
    </w:p>
    <w:p w14:paraId="4AE1949D"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14</w:t>
      </w:r>
      <w:r w:rsidRPr="002C6C46">
        <w:rPr>
          <w:rFonts w:hint="eastAsia"/>
          <w:bCs/>
          <w:sz w:val="24"/>
        </w:rPr>
        <w:t>）依据基金管理人的指令或有关规定向基金份额持有人支付基金收益和赎回款项；</w:t>
      </w:r>
    </w:p>
    <w:p w14:paraId="4B0F1510"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15</w:t>
      </w:r>
      <w:r w:rsidRPr="002C6C46">
        <w:rPr>
          <w:rFonts w:hint="eastAsia"/>
          <w:bCs/>
          <w:sz w:val="24"/>
        </w:rPr>
        <w:t>）依据《基金法》、《基金合同》及其他有关规定，召集基金份额持有人大会或配合基金管理人、基金份额持有人依法召集基金份额持有人大会；</w:t>
      </w:r>
    </w:p>
    <w:p w14:paraId="1CA7F256"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16</w:t>
      </w:r>
      <w:r w:rsidRPr="002C6C46">
        <w:rPr>
          <w:rFonts w:hint="eastAsia"/>
          <w:bCs/>
          <w:sz w:val="24"/>
        </w:rPr>
        <w:t>）按照法律法规和《基金合同》的规定监督基金管理人的投资运作；</w:t>
      </w:r>
    </w:p>
    <w:p w14:paraId="720899D1"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17</w:t>
      </w:r>
      <w:r w:rsidRPr="002C6C46">
        <w:rPr>
          <w:rFonts w:hint="eastAsia"/>
          <w:bCs/>
          <w:sz w:val="24"/>
        </w:rPr>
        <w:t>）参加基金财产清算小组，参与基金财产的保管、清理、估价、变现和分配；</w:t>
      </w:r>
    </w:p>
    <w:p w14:paraId="4F01D931"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18</w:t>
      </w:r>
      <w:r w:rsidRPr="002C6C46">
        <w:rPr>
          <w:rFonts w:hint="eastAsia"/>
          <w:bCs/>
          <w:sz w:val="24"/>
        </w:rPr>
        <w:t>）面临解散、依法被撤销或者被依法宣告破产时，及时报告中国证监会和银行业监督管理机构，并通知基金管理人；</w:t>
      </w:r>
    </w:p>
    <w:p w14:paraId="14F606CB"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19</w:t>
      </w:r>
      <w:r w:rsidRPr="002C6C46">
        <w:rPr>
          <w:rFonts w:hint="eastAsia"/>
          <w:bCs/>
          <w:sz w:val="24"/>
        </w:rPr>
        <w:t>）因违反《基金合同》导致基金财产损失时，应承担赔偿责任，其赔偿责任不因其退任而免除；</w:t>
      </w:r>
    </w:p>
    <w:p w14:paraId="3D6F52FE"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20</w:t>
      </w:r>
      <w:r w:rsidRPr="002C6C46">
        <w:rPr>
          <w:rFonts w:hint="eastAsia"/>
          <w:bCs/>
          <w:sz w:val="24"/>
        </w:rPr>
        <w:t>）按规定监督基金管理人按法律法规和《基金合同》规定履行自己的义务，</w:t>
      </w:r>
      <w:r w:rsidRPr="002C6C46">
        <w:rPr>
          <w:rFonts w:hint="eastAsia"/>
          <w:bCs/>
          <w:sz w:val="24"/>
        </w:rPr>
        <w:lastRenderedPageBreak/>
        <w:t>基金管理人因违反《基金合同》造成基金财产损失时，应为基金份额持有人利益向基金管理人追偿；</w:t>
      </w:r>
    </w:p>
    <w:p w14:paraId="72CFAB6B"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21</w:t>
      </w:r>
      <w:r w:rsidRPr="002C6C46">
        <w:rPr>
          <w:rFonts w:hint="eastAsia"/>
          <w:bCs/>
          <w:sz w:val="24"/>
        </w:rPr>
        <w:t>）执行生效的基金份额持有人大会的决议；</w:t>
      </w:r>
    </w:p>
    <w:p w14:paraId="23F01D36" w14:textId="77777777" w:rsidR="00531600" w:rsidRPr="005435A1"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22</w:t>
      </w:r>
      <w:r w:rsidRPr="002C6C46">
        <w:rPr>
          <w:rFonts w:hint="eastAsia"/>
          <w:bCs/>
          <w:sz w:val="24"/>
        </w:rPr>
        <w:t>）法律法规及中国证监会规定的和《基金合同》约定的其他义务。</w:t>
      </w:r>
    </w:p>
    <w:p w14:paraId="4D9D657A" w14:textId="77777777" w:rsidR="006E1DD9" w:rsidRPr="0088542E" w:rsidRDefault="00C92FC0" w:rsidP="0088542E">
      <w:pPr>
        <w:widowControl/>
        <w:adjustRightInd w:val="0"/>
        <w:snapToGrid w:val="0"/>
        <w:spacing w:line="360" w:lineRule="auto"/>
        <w:ind w:firstLineChars="200" w:firstLine="480"/>
        <w:rPr>
          <w:bCs/>
          <w:sz w:val="24"/>
        </w:rPr>
      </w:pPr>
      <w:r w:rsidRPr="0088542E">
        <w:rPr>
          <w:bCs/>
          <w:sz w:val="24"/>
        </w:rPr>
        <w:t>3</w:t>
      </w:r>
      <w:r w:rsidRPr="0088542E">
        <w:rPr>
          <w:bCs/>
          <w:sz w:val="24"/>
        </w:rPr>
        <w:t>、基金份额持有人的权利与义务</w:t>
      </w:r>
    </w:p>
    <w:p w14:paraId="2A4AD063" w14:textId="77777777" w:rsidR="002C6C46" w:rsidRPr="002C6C46" w:rsidRDefault="002C6C46" w:rsidP="002C6C46">
      <w:pPr>
        <w:widowControl/>
        <w:adjustRightInd w:val="0"/>
        <w:snapToGrid w:val="0"/>
        <w:spacing w:line="360" w:lineRule="auto"/>
        <w:ind w:firstLineChars="200" w:firstLine="480"/>
        <w:rPr>
          <w:bCs/>
          <w:sz w:val="24"/>
        </w:rPr>
      </w:pPr>
      <w:r w:rsidRPr="002C6C46">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329425B" w14:textId="77777777" w:rsidR="00531600" w:rsidRPr="005435A1" w:rsidRDefault="002C6C46" w:rsidP="002C6C46">
      <w:pPr>
        <w:widowControl/>
        <w:adjustRightInd w:val="0"/>
        <w:snapToGrid w:val="0"/>
        <w:spacing w:line="360" w:lineRule="auto"/>
        <w:ind w:firstLineChars="200" w:firstLine="480"/>
        <w:rPr>
          <w:bCs/>
          <w:sz w:val="24"/>
        </w:rPr>
      </w:pPr>
      <w:r w:rsidRPr="002C6C46">
        <w:rPr>
          <w:rFonts w:hint="eastAsia"/>
          <w:bCs/>
          <w:sz w:val="24"/>
        </w:rPr>
        <w:t>每份基金份额具有同等的合法权益。</w:t>
      </w:r>
    </w:p>
    <w:p w14:paraId="30E34F1D" w14:textId="77777777" w:rsidR="006E1DD9" w:rsidRPr="005435A1" w:rsidRDefault="00354B5F" w:rsidP="00A77974">
      <w:pPr>
        <w:widowControl/>
        <w:adjustRightInd w:val="0"/>
        <w:snapToGrid w:val="0"/>
        <w:spacing w:line="360" w:lineRule="auto"/>
        <w:ind w:firstLineChars="200" w:firstLine="480"/>
        <w:rPr>
          <w:bCs/>
          <w:sz w:val="24"/>
        </w:rPr>
      </w:pPr>
      <w:r w:rsidRPr="005435A1">
        <w:rPr>
          <w:bCs/>
          <w:sz w:val="24"/>
        </w:rPr>
        <w:t>根据《基金法》、《运作办法》</w:t>
      </w:r>
      <w:bookmarkStart w:id="91" w:name="_Hlt88825668"/>
      <w:bookmarkEnd w:id="91"/>
      <w:r w:rsidRPr="005435A1">
        <w:rPr>
          <w:bCs/>
          <w:sz w:val="24"/>
        </w:rPr>
        <w:t>及其他有关规定，基金份额持有人的权利包括但不限于：</w:t>
      </w:r>
    </w:p>
    <w:p w14:paraId="1B5ECBE7" w14:textId="77777777" w:rsidR="002C6C46" w:rsidRPr="002C6C46" w:rsidRDefault="002C6C46" w:rsidP="002C6C46">
      <w:pPr>
        <w:widowControl/>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w:t>
      </w:r>
      <w:r w:rsidRPr="002C6C46">
        <w:rPr>
          <w:rFonts w:hint="eastAsia"/>
          <w:bCs/>
          <w:sz w:val="24"/>
        </w:rPr>
        <w:t>）分享基金财产收益；</w:t>
      </w:r>
    </w:p>
    <w:p w14:paraId="1EC11185" w14:textId="77777777" w:rsidR="002C6C46" w:rsidRPr="002C6C46" w:rsidRDefault="002C6C46" w:rsidP="002C6C46">
      <w:pPr>
        <w:widowControl/>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w:t>
      </w:r>
      <w:r w:rsidRPr="002C6C46">
        <w:rPr>
          <w:rFonts w:hint="eastAsia"/>
          <w:bCs/>
          <w:sz w:val="24"/>
        </w:rPr>
        <w:t>）参与分配清算后的剩余基金财产；</w:t>
      </w:r>
    </w:p>
    <w:p w14:paraId="6FC9E26C" w14:textId="77777777" w:rsidR="002C6C46" w:rsidRPr="002C6C46" w:rsidRDefault="002C6C46" w:rsidP="002C6C46">
      <w:pPr>
        <w:widowControl/>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3</w:t>
      </w:r>
      <w:r w:rsidRPr="002C6C46">
        <w:rPr>
          <w:rFonts w:hint="eastAsia"/>
          <w:bCs/>
          <w:sz w:val="24"/>
        </w:rPr>
        <w:t>）依法并按照基金合同和招募说明书的规定申请赎回或转让其持有的基金份额；</w:t>
      </w:r>
    </w:p>
    <w:p w14:paraId="2F003189" w14:textId="77777777" w:rsidR="002C6C46" w:rsidRPr="002C6C46" w:rsidRDefault="002C6C46" w:rsidP="002C6C46">
      <w:pPr>
        <w:widowControl/>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4</w:t>
      </w:r>
      <w:r w:rsidRPr="002C6C46">
        <w:rPr>
          <w:rFonts w:hint="eastAsia"/>
          <w:bCs/>
          <w:sz w:val="24"/>
        </w:rPr>
        <w:t>）按照规定要求召开基金份额持有人大会或者召集基金份额持有人大会；</w:t>
      </w:r>
    </w:p>
    <w:p w14:paraId="3579289E" w14:textId="77777777" w:rsidR="002C6C46" w:rsidRPr="002C6C46" w:rsidRDefault="002C6C46" w:rsidP="002C6C46">
      <w:pPr>
        <w:widowControl/>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5</w:t>
      </w:r>
      <w:r w:rsidRPr="002C6C46">
        <w:rPr>
          <w:rFonts w:hint="eastAsia"/>
          <w:bCs/>
          <w:sz w:val="24"/>
        </w:rPr>
        <w:t>）出席或者委派代表出席基金份额持有人大会，对基金份额持有人大会审议事项行使表决权；</w:t>
      </w:r>
    </w:p>
    <w:p w14:paraId="0417F2B2" w14:textId="77777777" w:rsidR="002C6C46" w:rsidRPr="002C6C46" w:rsidRDefault="002C6C46" w:rsidP="002C6C46">
      <w:pPr>
        <w:widowControl/>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6</w:t>
      </w:r>
      <w:r w:rsidRPr="002C6C46">
        <w:rPr>
          <w:rFonts w:hint="eastAsia"/>
          <w:bCs/>
          <w:sz w:val="24"/>
        </w:rPr>
        <w:t>）查阅或者复制公开披露的基金信息资料；</w:t>
      </w:r>
    </w:p>
    <w:p w14:paraId="25C63A1B" w14:textId="77777777" w:rsidR="002C6C46" w:rsidRPr="002C6C46" w:rsidRDefault="002C6C46" w:rsidP="002C6C46">
      <w:pPr>
        <w:widowControl/>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7</w:t>
      </w:r>
      <w:r w:rsidRPr="002C6C46">
        <w:rPr>
          <w:rFonts w:hint="eastAsia"/>
          <w:bCs/>
          <w:sz w:val="24"/>
        </w:rPr>
        <w:t>）监督基金管理人的投资运作；</w:t>
      </w:r>
    </w:p>
    <w:p w14:paraId="40AFF46D" w14:textId="77777777" w:rsidR="002C6C46" w:rsidRPr="002C6C46" w:rsidRDefault="002C6C46" w:rsidP="002C6C46">
      <w:pPr>
        <w:widowControl/>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8</w:t>
      </w:r>
      <w:r w:rsidRPr="002C6C46">
        <w:rPr>
          <w:rFonts w:hint="eastAsia"/>
          <w:bCs/>
          <w:sz w:val="24"/>
        </w:rPr>
        <w:t>）对基金管理人、基金托管人、基金服务机构损害其合法权益的行为依法提起诉讼或仲裁；</w:t>
      </w:r>
    </w:p>
    <w:p w14:paraId="3940D28A" w14:textId="77777777" w:rsidR="00531600" w:rsidRPr="005435A1" w:rsidRDefault="002C6C46" w:rsidP="002C6C46">
      <w:pPr>
        <w:widowControl/>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9</w:t>
      </w:r>
      <w:r w:rsidRPr="002C6C46">
        <w:rPr>
          <w:rFonts w:hint="eastAsia"/>
          <w:bCs/>
          <w:sz w:val="24"/>
        </w:rPr>
        <w:t>）法律法规及中国证监会规定的和《基金合同》约定的其他权利。</w:t>
      </w:r>
    </w:p>
    <w:p w14:paraId="06D9C2EA" w14:textId="77777777" w:rsidR="006E1DD9" w:rsidRPr="005435A1" w:rsidRDefault="00354B5F" w:rsidP="00BA2F6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6B17491F"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w:t>
      </w:r>
      <w:r w:rsidRPr="002C6C46">
        <w:rPr>
          <w:rFonts w:hint="eastAsia"/>
          <w:bCs/>
          <w:sz w:val="24"/>
        </w:rPr>
        <w:t>）认真阅读并遵守《基金合同》、招募说明书等信息披露文件；</w:t>
      </w:r>
    </w:p>
    <w:p w14:paraId="775D1A5A"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2</w:t>
      </w:r>
      <w:r w:rsidRPr="002C6C46">
        <w:rPr>
          <w:rFonts w:hint="eastAsia"/>
          <w:bCs/>
          <w:sz w:val="24"/>
        </w:rPr>
        <w:t>）了解所投资基金产品，了解自身风险承受能力，自主判断基金的投资价值，</w:t>
      </w:r>
      <w:r w:rsidRPr="002C6C46">
        <w:rPr>
          <w:rFonts w:hint="eastAsia"/>
          <w:bCs/>
          <w:sz w:val="24"/>
        </w:rPr>
        <w:lastRenderedPageBreak/>
        <w:t>自主做出投资决策，自行承担投资风险；</w:t>
      </w:r>
    </w:p>
    <w:p w14:paraId="49C8E4B5"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3</w:t>
      </w:r>
      <w:r w:rsidRPr="002C6C46">
        <w:rPr>
          <w:rFonts w:hint="eastAsia"/>
          <w:bCs/>
          <w:sz w:val="24"/>
        </w:rPr>
        <w:t>）关注基金信息披露，及时行使权利和履行义务；</w:t>
      </w:r>
    </w:p>
    <w:p w14:paraId="3AFAD0E4"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4</w:t>
      </w:r>
      <w:r w:rsidRPr="002C6C46">
        <w:rPr>
          <w:rFonts w:hint="eastAsia"/>
          <w:bCs/>
          <w:sz w:val="24"/>
        </w:rPr>
        <w:t>）缴纳基金认购、申购款项及法律法规和《基金合同》所规定的费用；</w:t>
      </w:r>
    </w:p>
    <w:p w14:paraId="432C8C33"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5</w:t>
      </w:r>
      <w:r w:rsidRPr="002C6C46">
        <w:rPr>
          <w:rFonts w:hint="eastAsia"/>
          <w:bCs/>
          <w:sz w:val="24"/>
        </w:rPr>
        <w:t>）在其持有的基金份额范围内，承担基金亏损或者《基金合同》终止的有限责任；</w:t>
      </w:r>
    </w:p>
    <w:p w14:paraId="1F0B6469"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6</w:t>
      </w:r>
      <w:r w:rsidRPr="002C6C46">
        <w:rPr>
          <w:rFonts w:hint="eastAsia"/>
          <w:bCs/>
          <w:sz w:val="24"/>
        </w:rPr>
        <w:t>）不从事任何有损基金及其他《基金合同》当事人合法权益的活动；</w:t>
      </w:r>
    </w:p>
    <w:p w14:paraId="1317C87E"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7</w:t>
      </w:r>
      <w:r w:rsidRPr="002C6C46">
        <w:rPr>
          <w:rFonts w:hint="eastAsia"/>
          <w:bCs/>
          <w:sz w:val="24"/>
        </w:rPr>
        <w:t>）执行生效的基金份额持有人大会的决议；</w:t>
      </w:r>
    </w:p>
    <w:p w14:paraId="12735408"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8</w:t>
      </w:r>
      <w:r w:rsidRPr="002C6C46">
        <w:rPr>
          <w:rFonts w:hint="eastAsia"/>
          <w:bCs/>
          <w:sz w:val="24"/>
        </w:rPr>
        <w:t>）返还在基金交易过程中因任何原因获得的不当得利；</w:t>
      </w:r>
    </w:p>
    <w:p w14:paraId="6D6B6A9B"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9</w:t>
      </w:r>
      <w:r w:rsidRPr="002C6C46">
        <w:rPr>
          <w:rFonts w:hint="eastAsia"/>
          <w:bCs/>
          <w:sz w:val="24"/>
        </w:rPr>
        <w:t>）遵守基金管理人、基金托管人、销售机构和登记机构的相关交易及业务规则；</w:t>
      </w:r>
    </w:p>
    <w:p w14:paraId="4CE5A2E3"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10</w:t>
      </w:r>
      <w:r w:rsidRPr="002C6C46">
        <w:rPr>
          <w:rFonts w:hint="eastAsia"/>
          <w:bCs/>
          <w:sz w:val="24"/>
        </w:rPr>
        <w:t>）提供基金管理人和监管机构依法要求提供的信息，以及不时的更新和补充，并保证其真实性；</w:t>
      </w:r>
    </w:p>
    <w:p w14:paraId="20A6AB91" w14:textId="77777777" w:rsidR="00531600" w:rsidRPr="005435A1" w:rsidRDefault="002C6C46" w:rsidP="002C6C46">
      <w:pPr>
        <w:adjustRightInd w:val="0"/>
        <w:snapToGrid w:val="0"/>
        <w:spacing w:line="360" w:lineRule="auto"/>
        <w:ind w:firstLineChars="200" w:firstLine="480"/>
        <w:rPr>
          <w:bCs/>
          <w:sz w:val="24"/>
        </w:rPr>
      </w:pPr>
      <w:r w:rsidRPr="002C6C46">
        <w:rPr>
          <w:rFonts w:hint="eastAsia"/>
          <w:bCs/>
          <w:sz w:val="24"/>
        </w:rPr>
        <w:t>（</w:t>
      </w:r>
      <w:r w:rsidRPr="002C6C46">
        <w:rPr>
          <w:rFonts w:hint="eastAsia"/>
          <w:bCs/>
          <w:sz w:val="24"/>
        </w:rPr>
        <w:t>11</w:t>
      </w:r>
      <w:r w:rsidRPr="002C6C46">
        <w:rPr>
          <w:rFonts w:hint="eastAsia"/>
          <w:bCs/>
          <w:sz w:val="24"/>
        </w:rPr>
        <w:t>）法律法规及中国证监会规定的和《基金合同》约定的其他义务。</w:t>
      </w:r>
    </w:p>
    <w:p w14:paraId="3510AFFF" w14:textId="77777777" w:rsidR="00714750" w:rsidRPr="0088542E" w:rsidRDefault="00C92FC0" w:rsidP="0088542E">
      <w:pPr>
        <w:widowControl/>
        <w:adjustRightInd w:val="0"/>
        <w:snapToGrid w:val="0"/>
        <w:spacing w:line="360" w:lineRule="auto"/>
        <w:ind w:firstLineChars="200" w:firstLine="482"/>
        <w:rPr>
          <w:b/>
          <w:bCs/>
          <w:sz w:val="24"/>
        </w:rPr>
      </w:pPr>
      <w:r w:rsidRPr="0088542E">
        <w:rPr>
          <w:b/>
          <w:bCs/>
          <w:sz w:val="24"/>
        </w:rPr>
        <w:t>（二）</w:t>
      </w:r>
      <w:r w:rsidR="00714750" w:rsidRPr="0088542E">
        <w:rPr>
          <w:b/>
          <w:bCs/>
          <w:sz w:val="24"/>
        </w:rPr>
        <w:t>基金份额持有人大会</w:t>
      </w:r>
      <w:r w:rsidR="00714750" w:rsidRPr="0088542E">
        <w:rPr>
          <w:rFonts w:hint="eastAsia"/>
          <w:b/>
          <w:bCs/>
          <w:sz w:val="24"/>
        </w:rPr>
        <w:t>召集、议事及表决的程序和规则</w:t>
      </w:r>
    </w:p>
    <w:p w14:paraId="5C3C86B4" w14:textId="77777777" w:rsidR="002C6C46" w:rsidRPr="002C6C46" w:rsidRDefault="002C6C46" w:rsidP="002C6C46">
      <w:pPr>
        <w:adjustRightInd w:val="0"/>
        <w:snapToGrid w:val="0"/>
        <w:spacing w:line="360" w:lineRule="auto"/>
        <w:ind w:firstLineChars="200" w:firstLine="480"/>
        <w:rPr>
          <w:bCs/>
          <w:sz w:val="24"/>
        </w:rPr>
      </w:pPr>
      <w:r w:rsidRPr="002C6C4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0882A8" w14:textId="77777777" w:rsidR="008E1A59" w:rsidRPr="005435A1" w:rsidRDefault="002C6C46" w:rsidP="002C6C46">
      <w:pPr>
        <w:adjustRightInd w:val="0"/>
        <w:snapToGrid w:val="0"/>
        <w:spacing w:line="360" w:lineRule="auto"/>
        <w:ind w:firstLineChars="200" w:firstLine="480"/>
        <w:rPr>
          <w:bCs/>
          <w:sz w:val="24"/>
        </w:rPr>
      </w:pPr>
      <w:r w:rsidRPr="002C6C46">
        <w:rPr>
          <w:rFonts w:hint="eastAsia"/>
          <w:bCs/>
          <w:sz w:val="24"/>
        </w:rPr>
        <w:t>本基金份额持有人大会不设日常机构。</w:t>
      </w:r>
    </w:p>
    <w:p w14:paraId="768923A5" w14:textId="77777777" w:rsidR="006E1DD9" w:rsidRPr="0088542E" w:rsidRDefault="004C7F8A" w:rsidP="0088542E">
      <w:pPr>
        <w:widowControl/>
        <w:adjustRightInd w:val="0"/>
        <w:snapToGrid w:val="0"/>
        <w:spacing w:line="360" w:lineRule="auto"/>
        <w:ind w:firstLineChars="200" w:firstLine="480"/>
        <w:rPr>
          <w:bCs/>
          <w:sz w:val="24"/>
        </w:rPr>
      </w:pPr>
      <w:r w:rsidRPr="0088542E">
        <w:rPr>
          <w:bCs/>
          <w:sz w:val="24"/>
        </w:rPr>
        <w:t>1</w:t>
      </w:r>
      <w:r w:rsidR="00C92FC0" w:rsidRPr="0088542E">
        <w:rPr>
          <w:bCs/>
          <w:sz w:val="24"/>
        </w:rPr>
        <w:t>、召开事由</w:t>
      </w:r>
    </w:p>
    <w:p w14:paraId="06296F20" w14:textId="77777777" w:rsidR="006E1DD9" w:rsidRPr="005435A1" w:rsidRDefault="0072299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830EE0" w:rsidRPr="00830EE0">
        <w:rPr>
          <w:rFonts w:hint="eastAsia"/>
          <w:bCs/>
          <w:sz w:val="24"/>
        </w:rPr>
        <w:t>当出现或需要决定下列事由之一的，应当召开基金份额持有人大会，法律法规和中国证监会另有规定的除外：</w:t>
      </w:r>
      <w:bookmarkStart w:id="92" w:name="_Hlt94543071"/>
      <w:bookmarkEnd w:id="92"/>
    </w:p>
    <w:p w14:paraId="7E98CD9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r w:rsidR="002C6C46" w:rsidRPr="007418A2">
        <w:rPr>
          <w:rFonts w:hint="eastAsia"/>
          <w:bCs/>
          <w:sz w:val="24"/>
        </w:rPr>
        <w:t>，基金合同另有约定的除外</w:t>
      </w:r>
      <w:r w:rsidRPr="005435A1">
        <w:rPr>
          <w:rFonts w:hint="eastAsia"/>
          <w:bCs/>
          <w:sz w:val="24"/>
        </w:rPr>
        <w:t>；</w:t>
      </w:r>
    </w:p>
    <w:p w14:paraId="471488E0"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79D3E3FF"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50DE99AF"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06BAA5B8"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008D59D5" w:rsidRPr="008D59D5">
        <w:rPr>
          <w:rFonts w:hint="eastAsia"/>
          <w:bCs/>
          <w:sz w:val="24"/>
        </w:rPr>
        <w:t>调整</w:t>
      </w:r>
      <w:r w:rsidRPr="005435A1">
        <w:rPr>
          <w:rFonts w:hint="eastAsia"/>
          <w:bCs/>
          <w:sz w:val="24"/>
        </w:rPr>
        <w:t>基金管理人、基金托管人的报酬标准；</w:t>
      </w:r>
    </w:p>
    <w:p w14:paraId="417440D6"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23E8260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1C080E60"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lastRenderedPageBreak/>
        <w:t>8</w:t>
      </w:r>
      <w:r w:rsidRPr="005435A1">
        <w:rPr>
          <w:rFonts w:hint="eastAsia"/>
          <w:bCs/>
          <w:sz w:val="24"/>
        </w:rPr>
        <w:t>）变更基金投资目标、范围或策略</w:t>
      </w:r>
      <w:r w:rsidR="00AF78D8">
        <w:rPr>
          <w:rFonts w:hint="eastAsia"/>
          <w:bCs/>
          <w:sz w:val="24"/>
        </w:rPr>
        <w:t>，</w:t>
      </w:r>
      <w:r w:rsidR="00AF78D8">
        <w:rPr>
          <w:bCs/>
          <w:sz w:val="24"/>
        </w:rPr>
        <w:t>基金合同另有约定的除外</w:t>
      </w:r>
      <w:r w:rsidRPr="005435A1">
        <w:rPr>
          <w:rFonts w:hint="eastAsia"/>
          <w:bCs/>
          <w:sz w:val="24"/>
        </w:rPr>
        <w:t>；</w:t>
      </w:r>
    </w:p>
    <w:p w14:paraId="7C1C29F3"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r w:rsidR="00830EE0" w:rsidRPr="00830EE0">
        <w:rPr>
          <w:rFonts w:hint="eastAsia"/>
          <w:bCs/>
          <w:sz w:val="24"/>
        </w:rPr>
        <w:t>，基金合同另有约定的除外</w:t>
      </w:r>
      <w:r w:rsidRPr="005435A1">
        <w:rPr>
          <w:rFonts w:hint="eastAsia"/>
          <w:bCs/>
          <w:sz w:val="24"/>
        </w:rPr>
        <w:t>；</w:t>
      </w:r>
    </w:p>
    <w:p w14:paraId="5F824E81"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250A9530"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220A229D"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79DEA225" w14:textId="77777777" w:rsidR="006E1DD9" w:rsidRPr="005435A1" w:rsidRDefault="00AF6A69" w:rsidP="00AF6A69">
      <w:pPr>
        <w:adjustRightInd w:val="0"/>
        <w:snapToGrid w:val="0"/>
        <w:spacing w:line="360" w:lineRule="auto"/>
        <w:ind w:firstLineChars="200" w:firstLine="480"/>
        <w:rPr>
          <w:sz w:val="24"/>
        </w:rPr>
      </w:pPr>
      <w:r w:rsidRPr="005435A1">
        <w:rPr>
          <w:rFonts w:hint="eastAsia"/>
          <w:bCs/>
          <w:sz w:val="24"/>
        </w:rPr>
        <w:t>13</w:t>
      </w:r>
      <w:r w:rsidRPr="005435A1">
        <w:rPr>
          <w:rFonts w:hint="eastAsia"/>
          <w:bCs/>
          <w:sz w:val="24"/>
        </w:rPr>
        <w:t>）法律法规、《基金合同》或中国证监会规定的其他应当召开基金份额持有人大会的事项。</w:t>
      </w:r>
    </w:p>
    <w:p w14:paraId="6CFF5FB9" w14:textId="77777777" w:rsidR="006E1DD9" w:rsidRPr="005435A1" w:rsidRDefault="00D8603E">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00C9637C">
        <w:rPr>
          <w:rFonts w:hint="eastAsia"/>
          <w:bCs/>
          <w:sz w:val="24"/>
        </w:rPr>
        <w:t>在符合法律法规</w:t>
      </w:r>
      <w:r w:rsidR="006175E7">
        <w:rPr>
          <w:rFonts w:hint="eastAsia"/>
          <w:bCs/>
          <w:sz w:val="24"/>
        </w:rPr>
        <w:t>和</w:t>
      </w:r>
      <w:r w:rsidR="001E4091" w:rsidRPr="005435A1">
        <w:rPr>
          <w:rFonts w:hint="eastAsia"/>
          <w:bCs/>
          <w:sz w:val="24"/>
        </w:rPr>
        <w:t>《</w:t>
      </w:r>
      <w:r w:rsidR="00C9637C">
        <w:rPr>
          <w:rFonts w:hint="eastAsia"/>
          <w:bCs/>
          <w:sz w:val="24"/>
        </w:rPr>
        <w:t>基金合同</w:t>
      </w:r>
      <w:r w:rsidR="001E4091" w:rsidRPr="005435A1">
        <w:rPr>
          <w:rFonts w:hint="eastAsia"/>
          <w:bCs/>
          <w:sz w:val="24"/>
        </w:rPr>
        <w:t>》</w:t>
      </w:r>
      <w:r w:rsidR="00C9637C">
        <w:rPr>
          <w:rFonts w:hint="eastAsia"/>
          <w:bCs/>
          <w:sz w:val="24"/>
        </w:rPr>
        <w:t>规定</w:t>
      </w:r>
      <w:r w:rsidR="001E4091">
        <w:rPr>
          <w:rFonts w:hint="eastAsia"/>
          <w:bCs/>
          <w:sz w:val="24"/>
        </w:rPr>
        <w:t>的</w:t>
      </w:r>
      <w:r w:rsidR="001E4091">
        <w:rPr>
          <w:bCs/>
          <w:sz w:val="24"/>
        </w:rPr>
        <w:t>范围内</w:t>
      </w:r>
      <w:r w:rsidR="00C9637C">
        <w:rPr>
          <w:rFonts w:hint="eastAsia"/>
          <w:bCs/>
          <w:sz w:val="24"/>
        </w:rPr>
        <w:t>、并且对基金份额持有人利益无实质不利影响的前提下，</w:t>
      </w:r>
      <w:r w:rsidR="0072299B" w:rsidRPr="005435A1">
        <w:rPr>
          <w:bCs/>
          <w:sz w:val="24"/>
        </w:rPr>
        <w:t>以下情况可由基金管理人和基金托管人协商后修改，不需召开基金份额持有人大会：</w:t>
      </w:r>
    </w:p>
    <w:p w14:paraId="1C0826D5" w14:textId="77777777" w:rsidR="008D59D5" w:rsidRDefault="0031526E" w:rsidP="0073053D">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w:t>
      </w:r>
      <w:r w:rsidR="008D59D5" w:rsidRPr="008D59D5">
        <w:rPr>
          <w:rFonts w:hint="eastAsia"/>
          <w:bCs/>
          <w:sz w:val="24"/>
        </w:rPr>
        <w:t>调低除基金管理费、基金托管费之外</w:t>
      </w:r>
      <w:r w:rsidR="008D59D5" w:rsidRPr="008D59D5">
        <w:rPr>
          <w:bCs/>
          <w:sz w:val="24"/>
        </w:rPr>
        <w:t>的</w:t>
      </w:r>
      <w:r w:rsidR="008D59D5" w:rsidRPr="008D59D5">
        <w:rPr>
          <w:rFonts w:hint="eastAsia"/>
          <w:bCs/>
          <w:sz w:val="24"/>
        </w:rPr>
        <w:t>其他应由本基金或基金份额持有人承担的费用；</w:t>
      </w:r>
    </w:p>
    <w:p w14:paraId="7FC67F22" w14:textId="77777777" w:rsidR="0031526E" w:rsidRPr="005435A1" w:rsidRDefault="008D59D5" w:rsidP="0073053D">
      <w:pPr>
        <w:adjustRightInd w:val="0"/>
        <w:snapToGrid w:val="0"/>
        <w:spacing w:line="360" w:lineRule="auto"/>
        <w:ind w:firstLineChars="200" w:firstLine="480"/>
        <w:rPr>
          <w:bCs/>
          <w:sz w:val="24"/>
        </w:rPr>
      </w:pPr>
      <w:r>
        <w:rPr>
          <w:bCs/>
          <w:sz w:val="24"/>
        </w:rPr>
        <w:t>2</w:t>
      </w:r>
      <w:r>
        <w:rPr>
          <w:rFonts w:hint="eastAsia"/>
          <w:bCs/>
          <w:sz w:val="24"/>
        </w:rPr>
        <w:t>）</w:t>
      </w:r>
      <w:r w:rsidR="0031526E" w:rsidRPr="005435A1">
        <w:rPr>
          <w:rFonts w:hint="eastAsia"/>
          <w:bCs/>
          <w:sz w:val="24"/>
        </w:rPr>
        <w:t>法律法规要求增加的基金费用的收取；</w:t>
      </w:r>
    </w:p>
    <w:p w14:paraId="7D083FAC" w14:textId="77777777" w:rsidR="0031526E" w:rsidRPr="005435A1" w:rsidRDefault="008D59D5" w:rsidP="00207297">
      <w:pPr>
        <w:adjustRightInd w:val="0"/>
        <w:snapToGrid w:val="0"/>
        <w:spacing w:line="360" w:lineRule="auto"/>
        <w:ind w:firstLineChars="200" w:firstLine="480"/>
        <w:rPr>
          <w:bCs/>
          <w:sz w:val="24"/>
        </w:rPr>
      </w:pPr>
      <w:r>
        <w:rPr>
          <w:bCs/>
          <w:sz w:val="24"/>
        </w:rPr>
        <w:t>3</w:t>
      </w:r>
      <w:r w:rsidR="0031526E" w:rsidRPr="005435A1">
        <w:rPr>
          <w:rFonts w:hint="eastAsia"/>
          <w:bCs/>
          <w:sz w:val="24"/>
        </w:rPr>
        <w:t>）调整本基金的申购费率、调低赎回费率、变更或增加收费方式；</w:t>
      </w:r>
    </w:p>
    <w:p w14:paraId="407FA14C" w14:textId="77777777" w:rsidR="0031526E" w:rsidRPr="005435A1" w:rsidRDefault="008D59D5" w:rsidP="00221127">
      <w:pPr>
        <w:adjustRightInd w:val="0"/>
        <w:snapToGrid w:val="0"/>
        <w:spacing w:line="360" w:lineRule="auto"/>
        <w:ind w:firstLineChars="200" w:firstLine="480"/>
        <w:rPr>
          <w:bCs/>
          <w:sz w:val="24"/>
        </w:rPr>
      </w:pPr>
      <w:r>
        <w:rPr>
          <w:bCs/>
          <w:sz w:val="24"/>
        </w:rPr>
        <w:t>4</w:t>
      </w:r>
      <w:r w:rsidR="0031526E" w:rsidRPr="005435A1">
        <w:rPr>
          <w:rFonts w:hint="eastAsia"/>
          <w:bCs/>
          <w:sz w:val="24"/>
        </w:rPr>
        <w:t>）因相应的法律法规</w:t>
      </w:r>
      <w:r w:rsidR="00C46685" w:rsidRPr="008E1815">
        <w:rPr>
          <w:bCs/>
          <w:sz w:val="24"/>
        </w:rPr>
        <w:t>、登记机构的相关业务规则</w:t>
      </w:r>
      <w:r w:rsidR="0031526E" w:rsidRPr="005435A1">
        <w:rPr>
          <w:rFonts w:hint="eastAsia"/>
          <w:bCs/>
          <w:sz w:val="24"/>
        </w:rPr>
        <w:t>发生变动而应当对《基金合同》进行修改；</w:t>
      </w:r>
    </w:p>
    <w:p w14:paraId="7B5BA52A" w14:textId="77777777" w:rsidR="0031526E" w:rsidRPr="005435A1" w:rsidRDefault="008D59D5" w:rsidP="00221127">
      <w:pPr>
        <w:adjustRightInd w:val="0"/>
        <w:snapToGrid w:val="0"/>
        <w:spacing w:line="360" w:lineRule="auto"/>
        <w:ind w:firstLineChars="200" w:firstLine="480"/>
        <w:rPr>
          <w:bCs/>
          <w:sz w:val="24"/>
        </w:rPr>
      </w:pPr>
      <w:r>
        <w:rPr>
          <w:bCs/>
          <w:sz w:val="24"/>
        </w:rPr>
        <w:t>5</w:t>
      </w:r>
      <w:r w:rsidR="0031526E" w:rsidRPr="005435A1">
        <w:rPr>
          <w:rFonts w:hint="eastAsia"/>
          <w:bCs/>
          <w:sz w:val="24"/>
        </w:rPr>
        <w:t>）对《基金合同》的修改对基金份额持有人利益无实质性不利影响或修改不涉及《基金合同》当事人权利义务关系发生重大变化；</w:t>
      </w:r>
    </w:p>
    <w:p w14:paraId="05DC442E" w14:textId="77777777" w:rsidR="0031526E" w:rsidRDefault="008D59D5" w:rsidP="00221127">
      <w:pPr>
        <w:adjustRightInd w:val="0"/>
        <w:snapToGrid w:val="0"/>
        <w:spacing w:line="360" w:lineRule="auto"/>
        <w:ind w:firstLineChars="200" w:firstLine="480"/>
        <w:rPr>
          <w:bCs/>
          <w:sz w:val="24"/>
        </w:rPr>
      </w:pPr>
      <w:r>
        <w:rPr>
          <w:bCs/>
          <w:sz w:val="24"/>
        </w:rPr>
        <w:t>6</w:t>
      </w:r>
      <w:r w:rsidR="0031526E" w:rsidRPr="005435A1">
        <w:rPr>
          <w:rFonts w:hint="eastAsia"/>
          <w:bCs/>
          <w:sz w:val="24"/>
        </w:rPr>
        <w:t>）在法律法规允许的情况下</w:t>
      </w:r>
      <w:r w:rsidR="00B059A9" w:rsidRPr="005435A1">
        <w:rPr>
          <w:rFonts w:hint="eastAsia"/>
          <w:bCs/>
          <w:sz w:val="24"/>
        </w:rPr>
        <w:t>，且在对现有基金份额持有人利益无实质性不利影响的前提下，</w:t>
      </w:r>
      <w:r w:rsidR="0031526E" w:rsidRPr="005435A1">
        <w:rPr>
          <w:rFonts w:hint="eastAsia"/>
          <w:bCs/>
          <w:sz w:val="24"/>
        </w:rPr>
        <w:t>基金推出新业务或服务；</w:t>
      </w:r>
    </w:p>
    <w:p w14:paraId="6E305F5E" w14:textId="77777777" w:rsidR="00C46685" w:rsidRPr="008E1815" w:rsidRDefault="008D59D5" w:rsidP="006D79B7">
      <w:pPr>
        <w:adjustRightInd w:val="0"/>
        <w:snapToGrid w:val="0"/>
        <w:spacing w:line="360" w:lineRule="auto"/>
        <w:ind w:firstLineChars="200" w:firstLine="480"/>
        <w:rPr>
          <w:bCs/>
          <w:sz w:val="24"/>
        </w:rPr>
      </w:pPr>
      <w:r>
        <w:rPr>
          <w:bCs/>
          <w:sz w:val="24"/>
        </w:rPr>
        <w:t>7</w:t>
      </w:r>
      <w:r w:rsidR="00C46685" w:rsidRPr="008E1815">
        <w:rPr>
          <w:bCs/>
          <w:sz w:val="24"/>
        </w:rPr>
        <w:t>）</w:t>
      </w:r>
      <w:r w:rsidR="00C46685" w:rsidRPr="008E1815">
        <w:rPr>
          <w:rFonts w:hint="eastAsia"/>
          <w:bCs/>
          <w:sz w:val="24"/>
        </w:rPr>
        <w:t>在符合法律法规及本基金合同规定、并且对基金份额持有人利益无实质</w:t>
      </w:r>
      <w:r w:rsidR="00830EE0">
        <w:rPr>
          <w:rFonts w:hint="eastAsia"/>
          <w:bCs/>
          <w:sz w:val="24"/>
        </w:rPr>
        <w:t>性</w:t>
      </w:r>
      <w:r w:rsidR="00C46685" w:rsidRPr="008E1815">
        <w:rPr>
          <w:rFonts w:hint="eastAsia"/>
          <w:bCs/>
          <w:sz w:val="24"/>
        </w:rPr>
        <w:t>不利影响的前提下，</w:t>
      </w:r>
      <w:r w:rsidR="00AF78D8">
        <w:rPr>
          <w:rFonts w:hint="eastAsia"/>
          <w:bCs/>
          <w:sz w:val="24"/>
        </w:rPr>
        <w:t>增加</w:t>
      </w:r>
      <w:r w:rsidR="00AF78D8">
        <w:rPr>
          <w:bCs/>
          <w:sz w:val="24"/>
        </w:rPr>
        <w:t>基金份额类别或</w:t>
      </w:r>
      <w:r w:rsidR="00C46685" w:rsidRPr="008E1815">
        <w:rPr>
          <w:bCs/>
          <w:sz w:val="24"/>
        </w:rPr>
        <w:t>调整</w:t>
      </w:r>
      <w:r w:rsidR="00C46685" w:rsidRPr="008E1815">
        <w:rPr>
          <w:rFonts w:hint="eastAsia"/>
          <w:bCs/>
          <w:sz w:val="24"/>
        </w:rPr>
        <w:t>本基金份额类别的设置；</w:t>
      </w:r>
    </w:p>
    <w:p w14:paraId="50C77E00" w14:textId="77777777" w:rsidR="00C46685" w:rsidRPr="005C19B8" w:rsidRDefault="008D59D5" w:rsidP="006D79B7">
      <w:pPr>
        <w:adjustRightInd w:val="0"/>
        <w:snapToGrid w:val="0"/>
        <w:spacing w:line="360" w:lineRule="auto"/>
        <w:ind w:firstLineChars="200" w:firstLine="480"/>
        <w:rPr>
          <w:bCs/>
          <w:sz w:val="24"/>
        </w:rPr>
      </w:pPr>
      <w:r>
        <w:rPr>
          <w:bCs/>
          <w:sz w:val="24"/>
        </w:rPr>
        <w:t>8</w:t>
      </w:r>
      <w:r w:rsidR="00C46685">
        <w:rPr>
          <w:rFonts w:hint="eastAsia"/>
          <w:bCs/>
          <w:sz w:val="24"/>
        </w:rPr>
        <w:t>）</w:t>
      </w:r>
      <w:r w:rsidR="00C46685" w:rsidRPr="008E1815">
        <w:rPr>
          <w:rFonts w:hint="eastAsia"/>
          <w:bCs/>
          <w:sz w:val="24"/>
        </w:rPr>
        <w:t>在不违反法律法规及对基金份额持有人利益无实质性不利影响的前提下，基金管理人、登记机构、销售机构调整有关基金认购、申购、赎回、转换、</w:t>
      </w:r>
      <w:r w:rsidR="00830EE0" w:rsidRPr="00830EE0">
        <w:rPr>
          <w:rFonts w:hint="eastAsia"/>
          <w:bCs/>
          <w:sz w:val="24"/>
        </w:rPr>
        <w:t>定期定额投资、</w:t>
      </w:r>
      <w:r w:rsidR="00C46685" w:rsidRPr="008E1815">
        <w:rPr>
          <w:rFonts w:hint="eastAsia"/>
          <w:bCs/>
          <w:sz w:val="24"/>
        </w:rPr>
        <w:t>非交易过户、转托管等业务的规则；</w:t>
      </w:r>
    </w:p>
    <w:p w14:paraId="1039B2B9" w14:textId="77777777" w:rsidR="006E1DD9" w:rsidRPr="00207297" w:rsidRDefault="008D59D5" w:rsidP="00207297">
      <w:pPr>
        <w:adjustRightInd w:val="0"/>
        <w:snapToGrid w:val="0"/>
        <w:spacing w:line="360" w:lineRule="auto"/>
        <w:ind w:firstLineChars="200" w:firstLine="480"/>
        <w:rPr>
          <w:bCs/>
          <w:sz w:val="24"/>
        </w:rPr>
      </w:pPr>
      <w:r>
        <w:rPr>
          <w:bCs/>
          <w:sz w:val="24"/>
        </w:rPr>
        <w:t>9</w:t>
      </w:r>
      <w:r w:rsidR="0031526E" w:rsidRPr="005435A1">
        <w:rPr>
          <w:rFonts w:hint="eastAsia"/>
          <w:bCs/>
          <w:sz w:val="24"/>
        </w:rPr>
        <w:t>）按照法律法规和《基金合同》规定不需召开基金份额持有人大会的其他情形。</w:t>
      </w:r>
    </w:p>
    <w:p w14:paraId="108A2C31" w14:textId="77777777" w:rsidR="002C6C46" w:rsidRPr="0088542E" w:rsidRDefault="002C6C46" w:rsidP="0088542E">
      <w:pPr>
        <w:widowControl/>
        <w:adjustRightInd w:val="0"/>
        <w:snapToGrid w:val="0"/>
        <w:spacing w:line="360" w:lineRule="auto"/>
        <w:ind w:firstLineChars="200" w:firstLine="480"/>
        <w:rPr>
          <w:bCs/>
          <w:sz w:val="24"/>
        </w:rPr>
      </w:pPr>
      <w:r w:rsidRPr="0088542E">
        <w:rPr>
          <w:rFonts w:hint="eastAsia"/>
          <w:bCs/>
          <w:sz w:val="24"/>
        </w:rPr>
        <w:lastRenderedPageBreak/>
        <w:t>（</w:t>
      </w:r>
      <w:r w:rsidRPr="0088542E">
        <w:rPr>
          <w:rFonts w:hint="eastAsia"/>
          <w:bCs/>
          <w:sz w:val="24"/>
        </w:rPr>
        <w:t>3</w:t>
      </w:r>
      <w:r w:rsidRPr="0088542E">
        <w:rPr>
          <w:rFonts w:hint="eastAsia"/>
          <w:bCs/>
          <w:sz w:val="24"/>
        </w:rPr>
        <w:t>）基金合同生效后的存续期内，若基金份额持有人数量连续</w:t>
      </w:r>
      <w:r w:rsidRPr="0088542E">
        <w:rPr>
          <w:rFonts w:hint="eastAsia"/>
          <w:bCs/>
          <w:sz w:val="24"/>
        </w:rPr>
        <w:t>60</w:t>
      </w:r>
      <w:r w:rsidRPr="0088542E">
        <w:rPr>
          <w:rFonts w:hint="eastAsia"/>
          <w:bCs/>
          <w:sz w:val="24"/>
        </w:rPr>
        <w:t>个工作日出现基金份额持有人数量不满</w:t>
      </w:r>
      <w:r w:rsidRPr="0088542E">
        <w:rPr>
          <w:rFonts w:hint="eastAsia"/>
          <w:bCs/>
          <w:sz w:val="24"/>
        </w:rPr>
        <w:t>200</w:t>
      </w:r>
      <w:r w:rsidRPr="0088542E">
        <w:rPr>
          <w:rFonts w:hint="eastAsia"/>
          <w:bCs/>
          <w:sz w:val="24"/>
        </w:rPr>
        <w:t>人或者基金资产净值低于</w:t>
      </w:r>
      <w:r w:rsidRPr="0088542E">
        <w:rPr>
          <w:rFonts w:hint="eastAsia"/>
          <w:bCs/>
          <w:sz w:val="24"/>
        </w:rPr>
        <w:t>5000</w:t>
      </w:r>
      <w:r w:rsidRPr="0088542E">
        <w:rPr>
          <w:rFonts w:hint="eastAsia"/>
          <w:bCs/>
          <w:sz w:val="24"/>
        </w:rPr>
        <w:t>万元情形，本基金管理人提前终止本基金合同，不需召开基金份额持有人大会。</w:t>
      </w:r>
    </w:p>
    <w:p w14:paraId="1FCE0422" w14:textId="77777777" w:rsidR="006E1DD9" w:rsidRPr="0088542E" w:rsidRDefault="004C7F8A" w:rsidP="0088542E">
      <w:pPr>
        <w:adjustRightInd w:val="0"/>
        <w:snapToGrid w:val="0"/>
        <w:spacing w:line="360" w:lineRule="auto"/>
        <w:ind w:firstLineChars="200" w:firstLine="480"/>
        <w:rPr>
          <w:bCs/>
          <w:sz w:val="24"/>
        </w:rPr>
      </w:pPr>
      <w:r w:rsidRPr="0088542E">
        <w:rPr>
          <w:bCs/>
          <w:sz w:val="24"/>
        </w:rPr>
        <w:t>2</w:t>
      </w:r>
      <w:r w:rsidR="00C92FC0" w:rsidRPr="0088542E">
        <w:rPr>
          <w:bCs/>
          <w:sz w:val="24"/>
        </w:rPr>
        <w:t>、</w:t>
      </w:r>
      <w:r w:rsidR="0072299B" w:rsidRPr="0088542E">
        <w:rPr>
          <w:bCs/>
          <w:sz w:val="24"/>
        </w:rPr>
        <w:t>会议</w:t>
      </w:r>
      <w:r w:rsidR="00C92FC0" w:rsidRPr="0088542E">
        <w:rPr>
          <w:bCs/>
          <w:sz w:val="24"/>
        </w:rPr>
        <w:t>召集人及召集方式</w:t>
      </w:r>
    </w:p>
    <w:p w14:paraId="3D8145E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23634F37"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33E2AF79"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日内决定是否召集，并书面告知基金托管人。基金管理人决定召集的，应当自出具书面决定之日起</w:t>
      </w: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1A727B2B"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34EBDBA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5756E7B1"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w:t>
      </w:r>
      <w:r w:rsidRPr="005435A1">
        <w:rPr>
          <w:rFonts w:hint="eastAsia"/>
          <w:bCs/>
          <w:sz w:val="24"/>
        </w:rPr>
        <w:lastRenderedPageBreak/>
        <w:t>登记日。</w:t>
      </w:r>
    </w:p>
    <w:p w14:paraId="3C035076" w14:textId="77777777" w:rsidR="006E1DD9" w:rsidRPr="0088542E" w:rsidRDefault="004C7F8A" w:rsidP="0088542E">
      <w:pPr>
        <w:adjustRightInd w:val="0"/>
        <w:snapToGrid w:val="0"/>
        <w:spacing w:line="360" w:lineRule="auto"/>
        <w:ind w:firstLineChars="200" w:firstLine="480"/>
        <w:rPr>
          <w:bCs/>
          <w:sz w:val="24"/>
        </w:rPr>
      </w:pPr>
      <w:r w:rsidRPr="0088542E">
        <w:rPr>
          <w:bCs/>
          <w:sz w:val="24"/>
        </w:rPr>
        <w:t>3</w:t>
      </w:r>
      <w:r w:rsidR="00C92FC0" w:rsidRPr="0088542E">
        <w:rPr>
          <w:bCs/>
          <w:sz w:val="24"/>
        </w:rPr>
        <w:t>、召开基金份额持有人大会的通知时间、通知内容、通知方式</w:t>
      </w:r>
    </w:p>
    <w:p w14:paraId="66328C91"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日，在指定媒介公告。基金份额持有人大会通知应至少载明以下内容：</w:t>
      </w:r>
    </w:p>
    <w:p w14:paraId="3C477E61"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1DC811B4"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1F5BDE4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226B83B1"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11A7E9BB"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71BE68E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）出席会议者必须准备的文件和必须履行的手续；</w:t>
      </w:r>
    </w:p>
    <w:p w14:paraId="30CB21B6"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7BD91B28"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2F3B7C7" w14:textId="77777777"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31526E"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DE3D02" w14:textId="77777777" w:rsidR="006E1DD9" w:rsidRPr="0088542E" w:rsidRDefault="004C7F8A" w:rsidP="0088542E">
      <w:pPr>
        <w:adjustRightInd w:val="0"/>
        <w:snapToGrid w:val="0"/>
        <w:spacing w:line="360" w:lineRule="auto"/>
        <w:ind w:firstLineChars="200" w:firstLine="480"/>
        <w:rPr>
          <w:bCs/>
          <w:sz w:val="24"/>
        </w:rPr>
      </w:pPr>
      <w:r w:rsidRPr="0088542E">
        <w:rPr>
          <w:bCs/>
          <w:sz w:val="24"/>
        </w:rPr>
        <w:t>4</w:t>
      </w:r>
      <w:r w:rsidR="00C92FC0" w:rsidRPr="0088542E">
        <w:rPr>
          <w:bCs/>
          <w:sz w:val="24"/>
        </w:rPr>
        <w:t>、基金份额持有人出席会议的方式</w:t>
      </w:r>
    </w:p>
    <w:p w14:paraId="6AD76F42"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w:t>
      </w:r>
      <w:r w:rsidR="00830EE0">
        <w:rPr>
          <w:rFonts w:hint="eastAsia"/>
          <w:bCs/>
          <w:sz w:val="24"/>
        </w:rPr>
        <w:t>构</w:t>
      </w:r>
      <w:r w:rsidRPr="005435A1">
        <w:rPr>
          <w:rFonts w:hint="eastAsia"/>
          <w:bCs/>
          <w:sz w:val="24"/>
        </w:rPr>
        <w:t>允许的其他方式召开，会议的召开方式由会议召集人确定。</w:t>
      </w:r>
    </w:p>
    <w:p w14:paraId="65D428CA"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w:t>
      </w:r>
      <w:r w:rsidRPr="005435A1">
        <w:rPr>
          <w:bCs/>
          <w:sz w:val="24"/>
        </w:rPr>
        <w:t>1</w:t>
      </w:r>
      <w:r w:rsidR="000B78FB" w:rsidRPr="005435A1">
        <w:rPr>
          <w:bCs/>
          <w:sz w:val="24"/>
        </w:rPr>
        <w:t>）</w:t>
      </w:r>
      <w:r w:rsidR="0031526E"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2DCA4B"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1</w:t>
      </w:r>
      <w:r w:rsidRPr="005435A1">
        <w:rPr>
          <w:bCs/>
          <w:sz w:val="24"/>
        </w:rPr>
        <w:t>）</w:t>
      </w:r>
      <w:r w:rsidR="0031526E" w:rsidRPr="005435A1">
        <w:rPr>
          <w:rFonts w:hint="eastAsia"/>
          <w:bCs/>
          <w:sz w:val="24"/>
        </w:rPr>
        <w:t>亲自出席会议者持有基金份额的凭证、受托出席会议者出具的委托人持有基</w:t>
      </w:r>
      <w:r w:rsidR="0031526E" w:rsidRPr="005435A1">
        <w:rPr>
          <w:rFonts w:hint="eastAsia"/>
          <w:bCs/>
          <w:sz w:val="24"/>
        </w:rPr>
        <w:lastRenderedPageBreak/>
        <w:t>金份额的凭证及委托人的代理投票授权委托证明符合法律法规、《基金合同》和会议通知的规定，并且持有基金份额的凭证与基金管理人持有的登记资料相符；</w:t>
      </w:r>
    </w:p>
    <w:p w14:paraId="52B64ADB"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2</w:t>
      </w:r>
      <w:r w:rsidRPr="005435A1">
        <w:rPr>
          <w:bCs/>
          <w:sz w:val="24"/>
        </w:rPr>
        <w:t>）</w:t>
      </w:r>
      <w:r w:rsidR="0031526E" w:rsidRPr="005435A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31526E" w:rsidRPr="005435A1">
        <w:rPr>
          <w:rFonts w:hint="eastAsia"/>
          <w:bCs/>
          <w:sz w:val="24"/>
        </w:rPr>
        <w:t>3</w:t>
      </w:r>
      <w:r w:rsidR="0031526E" w:rsidRPr="005435A1">
        <w:rPr>
          <w:rFonts w:hint="eastAsia"/>
          <w:bCs/>
          <w:sz w:val="24"/>
        </w:rPr>
        <w:t>个月以后、</w:t>
      </w:r>
      <w:r w:rsidR="0031526E" w:rsidRPr="005435A1">
        <w:rPr>
          <w:rFonts w:hint="eastAsia"/>
          <w:bCs/>
          <w:sz w:val="24"/>
        </w:rPr>
        <w:t>6</w:t>
      </w:r>
      <w:r w:rsidR="0031526E"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6628276" w14:textId="77777777" w:rsidR="0031526E" w:rsidRPr="005435A1" w:rsidRDefault="000B78FB" w:rsidP="00BA2F6C">
      <w:pPr>
        <w:adjustRightInd w:val="0"/>
        <w:snapToGrid w:val="0"/>
        <w:spacing w:line="360" w:lineRule="auto"/>
        <w:ind w:firstLineChars="200" w:firstLine="480"/>
        <w:rPr>
          <w:bCs/>
          <w:sz w:val="24"/>
        </w:rPr>
      </w:pPr>
      <w:r w:rsidRPr="005435A1">
        <w:rPr>
          <w:bCs/>
          <w:sz w:val="24"/>
        </w:rPr>
        <w:t>（</w:t>
      </w:r>
      <w:r w:rsidR="00FF1437" w:rsidRPr="005435A1">
        <w:rPr>
          <w:bCs/>
          <w:sz w:val="24"/>
        </w:rPr>
        <w:t>2</w:t>
      </w:r>
      <w:r w:rsidRPr="005435A1">
        <w:rPr>
          <w:bCs/>
          <w:sz w:val="24"/>
        </w:rPr>
        <w:t>）</w:t>
      </w:r>
      <w:r w:rsidR="0031526E" w:rsidRPr="005435A1">
        <w:rPr>
          <w:rFonts w:hint="eastAsia"/>
          <w:bCs/>
          <w:sz w:val="24"/>
        </w:rPr>
        <w:t>通讯开会。通讯开会系指基金份额持有人将其对表决事项的投票以</w:t>
      </w:r>
      <w:r w:rsidR="008D59D5" w:rsidRPr="008D59D5">
        <w:rPr>
          <w:rFonts w:hint="eastAsia"/>
          <w:bCs/>
          <w:sz w:val="24"/>
        </w:rPr>
        <w:t>会议通知载明的</w:t>
      </w:r>
      <w:r w:rsidR="0031526E" w:rsidRPr="005435A1">
        <w:rPr>
          <w:rFonts w:hint="eastAsia"/>
          <w:bCs/>
          <w:sz w:val="24"/>
        </w:rPr>
        <w:t>形式在表决</w:t>
      </w:r>
      <w:r w:rsidR="008D59D5">
        <w:rPr>
          <w:rFonts w:hint="eastAsia"/>
          <w:bCs/>
          <w:sz w:val="24"/>
        </w:rPr>
        <w:t>截止</w:t>
      </w:r>
      <w:r w:rsidR="0031526E" w:rsidRPr="005435A1">
        <w:rPr>
          <w:rFonts w:hint="eastAsia"/>
          <w:bCs/>
          <w:sz w:val="24"/>
        </w:rPr>
        <w:t>日以前送达至召集人指定的地址</w:t>
      </w:r>
      <w:r w:rsidR="008D59D5" w:rsidRPr="008D59D5">
        <w:rPr>
          <w:rFonts w:hint="eastAsia"/>
          <w:bCs/>
          <w:sz w:val="24"/>
        </w:rPr>
        <w:t>或</w:t>
      </w:r>
      <w:r w:rsidR="008D59D5" w:rsidRPr="008D59D5">
        <w:rPr>
          <w:bCs/>
          <w:sz w:val="24"/>
        </w:rPr>
        <w:t>系统</w:t>
      </w:r>
      <w:r w:rsidR="005F7265">
        <w:rPr>
          <w:rFonts w:hint="eastAsia"/>
          <w:bCs/>
          <w:sz w:val="24"/>
        </w:rPr>
        <w:t>。</w:t>
      </w:r>
    </w:p>
    <w:p w14:paraId="7C33A69B" w14:textId="77777777" w:rsidR="00FF1437" w:rsidRPr="005435A1" w:rsidRDefault="0031526E" w:rsidP="00BA2F6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648B7BEC"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561DF110"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5B5D4F8"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w:t>
      </w:r>
    </w:p>
    <w:p w14:paraId="3BB805FC"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sidR="00700FE8">
        <w:rPr>
          <w:rFonts w:hint="eastAsia"/>
          <w:bCs/>
          <w:sz w:val="24"/>
        </w:rPr>
        <w:t>表决</w:t>
      </w:r>
      <w:r w:rsidRPr="005435A1">
        <w:rPr>
          <w:rFonts w:hint="eastAsia"/>
          <w:bCs/>
          <w:sz w:val="24"/>
        </w:rPr>
        <w:t>意见的基金份额持有人或受托代表他人出具</w:t>
      </w:r>
      <w:r w:rsidR="00700FE8" w:rsidRPr="00700FE8">
        <w:rPr>
          <w:rFonts w:hint="eastAsia"/>
          <w:bCs/>
          <w:sz w:val="24"/>
        </w:rPr>
        <w:t>表决</w:t>
      </w:r>
      <w:r w:rsidRPr="005435A1">
        <w:rPr>
          <w:rFonts w:hint="eastAsia"/>
          <w:bCs/>
          <w:sz w:val="24"/>
        </w:rPr>
        <w:t>意见的代理人，同时提交的持有基金份额的凭证、受托出具</w:t>
      </w:r>
      <w:r w:rsidR="00700FE8">
        <w:rPr>
          <w:rFonts w:hint="eastAsia"/>
          <w:bCs/>
          <w:sz w:val="24"/>
        </w:rPr>
        <w:t>表决</w:t>
      </w:r>
      <w:r w:rsidRPr="005435A1">
        <w:rPr>
          <w:rFonts w:hint="eastAsia"/>
          <w:bCs/>
          <w:sz w:val="24"/>
        </w:rPr>
        <w:t>意见的代理人出</w:t>
      </w:r>
      <w:r w:rsidRPr="005435A1">
        <w:rPr>
          <w:rFonts w:hint="eastAsia"/>
          <w:bCs/>
          <w:sz w:val="24"/>
        </w:rPr>
        <w:lastRenderedPageBreak/>
        <w:t>具的委托人持有基金份额的凭证及委托人的代理投票授权委托证明符合法律法规、《基金合同》和会议通知的规定，并与基金登记机构记录相符。</w:t>
      </w:r>
    </w:p>
    <w:p w14:paraId="1DCA70DC" w14:textId="77777777" w:rsidR="00FF1437" w:rsidRPr="005435A1" w:rsidRDefault="000B78FB" w:rsidP="00FF1437">
      <w:pPr>
        <w:adjustRightInd w:val="0"/>
        <w:snapToGrid w:val="0"/>
        <w:spacing w:line="360" w:lineRule="auto"/>
        <w:ind w:firstLineChars="200" w:firstLine="480"/>
        <w:rPr>
          <w:sz w:val="24"/>
        </w:rPr>
      </w:pPr>
      <w:r w:rsidRPr="005435A1">
        <w:rPr>
          <w:bCs/>
          <w:sz w:val="24"/>
        </w:rPr>
        <w:t>（</w:t>
      </w:r>
      <w:r w:rsidR="00FF1437" w:rsidRPr="005435A1">
        <w:rPr>
          <w:bCs/>
          <w:sz w:val="24"/>
        </w:rPr>
        <w:t>3</w:t>
      </w:r>
      <w:r w:rsidRPr="005435A1">
        <w:rPr>
          <w:bCs/>
          <w:sz w:val="24"/>
        </w:rPr>
        <w:t>）</w:t>
      </w:r>
      <w:r w:rsidR="0031526E" w:rsidRPr="005435A1">
        <w:rPr>
          <w:rFonts w:hint="eastAsia"/>
          <w:bCs/>
          <w:sz w:val="24"/>
        </w:rPr>
        <w:t>在法律法规和监管机</w:t>
      </w:r>
      <w:r w:rsidR="00830EE0">
        <w:rPr>
          <w:rFonts w:hint="eastAsia"/>
          <w:bCs/>
          <w:sz w:val="24"/>
        </w:rPr>
        <w:t>构</w:t>
      </w:r>
      <w:r w:rsidR="0031526E" w:rsidRPr="005435A1">
        <w:rPr>
          <w:rFonts w:hint="eastAsia"/>
          <w:bCs/>
          <w:sz w:val="24"/>
        </w:rPr>
        <w:t>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A58795E" w14:textId="77777777" w:rsidR="006E1DD9" w:rsidRPr="0088542E" w:rsidRDefault="004C7F8A" w:rsidP="0088542E">
      <w:pPr>
        <w:adjustRightInd w:val="0"/>
        <w:snapToGrid w:val="0"/>
        <w:spacing w:line="360" w:lineRule="auto"/>
        <w:ind w:firstLineChars="200" w:firstLine="480"/>
        <w:rPr>
          <w:bCs/>
          <w:sz w:val="24"/>
        </w:rPr>
      </w:pPr>
      <w:r w:rsidRPr="0088542E">
        <w:rPr>
          <w:bCs/>
          <w:sz w:val="24"/>
        </w:rPr>
        <w:t>5</w:t>
      </w:r>
      <w:r w:rsidR="00C92FC0" w:rsidRPr="0088542E">
        <w:rPr>
          <w:bCs/>
          <w:sz w:val="24"/>
        </w:rPr>
        <w:t>、议事内容与程序</w:t>
      </w:r>
    </w:p>
    <w:p w14:paraId="2F34F5FF"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1DCE1261"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5A3C57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76DA4E59"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2FFCA56B"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0A62C1BB"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09AEDDD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w:t>
      </w:r>
      <w:r w:rsidR="00EB0137" w:rsidRPr="005435A1">
        <w:rPr>
          <w:rFonts w:hint="eastAsia"/>
          <w:bCs/>
          <w:sz w:val="24"/>
        </w:rPr>
        <w:t>第</w:t>
      </w:r>
      <w:r w:rsidR="00EB0137"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700FE8" w:rsidRPr="00700FE8">
        <w:rPr>
          <w:rFonts w:hint="eastAsia"/>
          <w:bCs/>
          <w:sz w:val="24"/>
        </w:rPr>
        <w:t>或</w:t>
      </w:r>
      <w:r w:rsidR="00700FE8" w:rsidRPr="00700FE8">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1480DF04"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w:t>
      </w:r>
      <w:r w:rsidRPr="005435A1">
        <w:rPr>
          <w:rFonts w:hint="eastAsia"/>
          <w:bCs/>
          <w:sz w:val="24"/>
        </w:rPr>
        <w:lastRenderedPageBreak/>
        <w:t>单位名称）和联系方式等事项。</w:t>
      </w:r>
    </w:p>
    <w:p w14:paraId="2EF85D7E"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092777BA" w14:textId="77777777" w:rsidR="006E1DD9" w:rsidRPr="005435A1" w:rsidRDefault="0031526E" w:rsidP="0031526E">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4A28E2F3" w14:textId="77777777" w:rsidR="006E1DD9" w:rsidRPr="0088542E" w:rsidRDefault="004C7F8A" w:rsidP="0088542E">
      <w:pPr>
        <w:adjustRightInd w:val="0"/>
        <w:snapToGrid w:val="0"/>
        <w:spacing w:line="360" w:lineRule="auto"/>
        <w:ind w:firstLineChars="200" w:firstLine="480"/>
        <w:rPr>
          <w:bCs/>
          <w:sz w:val="24"/>
        </w:rPr>
      </w:pPr>
      <w:r w:rsidRPr="0088542E">
        <w:rPr>
          <w:bCs/>
          <w:sz w:val="24"/>
        </w:rPr>
        <w:t>6</w:t>
      </w:r>
      <w:r w:rsidR="00C92FC0" w:rsidRPr="0088542E">
        <w:rPr>
          <w:bCs/>
          <w:sz w:val="24"/>
        </w:rPr>
        <w:t>、</w:t>
      </w:r>
      <w:r w:rsidR="00C1263B" w:rsidRPr="0088542E">
        <w:rPr>
          <w:bCs/>
          <w:sz w:val="24"/>
        </w:rPr>
        <w:t>表决</w:t>
      </w:r>
    </w:p>
    <w:p w14:paraId="1D976FF4"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55AE97C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26020A69" w14:textId="77777777" w:rsidR="000B78FB"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一般决议，一般决议须经参加大会的基金份额持有人或其代理人所持表决权的二分之一以上（含二分之一）通过方为有效；除下列第</w:t>
      </w:r>
      <w:r w:rsidR="00693C8C" w:rsidRPr="005435A1">
        <w:rPr>
          <w:rFonts w:hint="eastAsia"/>
          <w:bCs/>
          <w:sz w:val="24"/>
        </w:rPr>
        <w:t>（</w:t>
      </w:r>
      <w:r w:rsidR="0031526E" w:rsidRPr="005435A1">
        <w:rPr>
          <w:rFonts w:hint="eastAsia"/>
          <w:bCs/>
          <w:sz w:val="24"/>
        </w:rPr>
        <w:t>2</w:t>
      </w:r>
      <w:r w:rsidR="00693C8C" w:rsidRPr="005435A1">
        <w:rPr>
          <w:rFonts w:hint="eastAsia"/>
          <w:bCs/>
          <w:sz w:val="24"/>
        </w:rPr>
        <w:t>）</w:t>
      </w:r>
      <w:r w:rsidR="0031526E" w:rsidRPr="005435A1">
        <w:rPr>
          <w:rFonts w:hint="eastAsia"/>
          <w:bCs/>
          <w:sz w:val="24"/>
        </w:rPr>
        <w:t>项所规定的须以特别决议通过事项以外的其他事项均以一般决议的方式通过。</w:t>
      </w:r>
    </w:p>
    <w:p w14:paraId="37561272" w14:textId="77777777" w:rsidR="0031526E"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700FE8" w:rsidRPr="00700FE8">
        <w:rPr>
          <w:rFonts w:hint="eastAsia"/>
          <w:bCs/>
          <w:sz w:val="24"/>
        </w:rPr>
        <w:t>就</w:t>
      </w:r>
      <w:r w:rsidR="00700FE8" w:rsidRPr="00700FE8">
        <w:rPr>
          <w:bCs/>
          <w:sz w:val="24"/>
        </w:rPr>
        <w:t>上述情形，</w:t>
      </w:r>
      <w:r w:rsidR="0031526E" w:rsidRPr="005435A1">
        <w:rPr>
          <w:rFonts w:hint="eastAsia"/>
          <w:bCs/>
          <w:sz w:val="24"/>
        </w:rPr>
        <w:t>法律法规、</w:t>
      </w:r>
      <w:r w:rsidR="00700FE8" w:rsidRPr="005435A1">
        <w:rPr>
          <w:rFonts w:hint="eastAsia"/>
          <w:bCs/>
          <w:sz w:val="24"/>
        </w:rPr>
        <w:t>《</w:t>
      </w:r>
      <w:r w:rsidR="0031526E" w:rsidRPr="005435A1">
        <w:rPr>
          <w:rFonts w:hint="eastAsia"/>
          <w:bCs/>
          <w:sz w:val="24"/>
        </w:rPr>
        <w:t>基金合同</w:t>
      </w:r>
      <w:r w:rsidR="00700FE8" w:rsidRPr="005435A1">
        <w:rPr>
          <w:rFonts w:hint="eastAsia"/>
          <w:bCs/>
          <w:sz w:val="24"/>
        </w:rPr>
        <w:t>》</w:t>
      </w:r>
      <w:r w:rsidR="0031526E" w:rsidRPr="005435A1">
        <w:rPr>
          <w:rFonts w:hint="eastAsia"/>
          <w:bCs/>
          <w:sz w:val="24"/>
        </w:rPr>
        <w:t>和中国证监会另有规定的除外）以特别决议通过方为有效。</w:t>
      </w:r>
    </w:p>
    <w:p w14:paraId="7C0E710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51125283"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6F43DF0"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22F8EB91" w14:textId="77777777" w:rsidR="006E1DD9" w:rsidRPr="0088542E" w:rsidRDefault="00D53D55" w:rsidP="0088542E">
      <w:pPr>
        <w:adjustRightInd w:val="0"/>
        <w:snapToGrid w:val="0"/>
        <w:spacing w:line="360" w:lineRule="auto"/>
        <w:ind w:firstLineChars="200" w:firstLine="480"/>
        <w:rPr>
          <w:bCs/>
          <w:sz w:val="24"/>
        </w:rPr>
      </w:pPr>
      <w:r w:rsidRPr="0088542E">
        <w:rPr>
          <w:bCs/>
          <w:sz w:val="24"/>
        </w:rPr>
        <w:t>7</w:t>
      </w:r>
      <w:r w:rsidR="00C92FC0" w:rsidRPr="0088542E">
        <w:rPr>
          <w:bCs/>
          <w:sz w:val="24"/>
        </w:rPr>
        <w:t>、计票</w:t>
      </w:r>
    </w:p>
    <w:p w14:paraId="4271E92D"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270B3279"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sidRPr="005435A1">
        <w:rPr>
          <w:rFonts w:hint="eastAsia"/>
          <w:bCs/>
          <w:sz w:val="24"/>
        </w:rPr>
        <w:lastRenderedPageBreak/>
        <w:t>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39C1E9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）监票人应当在基金份额持有人表决后立即进行清点并由大会主持人当场公布计票结果。</w:t>
      </w:r>
    </w:p>
    <w:p w14:paraId="474EE13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2220B1"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104D04DD"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75C04E99" w14:textId="77777777" w:rsidR="006E1DD9" w:rsidRPr="005435A1" w:rsidRDefault="0031526E" w:rsidP="00BA0B4C">
      <w:pPr>
        <w:widowControl/>
        <w:adjustRightInd w:val="0"/>
        <w:snapToGrid w:val="0"/>
        <w:spacing w:line="360" w:lineRule="auto"/>
        <w:ind w:firstLineChars="200" w:firstLine="480"/>
        <w:rPr>
          <w:sz w:val="24"/>
        </w:rPr>
      </w:pPr>
      <w:r w:rsidRPr="005435A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944C40" w14:textId="77777777" w:rsidR="006E1DD9" w:rsidRPr="0088542E" w:rsidRDefault="005550E5" w:rsidP="0088542E">
      <w:pPr>
        <w:adjustRightInd w:val="0"/>
        <w:snapToGrid w:val="0"/>
        <w:spacing w:line="360" w:lineRule="auto"/>
        <w:ind w:firstLineChars="200" w:firstLine="480"/>
        <w:rPr>
          <w:bCs/>
          <w:sz w:val="24"/>
        </w:rPr>
      </w:pPr>
      <w:r w:rsidRPr="0088542E">
        <w:rPr>
          <w:bCs/>
          <w:sz w:val="24"/>
        </w:rPr>
        <w:t>8</w:t>
      </w:r>
      <w:r w:rsidR="00C1263B" w:rsidRPr="0088542E">
        <w:rPr>
          <w:bCs/>
          <w:sz w:val="24"/>
        </w:rPr>
        <w:t>、</w:t>
      </w:r>
      <w:r w:rsidRPr="0088542E">
        <w:rPr>
          <w:bCs/>
          <w:sz w:val="24"/>
        </w:rPr>
        <w:t>生效与公告</w:t>
      </w:r>
    </w:p>
    <w:p w14:paraId="6D3E1913"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基金份额持有人大会的</w:t>
      </w:r>
      <w:r w:rsidR="00700FE8" w:rsidRPr="002E6851">
        <w:rPr>
          <w:rFonts w:hint="eastAsia"/>
          <w:bCs/>
          <w:sz w:val="24"/>
        </w:rPr>
        <w:t>决议</w:t>
      </w:r>
      <w:r w:rsidRPr="005435A1">
        <w:rPr>
          <w:rFonts w:hint="eastAsia"/>
          <w:bCs/>
          <w:sz w:val="24"/>
        </w:rPr>
        <w:t>，召集人应当自通过之日起</w:t>
      </w:r>
      <w:r w:rsidRPr="005435A1">
        <w:rPr>
          <w:rFonts w:hint="eastAsia"/>
          <w:bCs/>
          <w:sz w:val="24"/>
        </w:rPr>
        <w:t>5</w:t>
      </w:r>
      <w:r w:rsidRPr="005435A1">
        <w:rPr>
          <w:rFonts w:hint="eastAsia"/>
          <w:bCs/>
          <w:sz w:val="24"/>
        </w:rPr>
        <w:t>日内报中国证监会备案。</w:t>
      </w:r>
      <w:r w:rsidR="00700FE8" w:rsidRPr="00700FE8">
        <w:rPr>
          <w:rFonts w:hint="eastAsia"/>
          <w:bCs/>
          <w:sz w:val="24"/>
        </w:rPr>
        <w:t>基金份额持有人大会的决议自表决通过之日起生效。</w:t>
      </w:r>
    </w:p>
    <w:p w14:paraId="0254E86A"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0E64DD63" w14:textId="77777777" w:rsidR="005A3F7F"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E8DDF41" w14:textId="77777777" w:rsidR="00830EE0" w:rsidRDefault="005A3F7F" w:rsidP="00BA0B4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830EE0" w:rsidRPr="00830EE0">
        <w:rPr>
          <w:rFonts w:hint="eastAsia"/>
          <w:bCs/>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w:t>
      </w:r>
      <w:r w:rsidR="00830EE0" w:rsidRPr="00830EE0">
        <w:rPr>
          <w:rFonts w:hint="eastAsia"/>
          <w:bCs/>
          <w:sz w:val="24"/>
        </w:rPr>
        <w:lastRenderedPageBreak/>
        <w:t>理人需将表决意见事先征求基金托管人的意见，并将表决意见在定期报告中予以披露。</w:t>
      </w:r>
    </w:p>
    <w:p w14:paraId="33BAAB9D" w14:textId="77777777" w:rsidR="003575F1" w:rsidRPr="005435A1" w:rsidRDefault="00830EE0" w:rsidP="00BA0B4C">
      <w:pPr>
        <w:widowControl/>
        <w:adjustRightInd w:val="0"/>
        <w:snapToGrid w:val="0"/>
        <w:spacing w:line="360" w:lineRule="auto"/>
        <w:ind w:firstLineChars="200" w:firstLine="480"/>
        <w:rPr>
          <w:bCs/>
          <w:sz w:val="24"/>
        </w:rPr>
      </w:pPr>
      <w:r>
        <w:rPr>
          <w:rFonts w:hint="eastAsia"/>
          <w:bCs/>
          <w:sz w:val="24"/>
        </w:rPr>
        <w:t>10</w:t>
      </w:r>
      <w:r>
        <w:rPr>
          <w:rFonts w:hint="eastAsia"/>
          <w:bCs/>
          <w:sz w:val="24"/>
        </w:rPr>
        <w:t>、</w:t>
      </w:r>
      <w:r w:rsidR="0031526E" w:rsidRPr="005435A1">
        <w:rPr>
          <w:rFonts w:hint="eastAsia"/>
          <w:bCs/>
          <w:sz w:val="24"/>
        </w:rPr>
        <w:t>本部分对基金份额持有人大会召开事由、召开条件、议事程序、表决条件等规定，凡是直接引用法律法规</w:t>
      </w:r>
      <w:r w:rsidR="00700FE8" w:rsidRPr="002E6851">
        <w:rPr>
          <w:rFonts w:hint="eastAsia"/>
          <w:bCs/>
          <w:sz w:val="24"/>
        </w:rPr>
        <w:t>或监管规则</w:t>
      </w:r>
      <w:r w:rsidR="0031526E" w:rsidRPr="005435A1">
        <w:rPr>
          <w:rFonts w:hint="eastAsia"/>
          <w:bCs/>
          <w:sz w:val="24"/>
        </w:rPr>
        <w:t>的部分，如将来法律法规</w:t>
      </w:r>
      <w:r w:rsidR="00700FE8" w:rsidRPr="002E6851">
        <w:rPr>
          <w:rFonts w:hint="eastAsia"/>
          <w:bCs/>
          <w:sz w:val="24"/>
        </w:rPr>
        <w:t>或监管规则</w:t>
      </w:r>
      <w:r w:rsidR="0031526E" w:rsidRPr="005435A1">
        <w:rPr>
          <w:rFonts w:hint="eastAsia"/>
          <w:bCs/>
          <w:sz w:val="24"/>
        </w:rPr>
        <w:t>修改导致相关内容被取消或变更的，基金管理人</w:t>
      </w:r>
      <w:r w:rsidR="00700FE8" w:rsidRPr="002E6851">
        <w:rPr>
          <w:rFonts w:hint="eastAsia"/>
          <w:bCs/>
          <w:sz w:val="24"/>
        </w:rPr>
        <w:t>经</w:t>
      </w:r>
      <w:r w:rsidR="00700FE8" w:rsidRPr="002E6851">
        <w:rPr>
          <w:bCs/>
          <w:sz w:val="24"/>
        </w:rPr>
        <w:t>与基金托管人协商一致并</w:t>
      </w:r>
      <w:r w:rsidR="0031526E" w:rsidRPr="005435A1">
        <w:rPr>
          <w:rFonts w:hint="eastAsia"/>
          <w:bCs/>
          <w:sz w:val="24"/>
        </w:rPr>
        <w:t>提前公告后，可直接对本部分内容进行修改和调整，无需召开基金份额持有人大会审议。</w:t>
      </w:r>
    </w:p>
    <w:p w14:paraId="1B566833" w14:textId="77777777" w:rsidR="006E1DD9" w:rsidRPr="0088542E" w:rsidRDefault="00C92FC0" w:rsidP="0088542E">
      <w:pPr>
        <w:adjustRightInd w:val="0"/>
        <w:snapToGrid w:val="0"/>
        <w:spacing w:line="360" w:lineRule="auto"/>
        <w:ind w:firstLineChars="200" w:firstLine="482"/>
        <w:rPr>
          <w:b/>
          <w:bCs/>
          <w:sz w:val="24"/>
        </w:rPr>
      </w:pPr>
      <w:r w:rsidRPr="0088542E">
        <w:rPr>
          <w:b/>
          <w:bCs/>
          <w:sz w:val="24"/>
        </w:rPr>
        <w:t>（三）</w:t>
      </w:r>
      <w:r w:rsidR="00714750" w:rsidRPr="0088542E">
        <w:rPr>
          <w:b/>
          <w:bCs/>
          <w:sz w:val="24"/>
        </w:rPr>
        <w:t>基金合同</w:t>
      </w:r>
      <w:r w:rsidR="00714750" w:rsidRPr="0088542E">
        <w:rPr>
          <w:rFonts w:hint="eastAsia"/>
          <w:b/>
          <w:bCs/>
          <w:sz w:val="24"/>
        </w:rPr>
        <w:t>解除和</w:t>
      </w:r>
      <w:r w:rsidR="00714750" w:rsidRPr="0088542E">
        <w:rPr>
          <w:b/>
          <w:bCs/>
          <w:sz w:val="24"/>
        </w:rPr>
        <w:t>终止</w:t>
      </w:r>
      <w:r w:rsidR="00714750" w:rsidRPr="0088542E">
        <w:rPr>
          <w:rFonts w:hint="eastAsia"/>
          <w:b/>
          <w:bCs/>
          <w:sz w:val="24"/>
        </w:rPr>
        <w:t>的事由、程序</w:t>
      </w:r>
    </w:p>
    <w:p w14:paraId="5CE82EEA" w14:textId="77777777" w:rsidR="006E1DD9" w:rsidRPr="005435A1" w:rsidRDefault="00C92FC0" w:rsidP="0088542E">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525C9E4C" w14:textId="77777777" w:rsidR="004979B6" w:rsidRPr="005435A1" w:rsidRDefault="003575F1" w:rsidP="00EF26F8">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w:t>
      </w:r>
      <w:r w:rsidR="00310001" w:rsidRPr="005435A1">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631BAE7" w14:textId="77777777" w:rsidR="00842E6A" w:rsidRDefault="00842E6A" w:rsidP="0088542E">
      <w:pPr>
        <w:adjustRightInd w:val="0"/>
        <w:snapToGrid w:val="0"/>
        <w:spacing w:line="360" w:lineRule="auto"/>
        <w:ind w:firstLineChars="200" w:firstLine="480"/>
        <w:rPr>
          <w:bCs/>
          <w:sz w:val="24"/>
        </w:rPr>
      </w:pPr>
      <w:r>
        <w:rPr>
          <w:rFonts w:hint="eastAsia"/>
          <w:bCs/>
          <w:sz w:val="24"/>
        </w:rPr>
        <w:t>（</w:t>
      </w:r>
      <w:r w:rsidRPr="00842E6A">
        <w:rPr>
          <w:rFonts w:hint="eastAsia"/>
          <w:bCs/>
          <w:sz w:val="24"/>
        </w:rPr>
        <w:t>2</w:t>
      </w:r>
      <w:r>
        <w:rPr>
          <w:rFonts w:hint="eastAsia"/>
          <w:bCs/>
          <w:sz w:val="24"/>
        </w:rPr>
        <w:t>）</w:t>
      </w:r>
      <w:r w:rsidRPr="00842E6A">
        <w:rPr>
          <w:rFonts w:hint="eastAsia"/>
          <w:bCs/>
          <w:sz w:val="24"/>
        </w:rPr>
        <w:t>关于《基金合同》变更的基金份额持有人大会决议生效后方可执行，并自表决通过之日起生效，生效后依照《信息披露办法》的规定在指定媒介公告。</w:t>
      </w:r>
    </w:p>
    <w:p w14:paraId="7CDBFBF8" w14:textId="77777777" w:rsidR="006E1DD9" w:rsidRPr="005435A1" w:rsidRDefault="005550E5" w:rsidP="0088542E">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1E5E40F2" w14:textId="77777777" w:rsidR="000B78FB" w:rsidRPr="005435A1" w:rsidRDefault="000B78FB" w:rsidP="005176CA">
      <w:pPr>
        <w:widowControl/>
        <w:adjustRightInd w:val="0"/>
        <w:snapToGrid w:val="0"/>
        <w:spacing w:line="360" w:lineRule="auto"/>
        <w:ind w:firstLineChars="200" w:firstLine="480"/>
        <w:rPr>
          <w:bCs/>
          <w:sz w:val="24"/>
        </w:rPr>
      </w:pPr>
      <w:r w:rsidRPr="005435A1">
        <w:rPr>
          <w:bCs/>
          <w:sz w:val="24"/>
        </w:rPr>
        <w:t>有下列情形之一的，</w:t>
      </w:r>
      <w:r w:rsidR="006B2B50" w:rsidRPr="005435A1">
        <w:rPr>
          <w:rFonts w:hint="eastAsia"/>
          <w:bCs/>
          <w:sz w:val="24"/>
        </w:rPr>
        <w:t>《</w:t>
      </w:r>
      <w:r w:rsidRPr="005435A1">
        <w:rPr>
          <w:bCs/>
          <w:sz w:val="24"/>
        </w:rPr>
        <w:t>基金合同</w:t>
      </w:r>
      <w:r w:rsidR="006B2B50" w:rsidRPr="005435A1">
        <w:rPr>
          <w:rFonts w:hint="eastAsia"/>
          <w:bCs/>
          <w:sz w:val="24"/>
        </w:rPr>
        <w:t>》</w:t>
      </w:r>
      <w:r w:rsidRPr="005435A1">
        <w:rPr>
          <w:bCs/>
          <w:sz w:val="24"/>
        </w:rPr>
        <w:t>应当终止：</w:t>
      </w:r>
    </w:p>
    <w:p w14:paraId="20EE5477"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722B16D2"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7A175BF7" w14:textId="77777777" w:rsidR="00FC0092"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766E93" w:rsidRPr="005435A1">
        <w:rPr>
          <w:rFonts w:hint="eastAsia"/>
          <w:bCs/>
          <w:sz w:val="24"/>
        </w:rPr>
        <w:t>3</w:t>
      </w:r>
      <w:r w:rsidRPr="005435A1">
        <w:rPr>
          <w:rFonts w:hint="eastAsia"/>
          <w:bCs/>
          <w:sz w:val="24"/>
        </w:rPr>
        <w:t>）</w:t>
      </w:r>
      <w:r w:rsidR="00FC0092" w:rsidRPr="00FC0092">
        <w:rPr>
          <w:rFonts w:hint="eastAsia"/>
          <w:bCs/>
          <w:sz w:val="24"/>
        </w:rPr>
        <w:t>本基金作为被合并方与其他基金进行合并的；</w:t>
      </w:r>
    </w:p>
    <w:p w14:paraId="6D2FFF4D" w14:textId="77777777" w:rsidR="00310001" w:rsidRPr="005435A1" w:rsidRDefault="00FC0092" w:rsidP="005176CA">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00310001" w:rsidRPr="005435A1">
        <w:rPr>
          <w:rFonts w:hint="eastAsia"/>
          <w:bCs/>
          <w:sz w:val="24"/>
        </w:rPr>
        <w:t>《基金合同》约定的其他情形；</w:t>
      </w:r>
    </w:p>
    <w:p w14:paraId="65620E74"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FC0092">
        <w:rPr>
          <w:bCs/>
          <w:sz w:val="24"/>
        </w:rPr>
        <w:t>5</w:t>
      </w:r>
      <w:r w:rsidRPr="005435A1">
        <w:rPr>
          <w:rFonts w:hint="eastAsia"/>
          <w:bCs/>
          <w:sz w:val="24"/>
        </w:rPr>
        <w:t>）相关法律法规和中国证监会规定的其他情况。</w:t>
      </w:r>
    </w:p>
    <w:p w14:paraId="7DD15E1D" w14:textId="77777777" w:rsidR="00714750" w:rsidRPr="005435A1" w:rsidRDefault="00714750" w:rsidP="0088542E">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641486E7"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02883C3D"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F7BAE5A"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06DC8366"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54A99C39"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09DB0B14"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3344C5F9"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706BB4C6"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6F030F88"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6377BB22"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0352E265" w14:textId="77777777" w:rsidR="00714750"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1DC3E468" w14:textId="77777777"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310001" w:rsidRPr="005435A1">
        <w:rPr>
          <w:rFonts w:hint="eastAsia"/>
          <w:bCs/>
          <w:sz w:val="24"/>
        </w:rPr>
        <w:t>基金财产清算的期限为</w:t>
      </w:r>
      <w:r w:rsidR="00310001" w:rsidRPr="005435A1">
        <w:rPr>
          <w:rFonts w:hint="eastAsia"/>
          <w:bCs/>
          <w:sz w:val="24"/>
        </w:rPr>
        <w:t>6</w:t>
      </w:r>
      <w:r w:rsidR="00310001" w:rsidRPr="005435A1">
        <w:rPr>
          <w:rFonts w:hint="eastAsia"/>
          <w:bCs/>
          <w:sz w:val="24"/>
        </w:rPr>
        <w:t>个月。</w:t>
      </w:r>
    </w:p>
    <w:p w14:paraId="7F1E2799" w14:textId="77777777" w:rsidR="00714750" w:rsidRPr="005435A1" w:rsidRDefault="00714750" w:rsidP="0088542E">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2E203CE"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73B8CCFA" w14:textId="77777777" w:rsidR="00714750" w:rsidRPr="005435A1" w:rsidRDefault="00714750" w:rsidP="0088542E">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139C762E"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46E70CA" w14:textId="77777777" w:rsidR="00714750" w:rsidRPr="005435A1" w:rsidRDefault="00714750" w:rsidP="0088542E">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4BE9EA6C"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67D30095" w14:textId="77777777" w:rsidR="00714750" w:rsidRPr="005435A1" w:rsidRDefault="00714750" w:rsidP="0088542E">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24CA3BAF" w14:textId="77777777" w:rsidR="00BD486A" w:rsidRPr="005435A1" w:rsidRDefault="0063638D" w:rsidP="0071254D">
      <w:pPr>
        <w:widowControl/>
        <w:adjustRightInd w:val="0"/>
        <w:snapToGrid w:val="0"/>
        <w:spacing w:line="360" w:lineRule="auto"/>
        <w:ind w:firstLineChars="200" w:firstLine="480"/>
        <w:rPr>
          <w:bCs/>
          <w:sz w:val="24"/>
        </w:rPr>
      </w:pPr>
      <w:r w:rsidRPr="005435A1">
        <w:rPr>
          <w:rFonts w:hint="eastAsia"/>
          <w:bCs/>
          <w:sz w:val="24"/>
        </w:rPr>
        <w:lastRenderedPageBreak/>
        <w:t>基金财产清算账册及有关文件由基金托管人保存</w:t>
      </w:r>
      <w:r w:rsidRPr="005435A1">
        <w:rPr>
          <w:rFonts w:hint="eastAsia"/>
          <w:bCs/>
          <w:sz w:val="24"/>
        </w:rPr>
        <w:t>15</w:t>
      </w:r>
      <w:r w:rsidRPr="005435A1">
        <w:rPr>
          <w:rFonts w:hint="eastAsia"/>
          <w:bCs/>
          <w:sz w:val="24"/>
        </w:rPr>
        <w:t>年以上。</w:t>
      </w:r>
    </w:p>
    <w:p w14:paraId="7D605D18" w14:textId="77777777" w:rsidR="006E1DD9" w:rsidRPr="0088542E" w:rsidRDefault="00C92FC0" w:rsidP="0088542E">
      <w:pPr>
        <w:adjustRightInd w:val="0"/>
        <w:snapToGrid w:val="0"/>
        <w:spacing w:line="360" w:lineRule="auto"/>
        <w:ind w:firstLineChars="200" w:firstLine="482"/>
        <w:rPr>
          <w:b/>
          <w:bCs/>
          <w:sz w:val="24"/>
        </w:rPr>
      </w:pPr>
      <w:r w:rsidRPr="0088542E">
        <w:rPr>
          <w:b/>
          <w:bCs/>
          <w:sz w:val="24"/>
        </w:rPr>
        <w:t>（四）争议</w:t>
      </w:r>
      <w:r w:rsidR="00714750" w:rsidRPr="0088542E">
        <w:rPr>
          <w:rFonts w:hint="eastAsia"/>
          <w:b/>
          <w:bCs/>
          <w:sz w:val="24"/>
        </w:rPr>
        <w:t>解决方式</w:t>
      </w:r>
    </w:p>
    <w:p w14:paraId="74E06E95" w14:textId="77777777" w:rsidR="00FF0E6F" w:rsidRDefault="00974A38" w:rsidP="00FF0E6F">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60FF368C" w14:textId="77777777" w:rsidR="00974A38" w:rsidRPr="00FF0E6F" w:rsidRDefault="00D0040D" w:rsidP="00D0040D">
      <w:pPr>
        <w:widowControl/>
        <w:adjustRightInd w:val="0"/>
        <w:snapToGrid w:val="0"/>
        <w:spacing w:line="360" w:lineRule="auto"/>
        <w:ind w:firstLineChars="200" w:firstLine="480"/>
        <w:rPr>
          <w:kern w:val="0"/>
          <w:sz w:val="24"/>
        </w:rPr>
      </w:pPr>
      <w:r w:rsidRPr="00D0040D">
        <w:rPr>
          <w:rFonts w:hint="eastAsia"/>
          <w:bCs/>
          <w:kern w:val="0"/>
          <w:sz w:val="24"/>
        </w:rPr>
        <w:t>争议处理期间，基金管理人和基金托管人应恪守职责，各自继续忠实、勤勉、尽责地履行基金合同规定的义务，维护基金份额持有人的合法权益。</w:t>
      </w:r>
    </w:p>
    <w:p w14:paraId="39DC92C5" w14:textId="77777777" w:rsidR="00BD486A" w:rsidRPr="005435A1" w:rsidRDefault="00974A38" w:rsidP="00B57DCF">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5DF75759" w14:textId="77777777" w:rsidR="006E1DD9" w:rsidRPr="0088542E" w:rsidRDefault="00C92FC0" w:rsidP="0088542E">
      <w:pPr>
        <w:adjustRightInd w:val="0"/>
        <w:snapToGrid w:val="0"/>
        <w:spacing w:line="360" w:lineRule="auto"/>
        <w:ind w:firstLineChars="200" w:firstLine="482"/>
        <w:rPr>
          <w:b/>
          <w:bCs/>
          <w:sz w:val="24"/>
        </w:rPr>
      </w:pPr>
      <w:bookmarkStart w:id="93" w:name="_Toc523711688"/>
      <w:r w:rsidRPr="0088542E">
        <w:rPr>
          <w:b/>
          <w:bCs/>
          <w:sz w:val="24"/>
        </w:rPr>
        <w:t>（五）</w:t>
      </w:r>
      <w:r w:rsidR="00DD2240" w:rsidRPr="0088542E">
        <w:rPr>
          <w:b/>
          <w:bCs/>
          <w:sz w:val="24"/>
        </w:rPr>
        <w:t>基金合同存放</w:t>
      </w:r>
      <w:r w:rsidR="00FF0E6F" w:rsidRPr="0088542E">
        <w:rPr>
          <w:b/>
          <w:bCs/>
          <w:sz w:val="24"/>
        </w:rPr>
        <w:t>地和</w:t>
      </w:r>
      <w:r w:rsidR="00DD2240" w:rsidRPr="0088542E">
        <w:rPr>
          <w:b/>
          <w:bCs/>
          <w:sz w:val="24"/>
        </w:rPr>
        <w:t>投资者取得基金合同的方式</w:t>
      </w:r>
    </w:p>
    <w:bookmarkEnd w:id="93"/>
    <w:p w14:paraId="74DECB9E" w14:textId="77777777" w:rsidR="003575F1" w:rsidRPr="005435A1" w:rsidRDefault="003575F1" w:rsidP="005906B2">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223667E2" w14:textId="77777777" w:rsidR="003575F1" w:rsidRPr="005435A1" w:rsidRDefault="003575F1" w:rsidP="00FF0E6F">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00FF0E6F" w:rsidRPr="00C52B09">
        <w:rPr>
          <w:rFonts w:hint="eastAsia"/>
          <w:bCs/>
          <w:sz w:val="24"/>
        </w:rPr>
        <w:t>，但应以《基金合同》正本为准</w:t>
      </w:r>
      <w:r w:rsidR="00FF0E6F" w:rsidRPr="00FF0E6F">
        <w:rPr>
          <w:bCs/>
          <w:sz w:val="24"/>
        </w:rPr>
        <w:t>。</w:t>
      </w:r>
    </w:p>
    <w:p w14:paraId="1C3C09C4" w14:textId="77777777" w:rsidR="006E1DD9" w:rsidRPr="005435A1" w:rsidRDefault="006E1DD9">
      <w:pPr>
        <w:adjustRightInd w:val="0"/>
        <w:snapToGrid w:val="0"/>
        <w:spacing w:line="360" w:lineRule="auto"/>
        <w:ind w:firstLineChars="200" w:firstLine="480"/>
        <w:rPr>
          <w:rFonts w:ascii="宋体" w:hAnsi="宋体"/>
          <w:sz w:val="24"/>
        </w:rPr>
      </w:pPr>
    </w:p>
    <w:p w14:paraId="464F74AD"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4018"/>
      <w:r>
        <w:rPr>
          <w:rFonts w:ascii="宋体" w:hAnsi="宋体"/>
          <w:b/>
          <w:kern w:val="0"/>
          <w:sz w:val="30"/>
        </w:rPr>
        <w:br w:type="page"/>
      </w:r>
      <w:bookmarkStart w:id="95" w:name="_Hlk486432863"/>
      <w:bookmarkEnd w:id="89"/>
      <w:r w:rsidR="00206F43" w:rsidRPr="005435A1">
        <w:rPr>
          <w:rFonts w:ascii="宋体" w:hAnsi="宋体" w:hint="eastAsia"/>
          <w:b/>
          <w:kern w:val="0"/>
          <w:sz w:val="30"/>
        </w:rPr>
        <w:lastRenderedPageBreak/>
        <w:t>十九、托管协议的内容摘要</w:t>
      </w:r>
      <w:bookmarkEnd w:id="94"/>
    </w:p>
    <w:p w14:paraId="713BEDD5" w14:textId="77777777" w:rsidR="006E1DD9" w:rsidRPr="0088542E" w:rsidRDefault="00C92FC0" w:rsidP="0088542E">
      <w:pPr>
        <w:adjustRightInd w:val="0"/>
        <w:snapToGrid w:val="0"/>
        <w:spacing w:line="360" w:lineRule="auto"/>
        <w:ind w:firstLineChars="200" w:firstLine="482"/>
        <w:rPr>
          <w:b/>
          <w:bCs/>
          <w:sz w:val="24"/>
        </w:rPr>
      </w:pPr>
      <w:r w:rsidRPr="0088542E">
        <w:rPr>
          <w:rFonts w:hint="eastAsia"/>
          <w:b/>
          <w:bCs/>
          <w:sz w:val="24"/>
        </w:rPr>
        <w:t>（</w:t>
      </w:r>
      <w:r w:rsidRPr="0088542E">
        <w:rPr>
          <w:b/>
          <w:bCs/>
          <w:sz w:val="24"/>
        </w:rPr>
        <w:t>一</w:t>
      </w:r>
      <w:r w:rsidRPr="0088542E">
        <w:rPr>
          <w:rFonts w:hint="eastAsia"/>
          <w:b/>
          <w:bCs/>
          <w:sz w:val="24"/>
        </w:rPr>
        <w:t>）</w:t>
      </w:r>
      <w:r w:rsidRPr="0088542E">
        <w:rPr>
          <w:b/>
          <w:bCs/>
          <w:sz w:val="24"/>
        </w:rPr>
        <w:t>托管协议当事人</w:t>
      </w:r>
    </w:p>
    <w:p w14:paraId="231FEE2E"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1B012079"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名称：</w:t>
      </w:r>
      <w:r w:rsidRPr="005435A1">
        <w:rPr>
          <w:rFonts w:hint="eastAsia"/>
          <w:bCs/>
          <w:sz w:val="24"/>
        </w:rPr>
        <w:t>交银施罗德基金管理有限公司</w:t>
      </w:r>
    </w:p>
    <w:p w14:paraId="1547798F" w14:textId="72FD5940"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注册地址：</w:t>
      </w:r>
      <w:r w:rsidR="00E91A2A">
        <w:rPr>
          <w:rFonts w:hint="eastAsia"/>
          <w:bCs/>
          <w:sz w:val="24"/>
        </w:rPr>
        <w:t>中国</w:t>
      </w:r>
      <w:r w:rsidR="00FC58F6">
        <w:rPr>
          <w:rFonts w:hint="eastAsia"/>
          <w:bCs/>
          <w:sz w:val="24"/>
        </w:rPr>
        <w:t>（</w:t>
      </w:r>
      <w:r w:rsidR="00E91A2A">
        <w:rPr>
          <w:rFonts w:hint="eastAsia"/>
          <w:bCs/>
          <w:sz w:val="24"/>
        </w:rPr>
        <w:t>上海</w:t>
      </w:r>
      <w:r w:rsidR="00FC58F6">
        <w:rPr>
          <w:rFonts w:hint="eastAsia"/>
          <w:bCs/>
          <w:sz w:val="24"/>
        </w:rPr>
        <w:t>）</w:t>
      </w:r>
      <w:r w:rsidR="00E91A2A">
        <w:rPr>
          <w:rFonts w:hint="eastAsia"/>
          <w:bCs/>
          <w:sz w:val="24"/>
        </w:rPr>
        <w:t>自由贸易试验区银城中路</w:t>
      </w:r>
      <w:r w:rsidR="00E91A2A">
        <w:rPr>
          <w:rFonts w:hint="eastAsia"/>
          <w:bCs/>
          <w:sz w:val="24"/>
        </w:rPr>
        <w:t>188</w:t>
      </w:r>
      <w:r w:rsidR="00E91A2A">
        <w:rPr>
          <w:rFonts w:hint="eastAsia"/>
          <w:bCs/>
          <w:sz w:val="24"/>
        </w:rPr>
        <w:t>号交通银行大楼二层（裙）</w:t>
      </w:r>
    </w:p>
    <w:p w14:paraId="720F0DE1"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上海</w:t>
      </w:r>
      <w:r w:rsidR="00AF78D8">
        <w:rPr>
          <w:rFonts w:hint="eastAsia"/>
          <w:bCs/>
          <w:sz w:val="24"/>
        </w:rPr>
        <w:t>市</w:t>
      </w:r>
      <w:r w:rsidRPr="005435A1">
        <w:rPr>
          <w:rFonts w:hint="eastAsia"/>
          <w:bCs/>
          <w:sz w:val="24"/>
        </w:rPr>
        <w:t>浦东新区世纪大道</w:t>
      </w:r>
      <w:r w:rsidRPr="005435A1">
        <w:rPr>
          <w:bCs/>
          <w:sz w:val="24"/>
        </w:rPr>
        <w:t>8</w:t>
      </w:r>
      <w:r w:rsidRPr="005435A1">
        <w:rPr>
          <w:bCs/>
          <w:sz w:val="24"/>
        </w:rPr>
        <w:t>号国</w:t>
      </w:r>
      <w:r w:rsidRPr="005435A1">
        <w:rPr>
          <w:rFonts w:hint="eastAsia"/>
          <w:bCs/>
          <w:sz w:val="24"/>
        </w:rPr>
        <w:t>金中心二期</w:t>
      </w:r>
      <w:r w:rsidRPr="005435A1">
        <w:rPr>
          <w:bCs/>
          <w:sz w:val="24"/>
        </w:rPr>
        <w:t>21-22</w:t>
      </w:r>
      <w:r w:rsidRPr="005435A1">
        <w:rPr>
          <w:bCs/>
          <w:sz w:val="24"/>
        </w:rPr>
        <w:t>楼</w:t>
      </w:r>
    </w:p>
    <w:p w14:paraId="46947403"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邮政编码：</w:t>
      </w:r>
      <w:r w:rsidRPr="005435A1">
        <w:rPr>
          <w:bCs/>
          <w:sz w:val="24"/>
        </w:rPr>
        <w:t>200120</w:t>
      </w:r>
    </w:p>
    <w:p w14:paraId="483379EC" w14:textId="04439396"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法定代表人</w:t>
      </w:r>
      <w:r w:rsidRPr="005435A1">
        <w:rPr>
          <w:rFonts w:hint="eastAsia"/>
          <w:bCs/>
          <w:sz w:val="24"/>
        </w:rPr>
        <w:t>：</w:t>
      </w:r>
      <w:r w:rsidR="00FC58F6">
        <w:rPr>
          <w:rFonts w:hint="eastAsia"/>
          <w:bCs/>
          <w:sz w:val="24"/>
        </w:rPr>
        <w:t>阮红</w:t>
      </w:r>
    </w:p>
    <w:p w14:paraId="79D91C9C"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成立日期：</w:t>
      </w:r>
      <w:r w:rsidRPr="005435A1">
        <w:rPr>
          <w:bCs/>
          <w:sz w:val="24"/>
        </w:rPr>
        <w:t>2005</w:t>
      </w:r>
      <w:r w:rsidRPr="005435A1">
        <w:rPr>
          <w:bCs/>
          <w:sz w:val="24"/>
        </w:rPr>
        <w:t>年</w:t>
      </w:r>
      <w:r w:rsidRPr="005435A1">
        <w:rPr>
          <w:bCs/>
          <w:sz w:val="24"/>
        </w:rPr>
        <w:t>8</w:t>
      </w:r>
      <w:r w:rsidRPr="005435A1">
        <w:rPr>
          <w:bCs/>
          <w:sz w:val="24"/>
        </w:rPr>
        <w:t>月</w:t>
      </w:r>
      <w:r w:rsidRPr="005435A1">
        <w:rPr>
          <w:bCs/>
          <w:sz w:val="24"/>
        </w:rPr>
        <w:t>4</w:t>
      </w:r>
      <w:r w:rsidRPr="005435A1">
        <w:rPr>
          <w:bCs/>
          <w:sz w:val="24"/>
        </w:rPr>
        <w:t>日</w:t>
      </w:r>
    </w:p>
    <w:p w14:paraId="192B90A0"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批准设立机关及批准设立文号：中国证监会证监基</w:t>
      </w:r>
      <w:r w:rsidRPr="005435A1">
        <w:rPr>
          <w:rFonts w:hint="eastAsia"/>
          <w:bCs/>
          <w:sz w:val="24"/>
        </w:rPr>
        <w:t>金</w:t>
      </w:r>
      <w:r w:rsidRPr="005435A1">
        <w:rPr>
          <w:bCs/>
          <w:sz w:val="24"/>
        </w:rPr>
        <w:t>字</w:t>
      </w:r>
      <w:r w:rsidRPr="005435A1">
        <w:rPr>
          <w:bCs/>
          <w:sz w:val="24"/>
        </w:rPr>
        <w:t>[2005]128</w:t>
      </w:r>
      <w:r w:rsidRPr="005435A1">
        <w:rPr>
          <w:bCs/>
          <w:sz w:val="24"/>
        </w:rPr>
        <w:t>号</w:t>
      </w:r>
    </w:p>
    <w:p w14:paraId="3757F8A8"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组织形式：有限责任公司</w:t>
      </w:r>
    </w:p>
    <w:p w14:paraId="44EB1727"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注册资本：</w:t>
      </w:r>
      <w:r w:rsidRPr="005435A1">
        <w:rPr>
          <w:bCs/>
          <w:sz w:val="24"/>
        </w:rPr>
        <w:t>2</w:t>
      </w:r>
      <w:r w:rsidRPr="005435A1">
        <w:rPr>
          <w:bCs/>
          <w:sz w:val="24"/>
        </w:rPr>
        <w:t>亿元人民币</w:t>
      </w:r>
    </w:p>
    <w:p w14:paraId="09E41002"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存续期间：</w:t>
      </w:r>
      <w:r w:rsidRPr="005435A1">
        <w:rPr>
          <w:rFonts w:hint="eastAsia"/>
          <w:bCs/>
          <w:sz w:val="24"/>
        </w:rPr>
        <w:t>持续经营</w:t>
      </w:r>
    </w:p>
    <w:p w14:paraId="0D46D23B"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基金募集、基金销售、资产管理和中国证监会许可的其它业务</w:t>
      </w:r>
    </w:p>
    <w:p w14:paraId="70FBC911"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Year" w:val="2005"/>
          <w:attr w:name="Month" w:val="8"/>
          <w:attr w:name="Day" w:val="4"/>
          <w:attr w:name="IsLunarDate" w:val="False"/>
          <w:attr w:name="IsROCDate" w:val="False"/>
        </w:smartTagPr>
        <w:r w:rsidRPr="005435A1">
          <w:rPr>
            <w:rFonts w:hAnsi="宋体"/>
            <w:kern w:val="0"/>
            <w:sz w:val="24"/>
          </w:rPr>
          <w:t>、基金托管人</w:t>
        </w:r>
      </w:smartTag>
    </w:p>
    <w:p w14:paraId="065D94C1"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名称：中国农业银行</w:t>
      </w:r>
      <w:r w:rsidRPr="005435A1">
        <w:rPr>
          <w:rFonts w:hint="eastAsia"/>
          <w:bCs/>
          <w:sz w:val="24"/>
        </w:rPr>
        <w:t>股份有限公司</w:t>
      </w:r>
    </w:p>
    <w:p w14:paraId="4F206217"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注册地址</w:t>
      </w:r>
      <w:r w:rsidRPr="005435A1">
        <w:rPr>
          <w:bCs/>
          <w:sz w:val="24"/>
        </w:rPr>
        <w:t>：</w:t>
      </w:r>
      <w:r w:rsidRPr="005435A1">
        <w:rPr>
          <w:rFonts w:hint="eastAsia"/>
          <w:bCs/>
          <w:sz w:val="24"/>
        </w:rPr>
        <w:t>北京市东城区建国门内大街</w:t>
      </w:r>
      <w:r w:rsidRPr="005435A1">
        <w:rPr>
          <w:bCs/>
          <w:sz w:val="24"/>
        </w:rPr>
        <w:t>69</w:t>
      </w:r>
      <w:r w:rsidRPr="005435A1">
        <w:rPr>
          <w:bCs/>
          <w:sz w:val="24"/>
        </w:rPr>
        <w:t>号</w:t>
      </w:r>
    </w:p>
    <w:p w14:paraId="285FEC1E"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北京市西城区复兴门内大街</w:t>
      </w:r>
      <w:r w:rsidRPr="005435A1">
        <w:rPr>
          <w:bCs/>
          <w:sz w:val="24"/>
        </w:rPr>
        <w:t>28</w:t>
      </w:r>
      <w:r w:rsidRPr="005435A1">
        <w:rPr>
          <w:bCs/>
          <w:sz w:val="24"/>
        </w:rPr>
        <w:t>号凯晨世贸中心东座九层</w:t>
      </w:r>
    </w:p>
    <w:p w14:paraId="02F1F3A0"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邮政编码：</w:t>
      </w:r>
      <w:r w:rsidRPr="005435A1">
        <w:rPr>
          <w:bCs/>
          <w:sz w:val="24"/>
        </w:rPr>
        <w:t>100031</w:t>
      </w:r>
    </w:p>
    <w:p w14:paraId="171BE17F"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法定代表人：</w:t>
      </w:r>
      <w:r w:rsidR="0074594A" w:rsidRPr="0074594A">
        <w:rPr>
          <w:rFonts w:hint="eastAsia"/>
          <w:bCs/>
          <w:sz w:val="24"/>
        </w:rPr>
        <w:t>周慕冰</w:t>
      </w:r>
    </w:p>
    <w:p w14:paraId="23A68A9A"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成立</w:t>
      </w:r>
      <w:r w:rsidRPr="005435A1">
        <w:rPr>
          <w:rFonts w:hint="eastAsia"/>
          <w:bCs/>
          <w:sz w:val="24"/>
        </w:rPr>
        <w:t>时间</w:t>
      </w:r>
      <w:r w:rsidRPr="005435A1">
        <w:rPr>
          <w:bCs/>
          <w:sz w:val="24"/>
        </w:rPr>
        <w:t>：</w:t>
      </w:r>
      <w:r w:rsidRPr="005435A1">
        <w:rPr>
          <w:bCs/>
          <w:sz w:val="24"/>
        </w:rPr>
        <w:t>2009</w:t>
      </w:r>
      <w:r w:rsidRPr="005435A1">
        <w:rPr>
          <w:bCs/>
          <w:sz w:val="24"/>
        </w:rPr>
        <w:t>年</w:t>
      </w:r>
      <w:r w:rsidRPr="005435A1">
        <w:rPr>
          <w:bCs/>
          <w:sz w:val="24"/>
        </w:rPr>
        <w:t>1</w:t>
      </w:r>
      <w:r w:rsidRPr="005435A1">
        <w:rPr>
          <w:bCs/>
          <w:sz w:val="24"/>
        </w:rPr>
        <w:t>月</w:t>
      </w:r>
      <w:r w:rsidRPr="005435A1">
        <w:rPr>
          <w:bCs/>
          <w:sz w:val="24"/>
        </w:rPr>
        <w:t>15</w:t>
      </w:r>
      <w:r w:rsidRPr="005435A1">
        <w:rPr>
          <w:bCs/>
          <w:sz w:val="24"/>
        </w:rPr>
        <w:t>日</w:t>
      </w:r>
    </w:p>
    <w:p w14:paraId="471FE8AC"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基金托管资格批准文号：中国证监会证监基字</w:t>
      </w:r>
      <w:r w:rsidRPr="005435A1">
        <w:rPr>
          <w:bCs/>
          <w:sz w:val="24"/>
        </w:rPr>
        <w:t>[1998]23</w:t>
      </w:r>
      <w:r w:rsidRPr="005435A1">
        <w:rPr>
          <w:bCs/>
          <w:sz w:val="24"/>
        </w:rPr>
        <w:t>号</w:t>
      </w:r>
    </w:p>
    <w:p w14:paraId="2E2DE733" w14:textId="77777777" w:rsidR="00830EE0" w:rsidRDefault="00830EE0" w:rsidP="00830EE0">
      <w:pPr>
        <w:widowControl/>
        <w:adjustRightInd w:val="0"/>
        <w:snapToGrid w:val="0"/>
        <w:spacing w:line="360" w:lineRule="auto"/>
        <w:ind w:firstLineChars="200" w:firstLine="480"/>
        <w:rPr>
          <w:bCs/>
          <w:sz w:val="24"/>
        </w:rPr>
      </w:pPr>
      <w:r w:rsidRPr="00830EE0">
        <w:rPr>
          <w:rFonts w:hint="eastAsia"/>
          <w:bCs/>
          <w:sz w:val="24"/>
        </w:rPr>
        <w:t>批准设立机关和批准设立文号：中国银监会银监复</w:t>
      </w:r>
      <w:r w:rsidRPr="00830EE0">
        <w:rPr>
          <w:rFonts w:hint="eastAsia"/>
          <w:bCs/>
          <w:sz w:val="24"/>
        </w:rPr>
        <w:t>[2009]13</w:t>
      </w:r>
      <w:r w:rsidRPr="00830EE0">
        <w:rPr>
          <w:rFonts w:hint="eastAsia"/>
          <w:bCs/>
          <w:sz w:val="24"/>
        </w:rPr>
        <w:t>号</w:t>
      </w:r>
    </w:p>
    <w:p w14:paraId="320B6BC4" w14:textId="77777777" w:rsidR="00C548E5" w:rsidRPr="005435A1" w:rsidRDefault="00C548E5" w:rsidP="00830EE0">
      <w:pPr>
        <w:widowControl/>
        <w:adjustRightInd w:val="0"/>
        <w:snapToGrid w:val="0"/>
        <w:spacing w:line="360" w:lineRule="auto"/>
        <w:ind w:firstLineChars="200" w:firstLine="480"/>
        <w:rPr>
          <w:bCs/>
          <w:sz w:val="24"/>
        </w:rPr>
      </w:pPr>
      <w:r w:rsidRPr="005435A1">
        <w:rPr>
          <w:bCs/>
          <w:sz w:val="24"/>
        </w:rPr>
        <w:t>注册</w:t>
      </w:r>
      <w:r w:rsidRPr="005435A1">
        <w:rPr>
          <w:rFonts w:hint="eastAsia"/>
          <w:bCs/>
          <w:sz w:val="24"/>
        </w:rPr>
        <w:t>资本</w:t>
      </w:r>
      <w:r w:rsidRPr="005435A1">
        <w:rPr>
          <w:bCs/>
          <w:sz w:val="24"/>
        </w:rPr>
        <w:t>：</w:t>
      </w:r>
      <w:r w:rsidRPr="005435A1">
        <w:rPr>
          <w:bCs/>
          <w:sz w:val="24"/>
        </w:rPr>
        <w:t>32,479,411.7</w:t>
      </w:r>
      <w:r w:rsidRPr="005435A1">
        <w:rPr>
          <w:rFonts w:hint="eastAsia"/>
          <w:bCs/>
          <w:sz w:val="24"/>
        </w:rPr>
        <w:t>万</w:t>
      </w:r>
      <w:r w:rsidRPr="005435A1">
        <w:rPr>
          <w:bCs/>
          <w:sz w:val="24"/>
        </w:rPr>
        <w:t>元人民币</w:t>
      </w:r>
    </w:p>
    <w:p w14:paraId="7B3208AE"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存续期间：持续经营</w:t>
      </w:r>
    </w:p>
    <w:p w14:paraId="4983EA2E" w14:textId="77777777" w:rsidR="006E1DD9" w:rsidRPr="005435A1" w:rsidRDefault="00C548E5" w:rsidP="00B866C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吸收公众存款；发放短期、中期、长期贷款；办理国内外结算；办理票据承兑与贴现；发行金融债券；代理发行、代理兑付、承销政府债券；买卖政</w:t>
      </w:r>
      <w:r w:rsidRPr="005435A1">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4BBC0FF" w14:textId="77777777" w:rsidR="006E1DD9" w:rsidRPr="0088542E" w:rsidRDefault="00C92FC0" w:rsidP="0088542E">
      <w:pPr>
        <w:adjustRightInd w:val="0"/>
        <w:snapToGrid w:val="0"/>
        <w:spacing w:line="360" w:lineRule="auto"/>
        <w:ind w:firstLineChars="200" w:firstLine="482"/>
        <w:rPr>
          <w:b/>
          <w:bCs/>
          <w:sz w:val="24"/>
        </w:rPr>
      </w:pPr>
      <w:r w:rsidRPr="0088542E">
        <w:rPr>
          <w:b/>
          <w:bCs/>
          <w:sz w:val="24"/>
        </w:rPr>
        <w:t>（二）基金托管人对基金管理人的业务监督和核查</w:t>
      </w:r>
    </w:p>
    <w:p w14:paraId="11E7F21F"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基金托管人根据有关法律法规的规定及基金合同的约定，对基金投资范围、投资对象进行监督。</w:t>
      </w:r>
      <w:r w:rsidRPr="005435A1">
        <w:rPr>
          <w:rFonts w:ascii="宋体" w:hAnsi="宋体" w:hint="eastAsia"/>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0A404FEE"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本基金的投资范围为具有良好流动性的金融工具，包括经中国证监会依法核准或注册的公开募集证券投资基金（含ETF和LOF、香港互认基金、不含QDII）、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w:t>
      </w:r>
    </w:p>
    <w:p w14:paraId="60470792"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如法律法规或监管机构以后允许基金投资其他品种，基金管理人在履行适当程序后，可以将其纳入投资范围。</w:t>
      </w:r>
    </w:p>
    <w:p w14:paraId="1FFA4907"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基金的投资组合比例为：本基金投资于公开募集证券投资基金的基金份额的资</w:t>
      </w:r>
      <w:r w:rsidRPr="00D0040D">
        <w:rPr>
          <w:rFonts w:ascii="宋体" w:hAnsi="宋体" w:hint="eastAsia"/>
          <w:sz w:val="24"/>
          <w:szCs w:val="24"/>
        </w:rPr>
        <w:lastRenderedPageBreak/>
        <w:t>产不低于本基金资产的80%，其中投资于股票、股票型基金（包括股票指数基金）、混合型基金和商品基金（含商品期货基金和黄金ETF）等品种的比例合计占基金资产的0%-30%。本基金持有的现金或者到期日在一年以内的政府债券的比例合计不低于基金资产净值的5%，其中现金不包括结算备付金、存出保证金、应收申购款等。</w:t>
      </w:r>
    </w:p>
    <w:p w14:paraId="5FD054FA" w14:textId="77777777" w:rsidR="00373679" w:rsidRPr="00373679" w:rsidRDefault="00373679" w:rsidP="00373679">
      <w:pPr>
        <w:adjustRightInd w:val="0"/>
        <w:snapToGrid w:val="0"/>
        <w:spacing w:line="360" w:lineRule="auto"/>
        <w:ind w:firstLineChars="200" w:firstLine="480"/>
        <w:rPr>
          <w:rFonts w:ascii="宋体" w:hAnsi="宋体"/>
          <w:sz w:val="24"/>
          <w:szCs w:val="24"/>
        </w:rPr>
      </w:pPr>
      <w:r w:rsidRPr="00373679">
        <w:rPr>
          <w:rFonts w:ascii="宋体" w:hAnsi="宋体" w:hint="eastAsia"/>
          <w:sz w:val="24"/>
          <w:szCs w:val="24"/>
        </w:rPr>
        <w:t>本基金投资于权益类资产（包括股票、股票型基金、混合型基金）的战略配置</w:t>
      </w:r>
      <w:r w:rsidR="0012464D">
        <w:rPr>
          <w:rFonts w:ascii="宋体" w:hAnsi="宋体" w:hint="eastAsia"/>
          <w:sz w:val="24"/>
          <w:szCs w:val="24"/>
        </w:rPr>
        <w:t>目标</w:t>
      </w:r>
      <w:r w:rsidRPr="00373679">
        <w:rPr>
          <w:rFonts w:ascii="宋体" w:hAnsi="宋体" w:hint="eastAsia"/>
          <w:sz w:val="24"/>
          <w:szCs w:val="24"/>
        </w:rPr>
        <w:t>比例为25%，投资比例为基金资产的15%-30%。其中混合型基金需符合下列两个条件之一：</w:t>
      </w:r>
    </w:p>
    <w:p w14:paraId="5658E6F1" w14:textId="77777777" w:rsidR="00373679" w:rsidRPr="00373679" w:rsidRDefault="00373679" w:rsidP="00373679">
      <w:pPr>
        <w:adjustRightInd w:val="0"/>
        <w:snapToGrid w:val="0"/>
        <w:spacing w:line="360" w:lineRule="auto"/>
        <w:ind w:firstLineChars="200" w:firstLine="480"/>
        <w:rPr>
          <w:rFonts w:ascii="宋体" w:hAnsi="宋体"/>
          <w:sz w:val="24"/>
          <w:szCs w:val="24"/>
        </w:rPr>
      </w:pPr>
      <w:r w:rsidRPr="00373679">
        <w:rPr>
          <w:rFonts w:ascii="宋体" w:hAnsi="宋体" w:hint="eastAsia"/>
          <w:sz w:val="24"/>
          <w:szCs w:val="24"/>
        </w:rPr>
        <w:t>1、基金合同中明确约定股票投资占基金资产的比例为50%以上</w:t>
      </w:r>
      <w:r w:rsidR="00C23B9C">
        <w:rPr>
          <w:rFonts w:ascii="宋体" w:hAnsi="宋体" w:hint="eastAsia"/>
          <w:sz w:val="24"/>
          <w:szCs w:val="24"/>
        </w:rPr>
        <w:t>；</w:t>
      </w:r>
    </w:p>
    <w:p w14:paraId="2BA08983" w14:textId="2F818E13" w:rsidR="00373679" w:rsidRDefault="00373679" w:rsidP="00373679">
      <w:pPr>
        <w:adjustRightInd w:val="0"/>
        <w:snapToGrid w:val="0"/>
        <w:spacing w:line="360" w:lineRule="auto"/>
        <w:ind w:firstLineChars="200" w:firstLine="480"/>
        <w:rPr>
          <w:rFonts w:ascii="宋体" w:hAnsi="宋体"/>
          <w:sz w:val="24"/>
          <w:szCs w:val="24"/>
        </w:rPr>
      </w:pPr>
      <w:r w:rsidRPr="00373679">
        <w:rPr>
          <w:rFonts w:ascii="宋体" w:hAnsi="宋体" w:hint="eastAsia"/>
          <w:sz w:val="24"/>
          <w:szCs w:val="24"/>
        </w:rPr>
        <w:t>2、最近4个季度披露的股票投资占基金资产的比例均在50%以上的混合型基金。</w:t>
      </w:r>
    </w:p>
    <w:p w14:paraId="48C837E3" w14:textId="77777777" w:rsidR="00D0040D" w:rsidRDefault="00D0040D" w:rsidP="00373679">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如果法律法规或中国证监会变更投资品种的投资比例限制，基金管理人在履行适当程序后，可以调整上述投资品种的投资比例。</w:t>
      </w:r>
    </w:p>
    <w:p w14:paraId="4414DC60" w14:textId="77777777" w:rsidR="00CF6B92" w:rsidRPr="005435A1" w:rsidRDefault="00CF6B92" w:rsidP="00D0040D">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基金托管人根据有关法律法规的规定及基金合同的约定，对基金投资、融资比例进行监督。基金托管人按下述比例和调整期限进行监督：</w:t>
      </w:r>
    </w:p>
    <w:p w14:paraId="6F5731B4"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本基金投资于经公开募集证券投资基金的基金份额的资产不低于本基金资产的80%，其中投资于股票、股票型基金（包括股票指数基金）、混合型基金和商品基金（含商品期货基金和黄金ETF）等品种的比例合计占基金资产的0%-30%；</w:t>
      </w:r>
      <w:r w:rsidR="00373679" w:rsidRPr="00373679">
        <w:rPr>
          <w:rFonts w:ascii="宋体" w:hAnsi="宋体" w:hint="eastAsia"/>
          <w:sz w:val="24"/>
          <w:szCs w:val="24"/>
        </w:rPr>
        <w:t>本基金投资权益类资产（包括股票、股票型基金、混合型基金）的战略配置</w:t>
      </w:r>
      <w:r w:rsidR="0012464D">
        <w:rPr>
          <w:rFonts w:ascii="宋体" w:hAnsi="宋体" w:hint="eastAsia"/>
          <w:sz w:val="24"/>
          <w:szCs w:val="24"/>
        </w:rPr>
        <w:t>目标</w:t>
      </w:r>
      <w:r w:rsidR="00373679" w:rsidRPr="00373679">
        <w:rPr>
          <w:rFonts w:ascii="宋体" w:hAnsi="宋体" w:hint="eastAsia"/>
          <w:sz w:val="24"/>
          <w:szCs w:val="24"/>
        </w:rPr>
        <w:t>比例为25%，投资比例为基金资产的15%-30%；</w:t>
      </w:r>
    </w:p>
    <w:p w14:paraId="7F1AB6A1"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2、本基金持有的现金或者到期日在一年以内的政府债券的比例合计不低于基金资产净值的5%，其中现金不包括结算备付金、存出保证金、应收申购款等；</w:t>
      </w:r>
    </w:p>
    <w:p w14:paraId="3EDD4296"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3、本基金持有单只基金的市值，不得高于本基金资产净值的20%，且不得持有其他基金中基金；</w:t>
      </w:r>
    </w:p>
    <w:p w14:paraId="49505753"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4、本基金管理人管理并由本基金托管人托管的全部基金中基金（除ETF联接基金外）持有单只基金不得超过被投资基金净资产的20%，被投资基金净资产规模以最近定期报告披露的规模为准；</w:t>
      </w:r>
    </w:p>
    <w:p w14:paraId="2A32D509"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5、本基金不得持有具有复杂、衍生品性质的基金份额，包括分级基金和中国证监会认定的其他基金份额；</w:t>
      </w:r>
    </w:p>
    <w:p w14:paraId="7B23717D"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lastRenderedPageBreak/>
        <w:t>6、本基金投资其他基金时，被投资基金的运作期限不少于2年、最近两年平均季末基金净资产应当不低于2亿元；被投资基金为指数基金、ETF和商品基金等品种的，运作期限应当不少于1年,最近定期报告披露的季末基金净资产应当不低于1亿元；</w:t>
      </w:r>
    </w:p>
    <w:p w14:paraId="19C5C398"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7、本基金投资其他基金时，被投资基金的基金管理人及被投资基金的基金经理最近2年没有重大违法违纪行为；</w:t>
      </w:r>
    </w:p>
    <w:p w14:paraId="52ED695F"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8、本基金投资于封闭运作基金、定期开放基金等流通受限基金，其公允价值不得超过本基金资产净值的10%；</w:t>
      </w:r>
    </w:p>
    <w:p w14:paraId="78F04277"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9、基金管理人运用本基金财产投资于股票、债券等金融工具的，投资品种和比例应当符合本基金的投资目标和投资策略；</w:t>
      </w:r>
    </w:p>
    <w:p w14:paraId="3432D115"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10、本基金持有一家公司发行的证券（不含本基金所投资的基金份额），其市值不超过基金资产净值的10%；</w:t>
      </w:r>
    </w:p>
    <w:p w14:paraId="1C8BE43A"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11、本基金管理人管理的且由本基金托管人托管的全部基金持有一家公司发行的证券（不含本基金所投资的基金份额），不超过该证券的10%；</w:t>
      </w:r>
    </w:p>
    <w:p w14:paraId="3DBF577E"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12、本基金持有的全部权证，其市值不得超过基金资产净值的3%；</w:t>
      </w:r>
    </w:p>
    <w:p w14:paraId="708C4F1E"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13、本基金管理人管理的且由本基金托管人托管的全部基金持有的同一权证，不得超过该权证的10%；</w:t>
      </w:r>
    </w:p>
    <w:p w14:paraId="51C423A4"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14、本基金在任何交易日买入权证的总金额，不得超过上一交易日基金资产净值的0.5%；</w:t>
      </w:r>
    </w:p>
    <w:p w14:paraId="6C981A39"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15、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22330022"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1998E2E8"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17、本基金与私募类证券资管产品及中国证监会认定的其他主体为交易对手开</w:t>
      </w:r>
      <w:r w:rsidRPr="00D0040D">
        <w:rPr>
          <w:rFonts w:ascii="宋体" w:hAnsi="宋体" w:hint="eastAsia"/>
          <w:sz w:val="24"/>
          <w:szCs w:val="24"/>
        </w:rPr>
        <w:lastRenderedPageBreak/>
        <w:t>展逆回购交易的，可接受质押品的资质要求应当与基金合同约定的投资范围保持一致；</w:t>
      </w:r>
    </w:p>
    <w:p w14:paraId="1945ADDC"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18、本基金投资于同一原始权益人的各类资产支持证券的比例，不得超过基金资产净值的10%；</w:t>
      </w:r>
    </w:p>
    <w:p w14:paraId="212B80A7"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19、本基金持有的全部资产支持证券，其市值不得超过基金资产净值的20%；</w:t>
      </w:r>
    </w:p>
    <w:p w14:paraId="1CF35532"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20、本基金持有的同一（指同一信用级别）资产支持证券的比例，不得超过该资产支持证券规模的10%；</w:t>
      </w:r>
    </w:p>
    <w:p w14:paraId="3E18206D"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21、本基金管理人管理的且由本基金托管人托管的全部基金投资于同一原始权益人的各类资产支持证券，不得超过其各类资产支持证券合计规模的10%；</w:t>
      </w:r>
    </w:p>
    <w:p w14:paraId="3EA0D774"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22、本基金应投资于信用级别评级为BBB以上(含BBB)的资产支持证券。基金持有资产支持证券期间，如果其信用等级下降、不再符合投资标准，应在评级报告发布之日起3个月内予以全部卖出；</w:t>
      </w:r>
    </w:p>
    <w:p w14:paraId="3B765F86"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23、基金财产参与股票发行申购，本基金所申报的金额不超过本基金的总资产，本基金所申报的股票数量不超过拟发行股票公司本次发行股票的总量；</w:t>
      </w:r>
    </w:p>
    <w:p w14:paraId="473B5E1D"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24、本基金进入全国银行间同业市场进行债券回购的资金余额不得超过基金资产净值的40%，本基金在全国银行间同业市场中的债券回购最长期限为1年，债券回购到期后不得展期；</w:t>
      </w:r>
    </w:p>
    <w:p w14:paraId="4B964E7C"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25、本基金的基金资产总值不得超过基金资产净值的140%；</w:t>
      </w:r>
    </w:p>
    <w:p w14:paraId="604DBD9E" w14:textId="77777777" w:rsidR="00373679" w:rsidRPr="00373679" w:rsidRDefault="00D0040D" w:rsidP="00373679">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26、</w:t>
      </w:r>
      <w:r w:rsidR="00373679" w:rsidRPr="00373679">
        <w:rPr>
          <w:rFonts w:ascii="宋体" w:hAnsi="宋体" w:hint="eastAsia"/>
          <w:sz w:val="24"/>
          <w:szCs w:val="24"/>
        </w:rPr>
        <w:t>本基金投资于商品基金（含商品期货基金和黄金ETF）的资产占基金资产的比例不高于10%；</w:t>
      </w:r>
    </w:p>
    <w:p w14:paraId="217036AF" w14:textId="77777777" w:rsidR="00D0040D" w:rsidRPr="00D0040D" w:rsidRDefault="00373679" w:rsidP="00373679">
      <w:pPr>
        <w:adjustRightInd w:val="0"/>
        <w:snapToGrid w:val="0"/>
        <w:spacing w:line="360" w:lineRule="auto"/>
        <w:ind w:firstLineChars="200" w:firstLine="480"/>
        <w:rPr>
          <w:rFonts w:ascii="宋体" w:hAnsi="宋体"/>
          <w:sz w:val="24"/>
          <w:szCs w:val="24"/>
        </w:rPr>
      </w:pPr>
      <w:r w:rsidRPr="00373679">
        <w:rPr>
          <w:rFonts w:ascii="宋体" w:hAnsi="宋体" w:hint="eastAsia"/>
          <w:sz w:val="24"/>
          <w:szCs w:val="24"/>
        </w:rPr>
        <w:t>27、</w:t>
      </w:r>
      <w:r w:rsidR="00D0040D" w:rsidRPr="00D0040D">
        <w:rPr>
          <w:rFonts w:ascii="宋体" w:hAnsi="宋体" w:hint="eastAsia"/>
          <w:sz w:val="24"/>
          <w:szCs w:val="24"/>
        </w:rPr>
        <w:t>本基金投资于货币市场基金的比例不得超过基金资产的5%；</w:t>
      </w:r>
    </w:p>
    <w:p w14:paraId="68EE9AB5"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2</w:t>
      </w:r>
      <w:r w:rsidR="00373679">
        <w:rPr>
          <w:rFonts w:ascii="宋体" w:hAnsi="宋体"/>
          <w:sz w:val="24"/>
          <w:szCs w:val="24"/>
        </w:rPr>
        <w:t>8</w:t>
      </w:r>
      <w:r w:rsidRPr="00D0040D">
        <w:rPr>
          <w:rFonts w:ascii="宋体" w:hAnsi="宋体" w:hint="eastAsia"/>
          <w:sz w:val="24"/>
          <w:szCs w:val="24"/>
        </w:rPr>
        <w:t>、法律法规及中国证监会规定的和《基金合同》约定的其他投资限制。</w:t>
      </w:r>
    </w:p>
    <w:p w14:paraId="24B2085E"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16项、第17项及第22项以外的其他情形，基金管理人应当在10个交易日内进行调整，但中国证监会规定的特殊情形除外。法律法规另有规定的，从其规定。</w:t>
      </w:r>
    </w:p>
    <w:p w14:paraId="5CF7C63A" w14:textId="77777777" w:rsidR="00D0040D" w:rsidRPr="00D0040D"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287C953C" w14:textId="77777777" w:rsidR="00CF6B92" w:rsidRPr="005435A1"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E75E36E"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基金托管人</w:t>
      </w:r>
      <w:bookmarkStart w:id="96" w:name="OLE_LINK1"/>
      <w:r w:rsidRPr="005435A1">
        <w:rPr>
          <w:rFonts w:ascii="宋体" w:hAnsi="宋体"/>
          <w:sz w:val="24"/>
          <w:szCs w:val="24"/>
        </w:rPr>
        <w:t>根据有关法律法规的规定及基金合同的约定，</w:t>
      </w:r>
      <w:bookmarkEnd w:id="96"/>
      <w:r w:rsidRPr="005435A1">
        <w:rPr>
          <w:rFonts w:ascii="宋体" w:hAnsi="宋体"/>
          <w:sz w:val="24"/>
          <w:szCs w:val="24"/>
        </w:rPr>
        <w:t>对</w:t>
      </w:r>
      <w:r w:rsidR="000E1522">
        <w:rPr>
          <w:rFonts w:ascii="宋体" w:hAnsi="宋体" w:hint="eastAsia"/>
          <w:sz w:val="24"/>
          <w:szCs w:val="24"/>
        </w:rPr>
        <w:t>本</w:t>
      </w:r>
      <w:r w:rsidRPr="005435A1">
        <w:rPr>
          <w:rFonts w:ascii="宋体" w:hAnsi="宋体"/>
          <w:sz w:val="24"/>
          <w:szCs w:val="24"/>
        </w:rPr>
        <w:t>协议第十五条</w:t>
      </w:r>
      <w:r w:rsidR="00AD0AE7" w:rsidRPr="005435A1">
        <w:rPr>
          <w:rFonts w:ascii="宋体" w:hAnsi="宋体"/>
          <w:sz w:val="24"/>
          <w:szCs w:val="24"/>
        </w:rPr>
        <w:t>第</w:t>
      </w:r>
      <w:r w:rsidR="005F7265">
        <w:rPr>
          <w:rFonts w:ascii="宋体" w:hAnsi="宋体" w:hint="eastAsia"/>
          <w:sz w:val="24"/>
          <w:szCs w:val="24"/>
        </w:rPr>
        <w:t>（</w:t>
      </w:r>
      <w:r w:rsidR="00AD0AE7">
        <w:rPr>
          <w:rFonts w:ascii="宋体" w:hAnsi="宋体" w:hint="eastAsia"/>
          <w:sz w:val="24"/>
          <w:szCs w:val="24"/>
        </w:rPr>
        <w:t>十一</w:t>
      </w:r>
      <w:r w:rsidR="005F7265">
        <w:rPr>
          <w:rFonts w:ascii="宋体" w:hAnsi="宋体" w:hint="eastAsia"/>
          <w:sz w:val="24"/>
          <w:szCs w:val="24"/>
        </w:rPr>
        <w:t>）</w:t>
      </w:r>
      <w:r w:rsidRPr="005435A1">
        <w:rPr>
          <w:rFonts w:ascii="宋体" w:hAnsi="宋体"/>
          <w:sz w:val="24"/>
          <w:szCs w:val="24"/>
        </w:rPr>
        <w:t>项基金投资禁止行为进行监督。</w:t>
      </w:r>
    </w:p>
    <w:p w14:paraId="1BA2DB7D" w14:textId="77777777" w:rsidR="00DA3DAC" w:rsidRDefault="00CF6B92" w:rsidP="00762287">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根据法律法规有关基金</w:t>
      </w:r>
      <w:r w:rsidRPr="005435A1">
        <w:rPr>
          <w:rFonts w:ascii="宋体" w:hAnsi="宋体" w:hint="eastAsia"/>
          <w:sz w:val="24"/>
          <w:szCs w:val="24"/>
        </w:rPr>
        <w:t>从事的关联交易的规定，基金管理人和基金托管</w:t>
      </w:r>
      <w:r w:rsidRPr="005435A1">
        <w:rPr>
          <w:rFonts w:ascii="宋体" w:hAnsi="宋体"/>
          <w:sz w:val="24"/>
          <w:szCs w:val="24"/>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5435A1">
        <w:rPr>
          <w:rFonts w:ascii="宋体" w:hAnsi="宋体" w:hint="eastAsia"/>
          <w:sz w:val="24"/>
          <w:szCs w:val="24"/>
        </w:rPr>
        <w:t>基金托管人有权向中国证监会报告</w:t>
      </w:r>
      <w:r w:rsidRPr="005435A1">
        <w:rPr>
          <w:rFonts w:ascii="宋体" w:hAnsi="宋体"/>
          <w:sz w:val="24"/>
          <w:szCs w:val="24"/>
        </w:rPr>
        <w:t>。</w:t>
      </w:r>
    </w:p>
    <w:p w14:paraId="51CB0CCC" w14:textId="77777777" w:rsidR="00DA3DAC" w:rsidRPr="00762287" w:rsidRDefault="00DA3DAC" w:rsidP="006621AB">
      <w:pPr>
        <w:adjustRightInd w:val="0"/>
        <w:snapToGrid w:val="0"/>
        <w:spacing w:line="360" w:lineRule="auto"/>
        <w:ind w:firstLineChars="200" w:firstLine="480"/>
        <w:rPr>
          <w:rFonts w:ascii="宋体" w:hAnsi="宋体"/>
          <w:sz w:val="24"/>
          <w:szCs w:val="24"/>
        </w:rPr>
      </w:pPr>
      <w:r w:rsidRPr="00DA3DA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5B6C566"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4、</w:t>
      </w:r>
      <w:r w:rsidRPr="005435A1">
        <w:rPr>
          <w:rFonts w:ascii="宋体"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w:t>
      </w:r>
      <w:r w:rsidRPr="005435A1">
        <w:rPr>
          <w:rFonts w:ascii="宋体" w:hAnsi="宋体"/>
          <w:sz w:val="24"/>
          <w:szCs w:val="24"/>
        </w:rPr>
        <w:lastRenderedPageBreak/>
        <w:t>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5435A1">
        <w:rPr>
          <w:rFonts w:ascii="宋体" w:hAnsi="宋体" w:hint="eastAsia"/>
          <w:sz w:val="24"/>
          <w:szCs w:val="24"/>
        </w:rPr>
        <w:t>基金管理人与基金托管人完成确认后，被确认调整的名单开始生效，新名单生效前已与本次剔除的交易对手所进行但尚未结算的交易，仍应按照协议进行结算。</w:t>
      </w:r>
      <w:r w:rsidRPr="005435A1">
        <w:rPr>
          <w:rFonts w:ascii="宋体" w:hAnsi="宋体"/>
          <w:sz w:val="24"/>
          <w:szCs w:val="24"/>
        </w:rPr>
        <w:t>基金管理人负责对交易对手的资信控制，按银行间债券市场的交易规则进行交易，基金托管人则根据银行间债券市场成交单对合同履行情况进行监督</w:t>
      </w:r>
      <w:r w:rsidRPr="005435A1">
        <w:rPr>
          <w:rFonts w:ascii="宋体" w:hAnsi="宋体" w:hint="eastAsia"/>
          <w:sz w:val="24"/>
          <w:szCs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5435A1">
        <w:rPr>
          <w:rFonts w:ascii="宋体" w:hAnsi="宋体"/>
          <w:sz w:val="24"/>
          <w:szCs w:val="24"/>
        </w:rPr>
        <w:t>。</w:t>
      </w:r>
    </w:p>
    <w:p w14:paraId="7FBFCB58"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5、</w:t>
      </w:r>
      <w:r w:rsidRPr="005435A1">
        <w:rPr>
          <w:rFonts w:ascii="宋体" w:hAnsi="宋体"/>
          <w:sz w:val="24"/>
          <w:szCs w:val="24"/>
        </w:rPr>
        <w:t>基金托管人根据有关法律法规的规定及基金合同的约定，对基金管理人</w:t>
      </w:r>
      <w:r w:rsidR="00885AC5">
        <w:rPr>
          <w:rFonts w:ascii="宋体" w:hAnsi="宋体" w:hint="eastAsia"/>
          <w:sz w:val="24"/>
          <w:szCs w:val="24"/>
        </w:rPr>
        <w:t>投资银行存款进行监督</w:t>
      </w:r>
      <w:r w:rsidRPr="005435A1">
        <w:rPr>
          <w:rFonts w:ascii="宋体" w:hAnsi="宋体"/>
          <w:sz w:val="24"/>
          <w:szCs w:val="24"/>
        </w:rPr>
        <w:t>。</w:t>
      </w:r>
    </w:p>
    <w:p w14:paraId="7BE8E162" w14:textId="77777777" w:rsidR="00CF6B92" w:rsidRPr="005435A1" w:rsidRDefault="00885AC5" w:rsidP="00D36C25">
      <w:pPr>
        <w:adjustRightInd w:val="0"/>
        <w:snapToGrid w:val="0"/>
        <w:spacing w:line="360" w:lineRule="auto"/>
        <w:ind w:firstLine="480"/>
        <w:rPr>
          <w:rFonts w:ascii="宋体" w:hAnsi="宋体"/>
          <w:sz w:val="24"/>
          <w:szCs w:val="24"/>
        </w:rPr>
      </w:pPr>
      <w:r w:rsidRPr="00885AC5">
        <w:rPr>
          <w:rFonts w:ascii="宋体" w:hAnsi="宋体" w:hint="eastAsia"/>
          <w:sz w:val="24"/>
          <w:szCs w:val="24"/>
        </w:rPr>
        <w:t>基金投资银行存款的，基金管理人应根据法律法规的规定及基金合同的约定，建立投资制度、审慎选择存款银行，做好风险控制；并按照基金托管人的要求配合基金托管人完成相关业务办理</w:t>
      </w:r>
      <w:r w:rsidR="00CF6B92" w:rsidRPr="005435A1">
        <w:rPr>
          <w:rFonts w:ascii="宋体" w:hAnsi="宋体" w:hint="eastAsia"/>
          <w:sz w:val="24"/>
          <w:szCs w:val="24"/>
        </w:rPr>
        <w:t>。</w:t>
      </w:r>
    </w:p>
    <w:p w14:paraId="301B5487"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6、</w:t>
      </w:r>
      <w:r w:rsidRPr="005435A1">
        <w:rPr>
          <w:rFonts w:ascii="宋体"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386967D"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如果基金管理人未经基金托管人的审核擅自将不实的业绩表现数据印制在宣传推介材料上，则基金托管人对此不承担任何责任，并将在发现后立即报告中国证监会。</w:t>
      </w:r>
    </w:p>
    <w:p w14:paraId="7D47EBE9"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7、基金托管人</w:t>
      </w:r>
      <w:r w:rsidRPr="005435A1">
        <w:rPr>
          <w:rFonts w:ascii="宋体" w:hAnsi="宋体"/>
          <w:sz w:val="24"/>
          <w:szCs w:val="24"/>
        </w:rPr>
        <w:t>根据有关法律法规的规定及基金合同的约定</w:t>
      </w:r>
      <w:r w:rsidRPr="005435A1">
        <w:rPr>
          <w:rFonts w:ascii="宋体" w:hAnsi="宋体" w:hint="eastAsia"/>
          <w:sz w:val="24"/>
          <w:szCs w:val="24"/>
        </w:rPr>
        <w:t>，对基金投资流通受限证券进行监督。</w:t>
      </w:r>
    </w:p>
    <w:p w14:paraId="4B3233D1"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基金投资流通受限证券，应遵守《关于基金投资非公开发行股票等流通受限证券有关问题的通知》等有关法律法规规定。</w:t>
      </w:r>
    </w:p>
    <w:p w14:paraId="5FFAC199"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流通受限证券，包括由《上市公司证券发行管理办法》规范的非公开发行股票、公开发行股票网下配售部分等在发行时明确一定期限锁定期的可交易证券</w:t>
      </w:r>
      <w:r w:rsidRPr="005435A1">
        <w:rPr>
          <w:rFonts w:ascii="宋体" w:hAnsi="宋体" w:hint="eastAsia"/>
          <w:sz w:val="24"/>
          <w:szCs w:val="24"/>
        </w:rPr>
        <w:t>，不包括由于发布重大消息或其他原因而临时停牌的证券、已发行未上市证券、回购交易中的质押券等流通受限证券。</w:t>
      </w:r>
    </w:p>
    <w:p w14:paraId="31E20145"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5435A1">
        <w:rPr>
          <w:rFonts w:ascii="宋体" w:hAnsi="宋体" w:hint="eastAsia"/>
          <w:sz w:val="24"/>
          <w:szCs w:val="24"/>
        </w:rPr>
        <w:t>基金托管人据此监督基金管理人的流通受限证券投资行为。</w:t>
      </w:r>
    </w:p>
    <w:p w14:paraId="4657831E"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在投资流通受限证券之前，基金管理人应至少提前一个交易日向基金托管人提供有关流通受限证券的相关信息，具体应当包括但不限于如下文件（如有）：</w:t>
      </w:r>
    </w:p>
    <w:p w14:paraId="264DE194"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14D3AFC7" w14:textId="77777777" w:rsidR="00CF6B92" w:rsidRPr="005435A1" w:rsidRDefault="00CF6B92" w:rsidP="00D36C25">
      <w:pPr>
        <w:pStyle w:val="Char2"/>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180B23F0"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7E6E5BF7"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）如果基金管理人未按照本协议的约定向基金托管人报送相关数据或者报送了虚假的数据，导致基金托管人不能履行</w:t>
      </w:r>
      <w:r w:rsidR="005D50C9">
        <w:rPr>
          <w:rFonts w:ascii="宋体" w:hAnsi="宋体" w:hint="eastAsia"/>
          <w:sz w:val="24"/>
          <w:szCs w:val="24"/>
        </w:rPr>
        <w:t>基金</w:t>
      </w:r>
      <w:r w:rsidRPr="005435A1">
        <w:rPr>
          <w:rFonts w:ascii="宋体" w:hAnsi="宋体" w:hint="eastAsia"/>
          <w:sz w:val="24"/>
          <w:szCs w:val="24"/>
        </w:rPr>
        <w:t>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6ACB1242" w14:textId="77777777" w:rsidR="00CF6B92" w:rsidRPr="005435A1" w:rsidRDefault="00CF6B92" w:rsidP="006D79B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8、</w:t>
      </w:r>
      <w:r w:rsidRPr="005435A1">
        <w:rPr>
          <w:rFonts w:ascii="宋体" w:hAnsi="宋体"/>
          <w:sz w:val="24"/>
          <w:szCs w:val="24"/>
        </w:rPr>
        <w:t>基金托管人发现基金管理人的上述事项及投资指令或实际投资运作中违反</w:t>
      </w:r>
      <w:r w:rsidRPr="005435A1">
        <w:rPr>
          <w:rFonts w:ascii="宋体" w:hAnsi="宋体"/>
          <w:sz w:val="24"/>
          <w:szCs w:val="24"/>
        </w:rPr>
        <w:lastRenderedPageBreak/>
        <w:t>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204B5D">
        <w:rPr>
          <w:rFonts w:ascii="宋体" w:hAnsi="宋体" w:hint="eastAsia"/>
          <w:sz w:val="24"/>
          <w:szCs w:val="24"/>
        </w:rPr>
        <w:t>，</w:t>
      </w:r>
      <w:r w:rsidRPr="005435A1">
        <w:rPr>
          <w:rFonts w:ascii="宋体" w:hAnsi="宋体"/>
          <w:sz w:val="24"/>
          <w:szCs w:val="24"/>
        </w:rPr>
        <w:t>基金托管人有权随时对通知事项进行复查</w:t>
      </w:r>
      <w:r w:rsidR="00204B5D">
        <w:rPr>
          <w:rFonts w:ascii="宋体" w:hAnsi="宋体" w:hint="eastAsia"/>
          <w:sz w:val="24"/>
          <w:szCs w:val="24"/>
        </w:rPr>
        <w:t>，</w:t>
      </w:r>
      <w:r w:rsidRPr="005435A1">
        <w:rPr>
          <w:rFonts w:ascii="宋体" w:hAnsi="宋体"/>
          <w:sz w:val="24"/>
          <w:szCs w:val="24"/>
        </w:rPr>
        <w:t>督促基金管理人改正。</w:t>
      </w:r>
      <w:r w:rsidRPr="005435A1">
        <w:rPr>
          <w:rFonts w:ascii="宋体" w:hAnsi="宋体" w:hint="eastAsia"/>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B884DD0"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9</w:t>
      </w:r>
      <w:r w:rsidR="005C6C99" w:rsidRPr="005435A1">
        <w:rPr>
          <w:rFonts w:ascii="宋体" w:hAnsi="宋体" w:hint="eastAsia"/>
          <w:sz w:val="24"/>
          <w:szCs w:val="24"/>
        </w:rPr>
        <w:t>、</w:t>
      </w:r>
      <w:r w:rsidR="00CF6B92" w:rsidRPr="005435A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00CF6B92" w:rsidRPr="005435A1">
        <w:rPr>
          <w:rFonts w:ascii="宋体" w:hAnsi="宋体"/>
          <w:sz w:val="24"/>
          <w:szCs w:val="24"/>
        </w:rPr>
        <w:t>对基金托管人按照法规要求需向中国证监会报送基金监督报告的事项，基金管理人应积极配合提供相关数据资料和制度等。</w:t>
      </w:r>
    </w:p>
    <w:p w14:paraId="071DE455"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10</w:t>
      </w:r>
      <w:r w:rsidR="00CF6B92" w:rsidRPr="005435A1">
        <w:rPr>
          <w:rFonts w:ascii="宋体" w:hAnsi="宋体" w:hint="eastAsia"/>
          <w:sz w:val="24"/>
          <w:szCs w:val="24"/>
        </w:rPr>
        <w:t>、</w:t>
      </w:r>
      <w:r w:rsidR="00CF6B92" w:rsidRPr="005435A1">
        <w:rPr>
          <w:rFonts w:ascii="宋体"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20CD3419" w14:textId="77777777" w:rsidR="006E1DD9" w:rsidRPr="0088542E" w:rsidRDefault="00C92FC0" w:rsidP="0088542E">
      <w:pPr>
        <w:adjustRightInd w:val="0"/>
        <w:snapToGrid w:val="0"/>
        <w:spacing w:line="360" w:lineRule="auto"/>
        <w:ind w:firstLineChars="200" w:firstLine="482"/>
        <w:rPr>
          <w:b/>
          <w:bCs/>
          <w:sz w:val="24"/>
        </w:rPr>
      </w:pPr>
      <w:r w:rsidRPr="0088542E">
        <w:rPr>
          <w:b/>
          <w:bCs/>
          <w:sz w:val="24"/>
        </w:rPr>
        <w:t>（三）基金管理人对基金托管人的业务核查</w:t>
      </w:r>
    </w:p>
    <w:p w14:paraId="7B5464CA"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基金管理人对基金托管人履行托管职责情况进行核查，核查事项包括基金托管人安全保管基金财产、开设基金财产的资金账户</w:t>
      </w:r>
      <w:r w:rsidRPr="005435A1">
        <w:rPr>
          <w:rFonts w:ascii="宋体" w:hAnsi="宋体" w:hint="eastAsia"/>
          <w:sz w:val="24"/>
          <w:szCs w:val="24"/>
        </w:rPr>
        <w:t>、</w:t>
      </w:r>
      <w:r w:rsidRPr="005435A1">
        <w:rPr>
          <w:rFonts w:ascii="宋体" w:hAnsi="宋体"/>
          <w:sz w:val="24"/>
          <w:szCs w:val="24"/>
        </w:rPr>
        <w:t>证券账户</w:t>
      </w:r>
      <w:r w:rsidR="005D50C9" w:rsidRPr="005D50C9">
        <w:rPr>
          <w:rFonts w:ascii="宋体" w:hAnsi="宋体" w:hint="eastAsia"/>
          <w:sz w:val="24"/>
          <w:szCs w:val="24"/>
        </w:rPr>
        <w:t>、基金账户</w:t>
      </w:r>
      <w:r w:rsidR="005D03FE" w:rsidRPr="005D03FE">
        <w:rPr>
          <w:rFonts w:ascii="宋体" w:hAnsi="宋体" w:hint="eastAsia"/>
          <w:bCs/>
          <w:sz w:val="24"/>
          <w:szCs w:val="24"/>
        </w:rPr>
        <w:t>等投资所需账户</w:t>
      </w:r>
      <w:r w:rsidRPr="005435A1">
        <w:rPr>
          <w:rFonts w:ascii="宋体" w:hAnsi="宋体" w:hint="eastAsia"/>
          <w:sz w:val="24"/>
          <w:szCs w:val="24"/>
        </w:rPr>
        <w:t>、</w:t>
      </w:r>
      <w:r w:rsidRPr="005435A1">
        <w:rPr>
          <w:rFonts w:ascii="宋体" w:hAnsi="宋体"/>
          <w:sz w:val="24"/>
          <w:szCs w:val="24"/>
        </w:rPr>
        <w:t>复核基金管理人计算的基金资产净值和基金份额净值、根据基金管理人指令办理清算交收、相关信息披露和监督基金投资运作等行为。</w:t>
      </w:r>
    </w:p>
    <w:p w14:paraId="6FABA50C"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w:t>
      </w:r>
      <w:r w:rsidRPr="005435A1">
        <w:rPr>
          <w:rFonts w:ascii="宋体" w:hAnsi="宋体"/>
          <w:sz w:val="24"/>
          <w:szCs w:val="24"/>
        </w:rPr>
        <w:lastRenderedPageBreak/>
        <w:t>发出回函，说明违规原因及纠正期限，并保证在规定期限内及时改正。在上述规定期限内，基金管理人有权随时对通知事项进行复查</w:t>
      </w:r>
      <w:r w:rsidR="00931065">
        <w:rPr>
          <w:rFonts w:ascii="宋体" w:hAnsi="宋体" w:hint="eastAsia"/>
          <w:sz w:val="24"/>
          <w:szCs w:val="24"/>
        </w:rPr>
        <w:t>，</w:t>
      </w:r>
      <w:r w:rsidRPr="005435A1">
        <w:rPr>
          <w:rFonts w:ascii="宋体"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26E7AD61"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0F32AFF" w14:textId="77777777" w:rsidR="006E1DD9" w:rsidRPr="0088542E" w:rsidRDefault="00C92FC0" w:rsidP="0088542E">
      <w:pPr>
        <w:adjustRightInd w:val="0"/>
        <w:snapToGrid w:val="0"/>
        <w:spacing w:line="360" w:lineRule="auto"/>
        <w:ind w:firstLineChars="200" w:firstLine="482"/>
        <w:rPr>
          <w:b/>
          <w:bCs/>
          <w:sz w:val="24"/>
        </w:rPr>
      </w:pPr>
      <w:r w:rsidRPr="0088542E">
        <w:rPr>
          <w:b/>
          <w:bCs/>
          <w:sz w:val="24"/>
        </w:rPr>
        <w:t>（四）基金财产保管</w:t>
      </w:r>
    </w:p>
    <w:p w14:paraId="2BC53A6D"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485F2D81" w14:textId="77777777" w:rsidR="00896629" w:rsidRPr="005435A1" w:rsidRDefault="000F525A"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00896629" w:rsidRPr="005435A1">
        <w:rPr>
          <w:rFonts w:ascii="宋体" w:hAnsi="宋体"/>
          <w:sz w:val="24"/>
          <w:szCs w:val="24"/>
        </w:rPr>
        <w:t>基金财产应独立于基金管理人、基金托管人的固有财产。</w:t>
      </w:r>
    </w:p>
    <w:p w14:paraId="066199C4"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基金托管人应安全保管基金财产。</w:t>
      </w:r>
      <w:r w:rsidRPr="005435A1">
        <w:rPr>
          <w:rFonts w:ascii="宋体" w:hAnsi="宋体" w:hint="eastAsia"/>
          <w:sz w:val="24"/>
          <w:szCs w:val="24"/>
        </w:rPr>
        <w:t>未经基金管理人依据合法程序作出的合法合规指令，基金托管人不得自行运用、处分、分配基金的任何财产。</w:t>
      </w:r>
    </w:p>
    <w:p w14:paraId="695496E5"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基金托管人按照规定开设基金财产的资金账户</w:t>
      </w:r>
      <w:r w:rsidR="005F7265">
        <w:rPr>
          <w:rFonts w:ascii="宋体" w:hAnsi="宋体" w:hint="eastAsia"/>
          <w:sz w:val="24"/>
          <w:szCs w:val="24"/>
        </w:rPr>
        <w:t>、</w:t>
      </w:r>
      <w:r w:rsidRPr="005435A1">
        <w:rPr>
          <w:rFonts w:ascii="宋体" w:hAnsi="宋体"/>
          <w:sz w:val="24"/>
          <w:szCs w:val="24"/>
        </w:rPr>
        <w:t>证券账户</w:t>
      </w:r>
      <w:r w:rsidR="005D50C9" w:rsidRPr="005D50C9">
        <w:rPr>
          <w:rFonts w:ascii="宋体" w:hAnsi="宋体" w:hint="eastAsia"/>
          <w:sz w:val="24"/>
          <w:szCs w:val="24"/>
        </w:rPr>
        <w:t>、基金账户</w:t>
      </w:r>
      <w:r w:rsidR="005D03FE" w:rsidRPr="005D03FE">
        <w:rPr>
          <w:rFonts w:ascii="宋体" w:hAnsi="宋体" w:hint="eastAsia"/>
          <w:bCs/>
          <w:sz w:val="24"/>
          <w:szCs w:val="24"/>
        </w:rPr>
        <w:t>等投资所需账户</w:t>
      </w:r>
      <w:r w:rsidRPr="005435A1">
        <w:rPr>
          <w:rFonts w:ascii="宋体" w:hAnsi="宋体"/>
          <w:sz w:val="24"/>
          <w:szCs w:val="24"/>
        </w:rPr>
        <w:t>。</w:t>
      </w:r>
    </w:p>
    <w:p w14:paraId="6D2DACD9"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基金托管人对所托管的不同基金财产分别设置账户，</w:t>
      </w:r>
      <w:r w:rsidRPr="005435A1">
        <w:rPr>
          <w:rFonts w:ascii="宋体" w:hAnsi="宋体" w:hint="eastAsia"/>
          <w:sz w:val="24"/>
          <w:szCs w:val="24"/>
        </w:rPr>
        <w:t>与基金托管人的其他业务和其他基金的托管业务实行严格的分账管理，</w:t>
      </w:r>
      <w:r w:rsidRPr="005435A1">
        <w:rPr>
          <w:rFonts w:ascii="宋体" w:hAnsi="宋体"/>
          <w:sz w:val="24"/>
          <w:szCs w:val="24"/>
        </w:rPr>
        <w:t>确保基金财产的完整与独立。</w:t>
      </w:r>
    </w:p>
    <w:p w14:paraId="0C4D02FC"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基金托管人根据基金管理人的指令，按照基金合同和本协议的约定保管基金财产，如有特殊情况双方可另行协商解决。</w:t>
      </w:r>
    </w:p>
    <w:p w14:paraId="017844A8"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w:t>
      </w:r>
      <w:r w:rsidRPr="005435A1">
        <w:rPr>
          <w:rFonts w:ascii="宋体" w:hAnsi="宋体"/>
          <w:sz w:val="24"/>
          <w:szCs w:val="24"/>
        </w:rPr>
        <w:t>对于因为基金</w:t>
      </w:r>
      <w:r w:rsidRPr="005435A1">
        <w:rPr>
          <w:rFonts w:ascii="宋体" w:hAnsi="宋体" w:hint="eastAsia"/>
          <w:sz w:val="24"/>
          <w:szCs w:val="24"/>
        </w:rPr>
        <w:t>申购、</w:t>
      </w:r>
      <w:r w:rsidRPr="005435A1">
        <w:rPr>
          <w:rFonts w:ascii="宋体" w:hAnsi="宋体"/>
          <w:sz w:val="24"/>
          <w:szCs w:val="24"/>
        </w:rPr>
        <w:t>投资产生的应收资产，应由基金管理人负责与有关当事人确定到账日期并通知基金托管人，到账日基金财产没有到达基金账户的，基金托管人应及时通知基金管理人采取措施进行催收。由此给基金</w:t>
      </w:r>
      <w:r w:rsidRPr="005435A1">
        <w:rPr>
          <w:rFonts w:ascii="宋体" w:hAnsi="宋体" w:hint="eastAsia"/>
          <w:sz w:val="24"/>
          <w:szCs w:val="24"/>
        </w:rPr>
        <w:t>财产</w:t>
      </w:r>
      <w:r w:rsidRPr="005435A1">
        <w:rPr>
          <w:rFonts w:ascii="宋体" w:hAnsi="宋体"/>
          <w:sz w:val="24"/>
          <w:szCs w:val="24"/>
        </w:rPr>
        <w:t>造成损失的，基金托管人对此不承担任何责任。</w:t>
      </w:r>
    </w:p>
    <w:p w14:paraId="7DEEA2F7" w14:textId="77777777" w:rsidR="006E1DD9" w:rsidRPr="005435A1" w:rsidRDefault="00896629"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w:t>
      </w:r>
      <w:r w:rsidRPr="005435A1">
        <w:rPr>
          <w:rFonts w:ascii="宋体" w:hAnsi="宋体"/>
          <w:sz w:val="24"/>
          <w:szCs w:val="24"/>
        </w:rPr>
        <w:t>除依据法律法规和基金合同的规定外，基金托管人不得委托第三人托管基金财产。</w:t>
      </w:r>
    </w:p>
    <w:p w14:paraId="46EED7F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53DF0175"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基金募集期间的</w:t>
      </w:r>
      <w:r w:rsidRPr="005435A1">
        <w:rPr>
          <w:rFonts w:ascii="宋体" w:hAnsi="宋体" w:hint="eastAsia"/>
          <w:sz w:val="24"/>
          <w:szCs w:val="24"/>
        </w:rPr>
        <w:t>认购款项</w:t>
      </w:r>
      <w:r w:rsidRPr="005435A1">
        <w:rPr>
          <w:rFonts w:ascii="宋体" w:hAnsi="宋体"/>
          <w:sz w:val="24"/>
          <w:szCs w:val="24"/>
        </w:rPr>
        <w:t>应存于</w:t>
      </w:r>
      <w:r w:rsidRPr="005435A1">
        <w:rPr>
          <w:rFonts w:ascii="宋体" w:hAnsi="宋体" w:hint="eastAsia"/>
          <w:sz w:val="24"/>
          <w:szCs w:val="24"/>
        </w:rPr>
        <w:t>专用账户。</w:t>
      </w:r>
      <w:r w:rsidRPr="005435A1">
        <w:rPr>
          <w:rFonts w:ascii="宋体" w:hAnsi="宋体"/>
          <w:sz w:val="24"/>
          <w:szCs w:val="24"/>
        </w:rPr>
        <w:t>该账户由基金管理人</w:t>
      </w:r>
      <w:r w:rsidRPr="005435A1">
        <w:rPr>
          <w:rFonts w:ascii="宋体" w:hAnsi="宋体" w:hint="eastAsia"/>
          <w:sz w:val="24"/>
          <w:szCs w:val="24"/>
        </w:rPr>
        <w:t>或基金管</w:t>
      </w:r>
      <w:r w:rsidRPr="005435A1">
        <w:rPr>
          <w:rFonts w:ascii="宋体" w:hAnsi="宋体" w:hint="eastAsia"/>
          <w:sz w:val="24"/>
          <w:szCs w:val="24"/>
        </w:rPr>
        <w:lastRenderedPageBreak/>
        <w:t>理人委托的登记机构</w:t>
      </w:r>
      <w:r w:rsidR="005D50C9" w:rsidRPr="005D50C9">
        <w:rPr>
          <w:rFonts w:ascii="宋体" w:hAnsi="宋体" w:hint="eastAsia"/>
          <w:sz w:val="24"/>
          <w:szCs w:val="24"/>
        </w:rPr>
        <w:t>在具有托管资格的商业银行</w:t>
      </w:r>
      <w:r w:rsidRPr="005435A1">
        <w:rPr>
          <w:rFonts w:ascii="宋体" w:hAnsi="宋体"/>
          <w:sz w:val="24"/>
          <w:szCs w:val="24"/>
        </w:rPr>
        <w:t>开立并管理。</w:t>
      </w:r>
    </w:p>
    <w:p w14:paraId="2D47B53B"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基金募集期满或基金停止募集时，募集的基金份额总额、基金募集金额、基金份额持有人人数符合《基金法》、《运作办法》等有关规定后，基金管理人应将</w:t>
      </w:r>
      <w:r w:rsidRPr="005435A1">
        <w:rPr>
          <w:rFonts w:ascii="宋体" w:hAnsi="宋体" w:hint="eastAsia"/>
          <w:sz w:val="24"/>
          <w:szCs w:val="24"/>
        </w:rPr>
        <w:t>募集到的</w:t>
      </w:r>
      <w:r w:rsidRPr="005435A1">
        <w:rPr>
          <w:rFonts w:ascii="宋体" w:hAnsi="宋体"/>
          <w:sz w:val="24"/>
          <w:szCs w:val="24"/>
        </w:rPr>
        <w:t>属于基金财产的全部资金划入基金托管人</w:t>
      </w:r>
      <w:r w:rsidRPr="005435A1">
        <w:rPr>
          <w:rFonts w:ascii="宋体" w:hAnsi="宋体" w:hint="eastAsia"/>
          <w:sz w:val="24"/>
          <w:szCs w:val="24"/>
        </w:rPr>
        <w:t>为本基金</w:t>
      </w:r>
      <w:r w:rsidRPr="005435A1">
        <w:rPr>
          <w:rFonts w:ascii="宋体" w:hAnsi="宋体"/>
          <w:sz w:val="24"/>
          <w:szCs w:val="24"/>
        </w:rPr>
        <w:t>开立的基金</w:t>
      </w:r>
      <w:r w:rsidRPr="005435A1">
        <w:rPr>
          <w:rFonts w:ascii="宋体" w:hAnsi="宋体" w:hint="eastAsia"/>
          <w:sz w:val="24"/>
          <w:szCs w:val="24"/>
        </w:rPr>
        <w:t>托管资金账户</w:t>
      </w:r>
      <w:r w:rsidRPr="005435A1">
        <w:rPr>
          <w:rFonts w:ascii="宋体" w:hAnsi="宋体"/>
          <w:sz w:val="24"/>
          <w:szCs w:val="24"/>
        </w:rPr>
        <w:t>，同时在规定时间内，聘请具有从事证券相关业务资格的会计师事务所进行验资，出具验资报告。出具的验资报告由参加验资的2名或2名以上中国注册会计师签字方为有效。</w:t>
      </w:r>
    </w:p>
    <w:p w14:paraId="3300561A"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若基金募集期限届满，未能达到基金</w:t>
      </w:r>
      <w:r w:rsidRPr="005435A1">
        <w:rPr>
          <w:rFonts w:ascii="宋体" w:hAnsi="宋体" w:hint="eastAsia"/>
          <w:sz w:val="24"/>
          <w:szCs w:val="24"/>
        </w:rPr>
        <w:t>备案</w:t>
      </w:r>
      <w:r w:rsidRPr="005435A1">
        <w:rPr>
          <w:rFonts w:ascii="宋体" w:hAnsi="宋体"/>
          <w:sz w:val="24"/>
          <w:szCs w:val="24"/>
        </w:rPr>
        <w:t>的条件，由基金管理人按规定办理退款等事宜</w:t>
      </w:r>
      <w:r w:rsidRPr="005435A1">
        <w:rPr>
          <w:rFonts w:ascii="宋体" w:hAnsi="宋体" w:hint="eastAsia"/>
          <w:sz w:val="24"/>
          <w:szCs w:val="24"/>
        </w:rPr>
        <w:t>，基金托管人应提供充分协助</w:t>
      </w:r>
      <w:r w:rsidRPr="005435A1">
        <w:rPr>
          <w:rFonts w:ascii="宋体" w:hAnsi="宋体"/>
          <w:sz w:val="24"/>
          <w:szCs w:val="24"/>
        </w:rPr>
        <w:t>。</w:t>
      </w:r>
    </w:p>
    <w:p w14:paraId="2EF3E9BB" w14:textId="77777777"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、基金</w:t>
      </w:r>
      <w:r w:rsidR="00CE6A0A" w:rsidRPr="005435A1">
        <w:rPr>
          <w:rFonts w:hAnsi="宋体" w:hint="eastAsia"/>
          <w:sz w:val="24"/>
        </w:rPr>
        <w:t>资金</w:t>
      </w:r>
      <w:r w:rsidRPr="005435A1">
        <w:rPr>
          <w:rFonts w:hAnsi="宋体"/>
          <w:sz w:val="24"/>
        </w:rPr>
        <w:t>账户的开立和管理</w:t>
      </w:r>
    </w:p>
    <w:p w14:paraId="5E5A6CF2"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应负责本基金的资金账户的开设和管理</w:t>
      </w:r>
      <w:r w:rsidRPr="005435A1">
        <w:rPr>
          <w:rFonts w:ascii="宋体" w:hAnsi="宋体"/>
          <w:sz w:val="24"/>
          <w:szCs w:val="24"/>
        </w:rPr>
        <w:t>。</w:t>
      </w:r>
    </w:p>
    <w:p w14:paraId="4E125ABA"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应以本基金的名义在其营业机构开设本基金的资金账户</w:t>
      </w:r>
      <w:r w:rsidRPr="005435A1">
        <w:rPr>
          <w:rFonts w:ascii="宋体" w:hAnsi="宋体"/>
          <w:sz w:val="24"/>
          <w:szCs w:val="24"/>
        </w:rPr>
        <w:t>，并根据基金管理人合法合规的指令办理资金收付</w:t>
      </w:r>
      <w:r w:rsidRPr="005435A1">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14:paraId="312F711B"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托管资金账户</w:t>
      </w:r>
      <w:r w:rsidRPr="005435A1">
        <w:rPr>
          <w:rFonts w:ascii="宋体" w:hAnsi="宋体"/>
          <w:sz w:val="24"/>
          <w:szCs w:val="24"/>
        </w:rPr>
        <w:t>的开立和使用，限于满足开展本基金业务的需要。基金托管人和基金管理人不得假借本基金的名义开立任何其他银行账户；亦不得使用基金的任何账户进行本基金业务以外的活动。</w:t>
      </w:r>
    </w:p>
    <w:p w14:paraId="0412E2FE"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w:t>
      </w:r>
      <w:r w:rsidRPr="005435A1">
        <w:rPr>
          <w:rFonts w:ascii="宋体" w:hAnsi="宋体"/>
          <w:sz w:val="24"/>
          <w:szCs w:val="24"/>
        </w:rPr>
        <w:t>资金账户的开立和管理应符合</w:t>
      </w:r>
      <w:r w:rsidRPr="005435A1">
        <w:rPr>
          <w:rFonts w:ascii="宋体" w:hAnsi="宋体" w:hint="eastAsia"/>
          <w:sz w:val="24"/>
          <w:szCs w:val="24"/>
        </w:rPr>
        <w:t>相关法律法规的有关</w:t>
      </w:r>
      <w:r w:rsidRPr="005435A1">
        <w:rPr>
          <w:rFonts w:ascii="宋体" w:hAnsi="宋体"/>
          <w:sz w:val="24"/>
          <w:szCs w:val="24"/>
        </w:rPr>
        <w:t>规定。</w:t>
      </w:r>
    </w:p>
    <w:p w14:paraId="639AD701" w14:textId="77777777" w:rsidR="00CE6A0A" w:rsidRPr="005435A1" w:rsidRDefault="00A31184" w:rsidP="00D36C25">
      <w:pPr>
        <w:adjustRightInd w:val="0"/>
        <w:snapToGrid w:val="0"/>
        <w:spacing w:line="360" w:lineRule="auto"/>
        <w:ind w:firstLineChars="200"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在符合法律法规规定的条件下，基金托管人可以通过基金托管人专用账户办理基金资产的支付。</w:t>
      </w:r>
    </w:p>
    <w:p w14:paraId="46372C1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4DA22E77"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1）基金托管人在中国证券登记结算有限责任公司上海分公司、深圳分公司为</w:t>
      </w:r>
      <w:r w:rsidRPr="005435A1">
        <w:rPr>
          <w:rFonts w:ascii="宋体" w:hAnsi="宋体" w:hint="eastAsia"/>
          <w:sz w:val="24"/>
          <w:szCs w:val="24"/>
        </w:rPr>
        <w:t>本</w:t>
      </w:r>
      <w:r w:rsidRPr="005435A1">
        <w:rPr>
          <w:rFonts w:ascii="宋体" w:hAnsi="宋体"/>
          <w:sz w:val="24"/>
          <w:szCs w:val="24"/>
        </w:rPr>
        <w:t>基金开立基金托管人与基金联名的证券账户。</w:t>
      </w:r>
    </w:p>
    <w:p w14:paraId="61DD5E19"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46FE13E"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基金托管人以自身法人名义在中国证券登记结算</w:t>
      </w:r>
      <w:r w:rsidRPr="005435A1">
        <w:rPr>
          <w:rFonts w:ascii="宋体" w:hAnsi="宋体" w:hint="eastAsia"/>
          <w:sz w:val="24"/>
          <w:szCs w:val="24"/>
        </w:rPr>
        <w:t>有限责任</w:t>
      </w:r>
      <w:r w:rsidRPr="005435A1">
        <w:rPr>
          <w:rFonts w:ascii="宋体" w:hAnsi="宋体"/>
          <w:sz w:val="24"/>
          <w:szCs w:val="24"/>
        </w:rPr>
        <w:t>公司开立结算</w:t>
      </w:r>
      <w:r w:rsidRPr="005435A1">
        <w:rPr>
          <w:rFonts w:ascii="宋体" w:hAnsi="宋体"/>
          <w:sz w:val="24"/>
          <w:szCs w:val="24"/>
        </w:rPr>
        <w:lastRenderedPageBreak/>
        <w:t>备付金账户，并代表所托管的基金完成与中国证券登记结算有限责任公司的一级法人清算工作</w:t>
      </w:r>
      <w:r w:rsidRPr="005435A1">
        <w:rPr>
          <w:rFonts w:ascii="宋体" w:hAnsi="宋体" w:hint="eastAsia"/>
          <w:sz w:val="24"/>
          <w:szCs w:val="24"/>
        </w:rPr>
        <w:t>，基金管理人应予以积极协助</w:t>
      </w:r>
      <w:r w:rsidRPr="005435A1">
        <w:rPr>
          <w:rFonts w:ascii="宋体" w:hAnsi="宋体"/>
          <w:sz w:val="24"/>
          <w:szCs w:val="24"/>
        </w:rPr>
        <w:t>。结算备付金的收取按照中国证券登记结算</w:t>
      </w:r>
      <w:r w:rsidRPr="005435A1">
        <w:rPr>
          <w:rFonts w:ascii="宋体" w:hAnsi="宋体" w:hint="eastAsia"/>
          <w:sz w:val="24"/>
          <w:szCs w:val="24"/>
        </w:rPr>
        <w:t>有限责任</w:t>
      </w:r>
      <w:r w:rsidRPr="005435A1">
        <w:rPr>
          <w:rFonts w:ascii="宋体" w:hAnsi="宋体"/>
          <w:sz w:val="24"/>
          <w:szCs w:val="24"/>
        </w:rPr>
        <w:t>公司的规定执行。</w:t>
      </w:r>
    </w:p>
    <w:p w14:paraId="5320BA2D"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基金证券账户的开立和证券账户卡的保管由基金托管人负责，账户资产的管理和运用由基金管理人负责。</w:t>
      </w:r>
    </w:p>
    <w:p w14:paraId="29932219"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在本托管协议生效日之后，本基金被允许从事其他投资品种的投资业务，涉及相关账户的开设、使用的，按有关规定开设、使用并管理；若无相关规定，</w:t>
      </w:r>
      <w:r w:rsidRPr="005435A1">
        <w:rPr>
          <w:rFonts w:ascii="宋体" w:hAnsi="宋体" w:hint="eastAsia"/>
          <w:sz w:val="24"/>
          <w:szCs w:val="24"/>
        </w:rPr>
        <w:t>则基金托管人应当比照并遵守上述关于账户开设、使用的规定。</w:t>
      </w:r>
    </w:p>
    <w:p w14:paraId="0C8FD314" w14:textId="77777777"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F318CF" w:rsidRPr="005435A1">
        <w:rPr>
          <w:rFonts w:hAnsi="宋体"/>
          <w:sz w:val="24"/>
        </w:rPr>
        <w:t>债券托管专户的开设和管理</w:t>
      </w:r>
    </w:p>
    <w:p w14:paraId="04A17060"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基金合同生效后，基金托管人根据中国人民银行、中央国债登记结算有限责任公司</w:t>
      </w:r>
      <w:r w:rsidR="005D50C9" w:rsidRPr="005D50C9">
        <w:rPr>
          <w:rFonts w:ascii="宋体" w:hAnsi="宋体" w:hint="eastAsia"/>
          <w:sz w:val="24"/>
          <w:szCs w:val="24"/>
        </w:rPr>
        <w:t>、银行间市场清算所股份有限公司</w:t>
      </w:r>
      <w:r w:rsidRPr="005435A1">
        <w:rPr>
          <w:rFonts w:ascii="宋体" w:hAnsi="宋体"/>
          <w:sz w:val="24"/>
          <w:szCs w:val="24"/>
        </w:rPr>
        <w:t>的有关规定，</w:t>
      </w:r>
      <w:r w:rsidRPr="005435A1">
        <w:rPr>
          <w:rFonts w:ascii="宋体" w:hAnsi="宋体" w:hint="eastAsia"/>
          <w:sz w:val="24"/>
          <w:szCs w:val="24"/>
        </w:rPr>
        <w:t>以本基金的名义</w:t>
      </w:r>
      <w:r w:rsidRPr="005435A1">
        <w:rPr>
          <w:rFonts w:ascii="宋体" w:hAnsi="宋体"/>
          <w:sz w:val="24"/>
          <w:szCs w:val="24"/>
        </w:rPr>
        <w:t>在</w:t>
      </w:r>
      <w:r w:rsidR="005D03FE" w:rsidRPr="005D03FE">
        <w:rPr>
          <w:rFonts w:ascii="宋体" w:hAnsi="宋体"/>
          <w:sz w:val="24"/>
          <w:szCs w:val="24"/>
        </w:rPr>
        <w:t>中央国债登记结算有限责任公</w:t>
      </w:r>
      <w:r w:rsidR="005D03FE" w:rsidRPr="005D03FE">
        <w:rPr>
          <w:rFonts w:ascii="宋体" w:hAnsi="宋体" w:hint="eastAsia"/>
          <w:sz w:val="24"/>
          <w:szCs w:val="24"/>
        </w:rPr>
        <w:t>司、银行间市场清算所股份有限公司</w:t>
      </w:r>
      <w:r w:rsidRPr="005435A1">
        <w:rPr>
          <w:rFonts w:ascii="宋体" w:hAnsi="宋体"/>
          <w:sz w:val="24"/>
          <w:szCs w:val="24"/>
        </w:rPr>
        <w:t>开立债券托管与结算账户，并代表基金进行银行间市场债券的结算。基金管理人和基金托管人同时代表基金签订全国银行间债券市场债券回购主协议。</w:t>
      </w:r>
    </w:p>
    <w:p w14:paraId="4060B8A4" w14:textId="77777777" w:rsidR="006E1DD9" w:rsidRPr="005435A1" w:rsidRDefault="00C92FC0" w:rsidP="00D36C25">
      <w:pPr>
        <w:adjustRightInd w:val="0"/>
        <w:snapToGrid w:val="0"/>
        <w:spacing w:line="360" w:lineRule="auto"/>
        <w:ind w:firstLineChars="200" w:firstLine="480"/>
        <w:rPr>
          <w:sz w:val="24"/>
        </w:rPr>
      </w:pPr>
      <w:r w:rsidRPr="005435A1">
        <w:rPr>
          <w:sz w:val="24"/>
        </w:rPr>
        <w:t>6</w:t>
      </w:r>
      <w:r w:rsidRPr="005435A1">
        <w:rPr>
          <w:rFonts w:hAnsi="宋体"/>
          <w:sz w:val="24"/>
        </w:rPr>
        <w:t>、</w:t>
      </w:r>
      <w:r w:rsidR="00F318CF" w:rsidRPr="005435A1">
        <w:rPr>
          <w:rFonts w:hAnsi="宋体"/>
          <w:sz w:val="24"/>
        </w:rPr>
        <w:t>其他账户的开立和管理</w:t>
      </w:r>
    </w:p>
    <w:p w14:paraId="59983408"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因业务发展需要而开立的其他账户，可以根据法律法规和基金合同的规定，</w:t>
      </w:r>
      <w:r w:rsidRPr="005435A1">
        <w:rPr>
          <w:rFonts w:ascii="宋体" w:hAnsi="宋体" w:hint="eastAsia"/>
          <w:sz w:val="24"/>
          <w:szCs w:val="24"/>
        </w:rPr>
        <w:t>在</w:t>
      </w:r>
      <w:r w:rsidRPr="005435A1">
        <w:rPr>
          <w:rFonts w:ascii="宋体" w:hAnsi="宋体"/>
          <w:sz w:val="24"/>
          <w:szCs w:val="24"/>
        </w:rPr>
        <w:t>基金</w:t>
      </w:r>
      <w:r w:rsidRPr="005435A1">
        <w:rPr>
          <w:rFonts w:ascii="宋体" w:hAnsi="宋体" w:hint="eastAsia"/>
          <w:sz w:val="24"/>
          <w:szCs w:val="24"/>
        </w:rPr>
        <w:t>管理人和基金</w:t>
      </w:r>
      <w:r w:rsidRPr="005435A1">
        <w:rPr>
          <w:rFonts w:ascii="宋体" w:hAnsi="宋体"/>
          <w:sz w:val="24"/>
          <w:szCs w:val="24"/>
        </w:rPr>
        <w:t>托管人</w:t>
      </w:r>
      <w:r w:rsidRPr="005435A1">
        <w:rPr>
          <w:rFonts w:ascii="宋体" w:hAnsi="宋体" w:hint="eastAsia"/>
          <w:sz w:val="24"/>
          <w:szCs w:val="24"/>
        </w:rPr>
        <w:t>商议后</w:t>
      </w:r>
      <w:r w:rsidRPr="005435A1">
        <w:rPr>
          <w:rFonts w:ascii="宋体" w:hAnsi="宋体"/>
          <w:sz w:val="24"/>
          <w:szCs w:val="24"/>
        </w:rPr>
        <w:t>开立。新账户按有关规则使用并管理。</w:t>
      </w:r>
    </w:p>
    <w:p w14:paraId="3F11098C" w14:textId="77777777" w:rsidR="00626C74" w:rsidRPr="005435A1" w:rsidDel="00626C74"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法律法规等有关规定对相关账户的开立和管理另有规定的，从其规定办理。</w:t>
      </w:r>
    </w:p>
    <w:p w14:paraId="0BA81641" w14:textId="77777777" w:rsidR="006E1DD9" w:rsidRPr="005435A1" w:rsidRDefault="00C92FC0" w:rsidP="00D36C25">
      <w:pPr>
        <w:adjustRightInd w:val="0"/>
        <w:snapToGrid w:val="0"/>
        <w:spacing w:line="360" w:lineRule="auto"/>
        <w:ind w:firstLineChars="200" w:firstLine="480"/>
        <w:rPr>
          <w:sz w:val="24"/>
        </w:rPr>
      </w:pPr>
      <w:r w:rsidRPr="005435A1">
        <w:rPr>
          <w:sz w:val="24"/>
        </w:rPr>
        <w:t>7</w:t>
      </w:r>
      <w:r w:rsidRPr="005435A1">
        <w:rPr>
          <w:rFonts w:hAnsi="宋体"/>
          <w:sz w:val="24"/>
        </w:rPr>
        <w:t>、</w:t>
      </w:r>
      <w:r w:rsidR="00F318CF" w:rsidRPr="005435A1">
        <w:rPr>
          <w:rFonts w:hAnsi="宋体"/>
          <w:sz w:val="24"/>
        </w:rPr>
        <w:t>基金财产投资的有关有价凭证等的保管</w:t>
      </w:r>
    </w:p>
    <w:p w14:paraId="4A6A7FA6"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基金财产投资的有关实物证券</w:t>
      </w:r>
      <w:r w:rsidRPr="005435A1">
        <w:rPr>
          <w:rFonts w:ascii="宋体" w:hAnsi="宋体" w:hint="eastAsia"/>
          <w:sz w:val="24"/>
          <w:szCs w:val="24"/>
        </w:rPr>
        <w:t>、银行定期存款存单等有价凭证</w:t>
      </w:r>
      <w:r w:rsidRPr="005435A1">
        <w:rPr>
          <w:rFonts w:ascii="宋体" w:hAnsi="宋体"/>
          <w:sz w:val="24"/>
          <w:szCs w:val="24"/>
        </w:rPr>
        <w:t>由基金托管人</w:t>
      </w:r>
      <w:r w:rsidRPr="005435A1">
        <w:rPr>
          <w:rFonts w:ascii="宋体" w:hAnsi="宋体" w:hint="eastAsia"/>
          <w:sz w:val="24"/>
          <w:szCs w:val="24"/>
        </w:rPr>
        <w:t>负责妥善保管，保管凭证由基金托管人持有</w:t>
      </w:r>
      <w:r w:rsidRPr="005435A1">
        <w:rPr>
          <w:rFonts w:ascii="宋体" w:hAnsi="宋体"/>
          <w:sz w:val="24"/>
          <w:szCs w:val="24"/>
        </w:rPr>
        <w:t>。实物证券的购买和转让，由基金托管人根据基金管理人的指令办理。属于基金托管人实际有效控制下的实物证券在基金托管人保管期间的损坏、灭失，由此产生的责任应由基金托管人承担。</w:t>
      </w:r>
      <w:r w:rsidRPr="005435A1">
        <w:rPr>
          <w:rFonts w:ascii="宋体" w:hAnsi="宋体" w:hint="eastAsia"/>
          <w:sz w:val="24"/>
          <w:szCs w:val="24"/>
        </w:rPr>
        <w:t>基金</w:t>
      </w:r>
      <w:r w:rsidRPr="005435A1">
        <w:rPr>
          <w:rFonts w:ascii="宋体" w:hAnsi="宋体"/>
          <w:sz w:val="24"/>
          <w:szCs w:val="24"/>
        </w:rPr>
        <w:t>托管人对</w:t>
      </w:r>
      <w:r w:rsidRPr="005435A1">
        <w:rPr>
          <w:rFonts w:ascii="宋体" w:hAnsi="宋体" w:hint="eastAsia"/>
          <w:sz w:val="24"/>
          <w:szCs w:val="24"/>
        </w:rPr>
        <w:t>基金</w:t>
      </w:r>
      <w:r w:rsidRPr="005435A1">
        <w:rPr>
          <w:rFonts w:ascii="宋体" w:hAnsi="宋体"/>
          <w:sz w:val="24"/>
          <w:szCs w:val="24"/>
        </w:rPr>
        <w:t>托管人以外机构实际有效控制的证券不承担保管责任。</w:t>
      </w:r>
    </w:p>
    <w:p w14:paraId="72AFDA72" w14:textId="77777777" w:rsidR="006E1DD9" w:rsidRPr="005435A1" w:rsidRDefault="00851F67" w:rsidP="00D36C25">
      <w:pPr>
        <w:adjustRightInd w:val="0"/>
        <w:snapToGrid w:val="0"/>
        <w:spacing w:line="360" w:lineRule="auto"/>
        <w:ind w:firstLineChars="200" w:firstLine="480"/>
        <w:rPr>
          <w:sz w:val="24"/>
        </w:rPr>
      </w:pPr>
      <w:r w:rsidRPr="005435A1">
        <w:rPr>
          <w:sz w:val="24"/>
        </w:rPr>
        <w:t>8</w:t>
      </w:r>
      <w:r w:rsidR="00C92FC0" w:rsidRPr="005435A1">
        <w:rPr>
          <w:rFonts w:hAnsi="宋体"/>
          <w:sz w:val="24"/>
        </w:rPr>
        <w:t>、</w:t>
      </w:r>
      <w:r w:rsidR="00F318CF" w:rsidRPr="005435A1">
        <w:rPr>
          <w:rFonts w:hAnsi="宋体"/>
          <w:sz w:val="24"/>
        </w:rPr>
        <w:t>与基金财产有关的重大合同的保管</w:t>
      </w:r>
    </w:p>
    <w:p w14:paraId="5F5C2AC4" w14:textId="77777777" w:rsidR="006E1DD9" w:rsidRPr="005435A1" w:rsidRDefault="00A31184" w:rsidP="00D36C25">
      <w:pPr>
        <w:adjustRightInd w:val="0"/>
        <w:snapToGrid w:val="0"/>
        <w:spacing w:line="360" w:lineRule="auto"/>
        <w:ind w:firstLine="480"/>
        <w:rPr>
          <w:kern w:val="0"/>
          <w:sz w:val="24"/>
        </w:rPr>
      </w:pPr>
      <w:r w:rsidRPr="005435A1">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w:t>
      </w:r>
      <w:r w:rsidRPr="005435A1">
        <w:rPr>
          <w:rFonts w:ascii="宋体" w:hAnsi="宋体" w:hint="eastAsia"/>
          <w:sz w:val="24"/>
          <w:szCs w:val="24"/>
        </w:rPr>
        <w:lastRenderedPageBreak/>
        <w:t>至少各持有一份正本的原件。重大合同的保管期限为基金合同终止后</w:t>
      </w:r>
      <w:r w:rsidRPr="005435A1">
        <w:rPr>
          <w:rFonts w:ascii="宋体" w:hAnsi="宋体"/>
          <w:sz w:val="24"/>
          <w:szCs w:val="24"/>
        </w:rPr>
        <w:t>15年。</w:t>
      </w:r>
    </w:p>
    <w:p w14:paraId="6DE19C02" w14:textId="77777777" w:rsidR="006E1DD9" w:rsidRPr="0088542E" w:rsidRDefault="00C92FC0" w:rsidP="0088542E">
      <w:pPr>
        <w:adjustRightInd w:val="0"/>
        <w:snapToGrid w:val="0"/>
        <w:spacing w:line="360" w:lineRule="auto"/>
        <w:ind w:firstLineChars="200" w:firstLine="482"/>
        <w:rPr>
          <w:b/>
          <w:bCs/>
          <w:sz w:val="24"/>
        </w:rPr>
      </w:pPr>
      <w:r w:rsidRPr="0088542E">
        <w:rPr>
          <w:b/>
          <w:bCs/>
          <w:sz w:val="24"/>
        </w:rPr>
        <w:t>（五）</w:t>
      </w:r>
      <w:r w:rsidR="00687DFE" w:rsidRPr="0088542E">
        <w:rPr>
          <w:b/>
          <w:bCs/>
          <w:sz w:val="24"/>
        </w:rPr>
        <w:t>基金资产净值计算</w:t>
      </w:r>
      <w:r w:rsidR="00687DFE" w:rsidRPr="0088542E">
        <w:rPr>
          <w:rFonts w:hint="eastAsia"/>
          <w:b/>
          <w:bCs/>
          <w:sz w:val="24"/>
        </w:rPr>
        <w:t>与复核</w:t>
      </w:r>
    </w:p>
    <w:p w14:paraId="032AEDC5"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20F0478E" w14:textId="77777777" w:rsidR="006868B9" w:rsidRPr="006868B9" w:rsidRDefault="006868B9" w:rsidP="006868B9">
      <w:pPr>
        <w:adjustRightInd w:val="0"/>
        <w:snapToGrid w:val="0"/>
        <w:spacing w:line="360" w:lineRule="auto"/>
        <w:ind w:firstLineChars="200" w:firstLine="480"/>
        <w:rPr>
          <w:rFonts w:ascii="宋体" w:hAnsi="宋体"/>
          <w:sz w:val="24"/>
          <w:szCs w:val="24"/>
        </w:rPr>
      </w:pPr>
      <w:r w:rsidRPr="006868B9">
        <w:rPr>
          <w:rFonts w:ascii="宋体" w:hAnsi="宋体" w:hint="eastAsia"/>
          <w:sz w:val="24"/>
          <w:szCs w:val="24"/>
        </w:rPr>
        <w:t>基金资产净值是指基金资产总值减去基金负债后的价值。</w:t>
      </w:r>
    </w:p>
    <w:p w14:paraId="3CF5D3C7" w14:textId="77777777" w:rsidR="006868B9" w:rsidRPr="006868B9" w:rsidRDefault="000D4A42" w:rsidP="000D4A42">
      <w:pPr>
        <w:adjustRightInd w:val="0"/>
        <w:snapToGrid w:val="0"/>
        <w:spacing w:line="360" w:lineRule="auto"/>
        <w:ind w:firstLineChars="200" w:firstLine="480"/>
        <w:rPr>
          <w:rFonts w:ascii="宋体" w:hAnsi="宋体"/>
          <w:sz w:val="24"/>
          <w:szCs w:val="24"/>
        </w:rPr>
      </w:pPr>
      <w:r w:rsidRPr="000D4A42">
        <w:rPr>
          <w:rFonts w:ascii="宋体" w:hAnsi="宋体" w:hint="eastAsia"/>
          <w:sz w:val="24"/>
          <w:szCs w:val="24"/>
        </w:rPr>
        <w:t>基金份额净值是指估值日基金资产净值除以估值日基金份额总数后得到的数值。基金份额净值的计算，精确到0.0001元，小数点后第五位四舍五入，由此产生的收益或损失由基金财产承担。国家另有规定的，从其规定。T日的基金份额净值在所投资基金披露净值或万份收益当日（法定节假日顺延至第一个交易日）计算，并在T+</w:t>
      </w:r>
      <w:r w:rsidR="00D0040D">
        <w:rPr>
          <w:rFonts w:ascii="宋体" w:hAnsi="宋体" w:hint="eastAsia"/>
          <w:sz w:val="24"/>
          <w:szCs w:val="24"/>
        </w:rPr>
        <w:t>3</w:t>
      </w:r>
      <w:r w:rsidRPr="000D4A42">
        <w:rPr>
          <w:rFonts w:ascii="宋体" w:hAnsi="宋体" w:hint="eastAsia"/>
          <w:sz w:val="24"/>
          <w:szCs w:val="24"/>
        </w:rPr>
        <w:t>日内披露本基金T日的基金份额净值和基金份额累计净值。</w:t>
      </w:r>
    </w:p>
    <w:p w14:paraId="3DCA44D2" w14:textId="77777777" w:rsidR="00A31184" w:rsidRPr="005435A1" w:rsidRDefault="006868B9" w:rsidP="00D36C25">
      <w:pPr>
        <w:adjustRightInd w:val="0"/>
        <w:snapToGrid w:val="0"/>
        <w:spacing w:line="360" w:lineRule="auto"/>
        <w:ind w:firstLineChars="200" w:firstLine="480"/>
        <w:rPr>
          <w:rFonts w:ascii="宋体" w:hAnsi="宋体"/>
          <w:sz w:val="24"/>
          <w:szCs w:val="24"/>
        </w:rPr>
      </w:pPr>
      <w:r w:rsidRPr="006868B9">
        <w:rPr>
          <w:rFonts w:ascii="宋体" w:hAnsi="宋体" w:hint="eastAsia"/>
          <w:sz w:val="24"/>
          <w:szCs w:val="24"/>
        </w:rPr>
        <w:t>基金管理人于每个工作日计算基金资产净值及基金份额净值，并按规定公告。如遇特殊情况，经中国证监会同意，可以适当延迟计算或公告。</w:t>
      </w:r>
    </w:p>
    <w:p w14:paraId="13BF09B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22E4EB74" w14:textId="77777777" w:rsidR="00A31184" w:rsidRPr="005435A1" w:rsidRDefault="006868B9" w:rsidP="006868B9">
      <w:pPr>
        <w:adjustRightInd w:val="0"/>
        <w:snapToGrid w:val="0"/>
        <w:spacing w:line="360" w:lineRule="auto"/>
        <w:ind w:firstLineChars="200" w:firstLine="480"/>
        <w:rPr>
          <w:rFonts w:ascii="宋体" w:hAnsi="宋体"/>
          <w:sz w:val="24"/>
          <w:szCs w:val="24"/>
        </w:rPr>
      </w:pPr>
      <w:r w:rsidRPr="006868B9">
        <w:rPr>
          <w:rFonts w:ascii="宋体" w:hAnsi="宋体" w:hint="eastAsia"/>
          <w:sz w:val="24"/>
          <w:szCs w:val="24"/>
        </w:rPr>
        <w:t>基金管理人每个工作日对基金资产进行估值后，将基金份额净值结果发送基金托管人，经基金托管人复核无误后，由基金管理人依据基金合同的约定和相关法律法规的规定对外公布。月末、年中和年末估值复核与基金会计账目的核对同时进行。</w:t>
      </w:r>
    </w:p>
    <w:p w14:paraId="43299489"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2D342BFB"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本基金的基金管理人和基金托管人须分别妥善保管的基金份额持有人名册，包括基金合同生效日、基金合同终止日、</w:t>
      </w:r>
      <w:r w:rsidRPr="005435A1">
        <w:rPr>
          <w:rFonts w:ascii="宋体" w:hAnsi="宋体"/>
          <w:sz w:val="24"/>
          <w:szCs w:val="24"/>
        </w:rPr>
        <w:t>基金权益登记日、</w:t>
      </w:r>
      <w:r w:rsidRPr="005435A1">
        <w:rPr>
          <w:rFonts w:ascii="宋体" w:hAnsi="宋体" w:hint="eastAsia"/>
          <w:sz w:val="24"/>
          <w:szCs w:val="24"/>
        </w:rPr>
        <w:t>基金份额持有人大会权益登记日、每年</w:t>
      </w:r>
      <w:r w:rsidRPr="005435A1">
        <w:rPr>
          <w:rFonts w:ascii="宋体" w:hAnsi="宋体"/>
          <w:sz w:val="24"/>
          <w:szCs w:val="24"/>
        </w:rPr>
        <w:t>6月30日、12月31日的基金份额持有人名册。基金份额持有人名册的内容至少应包括</w:t>
      </w:r>
      <w:r w:rsidR="005D50C9" w:rsidRPr="005D50C9">
        <w:rPr>
          <w:rFonts w:ascii="宋体" w:hAnsi="宋体" w:hint="eastAsia"/>
          <w:sz w:val="24"/>
          <w:szCs w:val="24"/>
        </w:rPr>
        <w:t>基金份额</w:t>
      </w:r>
      <w:r w:rsidRPr="005435A1">
        <w:rPr>
          <w:rFonts w:ascii="宋体" w:hAnsi="宋体"/>
          <w:sz w:val="24"/>
          <w:szCs w:val="24"/>
        </w:rPr>
        <w:t>持有人的名称和持有的基金份额。</w:t>
      </w:r>
    </w:p>
    <w:p w14:paraId="4587F85A"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C4F6911"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基金管理人应及时向基金托管人提交基金份额持有人名册。每年</w:t>
      </w:r>
      <w:r w:rsidRPr="005435A1">
        <w:rPr>
          <w:rFonts w:ascii="宋体" w:hAnsi="宋体"/>
          <w:sz w:val="24"/>
          <w:szCs w:val="24"/>
        </w:rPr>
        <w:t>6月30日和12月31日的基金份额持有人名册应于下月前十个工作日内提交；基金合同生效日、基金合同终止日</w:t>
      </w:r>
      <w:r w:rsidR="005D50C9" w:rsidRPr="005D50C9">
        <w:rPr>
          <w:rFonts w:ascii="宋体" w:hAnsi="宋体" w:hint="eastAsia"/>
          <w:sz w:val="24"/>
          <w:szCs w:val="24"/>
        </w:rPr>
        <w:t>、基金份额持有人大会权益登记日</w:t>
      </w:r>
      <w:r w:rsidRPr="005435A1">
        <w:rPr>
          <w:rFonts w:ascii="宋体" w:hAnsi="宋体"/>
          <w:sz w:val="24"/>
          <w:szCs w:val="24"/>
        </w:rPr>
        <w:t>等涉及到基金重要事项日期的基金份额持有人名册应于发生日后十个工作日内提交。</w:t>
      </w:r>
    </w:p>
    <w:p w14:paraId="5D7E78E1" w14:textId="77777777" w:rsidR="006E1DD9" w:rsidRPr="005435A1" w:rsidRDefault="00A31184" w:rsidP="00A878EB">
      <w:pPr>
        <w:adjustRightInd w:val="0"/>
        <w:snapToGrid w:val="0"/>
        <w:spacing w:line="360" w:lineRule="auto"/>
        <w:ind w:firstLineChars="200" w:firstLine="480"/>
        <w:rPr>
          <w:kern w:val="0"/>
          <w:sz w:val="24"/>
        </w:rPr>
      </w:pPr>
      <w:r w:rsidRPr="005435A1">
        <w:rPr>
          <w:rFonts w:ascii="宋体" w:hAnsi="宋体" w:hint="eastAsia"/>
          <w:sz w:val="24"/>
          <w:szCs w:val="24"/>
        </w:rPr>
        <w:t>基金管理人和基金托管人应妥善保管基金份额持有人名册，保存期限为</w:t>
      </w:r>
      <w:r w:rsidRPr="005435A1">
        <w:rPr>
          <w:rFonts w:ascii="宋体" w:hAnsi="宋体"/>
          <w:sz w:val="24"/>
          <w:szCs w:val="24"/>
        </w:rPr>
        <w:t>15年。</w:t>
      </w:r>
      <w:r w:rsidRPr="005435A1">
        <w:rPr>
          <w:rFonts w:ascii="宋体" w:hAnsi="宋体"/>
          <w:sz w:val="24"/>
          <w:szCs w:val="24"/>
        </w:rPr>
        <w:lastRenderedPageBreak/>
        <w:t>基金托管人不得将所保管的基金份额持有人名册用于基金托管业务以外的其他用途，并应遵守保密义务。</w:t>
      </w:r>
      <w:r w:rsidRPr="005435A1">
        <w:rPr>
          <w:rFonts w:ascii="宋体" w:hAnsi="宋体" w:hint="eastAsia"/>
          <w:sz w:val="24"/>
          <w:szCs w:val="24"/>
        </w:rPr>
        <w:t>若基金管理人或基金托管人由于自身原因无法妥善保管基金份额持有人名册，应按有关法规规定各自承担相应的责任。</w:t>
      </w:r>
    </w:p>
    <w:p w14:paraId="57F0496C" w14:textId="77777777" w:rsidR="006E1DD9" w:rsidRPr="0088542E" w:rsidRDefault="00C92FC0" w:rsidP="0088542E">
      <w:pPr>
        <w:adjustRightInd w:val="0"/>
        <w:snapToGrid w:val="0"/>
        <w:spacing w:line="360" w:lineRule="auto"/>
        <w:ind w:firstLineChars="200" w:firstLine="482"/>
        <w:rPr>
          <w:b/>
          <w:bCs/>
          <w:sz w:val="24"/>
        </w:rPr>
      </w:pPr>
      <w:r w:rsidRPr="0088542E">
        <w:rPr>
          <w:b/>
          <w:bCs/>
          <w:sz w:val="24"/>
        </w:rPr>
        <w:t>（七）争议解决方式</w:t>
      </w:r>
    </w:p>
    <w:p w14:paraId="383D8D7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36DFE" w:rsidRPr="005435A1">
        <w:rPr>
          <w:rFonts w:ascii="宋体" w:hAnsi="宋体" w:hint="eastAsia"/>
          <w:sz w:val="24"/>
          <w:szCs w:val="24"/>
        </w:rPr>
        <w:t>，除非仲裁裁决另有规定，仲裁费由败诉方承担</w:t>
      </w:r>
      <w:r w:rsidRPr="005435A1">
        <w:rPr>
          <w:rFonts w:ascii="宋体" w:hAnsi="宋体"/>
          <w:sz w:val="24"/>
          <w:szCs w:val="24"/>
        </w:rPr>
        <w:t>。</w:t>
      </w:r>
    </w:p>
    <w:p w14:paraId="2C69419C" w14:textId="77777777" w:rsidR="00A31184" w:rsidRPr="005435A1" w:rsidRDefault="00D0040D" w:rsidP="00D0040D">
      <w:pPr>
        <w:adjustRightInd w:val="0"/>
        <w:snapToGrid w:val="0"/>
        <w:spacing w:line="360" w:lineRule="auto"/>
        <w:ind w:firstLineChars="200" w:firstLine="480"/>
        <w:rPr>
          <w:rFonts w:ascii="宋体" w:hAnsi="宋体"/>
          <w:sz w:val="24"/>
          <w:szCs w:val="24"/>
        </w:rPr>
      </w:pPr>
      <w:r w:rsidRPr="00D0040D">
        <w:rPr>
          <w:rFonts w:ascii="宋体" w:hAnsi="宋体" w:hint="eastAsia"/>
          <w:sz w:val="24"/>
          <w:szCs w:val="24"/>
        </w:rPr>
        <w:t>争议处理期间，基金管理人和基金托管人应恪守职责，各自继续忠实、勤勉、尽责地履行基金合同和本托管协议规定的义务，维护基金份额持有人的合法权益。</w:t>
      </w:r>
    </w:p>
    <w:p w14:paraId="5D06D1AA" w14:textId="77777777" w:rsidR="006E1DD9"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本协议适用中华人民共和国法律并从其解释。</w:t>
      </w:r>
    </w:p>
    <w:p w14:paraId="69A65859" w14:textId="77777777" w:rsidR="003E63B2" w:rsidRPr="0088542E" w:rsidRDefault="00C92FC0" w:rsidP="0088542E">
      <w:pPr>
        <w:adjustRightInd w:val="0"/>
        <w:snapToGrid w:val="0"/>
        <w:spacing w:line="360" w:lineRule="auto"/>
        <w:ind w:firstLineChars="200" w:firstLine="482"/>
        <w:rPr>
          <w:b/>
          <w:bCs/>
          <w:sz w:val="24"/>
        </w:rPr>
      </w:pPr>
      <w:r w:rsidRPr="0088542E">
        <w:rPr>
          <w:b/>
          <w:bCs/>
          <w:sz w:val="24"/>
        </w:rPr>
        <w:t>（八）</w:t>
      </w:r>
      <w:r w:rsidR="00687DFE" w:rsidRPr="0088542E">
        <w:rPr>
          <w:b/>
          <w:bCs/>
          <w:sz w:val="24"/>
        </w:rPr>
        <w:t>托管协议的</w:t>
      </w:r>
      <w:r w:rsidR="00A878EB" w:rsidRPr="0088542E">
        <w:rPr>
          <w:rFonts w:hint="eastAsia"/>
          <w:b/>
          <w:bCs/>
          <w:sz w:val="24"/>
        </w:rPr>
        <w:t>变更</w:t>
      </w:r>
      <w:r w:rsidR="00687DFE" w:rsidRPr="0088542E">
        <w:rPr>
          <w:b/>
          <w:bCs/>
          <w:sz w:val="24"/>
        </w:rPr>
        <w:t>与终止</w:t>
      </w:r>
    </w:p>
    <w:p w14:paraId="2D98364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43665958"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本协议双方当事人经协商一致，可以对协议进行修改。修改后的新协议，其内容不得与基金合同的规定有任何冲突。基金托管协议的变更</w:t>
      </w:r>
      <w:r w:rsidRPr="005435A1">
        <w:rPr>
          <w:rFonts w:ascii="宋体" w:hAnsi="宋体" w:hint="eastAsia"/>
          <w:sz w:val="24"/>
          <w:szCs w:val="24"/>
        </w:rPr>
        <w:t>应</w:t>
      </w:r>
      <w:r w:rsidRPr="005435A1">
        <w:rPr>
          <w:rFonts w:ascii="宋体" w:hAnsi="宋体"/>
          <w:sz w:val="24"/>
          <w:szCs w:val="24"/>
        </w:rPr>
        <w:t>报中国证监会</w:t>
      </w:r>
      <w:r w:rsidRPr="005435A1">
        <w:rPr>
          <w:rFonts w:ascii="宋体" w:hAnsi="宋体" w:hint="eastAsia"/>
          <w:sz w:val="24"/>
          <w:szCs w:val="24"/>
        </w:rPr>
        <w:t>备案</w:t>
      </w:r>
      <w:r w:rsidRPr="005435A1">
        <w:rPr>
          <w:rFonts w:ascii="宋体" w:hAnsi="宋体"/>
          <w:sz w:val="24"/>
          <w:szCs w:val="24"/>
        </w:rPr>
        <w:t>。</w:t>
      </w:r>
    </w:p>
    <w:p w14:paraId="487E56DD"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基金托管协议终止的情形</w:t>
      </w:r>
    </w:p>
    <w:p w14:paraId="31D74A95"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基金合同终止；</w:t>
      </w:r>
    </w:p>
    <w:p w14:paraId="2B54F7FE"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基金托管人解散、依法被撤销、破产或由其他基金托管人接管基金资产；</w:t>
      </w:r>
    </w:p>
    <w:p w14:paraId="75BA9826"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基金管理人解散、依法被撤销、破产或由其他基金管理人接管基金管理权；</w:t>
      </w:r>
    </w:p>
    <w:p w14:paraId="126BD195"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发生法律法规</w:t>
      </w:r>
      <w:r w:rsidRPr="005435A1">
        <w:rPr>
          <w:rFonts w:ascii="宋体" w:hAnsi="宋体" w:hint="eastAsia"/>
          <w:sz w:val="24"/>
          <w:szCs w:val="24"/>
        </w:rPr>
        <w:t>、中国证监会</w:t>
      </w:r>
      <w:r w:rsidRPr="005435A1">
        <w:rPr>
          <w:rFonts w:ascii="宋体" w:hAnsi="宋体"/>
          <w:sz w:val="24"/>
          <w:szCs w:val="24"/>
        </w:rPr>
        <w:t>或基金合同规定的</w:t>
      </w:r>
      <w:r w:rsidRPr="005435A1">
        <w:rPr>
          <w:rFonts w:ascii="宋体" w:hAnsi="宋体" w:hint="eastAsia"/>
          <w:sz w:val="24"/>
          <w:szCs w:val="24"/>
        </w:rPr>
        <w:t>其他</w:t>
      </w:r>
      <w:r w:rsidRPr="005435A1">
        <w:rPr>
          <w:rFonts w:ascii="宋体" w:hAnsi="宋体"/>
          <w:sz w:val="24"/>
          <w:szCs w:val="24"/>
        </w:rPr>
        <w:t>终止事项。</w:t>
      </w:r>
    </w:p>
    <w:p w14:paraId="4D540AA2" w14:textId="77777777" w:rsidR="006E1DD9" w:rsidRPr="005435A1" w:rsidRDefault="006E1DD9">
      <w:pPr>
        <w:widowControl/>
        <w:adjustRightInd w:val="0"/>
        <w:snapToGrid w:val="0"/>
        <w:spacing w:line="360" w:lineRule="auto"/>
        <w:ind w:firstLine="200"/>
        <w:rPr>
          <w:rFonts w:ascii="宋体" w:hAnsi="宋体"/>
          <w:kern w:val="0"/>
          <w:sz w:val="24"/>
        </w:rPr>
      </w:pPr>
    </w:p>
    <w:p w14:paraId="2C28C9F6"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367104019"/>
      <w:r>
        <w:rPr>
          <w:rFonts w:ascii="宋体" w:hAnsi="宋体"/>
          <w:b/>
          <w:kern w:val="0"/>
          <w:sz w:val="30"/>
        </w:rPr>
        <w:br w:type="page"/>
      </w:r>
      <w:bookmarkEnd w:id="95"/>
      <w:r w:rsidR="00C92FC0" w:rsidRPr="005435A1">
        <w:rPr>
          <w:rFonts w:ascii="宋体" w:hAnsi="宋体" w:hint="eastAsia"/>
          <w:b/>
          <w:kern w:val="0"/>
          <w:sz w:val="30"/>
        </w:rPr>
        <w:lastRenderedPageBreak/>
        <w:t>二十、对基金份额持有人的服务</w:t>
      </w:r>
      <w:bookmarkEnd w:id="97"/>
    </w:p>
    <w:p w14:paraId="33D8A56E"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194F363E" w14:textId="77777777" w:rsidR="00C92FC0" w:rsidRPr="0088542E" w:rsidRDefault="00C92FC0" w:rsidP="0088542E">
      <w:pPr>
        <w:adjustRightInd w:val="0"/>
        <w:snapToGrid w:val="0"/>
        <w:spacing w:line="360" w:lineRule="auto"/>
        <w:ind w:firstLineChars="200" w:firstLine="482"/>
        <w:rPr>
          <w:b/>
          <w:bCs/>
          <w:sz w:val="24"/>
        </w:rPr>
      </w:pPr>
      <w:r w:rsidRPr="0088542E">
        <w:rPr>
          <w:b/>
          <w:bCs/>
          <w:sz w:val="24"/>
        </w:rPr>
        <w:t>（一）持有人交易资料的寄送服务</w:t>
      </w:r>
    </w:p>
    <w:p w14:paraId="0EE0B4BB" w14:textId="77777777" w:rsidR="005B65AC" w:rsidRPr="005435A1" w:rsidRDefault="0026254E" w:rsidP="005723FD">
      <w:pPr>
        <w:widowControl/>
        <w:adjustRightInd w:val="0"/>
        <w:snapToGrid w:val="0"/>
        <w:spacing w:line="360" w:lineRule="auto"/>
        <w:ind w:firstLineChars="200" w:firstLine="480"/>
        <w:rPr>
          <w:kern w:val="0"/>
          <w:sz w:val="24"/>
        </w:rPr>
      </w:pPr>
      <w:bookmarkStart w:id="98" w:name="_Toc109537400"/>
      <w:r w:rsidRPr="005435A1">
        <w:rPr>
          <w:rFonts w:hint="eastAsia"/>
          <w:kern w:val="0"/>
          <w:sz w:val="24"/>
        </w:rPr>
        <w:t>1</w:t>
      </w:r>
      <w:r w:rsidRPr="005435A1">
        <w:rPr>
          <w:rFonts w:hint="eastAsia"/>
          <w:kern w:val="0"/>
          <w:sz w:val="24"/>
        </w:rPr>
        <w:t>、</w:t>
      </w:r>
      <w:r w:rsidR="005B65AC" w:rsidRPr="005435A1">
        <w:rPr>
          <w:rFonts w:hint="eastAsia"/>
          <w:kern w:val="0"/>
          <w:sz w:val="24"/>
        </w:rPr>
        <w:t>基金合同生效后的</w:t>
      </w:r>
      <w:r w:rsidR="005B65AC" w:rsidRPr="005435A1">
        <w:rPr>
          <w:kern w:val="0"/>
          <w:sz w:val="24"/>
        </w:rPr>
        <w:t>每次交易结</w:t>
      </w:r>
      <w:bookmarkEnd w:id="98"/>
      <w:r w:rsidR="005B65AC" w:rsidRPr="005435A1">
        <w:rPr>
          <w:kern w:val="0"/>
          <w:sz w:val="24"/>
        </w:rPr>
        <w:t>束后，</w:t>
      </w:r>
      <w:r w:rsidR="00AE675E" w:rsidRPr="005435A1">
        <w:rPr>
          <w:rFonts w:hint="eastAsia"/>
          <w:kern w:val="0"/>
          <w:sz w:val="24"/>
        </w:rPr>
        <w:t>投资人</w:t>
      </w:r>
      <w:r w:rsidR="005B65AC" w:rsidRPr="005435A1">
        <w:rPr>
          <w:kern w:val="0"/>
          <w:sz w:val="24"/>
        </w:rPr>
        <w:t>可在</w:t>
      </w:r>
      <w:r w:rsidR="005B65AC" w:rsidRPr="005435A1">
        <w:rPr>
          <w:kern w:val="0"/>
          <w:sz w:val="24"/>
        </w:rPr>
        <w:t>T+</w:t>
      </w:r>
      <w:r w:rsidR="00D0040D">
        <w:rPr>
          <w:rFonts w:hint="eastAsia"/>
          <w:kern w:val="0"/>
          <w:sz w:val="24"/>
        </w:rPr>
        <w:t>4</w:t>
      </w:r>
      <w:r w:rsidR="005B65AC" w:rsidRPr="005435A1">
        <w:rPr>
          <w:kern w:val="0"/>
          <w:sz w:val="24"/>
        </w:rPr>
        <w:t>个工作日后通过销售机构的网点查询和打印确认单；</w:t>
      </w:r>
    </w:p>
    <w:p w14:paraId="5D8212FE" w14:textId="77777777" w:rsidR="00C92FC0" w:rsidRPr="005435A1" w:rsidRDefault="00AE675E" w:rsidP="00D422C4">
      <w:pPr>
        <w:widowControl/>
        <w:adjustRightInd w:val="0"/>
        <w:snapToGrid w:val="0"/>
        <w:spacing w:line="360" w:lineRule="auto"/>
        <w:ind w:firstLineChars="200" w:firstLine="480"/>
        <w:rPr>
          <w:kern w:val="0"/>
          <w:sz w:val="24"/>
        </w:rPr>
      </w:pPr>
      <w:r w:rsidRPr="005435A1">
        <w:rPr>
          <w:rFonts w:hint="eastAsia"/>
          <w:kern w:val="0"/>
          <w:sz w:val="24"/>
        </w:rPr>
        <w:t>2</w:t>
      </w:r>
      <w:r w:rsidR="00C92FC0" w:rsidRPr="005435A1">
        <w:rPr>
          <w:kern w:val="0"/>
          <w:sz w:val="24"/>
        </w:rPr>
        <w:t>、</w:t>
      </w:r>
      <w:r w:rsidR="00014A8B" w:rsidRPr="005435A1">
        <w:rPr>
          <w:rFonts w:hint="eastAsia"/>
          <w:kern w:val="0"/>
          <w:sz w:val="24"/>
        </w:rPr>
        <w:t>本基金管理人将向持有人提供电子或纸质对账单，需要订阅或取消的客户可与本基金管理人客户服务中心（</w:t>
      </w:r>
      <w:r w:rsidR="00014A8B" w:rsidRPr="005435A1">
        <w:rPr>
          <w:rFonts w:hint="eastAsia"/>
          <w:kern w:val="0"/>
          <w:sz w:val="24"/>
        </w:rPr>
        <w:t>400-700-5000</w:t>
      </w:r>
      <w:r w:rsidR="00014A8B" w:rsidRPr="005435A1">
        <w:rPr>
          <w:rFonts w:hint="eastAsia"/>
          <w:kern w:val="0"/>
          <w:sz w:val="24"/>
        </w:rPr>
        <w:t>，</w:t>
      </w:r>
      <w:r w:rsidR="00014A8B" w:rsidRPr="005435A1">
        <w:rPr>
          <w:rFonts w:hint="eastAsia"/>
          <w:kern w:val="0"/>
          <w:sz w:val="24"/>
        </w:rPr>
        <w:t>021-61055000</w:t>
      </w:r>
      <w:r w:rsidR="00014A8B" w:rsidRPr="005435A1">
        <w:rPr>
          <w:rFonts w:hint="eastAsia"/>
          <w:kern w:val="0"/>
          <w:sz w:val="24"/>
        </w:rPr>
        <w:t>）联系</w:t>
      </w:r>
      <w:r w:rsidR="00C92FC0" w:rsidRPr="005435A1">
        <w:rPr>
          <w:kern w:val="0"/>
          <w:sz w:val="24"/>
        </w:rPr>
        <w:t>。</w:t>
      </w:r>
    </w:p>
    <w:p w14:paraId="621F88CA" w14:textId="77777777" w:rsidR="00C92FC0" w:rsidRPr="0088542E" w:rsidRDefault="00C92FC0" w:rsidP="0088542E">
      <w:pPr>
        <w:adjustRightInd w:val="0"/>
        <w:snapToGrid w:val="0"/>
        <w:spacing w:line="360" w:lineRule="auto"/>
        <w:ind w:firstLineChars="200" w:firstLine="482"/>
        <w:rPr>
          <w:b/>
          <w:bCs/>
          <w:sz w:val="24"/>
        </w:rPr>
      </w:pPr>
      <w:r w:rsidRPr="0088542E">
        <w:rPr>
          <w:b/>
          <w:bCs/>
          <w:sz w:val="24"/>
        </w:rPr>
        <w:t>（二）网上</w:t>
      </w:r>
      <w:r w:rsidR="00A109AD" w:rsidRPr="0088542E">
        <w:rPr>
          <w:rFonts w:hint="eastAsia"/>
          <w:b/>
          <w:bCs/>
          <w:sz w:val="24"/>
        </w:rPr>
        <w:t>直销</w:t>
      </w:r>
      <w:r w:rsidRPr="0088542E">
        <w:rPr>
          <w:b/>
          <w:bCs/>
          <w:sz w:val="24"/>
        </w:rPr>
        <w:t>服务</w:t>
      </w:r>
    </w:p>
    <w:p w14:paraId="6ECFAA83"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2FCD4A78"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71AEA034"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5344D716" w14:textId="77777777" w:rsidR="00C92FC0" w:rsidRPr="0088542E" w:rsidRDefault="00C92FC0" w:rsidP="0088542E">
      <w:pPr>
        <w:adjustRightInd w:val="0"/>
        <w:snapToGrid w:val="0"/>
        <w:spacing w:line="360" w:lineRule="auto"/>
        <w:ind w:firstLineChars="200" w:firstLine="482"/>
        <w:rPr>
          <w:b/>
          <w:bCs/>
          <w:sz w:val="24"/>
        </w:rPr>
      </w:pPr>
      <w:r w:rsidRPr="0088542E">
        <w:rPr>
          <w:b/>
          <w:bCs/>
          <w:sz w:val="24"/>
        </w:rPr>
        <w:t>（三）信息咨询、查询服务</w:t>
      </w:r>
    </w:p>
    <w:p w14:paraId="12FC4BEC"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p>
    <w:p w14:paraId="73F969E8"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260ECEE"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p>
    <w:p w14:paraId="1B6E45D9" w14:textId="77777777" w:rsidR="00C92FC0" w:rsidRPr="0088542E" w:rsidRDefault="00C92FC0" w:rsidP="0088542E">
      <w:pPr>
        <w:adjustRightInd w:val="0"/>
        <w:snapToGrid w:val="0"/>
        <w:spacing w:line="360" w:lineRule="auto"/>
        <w:ind w:firstLineChars="200" w:firstLine="482"/>
        <w:rPr>
          <w:b/>
          <w:bCs/>
          <w:sz w:val="24"/>
        </w:rPr>
      </w:pPr>
      <w:r w:rsidRPr="0088542E">
        <w:rPr>
          <w:b/>
          <w:bCs/>
          <w:sz w:val="24"/>
        </w:rPr>
        <w:t>（四）</w:t>
      </w:r>
      <w:r w:rsidR="00552FC3" w:rsidRPr="0088542E">
        <w:rPr>
          <w:b/>
          <w:bCs/>
          <w:sz w:val="24"/>
        </w:rPr>
        <w:t>基金转换业务</w:t>
      </w:r>
    </w:p>
    <w:p w14:paraId="707A5212" w14:textId="77777777" w:rsidR="00B9566F" w:rsidRPr="005435A1" w:rsidRDefault="00552FC3" w:rsidP="00B9566F">
      <w:pPr>
        <w:widowControl/>
        <w:adjustRightInd w:val="0"/>
        <w:snapToGrid w:val="0"/>
        <w:spacing w:line="360" w:lineRule="auto"/>
        <w:ind w:firstLineChars="200" w:firstLine="480"/>
        <w:rPr>
          <w:kern w:val="0"/>
          <w:sz w:val="24"/>
        </w:rPr>
      </w:pPr>
      <w:r w:rsidRPr="005435A1">
        <w:rPr>
          <w:rFonts w:hAnsi="宋体"/>
          <w:kern w:val="0"/>
          <w:sz w:val="24"/>
        </w:rPr>
        <w:lastRenderedPageBreak/>
        <w:t>在条件成熟时，本基金管理人可通过销售机构为投资</w:t>
      </w:r>
      <w:r w:rsidR="00172632" w:rsidRPr="005435A1">
        <w:rPr>
          <w:rFonts w:hAnsi="宋体"/>
          <w:kern w:val="0"/>
          <w:sz w:val="24"/>
        </w:rPr>
        <w:t>人</w:t>
      </w:r>
      <w:r w:rsidRPr="005435A1">
        <w:rPr>
          <w:rFonts w:hAnsi="宋体"/>
          <w:kern w:val="0"/>
          <w:sz w:val="24"/>
        </w:rPr>
        <w:t>提供基金转换业务服务，具体实施方法另行公告。</w:t>
      </w:r>
    </w:p>
    <w:p w14:paraId="1FAB7E3E" w14:textId="77777777" w:rsidR="00F127FB" w:rsidRPr="0088542E" w:rsidRDefault="00F127FB" w:rsidP="0088542E">
      <w:pPr>
        <w:adjustRightInd w:val="0"/>
        <w:snapToGrid w:val="0"/>
        <w:spacing w:line="360" w:lineRule="auto"/>
        <w:ind w:firstLineChars="200" w:firstLine="482"/>
        <w:rPr>
          <w:b/>
          <w:bCs/>
          <w:sz w:val="24"/>
        </w:rPr>
      </w:pPr>
      <w:r w:rsidRPr="0088542E">
        <w:rPr>
          <w:b/>
          <w:bCs/>
          <w:sz w:val="24"/>
        </w:rPr>
        <w:t>（</w:t>
      </w:r>
      <w:r w:rsidR="00706531" w:rsidRPr="0088542E">
        <w:rPr>
          <w:b/>
          <w:bCs/>
          <w:sz w:val="24"/>
        </w:rPr>
        <w:t>五</w:t>
      </w:r>
      <w:r w:rsidRPr="0088542E">
        <w:rPr>
          <w:b/>
          <w:bCs/>
          <w:sz w:val="24"/>
        </w:rPr>
        <w:t>）定期定额投资计划</w:t>
      </w:r>
    </w:p>
    <w:p w14:paraId="1116D430"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9" w:name="OLE_LINK11"/>
      <w:r w:rsidRPr="005435A1">
        <w:rPr>
          <w:kern w:val="0"/>
          <w:sz w:val="24"/>
        </w:rPr>
        <w:t>管理人可通过销售机构为投资人提供定期定额投资的服务。通过定期</w:t>
      </w:r>
      <w:r w:rsidR="00540141" w:rsidRPr="005435A1">
        <w:rPr>
          <w:kern w:val="0"/>
          <w:sz w:val="24"/>
        </w:rPr>
        <w:t>定额</w:t>
      </w:r>
      <w:bookmarkEnd w:id="99"/>
      <w:r w:rsidRPr="005435A1">
        <w:rPr>
          <w:kern w:val="0"/>
          <w:sz w:val="24"/>
        </w:rPr>
        <w:t>投资计划，投资人可以定期定额申购基金份额，具体实施方法另行公告。</w:t>
      </w:r>
    </w:p>
    <w:p w14:paraId="33D6E9BD"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p>
    <w:p w14:paraId="56D1C942"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p>
    <w:p w14:paraId="4922BB66"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0" w:history="1">
        <w:r w:rsidR="004979B6" w:rsidRPr="005435A1">
          <w:rPr>
            <w:kern w:val="0"/>
            <w:sz w:val="24"/>
          </w:rPr>
          <w:t>www.fund001.com</w:t>
        </w:r>
      </w:hyperlink>
    </w:p>
    <w:p w14:paraId="547C0A66"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35A7DCCC" w14:textId="77777777"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投资者也可登录本基金管理人网站，直接提出有关本基金的问题和建议。</w:t>
      </w:r>
    </w:p>
    <w:p w14:paraId="03CE4D9D" w14:textId="77777777" w:rsidR="006E1DD9" w:rsidRPr="0088542E" w:rsidRDefault="00445D20" w:rsidP="0088542E">
      <w:pPr>
        <w:adjustRightInd w:val="0"/>
        <w:snapToGrid w:val="0"/>
        <w:spacing w:line="360" w:lineRule="auto"/>
        <w:ind w:firstLineChars="200" w:firstLine="482"/>
        <w:rPr>
          <w:b/>
          <w:bCs/>
          <w:sz w:val="24"/>
        </w:rPr>
      </w:pPr>
      <w:r w:rsidRPr="0088542E">
        <w:rPr>
          <w:rFonts w:hint="eastAsia"/>
          <w:b/>
          <w:bCs/>
          <w:sz w:val="24"/>
        </w:rPr>
        <w:t>（六）如本招募说明书存在任何您</w:t>
      </w:r>
      <w:r w:rsidRPr="0088542E">
        <w:rPr>
          <w:rFonts w:hint="eastAsia"/>
          <w:b/>
          <w:bCs/>
          <w:sz w:val="24"/>
        </w:rPr>
        <w:t>/</w:t>
      </w:r>
      <w:r w:rsidRPr="0088542E">
        <w:rPr>
          <w:rFonts w:hint="eastAsia"/>
          <w:b/>
          <w:bCs/>
          <w:sz w:val="24"/>
        </w:rPr>
        <w:t>贵机构无法理解的内容，请通过上述方式联系基金管理人。请确保投资前，您</w:t>
      </w:r>
      <w:r w:rsidRPr="0088542E">
        <w:rPr>
          <w:rFonts w:hint="eastAsia"/>
          <w:b/>
          <w:bCs/>
          <w:sz w:val="24"/>
        </w:rPr>
        <w:t>/</w:t>
      </w:r>
      <w:r w:rsidRPr="0088542E">
        <w:rPr>
          <w:rFonts w:hint="eastAsia"/>
          <w:b/>
          <w:bCs/>
          <w:sz w:val="24"/>
        </w:rPr>
        <w:t>贵机构已经全面理解了本招募说明书。</w:t>
      </w:r>
    </w:p>
    <w:p w14:paraId="1C8428C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00" w:name="_Toc367104020"/>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100"/>
    </w:p>
    <w:p w14:paraId="151DECC2"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38108F5E" w14:textId="77777777"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E58C829"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01" w:name="_Toc367104021"/>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101"/>
    </w:p>
    <w:p w14:paraId="5F03C3E1"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02" w:name="_Toc109537401"/>
      <w:r w:rsidRPr="005435A1">
        <w:rPr>
          <w:rFonts w:ascii="宋体" w:hAnsi="宋体"/>
          <w:kern w:val="0"/>
          <w:sz w:val="24"/>
        </w:rPr>
        <w:t>间内取得上述文件复制件</w:t>
      </w:r>
      <w:bookmarkEnd w:id="102"/>
      <w:r w:rsidRPr="005435A1">
        <w:rPr>
          <w:rFonts w:ascii="宋体" w:hAnsi="宋体"/>
          <w:kern w:val="0"/>
          <w:sz w:val="24"/>
        </w:rPr>
        <w:t>或复印件。对投资人按此种方式所获得的文件及其复印件，基金管理人和基金托管人</w:t>
      </w:r>
      <w:bookmarkStart w:id="103" w:name="_Toc109537402"/>
      <w:r w:rsidRPr="005435A1">
        <w:rPr>
          <w:rFonts w:ascii="宋体" w:hAnsi="宋体"/>
          <w:kern w:val="0"/>
          <w:sz w:val="24"/>
        </w:rPr>
        <w:t>保证文本的内容与所公告的内容完全一</w:t>
      </w:r>
      <w:bookmarkEnd w:id="103"/>
      <w:r w:rsidRPr="005435A1">
        <w:rPr>
          <w:rFonts w:ascii="宋体" w:hAnsi="宋体"/>
          <w:kern w:val="0"/>
          <w:sz w:val="24"/>
        </w:rPr>
        <w:t>致。</w:t>
      </w:r>
    </w:p>
    <w:p w14:paraId="2E7E79AA"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450E29F4"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4B6C3C2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04" w:name="_Toc367104022"/>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104"/>
    </w:p>
    <w:p w14:paraId="124C54BA"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55B0BA9"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BD1A86">
        <w:rPr>
          <w:rFonts w:ascii="宋体" w:hAnsi="宋体"/>
          <w:kern w:val="0"/>
          <w:sz w:val="24"/>
        </w:rPr>
        <w:t>交银施罗德安享稳健养老目标一年持有期混合型基金中基金</w:t>
      </w:r>
      <w:r w:rsidR="007946F1">
        <w:rPr>
          <w:rFonts w:ascii="宋体" w:hAnsi="宋体"/>
          <w:kern w:val="0"/>
          <w:sz w:val="24"/>
        </w:rPr>
        <w:t>（FOF）</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的文件</w:t>
      </w:r>
    </w:p>
    <w:p w14:paraId="60DB0CB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BD1A86">
        <w:rPr>
          <w:rFonts w:ascii="宋体" w:hAnsi="宋体"/>
          <w:kern w:val="0"/>
          <w:sz w:val="24"/>
        </w:rPr>
        <w:t>交银施罗德安享稳健养老目标一年持有期混合型基金中基金</w:t>
      </w:r>
      <w:r w:rsidR="007946F1">
        <w:rPr>
          <w:rFonts w:ascii="宋体" w:hAnsi="宋体"/>
          <w:kern w:val="0"/>
          <w:sz w:val="24"/>
        </w:rPr>
        <w:t>（FOF）</w:t>
      </w:r>
      <w:r w:rsidRPr="005435A1">
        <w:rPr>
          <w:rFonts w:ascii="宋体" w:hAnsi="宋体"/>
          <w:kern w:val="0"/>
          <w:sz w:val="24"/>
        </w:rPr>
        <w:t>基金合同》</w:t>
      </w:r>
    </w:p>
    <w:p w14:paraId="4E82A1EA"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BD1A86">
        <w:rPr>
          <w:rFonts w:ascii="宋体" w:hAnsi="宋体"/>
          <w:kern w:val="0"/>
          <w:sz w:val="24"/>
        </w:rPr>
        <w:t>交银施罗德安享稳健养老目标一年持有期混合型基金中基金</w:t>
      </w:r>
      <w:r w:rsidR="007946F1">
        <w:rPr>
          <w:rFonts w:ascii="宋体" w:hAnsi="宋体"/>
          <w:kern w:val="0"/>
          <w:sz w:val="24"/>
        </w:rPr>
        <w:t>（FOF）</w:t>
      </w:r>
      <w:r w:rsidRPr="005435A1">
        <w:rPr>
          <w:rFonts w:ascii="宋体" w:hAnsi="宋体"/>
          <w:kern w:val="0"/>
          <w:sz w:val="24"/>
        </w:rPr>
        <w:t>托管协议》</w:t>
      </w:r>
    </w:p>
    <w:p w14:paraId="048A7005"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4DF8136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410D6156" w14:textId="77777777"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00BD1A86">
        <w:rPr>
          <w:rFonts w:ascii="宋体" w:hAnsi="宋体"/>
          <w:kern w:val="0"/>
          <w:sz w:val="24"/>
        </w:rPr>
        <w:t>交银施罗德安享稳健养老目标一年持有期混合型基金中基金</w:t>
      </w:r>
      <w:r w:rsidR="007946F1">
        <w:rPr>
          <w:rFonts w:ascii="宋体" w:hAnsi="宋体"/>
          <w:kern w:val="0"/>
          <w:sz w:val="24"/>
        </w:rPr>
        <w:t>（FOF）</w:t>
      </w:r>
      <w:r w:rsidR="00372916" w:rsidRPr="005435A1">
        <w:rPr>
          <w:rFonts w:ascii="宋体" w:hAnsi="宋体" w:hint="eastAsia"/>
          <w:kern w:val="0"/>
          <w:sz w:val="24"/>
        </w:rPr>
        <w:t>的</w:t>
      </w:r>
      <w:r w:rsidRPr="005435A1">
        <w:rPr>
          <w:rFonts w:ascii="宋体" w:hAnsi="宋体"/>
          <w:kern w:val="0"/>
          <w:sz w:val="24"/>
        </w:rPr>
        <w:t>法律意见书</w:t>
      </w:r>
    </w:p>
    <w:p w14:paraId="395BF0F1"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17371915"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A494D" w14:textId="77777777" w:rsidR="00A20F9B" w:rsidRDefault="00A20F9B" w:rsidP="00081717">
      <w:r>
        <w:separator/>
      </w:r>
    </w:p>
  </w:endnote>
  <w:endnote w:type="continuationSeparator" w:id="0">
    <w:p w14:paraId="77D4C3AE" w14:textId="77777777" w:rsidR="00A20F9B" w:rsidRDefault="00A20F9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BDC3" w14:textId="77777777" w:rsidR="001A0B8C" w:rsidRDefault="001A0B8C">
    <w:pPr>
      <w:pStyle w:val="ae"/>
      <w:jc w:val="center"/>
    </w:pPr>
    <w:r>
      <w:fldChar w:fldCharType="begin"/>
    </w:r>
    <w:r>
      <w:instrText xml:space="preserve"> PAGE   \* MERGEFORMAT </w:instrText>
    </w:r>
    <w:r>
      <w:fldChar w:fldCharType="separate"/>
    </w:r>
    <w:r w:rsidR="001D7B9B" w:rsidRPr="001D7B9B">
      <w:rPr>
        <w:noProof/>
        <w:lang w:val="zh-CN"/>
      </w:rPr>
      <w:t>21</w:t>
    </w:r>
    <w:r>
      <w:fldChar w:fldCharType="end"/>
    </w:r>
  </w:p>
  <w:p w14:paraId="7EE7A160" w14:textId="77777777" w:rsidR="001A0B8C" w:rsidRDefault="001A0B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BCAD7" w14:textId="77777777" w:rsidR="00A20F9B" w:rsidRDefault="00A20F9B"/>
    <w:p w14:paraId="15D17838" w14:textId="77777777" w:rsidR="00A20F9B" w:rsidRDefault="00A20F9B"/>
  </w:footnote>
  <w:footnote w:type="continuationSeparator" w:id="0">
    <w:p w14:paraId="631DD3A6" w14:textId="77777777" w:rsidR="00A20F9B" w:rsidRDefault="00A20F9B"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BAEAE" w14:textId="77777777" w:rsidR="001A0B8C" w:rsidRDefault="001A0B8C">
    <w:pPr>
      <w:pStyle w:val="af2"/>
      <w:jc w:val="right"/>
    </w:pPr>
    <w:r>
      <w:rPr>
        <w:noProof/>
      </w:rPr>
      <w:drawing>
        <wp:anchor distT="0" distB="0" distL="114300" distR="114300" simplePos="0" relativeHeight="251657728" behindDoc="0" locked="0" layoutInCell="1" allowOverlap="1" wp14:anchorId="2E1EBEB3" wp14:editId="6C86A920">
          <wp:simplePos x="0" y="0"/>
          <wp:positionH relativeFrom="column">
            <wp:posOffset>-3810</wp:posOffset>
          </wp:positionH>
          <wp:positionV relativeFrom="paragraph">
            <wp:posOffset>-38100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交银施罗德安享稳健养老目标一年持有期混合型</w:t>
    </w:r>
  </w:p>
  <w:p w14:paraId="087910C5" w14:textId="61E70641" w:rsidR="001A0B8C" w:rsidRDefault="001A0B8C">
    <w:pPr>
      <w:pStyle w:val="af2"/>
      <w:jc w:val="right"/>
    </w:pPr>
    <w:r>
      <w:rPr>
        <w:rFonts w:hint="eastAsia"/>
      </w:rPr>
      <w:t>基金中基金（</w:t>
    </w:r>
    <w:r>
      <w:rPr>
        <w:rFonts w:hint="eastAsia"/>
      </w:rPr>
      <w:t>FOF</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B3A1018"/>
    <w:multiLevelType w:val="multilevel"/>
    <w:tmpl w:val="2B3A1018"/>
    <w:lvl w:ilvl="0">
      <w:start w:val="1"/>
      <w:numFmt w:val="bullet"/>
      <w:lvlText w:val=""/>
      <w:lvlJc w:val="left"/>
      <w:pPr>
        <w:ind w:left="900" w:hanging="420"/>
      </w:pPr>
      <w:rPr>
        <w:rFonts w:ascii="Wingdings" w:hAnsi="Wingdings" w:hint="default"/>
        <w:color w:val="auto"/>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3"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31F2F2B"/>
    <w:multiLevelType w:val="hybridMultilevel"/>
    <w:tmpl w:val="7CAC650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5093AEA"/>
    <w:multiLevelType w:val="hybridMultilevel"/>
    <w:tmpl w:val="E648F36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7"/>
  </w:num>
  <w:num w:numId="9">
    <w:abstractNumId w:val="10"/>
  </w:num>
  <w:num w:numId="10">
    <w:abstractNumId w:val="21"/>
  </w:num>
  <w:num w:numId="11">
    <w:abstractNumId w:val="8"/>
  </w:num>
  <w:num w:numId="12">
    <w:abstractNumId w:val="9"/>
  </w:num>
  <w:num w:numId="13">
    <w:abstractNumId w:val="14"/>
  </w:num>
  <w:num w:numId="14">
    <w:abstractNumId w:val="6"/>
  </w:num>
  <w:num w:numId="15">
    <w:abstractNumId w:val="22"/>
  </w:num>
  <w:num w:numId="16">
    <w:abstractNumId w:val="20"/>
  </w:num>
  <w:num w:numId="17">
    <w:abstractNumId w:val="19"/>
  </w:num>
  <w:num w:numId="18">
    <w:abstractNumId w:val="17"/>
  </w:num>
  <w:num w:numId="19">
    <w:abstractNumId w:val="18"/>
  </w:num>
  <w:num w:numId="20">
    <w:abstractNumId w:val="11"/>
  </w:num>
  <w:num w:numId="21">
    <w:abstractNumId w:val="13"/>
  </w:num>
  <w:num w:numId="22">
    <w:abstractNumId w:val="12"/>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43E"/>
    <w:rsid w:val="000036ED"/>
    <w:rsid w:val="0000381B"/>
    <w:rsid w:val="00004F21"/>
    <w:rsid w:val="000077E2"/>
    <w:rsid w:val="00007B19"/>
    <w:rsid w:val="00012036"/>
    <w:rsid w:val="00012D5F"/>
    <w:rsid w:val="00013380"/>
    <w:rsid w:val="000141E9"/>
    <w:rsid w:val="000142FC"/>
    <w:rsid w:val="00014A8B"/>
    <w:rsid w:val="00015379"/>
    <w:rsid w:val="00015550"/>
    <w:rsid w:val="00015DB8"/>
    <w:rsid w:val="0002132B"/>
    <w:rsid w:val="00021950"/>
    <w:rsid w:val="00023E32"/>
    <w:rsid w:val="00023E75"/>
    <w:rsid w:val="000248AB"/>
    <w:rsid w:val="00025D7E"/>
    <w:rsid w:val="00026566"/>
    <w:rsid w:val="0003244B"/>
    <w:rsid w:val="00032B65"/>
    <w:rsid w:val="00034E65"/>
    <w:rsid w:val="00034F61"/>
    <w:rsid w:val="0003566C"/>
    <w:rsid w:val="00035769"/>
    <w:rsid w:val="0003639E"/>
    <w:rsid w:val="000376EB"/>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6B73"/>
    <w:rsid w:val="00057796"/>
    <w:rsid w:val="000635F3"/>
    <w:rsid w:val="0006364D"/>
    <w:rsid w:val="0006586B"/>
    <w:rsid w:val="00065B95"/>
    <w:rsid w:val="0006727E"/>
    <w:rsid w:val="0006731B"/>
    <w:rsid w:val="00067AC9"/>
    <w:rsid w:val="00070733"/>
    <w:rsid w:val="00070905"/>
    <w:rsid w:val="00071F2F"/>
    <w:rsid w:val="00072162"/>
    <w:rsid w:val="0007227C"/>
    <w:rsid w:val="00072525"/>
    <w:rsid w:val="0007334C"/>
    <w:rsid w:val="00073820"/>
    <w:rsid w:val="00073EE0"/>
    <w:rsid w:val="0007459F"/>
    <w:rsid w:val="000746DA"/>
    <w:rsid w:val="00074E2E"/>
    <w:rsid w:val="00074F63"/>
    <w:rsid w:val="00075DD9"/>
    <w:rsid w:val="000766E4"/>
    <w:rsid w:val="00080148"/>
    <w:rsid w:val="0008018D"/>
    <w:rsid w:val="000808ED"/>
    <w:rsid w:val="000816D0"/>
    <w:rsid w:val="00081717"/>
    <w:rsid w:val="0008208F"/>
    <w:rsid w:val="00082AB1"/>
    <w:rsid w:val="00084506"/>
    <w:rsid w:val="00084CED"/>
    <w:rsid w:val="000866EF"/>
    <w:rsid w:val="00087169"/>
    <w:rsid w:val="000876B6"/>
    <w:rsid w:val="00090246"/>
    <w:rsid w:val="00090D0C"/>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BE9"/>
    <w:rsid w:val="000A2FD3"/>
    <w:rsid w:val="000A3044"/>
    <w:rsid w:val="000A365C"/>
    <w:rsid w:val="000A36E6"/>
    <w:rsid w:val="000A4751"/>
    <w:rsid w:val="000A775B"/>
    <w:rsid w:val="000B07CA"/>
    <w:rsid w:val="000B1E95"/>
    <w:rsid w:val="000B26A8"/>
    <w:rsid w:val="000B4C2D"/>
    <w:rsid w:val="000B4FB6"/>
    <w:rsid w:val="000B6967"/>
    <w:rsid w:val="000B78FB"/>
    <w:rsid w:val="000B7FFB"/>
    <w:rsid w:val="000C0148"/>
    <w:rsid w:val="000C1A8D"/>
    <w:rsid w:val="000C2295"/>
    <w:rsid w:val="000C2DD2"/>
    <w:rsid w:val="000C4E01"/>
    <w:rsid w:val="000C650A"/>
    <w:rsid w:val="000C7711"/>
    <w:rsid w:val="000D0D52"/>
    <w:rsid w:val="000D0ED3"/>
    <w:rsid w:val="000D1375"/>
    <w:rsid w:val="000D1866"/>
    <w:rsid w:val="000D37C6"/>
    <w:rsid w:val="000D3A89"/>
    <w:rsid w:val="000D49D5"/>
    <w:rsid w:val="000D4A42"/>
    <w:rsid w:val="000D52A6"/>
    <w:rsid w:val="000D5329"/>
    <w:rsid w:val="000D5EB3"/>
    <w:rsid w:val="000D6121"/>
    <w:rsid w:val="000D6B73"/>
    <w:rsid w:val="000D76D1"/>
    <w:rsid w:val="000E1522"/>
    <w:rsid w:val="000E3675"/>
    <w:rsid w:val="000E3794"/>
    <w:rsid w:val="000E3A6B"/>
    <w:rsid w:val="000E4073"/>
    <w:rsid w:val="000E410D"/>
    <w:rsid w:val="000E456C"/>
    <w:rsid w:val="000F5072"/>
    <w:rsid w:val="000F525A"/>
    <w:rsid w:val="000F5363"/>
    <w:rsid w:val="000F603F"/>
    <w:rsid w:val="000F6855"/>
    <w:rsid w:val="00100052"/>
    <w:rsid w:val="0010062F"/>
    <w:rsid w:val="00100DB6"/>
    <w:rsid w:val="00102F17"/>
    <w:rsid w:val="001032A4"/>
    <w:rsid w:val="0010389E"/>
    <w:rsid w:val="00105E2F"/>
    <w:rsid w:val="001068AD"/>
    <w:rsid w:val="00106936"/>
    <w:rsid w:val="00106E70"/>
    <w:rsid w:val="00107C20"/>
    <w:rsid w:val="0011166D"/>
    <w:rsid w:val="00111801"/>
    <w:rsid w:val="0011223C"/>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64D"/>
    <w:rsid w:val="00124732"/>
    <w:rsid w:val="00125194"/>
    <w:rsid w:val="001266C3"/>
    <w:rsid w:val="0012671A"/>
    <w:rsid w:val="00126BA9"/>
    <w:rsid w:val="001325E6"/>
    <w:rsid w:val="00132970"/>
    <w:rsid w:val="001336A1"/>
    <w:rsid w:val="00134304"/>
    <w:rsid w:val="001347F3"/>
    <w:rsid w:val="00136501"/>
    <w:rsid w:val="00136C37"/>
    <w:rsid w:val="00140C46"/>
    <w:rsid w:val="001411CF"/>
    <w:rsid w:val="00141A31"/>
    <w:rsid w:val="00141A52"/>
    <w:rsid w:val="001421B7"/>
    <w:rsid w:val="00146C8F"/>
    <w:rsid w:val="001473F8"/>
    <w:rsid w:val="001479F5"/>
    <w:rsid w:val="001504A3"/>
    <w:rsid w:val="0015091E"/>
    <w:rsid w:val="00150B74"/>
    <w:rsid w:val="00151D76"/>
    <w:rsid w:val="00151FEC"/>
    <w:rsid w:val="001531C5"/>
    <w:rsid w:val="00153CA3"/>
    <w:rsid w:val="00154147"/>
    <w:rsid w:val="0015477B"/>
    <w:rsid w:val="001551F2"/>
    <w:rsid w:val="00155489"/>
    <w:rsid w:val="0015580D"/>
    <w:rsid w:val="00155C9F"/>
    <w:rsid w:val="00156CDE"/>
    <w:rsid w:val="001577C7"/>
    <w:rsid w:val="001623B0"/>
    <w:rsid w:val="001629C9"/>
    <w:rsid w:val="001629DE"/>
    <w:rsid w:val="001648AA"/>
    <w:rsid w:val="001651A4"/>
    <w:rsid w:val="00165F32"/>
    <w:rsid w:val="00166E4B"/>
    <w:rsid w:val="00167015"/>
    <w:rsid w:val="0017072D"/>
    <w:rsid w:val="001707B9"/>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7EB"/>
    <w:rsid w:val="0019090C"/>
    <w:rsid w:val="00190E90"/>
    <w:rsid w:val="0019213F"/>
    <w:rsid w:val="001923D6"/>
    <w:rsid w:val="001940CA"/>
    <w:rsid w:val="0019719A"/>
    <w:rsid w:val="001A0B8C"/>
    <w:rsid w:val="001A1652"/>
    <w:rsid w:val="001A3878"/>
    <w:rsid w:val="001A39CE"/>
    <w:rsid w:val="001A401D"/>
    <w:rsid w:val="001A49AE"/>
    <w:rsid w:val="001A57CF"/>
    <w:rsid w:val="001B2567"/>
    <w:rsid w:val="001B33A8"/>
    <w:rsid w:val="001B4357"/>
    <w:rsid w:val="001B46A1"/>
    <w:rsid w:val="001B480D"/>
    <w:rsid w:val="001B5948"/>
    <w:rsid w:val="001B65BB"/>
    <w:rsid w:val="001B7CA2"/>
    <w:rsid w:val="001C0931"/>
    <w:rsid w:val="001C3484"/>
    <w:rsid w:val="001C5648"/>
    <w:rsid w:val="001C651B"/>
    <w:rsid w:val="001C7CF3"/>
    <w:rsid w:val="001D0792"/>
    <w:rsid w:val="001D0A65"/>
    <w:rsid w:val="001D125E"/>
    <w:rsid w:val="001D187F"/>
    <w:rsid w:val="001D23C8"/>
    <w:rsid w:val="001D3529"/>
    <w:rsid w:val="001D39C0"/>
    <w:rsid w:val="001D49D6"/>
    <w:rsid w:val="001D55B4"/>
    <w:rsid w:val="001D5F76"/>
    <w:rsid w:val="001D6690"/>
    <w:rsid w:val="001D6A52"/>
    <w:rsid w:val="001D7B9B"/>
    <w:rsid w:val="001D7E20"/>
    <w:rsid w:val="001E1159"/>
    <w:rsid w:val="001E13DB"/>
    <w:rsid w:val="001E3944"/>
    <w:rsid w:val="001E3FDB"/>
    <w:rsid w:val="001E4091"/>
    <w:rsid w:val="001E4801"/>
    <w:rsid w:val="001E60C9"/>
    <w:rsid w:val="001E6ED8"/>
    <w:rsid w:val="001F1BCF"/>
    <w:rsid w:val="001F267C"/>
    <w:rsid w:val="001F2812"/>
    <w:rsid w:val="001F3D5E"/>
    <w:rsid w:val="001F52BC"/>
    <w:rsid w:val="001F6E63"/>
    <w:rsid w:val="00200729"/>
    <w:rsid w:val="0020102F"/>
    <w:rsid w:val="00201A69"/>
    <w:rsid w:val="002022D7"/>
    <w:rsid w:val="00202A26"/>
    <w:rsid w:val="00202C38"/>
    <w:rsid w:val="0020442C"/>
    <w:rsid w:val="00204B5D"/>
    <w:rsid w:val="002053F4"/>
    <w:rsid w:val="002065B3"/>
    <w:rsid w:val="00206F43"/>
    <w:rsid w:val="00207297"/>
    <w:rsid w:val="002111BA"/>
    <w:rsid w:val="002112D0"/>
    <w:rsid w:val="00211327"/>
    <w:rsid w:val="0021175A"/>
    <w:rsid w:val="00211C51"/>
    <w:rsid w:val="00211DDD"/>
    <w:rsid w:val="00213CA7"/>
    <w:rsid w:val="002148CD"/>
    <w:rsid w:val="002159EF"/>
    <w:rsid w:val="002164DD"/>
    <w:rsid w:val="00217E1A"/>
    <w:rsid w:val="0022028D"/>
    <w:rsid w:val="00221127"/>
    <w:rsid w:val="002213BF"/>
    <w:rsid w:val="002229B0"/>
    <w:rsid w:val="00222DC0"/>
    <w:rsid w:val="00223485"/>
    <w:rsid w:val="00225114"/>
    <w:rsid w:val="0022586B"/>
    <w:rsid w:val="00227112"/>
    <w:rsid w:val="00227BC8"/>
    <w:rsid w:val="002339A6"/>
    <w:rsid w:val="002344C9"/>
    <w:rsid w:val="00234677"/>
    <w:rsid w:val="0023502A"/>
    <w:rsid w:val="00236DFE"/>
    <w:rsid w:val="0023706F"/>
    <w:rsid w:val="0023763D"/>
    <w:rsid w:val="00237DF6"/>
    <w:rsid w:val="0024511C"/>
    <w:rsid w:val="00246BFC"/>
    <w:rsid w:val="00246F1D"/>
    <w:rsid w:val="00247E3B"/>
    <w:rsid w:val="00250E84"/>
    <w:rsid w:val="00251677"/>
    <w:rsid w:val="0025234F"/>
    <w:rsid w:val="00253250"/>
    <w:rsid w:val="0025340B"/>
    <w:rsid w:val="002535F7"/>
    <w:rsid w:val="00256021"/>
    <w:rsid w:val="002564B8"/>
    <w:rsid w:val="0026254E"/>
    <w:rsid w:val="002630C5"/>
    <w:rsid w:val="002635EC"/>
    <w:rsid w:val="00264191"/>
    <w:rsid w:val="00264AD1"/>
    <w:rsid w:val="00265FD2"/>
    <w:rsid w:val="00272220"/>
    <w:rsid w:val="00273181"/>
    <w:rsid w:val="00280ABC"/>
    <w:rsid w:val="00281F8E"/>
    <w:rsid w:val="002860B5"/>
    <w:rsid w:val="002869FF"/>
    <w:rsid w:val="00287E74"/>
    <w:rsid w:val="00290B48"/>
    <w:rsid w:val="002920F3"/>
    <w:rsid w:val="00292156"/>
    <w:rsid w:val="0029355B"/>
    <w:rsid w:val="00293BC8"/>
    <w:rsid w:val="00296193"/>
    <w:rsid w:val="0029691D"/>
    <w:rsid w:val="002979EB"/>
    <w:rsid w:val="00297C4E"/>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482"/>
    <w:rsid w:val="002B78F9"/>
    <w:rsid w:val="002C0157"/>
    <w:rsid w:val="002C024D"/>
    <w:rsid w:val="002C08AA"/>
    <w:rsid w:val="002C0BB9"/>
    <w:rsid w:val="002C4D54"/>
    <w:rsid w:val="002C6411"/>
    <w:rsid w:val="002C6C46"/>
    <w:rsid w:val="002C77BA"/>
    <w:rsid w:val="002C7A89"/>
    <w:rsid w:val="002D09BF"/>
    <w:rsid w:val="002D17E5"/>
    <w:rsid w:val="002D193A"/>
    <w:rsid w:val="002D1D28"/>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3CDD"/>
    <w:rsid w:val="002F3DC0"/>
    <w:rsid w:val="002F5679"/>
    <w:rsid w:val="002F579F"/>
    <w:rsid w:val="002F5CD3"/>
    <w:rsid w:val="002F6015"/>
    <w:rsid w:val="002F60EF"/>
    <w:rsid w:val="0030037A"/>
    <w:rsid w:val="00301328"/>
    <w:rsid w:val="00302D39"/>
    <w:rsid w:val="00304168"/>
    <w:rsid w:val="00306876"/>
    <w:rsid w:val="00310001"/>
    <w:rsid w:val="00310863"/>
    <w:rsid w:val="00310C7F"/>
    <w:rsid w:val="003117F5"/>
    <w:rsid w:val="003122E8"/>
    <w:rsid w:val="003122FA"/>
    <w:rsid w:val="00312A59"/>
    <w:rsid w:val="00312D62"/>
    <w:rsid w:val="00314B17"/>
    <w:rsid w:val="0031526E"/>
    <w:rsid w:val="00316510"/>
    <w:rsid w:val="00316FC1"/>
    <w:rsid w:val="00320B50"/>
    <w:rsid w:val="00322B67"/>
    <w:rsid w:val="00322DA4"/>
    <w:rsid w:val="00323779"/>
    <w:rsid w:val="00327520"/>
    <w:rsid w:val="0033142F"/>
    <w:rsid w:val="003315C6"/>
    <w:rsid w:val="00332FA9"/>
    <w:rsid w:val="00333470"/>
    <w:rsid w:val="0033398B"/>
    <w:rsid w:val="00333C94"/>
    <w:rsid w:val="003343B7"/>
    <w:rsid w:val="003343E3"/>
    <w:rsid w:val="00334DC0"/>
    <w:rsid w:val="00335497"/>
    <w:rsid w:val="0034025F"/>
    <w:rsid w:val="003403CE"/>
    <w:rsid w:val="00340B73"/>
    <w:rsid w:val="00341663"/>
    <w:rsid w:val="00341688"/>
    <w:rsid w:val="00342792"/>
    <w:rsid w:val="00344829"/>
    <w:rsid w:val="00344A3B"/>
    <w:rsid w:val="00345C80"/>
    <w:rsid w:val="00345EBD"/>
    <w:rsid w:val="00347CC6"/>
    <w:rsid w:val="00350D02"/>
    <w:rsid w:val="00352C90"/>
    <w:rsid w:val="003537DA"/>
    <w:rsid w:val="00354040"/>
    <w:rsid w:val="003540D3"/>
    <w:rsid w:val="00354142"/>
    <w:rsid w:val="00354164"/>
    <w:rsid w:val="00354B5F"/>
    <w:rsid w:val="003550FC"/>
    <w:rsid w:val="0035527F"/>
    <w:rsid w:val="00355952"/>
    <w:rsid w:val="00355C70"/>
    <w:rsid w:val="003575F1"/>
    <w:rsid w:val="00357DC4"/>
    <w:rsid w:val="00357EBD"/>
    <w:rsid w:val="00360AFF"/>
    <w:rsid w:val="00362C07"/>
    <w:rsid w:val="00362F93"/>
    <w:rsid w:val="003634CE"/>
    <w:rsid w:val="00363BA1"/>
    <w:rsid w:val="00365D8B"/>
    <w:rsid w:val="00366575"/>
    <w:rsid w:val="003709B2"/>
    <w:rsid w:val="00372916"/>
    <w:rsid w:val="00372E5D"/>
    <w:rsid w:val="00372E9D"/>
    <w:rsid w:val="00373679"/>
    <w:rsid w:val="003745A7"/>
    <w:rsid w:val="00374ABC"/>
    <w:rsid w:val="00375104"/>
    <w:rsid w:val="00375A29"/>
    <w:rsid w:val="00375DCF"/>
    <w:rsid w:val="00375ECD"/>
    <w:rsid w:val="003775BF"/>
    <w:rsid w:val="00380AF9"/>
    <w:rsid w:val="00381452"/>
    <w:rsid w:val="0038287E"/>
    <w:rsid w:val="00383134"/>
    <w:rsid w:val="00384AEF"/>
    <w:rsid w:val="00384D22"/>
    <w:rsid w:val="00385CDC"/>
    <w:rsid w:val="00387671"/>
    <w:rsid w:val="003907B0"/>
    <w:rsid w:val="003909E2"/>
    <w:rsid w:val="00391677"/>
    <w:rsid w:val="00392C8E"/>
    <w:rsid w:val="00393344"/>
    <w:rsid w:val="003946F2"/>
    <w:rsid w:val="003950D0"/>
    <w:rsid w:val="003956C4"/>
    <w:rsid w:val="003957F2"/>
    <w:rsid w:val="00395B30"/>
    <w:rsid w:val="00396296"/>
    <w:rsid w:val="00397050"/>
    <w:rsid w:val="00397A82"/>
    <w:rsid w:val="003A0723"/>
    <w:rsid w:val="003A13EF"/>
    <w:rsid w:val="003A167C"/>
    <w:rsid w:val="003A2026"/>
    <w:rsid w:val="003A2955"/>
    <w:rsid w:val="003A2B26"/>
    <w:rsid w:val="003A333A"/>
    <w:rsid w:val="003A36DB"/>
    <w:rsid w:val="003A52BA"/>
    <w:rsid w:val="003A5CAC"/>
    <w:rsid w:val="003A63FD"/>
    <w:rsid w:val="003A66C5"/>
    <w:rsid w:val="003A74EE"/>
    <w:rsid w:val="003B0B0C"/>
    <w:rsid w:val="003B397F"/>
    <w:rsid w:val="003B66E3"/>
    <w:rsid w:val="003B7286"/>
    <w:rsid w:val="003C0901"/>
    <w:rsid w:val="003C0ED9"/>
    <w:rsid w:val="003C0F87"/>
    <w:rsid w:val="003C2778"/>
    <w:rsid w:val="003C2DAE"/>
    <w:rsid w:val="003C354F"/>
    <w:rsid w:val="003D0009"/>
    <w:rsid w:val="003D000D"/>
    <w:rsid w:val="003D08F8"/>
    <w:rsid w:val="003D1D93"/>
    <w:rsid w:val="003D381C"/>
    <w:rsid w:val="003D5261"/>
    <w:rsid w:val="003D5457"/>
    <w:rsid w:val="003D54ED"/>
    <w:rsid w:val="003D5728"/>
    <w:rsid w:val="003D5A80"/>
    <w:rsid w:val="003D7221"/>
    <w:rsid w:val="003E1676"/>
    <w:rsid w:val="003E1CAC"/>
    <w:rsid w:val="003E21EE"/>
    <w:rsid w:val="003E2863"/>
    <w:rsid w:val="003E47F7"/>
    <w:rsid w:val="003E5507"/>
    <w:rsid w:val="003E5FEA"/>
    <w:rsid w:val="003E63B2"/>
    <w:rsid w:val="003E6434"/>
    <w:rsid w:val="003E6C43"/>
    <w:rsid w:val="003F0BB2"/>
    <w:rsid w:val="003F0BCA"/>
    <w:rsid w:val="003F14E9"/>
    <w:rsid w:val="003F2822"/>
    <w:rsid w:val="003F4168"/>
    <w:rsid w:val="003F416E"/>
    <w:rsid w:val="003F5225"/>
    <w:rsid w:val="003F6DDA"/>
    <w:rsid w:val="003F6DDC"/>
    <w:rsid w:val="003F7FF7"/>
    <w:rsid w:val="004007B8"/>
    <w:rsid w:val="0040380B"/>
    <w:rsid w:val="004058F5"/>
    <w:rsid w:val="00406408"/>
    <w:rsid w:val="00407006"/>
    <w:rsid w:val="00407A35"/>
    <w:rsid w:val="004104BD"/>
    <w:rsid w:val="004104FD"/>
    <w:rsid w:val="004106AA"/>
    <w:rsid w:val="004106FE"/>
    <w:rsid w:val="004112DB"/>
    <w:rsid w:val="00413E5F"/>
    <w:rsid w:val="004151D7"/>
    <w:rsid w:val="00423237"/>
    <w:rsid w:val="00424BE4"/>
    <w:rsid w:val="004250A5"/>
    <w:rsid w:val="0042524B"/>
    <w:rsid w:val="00425EA8"/>
    <w:rsid w:val="00426254"/>
    <w:rsid w:val="00427582"/>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52F"/>
    <w:rsid w:val="00440BB2"/>
    <w:rsid w:val="00440F8C"/>
    <w:rsid w:val="004414C4"/>
    <w:rsid w:val="0044187C"/>
    <w:rsid w:val="00443C68"/>
    <w:rsid w:val="004441FF"/>
    <w:rsid w:val="004457B1"/>
    <w:rsid w:val="00445D20"/>
    <w:rsid w:val="004461DC"/>
    <w:rsid w:val="004465B3"/>
    <w:rsid w:val="00447B3F"/>
    <w:rsid w:val="004509A7"/>
    <w:rsid w:val="0045195C"/>
    <w:rsid w:val="0045254B"/>
    <w:rsid w:val="004527BE"/>
    <w:rsid w:val="00453EB5"/>
    <w:rsid w:val="0045443A"/>
    <w:rsid w:val="00454AED"/>
    <w:rsid w:val="00454D7C"/>
    <w:rsid w:val="00456E6D"/>
    <w:rsid w:val="00456FD9"/>
    <w:rsid w:val="00461527"/>
    <w:rsid w:val="00463671"/>
    <w:rsid w:val="00463C82"/>
    <w:rsid w:val="00463CC8"/>
    <w:rsid w:val="0046453F"/>
    <w:rsid w:val="004645F7"/>
    <w:rsid w:val="004647A4"/>
    <w:rsid w:val="00464A24"/>
    <w:rsid w:val="00465F6F"/>
    <w:rsid w:val="00466384"/>
    <w:rsid w:val="00470D6C"/>
    <w:rsid w:val="0047104C"/>
    <w:rsid w:val="00472839"/>
    <w:rsid w:val="00473C4C"/>
    <w:rsid w:val="00473F40"/>
    <w:rsid w:val="004742B0"/>
    <w:rsid w:val="00476370"/>
    <w:rsid w:val="004813DA"/>
    <w:rsid w:val="00482082"/>
    <w:rsid w:val="00485CB4"/>
    <w:rsid w:val="00486983"/>
    <w:rsid w:val="00486AEC"/>
    <w:rsid w:val="00490A0E"/>
    <w:rsid w:val="004915F3"/>
    <w:rsid w:val="00491993"/>
    <w:rsid w:val="00493549"/>
    <w:rsid w:val="00495EAB"/>
    <w:rsid w:val="0049664E"/>
    <w:rsid w:val="0049680E"/>
    <w:rsid w:val="00496815"/>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1C8"/>
    <w:rsid w:val="004C36B3"/>
    <w:rsid w:val="004C36BB"/>
    <w:rsid w:val="004C3BF1"/>
    <w:rsid w:val="004C3D0A"/>
    <w:rsid w:val="004C5241"/>
    <w:rsid w:val="004C5F6D"/>
    <w:rsid w:val="004C7F8A"/>
    <w:rsid w:val="004D340D"/>
    <w:rsid w:val="004D34F3"/>
    <w:rsid w:val="004D5C36"/>
    <w:rsid w:val="004E1A23"/>
    <w:rsid w:val="004E29FD"/>
    <w:rsid w:val="004E47B0"/>
    <w:rsid w:val="004E5302"/>
    <w:rsid w:val="004E592A"/>
    <w:rsid w:val="004E6CFB"/>
    <w:rsid w:val="004E708A"/>
    <w:rsid w:val="004E7380"/>
    <w:rsid w:val="004E758C"/>
    <w:rsid w:val="004E792B"/>
    <w:rsid w:val="004E7A10"/>
    <w:rsid w:val="004E7FB4"/>
    <w:rsid w:val="004F0D4B"/>
    <w:rsid w:val="004F30F2"/>
    <w:rsid w:val="004F481E"/>
    <w:rsid w:val="004F4D77"/>
    <w:rsid w:val="004F5D44"/>
    <w:rsid w:val="004F72EB"/>
    <w:rsid w:val="004F7BFD"/>
    <w:rsid w:val="004F7F45"/>
    <w:rsid w:val="00501C88"/>
    <w:rsid w:val="005021D9"/>
    <w:rsid w:val="00502B26"/>
    <w:rsid w:val="00502BFA"/>
    <w:rsid w:val="00502EC1"/>
    <w:rsid w:val="005036C2"/>
    <w:rsid w:val="00504BDF"/>
    <w:rsid w:val="00505A18"/>
    <w:rsid w:val="0050666F"/>
    <w:rsid w:val="00506A30"/>
    <w:rsid w:val="00506A86"/>
    <w:rsid w:val="00506DCD"/>
    <w:rsid w:val="005120D4"/>
    <w:rsid w:val="005135AA"/>
    <w:rsid w:val="005145B4"/>
    <w:rsid w:val="00515B6A"/>
    <w:rsid w:val="00515D02"/>
    <w:rsid w:val="00516EEE"/>
    <w:rsid w:val="005176CA"/>
    <w:rsid w:val="00517AF3"/>
    <w:rsid w:val="00522E7B"/>
    <w:rsid w:val="0052347F"/>
    <w:rsid w:val="005240B6"/>
    <w:rsid w:val="005255B3"/>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3B51"/>
    <w:rsid w:val="00554639"/>
    <w:rsid w:val="00554C85"/>
    <w:rsid w:val="005550E5"/>
    <w:rsid w:val="0055516B"/>
    <w:rsid w:val="005552C2"/>
    <w:rsid w:val="005557F7"/>
    <w:rsid w:val="00555F2C"/>
    <w:rsid w:val="005565C9"/>
    <w:rsid w:val="00556A03"/>
    <w:rsid w:val="00557E93"/>
    <w:rsid w:val="00560B59"/>
    <w:rsid w:val="00560C9F"/>
    <w:rsid w:val="005616E3"/>
    <w:rsid w:val="00561BD1"/>
    <w:rsid w:val="005621CB"/>
    <w:rsid w:val="005643A7"/>
    <w:rsid w:val="00565375"/>
    <w:rsid w:val="00566FCD"/>
    <w:rsid w:val="0056784C"/>
    <w:rsid w:val="00570197"/>
    <w:rsid w:val="00570788"/>
    <w:rsid w:val="00571009"/>
    <w:rsid w:val="00571556"/>
    <w:rsid w:val="00571B4E"/>
    <w:rsid w:val="005723FD"/>
    <w:rsid w:val="0057267D"/>
    <w:rsid w:val="00572BF8"/>
    <w:rsid w:val="005732A2"/>
    <w:rsid w:val="00573F68"/>
    <w:rsid w:val="00574190"/>
    <w:rsid w:val="0057522C"/>
    <w:rsid w:val="0057539C"/>
    <w:rsid w:val="005778A7"/>
    <w:rsid w:val="0058033F"/>
    <w:rsid w:val="00582518"/>
    <w:rsid w:val="005829DC"/>
    <w:rsid w:val="00583F3A"/>
    <w:rsid w:val="00585772"/>
    <w:rsid w:val="005857B3"/>
    <w:rsid w:val="0058765F"/>
    <w:rsid w:val="005906B2"/>
    <w:rsid w:val="005907BE"/>
    <w:rsid w:val="0059094D"/>
    <w:rsid w:val="005914C2"/>
    <w:rsid w:val="0059187A"/>
    <w:rsid w:val="00592EA6"/>
    <w:rsid w:val="00594CF0"/>
    <w:rsid w:val="0059512B"/>
    <w:rsid w:val="0059588C"/>
    <w:rsid w:val="0059638A"/>
    <w:rsid w:val="00597184"/>
    <w:rsid w:val="00597F66"/>
    <w:rsid w:val="005A0D1D"/>
    <w:rsid w:val="005A1727"/>
    <w:rsid w:val="005A19FA"/>
    <w:rsid w:val="005A1C30"/>
    <w:rsid w:val="005A27A0"/>
    <w:rsid w:val="005A392B"/>
    <w:rsid w:val="005A3F7F"/>
    <w:rsid w:val="005A647E"/>
    <w:rsid w:val="005B045A"/>
    <w:rsid w:val="005B1E60"/>
    <w:rsid w:val="005B1FD8"/>
    <w:rsid w:val="005B20B8"/>
    <w:rsid w:val="005B2470"/>
    <w:rsid w:val="005B31F6"/>
    <w:rsid w:val="005B6245"/>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FA3"/>
    <w:rsid w:val="005D244A"/>
    <w:rsid w:val="005D27C4"/>
    <w:rsid w:val="005D3E58"/>
    <w:rsid w:val="005D50C9"/>
    <w:rsid w:val="005D50DE"/>
    <w:rsid w:val="005D5D38"/>
    <w:rsid w:val="005D7F7E"/>
    <w:rsid w:val="005E00A5"/>
    <w:rsid w:val="005E114F"/>
    <w:rsid w:val="005E23C6"/>
    <w:rsid w:val="005E4189"/>
    <w:rsid w:val="005E4237"/>
    <w:rsid w:val="005E4D0A"/>
    <w:rsid w:val="005E5BAA"/>
    <w:rsid w:val="005E6C6B"/>
    <w:rsid w:val="005E730A"/>
    <w:rsid w:val="005F1A0A"/>
    <w:rsid w:val="005F1BA5"/>
    <w:rsid w:val="005F22B2"/>
    <w:rsid w:val="005F38A6"/>
    <w:rsid w:val="005F3A68"/>
    <w:rsid w:val="005F3BD1"/>
    <w:rsid w:val="005F3DFD"/>
    <w:rsid w:val="005F4D9E"/>
    <w:rsid w:val="005F505B"/>
    <w:rsid w:val="005F7265"/>
    <w:rsid w:val="0060212D"/>
    <w:rsid w:val="00602972"/>
    <w:rsid w:val="00602EFA"/>
    <w:rsid w:val="00605792"/>
    <w:rsid w:val="00606059"/>
    <w:rsid w:val="00607BFE"/>
    <w:rsid w:val="006101C7"/>
    <w:rsid w:val="0061036D"/>
    <w:rsid w:val="00611F66"/>
    <w:rsid w:val="00614214"/>
    <w:rsid w:val="00614256"/>
    <w:rsid w:val="00614933"/>
    <w:rsid w:val="00614FB2"/>
    <w:rsid w:val="006157F6"/>
    <w:rsid w:val="006175E7"/>
    <w:rsid w:val="00620F08"/>
    <w:rsid w:val="00621D49"/>
    <w:rsid w:val="0062244C"/>
    <w:rsid w:val="00624A86"/>
    <w:rsid w:val="006251DA"/>
    <w:rsid w:val="00626415"/>
    <w:rsid w:val="00626C74"/>
    <w:rsid w:val="00626E14"/>
    <w:rsid w:val="00627D7E"/>
    <w:rsid w:val="00630233"/>
    <w:rsid w:val="00631D98"/>
    <w:rsid w:val="006336B5"/>
    <w:rsid w:val="006342EB"/>
    <w:rsid w:val="0063466A"/>
    <w:rsid w:val="00634A6B"/>
    <w:rsid w:val="0063532E"/>
    <w:rsid w:val="0063638D"/>
    <w:rsid w:val="0064002B"/>
    <w:rsid w:val="0064179F"/>
    <w:rsid w:val="006423D5"/>
    <w:rsid w:val="00645542"/>
    <w:rsid w:val="006456EC"/>
    <w:rsid w:val="00646F44"/>
    <w:rsid w:val="0065008F"/>
    <w:rsid w:val="00650D60"/>
    <w:rsid w:val="00650E37"/>
    <w:rsid w:val="00652829"/>
    <w:rsid w:val="006529B8"/>
    <w:rsid w:val="00652EE1"/>
    <w:rsid w:val="00653919"/>
    <w:rsid w:val="00653AE2"/>
    <w:rsid w:val="00654F6A"/>
    <w:rsid w:val="00654FC7"/>
    <w:rsid w:val="00656321"/>
    <w:rsid w:val="0066106E"/>
    <w:rsid w:val="006621AB"/>
    <w:rsid w:val="0066474C"/>
    <w:rsid w:val="00665BB1"/>
    <w:rsid w:val="00666A5B"/>
    <w:rsid w:val="00666AB3"/>
    <w:rsid w:val="006674A2"/>
    <w:rsid w:val="00667F13"/>
    <w:rsid w:val="0067087C"/>
    <w:rsid w:val="00670F48"/>
    <w:rsid w:val="0067415B"/>
    <w:rsid w:val="006744F8"/>
    <w:rsid w:val="00675DC1"/>
    <w:rsid w:val="00680EE9"/>
    <w:rsid w:val="006811F4"/>
    <w:rsid w:val="00681610"/>
    <w:rsid w:val="00681F1D"/>
    <w:rsid w:val="00681FB1"/>
    <w:rsid w:val="00682FDA"/>
    <w:rsid w:val="0068511A"/>
    <w:rsid w:val="006861DF"/>
    <w:rsid w:val="006868B9"/>
    <w:rsid w:val="00687099"/>
    <w:rsid w:val="00687B38"/>
    <w:rsid w:val="00687DFE"/>
    <w:rsid w:val="00690134"/>
    <w:rsid w:val="00690EB7"/>
    <w:rsid w:val="00691107"/>
    <w:rsid w:val="006912A9"/>
    <w:rsid w:val="00691AAD"/>
    <w:rsid w:val="006922A5"/>
    <w:rsid w:val="0069340F"/>
    <w:rsid w:val="00693C8C"/>
    <w:rsid w:val="00693D40"/>
    <w:rsid w:val="00693DAD"/>
    <w:rsid w:val="0069403C"/>
    <w:rsid w:val="00694981"/>
    <w:rsid w:val="00694B0C"/>
    <w:rsid w:val="006956D6"/>
    <w:rsid w:val="00695B1F"/>
    <w:rsid w:val="00695F84"/>
    <w:rsid w:val="00696172"/>
    <w:rsid w:val="006972ED"/>
    <w:rsid w:val="0069768D"/>
    <w:rsid w:val="00697E15"/>
    <w:rsid w:val="006A009A"/>
    <w:rsid w:val="006A2AFC"/>
    <w:rsid w:val="006A3CDB"/>
    <w:rsid w:val="006A5AC9"/>
    <w:rsid w:val="006A5B90"/>
    <w:rsid w:val="006A66C8"/>
    <w:rsid w:val="006B11B3"/>
    <w:rsid w:val="006B162C"/>
    <w:rsid w:val="006B1AF4"/>
    <w:rsid w:val="006B1DEF"/>
    <w:rsid w:val="006B2B50"/>
    <w:rsid w:val="006B4FA1"/>
    <w:rsid w:val="006B5339"/>
    <w:rsid w:val="006B59B8"/>
    <w:rsid w:val="006C0116"/>
    <w:rsid w:val="006C0D67"/>
    <w:rsid w:val="006C0F9E"/>
    <w:rsid w:val="006C45F9"/>
    <w:rsid w:val="006D1496"/>
    <w:rsid w:val="006D167E"/>
    <w:rsid w:val="006D18E5"/>
    <w:rsid w:val="006D2436"/>
    <w:rsid w:val="006D30C2"/>
    <w:rsid w:val="006D39E6"/>
    <w:rsid w:val="006D3C17"/>
    <w:rsid w:val="006D5E6E"/>
    <w:rsid w:val="006D79B7"/>
    <w:rsid w:val="006E0F77"/>
    <w:rsid w:val="006E13E3"/>
    <w:rsid w:val="006E1452"/>
    <w:rsid w:val="006E196F"/>
    <w:rsid w:val="006E1DD9"/>
    <w:rsid w:val="006E1EBA"/>
    <w:rsid w:val="006E24E1"/>
    <w:rsid w:val="006E4749"/>
    <w:rsid w:val="006E4796"/>
    <w:rsid w:val="006E4820"/>
    <w:rsid w:val="006E6CE2"/>
    <w:rsid w:val="006E6E62"/>
    <w:rsid w:val="006E7E55"/>
    <w:rsid w:val="006F197B"/>
    <w:rsid w:val="006F1F64"/>
    <w:rsid w:val="006F2D10"/>
    <w:rsid w:val="006F3452"/>
    <w:rsid w:val="006F3EB0"/>
    <w:rsid w:val="006F4975"/>
    <w:rsid w:val="006F538A"/>
    <w:rsid w:val="0070029F"/>
    <w:rsid w:val="00700FE8"/>
    <w:rsid w:val="007012B3"/>
    <w:rsid w:val="007023A3"/>
    <w:rsid w:val="00702BB7"/>
    <w:rsid w:val="00703C5F"/>
    <w:rsid w:val="007051FF"/>
    <w:rsid w:val="00706531"/>
    <w:rsid w:val="0070663B"/>
    <w:rsid w:val="00706AA1"/>
    <w:rsid w:val="00707BDA"/>
    <w:rsid w:val="0071188A"/>
    <w:rsid w:val="00712521"/>
    <w:rsid w:val="0071254D"/>
    <w:rsid w:val="007141A7"/>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47DE"/>
    <w:rsid w:val="00735259"/>
    <w:rsid w:val="00735D1E"/>
    <w:rsid w:val="00736301"/>
    <w:rsid w:val="007405DF"/>
    <w:rsid w:val="00740D9E"/>
    <w:rsid w:val="00741040"/>
    <w:rsid w:val="00743B8C"/>
    <w:rsid w:val="007441F1"/>
    <w:rsid w:val="00744C7A"/>
    <w:rsid w:val="0074594A"/>
    <w:rsid w:val="00746952"/>
    <w:rsid w:val="0074704E"/>
    <w:rsid w:val="00747056"/>
    <w:rsid w:val="00747151"/>
    <w:rsid w:val="0074725E"/>
    <w:rsid w:val="00750309"/>
    <w:rsid w:val="0075164F"/>
    <w:rsid w:val="00751A15"/>
    <w:rsid w:val="007522E0"/>
    <w:rsid w:val="007527FC"/>
    <w:rsid w:val="007530F0"/>
    <w:rsid w:val="007538AE"/>
    <w:rsid w:val="00753CCB"/>
    <w:rsid w:val="00754872"/>
    <w:rsid w:val="0075555E"/>
    <w:rsid w:val="00755DB0"/>
    <w:rsid w:val="00757019"/>
    <w:rsid w:val="00757CF4"/>
    <w:rsid w:val="00757E1A"/>
    <w:rsid w:val="00760815"/>
    <w:rsid w:val="00762287"/>
    <w:rsid w:val="00763B7C"/>
    <w:rsid w:val="00763E9F"/>
    <w:rsid w:val="0076403F"/>
    <w:rsid w:val="007643FD"/>
    <w:rsid w:val="00764CC6"/>
    <w:rsid w:val="0076584E"/>
    <w:rsid w:val="00765AF8"/>
    <w:rsid w:val="00766468"/>
    <w:rsid w:val="00766E93"/>
    <w:rsid w:val="007677D7"/>
    <w:rsid w:val="0077031C"/>
    <w:rsid w:val="00771068"/>
    <w:rsid w:val="0077192E"/>
    <w:rsid w:val="00771D8C"/>
    <w:rsid w:val="00772D3A"/>
    <w:rsid w:val="00772E92"/>
    <w:rsid w:val="0077427F"/>
    <w:rsid w:val="007742B1"/>
    <w:rsid w:val="007745F5"/>
    <w:rsid w:val="007749CE"/>
    <w:rsid w:val="00775D35"/>
    <w:rsid w:val="007766F4"/>
    <w:rsid w:val="00777A67"/>
    <w:rsid w:val="0078022D"/>
    <w:rsid w:val="00781D59"/>
    <w:rsid w:val="007826AD"/>
    <w:rsid w:val="0078292F"/>
    <w:rsid w:val="00783313"/>
    <w:rsid w:val="00785158"/>
    <w:rsid w:val="00786E0E"/>
    <w:rsid w:val="00790DE4"/>
    <w:rsid w:val="00790E3F"/>
    <w:rsid w:val="00792185"/>
    <w:rsid w:val="00792D39"/>
    <w:rsid w:val="00793126"/>
    <w:rsid w:val="00793D33"/>
    <w:rsid w:val="00793F2F"/>
    <w:rsid w:val="007946F1"/>
    <w:rsid w:val="00795E0C"/>
    <w:rsid w:val="00795EB8"/>
    <w:rsid w:val="007A0578"/>
    <w:rsid w:val="007A216E"/>
    <w:rsid w:val="007A32D9"/>
    <w:rsid w:val="007A3D6D"/>
    <w:rsid w:val="007A4519"/>
    <w:rsid w:val="007A583D"/>
    <w:rsid w:val="007A6203"/>
    <w:rsid w:val="007A6400"/>
    <w:rsid w:val="007A6585"/>
    <w:rsid w:val="007A73AC"/>
    <w:rsid w:val="007A75A4"/>
    <w:rsid w:val="007A7819"/>
    <w:rsid w:val="007B040E"/>
    <w:rsid w:val="007B0E13"/>
    <w:rsid w:val="007B1EB1"/>
    <w:rsid w:val="007B23B6"/>
    <w:rsid w:val="007B2608"/>
    <w:rsid w:val="007B445A"/>
    <w:rsid w:val="007B45A6"/>
    <w:rsid w:val="007B586C"/>
    <w:rsid w:val="007B709A"/>
    <w:rsid w:val="007B7594"/>
    <w:rsid w:val="007C19C3"/>
    <w:rsid w:val="007C345B"/>
    <w:rsid w:val="007C38C9"/>
    <w:rsid w:val="007C39DF"/>
    <w:rsid w:val="007C3C47"/>
    <w:rsid w:val="007C3D3A"/>
    <w:rsid w:val="007C5460"/>
    <w:rsid w:val="007C5B7B"/>
    <w:rsid w:val="007D0116"/>
    <w:rsid w:val="007D07A0"/>
    <w:rsid w:val="007D124E"/>
    <w:rsid w:val="007D12B8"/>
    <w:rsid w:val="007D34CA"/>
    <w:rsid w:val="007D4238"/>
    <w:rsid w:val="007D44A5"/>
    <w:rsid w:val="007D4786"/>
    <w:rsid w:val="007D679D"/>
    <w:rsid w:val="007D6863"/>
    <w:rsid w:val="007D78E3"/>
    <w:rsid w:val="007E053E"/>
    <w:rsid w:val="007E0C0D"/>
    <w:rsid w:val="007E0EC6"/>
    <w:rsid w:val="007E0ED1"/>
    <w:rsid w:val="007E20B7"/>
    <w:rsid w:val="007E28A0"/>
    <w:rsid w:val="007E4883"/>
    <w:rsid w:val="007E74CF"/>
    <w:rsid w:val="007F2154"/>
    <w:rsid w:val="007F30AB"/>
    <w:rsid w:val="007F6178"/>
    <w:rsid w:val="00801694"/>
    <w:rsid w:val="00802335"/>
    <w:rsid w:val="00802616"/>
    <w:rsid w:val="00802901"/>
    <w:rsid w:val="00802B1A"/>
    <w:rsid w:val="0080472B"/>
    <w:rsid w:val="00806A8D"/>
    <w:rsid w:val="00806E2E"/>
    <w:rsid w:val="00810770"/>
    <w:rsid w:val="00810C57"/>
    <w:rsid w:val="0081169D"/>
    <w:rsid w:val="00813E21"/>
    <w:rsid w:val="00814089"/>
    <w:rsid w:val="00814E15"/>
    <w:rsid w:val="00815C55"/>
    <w:rsid w:val="00815D36"/>
    <w:rsid w:val="00816291"/>
    <w:rsid w:val="008178D3"/>
    <w:rsid w:val="00821779"/>
    <w:rsid w:val="0082285D"/>
    <w:rsid w:val="0082331F"/>
    <w:rsid w:val="0082380D"/>
    <w:rsid w:val="00823DAC"/>
    <w:rsid w:val="008245F5"/>
    <w:rsid w:val="00824C78"/>
    <w:rsid w:val="00826C9B"/>
    <w:rsid w:val="00827184"/>
    <w:rsid w:val="0082751E"/>
    <w:rsid w:val="00827B78"/>
    <w:rsid w:val="008302D0"/>
    <w:rsid w:val="00830EE0"/>
    <w:rsid w:val="00831027"/>
    <w:rsid w:val="00831836"/>
    <w:rsid w:val="00833F73"/>
    <w:rsid w:val="00834F62"/>
    <w:rsid w:val="00835298"/>
    <w:rsid w:val="00836205"/>
    <w:rsid w:val="00836272"/>
    <w:rsid w:val="008363F4"/>
    <w:rsid w:val="00836C67"/>
    <w:rsid w:val="00840A02"/>
    <w:rsid w:val="00840CBE"/>
    <w:rsid w:val="00840FFD"/>
    <w:rsid w:val="00841356"/>
    <w:rsid w:val="0084140C"/>
    <w:rsid w:val="00842CAD"/>
    <w:rsid w:val="00842E10"/>
    <w:rsid w:val="00842E6A"/>
    <w:rsid w:val="00842F1A"/>
    <w:rsid w:val="008433DA"/>
    <w:rsid w:val="00844263"/>
    <w:rsid w:val="008445DA"/>
    <w:rsid w:val="00844886"/>
    <w:rsid w:val="0084592E"/>
    <w:rsid w:val="00846FED"/>
    <w:rsid w:val="00847B3F"/>
    <w:rsid w:val="00850D31"/>
    <w:rsid w:val="0085161C"/>
    <w:rsid w:val="00851D39"/>
    <w:rsid w:val="00851F67"/>
    <w:rsid w:val="00851FF5"/>
    <w:rsid w:val="00853D16"/>
    <w:rsid w:val="00854F1C"/>
    <w:rsid w:val="00856DCD"/>
    <w:rsid w:val="00857897"/>
    <w:rsid w:val="00857A8E"/>
    <w:rsid w:val="00857FD6"/>
    <w:rsid w:val="0086069E"/>
    <w:rsid w:val="00861213"/>
    <w:rsid w:val="00861580"/>
    <w:rsid w:val="0086454A"/>
    <w:rsid w:val="008653A5"/>
    <w:rsid w:val="0086784B"/>
    <w:rsid w:val="00870BF4"/>
    <w:rsid w:val="00872620"/>
    <w:rsid w:val="00873C01"/>
    <w:rsid w:val="00873F21"/>
    <w:rsid w:val="0087723B"/>
    <w:rsid w:val="0088033A"/>
    <w:rsid w:val="00880954"/>
    <w:rsid w:val="0088178D"/>
    <w:rsid w:val="00881894"/>
    <w:rsid w:val="00881B12"/>
    <w:rsid w:val="00881EEB"/>
    <w:rsid w:val="0088233B"/>
    <w:rsid w:val="008827EB"/>
    <w:rsid w:val="008837D8"/>
    <w:rsid w:val="008843A1"/>
    <w:rsid w:val="008844BC"/>
    <w:rsid w:val="00884821"/>
    <w:rsid w:val="0088542E"/>
    <w:rsid w:val="008854F2"/>
    <w:rsid w:val="00885AC5"/>
    <w:rsid w:val="008864F9"/>
    <w:rsid w:val="008865D6"/>
    <w:rsid w:val="008874E8"/>
    <w:rsid w:val="008917A2"/>
    <w:rsid w:val="00891EA3"/>
    <w:rsid w:val="00892ADA"/>
    <w:rsid w:val="00892E65"/>
    <w:rsid w:val="00893094"/>
    <w:rsid w:val="008932CF"/>
    <w:rsid w:val="008945FB"/>
    <w:rsid w:val="00895608"/>
    <w:rsid w:val="0089579F"/>
    <w:rsid w:val="0089661F"/>
    <w:rsid w:val="00896629"/>
    <w:rsid w:val="0089666C"/>
    <w:rsid w:val="00897661"/>
    <w:rsid w:val="008A2B9F"/>
    <w:rsid w:val="008A302A"/>
    <w:rsid w:val="008A402A"/>
    <w:rsid w:val="008A5275"/>
    <w:rsid w:val="008A6943"/>
    <w:rsid w:val="008B0B9D"/>
    <w:rsid w:val="008B4EF3"/>
    <w:rsid w:val="008B7A5D"/>
    <w:rsid w:val="008B7EBB"/>
    <w:rsid w:val="008C08C9"/>
    <w:rsid w:val="008C3274"/>
    <w:rsid w:val="008C3356"/>
    <w:rsid w:val="008C41CA"/>
    <w:rsid w:val="008C44A1"/>
    <w:rsid w:val="008C4BE2"/>
    <w:rsid w:val="008C4DFF"/>
    <w:rsid w:val="008C55B3"/>
    <w:rsid w:val="008C56D8"/>
    <w:rsid w:val="008C604B"/>
    <w:rsid w:val="008D02E0"/>
    <w:rsid w:val="008D0B42"/>
    <w:rsid w:val="008D2C09"/>
    <w:rsid w:val="008D319B"/>
    <w:rsid w:val="008D3A2B"/>
    <w:rsid w:val="008D3BDC"/>
    <w:rsid w:val="008D4293"/>
    <w:rsid w:val="008D59D5"/>
    <w:rsid w:val="008D5FB4"/>
    <w:rsid w:val="008E0605"/>
    <w:rsid w:val="008E1A59"/>
    <w:rsid w:val="008E4285"/>
    <w:rsid w:val="008E5973"/>
    <w:rsid w:val="008E5AD7"/>
    <w:rsid w:val="008E5C7F"/>
    <w:rsid w:val="008E7649"/>
    <w:rsid w:val="008F11E1"/>
    <w:rsid w:val="008F216B"/>
    <w:rsid w:val="008F2CA9"/>
    <w:rsid w:val="008F3866"/>
    <w:rsid w:val="008F41B8"/>
    <w:rsid w:val="008F494C"/>
    <w:rsid w:val="008F4DE2"/>
    <w:rsid w:val="008F5642"/>
    <w:rsid w:val="008F66A7"/>
    <w:rsid w:val="008F766D"/>
    <w:rsid w:val="00900079"/>
    <w:rsid w:val="00900E5D"/>
    <w:rsid w:val="009018CF"/>
    <w:rsid w:val="00902AA8"/>
    <w:rsid w:val="0090615F"/>
    <w:rsid w:val="00907F7D"/>
    <w:rsid w:val="00912550"/>
    <w:rsid w:val="00912F7B"/>
    <w:rsid w:val="009145E2"/>
    <w:rsid w:val="00914F79"/>
    <w:rsid w:val="00914FFD"/>
    <w:rsid w:val="009166E5"/>
    <w:rsid w:val="00917019"/>
    <w:rsid w:val="0091747B"/>
    <w:rsid w:val="00917AF0"/>
    <w:rsid w:val="00921510"/>
    <w:rsid w:val="00922324"/>
    <w:rsid w:val="009227B3"/>
    <w:rsid w:val="00923AE5"/>
    <w:rsid w:val="00925609"/>
    <w:rsid w:val="009267E3"/>
    <w:rsid w:val="00927BE1"/>
    <w:rsid w:val="00930A07"/>
    <w:rsid w:val="00930AFB"/>
    <w:rsid w:val="00931065"/>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7216"/>
    <w:rsid w:val="0095053A"/>
    <w:rsid w:val="00951235"/>
    <w:rsid w:val="00951F20"/>
    <w:rsid w:val="009522EB"/>
    <w:rsid w:val="00953296"/>
    <w:rsid w:val="00953EA8"/>
    <w:rsid w:val="00954085"/>
    <w:rsid w:val="0095444F"/>
    <w:rsid w:val="00954BCC"/>
    <w:rsid w:val="009606FC"/>
    <w:rsid w:val="00960B05"/>
    <w:rsid w:val="00961A4E"/>
    <w:rsid w:val="0096420F"/>
    <w:rsid w:val="00964438"/>
    <w:rsid w:val="00965FEE"/>
    <w:rsid w:val="009666A9"/>
    <w:rsid w:val="0096689D"/>
    <w:rsid w:val="0096764F"/>
    <w:rsid w:val="00967E96"/>
    <w:rsid w:val="00970694"/>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44A"/>
    <w:rsid w:val="009826CA"/>
    <w:rsid w:val="0098299E"/>
    <w:rsid w:val="00982EEC"/>
    <w:rsid w:val="00983575"/>
    <w:rsid w:val="00984906"/>
    <w:rsid w:val="00985ADA"/>
    <w:rsid w:val="009863A5"/>
    <w:rsid w:val="00986603"/>
    <w:rsid w:val="00987842"/>
    <w:rsid w:val="0099090C"/>
    <w:rsid w:val="0099382D"/>
    <w:rsid w:val="009956EE"/>
    <w:rsid w:val="00996727"/>
    <w:rsid w:val="009969D8"/>
    <w:rsid w:val="00997DAE"/>
    <w:rsid w:val="009A264F"/>
    <w:rsid w:val="009A286B"/>
    <w:rsid w:val="009A2AB7"/>
    <w:rsid w:val="009A2C8E"/>
    <w:rsid w:val="009A31BD"/>
    <w:rsid w:val="009A4FE5"/>
    <w:rsid w:val="009A5886"/>
    <w:rsid w:val="009A58B1"/>
    <w:rsid w:val="009A6DBB"/>
    <w:rsid w:val="009A6E55"/>
    <w:rsid w:val="009A7A2F"/>
    <w:rsid w:val="009A7D78"/>
    <w:rsid w:val="009A7F7D"/>
    <w:rsid w:val="009B0279"/>
    <w:rsid w:val="009B14CE"/>
    <w:rsid w:val="009B256E"/>
    <w:rsid w:val="009B3DC8"/>
    <w:rsid w:val="009B52EC"/>
    <w:rsid w:val="009B5743"/>
    <w:rsid w:val="009B7FCE"/>
    <w:rsid w:val="009C0CFD"/>
    <w:rsid w:val="009C1155"/>
    <w:rsid w:val="009C1C4F"/>
    <w:rsid w:val="009C1D6F"/>
    <w:rsid w:val="009C27C2"/>
    <w:rsid w:val="009C3318"/>
    <w:rsid w:val="009C3468"/>
    <w:rsid w:val="009C43A7"/>
    <w:rsid w:val="009C4A09"/>
    <w:rsid w:val="009C505E"/>
    <w:rsid w:val="009C5587"/>
    <w:rsid w:val="009C6F04"/>
    <w:rsid w:val="009D0289"/>
    <w:rsid w:val="009D1F6D"/>
    <w:rsid w:val="009D25A2"/>
    <w:rsid w:val="009D2718"/>
    <w:rsid w:val="009D3728"/>
    <w:rsid w:val="009D4988"/>
    <w:rsid w:val="009D5B81"/>
    <w:rsid w:val="009D5D26"/>
    <w:rsid w:val="009D5DAA"/>
    <w:rsid w:val="009D68C2"/>
    <w:rsid w:val="009D72F4"/>
    <w:rsid w:val="009E0C8B"/>
    <w:rsid w:val="009E18D2"/>
    <w:rsid w:val="009E3A70"/>
    <w:rsid w:val="009E3AC4"/>
    <w:rsid w:val="009E4F2B"/>
    <w:rsid w:val="009E6885"/>
    <w:rsid w:val="009E7A88"/>
    <w:rsid w:val="009F057F"/>
    <w:rsid w:val="009F14E8"/>
    <w:rsid w:val="009F1F21"/>
    <w:rsid w:val="009F2F79"/>
    <w:rsid w:val="009F3094"/>
    <w:rsid w:val="009F40F3"/>
    <w:rsid w:val="009F494E"/>
    <w:rsid w:val="009F5613"/>
    <w:rsid w:val="009F6DF8"/>
    <w:rsid w:val="00A02D54"/>
    <w:rsid w:val="00A03254"/>
    <w:rsid w:val="00A0333B"/>
    <w:rsid w:val="00A04962"/>
    <w:rsid w:val="00A06743"/>
    <w:rsid w:val="00A06FA7"/>
    <w:rsid w:val="00A07BC4"/>
    <w:rsid w:val="00A105E9"/>
    <w:rsid w:val="00A109AD"/>
    <w:rsid w:val="00A10A7A"/>
    <w:rsid w:val="00A10BC1"/>
    <w:rsid w:val="00A12146"/>
    <w:rsid w:val="00A12A96"/>
    <w:rsid w:val="00A13216"/>
    <w:rsid w:val="00A147DB"/>
    <w:rsid w:val="00A14E37"/>
    <w:rsid w:val="00A1557C"/>
    <w:rsid w:val="00A15C8B"/>
    <w:rsid w:val="00A16886"/>
    <w:rsid w:val="00A202D0"/>
    <w:rsid w:val="00A20831"/>
    <w:rsid w:val="00A20F9B"/>
    <w:rsid w:val="00A2288B"/>
    <w:rsid w:val="00A22967"/>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55A"/>
    <w:rsid w:val="00A33FEC"/>
    <w:rsid w:val="00A34594"/>
    <w:rsid w:val="00A35636"/>
    <w:rsid w:val="00A379AC"/>
    <w:rsid w:val="00A40665"/>
    <w:rsid w:val="00A4071C"/>
    <w:rsid w:val="00A44A3C"/>
    <w:rsid w:val="00A44DE5"/>
    <w:rsid w:val="00A450C8"/>
    <w:rsid w:val="00A457AE"/>
    <w:rsid w:val="00A45D3B"/>
    <w:rsid w:val="00A4717F"/>
    <w:rsid w:val="00A47447"/>
    <w:rsid w:val="00A474F7"/>
    <w:rsid w:val="00A50977"/>
    <w:rsid w:val="00A50FA4"/>
    <w:rsid w:val="00A5152F"/>
    <w:rsid w:val="00A51D39"/>
    <w:rsid w:val="00A524DA"/>
    <w:rsid w:val="00A52CA1"/>
    <w:rsid w:val="00A5341D"/>
    <w:rsid w:val="00A53987"/>
    <w:rsid w:val="00A5611C"/>
    <w:rsid w:val="00A568AB"/>
    <w:rsid w:val="00A578C7"/>
    <w:rsid w:val="00A60149"/>
    <w:rsid w:val="00A60AF2"/>
    <w:rsid w:val="00A60F46"/>
    <w:rsid w:val="00A616D5"/>
    <w:rsid w:val="00A62782"/>
    <w:rsid w:val="00A632CC"/>
    <w:rsid w:val="00A63A48"/>
    <w:rsid w:val="00A65065"/>
    <w:rsid w:val="00A6533B"/>
    <w:rsid w:val="00A65D79"/>
    <w:rsid w:val="00A66338"/>
    <w:rsid w:val="00A6697E"/>
    <w:rsid w:val="00A677E6"/>
    <w:rsid w:val="00A725EC"/>
    <w:rsid w:val="00A726A0"/>
    <w:rsid w:val="00A72B47"/>
    <w:rsid w:val="00A73D44"/>
    <w:rsid w:val="00A7451C"/>
    <w:rsid w:val="00A74910"/>
    <w:rsid w:val="00A759A6"/>
    <w:rsid w:val="00A768E3"/>
    <w:rsid w:val="00A76CC4"/>
    <w:rsid w:val="00A773A8"/>
    <w:rsid w:val="00A77974"/>
    <w:rsid w:val="00A77D09"/>
    <w:rsid w:val="00A80573"/>
    <w:rsid w:val="00A81C7A"/>
    <w:rsid w:val="00A821D1"/>
    <w:rsid w:val="00A832CE"/>
    <w:rsid w:val="00A83F38"/>
    <w:rsid w:val="00A84008"/>
    <w:rsid w:val="00A85321"/>
    <w:rsid w:val="00A872BA"/>
    <w:rsid w:val="00A876B0"/>
    <w:rsid w:val="00A878EB"/>
    <w:rsid w:val="00A904D5"/>
    <w:rsid w:val="00A91AB3"/>
    <w:rsid w:val="00A927B4"/>
    <w:rsid w:val="00A954D4"/>
    <w:rsid w:val="00A95A2D"/>
    <w:rsid w:val="00A968B3"/>
    <w:rsid w:val="00AA0571"/>
    <w:rsid w:val="00AA077C"/>
    <w:rsid w:val="00AA08FD"/>
    <w:rsid w:val="00AA0C8B"/>
    <w:rsid w:val="00AA0F51"/>
    <w:rsid w:val="00AA1C1F"/>
    <w:rsid w:val="00AA7076"/>
    <w:rsid w:val="00AA7FA1"/>
    <w:rsid w:val="00AB1C08"/>
    <w:rsid w:val="00AB1D3D"/>
    <w:rsid w:val="00AB246F"/>
    <w:rsid w:val="00AB4D3A"/>
    <w:rsid w:val="00AB4E46"/>
    <w:rsid w:val="00AB5210"/>
    <w:rsid w:val="00AB5262"/>
    <w:rsid w:val="00AB5375"/>
    <w:rsid w:val="00AB6CF0"/>
    <w:rsid w:val="00AB6E44"/>
    <w:rsid w:val="00AB7168"/>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2FC6"/>
    <w:rsid w:val="00AD4EA7"/>
    <w:rsid w:val="00AD5C9E"/>
    <w:rsid w:val="00AD686B"/>
    <w:rsid w:val="00AE06AA"/>
    <w:rsid w:val="00AE16FA"/>
    <w:rsid w:val="00AE1CC8"/>
    <w:rsid w:val="00AE499C"/>
    <w:rsid w:val="00AE66BF"/>
    <w:rsid w:val="00AE675E"/>
    <w:rsid w:val="00AE6D55"/>
    <w:rsid w:val="00AE7B92"/>
    <w:rsid w:val="00AF1B7B"/>
    <w:rsid w:val="00AF30A5"/>
    <w:rsid w:val="00AF4996"/>
    <w:rsid w:val="00AF6A69"/>
    <w:rsid w:val="00AF6BAA"/>
    <w:rsid w:val="00AF78D8"/>
    <w:rsid w:val="00B01D05"/>
    <w:rsid w:val="00B02A41"/>
    <w:rsid w:val="00B0494F"/>
    <w:rsid w:val="00B0504C"/>
    <w:rsid w:val="00B053EF"/>
    <w:rsid w:val="00B054DF"/>
    <w:rsid w:val="00B0551E"/>
    <w:rsid w:val="00B055FA"/>
    <w:rsid w:val="00B0579B"/>
    <w:rsid w:val="00B059A9"/>
    <w:rsid w:val="00B06611"/>
    <w:rsid w:val="00B07069"/>
    <w:rsid w:val="00B073D5"/>
    <w:rsid w:val="00B16313"/>
    <w:rsid w:val="00B16C63"/>
    <w:rsid w:val="00B17069"/>
    <w:rsid w:val="00B20E02"/>
    <w:rsid w:val="00B21A7B"/>
    <w:rsid w:val="00B2294C"/>
    <w:rsid w:val="00B22951"/>
    <w:rsid w:val="00B22E33"/>
    <w:rsid w:val="00B2384B"/>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824"/>
    <w:rsid w:val="00B56A7E"/>
    <w:rsid w:val="00B57DCF"/>
    <w:rsid w:val="00B64865"/>
    <w:rsid w:val="00B65E77"/>
    <w:rsid w:val="00B66752"/>
    <w:rsid w:val="00B67BE8"/>
    <w:rsid w:val="00B67EF2"/>
    <w:rsid w:val="00B70FCC"/>
    <w:rsid w:val="00B7113B"/>
    <w:rsid w:val="00B7130F"/>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23D"/>
    <w:rsid w:val="00B8669F"/>
    <w:rsid w:val="00B866CD"/>
    <w:rsid w:val="00B87008"/>
    <w:rsid w:val="00B876B5"/>
    <w:rsid w:val="00B876B6"/>
    <w:rsid w:val="00B877AC"/>
    <w:rsid w:val="00B877F7"/>
    <w:rsid w:val="00B919E6"/>
    <w:rsid w:val="00B92CDA"/>
    <w:rsid w:val="00B9445E"/>
    <w:rsid w:val="00B9566F"/>
    <w:rsid w:val="00B970AD"/>
    <w:rsid w:val="00BA09B9"/>
    <w:rsid w:val="00BA0B4C"/>
    <w:rsid w:val="00BA158B"/>
    <w:rsid w:val="00BA1B67"/>
    <w:rsid w:val="00BA2F6C"/>
    <w:rsid w:val="00BA2F9E"/>
    <w:rsid w:val="00BA31CC"/>
    <w:rsid w:val="00BA414E"/>
    <w:rsid w:val="00BA4DAC"/>
    <w:rsid w:val="00BA67A5"/>
    <w:rsid w:val="00BA76E7"/>
    <w:rsid w:val="00BA7701"/>
    <w:rsid w:val="00BA7EF2"/>
    <w:rsid w:val="00BB0619"/>
    <w:rsid w:val="00BB09F8"/>
    <w:rsid w:val="00BB0B91"/>
    <w:rsid w:val="00BB23E5"/>
    <w:rsid w:val="00BB2D18"/>
    <w:rsid w:val="00BB4AE7"/>
    <w:rsid w:val="00BB4F39"/>
    <w:rsid w:val="00BB5179"/>
    <w:rsid w:val="00BB668E"/>
    <w:rsid w:val="00BB71FF"/>
    <w:rsid w:val="00BC10BF"/>
    <w:rsid w:val="00BC4DBC"/>
    <w:rsid w:val="00BC7181"/>
    <w:rsid w:val="00BC7ECA"/>
    <w:rsid w:val="00BD0542"/>
    <w:rsid w:val="00BD05EF"/>
    <w:rsid w:val="00BD07B0"/>
    <w:rsid w:val="00BD0D9C"/>
    <w:rsid w:val="00BD1A86"/>
    <w:rsid w:val="00BD3F02"/>
    <w:rsid w:val="00BD4638"/>
    <w:rsid w:val="00BD486A"/>
    <w:rsid w:val="00BD4DE7"/>
    <w:rsid w:val="00BD5A9C"/>
    <w:rsid w:val="00BD772E"/>
    <w:rsid w:val="00BE2601"/>
    <w:rsid w:val="00BE3C37"/>
    <w:rsid w:val="00BE3C45"/>
    <w:rsid w:val="00BE3C5B"/>
    <w:rsid w:val="00BE41F4"/>
    <w:rsid w:val="00BE6F86"/>
    <w:rsid w:val="00BE71CB"/>
    <w:rsid w:val="00BE7375"/>
    <w:rsid w:val="00BE7C20"/>
    <w:rsid w:val="00BE7FBE"/>
    <w:rsid w:val="00BF088A"/>
    <w:rsid w:val="00BF0F73"/>
    <w:rsid w:val="00BF14FB"/>
    <w:rsid w:val="00BF2D81"/>
    <w:rsid w:val="00BF3D17"/>
    <w:rsid w:val="00BF4769"/>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5C96"/>
    <w:rsid w:val="00C05CF4"/>
    <w:rsid w:val="00C06468"/>
    <w:rsid w:val="00C076ED"/>
    <w:rsid w:val="00C109B2"/>
    <w:rsid w:val="00C1263B"/>
    <w:rsid w:val="00C13671"/>
    <w:rsid w:val="00C13903"/>
    <w:rsid w:val="00C13C02"/>
    <w:rsid w:val="00C1553E"/>
    <w:rsid w:val="00C16291"/>
    <w:rsid w:val="00C171B2"/>
    <w:rsid w:val="00C177F5"/>
    <w:rsid w:val="00C20625"/>
    <w:rsid w:val="00C20931"/>
    <w:rsid w:val="00C2097C"/>
    <w:rsid w:val="00C21A8A"/>
    <w:rsid w:val="00C21BAF"/>
    <w:rsid w:val="00C22B1A"/>
    <w:rsid w:val="00C2334A"/>
    <w:rsid w:val="00C23B9C"/>
    <w:rsid w:val="00C23DEB"/>
    <w:rsid w:val="00C24137"/>
    <w:rsid w:val="00C244B1"/>
    <w:rsid w:val="00C244C8"/>
    <w:rsid w:val="00C25CCC"/>
    <w:rsid w:val="00C260B4"/>
    <w:rsid w:val="00C2682D"/>
    <w:rsid w:val="00C27323"/>
    <w:rsid w:val="00C3039E"/>
    <w:rsid w:val="00C30945"/>
    <w:rsid w:val="00C309F3"/>
    <w:rsid w:val="00C33864"/>
    <w:rsid w:val="00C3459A"/>
    <w:rsid w:val="00C3588D"/>
    <w:rsid w:val="00C36293"/>
    <w:rsid w:val="00C36E50"/>
    <w:rsid w:val="00C372DC"/>
    <w:rsid w:val="00C414B5"/>
    <w:rsid w:val="00C43FD1"/>
    <w:rsid w:val="00C450B8"/>
    <w:rsid w:val="00C455EB"/>
    <w:rsid w:val="00C46539"/>
    <w:rsid w:val="00C46685"/>
    <w:rsid w:val="00C46D9E"/>
    <w:rsid w:val="00C5059C"/>
    <w:rsid w:val="00C507DD"/>
    <w:rsid w:val="00C50C84"/>
    <w:rsid w:val="00C51BC3"/>
    <w:rsid w:val="00C52B09"/>
    <w:rsid w:val="00C52BA4"/>
    <w:rsid w:val="00C53244"/>
    <w:rsid w:val="00C53A0A"/>
    <w:rsid w:val="00C5476B"/>
    <w:rsid w:val="00C54819"/>
    <w:rsid w:val="00C548E5"/>
    <w:rsid w:val="00C564BB"/>
    <w:rsid w:val="00C5796F"/>
    <w:rsid w:val="00C579A8"/>
    <w:rsid w:val="00C57E4F"/>
    <w:rsid w:val="00C600C9"/>
    <w:rsid w:val="00C60715"/>
    <w:rsid w:val="00C60C8C"/>
    <w:rsid w:val="00C61E34"/>
    <w:rsid w:val="00C621FA"/>
    <w:rsid w:val="00C636AF"/>
    <w:rsid w:val="00C6413A"/>
    <w:rsid w:val="00C643E7"/>
    <w:rsid w:val="00C64C16"/>
    <w:rsid w:val="00C65558"/>
    <w:rsid w:val="00C65D0B"/>
    <w:rsid w:val="00C66A76"/>
    <w:rsid w:val="00C71BAD"/>
    <w:rsid w:val="00C729E5"/>
    <w:rsid w:val="00C72C4B"/>
    <w:rsid w:val="00C7451C"/>
    <w:rsid w:val="00C75204"/>
    <w:rsid w:val="00C765DA"/>
    <w:rsid w:val="00C8105A"/>
    <w:rsid w:val="00C82979"/>
    <w:rsid w:val="00C82DAF"/>
    <w:rsid w:val="00C830E1"/>
    <w:rsid w:val="00C8327E"/>
    <w:rsid w:val="00C83EB0"/>
    <w:rsid w:val="00C8431F"/>
    <w:rsid w:val="00C8570D"/>
    <w:rsid w:val="00C86F83"/>
    <w:rsid w:val="00C8718C"/>
    <w:rsid w:val="00C87C3C"/>
    <w:rsid w:val="00C90BEB"/>
    <w:rsid w:val="00C920FE"/>
    <w:rsid w:val="00C929D7"/>
    <w:rsid w:val="00C92A46"/>
    <w:rsid w:val="00C92FC0"/>
    <w:rsid w:val="00C93E00"/>
    <w:rsid w:val="00C94836"/>
    <w:rsid w:val="00C9609D"/>
    <w:rsid w:val="00C9637C"/>
    <w:rsid w:val="00C96692"/>
    <w:rsid w:val="00C97BE9"/>
    <w:rsid w:val="00CA2A0D"/>
    <w:rsid w:val="00CA3FE2"/>
    <w:rsid w:val="00CA4C6D"/>
    <w:rsid w:val="00CA5EED"/>
    <w:rsid w:val="00CA6660"/>
    <w:rsid w:val="00CA6EBA"/>
    <w:rsid w:val="00CA7267"/>
    <w:rsid w:val="00CA77CA"/>
    <w:rsid w:val="00CB03EC"/>
    <w:rsid w:val="00CB0978"/>
    <w:rsid w:val="00CB1DBD"/>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F34"/>
    <w:rsid w:val="00CC426E"/>
    <w:rsid w:val="00CC5DA3"/>
    <w:rsid w:val="00CC6206"/>
    <w:rsid w:val="00CC6B9F"/>
    <w:rsid w:val="00CC6BE9"/>
    <w:rsid w:val="00CC7753"/>
    <w:rsid w:val="00CD19E2"/>
    <w:rsid w:val="00CD1E5A"/>
    <w:rsid w:val="00CD23CE"/>
    <w:rsid w:val="00CD3215"/>
    <w:rsid w:val="00CD337F"/>
    <w:rsid w:val="00CD3561"/>
    <w:rsid w:val="00CD3FF3"/>
    <w:rsid w:val="00CD4FE0"/>
    <w:rsid w:val="00CD5ACE"/>
    <w:rsid w:val="00CD6316"/>
    <w:rsid w:val="00CD63A1"/>
    <w:rsid w:val="00CD6A81"/>
    <w:rsid w:val="00CD75E6"/>
    <w:rsid w:val="00CD77B5"/>
    <w:rsid w:val="00CE18E8"/>
    <w:rsid w:val="00CE2315"/>
    <w:rsid w:val="00CE2C57"/>
    <w:rsid w:val="00CE33A0"/>
    <w:rsid w:val="00CE3484"/>
    <w:rsid w:val="00CE42D0"/>
    <w:rsid w:val="00CE6A0A"/>
    <w:rsid w:val="00CF0594"/>
    <w:rsid w:val="00CF28B5"/>
    <w:rsid w:val="00CF3309"/>
    <w:rsid w:val="00CF3784"/>
    <w:rsid w:val="00CF5041"/>
    <w:rsid w:val="00CF6B92"/>
    <w:rsid w:val="00CF6F34"/>
    <w:rsid w:val="00D0040D"/>
    <w:rsid w:val="00D01726"/>
    <w:rsid w:val="00D02C8B"/>
    <w:rsid w:val="00D02E65"/>
    <w:rsid w:val="00D0355B"/>
    <w:rsid w:val="00D04279"/>
    <w:rsid w:val="00D042E4"/>
    <w:rsid w:val="00D046F9"/>
    <w:rsid w:val="00D04B59"/>
    <w:rsid w:val="00D0515E"/>
    <w:rsid w:val="00D05419"/>
    <w:rsid w:val="00D05889"/>
    <w:rsid w:val="00D05E20"/>
    <w:rsid w:val="00D07F30"/>
    <w:rsid w:val="00D10F9C"/>
    <w:rsid w:val="00D1170B"/>
    <w:rsid w:val="00D142B7"/>
    <w:rsid w:val="00D14393"/>
    <w:rsid w:val="00D1441F"/>
    <w:rsid w:val="00D14E23"/>
    <w:rsid w:val="00D15A96"/>
    <w:rsid w:val="00D15B43"/>
    <w:rsid w:val="00D2155A"/>
    <w:rsid w:val="00D22043"/>
    <w:rsid w:val="00D23C32"/>
    <w:rsid w:val="00D23D35"/>
    <w:rsid w:val="00D24A5E"/>
    <w:rsid w:val="00D24C6A"/>
    <w:rsid w:val="00D27021"/>
    <w:rsid w:val="00D273F2"/>
    <w:rsid w:val="00D31076"/>
    <w:rsid w:val="00D31412"/>
    <w:rsid w:val="00D31414"/>
    <w:rsid w:val="00D3199E"/>
    <w:rsid w:val="00D33790"/>
    <w:rsid w:val="00D35427"/>
    <w:rsid w:val="00D3601A"/>
    <w:rsid w:val="00D3608D"/>
    <w:rsid w:val="00D36C25"/>
    <w:rsid w:val="00D3771F"/>
    <w:rsid w:val="00D379EF"/>
    <w:rsid w:val="00D37FAB"/>
    <w:rsid w:val="00D41FCE"/>
    <w:rsid w:val="00D422C4"/>
    <w:rsid w:val="00D46FC3"/>
    <w:rsid w:val="00D47749"/>
    <w:rsid w:val="00D47AFA"/>
    <w:rsid w:val="00D51887"/>
    <w:rsid w:val="00D5262B"/>
    <w:rsid w:val="00D52F45"/>
    <w:rsid w:val="00D53368"/>
    <w:rsid w:val="00D53D55"/>
    <w:rsid w:val="00D551BB"/>
    <w:rsid w:val="00D55B36"/>
    <w:rsid w:val="00D566F5"/>
    <w:rsid w:val="00D611E2"/>
    <w:rsid w:val="00D62282"/>
    <w:rsid w:val="00D6235D"/>
    <w:rsid w:val="00D6489B"/>
    <w:rsid w:val="00D65737"/>
    <w:rsid w:val="00D658C0"/>
    <w:rsid w:val="00D65CE3"/>
    <w:rsid w:val="00D65EC3"/>
    <w:rsid w:val="00D66349"/>
    <w:rsid w:val="00D66466"/>
    <w:rsid w:val="00D67922"/>
    <w:rsid w:val="00D7079E"/>
    <w:rsid w:val="00D7177C"/>
    <w:rsid w:val="00D71D79"/>
    <w:rsid w:val="00D734A7"/>
    <w:rsid w:val="00D75552"/>
    <w:rsid w:val="00D75FAC"/>
    <w:rsid w:val="00D76DF0"/>
    <w:rsid w:val="00D76F31"/>
    <w:rsid w:val="00D80D2D"/>
    <w:rsid w:val="00D8131D"/>
    <w:rsid w:val="00D81C4E"/>
    <w:rsid w:val="00D82888"/>
    <w:rsid w:val="00D82EC0"/>
    <w:rsid w:val="00D83BC9"/>
    <w:rsid w:val="00D84459"/>
    <w:rsid w:val="00D84C0F"/>
    <w:rsid w:val="00D8603E"/>
    <w:rsid w:val="00D90F8C"/>
    <w:rsid w:val="00D910C9"/>
    <w:rsid w:val="00D92DEB"/>
    <w:rsid w:val="00D96050"/>
    <w:rsid w:val="00D963A1"/>
    <w:rsid w:val="00D968FC"/>
    <w:rsid w:val="00D96EC1"/>
    <w:rsid w:val="00D97B43"/>
    <w:rsid w:val="00D97D44"/>
    <w:rsid w:val="00DA01B3"/>
    <w:rsid w:val="00DA0E28"/>
    <w:rsid w:val="00DA16B2"/>
    <w:rsid w:val="00DA1E29"/>
    <w:rsid w:val="00DA28BD"/>
    <w:rsid w:val="00DA2F32"/>
    <w:rsid w:val="00DA3DAC"/>
    <w:rsid w:val="00DA57FC"/>
    <w:rsid w:val="00DA59CC"/>
    <w:rsid w:val="00DA5F54"/>
    <w:rsid w:val="00DA7EA2"/>
    <w:rsid w:val="00DB1F56"/>
    <w:rsid w:val="00DB2204"/>
    <w:rsid w:val="00DB22EE"/>
    <w:rsid w:val="00DB3F2E"/>
    <w:rsid w:val="00DB429A"/>
    <w:rsid w:val="00DB5713"/>
    <w:rsid w:val="00DB61A0"/>
    <w:rsid w:val="00DC2BAE"/>
    <w:rsid w:val="00DC2E5F"/>
    <w:rsid w:val="00DC3323"/>
    <w:rsid w:val="00DC34F0"/>
    <w:rsid w:val="00DC38D2"/>
    <w:rsid w:val="00DC516A"/>
    <w:rsid w:val="00DC5A19"/>
    <w:rsid w:val="00DC7C4C"/>
    <w:rsid w:val="00DD04EC"/>
    <w:rsid w:val="00DD0508"/>
    <w:rsid w:val="00DD1444"/>
    <w:rsid w:val="00DD2240"/>
    <w:rsid w:val="00DD31ED"/>
    <w:rsid w:val="00DD446A"/>
    <w:rsid w:val="00DD45C1"/>
    <w:rsid w:val="00DD48A7"/>
    <w:rsid w:val="00DD4C5F"/>
    <w:rsid w:val="00DE0279"/>
    <w:rsid w:val="00DE2175"/>
    <w:rsid w:val="00DE4720"/>
    <w:rsid w:val="00DE5090"/>
    <w:rsid w:val="00DE5A6D"/>
    <w:rsid w:val="00DE628B"/>
    <w:rsid w:val="00DE6322"/>
    <w:rsid w:val="00DE7250"/>
    <w:rsid w:val="00DE7FBB"/>
    <w:rsid w:val="00DF013D"/>
    <w:rsid w:val="00DF0356"/>
    <w:rsid w:val="00DF1093"/>
    <w:rsid w:val="00DF1252"/>
    <w:rsid w:val="00DF3540"/>
    <w:rsid w:val="00DF580A"/>
    <w:rsid w:val="00DF59BE"/>
    <w:rsid w:val="00DF5E16"/>
    <w:rsid w:val="00DF5E88"/>
    <w:rsid w:val="00DF63B6"/>
    <w:rsid w:val="00DF6733"/>
    <w:rsid w:val="00E00770"/>
    <w:rsid w:val="00E00DB6"/>
    <w:rsid w:val="00E017A8"/>
    <w:rsid w:val="00E03677"/>
    <w:rsid w:val="00E03A2F"/>
    <w:rsid w:val="00E03F2E"/>
    <w:rsid w:val="00E0470C"/>
    <w:rsid w:val="00E04C10"/>
    <w:rsid w:val="00E0621C"/>
    <w:rsid w:val="00E07AA6"/>
    <w:rsid w:val="00E10B82"/>
    <w:rsid w:val="00E11B56"/>
    <w:rsid w:val="00E123CE"/>
    <w:rsid w:val="00E13C75"/>
    <w:rsid w:val="00E14C9F"/>
    <w:rsid w:val="00E15940"/>
    <w:rsid w:val="00E17246"/>
    <w:rsid w:val="00E17BC0"/>
    <w:rsid w:val="00E20112"/>
    <w:rsid w:val="00E2030D"/>
    <w:rsid w:val="00E20FEE"/>
    <w:rsid w:val="00E21692"/>
    <w:rsid w:val="00E22450"/>
    <w:rsid w:val="00E23493"/>
    <w:rsid w:val="00E2356B"/>
    <w:rsid w:val="00E23843"/>
    <w:rsid w:val="00E239FF"/>
    <w:rsid w:val="00E23B69"/>
    <w:rsid w:val="00E243DC"/>
    <w:rsid w:val="00E24A75"/>
    <w:rsid w:val="00E24FAE"/>
    <w:rsid w:val="00E25DE4"/>
    <w:rsid w:val="00E312C1"/>
    <w:rsid w:val="00E315D4"/>
    <w:rsid w:val="00E322C5"/>
    <w:rsid w:val="00E33381"/>
    <w:rsid w:val="00E33EBC"/>
    <w:rsid w:val="00E34760"/>
    <w:rsid w:val="00E34B39"/>
    <w:rsid w:val="00E358E9"/>
    <w:rsid w:val="00E3727D"/>
    <w:rsid w:val="00E37D79"/>
    <w:rsid w:val="00E40213"/>
    <w:rsid w:val="00E4185B"/>
    <w:rsid w:val="00E41934"/>
    <w:rsid w:val="00E423AA"/>
    <w:rsid w:val="00E4246D"/>
    <w:rsid w:val="00E42755"/>
    <w:rsid w:val="00E43CF8"/>
    <w:rsid w:val="00E46472"/>
    <w:rsid w:val="00E466A2"/>
    <w:rsid w:val="00E47EA0"/>
    <w:rsid w:val="00E51AB2"/>
    <w:rsid w:val="00E523FF"/>
    <w:rsid w:val="00E53724"/>
    <w:rsid w:val="00E53C8F"/>
    <w:rsid w:val="00E5438D"/>
    <w:rsid w:val="00E54748"/>
    <w:rsid w:val="00E56110"/>
    <w:rsid w:val="00E568B5"/>
    <w:rsid w:val="00E56C87"/>
    <w:rsid w:val="00E56D1B"/>
    <w:rsid w:val="00E6010F"/>
    <w:rsid w:val="00E60A51"/>
    <w:rsid w:val="00E621A3"/>
    <w:rsid w:val="00E6377B"/>
    <w:rsid w:val="00E654C0"/>
    <w:rsid w:val="00E66087"/>
    <w:rsid w:val="00E67F75"/>
    <w:rsid w:val="00E70A78"/>
    <w:rsid w:val="00E71EE2"/>
    <w:rsid w:val="00E72992"/>
    <w:rsid w:val="00E72EF2"/>
    <w:rsid w:val="00E73428"/>
    <w:rsid w:val="00E74ACA"/>
    <w:rsid w:val="00E765D0"/>
    <w:rsid w:val="00E8065F"/>
    <w:rsid w:val="00E81A9C"/>
    <w:rsid w:val="00E81CE4"/>
    <w:rsid w:val="00E8302D"/>
    <w:rsid w:val="00E83620"/>
    <w:rsid w:val="00E83E9D"/>
    <w:rsid w:val="00E83ED5"/>
    <w:rsid w:val="00E84ACE"/>
    <w:rsid w:val="00E85277"/>
    <w:rsid w:val="00E8691A"/>
    <w:rsid w:val="00E87D9E"/>
    <w:rsid w:val="00E901D5"/>
    <w:rsid w:val="00E918D1"/>
    <w:rsid w:val="00E91A2A"/>
    <w:rsid w:val="00E92155"/>
    <w:rsid w:val="00E921AB"/>
    <w:rsid w:val="00E92447"/>
    <w:rsid w:val="00E9395F"/>
    <w:rsid w:val="00E93F0B"/>
    <w:rsid w:val="00E94E84"/>
    <w:rsid w:val="00E9502F"/>
    <w:rsid w:val="00E95439"/>
    <w:rsid w:val="00E96582"/>
    <w:rsid w:val="00EA2470"/>
    <w:rsid w:val="00EA3820"/>
    <w:rsid w:val="00EA3AF3"/>
    <w:rsid w:val="00EA3CE8"/>
    <w:rsid w:val="00EA4118"/>
    <w:rsid w:val="00EB0137"/>
    <w:rsid w:val="00EB130D"/>
    <w:rsid w:val="00EB15F3"/>
    <w:rsid w:val="00EB1FDF"/>
    <w:rsid w:val="00EB37A7"/>
    <w:rsid w:val="00EB3900"/>
    <w:rsid w:val="00EB4C37"/>
    <w:rsid w:val="00EB6B22"/>
    <w:rsid w:val="00EB744A"/>
    <w:rsid w:val="00EB7D34"/>
    <w:rsid w:val="00EC1F35"/>
    <w:rsid w:val="00EC3F68"/>
    <w:rsid w:val="00EC447E"/>
    <w:rsid w:val="00EC52CA"/>
    <w:rsid w:val="00EC5CDC"/>
    <w:rsid w:val="00EC5E09"/>
    <w:rsid w:val="00EC7A3A"/>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5A20"/>
    <w:rsid w:val="00EF5FD9"/>
    <w:rsid w:val="00EF78E9"/>
    <w:rsid w:val="00EF797C"/>
    <w:rsid w:val="00F00549"/>
    <w:rsid w:val="00F005F5"/>
    <w:rsid w:val="00F00EB3"/>
    <w:rsid w:val="00F013AE"/>
    <w:rsid w:val="00F0245B"/>
    <w:rsid w:val="00F03026"/>
    <w:rsid w:val="00F0395D"/>
    <w:rsid w:val="00F04591"/>
    <w:rsid w:val="00F05AB1"/>
    <w:rsid w:val="00F06388"/>
    <w:rsid w:val="00F0680F"/>
    <w:rsid w:val="00F075A2"/>
    <w:rsid w:val="00F10872"/>
    <w:rsid w:val="00F11244"/>
    <w:rsid w:val="00F11E2C"/>
    <w:rsid w:val="00F12245"/>
    <w:rsid w:val="00F127FB"/>
    <w:rsid w:val="00F129D2"/>
    <w:rsid w:val="00F12A2F"/>
    <w:rsid w:val="00F12EF3"/>
    <w:rsid w:val="00F13B2B"/>
    <w:rsid w:val="00F1448B"/>
    <w:rsid w:val="00F1590C"/>
    <w:rsid w:val="00F15FF9"/>
    <w:rsid w:val="00F165E3"/>
    <w:rsid w:val="00F17D61"/>
    <w:rsid w:val="00F212AD"/>
    <w:rsid w:val="00F21712"/>
    <w:rsid w:val="00F2389D"/>
    <w:rsid w:val="00F23BE7"/>
    <w:rsid w:val="00F23F5C"/>
    <w:rsid w:val="00F318CF"/>
    <w:rsid w:val="00F31D01"/>
    <w:rsid w:val="00F32C3F"/>
    <w:rsid w:val="00F32D89"/>
    <w:rsid w:val="00F32EE9"/>
    <w:rsid w:val="00F33DDC"/>
    <w:rsid w:val="00F34FEF"/>
    <w:rsid w:val="00F36763"/>
    <w:rsid w:val="00F36D68"/>
    <w:rsid w:val="00F400C8"/>
    <w:rsid w:val="00F405F5"/>
    <w:rsid w:val="00F4154F"/>
    <w:rsid w:val="00F41935"/>
    <w:rsid w:val="00F4315F"/>
    <w:rsid w:val="00F46411"/>
    <w:rsid w:val="00F46497"/>
    <w:rsid w:val="00F46C10"/>
    <w:rsid w:val="00F46D01"/>
    <w:rsid w:val="00F46EC7"/>
    <w:rsid w:val="00F4770C"/>
    <w:rsid w:val="00F51877"/>
    <w:rsid w:val="00F51D4A"/>
    <w:rsid w:val="00F51EBD"/>
    <w:rsid w:val="00F541B7"/>
    <w:rsid w:val="00F54582"/>
    <w:rsid w:val="00F56F2E"/>
    <w:rsid w:val="00F603C7"/>
    <w:rsid w:val="00F61346"/>
    <w:rsid w:val="00F61CD0"/>
    <w:rsid w:val="00F63591"/>
    <w:rsid w:val="00F65362"/>
    <w:rsid w:val="00F66A6C"/>
    <w:rsid w:val="00F66C02"/>
    <w:rsid w:val="00F6708C"/>
    <w:rsid w:val="00F7049A"/>
    <w:rsid w:val="00F706BE"/>
    <w:rsid w:val="00F7097A"/>
    <w:rsid w:val="00F71409"/>
    <w:rsid w:val="00F71526"/>
    <w:rsid w:val="00F72477"/>
    <w:rsid w:val="00F73403"/>
    <w:rsid w:val="00F75937"/>
    <w:rsid w:val="00F773B5"/>
    <w:rsid w:val="00F77B96"/>
    <w:rsid w:val="00F77E9D"/>
    <w:rsid w:val="00F80DEF"/>
    <w:rsid w:val="00F81B74"/>
    <w:rsid w:val="00F82600"/>
    <w:rsid w:val="00F831B2"/>
    <w:rsid w:val="00F84B69"/>
    <w:rsid w:val="00F84EF1"/>
    <w:rsid w:val="00F86646"/>
    <w:rsid w:val="00F87930"/>
    <w:rsid w:val="00F9038C"/>
    <w:rsid w:val="00F9087F"/>
    <w:rsid w:val="00F90957"/>
    <w:rsid w:val="00F91184"/>
    <w:rsid w:val="00F916DB"/>
    <w:rsid w:val="00F91843"/>
    <w:rsid w:val="00F91B7B"/>
    <w:rsid w:val="00F92B5B"/>
    <w:rsid w:val="00F9417B"/>
    <w:rsid w:val="00F942D1"/>
    <w:rsid w:val="00F94A47"/>
    <w:rsid w:val="00F94B47"/>
    <w:rsid w:val="00F94D75"/>
    <w:rsid w:val="00F953C6"/>
    <w:rsid w:val="00F9644C"/>
    <w:rsid w:val="00FA02B5"/>
    <w:rsid w:val="00FA1253"/>
    <w:rsid w:val="00FA174A"/>
    <w:rsid w:val="00FA181D"/>
    <w:rsid w:val="00FA2C7C"/>
    <w:rsid w:val="00FA2D8D"/>
    <w:rsid w:val="00FA4AD5"/>
    <w:rsid w:val="00FA5C30"/>
    <w:rsid w:val="00FA6A90"/>
    <w:rsid w:val="00FB01F3"/>
    <w:rsid w:val="00FB0936"/>
    <w:rsid w:val="00FB179C"/>
    <w:rsid w:val="00FB3D8D"/>
    <w:rsid w:val="00FB5898"/>
    <w:rsid w:val="00FB5A2E"/>
    <w:rsid w:val="00FB5ADD"/>
    <w:rsid w:val="00FB702A"/>
    <w:rsid w:val="00FB732E"/>
    <w:rsid w:val="00FB7412"/>
    <w:rsid w:val="00FB7FF7"/>
    <w:rsid w:val="00FC0092"/>
    <w:rsid w:val="00FC0874"/>
    <w:rsid w:val="00FC129A"/>
    <w:rsid w:val="00FC3966"/>
    <w:rsid w:val="00FC3D1D"/>
    <w:rsid w:val="00FC3E5D"/>
    <w:rsid w:val="00FC49AB"/>
    <w:rsid w:val="00FC58F6"/>
    <w:rsid w:val="00FC59D9"/>
    <w:rsid w:val="00FC7025"/>
    <w:rsid w:val="00FC7B08"/>
    <w:rsid w:val="00FD430F"/>
    <w:rsid w:val="00FD5CEE"/>
    <w:rsid w:val="00FD62A1"/>
    <w:rsid w:val="00FD68EF"/>
    <w:rsid w:val="00FE01F5"/>
    <w:rsid w:val="00FE051B"/>
    <w:rsid w:val="00FE2904"/>
    <w:rsid w:val="00FE2C11"/>
    <w:rsid w:val="00FE4074"/>
    <w:rsid w:val="00FE5338"/>
    <w:rsid w:val="00FE5605"/>
    <w:rsid w:val="00FE5B92"/>
    <w:rsid w:val="00FE6072"/>
    <w:rsid w:val="00FE6711"/>
    <w:rsid w:val="00FE6D0F"/>
    <w:rsid w:val="00FE7C56"/>
    <w:rsid w:val="00FF0E6F"/>
    <w:rsid w:val="00FF13DE"/>
    <w:rsid w:val="00FF1437"/>
    <w:rsid w:val="00FF16AB"/>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851D64"/>
  <w15:chartTrackingRefBased/>
  <w15:docId w15:val="{EE41CD52-6D1E-4899-B35D-F22F0ADC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53B6F-78DB-4954-A374-FB32E37A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12506</Words>
  <Characters>71290</Characters>
  <Application>Microsoft Office Word</Application>
  <DocSecurity>0</DocSecurity>
  <Lines>594</Lines>
  <Paragraphs>167</Paragraphs>
  <ScaleCrop>false</ScaleCrop>
  <Company>Microsoft</Company>
  <LinksUpToDate>false</LinksUpToDate>
  <CharactersWithSpaces>83629</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4022811</vt:i4>
      </vt:variant>
      <vt:variant>
        <vt:i4>147</vt:i4>
      </vt:variant>
      <vt:variant>
        <vt:i4>0</vt:i4>
      </vt:variant>
      <vt:variant>
        <vt:i4>5</vt:i4>
      </vt:variant>
      <vt:variant>
        <vt:lpwstr>http://www.jysld.com或www.bocomschroder.com/</vt:lpwstr>
      </vt:variant>
      <vt:variant>
        <vt:lpwstr/>
      </vt:variant>
      <vt:variant>
        <vt:i4>4653142</vt:i4>
      </vt:variant>
      <vt:variant>
        <vt:i4>144</vt:i4>
      </vt:variant>
      <vt:variant>
        <vt:i4>0</vt:i4>
      </vt:variant>
      <vt:variant>
        <vt:i4>5</vt:i4>
      </vt:variant>
      <vt:variant>
        <vt:lpwstr>http://www.bankcomm.com/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刘晨晨</cp:lastModifiedBy>
  <cp:revision>39</cp:revision>
  <cp:lastPrinted>2018-12-12T07:59:00Z</cp:lastPrinted>
  <dcterms:created xsi:type="dcterms:W3CDTF">2019-01-16T07:59:00Z</dcterms:created>
  <dcterms:modified xsi:type="dcterms:W3CDTF">2019-04-09T07:57:00Z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