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C50193" w:rsidRDefault="008472DB" w:rsidP="008472DB">
      <w:pPr>
        <w:widowControl/>
        <w:jc w:val="center"/>
        <w:rPr>
          <w:rFonts w:asciiTheme="minorEastAsia" w:eastAsiaTheme="minorEastAsia" w:hAnsiTheme="minorEastAsia" w:cs="宋体"/>
          <w:b/>
          <w:kern w:val="0"/>
          <w:sz w:val="30"/>
          <w:szCs w:val="30"/>
        </w:rPr>
      </w:pPr>
      <w:bookmarkStart w:id="0" w:name="_GoBack"/>
      <w:bookmarkEnd w:id="0"/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交银施罗德基金管理有限公司关于交银施罗德</w:t>
      </w:r>
      <w:r w:rsidR="00FE44E8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天鑫宝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货币市场基金</w:t>
      </w:r>
      <w:r w:rsidR="00202AC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调整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大额申购</w:t>
      </w:r>
      <w:r w:rsidR="00CC2F9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（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转换</w:t>
      </w:r>
      <w:r w:rsidR="00FE62CE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转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入</w:t>
      </w:r>
      <w:r w:rsidR="00CC2F90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）</w:t>
      </w:r>
      <w:r w:rsidR="00D3451E"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业务</w:t>
      </w:r>
      <w:r w:rsidR="00202ACA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限额</w:t>
      </w:r>
      <w:r w:rsidRPr="00C50193">
        <w:rPr>
          <w:rFonts w:asciiTheme="minorEastAsia" w:eastAsiaTheme="minorEastAsia" w:hAnsiTheme="minorEastAsia" w:cs="宋体" w:hint="eastAsia"/>
          <w:b/>
          <w:kern w:val="0"/>
          <w:sz w:val="30"/>
          <w:szCs w:val="30"/>
        </w:rPr>
        <w:t>的公告</w:t>
      </w:r>
    </w:p>
    <w:p w:rsidR="00D327FA" w:rsidRPr="00D82740" w:rsidRDefault="008472DB" w:rsidP="008472DB">
      <w:pPr>
        <w:spacing w:line="560" w:lineRule="exact"/>
        <w:jc w:val="center"/>
        <w:rPr>
          <w:rFonts w:asciiTheme="minorEastAsia" w:eastAsiaTheme="minorEastAsia" w:hAnsiTheme="minorEastAsia" w:cs="宋体"/>
          <w:bCs/>
          <w:sz w:val="24"/>
          <w:szCs w:val="24"/>
        </w:rPr>
      </w:pPr>
      <w:r w:rsidRPr="00D82740">
        <w:rPr>
          <w:rFonts w:asciiTheme="minorEastAsia" w:eastAsiaTheme="minorEastAsia" w:hAnsiTheme="minorEastAsia"/>
          <w:color w:val="000000"/>
          <w:sz w:val="24"/>
          <w:szCs w:val="24"/>
        </w:rPr>
        <w:t>公告送出日期：</w:t>
      </w:r>
      <w:r w:rsidRPr="00D82740">
        <w:rPr>
          <w:rFonts w:asciiTheme="minorEastAsia" w:eastAsiaTheme="minorEastAsia" w:hAnsiTheme="minorEastAsia" w:cs="宋体"/>
          <w:bCs/>
          <w:sz w:val="24"/>
          <w:szCs w:val="24"/>
        </w:rPr>
        <w:t>2018年</w:t>
      </w:r>
      <w:r w:rsidR="00202ACA">
        <w:rPr>
          <w:rFonts w:asciiTheme="minorEastAsia" w:eastAsiaTheme="minorEastAsia" w:hAnsiTheme="minorEastAsia" w:cs="宋体"/>
          <w:bCs/>
          <w:sz w:val="24"/>
          <w:szCs w:val="24"/>
        </w:rPr>
        <w:t>10月12日</w:t>
      </w:r>
    </w:p>
    <w:p w:rsidR="001A3CA1" w:rsidRPr="00D82740" w:rsidRDefault="001A3CA1" w:rsidP="008472DB">
      <w:pPr>
        <w:spacing w:line="560" w:lineRule="exact"/>
        <w:jc w:val="center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1" w:name="_Toc275961405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1 公告基本信息</w:t>
      </w:r>
      <w:bookmarkEnd w:id="1"/>
    </w:p>
    <w:tbl>
      <w:tblPr>
        <w:tblW w:w="95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64"/>
        <w:gridCol w:w="3085"/>
        <w:gridCol w:w="21"/>
        <w:gridCol w:w="3387"/>
        <w:gridCol w:w="41"/>
      </w:tblGrid>
      <w:tr w:rsidR="00D327F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D327FA" w:rsidRPr="00D82740" w:rsidRDefault="00D327F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  <w:highlight w:val="cyan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493" w:type="dxa"/>
            <w:gridSpan w:val="3"/>
            <w:vAlign w:val="center"/>
          </w:tcPr>
          <w:p w:rsidR="00D327FA" w:rsidRPr="00D82740" w:rsidRDefault="008472DB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交银施罗德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货币市场基金</w:t>
            </w:r>
          </w:p>
        </w:tc>
      </w:tr>
      <w:tr w:rsidR="00D327F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D327FA" w:rsidRPr="00D82740" w:rsidRDefault="00D327F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493" w:type="dxa"/>
            <w:gridSpan w:val="3"/>
            <w:vAlign w:val="center"/>
          </w:tcPr>
          <w:p w:rsidR="00D327FA" w:rsidRPr="00D82740" w:rsidRDefault="008472DB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</w:t>
            </w:r>
          </w:p>
        </w:tc>
      </w:tr>
      <w:tr w:rsidR="00F95610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Align w:val="center"/>
          </w:tcPr>
          <w:p w:rsidR="00F95610" w:rsidRPr="00D82740" w:rsidRDefault="00F95610" w:rsidP="00FB02B7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493" w:type="dxa"/>
            <w:gridSpan w:val="3"/>
            <w:vAlign w:val="center"/>
          </w:tcPr>
          <w:p w:rsidR="00F95610" w:rsidRPr="00D82740" w:rsidRDefault="00FE44E8" w:rsidP="00FB02B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003482</w:t>
            </w:r>
          </w:p>
        </w:tc>
      </w:tr>
      <w:tr w:rsidR="009B403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9B403A" w:rsidRPr="00D82740" w:rsidRDefault="009B403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493" w:type="dxa"/>
            <w:gridSpan w:val="3"/>
            <w:vAlign w:val="center"/>
          </w:tcPr>
          <w:p w:rsidR="009B403A" w:rsidRPr="00D82740" w:rsidRDefault="009B403A" w:rsidP="00327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9B403A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</w:tcPr>
          <w:p w:rsidR="009B403A" w:rsidRPr="00D82740" w:rsidRDefault="009B403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493" w:type="dxa"/>
            <w:gridSpan w:val="3"/>
            <w:vAlign w:val="center"/>
          </w:tcPr>
          <w:p w:rsidR="009B403A" w:rsidRPr="00D82740" w:rsidRDefault="009B403A" w:rsidP="00327DA7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《交银施罗德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货币市场基金基金合同》、《交银施罗德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货币市场基金招募说明书》等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 w:val="restart"/>
            <w:vAlign w:val="center"/>
          </w:tcPr>
          <w:p w:rsidR="00FE62CE" w:rsidRPr="00D82740" w:rsidRDefault="00FE62CE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  <w:p w:rsidR="00FE62CE" w:rsidRDefault="00202ACA" w:rsidP="00FE62CE">
            <w:r w:rsidRPr="00202AC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调整大额申购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(转换</w:t>
            </w:r>
            <w: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转入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)</w:t>
            </w:r>
            <w:r w:rsidRPr="00202AC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业务的起始日、金额及原因说明</w:t>
            </w:r>
          </w:p>
        </w:tc>
        <w:tc>
          <w:tcPr>
            <w:tcW w:w="3085" w:type="dxa"/>
          </w:tcPr>
          <w:p w:rsidR="00FE62CE" w:rsidRPr="00D82740" w:rsidRDefault="00202AC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调整</w:t>
            </w:r>
            <w:r w:rsidR="00FE62CE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大额申购起始日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FE62CE" w:rsidP="00202ACA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 w:hint="eastAsia"/>
                <w:sz w:val="24"/>
                <w:szCs w:val="24"/>
              </w:rPr>
              <w:t>2018年</w:t>
            </w:r>
            <w:r w:rsidR="00202ACA">
              <w:rPr>
                <w:rFonts w:asciiTheme="minorEastAsia" w:eastAsiaTheme="minorEastAsia" w:hAnsiTheme="minorEastAsia"/>
                <w:sz w:val="24"/>
                <w:szCs w:val="24"/>
              </w:rPr>
              <w:t>10月15日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Pr="00D82740" w:rsidRDefault="00FE62CE" w:rsidP="00D4119E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FE62CE" w:rsidRPr="00D82740" w:rsidRDefault="00202ACA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调整</w:t>
            </w:r>
            <w:r w:rsidR="00FE62CE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大额转换转入起始日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FE62CE" w:rsidP="00202ACA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2018年</w:t>
            </w:r>
            <w:r w:rsidR="00202ACA">
              <w:rPr>
                <w:rFonts w:asciiTheme="minorEastAsia" w:eastAsiaTheme="minorEastAsia" w:hAnsiTheme="minorEastAsia"/>
                <w:sz w:val="24"/>
                <w:szCs w:val="24"/>
              </w:rPr>
              <w:t>10月15日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Pr="00D82740" w:rsidRDefault="00FE62CE" w:rsidP="00D4119E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FE62CE" w:rsidRPr="00D82740" w:rsidRDefault="00FE62CE" w:rsidP="002A0C6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D3451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申购金额（单位：</w:t>
            </w:r>
            <w:r w:rsidRPr="002A0C64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元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202ACA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300,000,000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Pr="00D82740" w:rsidRDefault="00FE62CE" w:rsidP="00D4119E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3085" w:type="dxa"/>
          </w:tcPr>
          <w:p w:rsidR="00FE62CE" w:rsidRPr="00D82740" w:rsidRDefault="00FE62CE" w:rsidP="002A0C64">
            <w:pPr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D3451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转换转入金额（单位：</w:t>
            </w:r>
            <w:r w:rsidRPr="002A0C64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元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）</w:t>
            </w:r>
          </w:p>
        </w:tc>
        <w:tc>
          <w:tcPr>
            <w:tcW w:w="3408" w:type="dxa"/>
            <w:gridSpan w:val="2"/>
            <w:vAlign w:val="center"/>
          </w:tcPr>
          <w:p w:rsidR="00FE62CE" w:rsidRPr="00D82740" w:rsidRDefault="00202ACA" w:rsidP="00327DA7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sz w:val="24"/>
                <w:szCs w:val="24"/>
              </w:rPr>
              <w:t>300,000,000</w:t>
            </w:r>
          </w:p>
        </w:tc>
      </w:tr>
      <w:tr w:rsidR="00FE62CE" w:rsidRPr="00D82740" w:rsidTr="00FE62CE">
        <w:trPr>
          <w:gridAfter w:val="1"/>
          <w:wAfter w:w="41" w:type="dxa"/>
          <w:jc w:val="center"/>
        </w:trPr>
        <w:tc>
          <w:tcPr>
            <w:tcW w:w="3064" w:type="dxa"/>
            <w:vMerge/>
          </w:tcPr>
          <w:p w:rsidR="00FE62CE" w:rsidRDefault="00FE62CE"/>
        </w:tc>
        <w:tc>
          <w:tcPr>
            <w:tcW w:w="3085" w:type="dxa"/>
          </w:tcPr>
          <w:p w:rsidR="00FE62CE" w:rsidRPr="00D82740" w:rsidRDefault="00202ACA" w:rsidP="002A0C64">
            <w:pPr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调整</w:t>
            </w:r>
            <w:r w:rsidR="00FE62CE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大额申购</w:t>
            </w:r>
            <w:r w:rsidR="00EC017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</w:t>
            </w:r>
            <w:r w:rsidR="00FE62CE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转换转入</w:t>
            </w:r>
            <w:r w:rsidR="00EC017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）</w:t>
            </w:r>
            <w:r w:rsidR="00FE62CE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业务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限额</w:t>
            </w:r>
            <w:r w:rsidR="00FE62CE"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的原因说明</w:t>
            </w:r>
          </w:p>
        </w:tc>
        <w:tc>
          <w:tcPr>
            <w:tcW w:w="3408" w:type="dxa"/>
            <w:gridSpan w:val="2"/>
          </w:tcPr>
          <w:p w:rsidR="00FE62CE" w:rsidRPr="00D82740" w:rsidRDefault="00202ACA" w:rsidP="00C63240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2A0C64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为满足广大投资者的投资需求</w:t>
            </w:r>
          </w:p>
        </w:tc>
      </w:tr>
      <w:tr w:rsidR="00D33E60" w:rsidRPr="00D82740" w:rsidTr="00FE62CE">
        <w:trPr>
          <w:jc w:val="center"/>
        </w:trPr>
        <w:tc>
          <w:tcPr>
            <w:tcW w:w="3064" w:type="dxa"/>
            <w:vAlign w:val="center"/>
          </w:tcPr>
          <w:p w:rsidR="00D33E60" w:rsidRPr="00D82740" w:rsidRDefault="00D33E60" w:rsidP="00E72255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下属分级基金的基金简称</w:t>
            </w:r>
          </w:p>
        </w:tc>
        <w:tc>
          <w:tcPr>
            <w:tcW w:w="3106" w:type="dxa"/>
            <w:gridSpan w:val="2"/>
            <w:vAlign w:val="center"/>
          </w:tcPr>
          <w:p w:rsidR="00D33E60" w:rsidRPr="00D82740" w:rsidRDefault="00D33E60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货币A</w:t>
            </w:r>
          </w:p>
        </w:tc>
        <w:tc>
          <w:tcPr>
            <w:tcW w:w="3428" w:type="dxa"/>
            <w:gridSpan w:val="2"/>
            <w:vAlign w:val="center"/>
          </w:tcPr>
          <w:p w:rsidR="00D33E60" w:rsidRPr="00D82740" w:rsidRDefault="00D33E60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交银</w:t>
            </w:r>
            <w:r w:rsidR="00FE44E8">
              <w:rPr>
                <w:rFonts w:asciiTheme="minorEastAsia" w:eastAsiaTheme="minorEastAsia" w:hAnsiTheme="minorEastAsia"/>
                <w:sz w:val="24"/>
                <w:szCs w:val="24"/>
              </w:rPr>
              <w:t>天鑫宝</w:t>
            </w: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货币E</w:t>
            </w:r>
          </w:p>
        </w:tc>
      </w:tr>
      <w:tr w:rsidR="00D33E60" w:rsidRPr="00D82740" w:rsidTr="00FE62CE">
        <w:trPr>
          <w:jc w:val="center"/>
        </w:trPr>
        <w:tc>
          <w:tcPr>
            <w:tcW w:w="3064" w:type="dxa"/>
            <w:vAlign w:val="center"/>
          </w:tcPr>
          <w:p w:rsidR="00D33E60" w:rsidRPr="00D82740" w:rsidRDefault="00D33E60" w:rsidP="00E93AFC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下属分级基金的交易代码</w:t>
            </w:r>
          </w:p>
        </w:tc>
        <w:tc>
          <w:tcPr>
            <w:tcW w:w="3106" w:type="dxa"/>
            <w:gridSpan w:val="2"/>
            <w:vAlign w:val="center"/>
          </w:tcPr>
          <w:p w:rsidR="00D33E60" w:rsidRPr="00D82740" w:rsidRDefault="00FE44E8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003482</w:t>
            </w:r>
          </w:p>
        </w:tc>
        <w:tc>
          <w:tcPr>
            <w:tcW w:w="3428" w:type="dxa"/>
            <w:gridSpan w:val="2"/>
            <w:vAlign w:val="center"/>
          </w:tcPr>
          <w:p w:rsidR="00D33E60" w:rsidRPr="00D82740" w:rsidRDefault="00FE44E8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003483</w:t>
            </w:r>
          </w:p>
        </w:tc>
      </w:tr>
      <w:tr w:rsidR="00BA6967" w:rsidRPr="00D82740" w:rsidTr="00FE62CE">
        <w:trPr>
          <w:jc w:val="center"/>
        </w:trPr>
        <w:tc>
          <w:tcPr>
            <w:tcW w:w="3064" w:type="dxa"/>
          </w:tcPr>
          <w:p w:rsidR="00BA6967" w:rsidRPr="00D82740" w:rsidRDefault="00BA6967" w:rsidP="00202ACA">
            <w:pPr>
              <w:spacing w:line="560" w:lineRule="exact"/>
              <w:rPr>
                <w:rFonts w:asciiTheme="minorEastAsia" w:eastAsiaTheme="minorEastAsia" w:hAnsiTheme="minorEastAsia"/>
                <w:color w:val="000000"/>
                <w:kern w:val="0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该分级基金是否</w:t>
            </w:r>
            <w:r w:rsidR="00202AC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调整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大额申购</w:t>
            </w:r>
            <w:r w:rsidR="00202AC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（</w:t>
            </w:r>
            <w:r w:rsidRPr="00D82740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转换转入</w:t>
            </w:r>
            <w:r w:rsidR="00202ACA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）业务</w:t>
            </w:r>
            <w:r w:rsidR="00202ACA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限额</w:t>
            </w:r>
          </w:p>
        </w:tc>
        <w:tc>
          <w:tcPr>
            <w:tcW w:w="3106" w:type="dxa"/>
            <w:gridSpan w:val="2"/>
            <w:vAlign w:val="center"/>
          </w:tcPr>
          <w:p w:rsidR="00BA6967" w:rsidRPr="00D82740" w:rsidRDefault="00BA6967" w:rsidP="00BD601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  <w:tc>
          <w:tcPr>
            <w:tcW w:w="3428" w:type="dxa"/>
            <w:gridSpan w:val="2"/>
            <w:vAlign w:val="center"/>
          </w:tcPr>
          <w:p w:rsidR="00BA6967" w:rsidRPr="00D82740" w:rsidRDefault="00BA6967" w:rsidP="00A31E4B">
            <w:pPr>
              <w:spacing w:line="560" w:lineRule="exac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D82740">
              <w:rPr>
                <w:rFonts w:asciiTheme="minorEastAsia" w:eastAsiaTheme="minorEastAsia" w:hAnsiTheme="minorEastAsia"/>
                <w:sz w:val="24"/>
                <w:szCs w:val="24"/>
              </w:rPr>
              <w:t>是</w:t>
            </w:r>
          </w:p>
        </w:tc>
      </w:tr>
    </w:tbl>
    <w:p w:rsidR="00202ACA" w:rsidRDefault="0036784E" w:rsidP="001161A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 w:rsidRPr="00D82740">
        <w:rPr>
          <w:rFonts w:asciiTheme="minorEastAsia" w:eastAsiaTheme="minorEastAsia" w:hAnsiTheme="minorEastAsia"/>
          <w:sz w:val="24"/>
          <w:szCs w:val="24"/>
        </w:rPr>
        <w:t>注：</w:t>
      </w:r>
      <w:r w:rsidR="00756588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02ACA">
        <w:rPr>
          <w:rFonts w:asciiTheme="minorEastAsia" w:eastAsiaTheme="minorEastAsia" w:hAnsiTheme="minorEastAsia"/>
          <w:sz w:val="24"/>
          <w:szCs w:val="24"/>
        </w:rPr>
        <w:t>1</w:t>
      </w:r>
      <w:r w:rsidR="00756588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202ACA" w:rsidRPr="006A5B6B">
        <w:rPr>
          <w:rFonts w:asciiTheme="minorEastAsia" w:eastAsiaTheme="minorEastAsia" w:hAnsiTheme="minorEastAsia" w:hint="eastAsia"/>
          <w:sz w:val="24"/>
          <w:szCs w:val="24"/>
        </w:rPr>
        <w:t>自</w:t>
      </w:r>
      <w:r w:rsidR="00756588">
        <w:rPr>
          <w:rFonts w:asciiTheme="minorEastAsia" w:eastAsiaTheme="minorEastAsia" w:hAnsiTheme="minorEastAsia" w:hint="eastAsia"/>
          <w:sz w:val="24"/>
          <w:szCs w:val="24"/>
        </w:rPr>
        <w:t>2</w:t>
      </w:r>
      <w:r w:rsidR="00756588">
        <w:rPr>
          <w:rFonts w:asciiTheme="minorEastAsia" w:eastAsiaTheme="minorEastAsia" w:hAnsiTheme="minorEastAsia"/>
          <w:sz w:val="24"/>
          <w:szCs w:val="24"/>
        </w:rPr>
        <w:t>018年10月15日</w:t>
      </w:r>
      <w:r w:rsidR="00202ACA" w:rsidRPr="006A5B6B">
        <w:rPr>
          <w:rFonts w:asciiTheme="minorEastAsia" w:eastAsiaTheme="minorEastAsia" w:hAnsiTheme="minorEastAsia" w:hint="eastAsia"/>
          <w:sz w:val="24"/>
          <w:szCs w:val="24"/>
        </w:rPr>
        <w:t>起，本基金调整大额申购</w:t>
      </w:r>
      <w:r w:rsidR="00202ACA">
        <w:rPr>
          <w:rFonts w:asciiTheme="minorEastAsia" w:eastAsiaTheme="minorEastAsia" w:hAnsiTheme="minorEastAsia" w:hint="eastAsia"/>
          <w:sz w:val="24"/>
          <w:szCs w:val="24"/>
        </w:rPr>
        <w:t>（转换</w:t>
      </w:r>
      <w:r w:rsidR="00202ACA">
        <w:rPr>
          <w:rFonts w:asciiTheme="minorEastAsia" w:eastAsiaTheme="minorEastAsia" w:hAnsiTheme="minorEastAsia"/>
          <w:sz w:val="24"/>
          <w:szCs w:val="24"/>
        </w:rPr>
        <w:t>转入）</w:t>
      </w:r>
      <w:r w:rsidR="00202ACA" w:rsidRPr="006A5B6B">
        <w:rPr>
          <w:rFonts w:asciiTheme="minorEastAsia" w:eastAsiaTheme="minorEastAsia" w:hAnsiTheme="minorEastAsia" w:hint="eastAsia"/>
          <w:sz w:val="24"/>
          <w:szCs w:val="24"/>
        </w:rPr>
        <w:t>业务限额，由原</w:t>
      </w:r>
      <w:r w:rsidR="00202ACA">
        <w:rPr>
          <w:rFonts w:asciiTheme="minorEastAsia" w:eastAsiaTheme="minorEastAsia" w:hAnsiTheme="minorEastAsia"/>
          <w:sz w:val="24"/>
          <w:szCs w:val="24"/>
        </w:rPr>
        <w:t>1,000,000</w:t>
      </w:r>
      <w:r w:rsidR="00202ACA" w:rsidRPr="006A5B6B">
        <w:rPr>
          <w:rFonts w:asciiTheme="minorEastAsia" w:eastAsiaTheme="minorEastAsia" w:hAnsiTheme="minorEastAsia" w:hint="eastAsia"/>
          <w:sz w:val="24"/>
          <w:szCs w:val="24"/>
        </w:rPr>
        <w:t>元调整为</w:t>
      </w:r>
      <w:r w:rsidR="00202ACA">
        <w:rPr>
          <w:rFonts w:asciiTheme="minorEastAsia" w:eastAsiaTheme="minorEastAsia" w:hAnsiTheme="minorEastAsia"/>
          <w:sz w:val="24"/>
          <w:szCs w:val="24"/>
        </w:rPr>
        <w:t>300,000</w:t>
      </w:r>
      <w:r w:rsidR="00202ACA">
        <w:rPr>
          <w:rFonts w:asciiTheme="minorEastAsia" w:eastAsiaTheme="minorEastAsia" w:hAnsiTheme="minorEastAsia" w:hint="eastAsia"/>
          <w:sz w:val="24"/>
          <w:szCs w:val="24"/>
        </w:rPr>
        <w:t>,</w:t>
      </w:r>
      <w:r w:rsidR="00202ACA">
        <w:rPr>
          <w:rFonts w:asciiTheme="minorEastAsia" w:eastAsiaTheme="minorEastAsia" w:hAnsiTheme="minorEastAsia"/>
          <w:sz w:val="24"/>
          <w:szCs w:val="24"/>
        </w:rPr>
        <w:t>000</w:t>
      </w:r>
      <w:r w:rsidR="00202ACA" w:rsidRPr="006A5B6B">
        <w:rPr>
          <w:rFonts w:asciiTheme="minorEastAsia" w:eastAsiaTheme="minorEastAsia" w:hAnsiTheme="minorEastAsia" w:hint="eastAsia"/>
          <w:sz w:val="24"/>
          <w:szCs w:val="24"/>
        </w:rPr>
        <w:t>元。关于取消上述暂停大额申购业务限制的时间，本基金管理人将另行公告。</w:t>
      </w:r>
    </w:p>
    <w:p w:rsidR="00D327FA" w:rsidRPr="00D82740" w:rsidRDefault="00756588" w:rsidP="001161A4">
      <w:pPr>
        <w:spacing w:line="360" w:lineRule="auto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02ACA">
        <w:rPr>
          <w:rFonts w:asciiTheme="minorEastAsia" w:eastAsiaTheme="minorEastAsia" w:hAnsiTheme="minorEastAsia" w:hint="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除了对单笔金额在人民币</w:t>
      </w:r>
      <w:r w:rsidR="00C63240">
        <w:rPr>
          <w:rFonts w:asciiTheme="minorEastAsia" w:eastAsiaTheme="minorEastAsia" w:hAnsiTheme="minorEastAsia"/>
          <w:sz w:val="24"/>
          <w:szCs w:val="24"/>
        </w:rPr>
        <w:t>3</w:t>
      </w:r>
      <w:r w:rsidR="00C63240">
        <w:rPr>
          <w:rFonts w:asciiTheme="minorEastAsia" w:eastAsiaTheme="minorEastAsia" w:hAnsiTheme="minorEastAsia" w:hint="eastAsia"/>
          <w:sz w:val="24"/>
          <w:szCs w:val="24"/>
        </w:rPr>
        <w:t>亿元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以上（不含</w:t>
      </w:r>
      <w:r w:rsidR="00C63240">
        <w:rPr>
          <w:rFonts w:asciiTheme="minorEastAsia" w:eastAsiaTheme="minorEastAsia" w:hAnsiTheme="minorEastAsia"/>
          <w:sz w:val="24"/>
          <w:szCs w:val="24"/>
        </w:rPr>
        <w:t>3</w:t>
      </w:r>
      <w:r w:rsidR="00C63240">
        <w:rPr>
          <w:rFonts w:asciiTheme="minorEastAsia" w:eastAsiaTheme="minorEastAsia" w:hAnsiTheme="minorEastAsia" w:hint="eastAsia"/>
          <w:sz w:val="24"/>
          <w:szCs w:val="24"/>
        </w:rPr>
        <w:t>亿元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）的申购及转换</w:t>
      </w:r>
      <w:r w:rsidR="00861F5D">
        <w:rPr>
          <w:rFonts w:asciiTheme="minorEastAsia" w:eastAsiaTheme="minorEastAsia" w:hAnsiTheme="minorEastAsia" w:hint="eastAsia"/>
          <w:sz w:val="24"/>
          <w:szCs w:val="24"/>
        </w:rPr>
        <w:t>转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入申请进行限制外，对于当日单个基金账户累计申购</w:t>
      </w:r>
      <w:r w:rsidR="00EC017A">
        <w:rPr>
          <w:rFonts w:eastAsia="宋体" w:hint="eastAsia"/>
          <w:color w:val="000000"/>
          <w:sz w:val="24"/>
          <w:szCs w:val="24"/>
        </w:rPr>
        <w:t>及</w:t>
      </w:r>
      <w:r w:rsidR="00EC017A">
        <w:rPr>
          <w:rFonts w:eastAsia="宋体"/>
          <w:color w:val="000000"/>
          <w:sz w:val="24"/>
          <w:szCs w:val="24"/>
        </w:rPr>
        <w:t>转换转入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金额在人民币</w:t>
      </w:r>
      <w:r w:rsidR="00C63240">
        <w:rPr>
          <w:rFonts w:asciiTheme="minorEastAsia" w:eastAsiaTheme="minorEastAsia" w:hAnsiTheme="minorEastAsia"/>
          <w:sz w:val="24"/>
          <w:szCs w:val="24"/>
        </w:rPr>
        <w:t>3</w:t>
      </w:r>
      <w:r w:rsidR="00C63240">
        <w:rPr>
          <w:rFonts w:asciiTheme="minorEastAsia" w:eastAsiaTheme="minorEastAsia" w:hAnsiTheme="minorEastAsia" w:hint="eastAsia"/>
          <w:sz w:val="24"/>
          <w:szCs w:val="24"/>
        </w:rPr>
        <w:t>亿元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lastRenderedPageBreak/>
        <w:t>以上（不含</w:t>
      </w:r>
      <w:r w:rsidR="00C63240">
        <w:rPr>
          <w:rFonts w:asciiTheme="minorEastAsia" w:eastAsiaTheme="minorEastAsia" w:hAnsiTheme="minorEastAsia"/>
          <w:sz w:val="24"/>
          <w:szCs w:val="24"/>
        </w:rPr>
        <w:t>3</w:t>
      </w:r>
      <w:r w:rsidR="00C63240">
        <w:rPr>
          <w:rFonts w:asciiTheme="minorEastAsia" w:eastAsiaTheme="minorEastAsia" w:hAnsiTheme="minorEastAsia" w:hint="eastAsia"/>
          <w:sz w:val="24"/>
          <w:szCs w:val="24"/>
        </w:rPr>
        <w:t>亿元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）的申购及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转换</w:t>
      </w:r>
      <w:r w:rsidR="00861F5D">
        <w:rPr>
          <w:rFonts w:asciiTheme="minorEastAsia" w:eastAsiaTheme="minorEastAsia" w:hAnsiTheme="minorEastAsia" w:hint="eastAsia"/>
          <w:sz w:val="24"/>
          <w:szCs w:val="24"/>
        </w:rPr>
        <w:t>转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入</w:t>
      </w:r>
      <w:r w:rsidR="0036784E" w:rsidRPr="00D82740">
        <w:rPr>
          <w:rFonts w:asciiTheme="minorEastAsia" w:eastAsiaTheme="minorEastAsia" w:hAnsiTheme="minorEastAsia"/>
          <w:sz w:val="24"/>
          <w:szCs w:val="24"/>
        </w:rPr>
        <w:t>申请（本基金A类、E类基金份额申请金额并予以合计），本基金管理人也有权拒绝，不予确认。</w:t>
      </w:r>
    </w:p>
    <w:p w:rsidR="00D327FA" w:rsidRPr="00D82740" w:rsidRDefault="00D327FA" w:rsidP="00D327FA">
      <w:pPr>
        <w:pStyle w:val="2"/>
        <w:spacing w:line="560" w:lineRule="exact"/>
        <w:rPr>
          <w:rFonts w:asciiTheme="minorEastAsia" w:eastAsiaTheme="minorEastAsia" w:hAnsiTheme="minorEastAsia"/>
          <w:bCs w:val="0"/>
          <w:color w:val="000000"/>
          <w:sz w:val="24"/>
          <w:szCs w:val="24"/>
        </w:rPr>
      </w:pPr>
      <w:bookmarkStart w:id="2" w:name="_Toc275961406"/>
      <w:r w:rsidRPr="00D82740">
        <w:rPr>
          <w:rFonts w:asciiTheme="minorEastAsia" w:eastAsiaTheme="minorEastAsia" w:hAnsiTheme="minorEastAsia"/>
          <w:bCs w:val="0"/>
          <w:color w:val="000000"/>
          <w:sz w:val="24"/>
          <w:szCs w:val="24"/>
        </w:rPr>
        <w:t>2其他需要提示的事项</w:t>
      </w:r>
      <w:bookmarkEnd w:id="2"/>
    </w:p>
    <w:p w:rsidR="00544C6E" w:rsidRDefault="0075658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CC26C8">
        <w:rPr>
          <w:rFonts w:asciiTheme="minorEastAsia" w:eastAsiaTheme="minorEastAsia" w:hAnsiTheme="minorEastAsia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C26C8">
        <w:rPr>
          <w:rFonts w:asciiTheme="minorEastAsia" w:eastAsiaTheme="minorEastAsia" w:hAnsiTheme="minorEastAsia"/>
          <w:sz w:val="24"/>
          <w:szCs w:val="24"/>
        </w:rPr>
        <w:t>在本基金上述暂停大额申购</w:t>
      </w:r>
      <w:r w:rsidR="00EC017A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转换</w:t>
      </w:r>
      <w:r w:rsidR="00861F5D">
        <w:rPr>
          <w:rFonts w:asciiTheme="minorEastAsia" w:eastAsiaTheme="minorEastAsia" w:hAnsiTheme="minorEastAsia" w:hint="eastAsia"/>
          <w:sz w:val="24"/>
          <w:szCs w:val="24"/>
        </w:rPr>
        <w:t>转</w:t>
      </w:r>
      <w:r w:rsidR="00861F5D" w:rsidRPr="00D82740">
        <w:rPr>
          <w:rFonts w:asciiTheme="minorEastAsia" w:eastAsiaTheme="minorEastAsia" w:hAnsiTheme="minorEastAsia"/>
          <w:sz w:val="24"/>
          <w:szCs w:val="24"/>
        </w:rPr>
        <w:t>入</w:t>
      </w:r>
      <w:r w:rsidR="00EC017A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C26C8">
        <w:rPr>
          <w:rFonts w:asciiTheme="minorEastAsia" w:eastAsiaTheme="minorEastAsia" w:hAnsiTheme="minorEastAsia"/>
          <w:sz w:val="24"/>
          <w:szCs w:val="24"/>
        </w:rPr>
        <w:t>业务期间，本基金的赎回</w:t>
      </w:r>
      <w:r w:rsidR="00EC017A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EC017A">
        <w:rPr>
          <w:rFonts w:asciiTheme="minorEastAsia" w:eastAsiaTheme="minorEastAsia" w:hAnsiTheme="minorEastAsia"/>
          <w:sz w:val="24"/>
          <w:szCs w:val="24"/>
        </w:rPr>
        <w:t>转换转出</w:t>
      </w:r>
      <w:r w:rsidR="00CC26C8">
        <w:rPr>
          <w:rFonts w:asciiTheme="minorEastAsia" w:eastAsiaTheme="minorEastAsia" w:hAnsiTheme="minorEastAsia"/>
          <w:sz w:val="24"/>
          <w:szCs w:val="24"/>
        </w:rPr>
        <w:t>业务正常进行。</w:t>
      </w:r>
    </w:p>
    <w:p w:rsidR="00544C6E" w:rsidRDefault="0075658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（</w:t>
      </w:r>
      <w:r>
        <w:rPr>
          <w:rFonts w:asciiTheme="minorEastAsia" w:eastAsiaTheme="minorEastAsia" w:hAnsiTheme="minorEastAsia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CC26C8">
        <w:rPr>
          <w:rFonts w:asciiTheme="minorEastAsia" w:eastAsiaTheme="minorEastAsia" w:hAnsiTheme="minorEastAsia"/>
          <w:sz w:val="24"/>
          <w:szCs w:val="24"/>
        </w:rPr>
        <w:t>投资者可以通过本基金管理人网站（www.fund001.com）或客户服务电话400-700-5000（免长途话费），021-61055000咨询有关详情。</w:t>
      </w:r>
    </w:p>
    <w:p w:rsidR="00544C6E" w:rsidRDefault="00544C6E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544C6E" w:rsidRDefault="00CC26C8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544C6E" w:rsidRDefault="00544C6E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</w:p>
    <w:p w:rsidR="00364C2A" w:rsidRPr="00D82740" w:rsidRDefault="00770DB7" w:rsidP="00265B63">
      <w:pPr>
        <w:spacing w:line="560" w:lineRule="exact"/>
        <w:ind w:firstLine="420"/>
        <w:rPr>
          <w:rFonts w:asciiTheme="minorEastAsia" w:eastAsiaTheme="minorEastAsia" w:hAnsiTheme="minorEastAsia"/>
          <w:sz w:val="24"/>
          <w:szCs w:val="24"/>
        </w:rPr>
      </w:pPr>
      <w:r w:rsidRPr="00D82740">
        <w:rPr>
          <w:rFonts w:asciiTheme="minorEastAsia" w:eastAsiaTheme="minorEastAsia" w:hAnsiTheme="minorEastAsia"/>
          <w:sz w:val="24"/>
          <w:szCs w:val="24"/>
        </w:rPr>
        <w:t>特此公告。</w:t>
      </w:r>
    </w:p>
    <w:sectPr w:rsidR="00364C2A" w:rsidRPr="00D82740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74E" w:rsidRDefault="000A774E" w:rsidP="00D327FA">
      <w:r>
        <w:separator/>
      </w:r>
    </w:p>
  </w:endnote>
  <w:endnote w:type="continuationSeparator" w:id="0">
    <w:p w:rsidR="000A774E" w:rsidRDefault="000A774E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74E" w:rsidRDefault="000A774E" w:rsidP="00D327FA">
      <w:r>
        <w:separator/>
      </w:r>
    </w:p>
  </w:footnote>
  <w:footnote w:type="continuationSeparator" w:id="0">
    <w:p w:rsidR="000A774E" w:rsidRDefault="000A774E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7FA"/>
    <w:rsid w:val="000138D7"/>
    <w:rsid w:val="00014582"/>
    <w:rsid w:val="00020378"/>
    <w:rsid w:val="00041353"/>
    <w:rsid w:val="000746EF"/>
    <w:rsid w:val="000A774E"/>
    <w:rsid w:val="000E2B3D"/>
    <w:rsid w:val="000E4CBF"/>
    <w:rsid w:val="001161A4"/>
    <w:rsid w:val="001169BB"/>
    <w:rsid w:val="00180DA3"/>
    <w:rsid w:val="001A08AC"/>
    <w:rsid w:val="001A3CA1"/>
    <w:rsid w:val="001B4F9F"/>
    <w:rsid w:val="001E4CD3"/>
    <w:rsid w:val="00202ACA"/>
    <w:rsid w:val="002061D4"/>
    <w:rsid w:val="00207484"/>
    <w:rsid w:val="00245724"/>
    <w:rsid w:val="00265B63"/>
    <w:rsid w:val="0028798D"/>
    <w:rsid w:val="002935EF"/>
    <w:rsid w:val="00297148"/>
    <w:rsid w:val="002A0C64"/>
    <w:rsid w:val="002B786B"/>
    <w:rsid w:val="002C360B"/>
    <w:rsid w:val="002E26DF"/>
    <w:rsid w:val="002F7241"/>
    <w:rsid w:val="00327DA7"/>
    <w:rsid w:val="0033513C"/>
    <w:rsid w:val="003612CB"/>
    <w:rsid w:val="0036784E"/>
    <w:rsid w:val="00370663"/>
    <w:rsid w:val="00386A1F"/>
    <w:rsid w:val="00392083"/>
    <w:rsid w:val="003D2DA1"/>
    <w:rsid w:val="00465205"/>
    <w:rsid w:val="0048692B"/>
    <w:rsid w:val="004966BA"/>
    <w:rsid w:val="004D6346"/>
    <w:rsid w:val="004E2421"/>
    <w:rsid w:val="004F0521"/>
    <w:rsid w:val="004F1929"/>
    <w:rsid w:val="004F51E8"/>
    <w:rsid w:val="00540343"/>
    <w:rsid w:val="00544C6E"/>
    <w:rsid w:val="00564298"/>
    <w:rsid w:val="005F1AF0"/>
    <w:rsid w:val="00614995"/>
    <w:rsid w:val="00646522"/>
    <w:rsid w:val="00725355"/>
    <w:rsid w:val="00727899"/>
    <w:rsid w:val="00753DDE"/>
    <w:rsid w:val="00756588"/>
    <w:rsid w:val="00770DB7"/>
    <w:rsid w:val="007B1D31"/>
    <w:rsid w:val="0082571C"/>
    <w:rsid w:val="00827D4A"/>
    <w:rsid w:val="0083445C"/>
    <w:rsid w:val="00841AFE"/>
    <w:rsid w:val="008472DB"/>
    <w:rsid w:val="00853A75"/>
    <w:rsid w:val="00861F5D"/>
    <w:rsid w:val="00875F57"/>
    <w:rsid w:val="008D3261"/>
    <w:rsid w:val="008F225D"/>
    <w:rsid w:val="00932FF1"/>
    <w:rsid w:val="00936257"/>
    <w:rsid w:val="00956B0F"/>
    <w:rsid w:val="009A0B67"/>
    <w:rsid w:val="009B403A"/>
    <w:rsid w:val="009C5858"/>
    <w:rsid w:val="00A516C4"/>
    <w:rsid w:val="00AF68A9"/>
    <w:rsid w:val="00B101F7"/>
    <w:rsid w:val="00B13229"/>
    <w:rsid w:val="00B243AE"/>
    <w:rsid w:val="00B40A5A"/>
    <w:rsid w:val="00B5053A"/>
    <w:rsid w:val="00BA6967"/>
    <w:rsid w:val="00BD601B"/>
    <w:rsid w:val="00BD6D93"/>
    <w:rsid w:val="00C21E44"/>
    <w:rsid w:val="00C50193"/>
    <w:rsid w:val="00C63240"/>
    <w:rsid w:val="00CA16C7"/>
    <w:rsid w:val="00CC26C8"/>
    <w:rsid w:val="00CC2F90"/>
    <w:rsid w:val="00D100C9"/>
    <w:rsid w:val="00D114B7"/>
    <w:rsid w:val="00D141C9"/>
    <w:rsid w:val="00D327FA"/>
    <w:rsid w:val="00D33E60"/>
    <w:rsid w:val="00D3451E"/>
    <w:rsid w:val="00D64175"/>
    <w:rsid w:val="00D82740"/>
    <w:rsid w:val="00D906EB"/>
    <w:rsid w:val="00DA4493"/>
    <w:rsid w:val="00DB2A18"/>
    <w:rsid w:val="00DE5E75"/>
    <w:rsid w:val="00DE678B"/>
    <w:rsid w:val="00E31264"/>
    <w:rsid w:val="00E72255"/>
    <w:rsid w:val="00E77D74"/>
    <w:rsid w:val="00EC017A"/>
    <w:rsid w:val="00ED0C20"/>
    <w:rsid w:val="00EE1823"/>
    <w:rsid w:val="00F14414"/>
    <w:rsid w:val="00F5252D"/>
    <w:rsid w:val="00F53A5D"/>
    <w:rsid w:val="00F64447"/>
    <w:rsid w:val="00F706B3"/>
    <w:rsid w:val="00F875F9"/>
    <w:rsid w:val="00F95610"/>
    <w:rsid w:val="00FD7428"/>
    <w:rsid w:val="00FE44E8"/>
    <w:rsid w:val="00FE6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D896C6-67D9-4EF0-9C32-DFEC69C7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143</Words>
  <Characters>819</Characters>
  <Application>Microsoft Office Word</Application>
  <DocSecurity>0</DocSecurity>
  <Lines>6</Lines>
  <Paragraphs>1</Paragraphs>
  <ScaleCrop>false</ScaleCrop>
  <Company>微软中国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5</cp:revision>
  <dcterms:created xsi:type="dcterms:W3CDTF">2018-10-11T06:31:00Z</dcterms:created>
  <dcterms:modified xsi:type="dcterms:W3CDTF">2018-10-11T07:39:00Z</dcterms:modified>
</cp:coreProperties>
</file>