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w:t>
      </w:r>
      <w:proofErr w:type="gramStart"/>
      <w:r w:rsidRPr="008A1551">
        <w:rPr>
          <w:b/>
          <w:sz w:val="36"/>
          <w:szCs w:val="36"/>
        </w:rPr>
        <w:t>施罗德境尚收益债券</w:t>
      </w:r>
      <w:proofErr w:type="gramEnd"/>
      <w:r w:rsidRPr="008A1551">
        <w:rPr>
          <w:b/>
          <w:sz w:val="36"/>
          <w:szCs w:val="36"/>
        </w:rPr>
        <w:t>型证券投资基金</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基金托管人：招商银行股份有限公司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报告送出日期：二〇一八年八月二十五日</w:t>
      </w:r>
    </w:p>
    <w:p w:rsidR="001548F9" w:rsidRPr="008A1551" w:rsidRDefault="001548F9" w:rsidP="009E1EA4">
      <w:pPr>
        <w:widowControl/>
        <w:spacing w:before="29" w:line="288" w:lineRule="auto"/>
        <w:jc w:val="left"/>
        <w:rPr>
          <w:color w:val="000000"/>
          <w:sz w:val="24"/>
        </w:rPr>
        <w:sectPr w:rsidR="001548F9" w:rsidRPr="008A1551" w:rsidSect="00B015FE">
          <w:headerReference w:type="default" r:id="rId7"/>
          <w:pgSz w:w="11926" w:h="15840"/>
          <w:pgMar w:top="1418" w:right="1418" w:bottom="851" w:left="1418" w:header="851" w:footer="992" w:gutter="0"/>
          <w:cols w:space="720"/>
          <w:titlePg/>
          <w:docGrid w:linePitch="286"/>
        </w:sect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8A1551">
        <w:rPr>
          <w:color w:val="000000"/>
          <w:sz w:val="24"/>
        </w:rPr>
        <w:t>本半年度</w:t>
      </w:r>
      <w:proofErr w:type="gramEnd"/>
      <w:r w:rsidRPr="008A1551">
        <w:rPr>
          <w:color w:val="000000"/>
          <w:sz w:val="24"/>
        </w:rPr>
        <w:t>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招商银行股份有限公司</w:t>
      </w:r>
      <w:r w:rsidRPr="008A1551">
        <w:rPr>
          <w:color w:val="000000"/>
          <w:sz w:val="24"/>
        </w:rPr>
        <w:t>根据本基金合同规定，于</w:t>
      </w:r>
      <w:r w:rsidRPr="008A1551">
        <w:rPr>
          <w:color w:val="000000"/>
          <w:sz w:val="24"/>
        </w:rPr>
        <w:t>2018</w:t>
      </w:r>
      <w:r w:rsidRPr="008A1551">
        <w:rPr>
          <w:color w:val="000000"/>
          <w:sz w:val="24"/>
        </w:rPr>
        <w:t>年</w:t>
      </w:r>
      <w:r w:rsidRPr="008A1551">
        <w:rPr>
          <w:color w:val="000000"/>
          <w:sz w:val="24"/>
        </w:rPr>
        <w:t>8</w:t>
      </w:r>
      <w:r w:rsidRPr="008A1551">
        <w:rPr>
          <w:color w:val="000000"/>
          <w:sz w:val="24"/>
        </w:rPr>
        <w:t>月</w:t>
      </w:r>
      <w:r w:rsidRPr="008A1551">
        <w:rPr>
          <w:color w:val="000000"/>
          <w:sz w:val="24"/>
        </w:rPr>
        <w:t>24</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w:t>
      </w:r>
      <w:proofErr w:type="gramStart"/>
      <w:r w:rsidRPr="008A1551">
        <w:rPr>
          <w:color w:val="000000"/>
          <w:sz w:val="24"/>
        </w:rPr>
        <w:t>作出</w:t>
      </w:r>
      <w:proofErr w:type="gramEnd"/>
      <w:r w:rsidRPr="008A1551">
        <w:rPr>
          <w:color w:val="000000"/>
          <w:sz w:val="24"/>
        </w:rPr>
        <w:t>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proofErr w:type="gramStart"/>
      <w:r w:rsidRPr="008A1551">
        <w:rPr>
          <w:color w:val="000000"/>
          <w:sz w:val="24"/>
        </w:rPr>
        <w:t>本半年度</w:t>
      </w:r>
      <w:proofErr w:type="gramEnd"/>
      <w:r w:rsidRPr="008A1551">
        <w:rPr>
          <w:color w:val="000000"/>
          <w:sz w:val="24"/>
        </w:rPr>
        <w:t>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73136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w:t>
            </w:r>
            <w:proofErr w:type="gramStart"/>
            <w:r w:rsidRPr="008A1551">
              <w:rPr>
                <w:sz w:val="24"/>
              </w:rPr>
              <w:t>银境尚</w:t>
            </w:r>
            <w:proofErr w:type="gramEnd"/>
            <w:r w:rsidRPr="008A1551">
              <w:rPr>
                <w:sz w:val="24"/>
              </w:rPr>
              <w:t>收益债券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519784</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519784</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契约型。本基金在基金合同生效之日起两年（含两年）的期间内封闭式运作，封闭期结束后转为开放式运作。</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2017</w:t>
            </w:r>
            <w:r w:rsidRPr="008A1551">
              <w:rPr>
                <w:sz w:val="24"/>
              </w:rPr>
              <w:t>年</w:t>
            </w:r>
            <w:r w:rsidRPr="008A1551">
              <w:rPr>
                <w:sz w:val="24"/>
              </w:rPr>
              <w:t>3</w:t>
            </w:r>
            <w:r w:rsidRPr="008A1551">
              <w:rPr>
                <w:sz w:val="24"/>
              </w:rPr>
              <w:t>月</w:t>
            </w:r>
            <w:r w:rsidRPr="008A1551">
              <w:rPr>
                <w:sz w:val="24"/>
              </w:rPr>
              <w:t>3</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招商银行股份有限公司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886,762,743.75</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w:t>
            </w:r>
            <w:proofErr w:type="gramStart"/>
            <w:r w:rsidRPr="008A1551">
              <w:rPr>
                <w:sz w:val="24"/>
              </w:rPr>
              <w:t>银境尚</w:t>
            </w:r>
            <w:proofErr w:type="gramEnd"/>
            <w:r w:rsidRPr="008A1551">
              <w:rPr>
                <w:sz w:val="24"/>
              </w:rPr>
              <w:t>收益债券</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w:t>
            </w:r>
            <w:proofErr w:type="gramStart"/>
            <w:r w:rsidRPr="008A1551">
              <w:rPr>
                <w:sz w:val="24"/>
              </w:rPr>
              <w:t>银境尚</w:t>
            </w:r>
            <w:proofErr w:type="gramEnd"/>
            <w:r w:rsidRPr="008A1551">
              <w:rPr>
                <w:sz w:val="24"/>
              </w:rPr>
              <w:t>收益债券</w:t>
            </w:r>
            <w:r w:rsidRPr="008A1551">
              <w:rPr>
                <w:sz w:val="24"/>
              </w:rPr>
              <w:t>C</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73136C" w:rsidP="0073136C">
            <w:pPr>
              <w:spacing w:before="29" w:line="288" w:lineRule="auto"/>
              <w:jc w:val="center"/>
              <w:rPr>
                <w:sz w:val="24"/>
              </w:rPr>
            </w:pPr>
            <w:r w:rsidRPr="008A1551">
              <w:rPr>
                <w:sz w:val="24"/>
              </w:rPr>
              <w:t>519784</w:t>
            </w:r>
          </w:p>
        </w:tc>
        <w:tc>
          <w:tcPr>
            <w:tcW w:w="2596" w:type="dxa"/>
            <w:vAlign w:val="center"/>
          </w:tcPr>
          <w:p w:rsidR="0073136C" w:rsidRPr="008A1551" w:rsidRDefault="0073136C" w:rsidP="009E1EA4">
            <w:pPr>
              <w:spacing w:before="29" w:line="288" w:lineRule="auto"/>
              <w:jc w:val="center"/>
              <w:rPr>
                <w:sz w:val="24"/>
              </w:rPr>
            </w:pPr>
            <w:r w:rsidRPr="008A1551">
              <w:rPr>
                <w:sz w:val="24"/>
              </w:rPr>
              <w:t>519785</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867,171,268.37</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19,591,475.38</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在严格控制风险的前提下</w:t>
            </w:r>
            <w:r w:rsidRPr="008A1551">
              <w:rPr>
                <w:sz w:val="24"/>
              </w:rPr>
              <w:t>,</w:t>
            </w:r>
            <w:r w:rsidRPr="008A1551">
              <w:rPr>
                <w:sz w:val="24"/>
              </w:rPr>
              <w:t>力求获得高于业绩基准的投资收益。</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w:t>
            </w:r>
            <w:proofErr w:type="gramStart"/>
            <w:r w:rsidRPr="008A1551">
              <w:rPr>
                <w:sz w:val="24"/>
              </w:rPr>
              <w:t>考量</w:t>
            </w:r>
            <w:proofErr w:type="gramEnd"/>
            <w:r w:rsidRPr="008A1551">
              <w:rPr>
                <w:sz w:val="24"/>
              </w:rPr>
              <w:t>信用债券的信用评级，以及各类债券的流动性、供求关系和收益率水平等，自下而上精选投资标的。</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两年期银行定期存款税后收益率</w:t>
            </w:r>
            <w:r w:rsidRPr="008A1551">
              <w:rPr>
                <w:sz w:val="24"/>
              </w:rPr>
              <w:t>+1.25%</w:t>
            </w:r>
            <w:r w:rsidRPr="008A1551">
              <w:rPr>
                <w:sz w:val="24"/>
              </w:rPr>
              <w:t>。</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本基金是一只债券型基金，其风险与预期收益高于货币市场基金，低于混合型基金和股票型基金，属于证券投资基金中中等风险的品种。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lastRenderedPageBreak/>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招商银行股份有限公司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张燕</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0755-83199084</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roofErr w:type="gramStart"/>
            <w:r w:rsidRPr="008A1551">
              <w:rPr>
                <w:color w:val="000000"/>
                <w:kern w:val="0"/>
                <w:sz w:val="24"/>
              </w:rPr>
              <w:t>xxpl@jysld.com,disclosure@jysld.com</w:t>
            </w:r>
            <w:proofErr w:type="gramEnd"/>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yan_zhang@cmbchina.com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95555</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0755-83195201</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2018</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w:t>
            </w:r>
            <w:proofErr w:type="gramStart"/>
            <w:r w:rsidRPr="008A1551">
              <w:rPr>
                <w:sz w:val="24"/>
              </w:rPr>
              <w:t>银境尚</w:t>
            </w:r>
            <w:proofErr w:type="gramEnd"/>
            <w:r w:rsidRPr="008A1551">
              <w:rPr>
                <w:sz w:val="24"/>
              </w:rPr>
              <w:t>收益债券</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w:t>
            </w:r>
            <w:proofErr w:type="gramStart"/>
            <w:r w:rsidRPr="008A1551">
              <w:rPr>
                <w:sz w:val="24"/>
              </w:rPr>
              <w:t>银境尚</w:t>
            </w:r>
            <w:proofErr w:type="gramEnd"/>
            <w:r w:rsidRPr="008A1551">
              <w:rPr>
                <w:sz w:val="24"/>
              </w:rPr>
              <w:t>收益债券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17,322,306.20</w:t>
            </w:r>
          </w:p>
        </w:tc>
        <w:tc>
          <w:tcPr>
            <w:tcW w:w="2558" w:type="dxa"/>
            <w:vAlign w:val="center"/>
          </w:tcPr>
          <w:p w:rsidR="001548F9" w:rsidRPr="008A1551" w:rsidRDefault="001548F9" w:rsidP="009E1EA4">
            <w:pPr>
              <w:spacing w:before="29" w:line="288" w:lineRule="auto"/>
              <w:jc w:val="right"/>
              <w:rPr>
                <w:sz w:val="24"/>
              </w:rPr>
            </w:pPr>
            <w:r w:rsidRPr="008A1551">
              <w:rPr>
                <w:sz w:val="24"/>
              </w:rPr>
              <w:t>331,149.93</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32,144,402.63</w:t>
            </w:r>
          </w:p>
        </w:tc>
        <w:tc>
          <w:tcPr>
            <w:tcW w:w="2558" w:type="dxa"/>
            <w:vAlign w:val="center"/>
          </w:tcPr>
          <w:p w:rsidR="001548F9" w:rsidRPr="008A1551" w:rsidRDefault="001548F9" w:rsidP="009E1EA4">
            <w:pPr>
              <w:spacing w:before="29" w:line="288" w:lineRule="auto"/>
              <w:jc w:val="right"/>
              <w:rPr>
                <w:sz w:val="24"/>
              </w:rPr>
            </w:pPr>
            <w:r w:rsidRPr="008A1551">
              <w:rPr>
                <w:sz w:val="24"/>
              </w:rPr>
              <w:t>665,445.35</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0.0371</w:t>
            </w:r>
          </w:p>
        </w:tc>
        <w:tc>
          <w:tcPr>
            <w:tcW w:w="2558" w:type="dxa"/>
            <w:vAlign w:val="center"/>
          </w:tcPr>
          <w:p w:rsidR="001548F9" w:rsidRPr="008A1551" w:rsidRDefault="001548F9" w:rsidP="009E1EA4">
            <w:pPr>
              <w:spacing w:before="29" w:line="288" w:lineRule="auto"/>
              <w:jc w:val="right"/>
              <w:rPr>
                <w:sz w:val="24"/>
              </w:rPr>
            </w:pPr>
            <w:r w:rsidRPr="008A1551">
              <w:rPr>
                <w:sz w:val="24"/>
              </w:rPr>
              <w:t>0.0340</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3.70%</w:t>
            </w:r>
          </w:p>
        </w:tc>
        <w:tc>
          <w:tcPr>
            <w:tcW w:w="2558" w:type="dxa"/>
            <w:vAlign w:val="center"/>
          </w:tcPr>
          <w:p w:rsidR="001548F9" w:rsidRPr="008A1551" w:rsidRDefault="001548F9" w:rsidP="009E1EA4">
            <w:pPr>
              <w:spacing w:before="29" w:line="288" w:lineRule="auto"/>
              <w:jc w:val="right"/>
              <w:rPr>
                <w:sz w:val="24"/>
              </w:rPr>
            </w:pPr>
            <w:r w:rsidRPr="008A1551">
              <w:rPr>
                <w:sz w:val="24"/>
              </w:rPr>
              <w:t>3.39%</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w:t>
            </w:r>
            <w:proofErr w:type="gramStart"/>
            <w:r w:rsidRPr="008A1551">
              <w:rPr>
                <w:color w:val="000000"/>
                <w:sz w:val="24"/>
              </w:rPr>
              <w:t>银境尚</w:t>
            </w:r>
            <w:proofErr w:type="gramEnd"/>
            <w:r w:rsidRPr="008A1551">
              <w:rPr>
                <w:color w:val="000000"/>
                <w:sz w:val="24"/>
              </w:rPr>
              <w:t>收益债券</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w:t>
            </w:r>
            <w:proofErr w:type="gramStart"/>
            <w:r w:rsidRPr="008A1551">
              <w:rPr>
                <w:color w:val="000000"/>
                <w:sz w:val="24"/>
              </w:rPr>
              <w:t>银境尚</w:t>
            </w:r>
            <w:proofErr w:type="gramEnd"/>
            <w:r w:rsidRPr="008A1551">
              <w:rPr>
                <w:color w:val="000000"/>
                <w:sz w:val="24"/>
              </w:rPr>
              <w:t>收益债券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0.0371</w:t>
            </w:r>
          </w:p>
        </w:tc>
        <w:tc>
          <w:tcPr>
            <w:tcW w:w="2558" w:type="dxa"/>
            <w:vAlign w:val="center"/>
          </w:tcPr>
          <w:p w:rsidR="001548F9" w:rsidRPr="008A1551" w:rsidRDefault="001548F9" w:rsidP="009E1EA4">
            <w:pPr>
              <w:spacing w:before="29" w:line="288" w:lineRule="auto"/>
              <w:jc w:val="right"/>
              <w:rPr>
                <w:sz w:val="24"/>
              </w:rPr>
            </w:pPr>
            <w:r w:rsidRPr="008A1551">
              <w:rPr>
                <w:sz w:val="24"/>
              </w:rPr>
              <w:t>0.0340</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899,381,714.55</w:t>
            </w:r>
          </w:p>
        </w:tc>
        <w:tc>
          <w:tcPr>
            <w:tcW w:w="2558" w:type="dxa"/>
            <w:vAlign w:val="center"/>
          </w:tcPr>
          <w:p w:rsidR="001548F9" w:rsidRPr="008A1551" w:rsidRDefault="001548F9" w:rsidP="009E1EA4">
            <w:pPr>
              <w:spacing w:before="29" w:line="288" w:lineRule="auto"/>
              <w:jc w:val="right"/>
              <w:rPr>
                <w:sz w:val="24"/>
              </w:rPr>
            </w:pPr>
            <w:r w:rsidRPr="008A1551">
              <w:rPr>
                <w:sz w:val="24"/>
              </w:rPr>
              <w:t>20,258,305.10</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1.0371</w:t>
            </w:r>
          </w:p>
        </w:tc>
        <w:tc>
          <w:tcPr>
            <w:tcW w:w="2558" w:type="dxa"/>
            <w:vAlign w:val="center"/>
          </w:tcPr>
          <w:p w:rsidR="001548F9" w:rsidRPr="008A1551" w:rsidRDefault="001548F9" w:rsidP="009E1EA4">
            <w:pPr>
              <w:spacing w:before="29" w:line="288" w:lineRule="auto"/>
              <w:jc w:val="right"/>
              <w:rPr>
                <w:sz w:val="24"/>
              </w:rPr>
            </w:pPr>
            <w:r w:rsidRPr="008A1551">
              <w:rPr>
                <w:sz w:val="24"/>
              </w:rPr>
              <w:t>1.0340</w:t>
            </w:r>
          </w:p>
        </w:tc>
      </w:tr>
    </w:tbl>
    <w:p w:rsidR="009B6FFA" w:rsidRDefault="00471468">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8A1551" w:rsidRDefault="001548F9" w:rsidP="009E1EA4">
      <w:pPr>
        <w:tabs>
          <w:tab w:val="left" w:pos="426"/>
        </w:tabs>
        <w:spacing w:before="29" w:line="288" w:lineRule="auto"/>
        <w:jc w:val="left"/>
        <w:rPr>
          <w:kern w:val="0"/>
          <w:sz w:val="24"/>
        </w:rPr>
      </w:pPr>
      <w:r w:rsidRPr="008A1551">
        <w:rPr>
          <w:kern w:val="0"/>
          <w:sz w:val="24"/>
        </w:rPr>
        <w:lastRenderedPageBreak/>
        <w:t>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2"/>
        <w:spacing w:before="29" w:line="288" w:lineRule="auto"/>
        <w:ind w:firstLineChars="0" w:firstLine="0"/>
        <w:rPr>
          <w:rFonts w:ascii="Times New Roman" w:hAnsi="Times New Roman"/>
          <w:color w:val="auto"/>
        </w:rPr>
      </w:pPr>
      <w:r w:rsidRPr="008A1551">
        <w:rPr>
          <w:rFonts w:ascii="Times New Roman" w:hAnsi="Times New Roman"/>
          <w:color w:val="auto"/>
        </w:rPr>
        <w:t>交</w:t>
      </w:r>
      <w:proofErr w:type="gramStart"/>
      <w:r w:rsidRPr="008A1551">
        <w:rPr>
          <w:rFonts w:ascii="Times New Roman" w:hAnsi="Times New Roman"/>
          <w:color w:val="auto"/>
        </w:rPr>
        <w:t>银境尚</w:t>
      </w:r>
      <w:proofErr w:type="gramEnd"/>
      <w:r w:rsidRPr="008A1551">
        <w:rPr>
          <w:rFonts w:ascii="Times New Roman" w:hAnsi="Times New Roman"/>
          <w:color w:val="auto"/>
        </w:rPr>
        <w:t>收益债券</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9B6FFA">
        <w:tc>
          <w:tcPr>
            <w:tcW w:w="1497" w:type="dxa"/>
            <w:vAlign w:val="center"/>
          </w:tcPr>
          <w:p w:rsidR="009B6FFA" w:rsidRDefault="00471468">
            <w:pPr>
              <w:jc w:val="left"/>
            </w:pPr>
            <w:r>
              <w:rPr>
                <w:color w:val="000000"/>
                <w:sz w:val="24"/>
              </w:rPr>
              <w:t>过去一个月</w:t>
            </w:r>
          </w:p>
        </w:tc>
        <w:tc>
          <w:tcPr>
            <w:tcW w:w="1251" w:type="dxa"/>
            <w:vAlign w:val="center"/>
          </w:tcPr>
          <w:p w:rsidR="009B6FFA" w:rsidRDefault="00471468">
            <w:pPr>
              <w:jc w:val="center"/>
            </w:pPr>
            <w:r>
              <w:rPr>
                <w:color w:val="000000"/>
                <w:sz w:val="24"/>
              </w:rPr>
              <w:t>0.22%</w:t>
            </w:r>
          </w:p>
        </w:tc>
        <w:tc>
          <w:tcPr>
            <w:tcW w:w="1250" w:type="dxa"/>
            <w:vAlign w:val="center"/>
          </w:tcPr>
          <w:p w:rsidR="009B6FFA" w:rsidRDefault="00471468">
            <w:pPr>
              <w:jc w:val="center"/>
            </w:pPr>
            <w:r>
              <w:rPr>
                <w:color w:val="000000"/>
                <w:sz w:val="24"/>
              </w:rPr>
              <w:t>0.04%</w:t>
            </w:r>
          </w:p>
        </w:tc>
        <w:tc>
          <w:tcPr>
            <w:tcW w:w="1250" w:type="dxa"/>
            <w:vAlign w:val="center"/>
          </w:tcPr>
          <w:p w:rsidR="009B6FFA" w:rsidRDefault="00471468">
            <w:pPr>
              <w:jc w:val="center"/>
            </w:pPr>
            <w:r>
              <w:rPr>
                <w:color w:val="000000"/>
                <w:sz w:val="24"/>
              </w:rPr>
              <w:t>0.28%</w:t>
            </w:r>
          </w:p>
        </w:tc>
        <w:tc>
          <w:tcPr>
            <w:tcW w:w="1250" w:type="dxa"/>
            <w:vAlign w:val="center"/>
          </w:tcPr>
          <w:p w:rsidR="009B6FFA" w:rsidRDefault="00471468">
            <w:pPr>
              <w:jc w:val="center"/>
            </w:pPr>
            <w:r>
              <w:rPr>
                <w:color w:val="000000"/>
                <w:sz w:val="24"/>
              </w:rPr>
              <w:t>0.01%</w:t>
            </w:r>
          </w:p>
        </w:tc>
        <w:tc>
          <w:tcPr>
            <w:tcW w:w="1250" w:type="dxa"/>
            <w:vAlign w:val="center"/>
          </w:tcPr>
          <w:p w:rsidR="009B6FFA" w:rsidRDefault="00471468">
            <w:pPr>
              <w:jc w:val="center"/>
            </w:pPr>
            <w:r>
              <w:rPr>
                <w:color w:val="000000"/>
                <w:sz w:val="24"/>
              </w:rPr>
              <w:t>-0.06%</w:t>
            </w:r>
          </w:p>
        </w:tc>
        <w:tc>
          <w:tcPr>
            <w:tcW w:w="1250" w:type="dxa"/>
            <w:vAlign w:val="center"/>
          </w:tcPr>
          <w:p w:rsidR="009B6FFA" w:rsidRDefault="00471468">
            <w:pPr>
              <w:jc w:val="center"/>
            </w:pPr>
            <w:r>
              <w:rPr>
                <w:color w:val="000000"/>
                <w:sz w:val="24"/>
              </w:rPr>
              <w:t>0.03%</w:t>
            </w:r>
          </w:p>
        </w:tc>
      </w:tr>
      <w:tr w:rsidR="009B6FFA">
        <w:tc>
          <w:tcPr>
            <w:tcW w:w="1497" w:type="dxa"/>
            <w:vAlign w:val="center"/>
          </w:tcPr>
          <w:p w:rsidR="009B6FFA" w:rsidRDefault="00471468">
            <w:pPr>
              <w:jc w:val="left"/>
            </w:pPr>
            <w:r>
              <w:rPr>
                <w:color w:val="000000"/>
                <w:sz w:val="24"/>
              </w:rPr>
              <w:t>过去三个月</w:t>
            </w:r>
          </w:p>
        </w:tc>
        <w:tc>
          <w:tcPr>
            <w:tcW w:w="1251" w:type="dxa"/>
            <w:vAlign w:val="center"/>
          </w:tcPr>
          <w:p w:rsidR="009B6FFA" w:rsidRDefault="00471468">
            <w:pPr>
              <w:jc w:val="center"/>
            </w:pPr>
            <w:r>
              <w:rPr>
                <w:color w:val="000000"/>
                <w:sz w:val="24"/>
              </w:rPr>
              <w:t>1.21%</w:t>
            </w:r>
          </w:p>
        </w:tc>
        <w:tc>
          <w:tcPr>
            <w:tcW w:w="1250" w:type="dxa"/>
            <w:vAlign w:val="center"/>
          </w:tcPr>
          <w:p w:rsidR="009B6FFA" w:rsidRDefault="00471468">
            <w:pPr>
              <w:jc w:val="center"/>
            </w:pPr>
            <w:r>
              <w:rPr>
                <w:color w:val="000000"/>
                <w:sz w:val="24"/>
              </w:rPr>
              <w:t>0.07%</w:t>
            </w:r>
          </w:p>
        </w:tc>
        <w:tc>
          <w:tcPr>
            <w:tcW w:w="1250" w:type="dxa"/>
            <w:vAlign w:val="center"/>
          </w:tcPr>
          <w:p w:rsidR="009B6FFA" w:rsidRDefault="00471468">
            <w:pPr>
              <w:jc w:val="center"/>
            </w:pPr>
            <w:r>
              <w:rPr>
                <w:color w:val="000000"/>
                <w:sz w:val="24"/>
              </w:rPr>
              <w:t>0.84%</w:t>
            </w:r>
          </w:p>
        </w:tc>
        <w:tc>
          <w:tcPr>
            <w:tcW w:w="1250" w:type="dxa"/>
            <w:vAlign w:val="center"/>
          </w:tcPr>
          <w:p w:rsidR="009B6FFA" w:rsidRDefault="00471468">
            <w:pPr>
              <w:jc w:val="center"/>
            </w:pPr>
            <w:r>
              <w:rPr>
                <w:color w:val="000000"/>
                <w:sz w:val="24"/>
              </w:rPr>
              <w:t>0.01%</w:t>
            </w:r>
          </w:p>
        </w:tc>
        <w:tc>
          <w:tcPr>
            <w:tcW w:w="1250" w:type="dxa"/>
            <w:vAlign w:val="center"/>
          </w:tcPr>
          <w:p w:rsidR="009B6FFA" w:rsidRDefault="00471468">
            <w:pPr>
              <w:jc w:val="center"/>
            </w:pPr>
            <w:r>
              <w:rPr>
                <w:color w:val="000000"/>
                <w:sz w:val="24"/>
              </w:rPr>
              <w:t>0.37%</w:t>
            </w:r>
          </w:p>
        </w:tc>
        <w:tc>
          <w:tcPr>
            <w:tcW w:w="1250" w:type="dxa"/>
            <w:vAlign w:val="center"/>
          </w:tcPr>
          <w:p w:rsidR="009B6FFA" w:rsidRDefault="00471468">
            <w:pPr>
              <w:jc w:val="center"/>
            </w:pPr>
            <w:r>
              <w:rPr>
                <w:color w:val="000000"/>
                <w:sz w:val="24"/>
              </w:rPr>
              <w:t>0.06%</w:t>
            </w:r>
          </w:p>
        </w:tc>
      </w:tr>
      <w:tr w:rsidR="009B6FFA">
        <w:tc>
          <w:tcPr>
            <w:tcW w:w="1497" w:type="dxa"/>
            <w:vAlign w:val="center"/>
          </w:tcPr>
          <w:p w:rsidR="009B6FFA" w:rsidRDefault="00471468">
            <w:pPr>
              <w:jc w:val="left"/>
            </w:pPr>
            <w:r>
              <w:rPr>
                <w:color w:val="000000"/>
                <w:sz w:val="24"/>
              </w:rPr>
              <w:t>过去六个月</w:t>
            </w:r>
          </w:p>
        </w:tc>
        <w:tc>
          <w:tcPr>
            <w:tcW w:w="1251" w:type="dxa"/>
            <w:vAlign w:val="center"/>
          </w:tcPr>
          <w:p w:rsidR="009B6FFA" w:rsidRDefault="00471468">
            <w:pPr>
              <w:jc w:val="center"/>
            </w:pPr>
            <w:r>
              <w:rPr>
                <w:color w:val="000000"/>
                <w:sz w:val="24"/>
              </w:rPr>
              <w:t>3.70%</w:t>
            </w:r>
          </w:p>
        </w:tc>
        <w:tc>
          <w:tcPr>
            <w:tcW w:w="1250" w:type="dxa"/>
            <w:vAlign w:val="center"/>
          </w:tcPr>
          <w:p w:rsidR="009B6FFA" w:rsidRDefault="00471468">
            <w:pPr>
              <w:jc w:val="center"/>
            </w:pPr>
            <w:r>
              <w:rPr>
                <w:color w:val="000000"/>
                <w:sz w:val="24"/>
              </w:rPr>
              <w:t>0.06%</w:t>
            </w:r>
          </w:p>
        </w:tc>
        <w:tc>
          <w:tcPr>
            <w:tcW w:w="1250" w:type="dxa"/>
            <w:vAlign w:val="center"/>
          </w:tcPr>
          <w:p w:rsidR="009B6FFA" w:rsidRDefault="00471468">
            <w:pPr>
              <w:jc w:val="center"/>
            </w:pPr>
            <w:r>
              <w:rPr>
                <w:color w:val="000000"/>
                <w:sz w:val="24"/>
              </w:rPr>
              <w:t>1.67%</w:t>
            </w:r>
          </w:p>
        </w:tc>
        <w:tc>
          <w:tcPr>
            <w:tcW w:w="1250" w:type="dxa"/>
            <w:vAlign w:val="center"/>
          </w:tcPr>
          <w:p w:rsidR="009B6FFA" w:rsidRDefault="00471468">
            <w:pPr>
              <w:jc w:val="center"/>
            </w:pPr>
            <w:r>
              <w:rPr>
                <w:color w:val="000000"/>
                <w:sz w:val="24"/>
              </w:rPr>
              <w:t>0.01%</w:t>
            </w:r>
          </w:p>
        </w:tc>
        <w:tc>
          <w:tcPr>
            <w:tcW w:w="1250" w:type="dxa"/>
            <w:vAlign w:val="center"/>
          </w:tcPr>
          <w:p w:rsidR="009B6FFA" w:rsidRDefault="00471468">
            <w:pPr>
              <w:jc w:val="center"/>
            </w:pPr>
            <w:r>
              <w:rPr>
                <w:color w:val="000000"/>
                <w:sz w:val="24"/>
              </w:rPr>
              <w:t>2.03%</w:t>
            </w:r>
          </w:p>
        </w:tc>
        <w:tc>
          <w:tcPr>
            <w:tcW w:w="1250" w:type="dxa"/>
            <w:vAlign w:val="center"/>
          </w:tcPr>
          <w:p w:rsidR="009B6FFA" w:rsidRDefault="00471468">
            <w:pPr>
              <w:jc w:val="center"/>
            </w:pPr>
            <w:r>
              <w:rPr>
                <w:color w:val="000000"/>
                <w:sz w:val="24"/>
              </w:rPr>
              <w:t>0.05%</w:t>
            </w:r>
          </w:p>
        </w:tc>
      </w:tr>
      <w:tr w:rsidR="009B6FFA">
        <w:tc>
          <w:tcPr>
            <w:tcW w:w="1497" w:type="dxa"/>
            <w:vAlign w:val="center"/>
          </w:tcPr>
          <w:p w:rsidR="009B6FFA" w:rsidRDefault="00471468">
            <w:pPr>
              <w:jc w:val="left"/>
            </w:pPr>
            <w:r>
              <w:rPr>
                <w:color w:val="000000"/>
                <w:sz w:val="24"/>
              </w:rPr>
              <w:t>过去一年</w:t>
            </w:r>
          </w:p>
        </w:tc>
        <w:tc>
          <w:tcPr>
            <w:tcW w:w="1251" w:type="dxa"/>
            <w:vAlign w:val="center"/>
          </w:tcPr>
          <w:p w:rsidR="009B6FFA" w:rsidRDefault="00471468">
            <w:pPr>
              <w:jc w:val="center"/>
            </w:pPr>
            <w:r>
              <w:rPr>
                <w:color w:val="000000"/>
                <w:sz w:val="24"/>
              </w:rPr>
              <w:t>3.53%</w:t>
            </w:r>
          </w:p>
        </w:tc>
        <w:tc>
          <w:tcPr>
            <w:tcW w:w="1250" w:type="dxa"/>
            <w:vAlign w:val="center"/>
          </w:tcPr>
          <w:p w:rsidR="009B6FFA" w:rsidRDefault="00471468">
            <w:pPr>
              <w:jc w:val="center"/>
            </w:pPr>
            <w:r>
              <w:rPr>
                <w:color w:val="000000"/>
                <w:sz w:val="24"/>
              </w:rPr>
              <w:t>0.06%</w:t>
            </w:r>
          </w:p>
        </w:tc>
        <w:tc>
          <w:tcPr>
            <w:tcW w:w="1250" w:type="dxa"/>
            <w:vAlign w:val="center"/>
          </w:tcPr>
          <w:p w:rsidR="009B6FFA" w:rsidRDefault="00471468">
            <w:pPr>
              <w:jc w:val="center"/>
            </w:pPr>
            <w:r>
              <w:rPr>
                <w:color w:val="000000"/>
                <w:sz w:val="24"/>
              </w:rPr>
              <w:t>3.41%</w:t>
            </w:r>
          </w:p>
        </w:tc>
        <w:tc>
          <w:tcPr>
            <w:tcW w:w="1250" w:type="dxa"/>
            <w:vAlign w:val="center"/>
          </w:tcPr>
          <w:p w:rsidR="009B6FFA" w:rsidRDefault="00471468">
            <w:pPr>
              <w:jc w:val="center"/>
            </w:pPr>
            <w:r>
              <w:rPr>
                <w:color w:val="000000"/>
                <w:sz w:val="24"/>
              </w:rPr>
              <w:t>0.01%</w:t>
            </w:r>
          </w:p>
        </w:tc>
        <w:tc>
          <w:tcPr>
            <w:tcW w:w="1250" w:type="dxa"/>
            <w:vAlign w:val="center"/>
          </w:tcPr>
          <w:p w:rsidR="009B6FFA" w:rsidRDefault="00471468">
            <w:pPr>
              <w:jc w:val="center"/>
            </w:pPr>
            <w:r>
              <w:rPr>
                <w:color w:val="000000"/>
                <w:sz w:val="24"/>
              </w:rPr>
              <w:t>0.12%</w:t>
            </w:r>
          </w:p>
        </w:tc>
        <w:tc>
          <w:tcPr>
            <w:tcW w:w="1250" w:type="dxa"/>
            <w:vAlign w:val="center"/>
          </w:tcPr>
          <w:p w:rsidR="009B6FFA" w:rsidRDefault="00471468">
            <w:pPr>
              <w:jc w:val="center"/>
            </w:pPr>
            <w:r>
              <w:rPr>
                <w:color w:val="000000"/>
                <w:sz w:val="24"/>
              </w:rPr>
              <w:t>0.05%</w:t>
            </w:r>
          </w:p>
        </w:tc>
      </w:tr>
      <w:tr w:rsidR="009B6FFA">
        <w:tc>
          <w:tcPr>
            <w:tcW w:w="1497" w:type="dxa"/>
            <w:vAlign w:val="center"/>
          </w:tcPr>
          <w:p w:rsidR="009B6FFA" w:rsidRDefault="00471468">
            <w:pPr>
              <w:jc w:val="left"/>
            </w:pPr>
            <w:r>
              <w:rPr>
                <w:color w:val="000000"/>
                <w:sz w:val="24"/>
              </w:rPr>
              <w:t>自基金合同生效起至今</w:t>
            </w:r>
          </w:p>
        </w:tc>
        <w:tc>
          <w:tcPr>
            <w:tcW w:w="1251" w:type="dxa"/>
            <w:vAlign w:val="center"/>
          </w:tcPr>
          <w:p w:rsidR="009B6FFA" w:rsidRDefault="00471468">
            <w:pPr>
              <w:jc w:val="center"/>
            </w:pPr>
            <w:r>
              <w:rPr>
                <w:color w:val="000000"/>
                <w:sz w:val="24"/>
              </w:rPr>
              <w:t>4.47%</w:t>
            </w:r>
          </w:p>
        </w:tc>
        <w:tc>
          <w:tcPr>
            <w:tcW w:w="1250" w:type="dxa"/>
            <w:vAlign w:val="center"/>
          </w:tcPr>
          <w:p w:rsidR="009B6FFA" w:rsidRDefault="00471468">
            <w:pPr>
              <w:jc w:val="center"/>
            </w:pPr>
            <w:r>
              <w:rPr>
                <w:color w:val="000000"/>
                <w:sz w:val="24"/>
              </w:rPr>
              <w:t>0.06%</w:t>
            </w:r>
          </w:p>
        </w:tc>
        <w:tc>
          <w:tcPr>
            <w:tcW w:w="1250" w:type="dxa"/>
            <w:vAlign w:val="center"/>
          </w:tcPr>
          <w:p w:rsidR="009B6FFA" w:rsidRDefault="00471468">
            <w:pPr>
              <w:jc w:val="center"/>
            </w:pPr>
            <w:r>
              <w:rPr>
                <w:color w:val="000000"/>
                <w:sz w:val="24"/>
              </w:rPr>
              <w:t>4.55%</w:t>
            </w:r>
          </w:p>
        </w:tc>
        <w:tc>
          <w:tcPr>
            <w:tcW w:w="1250" w:type="dxa"/>
            <w:vAlign w:val="center"/>
          </w:tcPr>
          <w:p w:rsidR="009B6FFA" w:rsidRDefault="00471468">
            <w:pPr>
              <w:jc w:val="center"/>
            </w:pPr>
            <w:r>
              <w:rPr>
                <w:color w:val="000000"/>
                <w:sz w:val="24"/>
              </w:rPr>
              <w:t>0.01%</w:t>
            </w:r>
          </w:p>
        </w:tc>
        <w:tc>
          <w:tcPr>
            <w:tcW w:w="1250" w:type="dxa"/>
            <w:vAlign w:val="center"/>
          </w:tcPr>
          <w:p w:rsidR="009B6FFA" w:rsidRDefault="00471468">
            <w:pPr>
              <w:jc w:val="center"/>
            </w:pPr>
            <w:r>
              <w:rPr>
                <w:color w:val="000000"/>
                <w:sz w:val="24"/>
              </w:rPr>
              <w:t>-0.08%</w:t>
            </w:r>
          </w:p>
        </w:tc>
        <w:tc>
          <w:tcPr>
            <w:tcW w:w="1250" w:type="dxa"/>
            <w:vAlign w:val="center"/>
          </w:tcPr>
          <w:p w:rsidR="009B6FFA" w:rsidRDefault="00471468">
            <w:pPr>
              <w:jc w:val="center"/>
            </w:pPr>
            <w:r>
              <w:rPr>
                <w:color w:val="000000"/>
                <w:sz w:val="24"/>
              </w:rPr>
              <w:t>0.05%</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注：本基金的业绩比较基准为两年期银行定期存款税后收益率</w:t>
      </w:r>
      <w:r w:rsidRPr="008A1551">
        <w:rPr>
          <w:kern w:val="0"/>
          <w:sz w:val="24"/>
        </w:rPr>
        <w:t>+1.25%</w:t>
      </w:r>
      <w:r w:rsidRPr="008A1551">
        <w:rPr>
          <w:kern w:val="0"/>
          <w:sz w:val="24"/>
        </w:rPr>
        <w:t>。</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2"/>
        <w:spacing w:before="29" w:line="288" w:lineRule="auto"/>
        <w:ind w:firstLineChars="0" w:firstLine="0"/>
        <w:rPr>
          <w:rFonts w:ascii="Times New Roman" w:hAnsi="Times New Roman"/>
          <w:color w:val="auto"/>
        </w:rPr>
      </w:pPr>
      <w:r w:rsidRPr="008A1551">
        <w:rPr>
          <w:rFonts w:ascii="Times New Roman" w:hAnsi="Times New Roman"/>
          <w:color w:val="auto"/>
        </w:rPr>
        <w:t>交</w:t>
      </w:r>
      <w:proofErr w:type="gramStart"/>
      <w:r w:rsidRPr="008A1551">
        <w:rPr>
          <w:rFonts w:ascii="Times New Roman" w:hAnsi="Times New Roman"/>
          <w:color w:val="auto"/>
        </w:rPr>
        <w:t>银境尚</w:t>
      </w:r>
      <w:proofErr w:type="gramEnd"/>
      <w:r w:rsidRPr="008A1551">
        <w:rPr>
          <w:rFonts w:ascii="Times New Roman" w:hAnsi="Times New Roman"/>
          <w:color w:val="auto"/>
        </w:rPr>
        <w:t>收益债券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9B6FFA">
        <w:tc>
          <w:tcPr>
            <w:tcW w:w="1497" w:type="dxa"/>
            <w:vAlign w:val="center"/>
          </w:tcPr>
          <w:p w:rsidR="009B6FFA" w:rsidRDefault="00471468">
            <w:pPr>
              <w:jc w:val="left"/>
            </w:pPr>
            <w:r>
              <w:rPr>
                <w:color w:val="000000"/>
                <w:sz w:val="24"/>
              </w:rPr>
              <w:t>过去一个月</w:t>
            </w:r>
          </w:p>
        </w:tc>
        <w:tc>
          <w:tcPr>
            <w:tcW w:w="1251" w:type="dxa"/>
            <w:vAlign w:val="center"/>
          </w:tcPr>
          <w:p w:rsidR="009B6FFA" w:rsidRDefault="00471468">
            <w:pPr>
              <w:jc w:val="center"/>
            </w:pPr>
            <w:r>
              <w:rPr>
                <w:color w:val="000000"/>
                <w:sz w:val="24"/>
              </w:rPr>
              <w:t>0.17%</w:t>
            </w:r>
          </w:p>
        </w:tc>
        <w:tc>
          <w:tcPr>
            <w:tcW w:w="1250" w:type="dxa"/>
            <w:vAlign w:val="center"/>
          </w:tcPr>
          <w:p w:rsidR="009B6FFA" w:rsidRDefault="00471468">
            <w:pPr>
              <w:jc w:val="center"/>
            </w:pPr>
            <w:r>
              <w:rPr>
                <w:color w:val="000000"/>
                <w:sz w:val="24"/>
              </w:rPr>
              <w:t>0.04%</w:t>
            </w:r>
          </w:p>
        </w:tc>
        <w:tc>
          <w:tcPr>
            <w:tcW w:w="1250" w:type="dxa"/>
            <w:vAlign w:val="center"/>
          </w:tcPr>
          <w:p w:rsidR="009B6FFA" w:rsidRDefault="00471468">
            <w:pPr>
              <w:jc w:val="center"/>
            </w:pPr>
            <w:r>
              <w:rPr>
                <w:color w:val="000000"/>
                <w:sz w:val="24"/>
              </w:rPr>
              <w:t>0.28%</w:t>
            </w:r>
          </w:p>
        </w:tc>
        <w:tc>
          <w:tcPr>
            <w:tcW w:w="1250" w:type="dxa"/>
            <w:vAlign w:val="center"/>
          </w:tcPr>
          <w:p w:rsidR="009B6FFA" w:rsidRDefault="00471468">
            <w:pPr>
              <w:jc w:val="center"/>
            </w:pPr>
            <w:r>
              <w:rPr>
                <w:color w:val="000000"/>
                <w:sz w:val="24"/>
              </w:rPr>
              <w:t>0.01%</w:t>
            </w:r>
          </w:p>
        </w:tc>
        <w:tc>
          <w:tcPr>
            <w:tcW w:w="1250" w:type="dxa"/>
            <w:vAlign w:val="center"/>
          </w:tcPr>
          <w:p w:rsidR="009B6FFA" w:rsidRDefault="00471468">
            <w:pPr>
              <w:jc w:val="center"/>
            </w:pPr>
            <w:r>
              <w:rPr>
                <w:color w:val="000000"/>
                <w:sz w:val="24"/>
              </w:rPr>
              <w:t>-0.11%</w:t>
            </w:r>
          </w:p>
        </w:tc>
        <w:tc>
          <w:tcPr>
            <w:tcW w:w="1250" w:type="dxa"/>
            <w:vAlign w:val="center"/>
          </w:tcPr>
          <w:p w:rsidR="009B6FFA" w:rsidRDefault="00471468">
            <w:pPr>
              <w:jc w:val="center"/>
            </w:pPr>
            <w:r>
              <w:rPr>
                <w:color w:val="000000"/>
                <w:sz w:val="24"/>
              </w:rPr>
              <w:t>0.03%</w:t>
            </w:r>
          </w:p>
        </w:tc>
      </w:tr>
      <w:tr w:rsidR="009B6FFA">
        <w:tc>
          <w:tcPr>
            <w:tcW w:w="1497" w:type="dxa"/>
            <w:vAlign w:val="center"/>
          </w:tcPr>
          <w:p w:rsidR="009B6FFA" w:rsidRDefault="00471468">
            <w:pPr>
              <w:jc w:val="left"/>
            </w:pPr>
            <w:r>
              <w:rPr>
                <w:color w:val="000000"/>
                <w:sz w:val="24"/>
              </w:rPr>
              <w:t>过去三个月</w:t>
            </w:r>
          </w:p>
        </w:tc>
        <w:tc>
          <w:tcPr>
            <w:tcW w:w="1251" w:type="dxa"/>
            <w:vAlign w:val="center"/>
          </w:tcPr>
          <w:p w:rsidR="009B6FFA" w:rsidRDefault="00471468">
            <w:pPr>
              <w:jc w:val="center"/>
            </w:pPr>
            <w:r>
              <w:rPr>
                <w:color w:val="000000"/>
                <w:sz w:val="24"/>
              </w:rPr>
              <w:t>1.06%</w:t>
            </w:r>
          </w:p>
        </w:tc>
        <w:tc>
          <w:tcPr>
            <w:tcW w:w="1250" w:type="dxa"/>
            <w:vAlign w:val="center"/>
          </w:tcPr>
          <w:p w:rsidR="009B6FFA" w:rsidRDefault="00471468">
            <w:pPr>
              <w:jc w:val="center"/>
            </w:pPr>
            <w:r>
              <w:rPr>
                <w:color w:val="000000"/>
                <w:sz w:val="24"/>
              </w:rPr>
              <w:t>0.07%</w:t>
            </w:r>
          </w:p>
        </w:tc>
        <w:tc>
          <w:tcPr>
            <w:tcW w:w="1250" w:type="dxa"/>
            <w:vAlign w:val="center"/>
          </w:tcPr>
          <w:p w:rsidR="009B6FFA" w:rsidRDefault="00471468">
            <w:pPr>
              <w:jc w:val="center"/>
            </w:pPr>
            <w:r>
              <w:rPr>
                <w:color w:val="000000"/>
                <w:sz w:val="24"/>
              </w:rPr>
              <w:t>0.84%</w:t>
            </w:r>
          </w:p>
        </w:tc>
        <w:tc>
          <w:tcPr>
            <w:tcW w:w="1250" w:type="dxa"/>
            <w:vAlign w:val="center"/>
          </w:tcPr>
          <w:p w:rsidR="009B6FFA" w:rsidRDefault="00471468">
            <w:pPr>
              <w:jc w:val="center"/>
            </w:pPr>
            <w:r>
              <w:rPr>
                <w:color w:val="000000"/>
                <w:sz w:val="24"/>
              </w:rPr>
              <w:t>0.01%</w:t>
            </w:r>
          </w:p>
        </w:tc>
        <w:tc>
          <w:tcPr>
            <w:tcW w:w="1250" w:type="dxa"/>
            <w:vAlign w:val="center"/>
          </w:tcPr>
          <w:p w:rsidR="009B6FFA" w:rsidRDefault="00471468">
            <w:pPr>
              <w:jc w:val="center"/>
            </w:pPr>
            <w:r>
              <w:rPr>
                <w:color w:val="000000"/>
                <w:sz w:val="24"/>
              </w:rPr>
              <w:t>0.22%</w:t>
            </w:r>
          </w:p>
        </w:tc>
        <w:tc>
          <w:tcPr>
            <w:tcW w:w="1250" w:type="dxa"/>
            <w:vAlign w:val="center"/>
          </w:tcPr>
          <w:p w:rsidR="009B6FFA" w:rsidRDefault="00471468">
            <w:pPr>
              <w:jc w:val="center"/>
            </w:pPr>
            <w:r>
              <w:rPr>
                <w:color w:val="000000"/>
                <w:sz w:val="24"/>
              </w:rPr>
              <w:t>0.06%</w:t>
            </w:r>
          </w:p>
        </w:tc>
      </w:tr>
      <w:tr w:rsidR="009B6FFA">
        <w:tc>
          <w:tcPr>
            <w:tcW w:w="1497" w:type="dxa"/>
            <w:vAlign w:val="center"/>
          </w:tcPr>
          <w:p w:rsidR="009B6FFA" w:rsidRDefault="00471468">
            <w:pPr>
              <w:jc w:val="left"/>
            </w:pPr>
            <w:r>
              <w:rPr>
                <w:color w:val="000000"/>
                <w:sz w:val="24"/>
              </w:rPr>
              <w:t>过去六个月</w:t>
            </w:r>
          </w:p>
        </w:tc>
        <w:tc>
          <w:tcPr>
            <w:tcW w:w="1251" w:type="dxa"/>
            <w:vAlign w:val="center"/>
          </w:tcPr>
          <w:p w:rsidR="009B6FFA" w:rsidRDefault="00471468">
            <w:pPr>
              <w:jc w:val="center"/>
            </w:pPr>
            <w:r>
              <w:rPr>
                <w:color w:val="000000"/>
                <w:sz w:val="24"/>
              </w:rPr>
              <w:t>3.39%</w:t>
            </w:r>
          </w:p>
        </w:tc>
        <w:tc>
          <w:tcPr>
            <w:tcW w:w="1250" w:type="dxa"/>
            <w:vAlign w:val="center"/>
          </w:tcPr>
          <w:p w:rsidR="009B6FFA" w:rsidRDefault="00471468">
            <w:pPr>
              <w:jc w:val="center"/>
            </w:pPr>
            <w:r>
              <w:rPr>
                <w:color w:val="000000"/>
                <w:sz w:val="24"/>
              </w:rPr>
              <w:t>0.06%</w:t>
            </w:r>
          </w:p>
        </w:tc>
        <w:tc>
          <w:tcPr>
            <w:tcW w:w="1250" w:type="dxa"/>
            <w:vAlign w:val="center"/>
          </w:tcPr>
          <w:p w:rsidR="009B6FFA" w:rsidRDefault="00471468">
            <w:pPr>
              <w:jc w:val="center"/>
            </w:pPr>
            <w:r>
              <w:rPr>
                <w:color w:val="000000"/>
                <w:sz w:val="24"/>
              </w:rPr>
              <w:t>1.67%</w:t>
            </w:r>
          </w:p>
        </w:tc>
        <w:tc>
          <w:tcPr>
            <w:tcW w:w="1250" w:type="dxa"/>
            <w:vAlign w:val="center"/>
          </w:tcPr>
          <w:p w:rsidR="009B6FFA" w:rsidRDefault="00471468">
            <w:pPr>
              <w:jc w:val="center"/>
            </w:pPr>
            <w:r>
              <w:rPr>
                <w:color w:val="000000"/>
                <w:sz w:val="24"/>
              </w:rPr>
              <w:t>0.01%</w:t>
            </w:r>
          </w:p>
        </w:tc>
        <w:tc>
          <w:tcPr>
            <w:tcW w:w="1250" w:type="dxa"/>
            <w:vAlign w:val="center"/>
          </w:tcPr>
          <w:p w:rsidR="009B6FFA" w:rsidRDefault="00471468">
            <w:pPr>
              <w:jc w:val="center"/>
            </w:pPr>
            <w:r>
              <w:rPr>
                <w:color w:val="000000"/>
                <w:sz w:val="24"/>
              </w:rPr>
              <w:t>1.72%</w:t>
            </w:r>
          </w:p>
        </w:tc>
        <w:tc>
          <w:tcPr>
            <w:tcW w:w="1250" w:type="dxa"/>
            <w:vAlign w:val="center"/>
          </w:tcPr>
          <w:p w:rsidR="009B6FFA" w:rsidRDefault="00471468">
            <w:pPr>
              <w:jc w:val="center"/>
            </w:pPr>
            <w:r>
              <w:rPr>
                <w:color w:val="000000"/>
                <w:sz w:val="24"/>
              </w:rPr>
              <w:t>0.05%</w:t>
            </w:r>
          </w:p>
        </w:tc>
      </w:tr>
      <w:tr w:rsidR="009B6FFA">
        <w:tc>
          <w:tcPr>
            <w:tcW w:w="1497" w:type="dxa"/>
            <w:vAlign w:val="center"/>
          </w:tcPr>
          <w:p w:rsidR="009B6FFA" w:rsidRDefault="00471468">
            <w:pPr>
              <w:jc w:val="left"/>
            </w:pPr>
            <w:r>
              <w:rPr>
                <w:color w:val="000000"/>
                <w:sz w:val="24"/>
              </w:rPr>
              <w:t>过去一年</w:t>
            </w:r>
          </w:p>
        </w:tc>
        <w:tc>
          <w:tcPr>
            <w:tcW w:w="1251" w:type="dxa"/>
            <w:vAlign w:val="center"/>
          </w:tcPr>
          <w:p w:rsidR="009B6FFA" w:rsidRDefault="00471468">
            <w:pPr>
              <w:jc w:val="center"/>
            </w:pPr>
            <w:r>
              <w:rPr>
                <w:color w:val="000000"/>
                <w:sz w:val="24"/>
              </w:rPr>
              <w:t>2.92%</w:t>
            </w:r>
          </w:p>
        </w:tc>
        <w:tc>
          <w:tcPr>
            <w:tcW w:w="1250" w:type="dxa"/>
            <w:vAlign w:val="center"/>
          </w:tcPr>
          <w:p w:rsidR="009B6FFA" w:rsidRDefault="00471468">
            <w:pPr>
              <w:jc w:val="center"/>
            </w:pPr>
            <w:r>
              <w:rPr>
                <w:color w:val="000000"/>
                <w:sz w:val="24"/>
              </w:rPr>
              <w:t>0.06%</w:t>
            </w:r>
          </w:p>
        </w:tc>
        <w:tc>
          <w:tcPr>
            <w:tcW w:w="1250" w:type="dxa"/>
            <w:vAlign w:val="center"/>
          </w:tcPr>
          <w:p w:rsidR="009B6FFA" w:rsidRDefault="00471468">
            <w:pPr>
              <w:jc w:val="center"/>
            </w:pPr>
            <w:r>
              <w:rPr>
                <w:color w:val="000000"/>
                <w:sz w:val="24"/>
              </w:rPr>
              <w:t>3.41%</w:t>
            </w:r>
          </w:p>
        </w:tc>
        <w:tc>
          <w:tcPr>
            <w:tcW w:w="1250" w:type="dxa"/>
            <w:vAlign w:val="center"/>
          </w:tcPr>
          <w:p w:rsidR="009B6FFA" w:rsidRDefault="00471468">
            <w:pPr>
              <w:jc w:val="center"/>
            </w:pPr>
            <w:r>
              <w:rPr>
                <w:color w:val="000000"/>
                <w:sz w:val="24"/>
              </w:rPr>
              <w:t>0.01%</w:t>
            </w:r>
          </w:p>
        </w:tc>
        <w:tc>
          <w:tcPr>
            <w:tcW w:w="1250" w:type="dxa"/>
            <w:vAlign w:val="center"/>
          </w:tcPr>
          <w:p w:rsidR="009B6FFA" w:rsidRDefault="00471468">
            <w:pPr>
              <w:jc w:val="center"/>
            </w:pPr>
            <w:r>
              <w:rPr>
                <w:color w:val="000000"/>
                <w:sz w:val="24"/>
              </w:rPr>
              <w:t>-0.49%</w:t>
            </w:r>
          </w:p>
        </w:tc>
        <w:tc>
          <w:tcPr>
            <w:tcW w:w="1250" w:type="dxa"/>
            <w:vAlign w:val="center"/>
          </w:tcPr>
          <w:p w:rsidR="009B6FFA" w:rsidRDefault="00471468">
            <w:pPr>
              <w:jc w:val="center"/>
            </w:pPr>
            <w:r>
              <w:rPr>
                <w:color w:val="000000"/>
                <w:sz w:val="24"/>
              </w:rPr>
              <w:t>0.05%</w:t>
            </w:r>
          </w:p>
        </w:tc>
      </w:tr>
      <w:tr w:rsidR="009B6FFA">
        <w:tc>
          <w:tcPr>
            <w:tcW w:w="1497" w:type="dxa"/>
            <w:vAlign w:val="center"/>
          </w:tcPr>
          <w:p w:rsidR="009B6FFA" w:rsidRDefault="00471468">
            <w:pPr>
              <w:jc w:val="left"/>
            </w:pPr>
            <w:r>
              <w:rPr>
                <w:color w:val="000000"/>
                <w:sz w:val="24"/>
              </w:rPr>
              <w:t>自基金合同生效起至今</w:t>
            </w:r>
          </w:p>
        </w:tc>
        <w:tc>
          <w:tcPr>
            <w:tcW w:w="1251" w:type="dxa"/>
            <w:vAlign w:val="center"/>
          </w:tcPr>
          <w:p w:rsidR="009B6FFA" w:rsidRDefault="00471468">
            <w:pPr>
              <w:jc w:val="center"/>
            </w:pPr>
            <w:r>
              <w:rPr>
                <w:color w:val="000000"/>
                <w:sz w:val="24"/>
              </w:rPr>
              <w:t>3.65%</w:t>
            </w:r>
          </w:p>
        </w:tc>
        <w:tc>
          <w:tcPr>
            <w:tcW w:w="1250" w:type="dxa"/>
            <w:vAlign w:val="center"/>
          </w:tcPr>
          <w:p w:rsidR="009B6FFA" w:rsidRDefault="00471468">
            <w:pPr>
              <w:jc w:val="center"/>
            </w:pPr>
            <w:r>
              <w:rPr>
                <w:color w:val="000000"/>
                <w:sz w:val="24"/>
              </w:rPr>
              <w:t>0.06%</w:t>
            </w:r>
          </w:p>
        </w:tc>
        <w:tc>
          <w:tcPr>
            <w:tcW w:w="1250" w:type="dxa"/>
            <w:vAlign w:val="center"/>
          </w:tcPr>
          <w:p w:rsidR="009B6FFA" w:rsidRDefault="00471468">
            <w:pPr>
              <w:jc w:val="center"/>
            </w:pPr>
            <w:r>
              <w:rPr>
                <w:color w:val="000000"/>
                <w:sz w:val="24"/>
              </w:rPr>
              <w:t>4.55%</w:t>
            </w:r>
          </w:p>
        </w:tc>
        <w:tc>
          <w:tcPr>
            <w:tcW w:w="1250" w:type="dxa"/>
            <w:vAlign w:val="center"/>
          </w:tcPr>
          <w:p w:rsidR="009B6FFA" w:rsidRDefault="00471468">
            <w:pPr>
              <w:jc w:val="center"/>
            </w:pPr>
            <w:r>
              <w:rPr>
                <w:color w:val="000000"/>
                <w:sz w:val="24"/>
              </w:rPr>
              <w:t>0.01%</w:t>
            </w:r>
          </w:p>
        </w:tc>
        <w:tc>
          <w:tcPr>
            <w:tcW w:w="1250" w:type="dxa"/>
            <w:vAlign w:val="center"/>
          </w:tcPr>
          <w:p w:rsidR="009B6FFA" w:rsidRDefault="00471468">
            <w:pPr>
              <w:jc w:val="center"/>
            </w:pPr>
            <w:r>
              <w:rPr>
                <w:color w:val="000000"/>
                <w:sz w:val="24"/>
              </w:rPr>
              <w:t>-0.90%</w:t>
            </w:r>
          </w:p>
        </w:tc>
        <w:tc>
          <w:tcPr>
            <w:tcW w:w="1250" w:type="dxa"/>
            <w:vAlign w:val="center"/>
          </w:tcPr>
          <w:p w:rsidR="009B6FFA" w:rsidRDefault="00471468">
            <w:pPr>
              <w:jc w:val="center"/>
            </w:pPr>
            <w:r>
              <w:rPr>
                <w:color w:val="000000"/>
                <w:sz w:val="24"/>
              </w:rPr>
              <w:t>0.05%</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注：本基金的业绩比较基准为两年期银行定期存款税后收益率</w:t>
      </w:r>
      <w:r w:rsidRPr="008A1551">
        <w:rPr>
          <w:kern w:val="0"/>
          <w:sz w:val="24"/>
        </w:rPr>
        <w:t>+1.25%</w:t>
      </w:r>
      <w:r w:rsidRPr="008A1551">
        <w:rPr>
          <w:kern w:val="0"/>
          <w:sz w:val="24"/>
        </w:rPr>
        <w:t>。</w:t>
      </w:r>
    </w:p>
    <w:p w:rsidR="001548F9" w:rsidRPr="008A1551" w:rsidRDefault="001548F9" w:rsidP="009E1EA4">
      <w:pPr>
        <w:pStyle w:val="22"/>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lastRenderedPageBreak/>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w:t>
      </w:r>
      <w:proofErr w:type="gramStart"/>
      <w:r w:rsidRPr="008A1551">
        <w:rPr>
          <w:kern w:val="0"/>
          <w:sz w:val="24"/>
        </w:rPr>
        <w:t>施罗德境尚收益债券</w:t>
      </w:r>
      <w:proofErr w:type="gramEnd"/>
      <w:r w:rsidRPr="008A1551">
        <w:rPr>
          <w:kern w:val="0"/>
          <w:sz w:val="24"/>
        </w:rPr>
        <w:t>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6"/>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2017</w:t>
      </w:r>
      <w:r w:rsidR="001548F9" w:rsidRPr="008A1551">
        <w:rPr>
          <w:rFonts w:ascii="Times New Roman" w:hAnsi="Times New Roman"/>
          <w:sz w:val="24"/>
          <w:szCs w:val="24"/>
        </w:rPr>
        <w:t>年</w:t>
      </w:r>
      <w:r w:rsidR="001548F9" w:rsidRPr="008A1551">
        <w:rPr>
          <w:rFonts w:ascii="Times New Roman" w:hAnsi="Times New Roman"/>
          <w:sz w:val="24"/>
          <w:szCs w:val="24"/>
        </w:rPr>
        <w:t>3</w:t>
      </w:r>
      <w:r w:rsidR="001548F9" w:rsidRPr="008A1551">
        <w:rPr>
          <w:rFonts w:ascii="Times New Roman" w:hAnsi="Times New Roman"/>
          <w:sz w:val="24"/>
          <w:szCs w:val="24"/>
        </w:rPr>
        <w:t>月</w:t>
      </w:r>
      <w:r w:rsidR="001548F9" w:rsidRPr="008A1551">
        <w:rPr>
          <w:rFonts w:ascii="Times New Roman" w:hAnsi="Times New Roman"/>
          <w:sz w:val="24"/>
          <w:szCs w:val="24"/>
        </w:rPr>
        <w:t>3</w:t>
      </w:r>
      <w:r w:rsidR="001548F9" w:rsidRPr="008A1551">
        <w:rPr>
          <w:rFonts w:ascii="Times New Roman" w:hAnsi="Times New Roman"/>
          <w:sz w:val="24"/>
          <w:szCs w:val="24"/>
        </w:rPr>
        <w:t>日至</w:t>
      </w:r>
      <w:r w:rsidRPr="008A1551">
        <w:rPr>
          <w:rFonts w:ascii="Times New Roman" w:hAnsi="Times New Roman"/>
          <w:sz w:val="24"/>
          <w:szCs w:val="24"/>
        </w:rPr>
        <w:t>2018</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2"/>
        <w:spacing w:before="29" w:line="288" w:lineRule="auto"/>
        <w:ind w:firstLineChars="0" w:firstLine="0"/>
        <w:rPr>
          <w:rFonts w:ascii="Times New Roman" w:hAnsi="Times New Roman"/>
        </w:rPr>
      </w:pPr>
      <w:r w:rsidRPr="008A1551">
        <w:rPr>
          <w:rFonts w:ascii="Times New Roman" w:hAnsi="Times New Roman"/>
          <w:color w:val="auto"/>
        </w:rPr>
        <w:t>交</w:t>
      </w:r>
      <w:proofErr w:type="gramStart"/>
      <w:r w:rsidRPr="008A1551">
        <w:rPr>
          <w:rFonts w:ascii="Times New Roman" w:hAnsi="Times New Roman"/>
          <w:color w:val="auto"/>
        </w:rPr>
        <w:t>银境尚</w:t>
      </w:r>
      <w:proofErr w:type="gramEnd"/>
      <w:r w:rsidRPr="008A1551">
        <w:rPr>
          <w:rFonts w:ascii="Times New Roman" w:hAnsi="Times New Roman"/>
          <w:color w:val="auto"/>
        </w:rPr>
        <w:t>收益债券</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w:t>
      </w:r>
      <w:proofErr w:type="gramStart"/>
      <w:r w:rsidRPr="008A1551">
        <w:rPr>
          <w:kern w:val="0"/>
          <w:sz w:val="24"/>
        </w:rPr>
        <w:t>基金基金</w:t>
      </w:r>
      <w:proofErr w:type="gramEnd"/>
      <w:r w:rsidRPr="008A1551">
        <w:rPr>
          <w:kern w:val="0"/>
          <w:sz w:val="24"/>
        </w:rPr>
        <w:t>合同生效日为</w:t>
      </w:r>
      <w:r w:rsidRPr="008A1551">
        <w:rPr>
          <w:kern w:val="0"/>
          <w:sz w:val="24"/>
        </w:rPr>
        <w:t>2017</w:t>
      </w:r>
      <w:r w:rsidRPr="008A1551">
        <w:rPr>
          <w:kern w:val="0"/>
          <w:sz w:val="24"/>
        </w:rPr>
        <w:t>年</w:t>
      </w:r>
      <w:r w:rsidRPr="008A1551">
        <w:rPr>
          <w:kern w:val="0"/>
          <w:sz w:val="24"/>
        </w:rPr>
        <w:t>3</w:t>
      </w:r>
      <w:r w:rsidRPr="008A1551">
        <w:rPr>
          <w:kern w:val="0"/>
          <w:sz w:val="24"/>
        </w:rPr>
        <w:t>月</w:t>
      </w:r>
      <w:r w:rsidRPr="008A1551">
        <w:rPr>
          <w:kern w:val="0"/>
          <w:sz w:val="24"/>
        </w:rPr>
        <w:t>3</w:t>
      </w:r>
      <w:r w:rsidRPr="008A1551">
        <w:rPr>
          <w:kern w:val="0"/>
          <w:sz w:val="24"/>
        </w:rPr>
        <w:t>日，截至报告期期末，本基金已完成</w:t>
      </w:r>
      <w:proofErr w:type="gramStart"/>
      <w:r w:rsidRPr="008A1551">
        <w:rPr>
          <w:kern w:val="0"/>
          <w:sz w:val="24"/>
        </w:rPr>
        <w:t>建仓但</w:t>
      </w:r>
      <w:proofErr w:type="gramEnd"/>
      <w:r w:rsidRPr="008A1551">
        <w:rPr>
          <w:kern w:val="0"/>
          <w:sz w:val="24"/>
        </w:rPr>
        <w:t>报告期期末距建仓结束未满一年。本基金建仓期为自基金合同生效日起的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2"/>
        <w:spacing w:before="29" w:line="288" w:lineRule="auto"/>
        <w:ind w:firstLineChars="0" w:firstLine="0"/>
        <w:rPr>
          <w:rFonts w:ascii="Times New Roman" w:hAnsi="Times New Roman"/>
          <w:color w:val="auto"/>
        </w:rPr>
      </w:pPr>
      <w:r w:rsidRPr="008A1551">
        <w:rPr>
          <w:rFonts w:ascii="Times New Roman" w:hAnsi="Times New Roman"/>
          <w:color w:val="auto"/>
        </w:rPr>
        <w:t>交</w:t>
      </w:r>
      <w:proofErr w:type="gramStart"/>
      <w:r w:rsidRPr="008A1551">
        <w:rPr>
          <w:rFonts w:ascii="Times New Roman" w:hAnsi="Times New Roman"/>
          <w:color w:val="auto"/>
        </w:rPr>
        <w:t>银境尚</w:t>
      </w:r>
      <w:proofErr w:type="gramEnd"/>
      <w:r w:rsidRPr="008A1551">
        <w:rPr>
          <w:rFonts w:ascii="Times New Roman" w:hAnsi="Times New Roman"/>
          <w:color w:val="auto"/>
        </w:rPr>
        <w:t>收益债券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w:t>
      </w:r>
      <w:proofErr w:type="gramStart"/>
      <w:r w:rsidRPr="008A1551">
        <w:rPr>
          <w:kern w:val="0"/>
          <w:sz w:val="24"/>
        </w:rPr>
        <w:t>基金基金</w:t>
      </w:r>
      <w:proofErr w:type="gramEnd"/>
      <w:r w:rsidRPr="008A1551">
        <w:rPr>
          <w:kern w:val="0"/>
          <w:sz w:val="24"/>
        </w:rPr>
        <w:t>合同生效日为</w:t>
      </w:r>
      <w:r w:rsidRPr="008A1551">
        <w:rPr>
          <w:kern w:val="0"/>
          <w:sz w:val="24"/>
        </w:rPr>
        <w:t>2017</w:t>
      </w:r>
      <w:r w:rsidRPr="008A1551">
        <w:rPr>
          <w:kern w:val="0"/>
          <w:sz w:val="24"/>
        </w:rPr>
        <w:t>年</w:t>
      </w:r>
      <w:r w:rsidRPr="008A1551">
        <w:rPr>
          <w:kern w:val="0"/>
          <w:sz w:val="24"/>
        </w:rPr>
        <w:t>3</w:t>
      </w:r>
      <w:r w:rsidRPr="008A1551">
        <w:rPr>
          <w:kern w:val="0"/>
          <w:sz w:val="24"/>
        </w:rPr>
        <w:t>月</w:t>
      </w:r>
      <w:r w:rsidRPr="008A1551">
        <w:rPr>
          <w:kern w:val="0"/>
          <w:sz w:val="24"/>
        </w:rPr>
        <w:t>3</w:t>
      </w:r>
      <w:r w:rsidRPr="008A1551">
        <w:rPr>
          <w:kern w:val="0"/>
          <w:sz w:val="24"/>
        </w:rPr>
        <w:t>日，截至报告期期末，本基金已完成</w:t>
      </w:r>
      <w:proofErr w:type="gramStart"/>
      <w:r w:rsidRPr="008A1551">
        <w:rPr>
          <w:kern w:val="0"/>
          <w:sz w:val="24"/>
        </w:rPr>
        <w:t>建仓但</w:t>
      </w:r>
      <w:proofErr w:type="gramEnd"/>
      <w:r w:rsidRPr="008A1551">
        <w:rPr>
          <w:kern w:val="0"/>
          <w:sz w:val="24"/>
        </w:rPr>
        <w:t>报告期期末距建仓结束未满一年。本基金建仓期为自基金合同生效日起的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9B6FFA" w:rsidRDefault="00471468">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81</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proofErr w:type="gramStart"/>
            <w:r w:rsidRPr="008A1551">
              <w:rPr>
                <w:color w:val="000000"/>
                <w:sz w:val="24"/>
              </w:rPr>
              <w:t>任本基金</w:t>
            </w:r>
            <w:proofErr w:type="gramEnd"/>
            <w:r w:rsidRPr="008A1551">
              <w:rPr>
                <w:color w:val="000000"/>
                <w:sz w:val="24"/>
              </w:rPr>
              <w:t>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9B6FFA">
        <w:tc>
          <w:tcPr>
            <w:tcW w:w="1033" w:type="dxa"/>
            <w:vAlign w:val="center"/>
          </w:tcPr>
          <w:p w:rsidR="009B6FFA" w:rsidRDefault="00471468">
            <w:pPr>
              <w:jc w:val="center"/>
            </w:pPr>
            <w:r>
              <w:rPr>
                <w:color w:val="000000"/>
                <w:sz w:val="24"/>
              </w:rPr>
              <w:t>黄莹洁</w:t>
            </w:r>
          </w:p>
        </w:tc>
        <w:tc>
          <w:tcPr>
            <w:tcW w:w="1416" w:type="dxa"/>
            <w:vAlign w:val="center"/>
          </w:tcPr>
          <w:p w:rsidR="009B6FFA" w:rsidRDefault="00471468">
            <w:pPr>
              <w:jc w:val="center"/>
            </w:pPr>
            <w:r>
              <w:rPr>
                <w:color w:val="000000"/>
                <w:sz w:val="24"/>
              </w:rPr>
              <w:t>交银货币、交银理财</w:t>
            </w:r>
            <w:r>
              <w:rPr>
                <w:color w:val="000000"/>
                <w:sz w:val="24"/>
              </w:rPr>
              <w:t>21</w:t>
            </w:r>
            <w:r>
              <w:rPr>
                <w:color w:val="000000"/>
                <w:sz w:val="24"/>
              </w:rPr>
              <w:t>天债券、交银现金宝货币、交</w:t>
            </w:r>
            <w:proofErr w:type="gramStart"/>
            <w:r>
              <w:rPr>
                <w:color w:val="000000"/>
                <w:sz w:val="24"/>
              </w:rPr>
              <w:t>银丰享收益债券</w:t>
            </w:r>
            <w:proofErr w:type="gramEnd"/>
            <w:r>
              <w:rPr>
                <w:color w:val="000000"/>
                <w:sz w:val="24"/>
              </w:rPr>
              <w:t>、交</w:t>
            </w:r>
            <w:proofErr w:type="gramStart"/>
            <w:r>
              <w:rPr>
                <w:color w:val="000000"/>
                <w:sz w:val="24"/>
              </w:rPr>
              <w:t>银裕通纯债</w:t>
            </w:r>
            <w:proofErr w:type="gramEnd"/>
            <w:r>
              <w:rPr>
                <w:color w:val="000000"/>
                <w:sz w:val="24"/>
              </w:rPr>
              <w:t>债券、交银活期通货币、交银天利宝货币、交</w:t>
            </w:r>
            <w:proofErr w:type="gramStart"/>
            <w:r>
              <w:rPr>
                <w:color w:val="000000"/>
                <w:sz w:val="24"/>
              </w:rPr>
              <w:t>银裕隆纯债</w:t>
            </w:r>
            <w:proofErr w:type="gramEnd"/>
            <w:r>
              <w:rPr>
                <w:color w:val="000000"/>
                <w:sz w:val="24"/>
              </w:rPr>
              <w:t>债券、交银天</w:t>
            </w:r>
            <w:proofErr w:type="gramStart"/>
            <w:r>
              <w:rPr>
                <w:color w:val="000000"/>
                <w:sz w:val="24"/>
              </w:rPr>
              <w:t>鑫</w:t>
            </w:r>
            <w:proofErr w:type="gramEnd"/>
            <w:r>
              <w:rPr>
                <w:color w:val="000000"/>
                <w:sz w:val="24"/>
              </w:rPr>
              <w:t>宝货币、交银天益宝货币、交</w:t>
            </w:r>
            <w:proofErr w:type="gramStart"/>
            <w:r>
              <w:rPr>
                <w:color w:val="000000"/>
                <w:sz w:val="24"/>
              </w:rPr>
              <w:t>银境尚</w:t>
            </w:r>
            <w:proofErr w:type="gramEnd"/>
            <w:r>
              <w:rPr>
                <w:color w:val="000000"/>
                <w:sz w:val="24"/>
              </w:rPr>
              <w:t>收益债券的基金经理</w:t>
            </w:r>
          </w:p>
        </w:tc>
        <w:tc>
          <w:tcPr>
            <w:tcW w:w="1126" w:type="dxa"/>
            <w:vAlign w:val="center"/>
          </w:tcPr>
          <w:p w:rsidR="009B6FFA" w:rsidRDefault="00471468">
            <w:pPr>
              <w:jc w:val="center"/>
            </w:pPr>
            <w:r>
              <w:rPr>
                <w:color w:val="000000"/>
                <w:sz w:val="24"/>
              </w:rPr>
              <w:t>2017-03-03</w:t>
            </w:r>
          </w:p>
        </w:tc>
        <w:tc>
          <w:tcPr>
            <w:tcW w:w="1192" w:type="dxa"/>
            <w:vAlign w:val="center"/>
          </w:tcPr>
          <w:p w:rsidR="009B6FFA" w:rsidRDefault="00471468">
            <w:pPr>
              <w:jc w:val="center"/>
            </w:pPr>
            <w:r>
              <w:rPr>
                <w:color w:val="000000"/>
                <w:sz w:val="24"/>
              </w:rPr>
              <w:t>-</w:t>
            </w:r>
          </w:p>
        </w:tc>
        <w:tc>
          <w:tcPr>
            <w:tcW w:w="1169" w:type="dxa"/>
            <w:vAlign w:val="center"/>
          </w:tcPr>
          <w:p w:rsidR="009B6FFA" w:rsidRDefault="00471468">
            <w:pPr>
              <w:jc w:val="center"/>
            </w:pPr>
            <w:r>
              <w:rPr>
                <w:color w:val="000000"/>
                <w:sz w:val="24"/>
              </w:rPr>
              <w:t>10</w:t>
            </w:r>
            <w:r>
              <w:rPr>
                <w:color w:val="000000"/>
                <w:sz w:val="24"/>
              </w:rPr>
              <w:t>年</w:t>
            </w:r>
          </w:p>
        </w:tc>
        <w:tc>
          <w:tcPr>
            <w:tcW w:w="3062" w:type="dxa"/>
            <w:vAlign w:val="center"/>
          </w:tcPr>
          <w:p w:rsidR="009B6FFA" w:rsidRDefault="00471468">
            <w:r>
              <w:rPr>
                <w:color w:val="000000"/>
                <w:sz w:val="24"/>
              </w:rPr>
              <w:t>黄莹洁女士，香港大学工商管理硕士、北京大学经济学、管理学双学士。历任中</w:t>
            </w:r>
            <w:proofErr w:type="gramStart"/>
            <w:r>
              <w:rPr>
                <w:color w:val="000000"/>
                <w:sz w:val="24"/>
              </w:rPr>
              <w:t>海基金</w:t>
            </w:r>
            <w:proofErr w:type="gramEnd"/>
            <w:r>
              <w:rPr>
                <w:color w:val="000000"/>
                <w:sz w:val="24"/>
              </w:rPr>
              <w:t>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r w:rsidR="009B6FFA">
        <w:tc>
          <w:tcPr>
            <w:tcW w:w="1033" w:type="dxa"/>
            <w:vAlign w:val="center"/>
          </w:tcPr>
          <w:p w:rsidR="009B6FFA" w:rsidRDefault="00471468">
            <w:pPr>
              <w:jc w:val="center"/>
            </w:pPr>
            <w:r>
              <w:rPr>
                <w:color w:val="000000"/>
                <w:sz w:val="24"/>
              </w:rPr>
              <w:t>连端清</w:t>
            </w:r>
          </w:p>
        </w:tc>
        <w:tc>
          <w:tcPr>
            <w:tcW w:w="1416" w:type="dxa"/>
            <w:vAlign w:val="center"/>
          </w:tcPr>
          <w:p w:rsidR="009B6FFA" w:rsidRDefault="00471468">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w:t>
            </w:r>
            <w:proofErr w:type="gramStart"/>
            <w:r>
              <w:rPr>
                <w:color w:val="000000"/>
                <w:sz w:val="24"/>
              </w:rPr>
              <w:t>银裕兴纯债</w:t>
            </w:r>
            <w:proofErr w:type="gramEnd"/>
            <w:r>
              <w:rPr>
                <w:color w:val="000000"/>
                <w:sz w:val="24"/>
              </w:rPr>
              <w:t>债券、交</w:t>
            </w:r>
            <w:proofErr w:type="gramStart"/>
            <w:r>
              <w:rPr>
                <w:color w:val="000000"/>
                <w:sz w:val="24"/>
              </w:rPr>
              <w:t>银裕盈纯债</w:t>
            </w:r>
            <w:proofErr w:type="gramEnd"/>
            <w:r>
              <w:rPr>
                <w:color w:val="000000"/>
                <w:sz w:val="24"/>
              </w:rPr>
              <w:t>债券、交</w:t>
            </w:r>
            <w:proofErr w:type="gramStart"/>
            <w:r>
              <w:rPr>
                <w:color w:val="000000"/>
                <w:sz w:val="24"/>
              </w:rPr>
              <w:t>银裕利纯债</w:t>
            </w:r>
            <w:proofErr w:type="gramEnd"/>
            <w:r>
              <w:rPr>
                <w:color w:val="000000"/>
                <w:sz w:val="24"/>
              </w:rPr>
              <w:t>债券、交</w:t>
            </w:r>
            <w:proofErr w:type="gramStart"/>
            <w:r>
              <w:rPr>
                <w:color w:val="000000"/>
                <w:sz w:val="24"/>
              </w:rPr>
              <w:t>银裕隆纯债</w:t>
            </w:r>
            <w:proofErr w:type="gramEnd"/>
            <w:r>
              <w:rPr>
                <w:color w:val="000000"/>
                <w:sz w:val="24"/>
              </w:rPr>
              <w:t>债券、交银天</w:t>
            </w:r>
            <w:proofErr w:type="gramStart"/>
            <w:r>
              <w:rPr>
                <w:color w:val="000000"/>
                <w:sz w:val="24"/>
              </w:rPr>
              <w:lastRenderedPageBreak/>
              <w:t>鑫</w:t>
            </w:r>
            <w:proofErr w:type="gramEnd"/>
            <w:r>
              <w:rPr>
                <w:color w:val="000000"/>
                <w:sz w:val="24"/>
              </w:rPr>
              <w:t>宝货币、交银天益宝货币、交</w:t>
            </w:r>
            <w:proofErr w:type="gramStart"/>
            <w:r>
              <w:rPr>
                <w:color w:val="000000"/>
                <w:sz w:val="24"/>
              </w:rPr>
              <w:t>银境尚</w:t>
            </w:r>
            <w:proofErr w:type="gramEnd"/>
            <w:r>
              <w:rPr>
                <w:color w:val="000000"/>
                <w:sz w:val="24"/>
              </w:rPr>
              <w:t>收益债券、交银天运</w:t>
            </w:r>
            <w:proofErr w:type="gramStart"/>
            <w:r>
              <w:rPr>
                <w:color w:val="000000"/>
                <w:sz w:val="24"/>
              </w:rPr>
              <w:t>宝货币</w:t>
            </w:r>
            <w:proofErr w:type="gramEnd"/>
            <w:r>
              <w:rPr>
                <w:color w:val="000000"/>
                <w:sz w:val="24"/>
              </w:rPr>
              <w:t>的基金经理</w:t>
            </w:r>
          </w:p>
        </w:tc>
        <w:tc>
          <w:tcPr>
            <w:tcW w:w="1126" w:type="dxa"/>
            <w:vAlign w:val="center"/>
          </w:tcPr>
          <w:p w:rsidR="009B6FFA" w:rsidRDefault="00471468">
            <w:pPr>
              <w:jc w:val="center"/>
            </w:pPr>
            <w:r>
              <w:rPr>
                <w:color w:val="000000"/>
                <w:sz w:val="24"/>
              </w:rPr>
              <w:lastRenderedPageBreak/>
              <w:t>2017-03-03</w:t>
            </w:r>
          </w:p>
        </w:tc>
        <w:tc>
          <w:tcPr>
            <w:tcW w:w="1192" w:type="dxa"/>
            <w:vAlign w:val="center"/>
          </w:tcPr>
          <w:p w:rsidR="009B6FFA" w:rsidRDefault="00471468">
            <w:pPr>
              <w:jc w:val="center"/>
            </w:pPr>
            <w:r>
              <w:rPr>
                <w:color w:val="000000"/>
                <w:sz w:val="24"/>
              </w:rPr>
              <w:t>-</w:t>
            </w:r>
          </w:p>
        </w:tc>
        <w:tc>
          <w:tcPr>
            <w:tcW w:w="1169" w:type="dxa"/>
            <w:vAlign w:val="center"/>
          </w:tcPr>
          <w:p w:rsidR="009B6FFA" w:rsidRDefault="00471468">
            <w:pPr>
              <w:jc w:val="center"/>
            </w:pPr>
            <w:r>
              <w:rPr>
                <w:color w:val="000000"/>
                <w:sz w:val="24"/>
              </w:rPr>
              <w:t>5</w:t>
            </w:r>
            <w:r>
              <w:rPr>
                <w:color w:val="000000"/>
                <w:sz w:val="24"/>
              </w:rPr>
              <w:t>年</w:t>
            </w:r>
          </w:p>
        </w:tc>
        <w:tc>
          <w:tcPr>
            <w:tcW w:w="3062" w:type="dxa"/>
            <w:vAlign w:val="center"/>
          </w:tcPr>
          <w:p w:rsidR="009B6FFA" w:rsidRDefault="00471468">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9B6FFA" w:rsidRDefault="0047146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9B6FFA" w:rsidRDefault="00471468">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9B6FFA" w:rsidRDefault="00471468">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w:t>
      </w:r>
      <w:proofErr w:type="gramStart"/>
      <w:r w:rsidRPr="008A1551">
        <w:rPr>
          <w:color w:val="000000"/>
          <w:sz w:val="24"/>
        </w:rPr>
        <w:t>规</w:t>
      </w:r>
      <w:proofErr w:type="gramEnd"/>
      <w:r w:rsidRPr="008A1551">
        <w:rPr>
          <w:color w:val="000000"/>
          <w:sz w:val="24"/>
        </w:rPr>
        <w:t>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9B6FFA" w:rsidRDefault="0047146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B6FFA" w:rsidRDefault="0047146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B6FFA" w:rsidRDefault="0047146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w:t>
      </w:r>
      <w:r w:rsidRPr="008A1551">
        <w:rPr>
          <w:color w:val="000000"/>
          <w:sz w:val="24"/>
        </w:rPr>
        <w:lastRenderedPageBreak/>
        <w:t>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A1551">
        <w:rPr>
          <w:color w:val="000000"/>
          <w:sz w:val="24"/>
        </w:rPr>
        <w:t>5%</w:t>
      </w:r>
      <w:r w:rsidRPr="008A1551">
        <w:rPr>
          <w:color w:val="000000"/>
          <w:sz w:val="24"/>
        </w:rPr>
        <w:t>的情形，本基金与本公司管理的其他投资组合在不同时间窗下（如日内、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日内）同向交易的交易价差未出现异常。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9B6FFA" w:rsidRDefault="00471468">
      <w:pPr>
        <w:spacing w:before="29" w:line="288" w:lineRule="auto"/>
        <w:ind w:firstLineChars="200" w:firstLine="480"/>
        <w:rPr>
          <w:color w:val="000000"/>
          <w:sz w:val="24"/>
        </w:rPr>
      </w:pPr>
      <w:r>
        <w:rPr>
          <w:color w:val="000000"/>
          <w:sz w:val="24"/>
        </w:rPr>
        <w:t>本报告期内，经济增长及市场预期在内部监管政策从严执行和外部中美贸易</w:t>
      </w:r>
      <w:proofErr w:type="gramStart"/>
      <w:r>
        <w:rPr>
          <w:color w:val="000000"/>
          <w:sz w:val="24"/>
        </w:rPr>
        <w:t>战深化</w:t>
      </w:r>
      <w:proofErr w:type="gramEnd"/>
      <w:r>
        <w:rPr>
          <w:color w:val="000000"/>
          <w:sz w:val="24"/>
        </w:rPr>
        <w:t>的双重影响下呈现趋缓态势。</w:t>
      </w:r>
      <w:r>
        <w:rPr>
          <w:color w:val="000000"/>
          <w:sz w:val="24"/>
        </w:rPr>
        <w:t>PPP</w:t>
      </w:r>
      <w:r>
        <w:rPr>
          <w:color w:val="000000"/>
          <w:sz w:val="24"/>
        </w:rPr>
        <w:t>模式和房地产为主导的固定资产投资走低，增速从二月份的</w:t>
      </w:r>
      <w:r>
        <w:rPr>
          <w:color w:val="000000"/>
          <w:sz w:val="24"/>
        </w:rPr>
        <w:t>7.9%</w:t>
      </w:r>
      <w:r>
        <w:rPr>
          <w:color w:val="000000"/>
          <w:sz w:val="24"/>
        </w:rPr>
        <w:t>回落至六月的</w:t>
      </w:r>
      <w:r>
        <w:rPr>
          <w:color w:val="000000"/>
          <w:sz w:val="24"/>
        </w:rPr>
        <w:t>6.0%</w:t>
      </w:r>
      <w:r>
        <w:rPr>
          <w:color w:val="000000"/>
          <w:sz w:val="24"/>
        </w:rPr>
        <w:t>。社会融资总量增速在五月和六月持续走低，表外融资在</w:t>
      </w:r>
      <w:proofErr w:type="gramStart"/>
      <w:r>
        <w:rPr>
          <w:color w:val="000000"/>
          <w:sz w:val="24"/>
        </w:rPr>
        <w:t>资管新规</w:t>
      </w:r>
      <w:proofErr w:type="gramEnd"/>
      <w:r>
        <w:rPr>
          <w:color w:val="000000"/>
          <w:sz w:val="24"/>
        </w:rPr>
        <w:t>出台后基本停滞，金融信贷数据的走</w:t>
      </w:r>
      <w:proofErr w:type="gramStart"/>
      <w:r>
        <w:rPr>
          <w:color w:val="000000"/>
          <w:sz w:val="24"/>
        </w:rPr>
        <w:t>弱增强</w:t>
      </w:r>
      <w:proofErr w:type="gramEnd"/>
      <w:r>
        <w:rPr>
          <w:color w:val="000000"/>
          <w:sz w:val="24"/>
        </w:rPr>
        <w:t>了市场对未来经济放缓的预期。然而中国经济的韧性仍有些许表征，一方面是工业品价格企稳回升带动</w:t>
      </w:r>
      <w:r>
        <w:rPr>
          <w:color w:val="000000"/>
          <w:sz w:val="24"/>
        </w:rPr>
        <w:t>PPI</w:t>
      </w:r>
      <w:r>
        <w:rPr>
          <w:color w:val="000000"/>
          <w:sz w:val="24"/>
        </w:rPr>
        <w:t>增速上行至</w:t>
      </w:r>
      <w:r>
        <w:rPr>
          <w:color w:val="000000"/>
          <w:sz w:val="24"/>
        </w:rPr>
        <w:t>4.7%</w:t>
      </w:r>
      <w:r>
        <w:rPr>
          <w:color w:val="000000"/>
          <w:sz w:val="24"/>
        </w:rPr>
        <w:t>的水平，另一方面出口增速和贸易顺差在中美贸易纷争中继续保持良好增长。货币政策方面，央行在稳健中性的基调中凸显了结构性宽松的特点，六月美联储加息后并未跟随上调货币市场利率，并在四月、六月相继调低存款准备金率，</w:t>
      </w:r>
      <w:proofErr w:type="gramStart"/>
      <w:r>
        <w:rPr>
          <w:color w:val="000000"/>
          <w:sz w:val="24"/>
        </w:rPr>
        <w:t>宽货币紧</w:t>
      </w:r>
      <w:proofErr w:type="gramEnd"/>
      <w:r>
        <w:rPr>
          <w:color w:val="000000"/>
          <w:sz w:val="24"/>
        </w:rPr>
        <w:t>信用的格局进一步建立。银行间流动性在六月份全面宽松，除了</w:t>
      </w:r>
      <w:proofErr w:type="gramStart"/>
      <w:r>
        <w:rPr>
          <w:color w:val="000000"/>
          <w:sz w:val="24"/>
        </w:rPr>
        <w:t>受到降准的</w:t>
      </w:r>
      <w:proofErr w:type="gramEnd"/>
      <w:r>
        <w:rPr>
          <w:color w:val="000000"/>
          <w:sz w:val="24"/>
        </w:rPr>
        <w:t>影响，银行在监管政策引导下需求更长期的资金，使得短端的资金供需格局发生变化，资金价格持续走低。股票市场则在</w:t>
      </w:r>
      <w:proofErr w:type="gramStart"/>
      <w:r>
        <w:rPr>
          <w:color w:val="000000"/>
          <w:sz w:val="24"/>
        </w:rPr>
        <w:t>资管新规</w:t>
      </w:r>
      <w:proofErr w:type="gramEnd"/>
      <w:r>
        <w:rPr>
          <w:color w:val="000000"/>
          <w:sz w:val="24"/>
        </w:rPr>
        <w:t>、独角兽回归和中美</w:t>
      </w:r>
      <w:proofErr w:type="gramStart"/>
      <w:r>
        <w:rPr>
          <w:color w:val="000000"/>
          <w:sz w:val="24"/>
        </w:rPr>
        <w:t>贸易战超预期</w:t>
      </w:r>
      <w:proofErr w:type="gramEnd"/>
      <w:r>
        <w:rPr>
          <w:color w:val="000000"/>
          <w:sz w:val="24"/>
        </w:rPr>
        <w:t>发酵下，风险偏好显著走弱。同期债券收益率再次下行，其中经济增速放缓、</w:t>
      </w:r>
      <w:proofErr w:type="gramStart"/>
      <w:r>
        <w:rPr>
          <w:color w:val="000000"/>
          <w:sz w:val="24"/>
        </w:rPr>
        <w:t>央行超</w:t>
      </w:r>
      <w:proofErr w:type="gramEnd"/>
      <w:r>
        <w:rPr>
          <w:color w:val="000000"/>
          <w:sz w:val="24"/>
        </w:rPr>
        <w:t>预期降准、狭义流动性边际宽松等因素成为债券市场收益率变动的主要原因。报告期内，</w:t>
      </w:r>
      <w:r>
        <w:rPr>
          <w:color w:val="000000"/>
          <w:sz w:val="24"/>
        </w:rPr>
        <w:t>10</w:t>
      </w:r>
      <w:r>
        <w:rPr>
          <w:color w:val="000000"/>
          <w:sz w:val="24"/>
        </w:rPr>
        <w:t>年期国债收益率下行至</w:t>
      </w:r>
      <w:r>
        <w:rPr>
          <w:color w:val="000000"/>
          <w:sz w:val="24"/>
        </w:rPr>
        <w:t>3.48%</w:t>
      </w:r>
      <w:r>
        <w:rPr>
          <w:color w:val="000000"/>
          <w:sz w:val="24"/>
        </w:rPr>
        <w:t>，</w:t>
      </w:r>
      <w:r>
        <w:rPr>
          <w:color w:val="000000"/>
          <w:sz w:val="24"/>
        </w:rPr>
        <w:t>10</w:t>
      </w:r>
      <w:r>
        <w:rPr>
          <w:color w:val="000000"/>
          <w:sz w:val="24"/>
        </w:rPr>
        <w:t>年期</w:t>
      </w:r>
      <w:proofErr w:type="gramStart"/>
      <w:r>
        <w:rPr>
          <w:color w:val="000000"/>
          <w:sz w:val="24"/>
        </w:rPr>
        <w:t>国开债收益率</w:t>
      </w:r>
      <w:proofErr w:type="gramEnd"/>
      <w:r>
        <w:rPr>
          <w:color w:val="000000"/>
          <w:sz w:val="24"/>
        </w:rPr>
        <w:t>下行到</w:t>
      </w:r>
      <w:r>
        <w:rPr>
          <w:color w:val="000000"/>
          <w:sz w:val="24"/>
        </w:rPr>
        <w:t>4.25%</w:t>
      </w:r>
      <w:r>
        <w:rPr>
          <w:color w:val="000000"/>
          <w:sz w:val="24"/>
        </w:rPr>
        <w:t>。</w:t>
      </w:r>
    </w:p>
    <w:p w:rsidR="00C02A8F" w:rsidRPr="008A1551" w:rsidRDefault="00C02A8F" w:rsidP="009E1EA4">
      <w:pPr>
        <w:spacing w:before="29" w:line="288" w:lineRule="auto"/>
        <w:ind w:firstLineChars="200" w:firstLine="480"/>
        <w:rPr>
          <w:color w:val="000000"/>
          <w:sz w:val="24"/>
        </w:rPr>
      </w:pPr>
      <w:r w:rsidRPr="008A1551">
        <w:rPr>
          <w:color w:val="000000"/>
          <w:sz w:val="24"/>
        </w:rPr>
        <w:t>基金操作方面，本基金以与封闭期适度匹配的债券配置进行杠杆套息操作，报告期内运作稳健。</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 xml:space="preserve">“3.1 </w:t>
      </w:r>
      <w:r w:rsidRPr="008A1551">
        <w:rPr>
          <w:color w:val="000000"/>
          <w:sz w:val="24"/>
        </w:rPr>
        <w:t>主要财务指标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本报告期基金份额净值增长率及其与同期业绩比较基准收益率的比较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w:t>
      </w:r>
      <w:r w:rsidRPr="008A1551">
        <w:rPr>
          <w:color w:val="000000"/>
          <w:sz w:val="24"/>
        </w:rPr>
        <w:t>2018</w:t>
      </w:r>
      <w:r w:rsidRPr="008A1551">
        <w:rPr>
          <w:color w:val="000000"/>
          <w:sz w:val="24"/>
        </w:rPr>
        <w:t>年下半年，紧信用环境下表外融资持续受到压缩，表内贷款和债券发行能否为实体经济融资需求提供直接供给仍需观察。中美贸易战引发人民币持续贬值的担忧，同时国际原油价格在美伊核协议的不确定性下高位波动，两者可能会带来下半年的输入性通胀风险。在货币政策结构性宽松的影响下，长端债券收益率的下行获得了基本</w:t>
      </w:r>
      <w:r w:rsidRPr="008A1551">
        <w:rPr>
          <w:color w:val="000000"/>
          <w:sz w:val="24"/>
        </w:rPr>
        <w:lastRenderedPageBreak/>
        <w:t>面和政策面双重支撑，信用风险的次第发生使得低评级信用利差扩大。我们将密切关注低评级信用</w:t>
      </w:r>
      <w:proofErr w:type="gramStart"/>
      <w:r w:rsidRPr="008A1551">
        <w:rPr>
          <w:color w:val="000000"/>
          <w:sz w:val="24"/>
        </w:rPr>
        <w:t>债风险</w:t>
      </w:r>
      <w:proofErr w:type="gramEnd"/>
      <w:r w:rsidRPr="008A1551">
        <w:rPr>
          <w:color w:val="000000"/>
          <w:sz w:val="24"/>
        </w:rPr>
        <w:t>的演化、中美贸易战推进、境内外货币政策变化等因素对市场的影响。在保持组合流动性的前提下积极关注交易窗口，把握适度久期，同时继续关注信用风险。</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9B6FFA" w:rsidRDefault="00471468">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9B6FFA" w:rsidRDefault="0047146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9B6FFA" w:rsidRDefault="00471468">
      <w:pPr>
        <w:spacing w:before="29" w:line="288" w:lineRule="auto"/>
        <w:ind w:firstLineChars="200" w:firstLine="480"/>
        <w:rPr>
          <w:color w:val="000000"/>
          <w:sz w:val="24"/>
        </w:rPr>
      </w:pPr>
      <w:r>
        <w:rPr>
          <w:color w:val="000000"/>
          <w:sz w:val="24"/>
        </w:rPr>
        <w:t>根据相关法律法规和基金合同要求，本基金本报告期内对上一年度应分配的可分配利润进行了收益分配，具体情况参见半年度报告正文</w:t>
      </w:r>
      <w:r>
        <w:rPr>
          <w:color w:val="000000"/>
          <w:sz w:val="24"/>
        </w:rPr>
        <w:t>6.4.11</w:t>
      </w:r>
      <w:r>
        <w:rPr>
          <w:color w:val="000000"/>
          <w:sz w:val="24"/>
        </w:rPr>
        <w:t>利润分配情况。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本基金未对本报告期</w:t>
      </w:r>
      <w:proofErr w:type="gramStart"/>
      <w:r w:rsidRPr="008A1551">
        <w:rPr>
          <w:color w:val="000000"/>
          <w:sz w:val="24"/>
        </w:rPr>
        <w:t>内利润</w:t>
      </w:r>
      <w:proofErr w:type="gramEnd"/>
      <w:r w:rsidRPr="008A1551">
        <w:rPr>
          <w:color w:val="000000"/>
          <w:sz w:val="24"/>
        </w:rPr>
        <w:t>进行分配。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托管人声明，在本报告期内，基金托管人</w:t>
      </w:r>
      <w:r w:rsidRPr="008A1551">
        <w:rPr>
          <w:color w:val="000000"/>
          <w:sz w:val="24"/>
        </w:rPr>
        <w:t>——</w:t>
      </w:r>
      <w:r w:rsidRPr="008A1551">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lastRenderedPageBreak/>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w:t>
      </w:r>
      <w:proofErr w:type="gramStart"/>
      <w:r w:rsidRPr="008A1551">
        <w:rPr>
          <w:rFonts w:ascii="Times New Roman" w:hAnsi="Times New Roman"/>
          <w:kern w:val="0"/>
          <w:szCs w:val="24"/>
        </w:rPr>
        <w:t>对本半年度</w:t>
      </w:r>
      <w:proofErr w:type="gramEnd"/>
      <w:r w:rsidRPr="008A1551">
        <w:rPr>
          <w:rFonts w:ascii="Times New Roman" w:hAnsi="Times New Roman"/>
          <w:kern w:val="0"/>
          <w:szCs w:val="24"/>
        </w:rPr>
        <w:t>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proofErr w:type="gramStart"/>
      <w:r w:rsidRPr="008A1551">
        <w:rPr>
          <w:color w:val="000000"/>
          <w:sz w:val="24"/>
        </w:rPr>
        <w:t>本半年度</w:t>
      </w:r>
      <w:proofErr w:type="gramEnd"/>
      <w:r w:rsidRPr="008A1551">
        <w:rPr>
          <w:color w:val="000000"/>
          <w:sz w:val="24"/>
        </w:rPr>
        <w:t>报告中财务指标、净值表现、财务会计报告、利润分配、投资组合报告等内容真实、准确和完整，不存在虚假记载、误导性陈述或者重大遗漏。</w:t>
      </w:r>
    </w:p>
    <w:p w:rsidR="00647A34" w:rsidRPr="008A1551" w:rsidRDefault="00647A34"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w:t>
      </w:r>
      <w:proofErr w:type="gramStart"/>
      <w:r w:rsidRPr="008A1551">
        <w:rPr>
          <w:color w:val="000000"/>
          <w:sz w:val="24"/>
        </w:rPr>
        <w:t>施罗德境尚收益债券</w:t>
      </w:r>
      <w:proofErr w:type="gramEnd"/>
      <w:r w:rsidRPr="008A1551">
        <w:rPr>
          <w:color w:val="000000"/>
          <w:sz w:val="24"/>
        </w:rPr>
        <w:t>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1,182,679.20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303,714.54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53,537,671.93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52,647,959.90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4,533.43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1,725,074,500.00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1,673,712,500.00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pStyle w:val="aff1"/>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1,725,074,500.00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1,673,712,500.00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204,564.96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24,713,057.76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32,481,741.28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应收股利</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1,804,512,442.32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1,759,350,480.68</w:t>
            </w:r>
          </w:p>
        </w:tc>
      </w:tr>
      <w:tr w:rsidR="00F74D21" w:rsidRPr="008A1551" w:rsidTr="00402CC3">
        <w:tc>
          <w:tcPr>
            <w:tcW w:w="288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882,814,820.94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864,896,203.65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1,000,606.13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106,520.98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w:t>
            </w:r>
            <w:proofErr w:type="gramStart"/>
            <w:r w:rsidRPr="008A1551">
              <w:rPr>
                <w:color w:val="000000"/>
                <w:sz w:val="24"/>
              </w:rPr>
              <w:t>赎回款</w:t>
            </w:r>
            <w:proofErr w:type="gramEnd"/>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603,395.79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607,498.24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113,136.71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113,905.90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9,971.41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10,019.88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31,371.53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37,725.21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197,536.39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-57,102.55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-35,653.86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158,686.32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320,000.00</w:t>
            </w:r>
          </w:p>
        </w:tc>
      </w:tr>
      <w:tr w:rsidR="00C0045D" w:rsidRPr="008A1551" w:rsidTr="00402CC3">
        <w:tc>
          <w:tcPr>
            <w:tcW w:w="2880" w:type="dxa"/>
            <w:vAlign w:val="center"/>
          </w:tcPr>
          <w:p w:rsidR="00C0045D" w:rsidRPr="008A1551" w:rsidRDefault="00C0045D" w:rsidP="009E1EA4">
            <w:pPr>
              <w:pStyle w:val="aff1"/>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884,872,422.67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866,056,220.00</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886,762,743.75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886,762,743.75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32,877,275.90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6,531,516.93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f1"/>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919,640,019.65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893,294,260.68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f1"/>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1,804,512,442.32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1,759,350,480.68</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1.0371</w:t>
      </w:r>
      <w:r w:rsidRPr="008A1551">
        <w:rPr>
          <w:kern w:val="0"/>
          <w:sz w:val="24"/>
        </w:rPr>
        <w:t>元，</w:t>
      </w:r>
      <w:r w:rsidRPr="008A1551">
        <w:rPr>
          <w:kern w:val="0"/>
          <w:sz w:val="24"/>
        </w:rPr>
        <w:t>C</w:t>
      </w:r>
      <w:r w:rsidRPr="008A1551">
        <w:rPr>
          <w:kern w:val="0"/>
          <w:sz w:val="24"/>
        </w:rPr>
        <w:t>类基金份额净</w:t>
      </w:r>
      <w:r w:rsidRPr="008A1551">
        <w:rPr>
          <w:kern w:val="0"/>
          <w:sz w:val="24"/>
        </w:rPr>
        <w:lastRenderedPageBreak/>
        <w:t>值</w:t>
      </w:r>
      <w:r w:rsidRPr="008A1551">
        <w:rPr>
          <w:kern w:val="0"/>
          <w:sz w:val="24"/>
        </w:rPr>
        <w:t>1.0340</w:t>
      </w:r>
      <w:r w:rsidRPr="008A1551">
        <w:rPr>
          <w:kern w:val="0"/>
          <w:sz w:val="24"/>
        </w:rPr>
        <w:t>元，基金份额总额</w:t>
      </w:r>
      <w:r w:rsidRPr="008A1551">
        <w:rPr>
          <w:kern w:val="0"/>
          <w:sz w:val="24"/>
        </w:rPr>
        <w:t>886,762,743.75</w:t>
      </w:r>
      <w:r w:rsidRPr="008A1551">
        <w:rPr>
          <w:kern w:val="0"/>
          <w:sz w:val="24"/>
        </w:rPr>
        <w:t>份，其中</w:t>
      </w:r>
      <w:r w:rsidRPr="008A1551">
        <w:rPr>
          <w:kern w:val="0"/>
          <w:sz w:val="24"/>
        </w:rPr>
        <w:t>A</w:t>
      </w:r>
      <w:r w:rsidRPr="008A1551">
        <w:rPr>
          <w:kern w:val="0"/>
          <w:sz w:val="24"/>
        </w:rPr>
        <w:t>类基金份额</w:t>
      </w:r>
      <w:r w:rsidRPr="008A1551">
        <w:rPr>
          <w:kern w:val="0"/>
          <w:sz w:val="24"/>
        </w:rPr>
        <w:t>867,171,268.37</w:t>
      </w:r>
      <w:r w:rsidRPr="008A1551">
        <w:rPr>
          <w:kern w:val="0"/>
          <w:sz w:val="24"/>
        </w:rPr>
        <w:t>份，</w:t>
      </w:r>
      <w:r w:rsidRPr="008A1551">
        <w:rPr>
          <w:kern w:val="0"/>
          <w:sz w:val="24"/>
        </w:rPr>
        <w:t>C</w:t>
      </w:r>
      <w:r w:rsidRPr="008A1551">
        <w:rPr>
          <w:kern w:val="0"/>
          <w:sz w:val="24"/>
        </w:rPr>
        <w:t>类基金份额</w:t>
      </w:r>
      <w:r w:rsidRPr="008A1551">
        <w:rPr>
          <w:kern w:val="0"/>
          <w:sz w:val="24"/>
        </w:rPr>
        <w:t>19,591,475.38</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w:t>
      </w:r>
      <w:proofErr w:type="gramStart"/>
      <w:r w:rsidRPr="008A1551">
        <w:rPr>
          <w:kern w:val="0"/>
          <w:sz w:val="24"/>
        </w:rPr>
        <w:t>施罗德境尚收益债券</w:t>
      </w:r>
      <w:proofErr w:type="gramEnd"/>
      <w:r w:rsidRPr="008A1551">
        <w:rPr>
          <w:kern w:val="0"/>
          <w:sz w:val="24"/>
        </w:rPr>
        <w:t>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f1"/>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3</w:t>
            </w:r>
            <w:r w:rsidRPr="008A1551">
              <w:rPr>
                <w:rFonts w:ascii="Times New Roman" w:hAnsi="Times New Roman"/>
                <w:b/>
                <w:color w:val="000000"/>
              </w:rPr>
              <w:t>月</w:t>
            </w:r>
            <w:r w:rsidRPr="008A1551">
              <w:rPr>
                <w:rFonts w:ascii="Times New Roman" w:hAnsi="Times New Roman"/>
                <w:b/>
                <w:color w:val="000000"/>
              </w:rPr>
              <w:t>3</w:t>
            </w:r>
            <w:r w:rsidRPr="008A1551">
              <w:rPr>
                <w:rFonts w:ascii="Times New Roman" w:hAnsi="Times New Roman"/>
                <w:b/>
                <w:color w:val="000000"/>
              </w:rPr>
              <w:t>日（基金合同生效日）至</w:t>
            </w: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52,397,633.12</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14,788,134.40</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37,045,533.74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17,082,607.69</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435,766.80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2,331,323.20</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36,609,766.94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14,612,439.69</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138,844.80</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195,707.53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1,290.00</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195,707.53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1,290.00</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15,156,391.85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-2,295,763.29</w:t>
            </w:r>
          </w:p>
        </w:tc>
      </w:tr>
      <w:tr w:rsidR="00C04CCE" w:rsidRPr="008A1551" w:rsidTr="00207C2A">
        <w:tc>
          <w:tcPr>
            <w:tcW w:w="3420" w:type="dxa"/>
            <w:vAlign w:val="center"/>
          </w:tcPr>
          <w:p w:rsidR="00C04CCE" w:rsidRPr="008A1551" w:rsidRDefault="00C04CCE" w:rsidP="009E1EA4">
            <w:pPr>
              <w:pStyle w:val="aff1"/>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f1"/>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19,587,785.14</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6,757,116.45</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3,599,060.53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2,303,554.74</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674,823.85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431,916.49</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lastRenderedPageBreak/>
              <w:t>3</w:t>
            </w:r>
            <w:r w:rsidRPr="008A1551">
              <w:rPr>
                <w:color w:val="000000"/>
                <w:sz w:val="24"/>
              </w:rPr>
              <w:t>．销售服务费</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59,529.17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38,133.64</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810.81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6,423.91</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14,946,019.25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3,843,920.26</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14,946,019.25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3,843,920.26</w:t>
            </w:r>
          </w:p>
        </w:tc>
      </w:tr>
      <w:tr w:rsidR="00207C2A" w:rsidRPr="00207C2A" w:rsidTr="00207C2A">
        <w:tc>
          <w:tcPr>
            <w:tcW w:w="3420" w:type="dxa"/>
            <w:vAlign w:val="center"/>
          </w:tcPr>
          <w:p w:rsidR="00207C2A" w:rsidRPr="00207C2A" w:rsidRDefault="00207C2A" w:rsidP="00471468">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471468">
            <w:pPr>
              <w:pStyle w:val="aff1"/>
              <w:jc w:val="center"/>
              <w:rPr>
                <w:rFonts w:ascii="Times New Roman" w:eastAsiaTheme="minorEastAsia" w:hAnsi="Times New Roman"/>
                <w:color w:val="000000"/>
              </w:rPr>
            </w:pPr>
          </w:p>
        </w:tc>
        <w:tc>
          <w:tcPr>
            <w:tcW w:w="2250" w:type="dxa"/>
            <w:vAlign w:val="bottom"/>
          </w:tcPr>
          <w:p w:rsidR="00207C2A" w:rsidRPr="00207C2A" w:rsidRDefault="00207C2A" w:rsidP="00471468">
            <w:pPr>
              <w:jc w:val="right"/>
              <w:rPr>
                <w:rFonts w:eastAsiaTheme="minorEastAsia"/>
                <w:color w:val="000000"/>
                <w:sz w:val="24"/>
              </w:rPr>
            </w:pPr>
            <w:r w:rsidRPr="00207C2A">
              <w:rPr>
                <w:rFonts w:eastAsiaTheme="minorEastAsia"/>
                <w:color w:val="000000"/>
                <w:sz w:val="24"/>
              </w:rPr>
              <w:t>126,081.69</w:t>
            </w:r>
          </w:p>
        </w:tc>
        <w:tc>
          <w:tcPr>
            <w:tcW w:w="2251" w:type="dxa"/>
            <w:vAlign w:val="bottom"/>
          </w:tcPr>
          <w:p w:rsidR="00207C2A" w:rsidRPr="00207C2A" w:rsidRDefault="00207C2A" w:rsidP="00471468">
            <w:pPr>
              <w:jc w:val="right"/>
              <w:rPr>
                <w:rFonts w:eastAsiaTheme="minorEastAsia"/>
                <w:color w:val="000000"/>
                <w:sz w:val="24"/>
              </w:rPr>
            </w:pPr>
            <w:r w:rsidRPr="00207C2A">
              <w:rPr>
                <w:rFonts w:eastAsiaTheme="minorEastAsia"/>
                <w:color w:val="000000"/>
                <w:sz w:val="24"/>
              </w:rPr>
              <w:t>-</w:t>
            </w:r>
          </w:p>
        </w:tc>
      </w:tr>
      <w:tr w:rsidR="00207C2A" w:rsidRPr="006D09B5" w:rsidTr="00207C2A">
        <w:tc>
          <w:tcPr>
            <w:tcW w:w="3420" w:type="dxa"/>
            <w:vAlign w:val="center"/>
          </w:tcPr>
          <w:p w:rsidR="00207C2A" w:rsidRPr="00207C2A" w:rsidRDefault="00207C2A" w:rsidP="00471468">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471468">
            <w:pPr>
              <w:pStyle w:val="aff1"/>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471468">
            <w:pPr>
              <w:jc w:val="right"/>
              <w:rPr>
                <w:rFonts w:eastAsiaTheme="minorEastAsia"/>
                <w:color w:val="000000"/>
                <w:sz w:val="24"/>
              </w:rPr>
            </w:pPr>
            <w:r w:rsidRPr="00207C2A">
              <w:rPr>
                <w:rFonts w:eastAsiaTheme="minorEastAsia"/>
                <w:color w:val="000000"/>
                <w:sz w:val="24"/>
              </w:rPr>
              <w:t>181,459.84</w:t>
            </w:r>
          </w:p>
        </w:tc>
        <w:tc>
          <w:tcPr>
            <w:tcW w:w="2251" w:type="dxa"/>
            <w:vAlign w:val="bottom"/>
          </w:tcPr>
          <w:p w:rsidR="00207C2A" w:rsidRPr="006D09B5" w:rsidRDefault="00207C2A" w:rsidP="00471468">
            <w:pPr>
              <w:jc w:val="right"/>
              <w:rPr>
                <w:rFonts w:eastAsiaTheme="minorEastAsia"/>
                <w:color w:val="000000"/>
                <w:sz w:val="24"/>
              </w:rPr>
            </w:pPr>
            <w:r w:rsidRPr="00207C2A">
              <w:rPr>
                <w:rFonts w:eastAsiaTheme="minorEastAsia"/>
                <w:color w:val="000000"/>
                <w:sz w:val="24"/>
              </w:rPr>
              <w:t>133,167.41</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32,809,847.98</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8,031,017.95</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32,809,847.98</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8,031,017.95</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w:t>
      </w:r>
      <w:proofErr w:type="gramStart"/>
      <w:r w:rsidRPr="008A1551">
        <w:rPr>
          <w:kern w:val="0"/>
          <w:sz w:val="24"/>
        </w:rPr>
        <w:t>施罗德境尚收益债券</w:t>
      </w:r>
      <w:proofErr w:type="gramEnd"/>
      <w:r w:rsidRPr="008A1551">
        <w:rPr>
          <w:kern w:val="0"/>
          <w:sz w:val="24"/>
        </w:rPr>
        <w:t>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2018</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2018</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886,762,743.75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6,531,516.93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893,294,260.68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32,809,847.98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32,809,847.98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w:t>
            </w:r>
            <w:proofErr w:type="gramStart"/>
            <w:r w:rsidRPr="008A1551">
              <w:rPr>
                <w:color w:val="000000"/>
                <w:sz w:val="24"/>
              </w:rPr>
              <w:t>赎回款</w:t>
            </w:r>
            <w:proofErr w:type="gramEnd"/>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-6,464,089.01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-6,464,089.01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886,762,743.75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32,877,275.90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919,640,019.65</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lastRenderedPageBreak/>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f1"/>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3</w:t>
            </w:r>
            <w:r w:rsidRPr="008A1551">
              <w:rPr>
                <w:rFonts w:ascii="Times New Roman" w:hAnsi="Times New Roman"/>
                <w:color w:val="000000"/>
              </w:rPr>
              <w:t>月</w:t>
            </w:r>
            <w:r w:rsidRPr="008A1551">
              <w:rPr>
                <w:rFonts w:ascii="Times New Roman" w:hAnsi="Times New Roman"/>
                <w:color w:val="000000"/>
              </w:rPr>
              <w:t>3</w:t>
            </w:r>
            <w:r w:rsidRPr="008A1551">
              <w:rPr>
                <w:rFonts w:ascii="Times New Roman" w:hAnsi="Times New Roman"/>
                <w:color w:val="000000"/>
              </w:rPr>
              <w:t>日（基金合同生效日）至</w:t>
            </w: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886,762,743.75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886,762,743.75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8,031,017.95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8,031,017.95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w:t>
            </w:r>
            <w:proofErr w:type="gramStart"/>
            <w:r w:rsidRPr="008A1551">
              <w:rPr>
                <w:color w:val="000000"/>
                <w:sz w:val="24"/>
              </w:rPr>
              <w:t>赎回款</w:t>
            </w:r>
            <w:proofErr w:type="gramEnd"/>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886,762,743.75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8,031,017.95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894,793,761.70</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w:t>
      </w:r>
      <w:proofErr w:type="gramStart"/>
      <w:r w:rsidR="0039626A" w:rsidRPr="008A1551">
        <w:rPr>
          <w:sz w:val="24"/>
        </w:rPr>
        <w:t>夏华龙</w:t>
      </w:r>
      <w:proofErr w:type="gramEnd"/>
      <w:r w:rsidR="0039626A" w:rsidRPr="008A1551">
        <w:rPr>
          <w:sz w:val="24"/>
        </w:rPr>
        <w:t>，会计机构负责人：单江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9B6FFA" w:rsidRDefault="00471468" w:rsidP="00471468">
      <w:pPr>
        <w:spacing w:before="29" w:line="288" w:lineRule="auto"/>
        <w:ind w:firstLineChars="200" w:firstLine="480"/>
        <w:rPr>
          <w:rFonts w:hint="eastAsia"/>
          <w:color w:val="000000"/>
          <w:sz w:val="24"/>
        </w:rPr>
      </w:pPr>
      <w:r>
        <w:rPr>
          <w:color w:val="000000"/>
          <w:sz w:val="24"/>
        </w:rPr>
        <w:t>交银</w:t>
      </w:r>
      <w:proofErr w:type="gramStart"/>
      <w:r>
        <w:rPr>
          <w:color w:val="000000"/>
          <w:sz w:val="24"/>
        </w:rPr>
        <w:t>施罗德境尚收益债券</w:t>
      </w:r>
      <w:proofErr w:type="gramEnd"/>
      <w:r>
        <w:rPr>
          <w:color w:val="000000"/>
          <w:sz w:val="24"/>
        </w:rPr>
        <w:t>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[2016]1812</w:t>
      </w:r>
      <w:r>
        <w:rPr>
          <w:color w:val="000000"/>
          <w:sz w:val="24"/>
        </w:rPr>
        <w:t>号《关于准予交银施罗德境尚收益债券型证券投资基金注册的批复》核准，由交银施罗德基金管理有限公司依照《中华人民共和国证券投资基金法》和《交银施罗德境尚收益债券型证券投资基金基金合同》负责公开募集。本基金为契约型基金，存续期限不定。本基金在基金合同生效之日起两年（含两年）的期间内封闭式运作，封闭期结束后转为开放式运作。本基金首次设立募集不包括认购资金利息共募集人民币</w:t>
      </w:r>
      <w:r>
        <w:rPr>
          <w:color w:val="000000"/>
          <w:sz w:val="24"/>
        </w:rPr>
        <w:t>886,367,114.88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(2017)</w:t>
      </w:r>
      <w:r>
        <w:rPr>
          <w:color w:val="000000"/>
          <w:sz w:val="24"/>
        </w:rPr>
        <w:t>第</w:t>
      </w:r>
      <w:r>
        <w:rPr>
          <w:color w:val="000000"/>
          <w:sz w:val="24"/>
        </w:rPr>
        <w:t>190</w:t>
      </w:r>
      <w:r>
        <w:rPr>
          <w:color w:val="000000"/>
          <w:sz w:val="24"/>
        </w:rPr>
        <w:t>号验资报告予以验证。经向中国证监会备案，《交银施罗德境尚收益债券型证券投资基金基金合同》于</w:t>
      </w:r>
      <w:r>
        <w:rPr>
          <w:color w:val="000000"/>
          <w:sz w:val="24"/>
        </w:rPr>
        <w:t>2017</w:t>
      </w:r>
      <w:r>
        <w:rPr>
          <w:color w:val="000000"/>
          <w:sz w:val="24"/>
        </w:rPr>
        <w:t>年</w:t>
      </w:r>
      <w:r>
        <w:rPr>
          <w:color w:val="000000"/>
          <w:sz w:val="24"/>
        </w:rPr>
        <w:t>3</w:t>
      </w:r>
      <w:r>
        <w:rPr>
          <w:color w:val="000000"/>
          <w:sz w:val="24"/>
        </w:rPr>
        <w:t>月</w:t>
      </w:r>
      <w:r>
        <w:rPr>
          <w:color w:val="000000"/>
          <w:sz w:val="24"/>
        </w:rPr>
        <w:t>3</w:t>
      </w:r>
      <w:r>
        <w:rPr>
          <w:color w:val="000000"/>
          <w:sz w:val="24"/>
        </w:rPr>
        <w:t>日正式生</w:t>
      </w:r>
      <w:r>
        <w:rPr>
          <w:color w:val="000000"/>
          <w:sz w:val="24"/>
        </w:rPr>
        <w:lastRenderedPageBreak/>
        <w:t>效，基金合同生效日的基金份额总额为</w:t>
      </w:r>
      <w:r>
        <w:rPr>
          <w:color w:val="000000"/>
          <w:sz w:val="24"/>
        </w:rPr>
        <w:t>886,762,743.75</w:t>
      </w:r>
      <w:r>
        <w:rPr>
          <w:color w:val="000000"/>
          <w:sz w:val="24"/>
        </w:rPr>
        <w:t>份基金份额，其中认购资金利息折合</w:t>
      </w:r>
      <w:r>
        <w:rPr>
          <w:color w:val="000000"/>
          <w:sz w:val="24"/>
        </w:rPr>
        <w:t>395,628.87</w:t>
      </w:r>
      <w:r>
        <w:rPr>
          <w:color w:val="000000"/>
          <w:sz w:val="24"/>
        </w:rPr>
        <w:t>份基金份额。本基金的基金管理人为交银施罗德基金管理有限公司，基金托管人为招商银行股份有限公司。</w:t>
      </w:r>
    </w:p>
    <w:p w:rsidR="009B6FFA" w:rsidRDefault="00471468" w:rsidP="00471468">
      <w:pPr>
        <w:spacing w:before="29" w:line="288" w:lineRule="auto"/>
        <w:ind w:firstLineChars="200" w:firstLine="480"/>
        <w:rPr>
          <w:rFonts w:hint="eastAsia"/>
          <w:color w:val="000000"/>
          <w:sz w:val="24"/>
        </w:rPr>
      </w:pPr>
      <w:r>
        <w:rPr>
          <w:color w:val="000000"/>
          <w:sz w:val="24"/>
        </w:rPr>
        <w:t>根据《交银施罗德境尚收益债券型证券投资基金基金合同》和《交银施罗德境尚收益债券型证券投资基金招募说明书》，本基金根据认购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申购费用、赎回时收取赎回费的，同时从本类别基金资产中计</w:t>
      </w:r>
      <w:proofErr w:type="gramStart"/>
      <w:r>
        <w:rPr>
          <w:color w:val="000000"/>
          <w:sz w:val="24"/>
        </w:rPr>
        <w:t>提销售</w:t>
      </w:r>
      <w:proofErr w:type="gramEnd"/>
      <w:r>
        <w:rPr>
          <w:color w:val="000000"/>
          <w:sz w:val="24"/>
        </w:rPr>
        <w:t>服务费的，称为</w:t>
      </w:r>
      <w:r>
        <w:rPr>
          <w:color w:val="000000"/>
          <w:sz w:val="24"/>
        </w:rPr>
        <w:t>C</w:t>
      </w:r>
      <w:r>
        <w:rPr>
          <w:color w:val="000000"/>
          <w:sz w:val="24"/>
        </w:rPr>
        <w:t>类基金份额。本基金</w:t>
      </w:r>
      <w:r>
        <w:rPr>
          <w:color w:val="000000"/>
          <w:sz w:val="24"/>
        </w:rPr>
        <w:t>A</w:t>
      </w:r>
      <w:r>
        <w:rPr>
          <w:color w:val="000000"/>
          <w:sz w:val="24"/>
        </w:rPr>
        <w:t>类、</w:t>
      </w:r>
      <w:r>
        <w:rPr>
          <w:color w:val="000000"/>
          <w:sz w:val="24"/>
        </w:rPr>
        <w:t>C</w:t>
      </w:r>
      <w:r>
        <w:rPr>
          <w:color w:val="000000"/>
          <w:sz w:val="24"/>
        </w:rPr>
        <w:t>类两种收费模式并存，各类基金份额分别计算基金份额净值。投资人可自由选择申购某一类别的基金份额，但各类别基金份额之间不能相互转换。</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境尚收益债券型证券投资基金基金合同》的有关规定，本基金的投资范围为具有良好流动性的金融工具，包括国内依法发行交易的国债、金融债、央行票据、地方政府债、企业债、公司债、可分离交易可转债的纯债、次级债、资产支持证券、短期融资</w:t>
      </w:r>
      <w:proofErr w:type="gramStart"/>
      <w:r w:rsidRPr="008A1551">
        <w:rPr>
          <w:color w:val="000000"/>
          <w:sz w:val="24"/>
        </w:rPr>
        <w:t>券</w:t>
      </w:r>
      <w:proofErr w:type="gramEnd"/>
      <w:r w:rsidRPr="008A1551">
        <w:rPr>
          <w:color w:val="000000"/>
          <w:sz w:val="24"/>
        </w:rPr>
        <w:t>、超级短期融资</w:t>
      </w:r>
      <w:proofErr w:type="gramStart"/>
      <w:r w:rsidRPr="008A1551">
        <w:rPr>
          <w:color w:val="000000"/>
          <w:sz w:val="24"/>
        </w:rPr>
        <w:t>券</w:t>
      </w:r>
      <w:proofErr w:type="gramEnd"/>
      <w:r w:rsidRPr="008A1551">
        <w:rPr>
          <w:color w:val="000000"/>
          <w:sz w:val="24"/>
        </w:rPr>
        <w:t>、中小企业私募债、中期票据、债券回购、银行存款、同业存单、货币市场工具等固定收益类资产和法律法规允许投资的其他金融工具。本基金不投资于股票、权证等权益类资产，也不投资于可转换债券（可分离交易可转债的</w:t>
      </w:r>
      <w:proofErr w:type="gramStart"/>
      <w:r w:rsidRPr="008A1551">
        <w:rPr>
          <w:color w:val="000000"/>
          <w:sz w:val="24"/>
        </w:rPr>
        <w:t>纯债部分</w:t>
      </w:r>
      <w:proofErr w:type="gramEnd"/>
      <w:r w:rsidRPr="008A1551">
        <w:rPr>
          <w:color w:val="000000"/>
          <w:sz w:val="24"/>
        </w:rPr>
        <w:t>除外）、可交换债券。如法律法规或监管机构以后允许基金投资其他品种，基金管理人在履行适当程序后，可以将其纳入投资范围。本基金的投资组合比例为投资于债券资产的比例不低于基金资产的</w:t>
      </w:r>
      <w:r w:rsidRPr="008A1551">
        <w:rPr>
          <w:color w:val="000000"/>
          <w:sz w:val="24"/>
        </w:rPr>
        <w:t>80%</w:t>
      </w:r>
      <w:r w:rsidRPr="008A1551">
        <w:rPr>
          <w:color w:val="000000"/>
          <w:sz w:val="24"/>
        </w:rPr>
        <w:t>，但在封闭期结束前三个月和</w:t>
      </w:r>
      <w:proofErr w:type="gramStart"/>
      <w:r w:rsidRPr="008A1551">
        <w:rPr>
          <w:color w:val="000000"/>
          <w:sz w:val="24"/>
        </w:rPr>
        <w:t>转开放</w:t>
      </w:r>
      <w:proofErr w:type="gramEnd"/>
      <w:r w:rsidRPr="008A1551">
        <w:rPr>
          <w:color w:val="000000"/>
          <w:sz w:val="24"/>
        </w:rPr>
        <w:t>后三个月内，基金投资不受上述债券资产投资比例限制。本基金转为开放式运作后，现金或到期日在一年以内的政府债券的比例合计不低于基金资产净值的</w:t>
      </w:r>
      <w:r w:rsidRPr="008A1551">
        <w:rPr>
          <w:color w:val="000000"/>
          <w:sz w:val="24"/>
        </w:rPr>
        <w:t>5%</w:t>
      </w:r>
      <w:r w:rsidRPr="008A1551">
        <w:rPr>
          <w:color w:val="000000"/>
          <w:sz w:val="24"/>
        </w:rPr>
        <w:t>。本基金封闭期内的业绩比较基准为两年期银行定期存款税后收益率</w:t>
      </w:r>
      <w:r w:rsidRPr="008A1551">
        <w:rPr>
          <w:color w:val="000000"/>
          <w:sz w:val="24"/>
        </w:rPr>
        <w:t>+1.25%</w:t>
      </w:r>
      <w:r w:rsidRPr="008A1551">
        <w:rPr>
          <w:color w:val="000000"/>
          <w:sz w:val="24"/>
        </w:rPr>
        <w:t>，转为开放式运作后的业绩比较基准为中</w:t>
      </w:r>
      <w:proofErr w:type="gramStart"/>
      <w:r w:rsidRPr="008A1551">
        <w:rPr>
          <w:color w:val="000000"/>
          <w:sz w:val="24"/>
        </w:rPr>
        <w:t>债综合全价指数</w:t>
      </w:r>
      <w:proofErr w:type="gramEnd"/>
      <w:r w:rsidRPr="008A1551">
        <w:rPr>
          <w:color w:val="000000"/>
          <w:sz w:val="24"/>
        </w:rPr>
        <w:t>收益率。</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颁布的《证券投资基金会计核算业务指引》、《交银施罗德境尚收益债券型证券投资基金基金合同》和在财务报表附注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2018</w:t>
      </w:r>
      <w:r w:rsidRPr="008A1551">
        <w:rPr>
          <w:color w:val="000000"/>
          <w:sz w:val="24"/>
        </w:rPr>
        <w:t>年上半年度财务报表符合企业会计准则的要求，真实、完整地反映了本基金</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2018</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lastRenderedPageBreak/>
        <w:t>6.4.4</w:t>
      </w:r>
      <w:r w:rsidRPr="008A1551">
        <w:rPr>
          <w:b/>
          <w:kern w:val="0"/>
          <w:sz w:val="24"/>
        </w:rPr>
        <w:t>本报告期所采用的会计政策、会计估计与最近一期年</w:t>
      </w:r>
      <w:proofErr w:type="gramStart"/>
      <w:r w:rsidRPr="008A1551">
        <w:rPr>
          <w:b/>
          <w:kern w:val="0"/>
          <w:sz w:val="24"/>
        </w:rPr>
        <w:t>度报告</w:t>
      </w:r>
      <w:proofErr w:type="gramEnd"/>
      <w:r w:rsidRPr="008A1551">
        <w:rPr>
          <w:b/>
          <w:kern w:val="0"/>
          <w:sz w:val="24"/>
        </w:rPr>
        <w:t>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w:t>
      </w:r>
      <w:proofErr w:type="gramStart"/>
      <w:r w:rsidRPr="008A1551">
        <w:rPr>
          <w:color w:val="000000"/>
          <w:sz w:val="24"/>
        </w:rPr>
        <w:t>度报告</w:t>
      </w:r>
      <w:proofErr w:type="gramEnd"/>
      <w:r w:rsidRPr="008A1551">
        <w:rPr>
          <w:color w:val="000000"/>
          <w:sz w:val="24"/>
        </w:rPr>
        <w:t>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9B6FFA" w:rsidRDefault="00471468" w:rsidP="00471468">
      <w:pPr>
        <w:spacing w:before="29" w:line="288" w:lineRule="auto"/>
        <w:ind w:firstLineChars="200" w:firstLine="480"/>
        <w:rPr>
          <w:rFonts w:hint="eastAsia"/>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9B6FFA" w:rsidRDefault="00471468" w:rsidP="00471468">
      <w:pPr>
        <w:spacing w:before="29" w:line="288" w:lineRule="auto"/>
        <w:ind w:firstLineChars="200" w:firstLine="480"/>
        <w:rPr>
          <w:rFonts w:hint="eastAsia"/>
          <w:color w:val="000000"/>
          <w:sz w:val="24"/>
        </w:rPr>
      </w:pPr>
      <w:r>
        <w:rPr>
          <w:color w:val="000000"/>
          <w:sz w:val="24"/>
        </w:rPr>
        <w:t>(1)</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9B6FFA" w:rsidRDefault="00471468" w:rsidP="00471468">
      <w:pPr>
        <w:spacing w:before="29" w:line="288" w:lineRule="auto"/>
        <w:ind w:firstLineChars="200" w:firstLine="480"/>
        <w:rPr>
          <w:rFonts w:hint="eastAsia"/>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日前取得的基金、非货物期货，可以选择按照实际买入价计算销售额，或者以</w:t>
      </w:r>
      <w:r>
        <w:rPr>
          <w:color w:val="000000"/>
          <w:sz w:val="24"/>
        </w:rPr>
        <w:t>2017</w:t>
      </w:r>
      <w:r>
        <w:rPr>
          <w:color w:val="000000"/>
          <w:sz w:val="24"/>
        </w:rPr>
        <w:t>年最后一个交易日的基金份额净值、非货物期货结算价格作为买入价计算销售额。</w:t>
      </w:r>
    </w:p>
    <w:p w:rsidR="009B6FFA" w:rsidRDefault="00471468" w:rsidP="00471468">
      <w:pPr>
        <w:spacing w:before="29" w:line="288" w:lineRule="auto"/>
        <w:ind w:firstLineChars="200" w:firstLine="480"/>
        <w:rPr>
          <w:rFonts w:hint="eastAsia"/>
          <w:color w:val="000000"/>
          <w:sz w:val="24"/>
        </w:rPr>
      </w:pPr>
      <w:r>
        <w:rPr>
          <w:color w:val="000000"/>
          <w:sz w:val="24"/>
        </w:rPr>
        <w:t>(2)</w:t>
      </w:r>
      <w:r>
        <w:rPr>
          <w:color w:val="000000"/>
          <w:sz w:val="24"/>
        </w:rPr>
        <w:t>对基金从证券市场中取得的收入，包括买卖股票、债券的差价收入，股票的股息、</w:t>
      </w:r>
      <w:r>
        <w:rPr>
          <w:color w:val="000000"/>
          <w:sz w:val="24"/>
        </w:rPr>
        <w:lastRenderedPageBreak/>
        <w:t>红利收入，债券的利息收入及其他收入，暂不征收企业所得税。</w:t>
      </w:r>
    </w:p>
    <w:p w:rsidR="009B6FFA" w:rsidRDefault="00471468" w:rsidP="00471468">
      <w:pPr>
        <w:spacing w:before="29" w:line="288" w:lineRule="auto"/>
        <w:ind w:firstLineChars="200" w:firstLine="480"/>
        <w:rPr>
          <w:rFonts w:hint="eastAsia"/>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9B6FFA" w:rsidRDefault="00471468" w:rsidP="00471468">
      <w:pPr>
        <w:spacing w:before="29" w:line="288" w:lineRule="auto"/>
        <w:ind w:firstLineChars="200" w:firstLine="480"/>
        <w:rPr>
          <w:rFonts w:hint="eastAsia"/>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8A1551" w:rsidRDefault="001548F9" w:rsidP="009E1EA4">
      <w:pPr>
        <w:spacing w:before="29" w:line="288" w:lineRule="auto"/>
        <w:ind w:firstLineChars="200" w:firstLine="480"/>
        <w:rPr>
          <w:color w:val="000000"/>
          <w:sz w:val="24"/>
        </w:rPr>
      </w:pPr>
      <w:r w:rsidRPr="008A1551">
        <w:rPr>
          <w:color w:val="000000"/>
          <w:sz w:val="24"/>
        </w:rPr>
        <w:t>(5)</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9B6FFA">
        <w:tc>
          <w:tcPr>
            <w:tcW w:w="5219" w:type="dxa"/>
            <w:vAlign w:val="center"/>
          </w:tcPr>
          <w:p w:rsidR="009B6FFA" w:rsidRDefault="0047146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9B6FFA" w:rsidRDefault="00471468">
            <w:pPr>
              <w:jc w:val="left"/>
            </w:pPr>
            <w:r>
              <w:rPr>
                <w:color w:val="000000"/>
                <w:sz w:val="24"/>
              </w:rPr>
              <w:t>基金管理人、基金销售机构</w:t>
            </w:r>
          </w:p>
        </w:tc>
      </w:tr>
      <w:tr w:rsidR="009B6FFA">
        <w:tc>
          <w:tcPr>
            <w:tcW w:w="5219" w:type="dxa"/>
            <w:vAlign w:val="center"/>
          </w:tcPr>
          <w:p w:rsidR="009B6FFA" w:rsidRDefault="00471468">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rsidR="009B6FFA" w:rsidRDefault="00471468">
            <w:pPr>
              <w:jc w:val="left"/>
            </w:pPr>
            <w:r>
              <w:rPr>
                <w:color w:val="000000"/>
                <w:sz w:val="24"/>
              </w:rPr>
              <w:t>基金托管人、基金销售机构</w:t>
            </w:r>
          </w:p>
        </w:tc>
      </w:tr>
      <w:tr w:rsidR="009B6FFA">
        <w:tc>
          <w:tcPr>
            <w:tcW w:w="5219" w:type="dxa"/>
            <w:vAlign w:val="center"/>
          </w:tcPr>
          <w:p w:rsidR="009B6FFA" w:rsidRDefault="0047146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9B6FFA" w:rsidRDefault="00471468">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注：下述关联方交易均在正常业务范围内按一般商业条款订立。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w:t>
      </w:r>
      <w:proofErr w:type="gramStart"/>
      <w:r w:rsidRPr="008A1551">
        <w:rPr>
          <w:color w:val="000000"/>
          <w:sz w:val="24"/>
        </w:rPr>
        <w:t>无通过</w:t>
      </w:r>
      <w:proofErr w:type="gramEnd"/>
      <w:r w:rsidRPr="008A1551">
        <w:rPr>
          <w:color w:val="000000"/>
          <w:sz w:val="24"/>
        </w:rPr>
        <w:t>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3</w:t>
            </w:r>
            <w:r w:rsidRPr="008A1551">
              <w:rPr>
                <w:color w:val="000000"/>
                <w:sz w:val="24"/>
              </w:rPr>
              <w:t>月</w:t>
            </w:r>
            <w:r w:rsidRPr="008A1551">
              <w:rPr>
                <w:color w:val="000000"/>
                <w:sz w:val="24"/>
              </w:rPr>
              <w:t>3</w:t>
            </w:r>
            <w:r w:rsidRPr="008A1551">
              <w:rPr>
                <w:color w:val="000000"/>
                <w:sz w:val="24"/>
              </w:rPr>
              <w:t>日（基金合同生效日）至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lastRenderedPageBreak/>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3,599,060.53</w:t>
            </w:r>
          </w:p>
        </w:tc>
        <w:tc>
          <w:tcPr>
            <w:tcW w:w="2657" w:type="dxa"/>
            <w:vAlign w:val="center"/>
          </w:tcPr>
          <w:p w:rsidR="001548F9" w:rsidRPr="008A1551" w:rsidRDefault="001548F9" w:rsidP="009E1EA4">
            <w:pPr>
              <w:spacing w:before="29" w:line="288" w:lineRule="auto"/>
              <w:jc w:val="right"/>
              <w:rPr>
                <w:sz w:val="24"/>
              </w:rPr>
            </w:pPr>
            <w:r w:rsidRPr="008A1551">
              <w:rPr>
                <w:sz w:val="24"/>
              </w:rPr>
              <w:t>2,303,554.74</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1,445,566.15</w:t>
            </w:r>
          </w:p>
        </w:tc>
        <w:tc>
          <w:tcPr>
            <w:tcW w:w="2657" w:type="dxa"/>
            <w:vAlign w:val="center"/>
          </w:tcPr>
          <w:p w:rsidR="001548F9" w:rsidRPr="008A1551" w:rsidRDefault="001548F9" w:rsidP="009E1EA4">
            <w:pPr>
              <w:spacing w:before="29" w:line="288" w:lineRule="auto"/>
              <w:jc w:val="right"/>
              <w:rPr>
                <w:sz w:val="24"/>
              </w:rPr>
            </w:pPr>
            <w:r w:rsidRPr="008A1551">
              <w:rPr>
                <w:sz w:val="24"/>
              </w:rPr>
              <w:t>952,248.08</w:t>
            </w:r>
          </w:p>
        </w:tc>
      </w:tr>
    </w:tbl>
    <w:p w:rsidR="009B6FFA" w:rsidRDefault="0047146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0.8%</w:t>
      </w:r>
      <w:r>
        <w:rPr>
          <w:kern w:val="0"/>
          <w:sz w:val="24"/>
        </w:rPr>
        <w:t>的年费率计提，逐日累计至每月月底，按月支付。其计算公式为：</w:t>
      </w:r>
    </w:p>
    <w:p w:rsidR="001548F9" w:rsidRPr="008A1551" w:rsidRDefault="00471468" w:rsidP="009E1EA4">
      <w:pPr>
        <w:tabs>
          <w:tab w:val="left" w:pos="426"/>
        </w:tabs>
        <w:spacing w:before="29" w:line="288" w:lineRule="auto"/>
        <w:jc w:val="left"/>
        <w:rPr>
          <w:rFonts w:hint="eastAsia"/>
          <w:kern w:val="0"/>
          <w:sz w:val="24"/>
        </w:rPr>
      </w:pPr>
      <w:r>
        <w:rPr>
          <w:kern w:val="0"/>
          <w:sz w:val="24"/>
        </w:rPr>
        <w:t>日管理人报酬＝前一日基金资产净值</w:t>
      </w:r>
      <w:r>
        <w:rPr>
          <w:kern w:val="0"/>
          <w:sz w:val="24"/>
        </w:rPr>
        <w:t>×0.8%÷</w:t>
      </w:r>
      <w:r>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3</w:t>
            </w:r>
            <w:r w:rsidRPr="008A1551">
              <w:rPr>
                <w:color w:val="000000"/>
                <w:sz w:val="24"/>
              </w:rPr>
              <w:t>月</w:t>
            </w:r>
            <w:r w:rsidRPr="008A1551">
              <w:rPr>
                <w:color w:val="000000"/>
                <w:sz w:val="24"/>
              </w:rPr>
              <w:t>3</w:t>
            </w:r>
            <w:r w:rsidRPr="008A1551">
              <w:rPr>
                <w:color w:val="000000"/>
                <w:sz w:val="24"/>
              </w:rPr>
              <w:t>日（基金合同生效日）至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674,823.85</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431,916.49</w:t>
            </w:r>
          </w:p>
        </w:tc>
      </w:tr>
    </w:tbl>
    <w:p w:rsidR="009B6FFA" w:rsidRDefault="0047146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的年费率计提，逐日累计至每月月底，按月支付。其计算公式为：</w:t>
      </w:r>
    </w:p>
    <w:p w:rsidR="001548F9" w:rsidRPr="008A1551" w:rsidRDefault="00471468" w:rsidP="009E1EA4">
      <w:pPr>
        <w:tabs>
          <w:tab w:val="left" w:pos="426"/>
        </w:tabs>
        <w:spacing w:before="29" w:line="288" w:lineRule="auto"/>
        <w:jc w:val="left"/>
        <w:rPr>
          <w:rFonts w:hint="eastAsia"/>
          <w:kern w:val="0"/>
          <w:sz w:val="24"/>
        </w:rPr>
      </w:pPr>
      <w:r>
        <w:rPr>
          <w:kern w:val="0"/>
          <w:sz w:val="24"/>
        </w:rPr>
        <w:t>日托管费＝前一日基金资产净值</w:t>
      </w:r>
      <w:r>
        <w:rPr>
          <w:kern w:val="0"/>
          <w:sz w:val="24"/>
        </w:rPr>
        <w:t>×0.15%÷</w:t>
      </w:r>
      <w:r>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w:t>
            </w:r>
            <w:proofErr w:type="gramStart"/>
            <w:r w:rsidRPr="008A1551">
              <w:rPr>
                <w:sz w:val="24"/>
              </w:rPr>
              <w:t>银境尚</w:t>
            </w:r>
            <w:proofErr w:type="gramEnd"/>
            <w:r w:rsidRPr="008A1551">
              <w:rPr>
                <w:sz w:val="24"/>
              </w:rPr>
              <w:t>收益债券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w:t>
            </w:r>
            <w:proofErr w:type="gramStart"/>
            <w:r w:rsidRPr="008A1551">
              <w:rPr>
                <w:sz w:val="24"/>
              </w:rPr>
              <w:t>银境尚</w:t>
            </w:r>
            <w:proofErr w:type="gramEnd"/>
            <w:r w:rsidRPr="008A1551">
              <w:rPr>
                <w:sz w:val="24"/>
              </w:rPr>
              <w:t>收益债券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9B6FFA">
        <w:tc>
          <w:tcPr>
            <w:tcW w:w="2000" w:type="dxa"/>
            <w:vAlign w:val="center"/>
          </w:tcPr>
          <w:p w:rsidR="009B6FFA" w:rsidRDefault="00471468">
            <w:pPr>
              <w:jc w:val="left"/>
            </w:pPr>
            <w:r>
              <w:rPr>
                <w:sz w:val="24"/>
              </w:rPr>
              <w:t>交银施罗德基金公司</w:t>
            </w:r>
          </w:p>
        </w:tc>
        <w:tc>
          <w:tcPr>
            <w:tcW w:w="1766" w:type="dxa"/>
            <w:vAlign w:val="center"/>
          </w:tcPr>
          <w:p w:rsidR="009B6FFA" w:rsidRDefault="00471468">
            <w:pPr>
              <w:jc w:val="right"/>
            </w:pPr>
            <w:r>
              <w:rPr>
                <w:sz w:val="24"/>
              </w:rPr>
              <w:t>-</w:t>
            </w:r>
          </w:p>
        </w:tc>
        <w:tc>
          <w:tcPr>
            <w:tcW w:w="2162" w:type="dxa"/>
            <w:vAlign w:val="center"/>
          </w:tcPr>
          <w:p w:rsidR="009B6FFA" w:rsidRDefault="00471468">
            <w:pPr>
              <w:jc w:val="right"/>
            </w:pPr>
            <w:r>
              <w:rPr>
                <w:sz w:val="24"/>
              </w:rPr>
              <w:t>-</w:t>
            </w:r>
          </w:p>
        </w:tc>
        <w:tc>
          <w:tcPr>
            <w:tcW w:w="3070" w:type="dxa"/>
            <w:vAlign w:val="center"/>
          </w:tcPr>
          <w:p w:rsidR="009B6FFA" w:rsidRDefault="00471468">
            <w:pPr>
              <w:jc w:val="right"/>
            </w:pPr>
            <w:r>
              <w:rPr>
                <w:sz w:val="24"/>
              </w:rPr>
              <w:t>-</w:t>
            </w:r>
          </w:p>
        </w:tc>
      </w:tr>
      <w:tr w:rsidR="009B6FFA">
        <w:tc>
          <w:tcPr>
            <w:tcW w:w="2000" w:type="dxa"/>
            <w:vAlign w:val="center"/>
          </w:tcPr>
          <w:p w:rsidR="009B6FFA" w:rsidRDefault="00471468">
            <w:pPr>
              <w:jc w:val="left"/>
            </w:pPr>
            <w:r>
              <w:rPr>
                <w:sz w:val="24"/>
              </w:rPr>
              <w:t>交通银行</w:t>
            </w:r>
          </w:p>
        </w:tc>
        <w:tc>
          <w:tcPr>
            <w:tcW w:w="1766" w:type="dxa"/>
            <w:vAlign w:val="center"/>
          </w:tcPr>
          <w:p w:rsidR="009B6FFA" w:rsidRDefault="00471468">
            <w:pPr>
              <w:jc w:val="right"/>
            </w:pPr>
            <w:r>
              <w:rPr>
                <w:sz w:val="24"/>
              </w:rPr>
              <w:t>-</w:t>
            </w:r>
          </w:p>
        </w:tc>
        <w:tc>
          <w:tcPr>
            <w:tcW w:w="2162" w:type="dxa"/>
            <w:vAlign w:val="center"/>
          </w:tcPr>
          <w:p w:rsidR="009B6FFA" w:rsidRDefault="00471468">
            <w:pPr>
              <w:jc w:val="right"/>
            </w:pPr>
            <w:r>
              <w:rPr>
                <w:sz w:val="24"/>
              </w:rPr>
              <w:t>1,110.04</w:t>
            </w:r>
          </w:p>
        </w:tc>
        <w:tc>
          <w:tcPr>
            <w:tcW w:w="3070" w:type="dxa"/>
            <w:vAlign w:val="center"/>
          </w:tcPr>
          <w:p w:rsidR="009B6FFA" w:rsidRDefault="00471468">
            <w:pPr>
              <w:jc w:val="right"/>
            </w:pPr>
            <w:r>
              <w:rPr>
                <w:sz w:val="24"/>
              </w:rPr>
              <w:t>1,110.04</w:t>
            </w:r>
          </w:p>
        </w:tc>
      </w:tr>
      <w:tr w:rsidR="009B6FFA">
        <w:tc>
          <w:tcPr>
            <w:tcW w:w="2000" w:type="dxa"/>
            <w:vAlign w:val="center"/>
          </w:tcPr>
          <w:p w:rsidR="009B6FFA" w:rsidRDefault="00471468">
            <w:pPr>
              <w:jc w:val="left"/>
            </w:pPr>
            <w:r>
              <w:rPr>
                <w:sz w:val="24"/>
              </w:rPr>
              <w:t>招商银行</w:t>
            </w:r>
          </w:p>
        </w:tc>
        <w:tc>
          <w:tcPr>
            <w:tcW w:w="1766" w:type="dxa"/>
            <w:vAlign w:val="center"/>
          </w:tcPr>
          <w:p w:rsidR="009B6FFA" w:rsidRDefault="00471468">
            <w:pPr>
              <w:jc w:val="right"/>
            </w:pPr>
            <w:r>
              <w:rPr>
                <w:sz w:val="24"/>
              </w:rPr>
              <w:t>-</w:t>
            </w:r>
          </w:p>
        </w:tc>
        <w:tc>
          <w:tcPr>
            <w:tcW w:w="2162" w:type="dxa"/>
            <w:vAlign w:val="center"/>
          </w:tcPr>
          <w:p w:rsidR="009B6FFA" w:rsidRDefault="00471468">
            <w:pPr>
              <w:jc w:val="right"/>
            </w:pPr>
            <w:r>
              <w:rPr>
                <w:sz w:val="24"/>
              </w:rPr>
              <w:t>58,393.28</w:t>
            </w:r>
          </w:p>
        </w:tc>
        <w:tc>
          <w:tcPr>
            <w:tcW w:w="3070" w:type="dxa"/>
            <w:vAlign w:val="center"/>
          </w:tcPr>
          <w:p w:rsidR="009B6FFA" w:rsidRDefault="00471468">
            <w:pPr>
              <w:jc w:val="right"/>
            </w:pPr>
            <w:r>
              <w:rPr>
                <w:sz w:val="24"/>
              </w:rPr>
              <w:t>58,393.28</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59,503.32</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59,503.32</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3</w:t>
            </w:r>
            <w:r w:rsidRPr="008A1551">
              <w:rPr>
                <w:sz w:val="24"/>
              </w:rPr>
              <w:t>月</w:t>
            </w:r>
            <w:r w:rsidRPr="008A1551">
              <w:rPr>
                <w:sz w:val="24"/>
              </w:rPr>
              <w:t>3</w:t>
            </w:r>
            <w:r w:rsidRPr="008A1551">
              <w:rPr>
                <w:sz w:val="24"/>
              </w:rPr>
              <w:t>日（基金合同生效日）至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w:t>
            </w:r>
            <w:proofErr w:type="gramStart"/>
            <w:r w:rsidRPr="008A1551">
              <w:rPr>
                <w:sz w:val="24"/>
              </w:rPr>
              <w:t>银境尚</w:t>
            </w:r>
            <w:proofErr w:type="gramEnd"/>
            <w:r w:rsidRPr="008A1551">
              <w:rPr>
                <w:sz w:val="24"/>
              </w:rPr>
              <w:t>收益债券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w:t>
            </w:r>
            <w:proofErr w:type="gramStart"/>
            <w:r w:rsidRPr="008A1551">
              <w:rPr>
                <w:sz w:val="24"/>
              </w:rPr>
              <w:t>银境尚</w:t>
            </w:r>
            <w:proofErr w:type="gramEnd"/>
            <w:r w:rsidRPr="008A1551">
              <w:rPr>
                <w:sz w:val="24"/>
              </w:rPr>
              <w:t>收益债券</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9B6FFA">
        <w:tc>
          <w:tcPr>
            <w:tcW w:w="2000" w:type="dxa"/>
            <w:vAlign w:val="center"/>
          </w:tcPr>
          <w:p w:rsidR="009B6FFA" w:rsidRDefault="00471468">
            <w:pPr>
              <w:jc w:val="left"/>
            </w:pPr>
            <w:r>
              <w:rPr>
                <w:sz w:val="24"/>
              </w:rPr>
              <w:t>招商银行</w:t>
            </w:r>
          </w:p>
        </w:tc>
        <w:tc>
          <w:tcPr>
            <w:tcW w:w="1766" w:type="dxa"/>
            <w:vAlign w:val="center"/>
          </w:tcPr>
          <w:p w:rsidR="009B6FFA" w:rsidRDefault="00471468">
            <w:pPr>
              <w:jc w:val="right"/>
            </w:pPr>
            <w:r>
              <w:rPr>
                <w:sz w:val="24"/>
              </w:rPr>
              <w:t>-</w:t>
            </w:r>
          </w:p>
        </w:tc>
        <w:tc>
          <w:tcPr>
            <w:tcW w:w="2162" w:type="dxa"/>
            <w:vAlign w:val="center"/>
          </w:tcPr>
          <w:p w:rsidR="009B6FFA" w:rsidRDefault="00471468">
            <w:pPr>
              <w:jc w:val="right"/>
            </w:pPr>
            <w:r>
              <w:rPr>
                <w:sz w:val="24"/>
              </w:rPr>
              <w:t>37,414.86</w:t>
            </w:r>
          </w:p>
        </w:tc>
        <w:tc>
          <w:tcPr>
            <w:tcW w:w="3070" w:type="dxa"/>
            <w:vAlign w:val="center"/>
          </w:tcPr>
          <w:p w:rsidR="009B6FFA" w:rsidRDefault="00471468">
            <w:pPr>
              <w:jc w:val="right"/>
            </w:pPr>
            <w:r>
              <w:rPr>
                <w:sz w:val="24"/>
              </w:rPr>
              <w:t>37,414.86</w:t>
            </w:r>
          </w:p>
        </w:tc>
      </w:tr>
      <w:tr w:rsidR="009B6FFA">
        <w:tc>
          <w:tcPr>
            <w:tcW w:w="2000" w:type="dxa"/>
            <w:vAlign w:val="center"/>
          </w:tcPr>
          <w:p w:rsidR="009B6FFA" w:rsidRDefault="00471468">
            <w:pPr>
              <w:jc w:val="left"/>
            </w:pPr>
            <w:r>
              <w:rPr>
                <w:sz w:val="24"/>
              </w:rPr>
              <w:lastRenderedPageBreak/>
              <w:t>交通银行</w:t>
            </w:r>
          </w:p>
        </w:tc>
        <w:tc>
          <w:tcPr>
            <w:tcW w:w="1766" w:type="dxa"/>
            <w:vAlign w:val="center"/>
          </w:tcPr>
          <w:p w:rsidR="009B6FFA" w:rsidRDefault="00471468">
            <w:pPr>
              <w:jc w:val="right"/>
            </w:pPr>
            <w:r>
              <w:rPr>
                <w:sz w:val="24"/>
              </w:rPr>
              <w:t>-</w:t>
            </w:r>
          </w:p>
        </w:tc>
        <w:tc>
          <w:tcPr>
            <w:tcW w:w="2162" w:type="dxa"/>
            <w:vAlign w:val="center"/>
          </w:tcPr>
          <w:p w:rsidR="009B6FFA" w:rsidRDefault="00471468">
            <w:pPr>
              <w:jc w:val="right"/>
            </w:pPr>
            <w:r>
              <w:rPr>
                <w:sz w:val="24"/>
              </w:rPr>
              <w:t>711.13</w:t>
            </w:r>
          </w:p>
        </w:tc>
        <w:tc>
          <w:tcPr>
            <w:tcW w:w="3070" w:type="dxa"/>
            <w:vAlign w:val="center"/>
          </w:tcPr>
          <w:p w:rsidR="009B6FFA" w:rsidRDefault="00471468">
            <w:pPr>
              <w:jc w:val="right"/>
            </w:pPr>
            <w:r>
              <w:rPr>
                <w:sz w:val="24"/>
              </w:rPr>
              <w:t>711.13</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38,125.99</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38,125.99</w:t>
            </w:r>
          </w:p>
        </w:tc>
      </w:tr>
    </w:tbl>
    <w:p w:rsidR="009B6FFA" w:rsidRDefault="00471468">
      <w:pPr>
        <w:tabs>
          <w:tab w:val="left" w:pos="426"/>
        </w:tabs>
        <w:spacing w:before="29" w:line="288"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0.6%</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×0.6%÷</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w:t>
      </w:r>
      <w:proofErr w:type="gramStart"/>
      <w:r w:rsidRPr="008A1551">
        <w:rPr>
          <w:b/>
          <w:bCs/>
          <w:color w:val="000000"/>
          <w:sz w:val="24"/>
        </w:rPr>
        <w:t>固有资金</w:t>
      </w:r>
      <w:proofErr w:type="gramEnd"/>
      <w:r w:rsidRPr="008A1551">
        <w:rPr>
          <w:b/>
          <w:bCs/>
          <w:color w:val="000000"/>
          <w:sz w:val="24"/>
        </w:rPr>
        <w:t>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w:t>
      </w:r>
      <w:proofErr w:type="gramStart"/>
      <w:r w:rsidRPr="008A1551">
        <w:rPr>
          <w:kern w:val="0"/>
          <w:sz w:val="24"/>
        </w:rPr>
        <w:t>固有资金</w:t>
      </w:r>
      <w:proofErr w:type="gramEnd"/>
      <w:r w:rsidRPr="008A1551">
        <w:rPr>
          <w:kern w:val="0"/>
          <w:sz w:val="24"/>
        </w:rPr>
        <w:t>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本报告期末除基金管理人之外的其他关联方未持有本基金。</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3</w:t>
            </w:r>
            <w:r w:rsidRPr="008A1551">
              <w:rPr>
                <w:color w:val="000000"/>
                <w:sz w:val="24"/>
              </w:rPr>
              <w:t>月</w:t>
            </w:r>
            <w:r w:rsidRPr="008A1551">
              <w:rPr>
                <w:color w:val="000000"/>
                <w:sz w:val="24"/>
              </w:rPr>
              <w:t>3</w:t>
            </w:r>
            <w:r w:rsidRPr="008A1551">
              <w:rPr>
                <w:color w:val="000000"/>
                <w:sz w:val="24"/>
              </w:rPr>
              <w:t>日（基金合同生效日）至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9B6FFA">
        <w:tc>
          <w:tcPr>
            <w:tcW w:w="2692" w:type="dxa"/>
            <w:vAlign w:val="center"/>
          </w:tcPr>
          <w:p w:rsidR="009B6FFA" w:rsidRDefault="00471468">
            <w:pPr>
              <w:jc w:val="left"/>
            </w:pPr>
            <w:r>
              <w:rPr>
                <w:sz w:val="24"/>
              </w:rPr>
              <w:t>招商银行股份有限公司</w:t>
            </w:r>
          </w:p>
        </w:tc>
        <w:tc>
          <w:tcPr>
            <w:tcW w:w="1417" w:type="dxa"/>
            <w:vAlign w:val="center"/>
          </w:tcPr>
          <w:p w:rsidR="009B6FFA" w:rsidRDefault="00471468">
            <w:pPr>
              <w:jc w:val="right"/>
            </w:pPr>
            <w:r>
              <w:rPr>
                <w:sz w:val="24"/>
              </w:rPr>
              <w:t>1,182,679.20</w:t>
            </w:r>
          </w:p>
        </w:tc>
        <w:tc>
          <w:tcPr>
            <w:tcW w:w="1736" w:type="dxa"/>
            <w:vAlign w:val="center"/>
          </w:tcPr>
          <w:p w:rsidR="009B6FFA" w:rsidRDefault="00471468">
            <w:pPr>
              <w:jc w:val="right"/>
            </w:pPr>
            <w:r>
              <w:rPr>
                <w:sz w:val="24"/>
              </w:rPr>
              <w:t>3,183.31</w:t>
            </w:r>
          </w:p>
        </w:tc>
        <w:tc>
          <w:tcPr>
            <w:tcW w:w="1383" w:type="dxa"/>
            <w:vAlign w:val="center"/>
          </w:tcPr>
          <w:p w:rsidR="009B6FFA" w:rsidRDefault="00471468">
            <w:pPr>
              <w:jc w:val="right"/>
            </w:pPr>
            <w:r>
              <w:rPr>
                <w:sz w:val="24"/>
              </w:rPr>
              <w:t>1,035,709.14</w:t>
            </w:r>
          </w:p>
        </w:tc>
        <w:tc>
          <w:tcPr>
            <w:tcW w:w="1770" w:type="dxa"/>
            <w:vAlign w:val="center"/>
          </w:tcPr>
          <w:p w:rsidR="009B6FFA" w:rsidRDefault="00471468">
            <w:pPr>
              <w:jc w:val="right"/>
            </w:pPr>
            <w:r>
              <w:rPr>
                <w:sz w:val="24"/>
              </w:rPr>
              <w:t>107,620.60</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207C2A" w:rsidRPr="00207C2A" w:rsidRDefault="00207C2A" w:rsidP="00207C2A">
      <w:pPr>
        <w:adjustRightInd w:val="0"/>
        <w:snapToGrid w:val="0"/>
        <w:spacing w:beforeLines="100" w:before="312" w:line="360" w:lineRule="auto"/>
        <w:rPr>
          <w:rFonts w:eastAsiaTheme="minorEastAsia"/>
          <w:b/>
          <w:color w:val="000000" w:themeColor="text1"/>
          <w:sz w:val="24"/>
        </w:rPr>
      </w:pPr>
      <w:r w:rsidRPr="00207C2A">
        <w:rPr>
          <w:rFonts w:eastAsiaTheme="minorEastAsia"/>
          <w:b/>
          <w:bCs/>
          <w:color w:val="000000" w:themeColor="text1"/>
          <w:kern w:val="0"/>
          <w:sz w:val="24"/>
        </w:rPr>
        <w:t xml:space="preserve">6.4.8.7 </w:t>
      </w:r>
      <w:bookmarkStart w:id="52" w:name="OLE_LINK189"/>
      <w:bookmarkStart w:id="53" w:name="OLE_LINK7"/>
      <w:bookmarkStart w:id="54" w:name="OLE_LINK6"/>
      <w:r w:rsidRPr="00207C2A">
        <w:rPr>
          <w:rFonts w:eastAsiaTheme="minorEastAsia" w:hint="eastAsia"/>
          <w:b/>
          <w:color w:val="000000" w:themeColor="text1"/>
          <w:sz w:val="24"/>
        </w:rPr>
        <w:t>其他关联交易事项的说明</w:t>
      </w:r>
      <w:bookmarkEnd w:id="52"/>
      <w:bookmarkEnd w:id="53"/>
      <w:bookmarkEnd w:id="54"/>
    </w:p>
    <w:p w:rsidR="00207C2A" w:rsidRDefault="00207C2A" w:rsidP="00207C2A">
      <w:pPr>
        <w:widowControl/>
        <w:spacing w:line="360" w:lineRule="auto"/>
        <w:ind w:firstLineChars="200" w:firstLine="480"/>
        <w:rPr>
          <w:rFonts w:eastAsiaTheme="minorEastAsia"/>
          <w:color w:val="000000" w:themeColor="text1"/>
          <w:kern w:val="0"/>
          <w:sz w:val="24"/>
        </w:rPr>
      </w:pPr>
      <w:r w:rsidRPr="00207C2A">
        <w:rPr>
          <w:rFonts w:eastAsiaTheme="minorEastAsia"/>
          <w:color w:val="000000" w:themeColor="text1"/>
          <w:kern w:val="0"/>
          <w:sz w:val="24"/>
        </w:rPr>
        <w:t>基金本报告期内无其他关联交易事项。</w:t>
      </w:r>
    </w:p>
    <w:p w:rsidR="00207C2A" w:rsidRPr="00207C2A" w:rsidRDefault="00207C2A" w:rsidP="00207C2A">
      <w:pPr>
        <w:widowControl/>
        <w:spacing w:line="360" w:lineRule="auto"/>
        <w:ind w:firstLineChars="200" w:firstLine="480"/>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2018</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lastRenderedPageBreak/>
        <w:t>本基金本报告期末未持有因认购新发</w:t>
      </w:r>
      <w:r w:rsidRPr="008A1551">
        <w:rPr>
          <w:kern w:val="0"/>
          <w:sz w:val="24"/>
        </w:rPr>
        <w:t>/</w:t>
      </w:r>
      <w:r w:rsidRPr="008A1551">
        <w:rPr>
          <w:kern w:val="0"/>
          <w:sz w:val="24"/>
        </w:rPr>
        <w:t>增发证券而流通受限的证券。</w:t>
      </w:r>
      <w:r w:rsidRPr="008A1551">
        <w:rPr>
          <w:kern w:val="0"/>
          <w:sz w:val="24"/>
        </w:rPr>
        <w:t xml:space="preserve"> </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本基金本报告期末未持有暂时停牌等流通受限的股票。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日止，本基金从事银行间市场债券正回购交易形成的卖出回购证券款余额</w:t>
      </w:r>
      <w:r w:rsidRPr="008A1551">
        <w:rPr>
          <w:color w:val="000000"/>
          <w:sz w:val="24"/>
        </w:rPr>
        <w:t>349,214,820.94</w:t>
      </w:r>
      <w:r w:rsidRPr="008A1551">
        <w:rPr>
          <w:color w:val="000000"/>
          <w:sz w:val="24"/>
        </w:rPr>
        <w:t>元，是以如下债券作为抵押：</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w:t>
      </w:r>
      <w:r w:rsidRPr="008A155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843"/>
        <w:gridCol w:w="1559"/>
        <w:gridCol w:w="1058"/>
        <w:gridCol w:w="1434"/>
        <w:gridCol w:w="1828"/>
      </w:tblGrid>
      <w:tr w:rsidR="001548F9" w:rsidRPr="008A1551" w:rsidTr="0084429A">
        <w:tc>
          <w:tcPr>
            <w:tcW w:w="1276"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债券代码</w:t>
            </w:r>
          </w:p>
        </w:tc>
        <w:tc>
          <w:tcPr>
            <w:tcW w:w="1843"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债券名称</w:t>
            </w:r>
          </w:p>
        </w:tc>
        <w:tc>
          <w:tcPr>
            <w:tcW w:w="1559" w:type="dxa"/>
            <w:vAlign w:val="center"/>
          </w:tcPr>
          <w:p w:rsidR="001548F9" w:rsidRPr="008A1551" w:rsidRDefault="001548F9" w:rsidP="009E1EA4">
            <w:pPr>
              <w:spacing w:before="29" w:line="288" w:lineRule="auto"/>
              <w:jc w:val="center"/>
              <w:rPr>
                <w:color w:val="000000"/>
                <w:sz w:val="24"/>
              </w:rPr>
            </w:pPr>
            <w:r w:rsidRPr="008A1551">
              <w:rPr>
                <w:color w:val="000000"/>
                <w:sz w:val="24"/>
              </w:rPr>
              <w:t>回购到期日</w:t>
            </w:r>
          </w:p>
        </w:tc>
        <w:tc>
          <w:tcPr>
            <w:tcW w:w="105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期末估值单价</w:t>
            </w:r>
          </w:p>
        </w:tc>
        <w:tc>
          <w:tcPr>
            <w:tcW w:w="1434" w:type="dxa"/>
            <w:vAlign w:val="center"/>
          </w:tcPr>
          <w:p w:rsidR="001548F9" w:rsidRPr="008A1551" w:rsidRDefault="001548F9" w:rsidP="009E1EA4">
            <w:pPr>
              <w:spacing w:before="29" w:line="288" w:lineRule="auto"/>
              <w:jc w:val="center"/>
              <w:rPr>
                <w:color w:val="000000"/>
                <w:sz w:val="24"/>
              </w:rPr>
            </w:pPr>
            <w:r w:rsidRPr="008A1551">
              <w:rPr>
                <w:color w:val="000000"/>
                <w:sz w:val="24"/>
              </w:rPr>
              <w:t>数量（张）</w:t>
            </w:r>
          </w:p>
        </w:tc>
        <w:tc>
          <w:tcPr>
            <w:tcW w:w="182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期末估值总额</w:t>
            </w:r>
          </w:p>
        </w:tc>
      </w:tr>
      <w:tr w:rsidR="009B6FFA">
        <w:tc>
          <w:tcPr>
            <w:tcW w:w="1276" w:type="dxa"/>
            <w:vAlign w:val="center"/>
          </w:tcPr>
          <w:p w:rsidR="009B6FFA" w:rsidRDefault="00471468">
            <w:pPr>
              <w:jc w:val="center"/>
            </w:pPr>
            <w:r>
              <w:rPr>
                <w:color w:val="000000"/>
                <w:kern w:val="0"/>
                <w:sz w:val="24"/>
              </w:rPr>
              <w:t>101455017</w:t>
            </w:r>
          </w:p>
        </w:tc>
        <w:tc>
          <w:tcPr>
            <w:tcW w:w="1843" w:type="dxa"/>
            <w:vAlign w:val="center"/>
          </w:tcPr>
          <w:p w:rsidR="009B6FFA" w:rsidRDefault="00471468">
            <w:pPr>
              <w:jc w:val="center"/>
            </w:pPr>
            <w:r>
              <w:rPr>
                <w:color w:val="000000"/>
                <w:kern w:val="0"/>
                <w:sz w:val="24"/>
              </w:rPr>
              <w:t>14</w:t>
            </w:r>
            <w:r>
              <w:rPr>
                <w:color w:val="000000"/>
                <w:kern w:val="0"/>
                <w:sz w:val="24"/>
              </w:rPr>
              <w:t>北部湾投</w:t>
            </w:r>
            <w:r>
              <w:rPr>
                <w:color w:val="000000"/>
                <w:kern w:val="0"/>
                <w:sz w:val="24"/>
              </w:rPr>
              <w:t>MTN001</w:t>
            </w:r>
          </w:p>
        </w:tc>
        <w:tc>
          <w:tcPr>
            <w:tcW w:w="1559" w:type="dxa"/>
            <w:vAlign w:val="center"/>
          </w:tcPr>
          <w:p w:rsidR="009B6FFA" w:rsidRDefault="00471468">
            <w:pPr>
              <w:jc w:val="center"/>
            </w:pPr>
            <w:r>
              <w:rPr>
                <w:color w:val="000000"/>
                <w:kern w:val="0"/>
                <w:sz w:val="24"/>
              </w:rPr>
              <w:t>2018-07-02</w:t>
            </w:r>
          </w:p>
        </w:tc>
        <w:tc>
          <w:tcPr>
            <w:tcW w:w="1058" w:type="dxa"/>
            <w:vAlign w:val="center"/>
          </w:tcPr>
          <w:p w:rsidR="009B6FFA" w:rsidRDefault="00471468">
            <w:pPr>
              <w:jc w:val="right"/>
            </w:pPr>
            <w:r>
              <w:rPr>
                <w:color w:val="000000"/>
                <w:kern w:val="0"/>
                <w:sz w:val="24"/>
              </w:rPr>
              <w:t>100.52</w:t>
            </w:r>
          </w:p>
        </w:tc>
        <w:tc>
          <w:tcPr>
            <w:tcW w:w="1434" w:type="dxa"/>
            <w:vAlign w:val="center"/>
          </w:tcPr>
          <w:p w:rsidR="009B6FFA" w:rsidRDefault="00471468">
            <w:pPr>
              <w:jc w:val="right"/>
            </w:pPr>
            <w:r>
              <w:rPr>
                <w:color w:val="000000"/>
                <w:kern w:val="0"/>
                <w:sz w:val="24"/>
              </w:rPr>
              <w:t>105,000</w:t>
            </w:r>
          </w:p>
        </w:tc>
        <w:tc>
          <w:tcPr>
            <w:tcW w:w="1828" w:type="dxa"/>
            <w:vAlign w:val="center"/>
          </w:tcPr>
          <w:p w:rsidR="009B6FFA" w:rsidRDefault="00471468">
            <w:pPr>
              <w:jc w:val="right"/>
            </w:pPr>
            <w:r>
              <w:rPr>
                <w:color w:val="000000"/>
                <w:kern w:val="0"/>
                <w:sz w:val="24"/>
              </w:rPr>
              <w:t>10,554,600.00</w:t>
            </w:r>
          </w:p>
        </w:tc>
      </w:tr>
      <w:tr w:rsidR="009B6FFA">
        <w:tc>
          <w:tcPr>
            <w:tcW w:w="1276" w:type="dxa"/>
            <w:vAlign w:val="center"/>
          </w:tcPr>
          <w:p w:rsidR="009B6FFA" w:rsidRDefault="00471468">
            <w:pPr>
              <w:jc w:val="center"/>
            </w:pPr>
            <w:r>
              <w:rPr>
                <w:color w:val="000000"/>
                <w:kern w:val="0"/>
                <w:sz w:val="24"/>
              </w:rPr>
              <w:t>101454018</w:t>
            </w:r>
          </w:p>
        </w:tc>
        <w:tc>
          <w:tcPr>
            <w:tcW w:w="1843" w:type="dxa"/>
            <w:vAlign w:val="center"/>
          </w:tcPr>
          <w:p w:rsidR="009B6FFA" w:rsidRDefault="00471468">
            <w:pPr>
              <w:jc w:val="center"/>
            </w:pPr>
            <w:r>
              <w:rPr>
                <w:color w:val="000000"/>
                <w:kern w:val="0"/>
                <w:sz w:val="24"/>
              </w:rPr>
              <w:t>14</w:t>
            </w:r>
            <w:r>
              <w:rPr>
                <w:color w:val="000000"/>
                <w:kern w:val="0"/>
                <w:sz w:val="24"/>
              </w:rPr>
              <w:t>粤珠江</w:t>
            </w:r>
            <w:r>
              <w:rPr>
                <w:color w:val="000000"/>
                <w:kern w:val="0"/>
                <w:sz w:val="24"/>
              </w:rPr>
              <w:t>MTN001</w:t>
            </w:r>
          </w:p>
        </w:tc>
        <w:tc>
          <w:tcPr>
            <w:tcW w:w="1559" w:type="dxa"/>
            <w:vAlign w:val="center"/>
          </w:tcPr>
          <w:p w:rsidR="009B6FFA" w:rsidRDefault="00471468">
            <w:pPr>
              <w:jc w:val="center"/>
            </w:pPr>
            <w:r>
              <w:rPr>
                <w:color w:val="000000"/>
                <w:kern w:val="0"/>
                <w:sz w:val="24"/>
              </w:rPr>
              <w:t>2018-07-02</w:t>
            </w:r>
          </w:p>
        </w:tc>
        <w:tc>
          <w:tcPr>
            <w:tcW w:w="1058" w:type="dxa"/>
            <w:vAlign w:val="center"/>
          </w:tcPr>
          <w:p w:rsidR="009B6FFA" w:rsidRDefault="00471468">
            <w:pPr>
              <w:jc w:val="right"/>
            </w:pPr>
            <w:r>
              <w:rPr>
                <w:color w:val="000000"/>
                <w:kern w:val="0"/>
                <w:sz w:val="24"/>
              </w:rPr>
              <w:t>102.07</w:t>
            </w:r>
          </w:p>
        </w:tc>
        <w:tc>
          <w:tcPr>
            <w:tcW w:w="1434" w:type="dxa"/>
            <w:vAlign w:val="center"/>
          </w:tcPr>
          <w:p w:rsidR="009B6FFA" w:rsidRDefault="00471468">
            <w:pPr>
              <w:jc w:val="right"/>
            </w:pPr>
            <w:r>
              <w:rPr>
                <w:color w:val="000000"/>
                <w:kern w:val="0"/>
                <w:sz w:val="24"/>
              </w:rPr>
              <w:t>500,000</w:t>
            </w:r>
          </w:p>
        </w:tc>
        <w:tc>
          <w:tcPr>
            <w:tcW w:w="1828" w:type="dxa"/>
            <w:vAlign w:val="center"/>
          </w:tcPr>
          <w:p w:rsidR="009B6FFA" w:rsidRDefault="00471468">
            <w:pPr>
              <w:jc w:val="right"/>
            </w:pPr>
            <w:r>
              <w:rPr>
                <w:color w:val="000000"/>
                <w:kern w:val="0"/>
                <w:sz w:val="24"/>
              </w:rPr>
              <w:t>51,035,000.00</w:t>
            </w:r>
          </w:p>
        </w:tc>
      </w:tr>
      <w:tr w:rsidR="009B6FFA">
        <w:tc>
          <w:tcPr>
            <w:tcW w:w="1276" w:type="dxa"/>
            <w:vAlign w:val="center"/>
          </w:tcPr>
          <w:p w:rsidR="009B6FFA" w:rsidRDefault="00471468">
            <w:pPr>
              <w:jc w:val="center"/>
            </w:pPr>
            <w:r>
              <w:rPr>
                <w:color w:val="000000"/>
                <w:kern w:val="0"/>
                <w:sz w:val="24"/>
              </w:rPr>
              <w:t>101560062</w:t>
            </w:r>
          </w:p>
        </w:tc>
        <w:tc>
          <w:tcPr>
            <w:tcW w:w="1843" w:type="dxa"/>
            <w:vAlign w:val="center"/>
          </w:tcPr>
          <w:p w:rsidR="009B6FFA" w:rsidRDefault="00471468">
            <w:pPr>
              <w:jc w:val="center"/>
            </w:pPr>
            <w:r>
              <w:rPr>
                <w:color w:val="000000"/>
                <w:kern w:val="0"/>
                <w:sz w:val="24"/>
              </w:rPr>
              <w:t>15</w:t>
            </w:r>
            <w:proofErr w:type="gramStart"/>
            <w:r>
              <w:rPr>
                <w:color w:val="000000"/>
                <w:kern w:val="0"/>
                <w:sz w:val="24"/>
              </w:rPr>
              <w:t>芜湖建投</w:t>
            </w:r>
            <w:proofErr w:type="gramEnd"/>
            <w:r>
              <w:rPr>
                <w:color w:val="000000"/>
                <w:kern w:val="0"/>
                <w:sz w:val="24"/>
              </w:rPr>
              <w:t>MTN001</w:t>
            </w:r>
          </w:p>
        </w:tc>
        <w:tc>
          <w:tcPr>
            <w:tcW w:w="1559" w:type="dxa"/>
            <w:vAlign w:val="center"/>
          </w:tcPr>
          <w:p w:rsidR="009B6FFA" w:rsidRDefault="00471468">
            <w:pPr>
              <w:jc w:val="center"/>
            </w:pPr>
            <w:r>
              <w:rPr>
                <w:color w:val="000000"/>
                <w:kern w:val="0"/>
                <w:sz w:val="24"/>
              </w:rPr>
              <w:t>2018-07-02</w:t>
            </w:r>
          </w:p>
        </w:tc>
        <w:tc>
          <w:tcPr>
            <w:tcW w:w="1058" w:type="dxa"/>
            <w:vAlign w:val="center"/>
          </w:tcPr>
          <w:p w:rsidR="009B6FFA" w:rsidRDefault="00471468">
            <w:pPr>
              <w:jc w:val="right"/>
            </w:pPr>
            <w:r>
              <w:rPr>
                <w:color w:val="000000"/>
                <w:kern w:val="0"/>
                <w:sz w:val="24"/>
              </w:rPr>
              <w:t>100.34</w:t>
            </w:r>
          </w:p>
        </w:tc>
        <w:tc>
          <w:tcPr>
            <w:tcW w:w="1434" w:type="dxa"/>
            <w:vAlign w:val="center"/>
          </w:tcPr>
          <w:p w:rsidR="009B6FFA" w:rsidRDefault="00471468">
            <w:pPr>
              <w:jc w:val="right"/>
            </w:pPr>
            <w:r>
              <w:rPr>
                <w:color w:val="000000"/>
                <w:kern w:val="0"/>
                <w:sz w:val="24"/>
              </w:rPr>
              <w:t>500,000</w:t>
            </w:r>
          </w:p>
        </w:tc>
        <w:tc>
          <w:tcPr>
            <w:tcW w:w="1828" w:type="dxa"/>
            <w:vAlign w:val="center"/>
          </w:tcPr>
          <w:p w:rsidR="009B6FFA" w:rsidRDefault="00471468">
            <w:pPr>
              <w:jc w:val="right"/>
            </w:pPr>
            <w:r>
              <w:rPr>
                <w:color w:val="000000"/>
                <w:kern w:val="0"/>
                <w:sz w:val="24"/>
              </w:rPr>
              <w:t>50,170,000.00</w:t>
            </w:r>
          </w:p>
        </w:tc>
      </w:tr>
      <w:tr w:rsidR="009B6FFA">
        <w:tc>
          <w:tcPr>
            <w:tcW w:w="1276" w:type="dxa"/>
            <w:vAlign w:val="center"/>
          </w:tcPr>
          <w:p w:rsidR="009B6FFA" w:rsidRDefault="00471468">
            <w:pPr>
              <w:jc w:val="center"/>
            </w:pPr>
            <w:r>
              <w:rPr>
                <w:color w:val="000000"/>
                <w:kern w:val="0"/>
                <w:sz w:val="24"/>
              </w:rPr>
              <w:t>101558055</w:t>
            </w:r>
          </w:p>
        </w:tc>
        <w:tc>
          <w:tcPr>
            <w:tcW w:w="1843" w:type="dxa"/>
            <w:vAlign w:val="center"/>
          </w:tcPr>
          <w:p w:rsidR="009B6FFA" w:rsidRDefault="00471468">
            <w:pPr>
              <w:jc w:val="center"/>
            </w:pPr>
            <w:r>
              <w:rPr>
                <w:color w:val="000000"/>
                <w:kern w:val="0"/>
                <w:sz w:val="24"/>
              </w:rPr>
              <w:t>15</w:t>
            </w:r>
            <w:r>
              <w:rPr>
                <w:color w:val="000000"/>
                <w:kern w:val="0"/>
                <w:sz w:val="24"/>
              </w:rPr>
              <w:t>雨花国投</w:t>
            </w:r>
            <w:r>
              <w:rPr>
                <w:color w:val="000000"/>
                <w:kern w:val="0"/>
                <w:sz w:val="24"/>
              </w:rPr>
              <w:t>MTN001</w:t>
            </w:r>
          </w:p>
        </w:tc>
        <w:tc>
          <w:tcPr>
            <w:tcW w:w="1559" w:type="dxa"/>
            <w:vAlign w:val="center"/>
          </w:tcPr>
          <w:p w:rsidR="009B6FFA" w:rsidRDefault="00471468">
            <w:pPr>
              <w:jc w:val="center"/>
            </w:pPr>
            <w:r>
              <w:rPr>
                <w:color w:val="000000"/>
                <w:kern w:val="0"/>
                <w:sz w:val="24"/>
              </w:rPr>
              <w:t>2018-07-06</w:t>
            </w:r>
          </w:p>
        </w:tc>
        <w:tc>
          <w:tcPr>
            <w:tcW w:w="1058" w:type="dxa"/>
            <w:vAlign w:val="center"/>
          </w:tcPr>
          <w:p w:rsidR="009B6FFA" w:rsidRDefault="00471468">
            <w:pPr>
              <w:jc w:val="right"/>
            </w:pPr>
            <w:r>
              <w:rPr>
                <w:color w:val="000000"/>
                <w:kern w:val="0"/>
                <w:sz w:val="24"/>
              </w:rPr>
              <w:t>99.97</w:t>
            </w:r>
          </w:p>
        </w:tc>
        <w:tc>
          <w:tcPr>
            <w:tcW w:w="1434" w:type="dxa"/>
            <w:vAlign w:val="center"/>
          </w:tcPr>
          <w:p w:rsidR="009B6FFA" w:rsidRDefault="00471468">
            <w:pPr>
              <w:jc w:val="right"/>
            </w:pPr>
            <w:r>
              <w:rPr>
                <w:color w:val="000000"/>
                <w:kern w:val="0"/>
                <w:sz w:val="24"/>
              </w:rPr>
              <w:t>600,000</w:t>
            </w:r>
          </w:p>
        </w:tc>
        <w:tc>
          <w:tcPr>
            <w:tcW w:w="1828" w:type="dxa"/>
            <w:vAlign w:val="center"/>
          </w:tcPr>
          <w:p w:rsidR="009B6FFA" w:rsidRDefault="00471468">
            <w:pPr>
              <w:jc w:val="right"/>
            </w:pPr>
            <w:r>
              <w:rPr>
                <w:color w:val="000000"/>
                <w:kern w:val="0"/>
                <w:sz w:val="24"/>
              </w:rPr>
              <w:t>59,982,000.00</w:t>
            </w:r>
          </w:p>
        </w:tc>
      </w:tr>
      <w:tr w:rsidR="009B6FFA">
        <w:tc>
          <w:tcPr>
            <w:tcW w:w="1276" w:type="dxa"/>
            <w:vAlign w:val="center"/>
          </w:tcPr>
          <w:p w:rsidR="009B6FFA" w:rsidRDefault="00471468">
            <w:pPr>
              <w:jc w:val="center"/>
            </w:pPr>
            <w:r>
              <w:rPr>
                <w:color w:val="000000"/>
                <w:kern w:val="0"/>
                <w:sz w:val="24"/>
              </w:rPr>
              <w:t>101652028</w:t>
            </w:r>
          </w:p>
        </w:tc>
        <w:tc>
          <w:tcPr>
            <w:tcW w:w="1843" w:type="dxa"/>
            <w:vAlign w:val="center"/>
          </w:tcPr>
          <w:p w:rsidR="009B6FFA" w:rsidRDefault="00471468">
            <w:pPr>
              <w:jc w:val="center"/>
            </w:pPr>
            <w:r>
              <w:rPr>
                <w:color w:val="000000"/>
                <w:kern w:val="0"/>
                <w:sz w:val="24"/>
              </w:rPr>
              <w:t>16</w:t>
            </w:r>
            <w:proofErr w:type="gramStart"/>
            <w:r>
              <w:rPr>
                <w:color w:val="000000"/>
                <w:kern w:val="0"/>
                <w:sz w:val="24"/>
              </w:rPr>
              <w:t>河钢集</w:t>
            </w:r>
            <w:proofErr w:type="gramEnd"/>
            <w:r>
              <w:rPr>
                <w:color w:val="000000"/>
                <w:kern w:val="0"/>
                <w:sz w:val="24"/>
              </w:rPr>
              <w:t>MTN002</w:t>
            </w:r>
          </w:p>
        </w:tc>
        <w:tc>
          <w:tcPr>
            <w:tcW w:w="1559" w:type="dxa"/>
            <w:vAlign w:val="center"/>
          </w:tcPr>
          <w:p w:rsidR="009B6FFA" w:rsidRDefault="00471468">
            <w:pPr>
              <w:jc w:val="center"/>
            </w:pPr>
            <w:r>
              <w:rPr>
                <w:color w:val="000000"/>
                <w:kern w:val="0"/>
                <w:sz w:val="24"/>
              </w:rPr>
              <w:t>2018-07-02</w:t>
            </w:r>
          </w:p>
        </w:tc>
        <w:tc>
          <w:tcPr>
            <w:tcW w:w="1058" w:type="dxa"/>
            <w:vAlign w:val="center"/>
          </w:tcPr>
          <w:p w:rsidR="009B6FFA" w:rsidRDefault="00471468">
            <w:pPr>
              <w:jc w:val="right"/>
            </w:pPr>
            <w:r>
              <w:rPr>
                <w:color w:val="000000"/>
                <w:kern w:val="0"/>
                <w:sz w:val="24"/>
              </w:rPr>
              <w:t>100.94</w:t>
            </w:r>
          </w:p>
        </w:tc>
        <w:tc>
          <w:tcPr>
            <w:tcW w:w="1434" w:type="dxa"/>
            <w:vAlign w:val="center"/>
          </w:tcPr>
          <w:p w:rsidR="009B6FFA" w:rsidRDefault="00471468">
            <w:pPr>
              <w:jc w:val="right"/>
            </w:pPr>
            <w:r>
              <w:rPr>
                <w:color w:val="000000"/>
                <w:kern w:val="0"/>
                <w:sz w:val="24"/>
              </w:rPr>
              <w:t>500,000</w:t>
            </w:r>
          </w:p>
        </w:tc>
        <w:tc>
          <w:tcPr>
            <w:tcW w:w="1828" w:type="dxa"/>
            <w:vAlign w:val="center"/>
          </w:tcPr>
          <w:p w:rsidR="009B6FFA" w:rsidRDefault="00471468">
            <w:pPr>
              <w:jc w:val="right"/>
            </w:pPr>
            <w:r>
              <w:rPr>
                <w:color w:val="000000"/>
                <w:kern w:val="0"/>
                <w:sz w:val="24"/>
              </w:rPr>
              <w:t>50,470,000.00</w:t>
            </w:r>
          </w:p>
        </w:tc>
      </w:tr>
      <w:tr w:rsidR="009B6FFA">
        <w:tc>
          <w:tcPr>
            <w:tcW w:w="1276" w:type="dxa"/>
            <w:vAlign w:val="center"/>
          </w:tcPr>
          <w:p w:rsidR="009B6FFA" w:rsidRDefault="00471468">
            <w:pPr>
              <w:jc w:val="center"/>
            </w:pPr>
            <w:r>
              <w:rPr>
                <w:color w:val="000000"/>
                <w:kern w:val="0"/>
                <w:sz w:val="24"/>
              </w:rPr>
              <w:t>101652041</w:t>
            </w:r>
          </w:p>
        </w:tc>
        <w:tc>
          <w:tcPr>
            <w:tcW w:w="1843" w:type="dxa"/>
            <w:vAlign w:val="center"/>
          </w:tcPr>
          <w:p w:rsidR="009B6FFA" w:rsidRDefault="00471468">
            <w:pPr>
              <w:jc w:val="center"/>
            </w:pPr>
            <w:r>
              <w:rPr>
                <w:color w:val="000000"/>
                <w:kern w:val="0"/>
                <w:sz w:val="24"/>
              </w:rPr>
              <w:t>16</w:t>
            </w:r>
            <w:r>
              <w:rPr>
                <w:color w:val="000000"/>
                <w:kern w:val="0"/>
                <w:sz w:val="24"/>
              </w:rPr>
              <w:t>思</w:t>
            </w:r>
            <w:proofErr w:type="gramStart"/>
            <w:r>
              <w:rPr>
                <w:color w:val="000000"/>
                <w:kern w:val="0"/>
                <w:sz w:val="24"/>
              </w:rPr>
              <w:t>明国控</w:t>
            </w:r>
            <w:proofErr w:type="gramEnd"/>
            <w:r>
              <w:rPr>
                <w:color w:val="000000"/>
                <w:kern w:val="0"/>
                <w:sz w:val="24"/>
              </w:rPr>
              <w:t>MTN002</w:t>
            </w:r>
          </w:p>
        </w:tc>
        <w:tc>
          <w:tcPr>
            <w:tcW w:w="1559" w:type="dxa"/>
            <w:vAlign w:val="center"/>
          </w:tcPr>
          <w:p w:rsidR="009B6FFA" w:rsidRDefault="00471468">
            <w:pPr>
              <w:jc w:val="center"/>
            </w:pPr>
            <w:r>
              <w:rPr>
                <w:color w:val="000000"/>
                <w:kern w:val="0"/>
                <w:sz w:val="24"/>
              </w:rPr>
              <w:t>2018-07-06</w:t>
            </w:r>
          </w:p>
        </w:tc>
        <w:tc>
          <w:tcPr>
            <w:tcW w:w="1058" w:type="dxa"/>
            <w:vAlign w:val="center"/>
          </w:tcPr>
          <w:p w:rsidR="009B6FFA" w:rsidRDefault="00471468">
            <w:pPr>
              <w:jc w:val="right"/>
            </w:pPr>
            <w:r>
              <w:rPr>
                <w:color w:val="000000"/>
                <w:kern w:val="0"/>
                <w:sz w:val="24"/>
              </w:rPr>
              <w:t>97.01</w:t>
            </w:r>
          </w:p>
        </w:tc>
        <w:tc>
          <w:tcPr>
            <w:tcW w:w="1434" w:type="dxa"/>
            <w:vAlign w:val="center"/>
          </w:tcPr>
          <w:p w:rsidR="009B6FFA" w:rsidRDefault="00471468">
            <w:pPr>
              <w:jc w:val="right"/>
            </w:pPr>
            <w:r>
              <w:rPr>
                <w:color w:val="000000"/>
                <w:kern w:val="0"/>
                <w:sz w:val="24"/>
              </w:rPr>
              <w:t>11,000</w:t>
            </w:r>
          </w:p>
        </w:tc>
        <w:tc>
          <w:tcPr>
            <w:tcW w:w="1828" w:type="dxa"/>
            <w:vAlign w:val="center"/>
          </w:tcPr>
          <w:p w:rsidR="009B6FFA" w:rsidRDefault="00471468">
            <w:pPr>
              <w:jc w:val="right"/>
            </w:pPr>
            <w:r>
              <w:rPr>
                <w:color w:val="000000"/>
                <w:kern w:val="0"/>
                <w:sz w:val="24"/>
              </w:rPr>
              <w:t>1,067,110.00</w:t>
            </w:r>
          </w:p>
        </w:tc>
      </w:tr>
      <w:tr w:rsidR="009B6FFA">
        <w:tc>
          <w:tcPr>
            <w:tcW w:w="1276" w:type="dxa"/>
            <w:vAlign w:val="center"/>
          </w:tcPr>
          <w:p w:rsidR="009B6FFA" w:rsidRDefault="00471468">
            <w:pPr>
              <w:jc w:val="center"/>
            </w:pPr>
            <w:r>
              <w:rPr>
                <w:color w:val="000000"/>
                <w:kern w:val="0"/>
                <w:sz w:val="24"/>
              </w:rPr>
              <w:t>101659003</w:t>
            </w:r>
          </w:p>
        </w:tc>
        <w:tc>
          <w:tcPr>
            <w:tcW w:w="1843" w:type="dxa"/>
            <w:vAlign w:val="center"/>
          </w:tcPr>
          <w:p w:rsidR="009B6FFA" w:rsidRDefault="00471468">
            <w:pPr>
              <w:jc w:val="center"/>
            </w:pPr>
            <w:r>
              <w:rPr>
                <w:color w:val="000000"/>
                <w:kern w:val="0"/>
                <w:sz w:val="24"/>
              </w:rPr>
              <w:t>16</w:t>
            </w:r>
            <w:r>
              <w:rPr>
                <w:color w:val="000000"/>
                <w:kern w:val="0"/>
                <w:sz w:val="24"/>
              </w:rPr>
              <w:t>苏国泰</w:t>
            </w:r>
            <w:r>
              <w:rPr>
                <w:color w:val="000000"/>
                <w:kern w:val="0"/>
                <w:sz w:val="24"/>
              </w:rPr>
              <w:t>MTN001</w:t>
            </w:r>
          </w:p>
        </w:tc>
        <w:tc>
          <w:tcPr>
            <w:tcW w:w="1559" w:type="dxa"/>
            <w:vAlign w:val="center"/>
          </w:tcPr>
          <w:p w:rsidR="009B6FFA" w:rsidRDefault="00471468">
            <w:pPr>
              <w:jc w:val="center"/>
            </w:pPr>
            <w:r>
              <w:rPr>
                <w:color w:val="000000"/>
                <w:kern w:val="0"/>
                <w:sz w:val="24"/>
              </w:rPr>
              <w:t>2018-07-06</w:t>
            </w:r>
          </w:p>
        </w:tc>
        <w:tc>
          <w:tcPr>
            <w:tcW w:w="1058" w:type="dxa"/>
            <w:vAlign w:val="center"/>
          </w:tcPr>
          <w:p w:rsidR="009B6FFA" w:rsidRDefault="00471468">
            <w:pPr>
              <w:jc w:val="right"/>
            </w:pPr>
            <w:r>
              <w:rPr>
                <w:color w:val="000000"/>
                <w:kern w:val="0"/>
                <w:sz w:val="24"/>
              </w:rPr>
              <w:t>99.51</w:t>
            </w:r>
          </w:p>
        </w:tc>
        <w:tc>
          <w:tcPr>
            <w:tcW w:w="1434" w:type="dxa"/>
            <w:vAlign w:val="center"/>
          </w:tcPr>
          <w:p w:rsidR="009B6FFA" w:rsidRDefault="00471468">
            <w:pPr>
              <w:jc w:val="right"/>
            </w:pPr>
            <w:r>
              <w:rPr>
                <w:color w:val="000000"/>
                <w:kern w:val="0"/>
                <w:sz w:val="24"/>
              </w:rPr>
              <w:t>400,000</w:t>
            </w:r>
          </w:p>
        </w:tc>
        <w:tc>
          <w:tcPr>
            <w:tcW w:w="1828" w:type="dxa"/>
            <w:vAlign w:val="center"/>
          </w:tcPr>
          <w:p w:rsidR="009B6FFA" w:rsidRDefault="00471468">
            <w:pPr>
              <w:jc w:val="right"/>
            </w:pPr>
            <w:r>
              <w:rPr>
                <w:color w:val="000000"/>
                <w:kern w:val="0"/>
                <w:sz w:val="24"/>
              </w:rPr>
              <w:t>39,804,000.00</w:t>
            </w:r>
          </w:p>
        </w:tc>
      </w:tr>
      <w:tr w:rsidR="009B6FFA">
        <w:tc>
          <w:tcPr>
            <w:tcW w:w="1276" w:type="dxa"/>
            <w:vAlign w:val="center"/>
          </w:tcPr>
          <w:p w:rsidR="009B6FFA" w:rsidRDefault="00471468">
            <w:pPr>
              <w:jc w:val="center"/>
            </w:pPr>
            <w:r>
              <w:rPr>
                <w:color w:val="000000"/>
                <w:kern w:val="0"/>
                <w:sz w:val="24"/>
              </w:rPr>
              <w:t>101753006</w:t>
            </w:r>
          </w:p>
        </w:tc>
        <w:tc>
          <w:tcPr>
            <w:tcW w:w="1843" w:type="dxa"/>
            <w:vAlign w:val="center"/>
          </w:tcPr>
          <w:p w:rsidR="009B6FFA" w:rsidRDefault="00471468">
            <w:pPr>
              <w:jc w:val="center"/>
            </w:pPr>
            <w:r>
              <w:rPr>
                <w:color w:val="000000"/>
                <w:kern w:val="0"/>
                <w:sz w:val="24"/>
              </w:rPr>
              <w:t>17</w:t>
            </w:r>
            <w:r>
              <w:rPr>
                <w:color w:val="000000"/>
                <w:kern w:val="0"/>
                <w:sz w:val="24"/>
              </w:rPr>
              <w:t>金茂控股</w:t>
            </w:r>
            <w:r>
              <w:rPr>
                <w:color w:val="000000"/>
                <w:kern w:val="0"/>
                <w:sz w:val="24"/>
              </w:rPr>
              <w:t>MTN001</w:t>
            </w:r>
          </w:p>
        </w:tc>
        <w:tc>
          <w:tcPr>
            <w:tcW w:w="1559" w:type="dxa"/>
            <w:vAlign w:val="center"/>
          </w:tcPr>
          <w:p w:rsidR="009B6FFA" w:rsidRDefault="00471468">
            <w:pPr>
              <w:jc w:val="center"/>
            </w:pPr>
            <w:r>
              <w:rPr>
                <w:color w:val="000000"/>
                <w:kern w:val="0"/>
                <w:sz w:val="24"/>
              </w:rPr>
              <w:t>2018-07-02</w:t>
            </w:r>
          </w:p>
        </w:tc>
        <w:tc>
          <w:tcPr>
            <w:tcW w:w="1058" w:type="dxa"/>
            <w:vAlign w:val="center"/>
          </w:tcPr>
          <w:p w:rsidR="009B6FFA" w:rsidRDefault="00471468">
            <w:pPr>
              <w:jc w:val="right"/>
            </w:pPr>
            <w:r>
              <w:rPr>
                <w:color w:val="000000"/>
                <w:kern w:val="0"/>
                <w:sz w:val="24"/>
              </w:rPr>
              <w:t>99.75</w:t>
            </w:r>
          </w:p>
        </w:tc>
        <w:tc>
          <w:tcPr>
            <w:tcW w:w="1434" w:type="dxa"/>
            <w:vAlign w:val="center"/>
          </w:tcPr>
          <w:p w:rsidR="009B6FFA" w:rsidRDefault="00471468">
            <w:pPr>
              <w:jc w:val="right"/>
            </w:pPr>
            <w:r>
              <w:rPr>
                <w:color w:val="000000"/>
                <w:kern w:val="0"/>
                <w:sz w:val="24"/>
              </w:rPr>
              <w:t>300,000</w:t>
            </w:r>
          </w:p>
        </w:tc>
        <w:tc>
          <w:tcPr>
            <w:tcW w:w="1828" w:type="dxa"/>
            <w:vAlign w:val="center"/>
          </w:tcPr>
          <w:p w:rsidR="009B6FFA" w:rsidRDefault="00471468">
            <w:pPr>
              <w:jc w:val="right"/>
            </w:pPr>
            <w:r>
              <w:rPr>
                <w:color w:val="000000"/>
                <w:kern w:val="0"/>
                <w:sz w:val="24"/>
              </w:rPr>
              <w:t>29,925,000.00</w:t>
            </w:r>
          </w:p>
        </w:tc>
      </w:tr>
      <w:tr w:rsidR="009B6FFA">
        <w:tc>
          <w:tcPr>
            <w:tcW w:w="1276" w:type="dxa"/>
            <w:vAlign w:val="center"/>
          </w:tcPr>
          <w:p w:rsidR="009B6FFA" w:rsidRDefault="00471468">
            <w:pPr>
              <w:jc w:val="center"/>
            </w:pPr>
            <w:r>
              <w:rPr>
                <w:color w:val="000000"/>
                <w:kern w:val="0"/>
                <w:sz w:val="24"/>
              </w:rPr>
              <w:t>101753008</w:t>
            </w:r>
          </w:p>
        </w:tc>
        <w:tc>
          <w:tcPr>
            <w:tcW w:w="1843" w:type="dxa"/>
            <w:vAlign w:val="center"/>
          </w:tcPr>
          <w:p w:rsidR="009B6FFA" w:rsidRDefault="00471468">
            <w:pPr>
              <w:jc w:val="center"/>
            </w:pPr>
            <w:r>
              <w:rPr>
                <w:color w:val="000000"/>
                <w:kern w:val="0"/>
                <w:sz w:val="24"/>
              </w:rPr>
              <w:t>17</w:t>
            </w:r>
            <w:proofErr w:type="gramStart"/>
            <w:r>
              <w:rPr>
                <w:color w:val="000000"/>
                <w:kern w:val="0"/>
                <w:sz w:val="24"/>
              </w:rPr>
              <w:t>皖投集</w:t>
            </w:r>
            <w:proofErr w:type="gramEnd"/>
            <w:r>
              <w:rPr>
                <w:color w:val="000000"/>
                <w:kern w:val="0"/>
                <w:sz w:val="24"/>
              </w:rPr>
              <w:t>MTN001</w:t>
            </w:r>
          </w:p>
        </w:tc>
        <w:tc>
          <w:tcPr>
            <w:tcW w:w="1559" w:type="dxa"/>
            <w:vAlign w:val="center"/>
          </w:tcPr>
          <w:p w:rsidR="009B6FFA" w:rsidRDefault="00471468">
            <w:pPr>
              <w:jc w:val="center"/>
            </w:pPr>
            <w:r>
              <w:rPr>
                <w:color w:val="000000"/>
                <w:kern w:val="0"/>
                <w:sz w:val="24"/>
              </w:rPr>
              <w:t>2018-07-02</w:t>
            </w:r>
          </w:p>
        </w:tc>
        <w:tc>
          <w:tcPr>
            <w:tcW w:w="1058" w:type="dxa"/>
            <w:vAlign w:val="center"/>
          </w:tcPr>
          <w:p w:rsidR="009B6FFA" w:rsidRDefault="00471468">
            <w:pPr>
              <w:jc w:val="right"/>
            </w:pPr>
            <w:r>
              <w:rPr>
                <w:color w:val="000000"/>
                <w:kern w:val="0"/>
                <w:sz w:val="24"/>
              </w:rPr>
              <w:t>100.14</w:t>
            </w:r>
          </w:p>
        </w:tc>
        <w:tc>
          <w:tcPr>
            <w:tcW w:w="1434" w:type="dxa"/>
            <w:vAlign w:val="center"/>
          </w:tcPr>
          <w:p w:rsidR="009B6FFA" w:rsidRDefault="00471468">
            <w:pPr>
              <w:jc w:val="right"/>
            </w:pPr>
            <w:r>
              <w:rPr>
                <w:color w:val="000000"/>
                <w:kern w:val="0"/>
                <w:sz w:val="24"/>
              </w:rPr>
              <w:t>300,000</w:t>
            </w:r>
          </w:p>
        </w:tc>
        <w:tc>
          <w:tcPr>
            <w:tcW w:w="1828" w:type="dxa"/>
            <w:vAlign w:val="center"/>
          </w:tcPr>
          <w:p w:rsidR="009B6FFA" w:rsidRDefault="00471468">
            <w:pPr>
              <w:jc w:val="right"/>
            </w:pPr>
            <w:r>
              <w:rPr>
                <w:color w:val="000000"/>
                <w:kern w:val="0"/>
                <w:sz w:val="24"/>
              </w:rPr>
              <w:t>30,042,000.00</w:t>
            </w:r>
          </w:p>
        </w:tc>
      </w:tr>
      <w:tr w:rsidR="009B6FFA">
        <w:tc>
          <w:tcPr>
            <w:tcW w:w="1276" w:type="dxa"/>
            <w:vAlign w:val="center"/>
          </w:tcPr>
          <w:p w:rsidR="009B6FFA" w:rsidRDefault="00471468">
            <w:pPr>
              <w:jc w:val="center"/>
            </w:pPr>
            <w:r>
              <w:rPr>
                <w:color w:val="000000"/>
                <w:kern w:val="0"/>
                <w:sz w:val="24"/>
              </w:rPr>
              <w:t>041760057</w:t>
            </w:r>
          </w:p>
        </w:tc>
        <w:tc>
          <w:tcPr>
            <w:tcW w:w="1843" w:type="dxa"/>
            <w:vAlign w:val="center"/>
          </w:tcPr>
          <w:p w:rsidR="009B6FFA" w:rsidRDefault="00471468">
            <w:pPr>
              <w:jc w:val="center"/>
            </w:pPr>
            <w:r>
              <w:rPr>
                <w:color w:val="000000"/>
                <w:kern w:val="0"/>
                <w:sz w:val="24"/>
              </w:rPr>
              <w:t>17</w:t>
            </w:r>
            <w:r>
              <w:rPr>
                <w:color w:val="000000"/>
                <w:kern w:val="0"/>
                <w:sz w:val="24"/>
              </w:rPr>
              <w:t>西安高新</w:t>
            </w:r>
            <w:r>
              <w:rPr>
                <w:color w:val="000000"/>
                <w:kern w:val="0"/>
                <w:sz w:val="24"/>
              </w:rPr>
              <w:t>CP002</w:t>
            </w:r>
          </w:p>
        </w:tc>
        <w:tc>
          <w:tcPr>
            <w:tcW w:w="1559" w:type="dxa"/>
            <w:vAlign w:val="center"/>
          </w:tcPr>
          <w:p w:rsidR="009B6FFA" w:rsidRDefault="00471468">
            <w:pPr>
              <w:jc w:val="center"/>
            </w:pPr>
            <w:r>
              <w:rPr>
                <w:color w:val="000000"/>
                <w:kern w:val="0"/>
                <w:sz w:val="24"/>
              </w:rPr>
              <w:t>2018-07-02</w:t>
            </w:r>
          </w:p>
        </w:tc>
        <w:tc>
          <w:tcPr>
            <w:tcW w:w="1058" w:type="dxa"/>
            <w:vAlign w:val="center"/>
          </w:tcPr>
          <w:p w:rsidR="009B6FFA" w:rsidRDefault="00471468">
            <w:pPr>
              <w:jc w:val="right"/>
            </w:pPr>
            <w:r>
              <w:rPr>
                <w:color w:val="000000"/>
                <w:kern w:val="0"/>
                <w:sz w:val="24"/>
              </w:rPr>
              <w:t>100.81</w:t>
            </w:r>
          </w:p>
        </w:tc>
        <w:tc>
          <w:tcPr>
            <w:tcW w:w="1434" w:type="dxa"/>
            <w:vAlign w:val="center"/>
          </w:tcPr>
          <w:p w:rsidR="009B6FFA" w:rsidRDefault="00471468">
            <w:pPr>
              <w:jc w:val="right"/>
            </w:pPr>
            <w:r>
              <w:rPr>
                <w:color w:val="000000"/>
                <w:kern w:val="0"/>
                <w:sz w:val="24"/>
              </w:rPr>
              <w:t>370,000</w:t>
            </w:r>
          </w:p>
        </w:tc>
        <w:tc>
          <w:tcPr>
            <w:tcW w:w="1828" w:type="dxa"/>
            <w:vAlign w:val="center"/>
          </w:tcPr>
          <w:p w:rsidR="009B6FFA" w:rsidRDefault="00471468">
            <w:pPr>
              <w:jc w:val="right"/>
            </w:pPr>
            <w:r>
              <w:rPr>
                <w:color w:val="000000"/>
                <w:kern w:val="0"/>
                <w:sz w:val="24"/>
              </w:rPr>
              <w:t>37,299,700.00</w:t>
            </w:r>
          </w:p>
        </w:tc>
      </w:tr>
      <w:tr w:rsidR="001548F9" w:rsidRPr="008A1551" w:rsidTr="0084429A">
        <w:tc>
          <w:tcPr>
            <w:tcW w:w="1276" w:type="dxa"/>
            <w:vAlign w:val="center"/>
          </w:tcPr>
          <w:p w:rsidR="001548F9" w:rsidRPr="008A1551" w:rsidRDefault="001548F9" w:rsidP="009E1EA4">
            <w:pPr>
              <w:spacing w:before="29" w:line="288" w:lineRule="auto"/>
              <w:rPr>
                <w:color w:val="000000"/>
                <w:kern w:val="0"/>
                <w:sz w:val="24"/>
              </w:rPr>
            </w:pPr>
            <w:r w:rsidRPr="008A1551">
              <w:rPr>
                <w:sz w:val="24"/>
              </w:rPr>
              <w:t>合计</w:t>
            </w:r>
          </w:p>
        </w:tc>
        <w:tc>
          <w:tcPr>
            <w:tcW w:w="1843"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559"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058"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8A1551" w:rsidRDefault="001548F9" w:rsidP="009E1EA4">
            <w:pPr>
              <w:spacing w:before="29" w:line="288" w:lineRule="auto"/>
              <w:jc w:val="right"/>
              <w:rPr>
                <w:sz w:val="24"/>
              </w:rPr>
            </w:pPr>
            <w:r w:rsidRPr="008A1551">
              <w:rPr>
                <w:sz w:val="24"/>
              </w:rPr>
              <w:t>3,586,000</w:t>
            </w:r>
          </w:p>
        </w:tc>
        <w:tc>
          <w:tcPr>
            <w:tcW w:w="1828" w:type="dxa"/>
            <w:vAlign w:val="center"/>
          </w:tcPr>
          <w:p w:rsidR="001548F9" w:rsidRPr="008A1551" w:rsidRDefault="001548F9" w:rsidP="009E1EA4">
            <w:pPr>
              <w:spacing w:before="29" w:line="288" w:lineRule="auto"/>
              <w:jc w:val="right"/>
              <w:rPr>
                <w:sz w:val="24"/>
              </w:rPr>
            </w:pPr>
            <w:r w:rsidRPr="008A1551">
              <w:rPr>
                <w:sz w:val="24"/>
              </w:rPr>
              <w:t>360,349,410.00</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日止，基金从事证券交易所债券正回购交易形成的卖出回购证券款余额</w:t>
      </w:r>
      <w:r w:rsidRPr="008A1551">
        <w:rPr>
          <w:color w:val="000000"/>
          <w:sz w:val="24"/>
        </w:rPr>
        <w:t>533,600,000.00</w:t>
      </w:r>
      <w:r w:rsidRPr="008A1551">
        <w:rPr>
          <w:color w:val="000000"/>
          <w:sz w:val="24"/>
        </w:rPr>
        <w:t>元，于</w:t>
      </w:r>
      <w:r w:rsidRPr="008A1551">
        <w:rPr>
          <w:color w:val="000000"/>
          <w:sz w:val="24"/>
        </w:rPr>
        <w:t>2018</w:t>
      </w:r>
      <w:r w:rsidRPr="008A1551">
        <w:rPr>
          <w:color w:val="000000"/>
          <w:sz w:val="24"/>
        </w:rPr>
        <w:t>年</w:t>
      </w:r>
      <w:r w:rsidRPr="008A1551">
        <w:rPr>
          <w:color w:val="000000"/>
          <w:sz w:val="24"/>
        </w:rPr>
        <w:t>7</w:t>
      </w:r>
      <w:r w:rsidRPr="008A1551">
        <w:rPr>
          <w:color w:val="000000"/>
          <w:sz w:val="24"/>
        </w:rPr>
        <w:t>月</w:t>
      </w:r>
      <w:r w:rsidRPr="008A1551">
        <w:rPr>
          <w:color w:val="000000"/>
          <w:sz w:val="24"/>
        </w:rPr>
        <w:t>2</w:t>
      </w:r>
      <w:r w:rsidRPr="008A1551">
        <w:rPr>
          <w:color w:val="000000"/>
          <w:sz w:val="24"/>
        </w:rPr>
        <w:t>日（先后）到期。该类交易要求本基金在回购期内持有的证券交易所交易的债券和</w:t>
      </w:r>
      <w:r w:rsidRPr="008A1551">
        <w:rPr>
          <w:color w:val="000000"/>
          <w:sz w:val="24"/>
        </w:rPr>
        <w:t>/</w:t>
      </w:r>
      <w:r w:rsidRPr="008A1551">
        <w:rPr>
          <w:color w:val="000000"/>
          <w:sz w:val="24"/>
        </w:rPr>
        <w:t>或在新质押式回购下转入质押库的债券，按证券交易所规定的比例折算为标准</w:t>
      </w:r>
      <w:proofErr w:type="gramStart"/>
      <w:r w:rsidRPr="008A1551">
        <w:rPr>
          <w:color w:val="000000"/>
          <w:sz w:val="24"/>
        </w:rPr>
        <w:t>券</w:t>
      </w:r>
      <w:proofErr w:type="gramEnd"/>
      <w:r w:rsidRPr="008A1551">
        <w:rPr>
          <w:color w:val="000000"/>
          <w:sz w:val="24"/>
        </w:rPr>
        <w:t>后，不低于债券回购交易的余额。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8A1551">
        <w:rPr>
          <w:b/>
          <w:bCs/>
          <w:szCs w:val="24"/>
          <w:lang w:val="en-US"/>
        </w:rPr>
        <w:t xml:space="preserve">7  </w:t>
      </w:r>
      <w:r w:rsidRPr="008A1551">
        <w:rPr>
          <w:b/>
          <w:bCs/>
          <w:szCs w:val="24"/>
          <w:lang w:val="en-US"/>
        </w:rPr>
        <w:t>投资组合报告</w:t>
      </w:r>
      <w:bookmarkEnd w:id="55"/>
      <w:bookmarkEnd w:id="56"/>
    </w:p>
    <w:p w:rsidR="001548F9" w:rsidRPr="008A1551" w:rsidRDefault="001548F9" w:rsidP="009E1EA4">
      <w:pPr>
        <w:pStyle w:val="20"/>
        <w:spacing w:before="29" w:after="0" w:line="288" w:lineRule="auto"/>
        <w:rPr>
          <w:rFonts w:ascii="Times New Roman" w:hAnsi="Times New Roman"/>
          <w:kern w:val="0"/>
          <w:szCs w:val="24"/>
        </w:rPr>
      </w:pPr>
      <w:bookmarkStart w:id="57" w:name="_Toc331410102"/>
      <w:bookmarkStart w:id="58"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7"/>
      <w:bookmarkEnd w:id="5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3D3FE1" w:rsidRPr="008A1551" w:rsidTr="008F6836">
        <w:tc>
          <w:tcPr>
            <w:tcW w:w="1080" w:type="dxa"/>
            <w:vAlign w:val="center"/>
          </w:tcPr>
          <w:p w:rsidR="003D3FE1" w:rsidRPr="00690ED2" w:rsidRDefault="003D3FE1" w:rsidP="00471468">
            <w:pPr>
              <w:spacing w:line="276" w:lineRule="auto"/>
              <w:jc w:val="center"/>
              <w:rPr>
                <w:rFonts w:eastAsiaTheme="minorEastAsia"/>
                <w:color w:val="000000" w:themeColor="text1"/>
                <w:sz w:val="24"/>
              </w:rPr>
            </w:pPr>
          </w:p>
        </w:tc>
        <w:tc>
          <w:tcPr>
            <w:tcW w:w="3419" w:type="dxa"/>
            <w:vAlign w:val="center"/>
          </w:tcPr>
          <w:p w:rsidR="003D3FE1" w:rsidRPr="00690ED2" w:rsidRDefault="003D3FE1" w:rsidP="00471468">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47146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47146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471468">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471468">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471468">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471468">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471468">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471468">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47146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1,725,074,500.00</w:t>
            </w:r>
          </w:p>
        </w:tc>
        <w:tc>
          <w:tcPr>
            <w:tcW w:w="1980" w:type="dxa"/>
            <w:vAlign w:val="center"/>
          </w:tcPr>
          <w:p w:rsidR="003D3FE1" w:rsidRPr="00690ED2" w:rsidRDefault="003D3FE1" w:rsidP="0047146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95.60</w:t>
            </w:r>
          </w:p>
        </w:tc>
      </w:tr>
      <w:tr w:rsidR="003D3FE1" w:rsidRPr="008A1551" w:rsidTr="008F6836">
        <w:tc>
          <w:tcPr>
            <w:tcW w:w="1080" w:type="dxa"/>
            <w:vAlign w:val="center"/>
          </w:tcPr>
          <w:p w:rsidR="003D3FE1" w:rsidRPr="00690ED2" w:rsidRDefault="003D3FE1" w:rsidP="00471468">
            <w:pPr>
              <w:spacing w:line="276" w:lineRule="auto"/>
              <w:jc w:val="center"/>
              <w:rPr>
                <w:rFonts w:eastAsiaTheme="minorEastAsia"/>
                <w:color w:val="000000" w:themeColor="text1"/>
                <w:sz w:val="24"/>
              </w:rPr>
            </w:pPr>
          </w:p>
        </w:tc>
        <w:tc>
          <w:tcPr>
            <w:tcW w:w="3419" w:type="dxa"/>
            <w:vAlign w:val="center"/>
          </w:tcPr>
          <w:p w:rsidR="003D3FE1" w:rsidRPr="00690ED2" w:rsidRDefault="003D3FE1" w:rsidP="00471468">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47146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1,725,074,500.00</w:t>
            </w:r>
          </w:p>
        </w:tc>
        <w:tc>
          <w:tcPr>
            <w:tcW w:w="1980" w:type="dxa"/>
            <w:vAlign w:val="center"/>
          </w:tcPr>
          <w:p w:rsidR="003D3FE1" w:rsidRPr="00690ED2" w:rsidRDefault="003D3FE1" w:rsidP="0047146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95.60</w:t>
            </w:r>
          </w:p>
        </w:tc>
      </w:tr>
      <w:tr w:rsidR="003D3FE1" w:rsidRPr="008A1551" w:rsidTr="008F6836">
        <w:tc>
          <w:tcPr>
            <w:tcW w:w="1080" w:type="dxa"/>
            <w:vAlign w:val="center"/>
          </w:tcPr>
          <w:p w:rsidR="003D3FE1" w:rsidRPr="00690ED2" w:rsidRDefault="003D3FE1" w:rsidP="00471468">
            <w:pPr>
              <w:spacing w:line="276" w:lineRule="auto"/>
              <w:jc w:val="center"/>
              <w:rPr>
                <w:rFonts w:eastAsiaTheme="minorEastAsia"/>
                <w:color w:val="000000" w:themeColor="text1"/>
                <w:sz w:val="24"/>
              </w:rPr>
            </w:pPr>
          </w:p>
        </w:tc>
        <w:tc>
          <w:tcPr>
            <w:tcW w:w="3419" w:type="dxa"/>
            <w:vAlign w:val="center"/>
          </w:tcPr>
          <w:p w:rsidR="003D3FE1" w:rsidRPr="00690ED2" w:rsidRDefault="003D3FE1" w:rsidP="00471468">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47146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47146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0C4056">
        <w:tc>
          <w:tcPr>
            <w:tcW w:w="1080" w:type="dxa"/>
            <w:vAlign w:val="center"/>
          </w:tcPr>
          <w:p w:rsidR="003D3FE1" w:rsidRPr="00690ED2" w:rsidRDefault="003D3FE1" w:rsidP="00471468">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471468">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47146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47146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471468">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471468">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w:t>
            </w:r>
            <w:proofErr w:type="gramStart"/>
            <w:r w:rsidRPr="00690ED2">
              <w:rPr>
                <w:rFonts w:eastAsiaTheme="minorEastAsia"/>
                <w:color w:val="000000" w:themeColor="text1"/>
                <w:sz w:val="24"/>
              </w:rPr>
              <w:t>品投资</w:t>
            </w:r>
            <w:proofErr w:type="gramEnd"/>
          </w:p>
        </w:tc>
        <w:tc>
          <w:tcPr>
            <w:tcW w:w="2519" w:type="dxa"/>
            <w:vAlign w:val="center"/>
          </w:tcPr>
          <w:p w:rsidR="003D3FE1" w:rsidRPr="00690ED2" w:rsidRDefault="003D3FE1" w:rsidP="0047146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47146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471468">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471468">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47146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47146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471468">
            <w:pPr>
              <w:spacing w:line="276" w:lineRule="auto"/>
              <w:jc w:val="center"/>
              <w:rPr>
                <w:rFonts w:eastAsiaTheme="minorEastAsia"/>
                <w:color w:val="000000" w:themeColor="text1"/>
                <w:sz w:val="24"/>
              </w:rPr>
            </w:pPr>
          </w:p>
        </w:tc>
        <w:tc>
          <w:tcPr>
            <w:tcW w:w="3419" w:type="dxa"/>
            <w:vAlign w:val="center"/>
          </w:tcPr>
          <w:p w:rsidR="003D3FE1" w:rsidRPr="00690ED2" w:rsidRDefault="003D3FE1" w:rsidP="00471468">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47146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47146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471468">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471468">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47146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54,720,351.13</w:t>
            </w:r>
          </w:p>
        </w:tc>
        <w:tc>
          <w:tcPr>
            <w:tcW w:w="1980" w:type="dxa"/>
            <w:vAlign w:val="center"/>
          </w:tcPr>
          <w:p w:rsidR="003D3FE1" w:rsidRPr="00690ED2" w:rsidRDefault="003D3FE1" w:rsidP="0047146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3.03</w:t>
            </w:r>
          </w:p>
        </w:tc>
      </w:tr>
      <w:tr w:rsidR="003D3FE1" w:rsidRPr="008A1551" w:rsidTr="008F6836">
        <w:tc>
          <w:tcPr>
            <w:tcW w:w="1080" w:type="dxa"/>
            <w:vAlign w:val="center"/>
          </w:tcPr>
          <w:p w:rsidR="003D3FE1" w:rsidRPr="00690ED2" w:rsidRDefault="003D3FE1" w:rsidP="00471468">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471468">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471468">
            <w:pPr>
              <w:spacing w:line="276" w:lineRule="auto"/>
              <w:jc w:val="right"/>
              <w:rPr>
                <w:rFonts w:eastAsiaTheme="minorEastAsia"/>
                <w:color w:val="000000" w:themeColor="text1"/>
                <w:sz w:val="24"/>
              </w:rPr>
            </w:pPr>
            <w:r w:rsidRPr="00690ED2">
              <w:rPr>
                <w:rFonts w:eastAsiaTheme="minorEastAsia"/>
                <w:color w:val="000000" w:themeColor="text1"/>
                <w:sz w:val="24"/>
              </w:rPr>
              <w:t>24,717,591.19</w:t>
            </w:r>
          </w:p>
        </w:tc>
        <w:tc>
          <w:tcPr>
            <w:tcW w:w="1980" w:type="dxa"/>
            <w:vAlign w:val="center"/>
          </w:tcPr>
          <w:p w:rsidR="003D3FE1" w:rsidRPr="00690ED2" w:rsidRDefault="003D3FE1" w:rsidP="00471468">
            <w:pPr>
              <w:spacing w:line="276" w:lineRule="auto"/>
              <w:jc w:val="right"/>
              <w:rPr>
                <w:rFonts w:eastAsiaTheme="minorEastAsia"/>
                <w:color w:val="000000" w:themeColor="text1"/>
                <w:sz w:val="24"/>
              </w:rPr>
            </w:pPr>
            <w:r w:rsidRPr="00690ED2">
              <w:rPr>
                <w:rFonts w:eastAsiaTheme="minorEastAsia"/>
                <w:color w:val="000000" w:themeColor="text1"/>
                <w:sz w:val="24"/>
              </w:rPr>
              <w:t>1.37</w:t>
            </w:r>
          </w:p>
        </w:tc>
      </w:tr>
      <w:tr w:rsidR="003D3FE1" w:rsidRPr="008A1551" w:rsidTr="008F6836">
        <w:tc>
          <w:tcPr>
            <w:tcW w:w="1080" w:type="dxa"/>
            <w:vAlign w:val="center"/>
          </w:tcPr>
          <w:p w:rsidR="003D3FE1" w:rsidRPr="00690ED2" w:rsidRDefault="003D3FE1" w:rsidP="00471468">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471468">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471468">
            <w:pPr>
              <w:spacing w:line="276" w:lineRule="auto"/>
              <w:jc w:val="right"/>
              <w:rPr>
                <w:rFonts w:eastAsiaTheme="minorEastAsia"/>
                <w:color w:val="000000" w:themeColor="text1"/>
                <w:sz w:val="24"/>
              </w:rPr>
            </w:pPr>
            <w:r w:rsidRPr="00690ED2">
              <w:rPr>
                <w:rFonts w:eastAsiaTheme="minorEastAsia"/>
                <w:color w:val="000000" w:themeColor="text1"/>
                <w:sz w:val="24"/>
              </w:rPr>
              <w:t>1,804,512,442.32</w:t>
            </w:r>
          </w:p>
        </w:tc>
        <w:tc>
          <w:tcPr>
            <w:tcW w:w="1980" w:type="dxa"/>
            <w:vAlign w:val="center"/>
          </w:tcPr>
          <w:p w:rsidR="003D3FE1" w:rsidRPr="00690ED2" w:rsidRDefault="003D3FE1" w:rsidP="00471468">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9" w:name="_Toc331410103"/>
      <w:bookmarkStart w:id="60"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9"/>
      <w:bookmarkEnd w:id="60"/>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1"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1"/>
    </w:p>
    <w:p w:rsidR="001548F9"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471468" w:rsidRPr="008A1551" w:rsidRDefault="00471468" w:rsidP="009E1EA4">
      <w:pPr>
        <w:tabs>
          <w:tab w:val="left" w:pos="426"/>
        </w:tabs>
        <w:spacing w:before="29" w:line="288" w:lineRule="auto"/>
        <w:jc w:val="left"/>
        <w:rPr>
          <w:rFonts w:hint="eastAsia"/>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5"/>
      <w:r w:rsidRPr="008A1551">
        <w:rPr>
          <w:rFonts w:ascii="Times New Roman" w:hAnsi="Times New Roman"/>
          <w:kern w:val="0"/>
          <w:szCs w:val="24"/>
        </w:rPr>
        <w:t>7.4</w:t>
      </w:r>
      <w:bookmarkStart w:id="63" w:name="_Toc234814103"/>
      <w:r w:rsidRPr="008A1551">
        <w:rPr>
          <w:rFonts w:ascii="Times New Roman" w:hAnsi="Times New Roman"/>
          <w:kern w:val="0"/>
          <w:szCs w:val="24"/>
        </w:rPr>
        <w:t>报告期内股票投资组合的重大变动</w:t>
      </w:r>
      <w:bookmarkEnd w:id="62"/>
      <w:bookmarkEnd w:id="63"/>
    </w:p>
    <w:p w:rsidR="001548F9" w:rsidRDefault="001548F9" w:rsidP="009E1EA4">
      <w:pPr>
        <w:tabs>
          <w:tab w:val="left" w:pos="426"/>
        </w:tabs>
        <w:spacing w:before="29" w:line="288" w:lineRule="auto"/>
        <w:jc w:val="left"/>
        <w:rPr>
          <w:kern w:val="0"/>
          <w:sz w:val="24"/>
        </w:rPr>
      </w:pPr>
      <w:r w:rsidRPr="008A1551">
        <w:rPr>
          <w:kern w:val="0"/>
          <w:sz w:val="24"/>
        </w:rPr>
        <w:t>本基金本报告期内未持有股票。</w:t>
      </w:r>
    </w:p>
    <w:p w:rsidR="00471468" w:rsidRPr="00471468" w:rsidRDefault="00471468" w:rsidP="009E1EA4">
      <w:pPr>
        <w:tabs>
          <w:tab w:val="left" w:pos="426"/>
        </w:tabs>
        <w:spacing w:before="29" w:line="288" w:lineRule="auto"/>
        <w:jc w:val="left"/>
        <w:rPr>
          <w:rFonts w:hint="eastAsia"/>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4" w:name="_Toc331410106"/>
      <w:bookmarkStart w:id="65" w:name="_Toc234814104"/>
      <w:r w:rsidRPr="008A1551">
        <w:rPr>
          <w:rFonts w:ascii="Times New Roman" w:hAnsi="Times New Roman"/>
          <w:kern w:val="0"/>
          <w:szCs w:val="24"/>
        </w:rPr>
        <w:lastRenderedPageBreak/>
        <w:t xml:space="preserve">7.5 </w:t>
      </w:r>
      <w:r w:rsidRPr="008A1551">
        <w:rPr>
          <w:rFonts w:ascii="Times New Roman" w:hAnsi="Times New Roman"/>
          <w:kern w:val="0"/>
          <w:szCs w:val="24"/>
        </w:rPr>
        <w:t>期末按债券品种分类的债券投资组合</w:t>
      </w:r>
      <w:bookmarkEnd w:id="64"/>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785,373,500.00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85.40</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w:t>
            </w:r>
            <w:proofErr w:type="gramStart"/>
            <w:r w:rsidRPr="008A1551">
              <w:rPr>
                <w:color w:val="000000"/>
                <w:sz w:val="24"/>
              </w:rPr>
              <w:t>券</w:t>
            </w:r>
            <w:proofErr w:type="gramEnd"/>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120,450,000.00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13.10</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819,251,000.00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89.08</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1,725,074,500.00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187.58</w:t>
            </w:r>
          </w:p>
        </w:tc>
      </w:tr>
    </w:tbl>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6" w:name="_Toc331410107"/>
      <w:r w:rsidRPr="008A1551">
        <w:rPr>
          <w:rFonts w:ascii="Times New Roman" w:hAnsi="Times New Roman"/>
          <w:kern w:val="0"/>
          <w:szCs w:val="24"/>
        </w:rPr>
        <w:t>7.6</w:t>
      </w:r>
      <w:bookmarkStart w:id="67"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6"/>
      <w:bookmarkEnd w:id="67"/>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9B6FFA">
        <w:tc>
          <w:tcPr>
            <w:tcW w:w="1320" w:type="dxa"/>
            <w:vAlign w:val="center"/>
          </w:tcPr>
          <w:p w:rsidR="009B6FFA" w:rsidRDefault="00471468">
            <w:pPr>
              <w:jc w:val="center"/>
            </w:pPr>
            <w:r>
              <w:rPr>
                <w:color w:val="000000"/>
                <w:sz w:val="24"/>
              </w:rPr>
              <w:t>1</w:t>
            </w:r>
          </w:p>
        </w:tc>
        <w:tc>
          <w:tcPr>
            <w:tcW w:w="1382" w:type="dxa"/>
            <w:vAlign w:val="center"/>
          </w:tcPr>
          <w:p w:rsidR="009B6FFA" w:rsidRDefault="00471468">
            <w:pPr>
              <w:jc w:val="center"/>
            </w:pPr>
            <w:r>
              <w:rPr>
                <w:color w:val="000000"/>
                <w:sz w:val="24"/>
              </w:rPr>
              <w:t>101655011</w:t>
            </w:r>
          </w:p>
        </w:tc>
        <w:tc>
          <w:tcPr>
            <w:tcW w:w="1353" w:type="dxa"/>
            <w:vAlign w:val="center"/>
          </w:tcPr>
          <w:p w:rsidR="009B6FFA" w:rsidRDefault="00471468">
            <w:pPr>
              <w:jc w:val="center"/>
            </w:pPr>
            <w:r>
              <w:rPr>
                <w:color w:val="000000"/>
                <w:sz w:val="24"/>
              </w:rPr>
              <w:t>16</w:t>
            </w:r>
            <w:r>
              <w:rPr>
                <w:color w:val="000000"/>
                <w:sz w:val="24"/>
              </w:rPr>
              <w:t>南京奥体</w:t>
            </w:r>
            <w:r>
              <w:rPr>
                <w:color w:val="000000"/>
                <w:sz w:val="24"/>
              </w:rPr>
              <w:t>MTN002</w:t>
            </w:r>
          </w:p>
        </w:tc>
        <w:tc>
          <w:tcPr>
            <w:tcW w:w="1505" w:type="dxa"/>
            <w:vAlign w:val="center"/>
          </w:tcPr>
          <w:p w:rsidR="009B6FFA" w:rsidRDefault="00471468">
            <w:pPr>
              <w:jc w:val="right"/>
            </w:pPr>
            <w:r>
              <w:rPr>
                <w:color w:val="000000"/>
                <w:sz w:val="24"/>
              </w:rPr>
              <w:t>800,000</w:t>
            </w:r>
          </w:p>
        </w:tc>
        <w:tc>
          <w:tcPr>
            <w:tcW w:w="1737" w:type="dxa"/>
            <w:vAlign w:val="center"/>
          </w:tcPr>
          <w:p w:rsidR="009B6FFA" w:rsidRDefault="00471468">
            <w:pPr>
              <w:jc w:val="right"/>
            </w:pPr>
            <w:r>
              <w:rPr>
                <w:color w:val="000000"/>
                <w:sz w:val="24"/>
              </w:rPr>
              <w:t>78,520,000.00</w:t>
            </w:r>
          </w:p>
        </w:tc>
        <w:tc>
          <w:tcPr>
            <w:tcW w:w="1701" w:type="dxa"/>
            <w:vAlign w:val="center"/>
          </w:tcPr>
          <w:p w:rsidR="009B6FFA" w:rsidRDefault="00471468">
            <w:pPr>
              <w:jc w:val="right"/>
            </w:pPr>
            <w:r>
              <w:rPr>
                <w:color w:val="000000"/>
                <w:sz w:val="24"/>
              </w:rPr>
              <w:t>8.54</w:t>
            </w:r>
          </w:p>
        </w:tc>
      </w:tr>
      <w:tr w:rsidR="009B6FFA">
        <w:tc>
          <w:tcPr>
            <w:tcW w:w="1320" w:type="dxa"/>
            <w:vAlign w:val="center"/>
          </w:tcPr>
          <w:p w:rsidR="009B6FFA" w:rsidRDefault="00471468">
            <w:pPr>
              <w:jc w:val="center"/>
            </w:pPr>
            <w:r>
              <w:rPr>
                <w:color w:val="000000"/>
                <w:sz w:val="24"/>
              </w:rPr>
              <w:t>2</w:t>
            </w:r>
          </w:p>
        </w:tc>
        <w:tc>
          <w:tcPr>
            <w:tcW w:w="1382" w:type="dxa"/>
            <w:vAlign w:val="center"/>
          </w:tcPr>
          <w:p w:rsidR="009B6FFA" w:rsidRDefault="00471468">
            <w:pPr>
              <w:jc w:val="center"/>
            </w:pPr>
            <w:r>
              <w:rPr>
                <w:color w:val="000000"/>
                <w:sz w:val="24"/>
              </w:rPr>
              <w:t>136304</w:t>
            </w:r>
          </w:p>
        </w:tc>
        <w:tc>
          <w:tcPr>
            <w:tcW w:w="1353" w:type="dxa"/>
            <w:vAlign w:val="center"/>
          </w:tcPr>
          <w:p w:rsidR="009B6FFA" w:rsidRDefault="00471468">
            <w:pPr>
              <w:jc w:val="center"/>
            </w:pPr>
            <w:r>
              <w:rPr>
                <w:color w:val="000000"/>
                <w:sz w:val="24"/>
              </w:rPr>
              <w:t>16</w:t>
            </w:r>
            <w:r>
              <w:rPr>
                <w:color w:val="000000"/>
                <w:sz w:val="24"/>
              </w:rPr>
              <w:t>紫金</w:t>
            </w:r>
            <w:r>
              <w:rPr>
                <w:color w:val="000000"/>
                <w:sz w:val="24"/>
              </w:rPr>
              <w:t>01</w:t>
            </w:r>
          </w:p>
        </w:tc>
        <w:tc>
          <w:tcPr>
            <w:tcW w:w="1505" w:type="dxa"/>
            <w:vAlign w:val="center"/>
          </w:tcPr>
          <w:p w:rsidR="009B6FFA" w:rsidRDefault="00471468">
            <w:pPr>
              <w:jc w:val="right"/>
            </w:pPr>
            <w:r>
              <w:rPr>
                <w:color w:val="000000"/>
                <w:sz w:val="24"/>
              </w:rPr>
              <w:t>700,000</w:t>
            </w:r>
          </w:p>
        </w:tc>
        <w:tc>
          <w:tcPr>
            <w:tcW w:w="1737" w:type="dxa"/>
            <w:vAlign w:val="center"/>
          </w:tcPr>
          <w:p w:rsidR="009B6FFA" w:rsidRDefault="00471468">
            <w:pPr>
              <w:jc w:val="right"/>
            </w:pPr>
            <w:r>
              <w:rPr>
                <w:color w:val="000000"/>
                <w:sz w:val="24"/>
              </w:rPr>
              <w:t>69,013,000.00</w:t>
            </w:r>
          </w:p>
        </w:tc>
        <w:tc>
          <w:tcPr>
            <w:tcW w:w="1701" w:type="dxa"/>
            <w:vAlign w:val="center"/>
          </w:tcPr>
          <w:p w:rsidR="009B6FFA" w:rsidRDefault="00471468">
            <w:pPr>
              <w:jc w:val="right"/>
            </w:pPr>
            <w:r>
              <w:rPr>
                <w:color w:val="000000"/>
                <w:sz w:val="24"/>
              </w:rPr>
              <w:t>7.50</w:t>
            </w:r>
          </w:p>
        </w:tc>
      </w:tr>
      <w:tr w:rsidR="009B6FFA">
        <w:tc>
          <w:tcPr>
            <w:tcW w:w="1320" w:type="dxa"/>
            <w:vAlign w:val="center"/>
          </w:tcPr>
          <w:p w:rsidR="009B6FFA" w:rsidRDefault="00471468">
            <w:pPr>
              <w:jc w:val="center"/>
            </w:pPr>
            <w:r>
              <w:rPr>
                <w:color w:val="000000"/>
                <w:sz w:val="24"/>
              </w:rPr>
              <w:t>3</w:t>
            </w:r>
          </w:p>
        </w:tc>
        <w:tc>
          <w:tcPr>
            <w:tcW w:w="1382" w:type="dxa"/>
            <w:vAlign w:val="center"/>
          </w:tcPr>
          <w:p w:rsidR="009B6FFA" w:rsidRDefault="00471468">
            <w:pPr>
              <w:jc w:val="center"/>
            </w:pPr>
            <w:r>
              <w:rPr>
                <w:color w:val="000000"/>
                <w:sz w:val="24"/>
              </w:rPr>
              <w:t>101558055</w:t>
            </w:r>
          </w:p>
        </w:tc>
        <w:tc>
          <w:tcPr>
            <w:tcW w:w="1353" w:type="dxa"/>
            <w:vAlign w:val="center"/>
          </w:tcPr>
          <w:p w:rsidR="009B6FFA" w:rsidRDefault="00471468">
            <w:pPr>
              <w:jc w:val="center"/>
            </w:pPr>
            <w:r>
              <w:rPr>
                <w:color w:val="000000"/>
                <w:sz w:val="24"/>
              </w:rPr>
              <w:t>15</w:t>
            </w:r>
            <w:r>
              <w:rPr>
                <w:color w:val="000000"/>
                <w:sz w:val="24"/>
              </w:rPr>
              <w:t>雨花国投</w:t>
            </w:r>
            <w:r>
              <w:rPr>
                <w:color w:val="000000"/>
                <w:sz w:val="24"/>
              </w:rPr>
              <w:t>MTN001</w:t>
            </w:r>
          </w:p>
        </w:tc>
        <w:tc>
          <w:tcPr>
            <w:tcW w:w="1505" w:type="dxa"/>
            <w:vAlign w:val="center"/>
          </w:tcPr>
          <w:p w:rsidR="009B6FFA" w:rsidRDefault="00471468">
            <w:pPr>
              <w:jc w:val="right"/>
            </w:pPr>
            <w:r>
              <w:rPr>
                <w:color w:val="000000"/>
                <w:sz w:val="24"/>
              </w:rPr>
              <w:t>600,000</w:t>
            </w:r>
          </w:p>
        </w:tc>
        <w:tc>
          <w:tcPr>
            <w:tcW w:w="1737" w:type="dxa"/>
            <w:vAlign w:val="center"/>
          </w:tcPr>
          <w:p w:rsidR="009B6FFA" w:rsidRDefault="00471468">
            <w:pPr>
              <w:jc w:val="right"/>
            </w:pPr>
            <w:r>
              <w:rPr>
                <w:color w:val="000000"/>
                <w:sz w:val="24"/>
              </w:rPr>
              <w:t>59,982,000.00</w:t>
            </w:r>
          </w:p>
        </w:tc>
        <w:tc>
          <w:tcPr>
            <w:tcW w:w="1701" w:type="dxa"/>
            <w:vAlign w:val="center"/>
          </w:tcPr>
          <w:p w:rsidR="009B6FFA" w:rsidRDefault="00471468">
            <w:pPr>
              <w:jc w:val="right"/>
            </w:pPr>
            <w:r>
              <w:rPr>
                <w:color w:val="000000"/>
                <w:sz w:val="24"/>
              </w:rPr>
              <w:t>6.52</w:t>
            </w:r>
          </w:p>
        </w:tc>
      </w:tr>
      <w:tr w:rsidR="009B6FFA">
        <w:tc>
          <w:tcPr>
            <w:tcW w:w="1320" w:type="dxa"/>
            <w:vAlign w:val="center"/>
          </w:tcPr>
          <w:p w:rsidR="009B6FFA" w:rsidRDefault="00471468">
            <w:pPr>
              <w:jc w:val="center"/>
            </w:pPr>
            <w:r>
              <w:rPr>
                <w:color w:val="000000"/>
                <w:sz w:val="24"/>
              </w:rPr>
              <w:t>4</w:t>
            </w:r>
          </w:p>
        </w:tc>
        <w:tc>
          <w:tcPr>
            <w:tcW w:w="1382" w:type="dxa"/>
            <w:vAlign w:val="center"/>
          </w:tcPr>
          <w:p w:rsidR="009B6FFA" w:rsidRDefault="00471468">
            <w:pPr>
              <w:jc w:val="center"/>
            </w:pPr>
            <w:r>
              <w:rPr>
                <w:color w:val="000000"/>
                <w:sz w:val="24"/>
              </w:rPr>
              <w:t>136141</w:t>
            </w:r>
          </w:p>
        </w:tc>
        <w:tc>
          <w:tcPr>
            <w:tcW w:w="1353" w:type="dxa"/>
            <w:vAlign w:val="center"/>
          </w:tcPr>
          <w:p w:rsidR="009B6FFA" w:rsidRDefault="00471468">
            <w:pPr>
              <w:jc w:val="center"/>
            </w:pPr>
            <w:r>
              <w:rPr>
                <w:color w:val="000000"/>
                <w:sz w:val="24"/>
              </w:rPr>
              <w:t>16</w:t>
            </w:r>
            <w:proofErr w:type="gramStart"/>
            <w:r>
              <w:rPr>
                <w:color w:val="000000"/>
                <w:sz w:val="24"/>
              </w:rPr>
              <w:t>邦</w:t>
            </w:r>
            <w:proofErr w:type="gramEnd"/>
            <w:r>
              <w:rPr>
                <w:color w:val="000000"/>
                <w:sz w:val="24"/>
              </w:rPr>
              <w:t>信</w:t>
            </w:r>
            <w:r>
              <w:rPr>
                <w:color w:val="000000"/>
                <w:sz w:val="24"/>
              </w:rPr>
              <w:t>01</w:t>
            </w:r>
          </w:p>
        </w:tc>
        <w:tc>
          <w:tcPr>
            <w:tcW w:w="1505" w:type="dxa"/>
            <w:vAlign w:val="center"/>
          </w:tcPr>
          <w:p w:rsidR="009B6FFA" w:rsidRDefault="00471468">
            <w:pPr>
              <w:jc w:val="right"/>
            </w:pPr>
            <w:r>
              <w:rPr>
                <w:color w:val="000000"/>
                <w:sz w:val="24"/>
              </w:rPr>
              <w:t>600,000</w:t>
            </w:r>
          </w:p>
        </w:tc>
        <w:tc>
          <w:tcPr>
            <w:tcW w:w="1737" w:type="dxa"/>
            <w:vAlign w:val="center"/>
          </w:tcPr>
          <w:p w:rsidR="009B6FFA" w:rsidRDefault="00471468">
            <w:pPr>
              <w:jc w:val="right"/>
            </w:pPr>
            <w:r>
              <w:rPr>
                <w:color w:val="000000"/>
                <w:sz w:val="24"/>
              </w:rPr>
              <w:t>59,196,000.00</w:t>
            </w:r>
          </w:p>
        </w:tc>
        <w:tc>
          <w:tcPr>
            <w:tcW w:w="1701" w:type="dxa"/>
            <w:vAlign w:val="center"/>
          </w:tcPr>
          <w:p w:rsidR="009B6FFA" w:rsidRDefault="00471468">
            <w:pPr>
              <w:jc w:val="right"/>
            </w:pPr>
            <w:r>
              <w:rPr>
                <w:color w:val="000000"/>
                <w:sz w:val="24"/>
              </w:rPr>
              <w:t>6.44</w:t>
            </w:r>
          </w:p>
        </w:tc>
      </w:tr>
      <w:tr w:rsidR="009B6FFA">
        <w:tc>
          <w:tcPr>
            <w:tcW w:w="1320" w:type="dxa"/>
            <w:vAlign w:val="center"/>
          </w:tcPr>
          <w:p w:rsidR="009B6FFA" w:rsidRDefault="00471468">
            <w:pPr>
              <w:jc w:val="center"/>
            </w:pPr>
            <w:r>
              <w:rPr>
                <w:color w:val="000000"/>
                <w:sz w:val="24"/>
              </w:rPr>
              <w:t>5</w:t>
            </w:r>
          </w:p>
        </w:tc>
        <w:tc>
          <w:tcPr>
            <w:tcW w:w="1382" w:type="dxa"/>
            <w:vAlign w:val="center"/>
          </w:tcPr>
          <w:p w:rsidR="009B6FFA" w:rsidRDefault="00471468">
            <w:pPr>
              <w:jc w:val="center"/>
            </w:pPr>
            <w:r>
              <w:rPr>
                <w:color w:val="000000"/>
                <w:sz w:val="24"/>
              </w:rPr>
              <w:t>101454018</w:t>
            </w:r>
          </w:p>
        </w:tc>
        <w:tc>
          <w:tcPr>
            <w:tcW w:w="1353" w:type="dxa"/>
            <w:vAlign w:val="center"/>
          </w:tcPr>
          <w:p w:rsidR="009B6FFA" w:rsidRDefault="00471468">
            <w:pPr>
              <w:jc w:val="center"/>
            </w:pPr>
            <w:r>
              <w:rPr>
                <w:color w:val="000000"/>
                <w:sz w:val="24"/>
              </w:rPr>
              <w:t>14</w:t>
            </w:r>
            <w:r>
              <w:rPr>
                <w:color w:val="000000"/>
                <w:sz w:val="24"/>
              </w:rPr>
              <w:t>粤珠江</w:t>
            </w:r>
            <w:r>
              <w:rPr>
                <w:color w:val="000000"/>
                <w:sz w:val="24"/>
              </w:rPr>
              <w:t>MTN001</w:t>
            </w:r>
          </w:p>
        </w:tc>
        <w:tc>
          <w:tcPr>
            <w:tcW w:w="1505" w:type="dxa"/>
            <w:vAlign w:val="center"/>
          </w:tcPr>
          <w:p w:rsidR="009B6FFA" w:rsidRDefault="00471468">
            <w:pPr>
              <w:jc w:val="right"/>
            </w:pPr>
            <w:r>
              <w:rPr>
                <w:color w:val="000000"/>
                <w:sz w:val="24"/>
              </w:rPr>
              <w:t>500,000</w:t>
            </w:r>
          </w:p>
        </w:tc>
        <w:tc>
          <w:tcPr>
            <w:tcW w:w="1737" w:type="dxa"/>
            <w:vAlign w:val="center"/>
          </w:tcPr>
          <w:p w:rsidR="009B6FFA" w:rsidRDefault="00471468">
            <w:pPr>
              <w:jc w:val="right"/>
            </w:pPr>
            <w:r>
              <w:rPr>
                <w:color w:val="000000"/>
                <w:sz w:val="24"/>
              </w:rPr>
              <w:t>51,035,000.00</w:t>
            </w:r>
          </w:p>
        </w:tc>
        <w:tc>
          <w:tcPr>
            <w:tcW w:w="1701" w:type="dxa"/>
            <w:vAlign w:val="center"/>
          </w:tcPr>
          <w:p w:rsidR="009B6FFA" w:rsidRDefault="00471468">
            <w:pPr>
              <w:jc w:val="right"/>
            </w:pPr>
            <w:r>
              <w:rPr>
                <w:color w:val="000000"/>
                <w:sz w:val="24"/>
              </w:rPr>
              <w:t>5.55</w:t>
            </w:r>
          </w:p>
        </w:tc>
      </w:tr>
    </w:tbl>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8"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8"/>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9"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9"/>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70" w:name="_Toc331410109"/>
      <w:r w:rsidRPr="008A1551">
        <w:rPr>
          <w:rFonts w:ascii="Times New Roman" w:hAnsi="Times New Roman"/>
          <w:kern w:val="0"/>
          <w:szCs w:val="24"/>
        </w:rPr>
        <w:lastRenderedPageBreak/>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0"/>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1"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1"/>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4,533.43</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24,713,057.76</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24,717,591.19</w:t>
            </w:r>
          </w:p>
        </w:tc>
      </w:tr>
    </w:tbl>
    <w:p w:rsidR="001548F9" w:rsidRPr="008A1551" w:rsidRDefault="001548F9" w:rsidP="009E1EA4">
      <w:pPr>
        <w:pStyle w:val="aff1"/>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1548F9" w:rsidRPr="008A1551" w:rsidRDefault="001548F9" w:rsidP="009E1EA4">
      <w:pPr>
        <w:spacing w:before="29" w:line="288" w:lineRule="auto"/>
        <w:rPr>
          <w:b/>
          <w:bCs/>
          <w:color w:val="000000"/>
          <w:sz w:val="24"/>
        </w:rPr>
      </w:pPr>
      <w:r w:rsidRPr="008A1551">
        <w:rPr>
          <w:b/>
          <w:color w:val="000000"/>
          <w:sz w:val="24"/>
        </w:rPr>
        <w:t xml:space="preserve">7.12.5 </w:t>
      </w:r>
      <w:proofErr w:type="gramStart"/>
      <w:r w:rsidRPr="008A1551">
        <w:rPr>
          <w:b/>
          <w:bCs/>
          <w:color w:val="000000"/>
          <w:sz w:val="24"/>
        </w:rPr>
        <w:t>期末前</w:t>
      </w:r>
      <w:proofErr w:type="gramEnd"/>
      <w:r w:rsidRPr="008A1551">
        <w:rPr>
          <w:b/>
          <w:bCs/>
          <w:color w:val="000000"/>
          <w:sz w:val="24"/>
        </w:rPr>
        <w:t>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w:t>
      </w:r>
      <w:proofErr w:type="gramStart"/>
      <w:r w:rsidRPr="008A1551">
        <w:rPr>
          <w:kern w:val="0"/>
          <w:sz w:val="24"/>
        </w:rPr>
        <w:t>期末前</w:t>
      </w:r>
      <w:proofErr w:type="gramEnd"/>
      <w:r w:rsidRPr="008A1551">
        <w:rPr>
          <w:kern w:val="0"/>
          <w:sz w:val="24"/>
        </w:rPr>
        <w:t>十名股票中不存在流通受限情况。</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9B6FFA" w:rsidRDefault="00471468">
      <w:pPr>
        <w:spacing w:before="29" w:line="288" w:lineRule="auto"/>
        <w:ind w:firstLineChars="200" w:firstLine="480"/>
        <w:rPr>
          <w:color w:val="000000"/>
          <w:sz w:val="24"/>
        </w:rPr>
      </w:pPr>
      <w:r>
        <w:rPr>
          <w:color w:val="000000"/>
          <w:sz w:val="24"/>
        </w:rPr>
        <w:t>由于四舍五入的原因，分项之和与合计项之间可能存在尾差。</w:t>
      </w:r>
    </w:p>
    <w:p w:rsidR="001548F9" w:rsidRPr="008A1551" w:rsidRDefault="001548F9" w:rsidP="009E1EA4">
      <w:pPr>
        <w:spacing w:before="29" w:line="288" w:lineRule="auto"/>
        <w:ind w:firstLineChars="200" w:firstLine="480"/>
        <w:rPr>
          <w:color w:val="000000"/>
          <w:sz w:val="24"/>
        </w:rPr>
      </w:pPr>
    </w:p>
    <w:p w:rsidR="004553F9" w:rsidRPr="008A1551" w:rsidRDefault="004553F9"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8A1551">
        <w:rPr>
          <w:b/>
          <w:bCs/>
          <w:szCs w:val="24"/>
          <w:lang w:val="en-US"/>
        </w:rPr>
        <w:t xml:space="preserve">8  </w:t>
      </w:r>
      <w:r w:rsidRPr="008A1551">
        <w:rPr>
          <w:b/>
          <w:bCs/>
          <w:szCs w:val="24"/>
          <w:lang w:val="en-US"/>
        </w:rPr>
        <w:t>基金份额持有人信息</w:t>
      </w:r>
      <w:bookmarkEnd w:id="72"/>
      <w:bookmarkEnd w:id="73"/>
    </w:p>
    <w:p w:rsidR="001548F9" w:rsidRPr="008A1551" w:rsidRDefault="001548F9" w:rsidP="009E1EA4">
      <w:pPr>
        <w:pStyle w:val="20"/>
        <w:spacing w:before="29" w:after="0" w:line="288" w:lineRule="auto"/>
        <w:rPr>
          <w:rFonts w:ascii="Times New Roman" w:hAnsi="Times New Roman"/>
          <w:kern w:val="0"/>
          <w:szCs w:val="24"/>
        </w:rPr>
      </w:pPr>
      <w:bookmarkStart w:id="74" w:name="_Toc331410112"/>
      <w:bookmarkStart w:id="75"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4"/>
      <w:bookmarkEnd w:id="75"/>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w:t>
            </w:r>
            <w:proofErr w:type="gramStart"/>
            <w:r w:rsidRPr="008A1551">
              <w:rPr>
                <w:sz w:val="24"/>
              </w:rPr>
              <w:t>人结构</w:t>
            </w:r>
            <w:proofErr w:type="gramEnd"/>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w:t>
            </w:r>
            <w:proofErr w:type="gramStart"/>
            <w:r w:rsidRPr="008A1551">
              <w:rPr>
                <w:bCs/>
                <w:sz w:val="24"/>
              </w:rPr>
              <w:t>银境尚</w:t>
            </w:r>
            <w:proofErr w:type="gramEnd"/>
            <w:r w:rsidRPr="008A1551">
              <w:rPr>
                <w:bCs/>
                <w:sz w:val="24"/>
              </w:rPr>
              <w:t>收益债券</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4,952</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175,115.36</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867,171,268.37</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w:t>
            </w:r>
            <w:proofErr w:type="gramStart"/>
            <w:r w:rsidRPr="008A1551">
              <w:rPr>
                <w:bCs/>
                <w:sz w:val="24"/>
              </w:rPr>
              <w:t>银境尚</w:t>
            </w:r>
            <w:proofErr w:type="gramEnd"/>
            <w:r w:rsidRPr="008A1551">
              <w:rPr>
                <w:bCs/>
                <w:sz w:val="24"/>
              </w:rPr>
              <w:t>收益债券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93</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210,661.03</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19,591,475.38</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5,045</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175,770.61</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886,762,743.75</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100.00%</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6"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6"/>
    </w:p>
    <w:tbl>
      <w:tblPr>
        <w:tblStyle w:val="aff2"/>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w:t>
            </w:r>
            <w:proofErr w:type="gramStart"/>
            <w:r w:rsidRPr="008A1551">
              <w:rPr>
                <w:sz w:val="24"/>
              </w:rPr>
              <w:t>银境尚</w:t>
            </w:r>
            <w:proofErr w:type="gramEnd"/>
            <w:r w:rsidRPr="008A1551">
              <w:rPr>
                <w:sz w:val="24"/>
              </w:rPr>
              <w:t>收益债券</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128.81</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w:t>
            </w:r>
            <w:proofErr w:type="gramStart"/>
            <w:r w:rsidRPr="008A1551">
              <w:rPr>
                <w:sz w:val="24"/>
              </w:rPr>
              <w:t>银境尚</w:t>
            </w:r>
            <w:proofErr w:type="gramEnd"/>
            <w:r w:rsidRPr="008A1551">
              <w:rPr>
                <w:sz w:val="24"/>
              </w:rPr>
              <w:t>收益债券</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110.02</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238.83</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w:t>
            </w:r>
            <w:proofErr w:type="gramStart"/>
            <w:r w:rsidRPr="008A1551">
              <w:rPr>
                <w:color w:val="000000"/>
                <w:kern w:val="0"/>
                <w:sz w:val="24"/>
              </w:rPr>
              <w:t>银境尚</w:t>
            </w:r>
            <w:proofErr w:type="gramEnd"/>
            <w:r w:rsidRPr="008A1551">
              <w:rPr>
                <w:color w:val="000000"/>
                <w:kern w:val="0"/>
                <w:sz w:val="24"/>
              </w:rPr>
              <w:t>收益债券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w:t>
            </w:r>
            <w:proofErr w:type="gramStart"/>
            <w:r w:rsidRPr="008A1551">
              <w:rPr>
                <w:color w:val="000000"/>
                <w:kern w:val="0"/>
                <w:sz w:val="24"/>
              </w:rPr>
              <w:t>银境尚</w:t>
            </w:r>
            <w:proofErr w:type="gramEnd"/>
            <w:r w:rsidRPr="008A1551">
              <w:rPr>
                <w:color w:val="000000"/>
                <w:kern w:val="0"/>
                <w:sz w:val="24"/>
              </w:rPr>
              <w:t>收益债券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lastRenderedPageBreak/>
              <w:t>本</w:t>
            </w:r>
            <w:proofErr w:type="gramStart"/>
            <w:r w:rsidRPr="008A1551">
              <w:rPr>
                <w:color w:val="000000"/>
                <w:sz w:val="24"/>
              </w:rPr>
              <w:t>基金基金</w:t>
            </w:r>
            <w:proofErr w:type="gramEnd"/>
            <w:r w:rsidRPr="008A1551">
              <w:rPr>
                <w:color w:val="000000"/>
                <w:sz w:val="24"/>
              </w:rPr>
              <w:t>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w:t>
            </w:r>
            <w:proofErr w:type="gramStart"/>
            <w:r w:rsidRPr="008A1551">
              <w:rPr>
                <w:color w:val="000000"/>
                <w:kern w:val="0"/>
                <w:sz w:val="24"/>
              </w:rPr>
              <w:t>银境尚</w:t>
            </w:r>
            <w:proofErr w:type="gramEnd"/>
            <w:r w:rsidRPr="008A1551">
              <w:rPr>
                <w:color w:val="000000"/>
                <w:kern w:val="0"/>
                <w:sz w:val="24"/>
              </w:rPr>
              <w:t>收益债券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w:t>
            </w:r>
            <w:proofErr w:type="gramStart"/>
            <w:r w:rsidRPr="008A1551">
              <w:rPr>
                <w:color w:val="000000"/>
                <w:kern w:val="0"/>
                <w:sz w:val="24"/>
              </w:rPr>
              <w:t>银境尚</w:t>
            </w:r>
            <w:proofErr w:type="gramEnd"/>
            <w:r w:rsidRPr="008A1551">
              <w:rPr>
                <w:color w:val="000000"/>
                <w:kern w:val="0"/>
                <w:sz w:val="24"/>
              </w:rPr>
              <w:t>收益债券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7" w:name="_Toc331410115"/>
      <w:bookmarkStart w:id="78" w:name="_Toc225500053"/>
      <w:bookmarkStart w:id="79" w:name="_Hlk522869620"/>
      <w:r w:rsidRPr="008A1551">
        <w:rPr>
          <w:b/>
          <w:bCs/>
          <w:szCs w:val="24"/>
          <w:lang w:val="en-US"/>
        </w:rPr>
        <w:t>9</w:t>
      </w:r>
      <w:r w:rsidRPr="008A1551">
        <w:rPr>
          <w:b/>
          <w:bCs/>
          <w:szCs w:val="24"/>
          <w:lang w:val="en-US"/>
        </w:rPr>
        <w:t>开放式基金份额变动</w:t>
      </w:r>
      <w:bookmarkEnd w:id="77"/>
      <w:bookmarkEnd w:id="78"/>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w:t>
            </w:r>
            <w:proofErr w:type="gramStart"/>
            <w:r w:rsidRPr="008A1551">
              <w:rPr>
                <w:sz w:val="24"/>
              </w:rPr>
              <w:t>银境尚</w:t>
            </w:r>
            <w:proofErr w:type="gramEnd"/>
            <w:r w:rsidRPr="008A1551">
              <w:rPr>
                <w:sz w:val="24"/>
              </w:rPr>
              <w:t>收益债券</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w:t>
            </w:r>
            <w:proofErr w:type="gramStart"/>
            <w:r w:rsidRPr="008A1551">
              <w:rPr>
                <w:sz w:val="24"/>
              </w:rPr>
              <w:t>银境尚</w:t>
            </w:r>
            <w:proofErr w:type="gramEnd"/>
            <w:r w:rsidRPr="008A1551">
              <w:rPr>
                <w:sz w:val="24"/>
              </w:rPr>
              <w:t>收益债券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2017</w:t>
            </w:r>
            <w:r w:rsidRPr="008A1551">
              <w:rPr>
                <w:sz w:val="24"/>
              </w:rPr>
              <w:t>年</w:t>
            </w:r>
            <w:r w:rsidRPr="008A1551">
              <w:rPr>
                <w:sz w:val="24"/>
              </w:rPr>
              <w:t>3</w:t>
            </w:r>
            <w:r w:rsidRPr="008A1551">
              <w:rPr>
                <w:sz w:val="24"/>
              </w:rPr>
              <w:t>月</w:t>
            </w:r>
            <w:r w:rsidRPr="008A1551">
              <w:rPr>
                <w:sz w:val="24"/>
              </w:rPr>
              <w:t>3</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867,171,268.37</w:t>
            </w:r>
          </w:p>
        </w:tc>
        <w:tc>
          <w:tcPr>
            <w:tcW w:w="1615" w:type="pct"/>
            <w:vAlign w:val="center"/>
          </w:tcPr>
          <w:p w:rsidR="001548F9" w:rsidRPr="008A1551" w:rsidRDefault="001548F9" w:rsidP="009E1EA4">
            <w:pPr>
              <w:spacing w:before="29" w:line="288" w:lineRule="auto"/>
              <w:jc w:val="right"/>
              <w:rPr>
                <w:sz w:val="24"/>
              </w:rPr>
            </w:pPr>
            <w:r w:rsidRPr="008A1551">
              <w:rPr>
                <w:sz w:val="24"/>
              </w:rPr>
              <w:t>19,591,475.38</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w:t>
            </w:r>
            <w:proofErr w:type="gramStart"/>
            <w:r w:rsidRPr="008A1551">
              <w:rPr>
                <w:sz w:val="24"/>
              </w:rPr>
              <w:t>初基金</w:t>
            </w:r>
            <w:proofErr w:type="gramEnd"/>
            <w:r w:rsidRPr="008A1551">
              <w:rPr>
                <w:sz w:val="24"/>
              </w:rPr>
              <w:t>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867,171,268.37</w:t>
            </w:r>
          </w:p>
        </w:tc>
        <w:tc>
          <w:tcPr>
            <w:tcW w:w="1615" w:type="pct"/>
            <w:vAlign w:val="center"/>
          </w:tcPr>
          <w:p w:rsidR="001548F9" w:rsidRPr="008A1551" w:rsidRDefault="001548F9" w:rsidP="009E1EA4">
            <w:pPr>
              <w:spacing w:before="29" w:line="288" w:lineRule="auto"/>
              <w:jc w:val="right"/>
              <w:rPr>
                <w:sz w:val="24"/>
              </w:rPr>
            </w:pPr>
            <w:r w:rsidRPr="008A1551">
              <w:rPr>
                <w:sz w:val="24"/>
              </w:rPr>
              <w:t>19,591,475.38</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w:t>
            </w:r>
            <w:proofErr w:type="gramStart"/>
            <w:r w:rsidRPr="008A1551">
              <w:rPr>
                <w:sz w:val="24"/>
              </w:rPr>
              <w:t>期</w:t>
            </w:r>
            <w:r w:rsidR="001548F9" w:rsidRPr="008A1551">
              <w:rPr>
                <w:sz w:val="24"/>
              </w:rPr>
              <w:t>基金</w:t>
            </w:r>
            <w:proofErr w:type="gramEnd"/>
            <w:r w:rsidR="001548F9" w:rsidRPr="008A1551">
              <w:rPr>
                <w:sz w:val="24"/>
              </w:rPr>
              <w:t>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w:t>
            </w:r>
            <w:proofErr w:type="gramStart"/>
            <w:r w:rsidR="005151E7" w:rsidRPr="008A1551">
              <w:rPr>
                <w:sz w:val="24"/>
              </w:rPr>
              <w:t>期</w:t>
            </w:r>
            <w:r w:rsidRPr="008A1551">
              <w:rPr>
                <w:sz w:val="24"/>
              </w:rPr>
              <w:t>基金</w:t>
            </w:r>
            <w:proofErr w:type="gramEnd"/>
            <w:r w:rsidRPr="008A1551">
              <w:rPr>
                <w:sz w:val="24"/>
              </w:rPr>
              <w:t>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w:t>
            </w:r>
            <w:proofErr w:type="gramStart"/>
            <w:r w:rsidRPr="008A1551">
              <w:rPr>
                <w:sz w:val="24"/>
              </w:rPr>
              <w:t>期</w:t>
            </w:r>
            <w:r w:rsidR="001548F9" w:rsidRPr="008A1551">
              <w:rPr>
                <w:sz w:val="24"/>
              </w:rPr>
              <w:t>基金</w:t>
            </w:r>
            <w:proofErr w:type="gramEnd"/>
            <w:r w:rsidR="001548F9" w:rsidRPr="008A1551">
              <w:rPr>
                <w:sz w:val="24"/>
              </w:rPr>
              <w:t>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867,171,268.37</w:t>
            </w:r>
          </w:p>
        </w:tc>
        <w:tc>
          <w:tcPr>
            <w:tcW w:w="1615" w:type="pct"/>
            <w:vAlign w:val="center"/>
          </w:tcPr>
          <w:p w:rsidR="001548F9" w:rsidRPr="008A1551" w:rsidRDefault="001548F9" w:rsidP="009E1EA4">
            <w:pPr>
              <w:spacing w:before="29" w:line="288" w:lineRule="auto"/>
              <w:jc w:val="right"/>
              <w:rPr>
                <w:sz w:val="24"/>
              </w:rPr>
            </w:pPr>
            <w:r w:rsidRPr="008A1551">
              <w:rPr>
                <w:sz w:val="24"/>
              </w:rPr>
              <w:t>19,591,475.38</w:t>
            </w:r>
          </w:p>
        </w:tc>
      </w:tr>
    </w:tbl>
    <w:bookmarkEnd w:id="79"/>
    <w:p w:rsidR="009B6FFA" w:rsidRDefault="0047146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8A1551">
        <w:rPr>
          <w:b/>
          <w:bCs/>
          <w:szCs w:val="24"/>
          <w:lang w:val="en-US"/>
        </w:rPr>
        <w:t xml:space="preserve">10  </w:t>
      </w:r>
      <w:r w:rsidRPr="008A1551">
        <w:rPr>
          <w:b/>
          <w:bCs/>
          <w:szCs w:val="24"/>
          <w:lang w:val="en-US"/>
        </w:rPr>
        <w:t>重大事件揭示</w:t>
      </w:r>
      <w:bookmarkEnd w:id="80"/>
      <w:bookmarkEnd w:id="81"/>
    </w:p>
    <w:p w:rsidR="00990177" w:rsidRPr="00690ED2" w:rsidRDefault="00DB7B54" w:rsidP="00990177">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Pr>
          <w:rFonts w:ascii="Times New Roman" w:hAnsi="Times New Roman"/>
          <w:kern w:val="0"/>
          <w:szCs w:val="24"/>
        </w:rPr>
        <w:t>10.1</w:t>
      </w:r>
      <w:r w:rsidR="00990177" w:rsidRPr="00690ED2">
        <w:rPr>
          <w:rFonts w:ascii="Times New Roman" w:hAnsi="Times New Roman" w:hint="eastAsia"/>
          <w:kern w:val="0"/>
          <w:szCs w:val="24"/>
        </w:rPr>
        <w:t>基金份额持有人大会决议</w:t>
      </w:r>
      <w:bookmarkEnd w:id="82"/>
      <w:bookmarkEnd w:id="83"/>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DB7B54" w:rsidP="00990177">
      <w:pPr>
        <w:pStyle w:val="20"/>
        <w:spacing w:before="29" w:after="0" w:line="288" w:lineRule="auto"/>
        <w:rPr>
          <w:rFonts w:ascii="Times New Roman" w:hAnsi="Times New Roman"/>
          <w:kern w:val="0"/>
          <w:szCs w:val="24"/>
        </w:rPr>
      </w:pPr>
      <w:bookmarkStart w:id="105" w:name="_Toc374438162"/>
      <w:bookmarkStart w:id="106" w:name="_Toc361324895"/>
      <w:r>
        <w:rPr>
          <w:rFonts w:ascii="Times New Roman" w:hAnsi="Times New Roman"/>
          <w:kern w:val="0"/>
          <w:szCs w:val="24"/>
        </w:rPr>
        <w:t>10.2</w:t>
      </w:r>
      <w:r w:rsidR="00990177" w:rsidRPr="00690ED2">
        <w:rPr>
          <w:rFonts w:ascii="Times New Roman" w:hAnsi="Times New Roman" w:hint="eastAsia"/>
          <w:kern w:val="0"/>
          <w:szCs w:val="24"/>
        </w:rPr>
        <w:t>基金管理人、基金托管人的专门基金托管部门的重大人事变动</w:t>
      </w:r>
      <w:bookmarkEnd w:id="105"/>
      <w:bookmarkEnd w:id="106"/>
    </w:p>
    <w:p w:rsidR="009B6FFA" w:rsidRDefault="00471468">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90177" w:rsidRPr="00690ED2" w:rsidRDefault="00990177" w:rsidP="00990177">
      <w:pPr>
        <w:tabs>
          <w:tab w:val="left" w:pos="426"/>
        </w:tabs>
        <w:spacing w:before="29" w:line="288" w:lineRule="auto"/>
        <w:jc w:val="left"/>
        <w:rPr>
          <w:kern w:val="0"/>
          <w:sz w:val="24"/>
        </w:rPr>
      </w:pPr>
    </w:p>
    <w:p w:rsidR="00990177" w:rsidRPr="00690ED2" w:rsidRDefault="00DB7B54" w:rsidP="00990177">
      <w:pPr>
        <w:pStyle w:val="20"/>
        <w:spacing w:before="29" w:after="0" w:line="288" w:lineRule="auto"/>
        <w:rPr>
          <w:rFonts w:ascii="Times New Roman" w:hAnsi="Times New Roman"/>
          <w:kern w:val="0"/>
          <w:szCs w:val="24"/>
        </w:rPr>
      </w:pPr>
      <w:bookmarkStart w:id="107" w:name="_Toc374438163"/>
      <w:bookmarkStart w:id="108" w:name="_Toc361324896"/>
      <w:r>
        <w:rPr>
          <w:rFonts w:ascii="Times New Roman" w:hAnsi="Times New Roman"/>
          <w:kern w:val="0"/>
          <w:szCs w:val="24"/>
        </w:rPr>
        <w:lastRenderedPageBreak/>
        <w:t>10.3</w:t>
      </w:r>
      <w:r w:rsidR="00990177" w:rsidRPr="00690ED2">
        <w:rPr>
          <w:rFonts w:ascii="Times New Roman" w:hAnsi="Times New Roman" w:hint="eastAsia"/>
          <w:kern w:val="0"/>
          <w:szCs w:val="24"/>
        </w:rPr>
        <w:t>涉及基金管理人、基金财产、基金托管业务的诉讼</w:t>
      </w:r>
      <w:bookmarkEnd w:id="107"/>
      <w:bookmarkEnd w:id="108"/>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DB7B54" w:rsidP="00990177">
      <w:pPr>
        <w:pStyle w:val="20"/>
        <w:spacing w:before="29" w:after="0" w:line="288" w:lineRule="auto"/>
        <w:rPr>
          <w:rFonts w:ascii="Times New Roman" w:hAnsi="Times New Roman"/>
          <w:kern w:val="0"/>
          <w:szCs w:val="24"/>
        </w:rPr>
      </w:pPr>
      <w:bookmarkStart w:id="109" w:name="_Toc374438164"/>
      <w:bookmarkStart w:id="110" w:name="_Toc361324897"/>
      <w:r>
        <w:rPr>
          <w:rFonts w:ascii="Times New Roman" w:hAnsi="Times New Roman"/>
          <w:kern w:val="0"/>
          <w:szCs w:val="24"/>
        </w:rPr>
        <w:t>10.4</w:t>
      </w:r>
      <w:r w:rsidR="00990177" w:rsidRPr="00690ED2">
        <w:rPr>
          <w:rFonts w:ascii="Times New Roman" w:hAnsi="Times New Roman" w:hint="eastAsia"/>
          <w:kern w:val="0"/>
          <w:szCs w:val="24"/>
        </w:rPr>
        <w:t>基金投资策略的改变</w:t>
      </w:r>
      <w:bookmarkEnd w:id="109"/>
      <w:bookmarkEnd w:id="110"/>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90177" w:rsidRDefault="00990177" w:rsidP="00990177">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9B6FFA" w:rsidRDefault="00471468">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9B6FFA" w:rsidRDefault="00471468">
      <w:pPr>
        <w:tabs>
          <w:tab w:val="left" w:pos="426"/>
        </w:tabs>
        <w:spacing w:before="29" w:line="288" w:lineRule="auto"/>
        <w:jc w:val="left"/>
        <w:rPr>
          <w:kern w:val="0"/>
          <w:sz w:val="24"/>
        </w:rPr>
      </w:pPr>
      <w:r>
        <w:rPr>
          <w:kern w:val="0"/>
          <w:sz w:val="24"/>
        </w:rPr>
        <w:t>基金管理人及其高级管理人员本报告期内未受监管部门稽查或处罚。</w:t>
      </w:r>
    </w:p>
    <w:p w:rsidR="009B6FFA" w:rsidRDefault="00471468">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90177" w:rsidRPr="00690ED2" w:rsidRDefault="00990177" w:rsidP="00990177">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121"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9B6FFA">
        <w:tc>
          <w:tcPr>
            <w:tcW w:w="1559" w:type="dxa"/>
            <w:vAlign w:val="center"/>
          </w:tcPr>
          <w:p w:rsidR="009B6FFA" w:rsidRDefault="00471468">
            <w:pPr>
              <w:jc w:val="center"/>
            </w:pPr>
            <w:r>
              <w:rPr>
                <w:color w:val="000000"/>
                <w:sz w:val="24"/>
              </w:rPr>
              <w:t>中信证券股份有限公司</w:t>
            </w:r>
          </w:p>
        </w:tc>
        <w:tc>
          <w:tcPr>
            <w:tcW w:w="779" w:type="dxa"/>
            <w:vAlign w:val="center"/>
          </w:tcPr>
          <w:p w:rsidR="009B6FFA" w:rsidRDefault="00471468">
            <w:pPr>
              <w:jc w:val="center"/>
            </w:pPr>
            <w:r>
              <w:rPr>
                <w:color w:val="000000"/>
                <w:sz w:val="24"/>
              </w:rPr>
              <w:t>1</w:t>
            </w:r>
          </w:p>
        </w:tc>
        <w:tc>
          <w:tcPr>
            <w:tcW w:w="1800" w:type="dxa"/>
            <w:vAlign w:val="center"/>
          </w:tcPr>
          <w:p w:rsidR="009B6FFA" w:rsidRDefault="00471468">
            <w:pPr>
              <w:jc w:val="right"/>
            </w:pPr>
            <w:r>
              <w:rPr>
                <w:color w:val="000000"/>
                <w:sz w:val="24"/>
              </w:rPr>
              <w:t>-</w:t>
            </w:r>
          </w:p>
        </w:tc>
        <w:tc>
          <w:tcPr>
            <w:tcW w:w="1080" w:type="dxa"/>
            <w:vAlign w:val="center"/>
          </w:tcPr>
          <w:p w:rsidR="009B6FFA" w:rsidRDefault="00471468">
            <w:pPr>
              <w:jc w:val="right"/>
            </w:pPr>
            <w:r>
              <w:rPr>
                <w:color w:val="000000"/>
                <w:sz w:val="24"/>
              </w:rPr>
              <w:t>-</w:t>
            </w:r>
          </w:p>
        </w:tc>
        <w:tc>
          <w:tcPr>
            <w:tcW w:w="1620" w:type="dxa"/>
            <w:vAlign w:val="center"/>
          </w:tcPr>
          <w:p w:rsidR="009B6FFA" w:rsidRDefault="00471468">
            <w:pPr>
              <w:jc w:val="right"/>
            </w:pPr>
            <w:r>
              <w:rPr>
                <w:color w:val="000000"/>
                <w:sz w:val="24"/>
              </w:rPr>
              <w:t>-</w:t>
            </w:r>
          </w:p>
        </w:tc>
        <w:tc>
          <w:tcPr>
            <w:tcW w:w="1080" w:type="dxa"/>
            <w:vAlign w:val="center"/>
          </w:tcPr>
          <w:p w:rsidR="009B6FFA" w:rsidRDefault="00471468">
            <w:pPr>
              <w:jc w:val="right"/>
            </w:pPr>
            <w:r>
              <w:rPr>
                <w:color w:val="000000"/>
                <w:sz w:val="24"/>
              </w:rPr>
              <w:t>-</w:t>
            </w:r>
          </w:p>
        </w:tc>
        <w:tc>
          <w:tcPr>
            <w:tcW w:w="1080" w:type="dxa"/>
            <w:vAlign w:val="center"/>
          </w:tcPr>
          <w:p w:rsidR="009B6FFA" w:rsidRDefault="00471468">
            <w:pPr>
              <w:jc w:val="left"/>
            </w:pPr>
            <w:r>
              <w:rPr>
                <w:color w:val="000000"/>
                <w:sz w:val="24"/>
              </w:rPr>
              <w:t>-</w:t>
            </w:r>
          </w:p>
        </w:tc>
      </w:tr>
      <w:tr w:rsidR="009B6FFA">
        <w:tc>
          <w:tcPr>
            <w:tcW w:w="1559" w:type="dxa"/>
            <w:vAlign w:val="center"/>
          </w:tcPr>
          <w:p w:rsidR="009B6FFA" w:rsidRDefault="00471468">
            <w:pPr>
              <w:jc w:val="center"/>
            </w:pPr>
            <w:r>
              <w:rPr>
                <w:color w:val="000000"/>
                <w:sz w:val="24"/>
              </w:rPr>
              <w:t>国盛证券有限责任公司</w:t>
            </w:r>
          </w:p>
        </w:tc>
        <w:tc>
          <w:tcPr>
            <w:tcW w:w="779" w:type="dxa"/>
            <w:vAlign w:val="center"/>
          </w:tcPr>
          <w:p w:rsidR="009B6FFA" w:rsidRDefault="00471468">
            <w:pPr>
              <w:jc w:val="center"/>
            </w:pPr>
            <w:r>
              <w:rPr>
                <w:color w:val="000000"/>
                <w:sz w:val="24"/>
              </w:rPr>
              <w:t>1</w:t>
            </w:r>
          </w:p>
        </w:tc>
        <w:tc>
          <w:tcPr>
            <w:tcW w:w="1800" w:type="dxa"/>
            <w:vAlign w:val="center"/>
          </w:tcPr>
          <w:p w:rsidR="009B6FFA" w:rsidRDefault="00471468">
            <w:pPr>
              <w:jc w:val="right"/>
            </w:pPr>
            <w:r>
              <w:rPr>
                <w:color w:val="000000"/>
                <w:sz w:val="24"/>
              </w:rPr>
              <w:t>-</w:t>
            </w:r>
          </w:p>
        </w:tc>
        <w:tc>
          <w:tcPr>
            <w:tcW w:w="1080" w:type="dxa"/>
            <w:vAlign w:val="center"/>
          </w:tcPr>
          <w:p w:rsidR="009B6FFA" w:rsidRDefault="00471468">
            <w:pPr>
              <w:jc w:val="right"/>
            </w:pPr>
            <w:r>
              <w:rPr>
                <w:color w:val="000000"/>
                <w:sz w:val="24"/>
              </w:rPr>
              <w:t>-</w:t>
            </w:r>
          </w:p>
        </w:tc>
        <w:tc>
          <w:tcPr>
            <w:tcW w:w="1620" w:type="dxa"/>
            <w:vAlign w:val="center"/>
          </w:tcPr>
          <w:p w:rsidR="009B6FFA" w:rsidRDefault="00471468">
            <w:pPr>
              <w:jc w:val="right"/>
            </w:pPr>
            <w:r>
              <w:rPr>
                <w:color w:val="000000"/>
                <w:sz w:val="24"/>
              </w:rPr>
              <w:t>-</w:t>
            </w:r>
          </w:p>
        </w:tc>
        <w:tc>
          <w:tcPr>
            <w:tcW w:w="1080" w:type="dxa"/>
            <w:vAlign w:val="center"/>
          </w:tcPr>
          <w:p w:rsidR="009B6FFA" w:rsidRDefault="00471468">
            <w:pPr>
              <w:jc w:val="right"/>
            </w:pPr>
            <w:r>
              <w:rPr>
                <w:color w:val="000000"/>
                <w:sz w:val="24"/>
              </w:rPr>
              <w:t>-</w:t>
            </w:r>
          </w:p>
        </w:tc>
        <w:tc>
          <w:tcPr>
            <w:tcW w:w="1080" w:type="dxa"/>
            <w:vAlign w:val="center"/>
          </w:tcPr>
          <w:p w:rsidR="009B6FFA" w:rsidRDefault="00471468">
            <w:pPr>
              <w:jc w:val="left"/>
            </w:pPr>
            <w:r>
              <w:rPr>
                <w:color w:val="000000"/>
                <w:sz w:val="24"/>
              </w:rPr>
              <w:t>-</w:t>
            </w:r>
          </w:p>
        </w:tc>
      </w:tr>
      <w:tr w:rsidR="009B6FFA">
        <w:tc>
          <w:tcPr>
            <w:tcW w:w="1559" w:type="dxa"/>
            <w:vAlign w:val="center"/>
          </w:tcPr>
          <w:p w:rsidR="009B6FFA" w:rsidRDefault="00471468">
            <w:pPr>
              <w:jc w:val="center"/>
            </w:pPr>
            <w:r>
              <w:rPr>
                <w:color w:val="000000"/>
                <w:sz w:val="24"/>
              </w:rPr>
              <w:t>海通证券股份有限公司</w:t>
            </w:r>
          </w:p>
        </w:tc>
        <w:tc>
          <w:tcPr>
            <w:tcW w:w="779" w:type="dxa"/>
            <w:vAlign w:val="center"/>
          </w:tcPr>
          <w:p w:rsidR="009B6FFA" w:rsidRDefault="00471468">
            <w:pPr>
              <w:jc w:val="center"/>
            </w:pPr>
            <w:r>
              <w:rPr>
                <w:color w:val="000000"/>
                <w:sz w:val="24"/>
              </w:rPr>
              <w:t>1</w:t>
            </w:r>
          </w:p>
        </w:tc>
        <w:tc>
          <w:tcPr>
            <w:tcW w:w="1800" w:type="dxa"/>
            <w:vAlign w:val="center"/>
          </w:tcPr>
          <w:p w:rsidR="009B6FFA" w:rsidRDefault="00471468">
            <w:pPr>
              <w:jc w:val="right"/>
            </w:pPr>
            <w:r>
              <w:rPr>
                <w:color w:val="000000"/>
                <w:sz w:val="24"/>
              </w:rPr>
              <w:t>-</w:t>
            </w:r>
          </w:p>
        </w:tc>
        <w:tc>
          <w:tcPr>
            <w:tcW w:w="1080" w:type="dxa"/>
            <w:vAlign w:val="center"/>
          </w:tcPr>
          <w:p w:rsidR="009B6FFA" w:rsidRDefault="00471468">
            <w:pPr>
              <w:jc w:val="right"/>
            </w:pPr>
            <w:r>
              <w:rPr>
                <w:color w:val="000000"/>
                <w:sz w:val="24"/>
              </w:rPr>
              <w:t>-</w:t>
            </w:r>
          </w:p>
        </w:tc>
        <w:tc>
          <w:tcPr>
            <w:tcW w:w="1620" w:type="dxa"/>
            <w:vAlign w:val="center"/>
          </w:tcPr>
          <w:p w:rsidR="009B6FFA" w:rsidRDefault="00471468">
            <w:pPr>
              <w:jc w:val="right"/>
            </w:pPr>
            <w:r>
              <w:rPr>
                <w:color w:val="000000"/>
                <w:sz w:val="24"/>
              </w:rPr>
              <w:t>-</w:t>
            </w:r>
          </w:p>
        </w:tc>
        <w:tc>
          <w:tcPr>
            <w:tcW w:w="1080" w:type="dxa"/>
            <w:vAlign w:val="center"/>
          </w:tcPr>
          <w:p w:rsidR="009B6FFA" w:rsidRDefault="00471468">
            <w:pPr>
              <w:jc w:val="right"/>
            </w:pPr>
            <w:r>
              <w:rPr>
                <w:color w:val="000000"/>
                <w:sz w:val="24"/>
              </w:rPr>
              <w:t>-</w:t>
            </w:r>
          </w:p>
        </w:tc>
        <w:tc>
          <w:tcPr>
            <w:tcW w:w="1080" w:type="dxa"/>
            <w:vAlign w:val="center"/>
          </w:tcPr>
          <w:p w:rsidR="009B6FFA" w:rsidRDefault="00471468">
            <w:pPr>
              <w:jc w:val="left"/>
            </w:pPr>
            <w:r>
              <w:rPr>
                <w:color w:val="000000"/>
                <w:sz w:val="24"/>
              </w:rPr>
              <w:t>-</w:t>
            </w:r>
          </w:p>
        </w:tc>
      </w:tr>
    </w:tbl>
    <w:p w:rsidR="001548F9" w:rsidRPr="008A1551"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8A1551" w:rsidRDefault="001548F9" w:rsidP="009E1EA4">
      <w:pPr>
        <w:spacing w:before="29" w:line="288" w:lineRule="auto"/>
        <w:ind w:firstLine="420"/>
        <w:jc w:val="right"/>
        <w:rPr>
          <w:color w:val="000000"/>
          <w:sz w:val="24"/>
        </w:rPr>
      </w:pPr>
      <w:r w:rsidRPr="008A1551">
        <w:rPr>
          <w:sz w:val="24"/>
        </w:rPr>
        <w:t>金额单位</w:t>
      </w:r>
      <w:r w:rsidRPr="008A1551">
        <w:rPr>
          <w:color w:val="000000"/>
          <w:kern w:val="0"/>
          <w:sz w:val="24"/>
        </w:rPr>
        <w:t>：</w:t>
      </w:r>
      <w:r w:rsidRPr="008A1551">
        <w:rPr>
          <w:color w:val="000000"/>
          <w:kern w:val="0"/>
          <w:sz w:val="24"/>
          <w:lang w:val="zh-CN"/>
        </w:rPr>
        <w:t>人民币元</w:t>
      </w:r>
      <w:bookmarkEnd w:id="13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DB7B54" w:rsidRPr="001B7979" w:rsidTr="004B41B9">
        <w:tc>
          <w:tcPr>
            <w:tcW w:w="1560" w:type="dxa"/>
            <w:vMerge w:val="restart"/>
            <w:vAlign w:val="center"/>
          </w:tcPr>
          <w:p w:rsidR="00DB7B54" w:rsidRPr="001B7979" w:rsidRDefault="00DB7B54" w:rsidP="004B41B9">
            <w:pPr>
              <w:spacing w:line="276" w:lineRule="auto"/>
              <w:jc w:val="center"/>
              <w:rPr>
                <w:kern w:val="0"/>
                <w:sz w:val="24"/>
              </w:rPr>
            </w:pPr>
            <w:r w:rsidRPr="001B7979">
              <w:rPr>
                <w:sz w:val="24"/>
              </w:rPr>
              <w:lastRenderedPageBreak/>
              <w:t>券商名称</w:t>
            </w:r>
          </w:p>
        </w:tc>
        <w:tc>
          <w:tcPr>
            <w:tcW w:w="2400" w:type="dxa"/>
            <w:gridSpan w:val="2"/>
            <w:vAlign w:val="center"/>
          </w:tcPr>
          <w:p w:rsidR="00DB7B54" w:rsidRPr="001B7979" w:rsidRDefault="00DB7B54" w:rsidP="004B41B9">
            <w:pPr>
              <w:spacing w:line="276" w:lineRule="auto"/>
              <w:jc w:val="center"/>
              <w:rPr>
                <w:sz w:val="24"/>
              </w:rPr>
            </w:pPr>
            <w:r w:rsidRPr="001B7979">
              <w:rPr>
                <w:sz w:val="24"/>
              </w:rPr>
              <w:t>债券交易</w:t>
            </w:r>
          </w:p>
        </w:tc>
        <w:tc>
          <w:tcPr>
            <w:tcW w:w="2340" w:type="dxa"/>
            <w:gridSpan w:val="2"/>
            <w:vAlign w:val="center"/>
          </w:tcPr>
          <w:p w:rsidR="00DB7B54" w:rsidRPr="001B7979" w:rsidRDefault="00DB7B54" w:rsidP="004B41B9">
            <w:pPr>
              <w:spacing w:line="276" w:lineRule="auto"/>
              <w:jc w:val="center"/>
              <w:rPr>
                <w:sz w:val="24"/>
              </w:rPr>
            </w:pPr>
            <w:r w:rsidRPr="001B7979">
              <w:rPr>
                <w:sz w:val="24"/>
              </w:rPr>
              <w:t>回购交易</w:t>
            </w:r>
          </w:p>
        </w:tc>
        <w:tc>
          <w:tcPr>
            <w:tcW w:w="2700" w:type="dxa"/>
            <w:gridSpan w:val="2"/>
            <w:vAlign w:val="center"/>
          </w:tcPr>
          <w:p w:rsidR="00DB7B54" w:rsidRPr="001B7979" w:rsidRDefault="00DB7B54" w:rsidP="004B41B9">
            <w:pPr>
              <w:spacing w:line="276" w:lineRule="auto"/>
              <w:jc w:val="center"/>
              <w:rPr>
                <w:sz w:val="24"/>
              </w:rPr>
            </w:pPr>
            <w:r w:rsidRPr="001B7979">
              <w:rPr>
                <w:sz w:val="24"/>
              </w:rPr>
              <w:t>权证交易</w:t>
            </w:r>
          </w:p>
        </w:tc>
      </w:tr>
      <w:tr w:rsidR="00DB7B54" w:rsidRPr="001B7979" w:rsidTr="004B41B9">
        <w:tc>
          <w:tcPr>
            <w:tcW w:w="1560" w:type="dxa"/>
            <w:vMerge/>
            <w:vAlign w:val="center"/>
          </w:tcPr>
          <w:p w:rsidR="00DB7B54" w:rsidRPr="001B7979" w:rsidRDefault="00DB7B54" w:rsidP="004B41B9">
            <w:pPr>
              <w:widowControl/>
              <w:spacing w:line="276" w:lineRule="auto"/>
              <w:jc w:val="left"/>
              <w:rPr>
                <w:kern w:val="0"/>
                <w:sz w:val="24"/>
              </w:rPr>
            </w:pPr>
          </w:p>
        </w:tc>
        <w:tc>
          <w:tcPr>
            <w:tcW w:w="1320" w:type="dxa"/>
            <w:vAlign w:val="center"/>
          </w:tcPr>
          <w:p w:rsidR="00DB7B54" w:rsidRPr="001B7979" w:rsidRDefault="00DB7B54" w:rsidP="004B41B9">
            <w:pPr>
              <w:spacing w:line="276" w:lineRule="auto"/>
              <w:jc w:val="center"/>
              <w:rPr>
                <w:sz w:val="24"/>
              </w:rPr>
            </w:pPr>
            <w:r w:rsidRPr="001B7979">
              <w:rPr>
                <w:sz w:val="24"/>
              </w:rPr>
              <w:t>成交金额</w:t>
            </w:r>
          </w:p>
        </w:tc>
        <w:tc>
          <w:tcPr>
            <w:tcW w:w="1080" w:type="dxa"/>
            <w:vAlign w:val="center"/>
          </w:tcPr>
          <w:p w:rsidR="00DB7B54" w:rsidRPr="001B7979" w:rsidRDefault="00DB7B54" w:rsidP="004B41B9">
            <w:pPr>
              <w:spacing w:line="276" w:lineRule="auto"/>
              <w:jc w:val="center"/>
              <w:rPr>
                <w:sz w:val="24"/>
              </w:rPr>
            </w:pPr>
            <w:r w:rsidRPr="001B7979">
              <w:rPr>
                <w:sz w:val="24"/>
              </w:rPr>
              <w:t>占当期债券成交总额的比例</w:t>
            </w:r>
          </w:p>
        </w:tc>
        <w:tc>
          <w:tcPr>
            <w:tcW w:w="1143" w:type="dxa"/>
            <w:vAlign w:val="center"/>
          </w:tcPr>
          <w:p w:rsidR="00DB7B54" w:rsidRPr="001B7979" w:rsidRDefault="00DB7B54" w:rsidP="004B41B9">
            <w:pPr>
              <w:spacing w:line="276" w:lineRule="auto"/>
              <w:jc w:val="center"/>
              <w:rPr>
                <w:sz w:val="24"/>
              </w:rPr>
            </w:pPr>
            <w:r w:rsidRPr="001B7979">
              <w:rPr>
                <w:sz w:val="24"/>
              </w:rPr>
              <w:t>成交金额</w:t>
            </w:r>
          </w:p>
        </w:tc>
        <w:tc>
          <w:tcPr>
            <w:tcW w:w="1197" w:type="dxa"/>
            <w:vAlign w:val="center"/>
          </w:tcPr>
          <w:p w:rsidR="00DB7B54" w:rsidRPr="001B7979" w:rsidRDefault="00DB7B54" w:rsidP="004B41B9">
            <w:pPr>
              <w:spacing w:line="276" w:lineRule="auto"/>
              <w:jc w:val="center"/>
              <w:rPr>
                <w:sz w:val="24"/>
              </w:rPr>
            </w:pPr>
            <w:r w:rsidRPr="001B7979">
              <w:rPr>
                <w:sz w:val="24"/>
              </w:rPr>
              <w:t>占当期回购成交总额的比例</w:t>
            </w:r>
          </w:p>
        </w:tc>
        <w:tc>
          <w:tcPr>
            <w:tcW w:w="1497" w:type="dxa"/>
            <w:vAlign w:val="center"/>
          </w:tcPr>
          <w:p w:rsidR="00DB7B54" w:rsidRPr="001B7979" w:rsidRDefault="00DB7B54" w:rsidP="004B41B9">
            <w:pPr>
              <w:spacing w:line="276" w:lineRule="auto"/>
              <w:jc w:val="center"/>
              <w:rPr>
                <w:sz w:val="24"/>
              </w:rPr>
            </w:pPr>
            <w:r w:rsidRPr="001B7979">
              <w:rPr>
                <w:sz w:val="24"/>
              </w:rPr>
              <w:t>成交金额</w:t>
            </w:r>
          </w:p>
        </w:tc>
        <w:tc>
          <w:tcPr>
            <w:tcW w:w="1203" w:type="dxa"/>
            <w:vAlign w:val="center"/>
          </w:tcPr>
          <w:p w:rsidR="00DB7B54" w:rsidRPr="001B7979" w:rsidRDefault="00DB7B54" w:rsidP="004B41B9">
            <w:pPr>
              <w:spacing w:line="276" w:lineRule="auto"/>
              <w:jc w:val="center"/>
              <w:rPr>
                <w:sz w:val="24"/>
              </w:rPr>
            </w:pPr>
            <w:r w:rsidRPr="001B7979">
              <w:rPr>
                <w:sz w:val="24"/>
              </w:rPr>
              <w:t>占当期权</w:t>
            </w:r>
            <w:proofErr w:type="gramStart"/>
            <w:r w:rsidRPr="001B7979">
              <w:rPr>
                <w:sz w:val="24"/>
              </w:rPr>
              <w:t>证成交</w:t>
            </w:r>
            <w:proofErr w:type="gramEnd"/>
            <w:r w:rsidRPr="001B7979">
              <w:rPr>
                <w:sz w:val="24"/>
              </w:rPr>
              <w:t>总额的比例</w:t>
            </w:r>
          </w:p>
        </w:tc>
      </w:tr>
      <w:tr w:rsidR="00DB7B54" w:rsidTr="004B41B9">
        <w:tc>
          <w:tcPr>
            <w:tcW w:w="1560" w:type="dxa"/>
            <w:vAlign w:val="center"/>
          </w:tcPr>
          <w:p w:rsidR="00DB7B54" w:rsidRDefault="00DB7B54" w:rsidP="004B41B9">
            <w:pPr>
              <w:jc w:val="left"/>
            </w:pPr>
            <w:r>
              <w:rPr>
                <w:sz w:val="24"/>
              </w:rPr>
              <w:t>中信证券股份有限公司</w:t>
            </w:r>
          </w:p>
        </w:tc>
        <w:tc>
          <w:tcPr>
            <w:tcW w:w="1320" w:type="dxa"/>
            <w:vAlign w:val="center"/>
          </w:tcPr>
          <w:p w:rsidR="00DB7B54" w:rsidRDefault="00DB7B54" w:rsidP="004B41B9">
            <w:pPr>
              <w:jc w:val="right"/>
            </w:pPr>
            <w:r>
              <w:rPr>
                <w:sz w:val="24"/>
              </w:rPr>
              <w:t>59,322,584.38</w:t>
            </w:r>
          </w:p>
        </w:tc>
        <w:tc>
          <w:tcPr>
            <w:tcW w:w="1080" w:type="dxa"/>
            <w:vAlign w:val="center"/>
          </w:tcPr>
          <w:p w:rsidR="00DB7B54" w:rsidRDefault="00DB7B54" w:rsidP="004B41B9">
            <w:pPr>
              <w:jc w:val="right"/>
            </w:pPr>
            <w:r>
              <w:rPr>
                <w:sz w:val="24"/>
              </w:rPr>
              <w:t>100.00%</w:t>
            </w:r>
          </w:p>
        </w:tc>
        <w:tc>
          <w:tcPr>
            <w:tcW w:w="1143" w:type="dxa"/>
            <w:vAlign w:val="center"/>
          </w:tcPr>
          <w:p w:rsidR="00DB7B54" w:rsidRDefault="00DB7B54" w:rsidP="004B41B9">
            <w:pPr>
              <w:jc w:val="right"/>
            </w:pPr>
            <w:r>
              <w:rPr>
                <w:sz w:val="24"/>
              </w:rPr>
              <w:t>63,250,600,000.00</w:t>
            </w:r>
          </w:p>
        </w:tc>
        <w:tc>
          <w:tcPr>
            <w:tcW w:w="1197" w:type="dxa"/>
            <w:vAlign w:val="center"/>
          </w:tcPr>
          <w:p w:rsidR="00DB7B54" w:rsidRDefault="00DB7B54" w:rsidP="004B41B9">
            <w:pPr>
              <w:jc w:val="right"/>
            </w:pPr>
            <w:r>
              <w:rPr>
                <w:sz w:val="24"/>
              </w:rPr>
              <w:t>99.74%</w:t>
            </w:r>
          </w:p>
        </w:tc>
        <w:tc>
          <w:tcPr>
            <w:tcW w:w="1497" w:type="dxa"/>
            <w:vAlign w:val="center"/>
          </w:tcPr>
          <w:p w:rsidR="00DB7B54" w:rsidRDefault="00DB7B54" w:rsidP="004B41B9">
            <w:pPr>
              <w:jc w:val="right"/>
            </w:pPr>
            <w:r>
              <w:rPr>
                <w:sz w:val="24"/>
              </w:rPr>
              <w:t>-</w:t>
            </w:r>
          </w:p>
        </w:tc>
        <w:tc>
          <w:tcPr>
            <w:tcW w:w="1203" w:type="dxa"/>
            <w:vAlign w:val="center"/>
          </w:tcPr>
          <w:p w:rsidR="00DB7B54" w:rsidRDefault="00DB7B54" w:rsidP="004B41B9">
            <w:pPr>
              <w:jc w:val="right"/>
            </w:pPr>
            <w:r>
              <w:rPr>
                <w:sz w:val="24"/>
              </w:rPr>
              <w:t>-</w:t>
            </w:r>
          </w:p>
        </w:tc>
      </w:tr>
      <w:tr w:rsidR="00DB7B54" w:rsidTr="004B41B9">
        <w:tc>
          <w:tcPr>
            <w:tcW w:w="1560" w:type="dxa"/>
            <w:vAlign w:val="center"/>
          </w:tcPr>
          <w:p w:rsidR="00DB7B54" w:rsidRDefault="00DB7B54" w:rsidP="004B41B9">
            <w:pPr>
              <w:jc w:val="left"/>
            </w:pPr>
            <w:r>
              <w:rPr>
                <w:sz w:val="24"/>
              </w:rPr>
              <w:t>国盛证券有限责任公司</w:t>
            </w:r>
          </w:p>
        </w:tc>
        <w:tc>
          <w:tcPr>
            <w:tcW w:w="1320" w:type="dxa"/>
            <w:vAlign w:val="center"/>
          </w:tcPr>
          <w:p w:rsidR="00DB7B54" w:rsidRDefault="00DB7B54" w:rsidP="004B41B9">
            <w:pPr>
              <w:jc w:val="right"/>
            </w:pPr>
            <w:r>
              <w:rPr>
                <w:sz w:val="24"/>
              </w:rPr>
              <w:t>-</w:t>
            </w:r>
          </w:p>
        </w:tc>
        <w:tc>
          <w:tcPr>
            <w:tcW w:w="1080" w:type="dxa"/>
            <w:vAlign w:val="center"/>
          </w:tcPr>
          <w:p w:rsidR="00DB7B54" w:rsidRDefault="00DB7B54" w:rsidP="004B41B9">
            <w:pPr>
              <w:jc w:val="right"/>
            </w:pPr>
            <w:r>
              <w:rPr>
                <w:sz w:val="24"/>
              </w:rPr>
              <w:t>-</w:t>
            </w:r>
          </w:p>
        </w:tc>
        <w:tc>
          <w:tcPr>
            <w:tcW w:w="1143" w:type="dxa"/>
            <w:vAlign w:val="center"/>
          </w:tcPr>
          <w:p w:rsidR="00DB7B54" w:rsidRDefault="00DB7B54" w:rsidP="004B41B9">
            <w:pPr>
              <w:jc w:val="right"/>
            </w:pPr>
            <w:r>
              <w:rPr>
                <w:sz w:val="24"/>
              </w:rPr>
              <w:t>-</w:t>
            </w:r>
          </w:p>
        </w:tc>
        <w:tc>
          <w:tcPr>
            <w:tcW w:w="1197" w:type="dxa"/>
            <w:vAlign w:val="center"/>
          </w:tcPr>
          <w:p w:rsidR="00DB7B54" w:rsidRDefault="00DB7B54" w:rsidP="004B41B9">
            <w:pPr>
              <w:jc w:val="right"/>
            </w:pPr>
            <w:r>
              <w:rPr>
                <w:sz w:val="24"/>
              </w:rPr>
              <w:t>-</w:t>
            </w:r>
          </w:p>
        </w:tc>
        <w:tc>
          <w:tcPr>
            <w:tcW w:w="1497" w:type="dxa"/>
            <w:vAlign w:val="center"/>
          </w:tcPr>
          <w:p w:rsidR="00DB7B54" w:rsidRDefault="00DB7B54" w:rsidP="004B41B9">
            <w:pPr>
              <w:jc w:val="right"/>
            </w:pPr>
            <w:r>
              <w:rPr>
                <w:sz w:val="24"/>
              </w:rPr>
              <w:t>-</w:t>
            </w:r>
          </w:p>
        </w:tc>
        <w:tc>
          <w:tcPr>
            <w:tcW w:w="1203" w:type="dxa"/>
            <w:vAlign w:val="center"/>
          </w:tcPr>
          <w:p w:rsidR="00DB7B54" w:rsidRDefault="00DB7B54" w:rsidP="004B41B9">
            <w:pPr>
              <w:jc w:val="right"/>
            </w:pPr>
            <w:r>
              <w:rPr>
                <w:sz w:val="24"/>
              </w:rPr>
              <w:t>-</w:t>
            </w:r>
          </w:p>
        </w:tc>
      </w:tr>
      <w:tr w:rsidR="00DB7B54" w:rsidTr="004B41B9">
        <w:tc>
          <w:tcPr>
            <w:tcW w:w="1560" w:type="dxa"/>
            <w:vAlign w:val="center"/>
          </w:tcPr>
          <w:p w:rsidR="00DB7B54" w:rsidRDefault="00DB7B54" w:rsidP="004B41B9">
            <w:pPr>
              <w:jc w:val="left"/>
            </w:pPr>
            <w:r>
              <w:rPr>
                <w:sz w:val="24"/>
              </w:rPr>
              <w:t>海通证券股份有限公司</w:t>
            </w:r>
          </w:p>
        </w:tc>
        <w:tc>
          <w:tcPr>
            <w:tcW w:w="1320" w:type="dxa"/>
            <w:vAlign w:val="center"/>
          </w:tcPr>
          <w:p w:rsidR="00DB7B54" w:rsidRDefault="00DB7B54" w:rsidP="004B41B9">
            <w:pPr>
              <w:jc w:val="right"/>
            </w:pPr>
            <w:r>
              <w:rPr>
                <w:sz w:val="24"/>
              </w:rPr>
              <w:t>-</w:t>
            </w:r>
          </w:p>
        </w:tc>
        <w:tc>
          <w:tcPr>
            <w:tcW w:w="1080" w:type="dxa"/>
            <w:vAlign w:val="center"/>
          </w:tcPr>
          <w:p w:rsidR="00DB7B54" w:rsidRDefault="00DB7B54" w:rsidP="004B41B9">
            <w:pPr>
              <w:jc w:val="right"/>
            </w:pPr>
            <w:r>
              <w:rPr>
                <w:sz w:val="24"/>
              </w:rPr>
              <w:t>-</w:t>
            </w:r>
          </w:p>
        </w:tc>
        <w:tc>
          <w:tcPr>
            <w:tcW w:w="1143" w:type="dxa"/>
            <w:vAlign w:val="center"/>
          </w:tcPr>
          <w:p w:rsidR="00DB7B54" w:rsidRDefault="00DB7B54" w:rsidP="004B41B9">
            <w:pPr>
              <w:jc w:val="right"/>
            </w:pPr>
            <w:r>
              <w:rPr>
                <w:sz w:val="24"/>
              </w:rPr>
              <w:t>162,000,000.00</w:t>
            </w:r>
          </w:p>
        </w:tc>
        <w:tc>
          <w:tcPr>
            <w:tcW w:w="1197" w:type="dxa"/>
            <w:vAlign w:val="center"/>
          </w:tcPr>
          <w:p w:rsidR="00DB7B54" w:rsidRDefault="00DB7B54" w:rsidP="004B41B9">
            <w:pPr>
              <w:jc w:val="right"/>
            </w:pPr>
            <w:r>
              <w:rPr>
                <w:sz w:val="24"/>
              </w:rPr>
              <w:t>0.26%</w:t>
            </w:r>
          </w:p>
        </w:tc>
        <w:tc>
          <w:tcPr>
            <w:tcW w:w="1497" w:type="dxa"/>
            <w:vAlign w:val="center"/>
          </w:tcPr>
          <w:p w:rsidR="00DB7B54" w:rsidRDefault="00DB7B54" w:rsidP="004B41B9">
            <w:pPr>
              <w:jc w:val="right"/>
            </w:pPr>
            <w:r>
              <w:rPr>
                <w:sz w:val="24"/>
              </w:rPr>
              <w:t>-</w:t>
            </w:r>
          </w:p>
        </w:tc>
        <w:tc>
          <w:tcPr>
            <w:tcW w:w="1203" w:type="dxa"/>
            <w:vAlign w:val="center"/>
          </w:tcPr>
          <w:p w:rsidR="00DB7B54" w:rsidRDefault="00DB7B54" w:rsidP="004B41B9">
            <w:pPr>
              <w:jc w:val="right"/>
            </w:pPr>
            <w:r>
              <w:rPr>
                <w:sz w:val="24"/>
              </w:rPr>
              <w:t>-</w:t>
            </w:r>
          </w:p>
        </w:tc>
      </w:tr>
    </w:tbl>
    <w:p w:rsidR="009B6FFA" w:rsidRDefault="00471468">
      <w:pPr>
        <w:tabs>
          <w:tab w:val="left" w:pos="426"/>
        </w:tabs>
        <w:spacing w:before="29" w:line="288" w:lineRule="auto"/>
        <w:jc w:val="left"/>
        <w:rPr>
          <w:kern w:val="0"/>
          <w:sz w:val="24"/>
        </w:rPr>
      </w:pPr>
      <w:bookmarkStart w:id="136" w:name="_GoBack"/>
      <w:bookmarkEnd w:id="136"/>
      <w:r>
        <w:rPr>
          <w:kern w:val="0"/>
          <w:sz w:val="24"/>
        </w:rPr>
        <w:t>注：</w:t>
      </w:r>
      <w:r>
        <w:rPr>
          <w:kern w:val="0"/>
          <w:sz w:val="24"/>
        </w:rPr>
        <w:t>1</w:t>
      </w:r>
      <w:r>
        <w:rPr>
          <w:kern w:val="0"/>
          <w:sz w:val="24"/>
        </w:rPr>
        <w:t>、报告期内，本基金新增加交易单元为国盛证券有限责任公司，其它交易单元未发生变化；</w:t>
      </w:r>
    </w:p>
    <w:p w:rsidR="009B6FFA" w:rsidRDefault="00471468">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p w:rsidR="00DA3AB8" w:rsidRPr="0045565B" w:rsidRDefault="00DA3AB8" w:rsidP="0073136C">
      <w:pPr>
        <w:pStyle w:val="1"/>
        <w:keepNext/>
        <w:keepLines/>
        <w:widowControl w:val="0"/>
        <w:spacing w:beforeLines="100" w:before="312" w:afterLines="100" w:after="312" w:line="360" w:lineRule="auto"/>
        <w:jc w:val="center"/>
        <w:rPr>
          <w:rFonts w:eastAsiaTheme="minorEastAsia"/>
          <w:b/>
          <w:bCs/>
          <w:sz w:val="21"/>
          <w:szCs w:val="21"/>
          <w:lang w:val="en-US"/>
        </w:rPr>
      </w:pPr>
      <w:bookmarkStart w:id="137" w:name="_Toc361324902"/>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37"/>
    </w:p>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11.1 影响投资者决策的其他重要信息</w:t>
      </w:r>
    </w:p>
    <w:p w:rsidR="009B6FFA" w:rsidRDefault="00471468">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DA3AB8" w:rsidRPr="004F0662" w:rsidRDefault="00DA3AB8" w:rsidP="00DA3AB8">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w:t>
      </w:r>
      <w:proofErr w:type="gramStart"/>
      <w:r w:rsidRPr="004F0662">
        <w:rPr>
          <w:rFonts w:ascii="宋体" w:hAnsi="宋体"/>
          <w:color w:val="000000"/>
          <w:szCs w:val="21"/>
        </w:rPr>
        <w:t>基金基金</w:t>
      </w:r>
      <w:proofErr w:type="gramEnd"/>
      <w:r w:rsidRPr="004F0662">
        <w:rPr>
          <w:rFonts w:ascii="宋体" w:hAnsi="宋体"/>
          <w:color w:val="000000"/>
          <w:szCs w:val="21"/>
        </w:rPr>
        <w:t>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8A1551" w:rsidRDefault="001548F9" w:rsidP="004E46A8">
      <w:pPr>
        <w:autoSpaceDE w:val="0"/>
        <w:autoSpaceDN w:val="0"/>
        <w:adjustRightInd w:val="0"/>
        <w:spacing w:before="29" w:line="288" w:lineRule="auto"/>
        <w:jc w:val="left"/>
        <w:rPr>
          <w:sz w:val="24"/>
        </w:rPr>
      </w:pPr>
    </w:p>
    <w:sectPr w:rsidR="001548F9" w:rsidRPr="008A155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BA2" w:rsidRDefault="002B6BA2">
      <w:r>
        <w:separator/>
      </w:r>
    </w:p>
  </w:endnote>
  <w:endnote w:type="continuationSeparator" w:id="0">
    <w:p w:rsidR="002B6BA2" w:rsidRDefault="002B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468" w:rsidRDefault="00471468"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71468" w:rsidRDefault="00471468"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468" w:rsidRDefault="00471468"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B7B54">
      <w:rPr>
        <w:noProof/>
        <w:kern w:val="0"/>
        <w:szCs w:val="21"/>
      </w:rPr>
      <w:t>27</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DB7B54">
      <w:rPr>
        <w:noProof/>
        <w:kern w:val="0"/>
        <w:szCs w:val="21"/>
      </w:rPr>
      <w:t>29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BA2" w:rsidRDefault="002B6BA2">
      <w:r>
        <w:separator/>
      </w:r>
    </w:p>
  </w:footnote>
  <w:footnote w:type="continuationSeparator" w:id="0">
    <w:p w:rsidR="002B6BA2" w:rsidRDefault="002B6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468" w:rsidRPr="003B6CAA" w:rsidRDefault="00471468" w:rsidP="002243A3">
    <w:pPr>
      <w:pStyle w:val="ac"/>
      <w:pBdr>
        <w:bottom w:val="single" w:sz="6" w:space="0" w:color="auto"/>
      </w:pBdr>
      <w:jc w:val="right"/>
    </w:pPr>
    <w:r w:rsidRPr="003B6CAA">
      <w:t>交银</w:t>
    </w:r>
    <w:proofErr w:type="gramStart"/>
    <w:r w:rsidRPr="003B6CAA">
      <w:t>施罗德境尚收益债券</w:t>
    </w:r>
    <w:proofErr w:type="gramEnd"/>
    <w:r w:rsidRPr="003B6CAA">
      <w:t>型证券投资基金</w:t>
    </w:r>
    <w:r w:rsidRPr="003B6CAA">
      <w:t>2018</w:t>
    </w:r>
    <w:r w:rsidRPr="003B6CAA">
      <w:t>年半年度报告</w:t>
    </w:r>
    <w:r w:rsidRPr="003B6CAA">
      <w:rPr>
        <w:rFonts w:hint="eastAsia"/>
      </w:rPr>
      <w:t>摘要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6BA2"/>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468"/>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6FFA"/>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54"/>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4B1B51"/>
  <w15:docId w15:val="{8B776CA0-2E76-40FF-AA23-68C5F921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99"/>
    <w:semiHidden/>
    <w:rsid w:val="00BE2A17"/>
    <w:pPr>
      <w:tabs>
        <w:tab w:val="right" w:leader="dot" w:pos="9072"/>
      </w:tabs>
    </w:pPr>
  </w:style>
  <w:style w:type="paragraph" w:styleId="34">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29</Pages>
  <Words>3123</Words>
  <Characters>17803</Characters>
  <Application>Microsoft Office Word</Application>
  <DocSecurity>0</DocSecurity>
  <Lines>148</Lines>
  <Paragraphs>41</Paragraphs>
  <ScaleCrop>false</ScaleCrop>
  <Company/>
  <LinksUpToDate>false</LinksUpToDate>
  <CharactersWithSpaces>20885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660</cp:revision>
  <cp:lastPrinted>2007-07-19T00:46:00Z</cp:lastPrinted>
  <dcterms:created xsi:type="dcterms:W3CDTF">2013-08-19T07:43:00Z</dcterms:created>
  <dcterms:modified xsi:type="dcterms:W3CDTF">2018-08-24T02:26:00Z</dcterms:modified>
</cp:coreProperties>
</file>