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交银施罗德基金管理有限公司关于增聘郭斐先生担任交银施罗德经济新动力混合型证券投资基金基金经理的公告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eastAsiaTheme="minorEastAsia" w:hAnsiTheme="minorEastAsia" w:cs="宋体" w:hint="eastAsia"/>
          <w:bCs/>
          <w:sz w:val="24"/>
          <w:szCs w:val="24"/>
        </w:rPr>
        <w:t/>
      </w:r>
      <w:r w:rsidRPr="0000418A">
        <w:rPr>
          <w:rFonts w:asciiTheme="minorEastAsia" w:eastAsiaTheme="minorEastAsia" w:hAnsiTheme="minorEastAsia" w:cs="宋体"/>
          <w:bCs/>
          <w:sz w:val="24"/>
          <w:szCs w:val="24"/>
        </w:rPr>
        <w:t>2018年6月2日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交银施罗德经济新动力混合型证券投资基金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交银经济新动力混合</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519778</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547962"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增聘基金经理</w:t>
            </w:r>
          </w:p>
        </w:tc>
      </w:tr>
    </w:tbl>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新任基金经理姓名</w:t>
            </w:r>
          </w:p>
        </w:tc>
        <w:tc>
          <w:tcPr>
            <w:vAlign w:val="center"/>
          </w:tcPr>
          <w:p>
            <w:pPr>
              <w:jc w:val="left"/>
            </w:pPr>
            <w:r>
              <w:rPr>
                <w:rFonts w:asciiTheme="minorEastAsia" w:eastAsiaTheme="minorEastAsia" w:hAnsiTheme="minorEastAsia"/>
                <w:sz w:val="24"/>
                <w:szCs w:val="24"/>
              </w:rPr>
              <w:t>郭斐</w:t>
            </w:r>
          </w:p>
        </w:tc>
      </w:tr>
    </w:tbl>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任相栋</w:t>
            </w:r>
          </w:p>
        </w:tc>
      </w:tr>
    </w:tbl>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tblBorders>
          <w:top w:val="single"/>
          <w:left w:val="single"/>
          <w:bottom w:val="single"/>
          <w:right w:val="single"/>
          <w:insideH w:val="single"/>
          <w:insideV w:val="single"/>
        </w:tblBorders>
      </w:tblPr>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r w:rsidRPr="0000418A">
              <w:rPr>
                <w:rFonts w:asciiTheme="minorEastAsia" w:eastAsiaTheme="minorEastAsia" w:hAnsiTheme="minorEastAsia" w:hint="eastAsia"/>
                <w:color w:val="000000"/>
                <w:sz w:val="24"/>
                <w:szCs w:val="24"/>
              </w:rPr>
              <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郭斐</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0053712A" w:rsidRPr="0000418A">
              <w:rPr>
                <w:rFonts w:asciiTheme="minorEastAsia" w:eastAsiaTheme="minorEastAsia" w:hAnsiTheme="minorEastAsia"/>
                <w:sz w:val="24"/>
                <w:szCs w:val="24"/>
              </w:rPr>
              <w:t/>
            </w:r>
            <w:r w:rsidRPr="0000418A">
              <w:rPr>
                <w:rFonts w:asciiTheme="minorEastAsia" w:eastAsiaTheme="minorEastAsia" w:hAnsiTheme="minorEastAsia"/>
                <w:sz w:val="24"/>
                <w:szCs w:val="24"/>
              </w:rPr>
              <w:t>2018年6月2日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9</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9</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2009年8月至2014年3月于高盛（亚洲）有限责任公司/高华证券公司任职。2014年加入交银施罗德基金管理有限公司，担任行业分析师。2016年1月1日至2017年9月22日任交银施罗德稳健配置混合型证券投资基金基金经理助理，2017年9月26日起任交银施罗德成长30混合型证券投资基金基金经理至今。</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519727</w:t>
            </w:r>
          </w:p>
        </w:tc>
        <w:tc>
          <w:tcPr>
            <w:vAlign w:val="center"/>
          </w:tcPr>
          <w:p>
            <w:pPr>
              <w:jc w:val="center"/>
            </w:pPr>
            <w:r>
              <w:rPr>
                <w:rFonts w:asciiTheme="minorEastAsia" w:eastAsiaTheme="minorEastAsia" w:hAnsiTheme="minorEastAsia"/>
                <w:color w:val="000000"/>
                <w:sz w:val="24"/>
                <w:szCs w:val="24"/>
              </w:rPr>
              <w:t>交银施罗德成长30混合型证券投资基金</w:t>
            </w:r>
          </w:p>
        </w:tc>
        <w:tc>
          <w:tcPr>
            <w:vAlign w:val="center"/>
          </w:tcPr>
          <w:p>
            <w:pPr>
              <w:jc w:val="center"/>
            </w:pPr>
            <w:r>
              <w:rPr>
                <w:rFonts w:asciiTheme="minorEastAsia" w:eastAsiaTheme="minorEastAsia" w:hAnsiTheme="minorEastAsia"/>
                <w:color w:val="000000"/>
                <w:sz w:val="24"/>
                <w:szCs w:val="24"/>
              </w:rPr>
              <w:t>2017-09-26</w:t>
            </w:r>
          </w:p>
        </w:tc>
        <w:tc>
          <w:tcPr>
            <w:vAlign w:val="center"/>
          </w:tcPr>
          <w:p>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r w:rsidRPr="0000418A">
              <w:rPr>
                <w:rFonts w:asciiTheme="minorEastAsia" w:eastAsiaTheme="minorEastAsia" w:hAnsiTheme="minorEastAsia" w:hint="eastAsia"/>
                <w:color w:val="000000"/>
                <w:sz w:val="24"/>
                <w:szCs w:val="24"/>
              </w:rPr>
              <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本科、学士</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决定增聘郭斐先生担任交银施罗德经济新动力混合型证券投资基金基金经理。自本公告日起，交银施罗德经济新动力混合型证券投资基金由任相栋先生和郭斐先生共同管理。上述事项已在中国证券投资基金业协会完成变更手续。</w:t>
      </w:r>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95C" w:rsidRDefault="00D0195C" w:rsidP="00070317">
      <w:r>
        <w:separator/>
      </w:r>
    </w:p>
  </w:footnote>
  <w:footnote w:type="continuationSeparator" w:id="1">
    <w:p w:rsidR="00D0195C" w:rsidRDefault="00D0195C"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