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3F" w:rsidRPr="000E4C40" w:rsidRDefault="00902E3F" w:rsidP="00281564">
      <w:pPr>
        <w:autoSpaceDE w:val="0"/>
        <w:autoSpaceDN w:val="0"/>
        <w:adjustRightInd w:val="0"/>
        <w:spacing w:before="29" w:line="288" w:lineRule="auto"/>
        <w:jc w:val="left"/>
        <w:rPr>
          <w:color w:val="000000"/>
          <w:kern w:val="0"/>
          <w:sz w:val="24"/>
        </w:rPr>
      </w:pPr>
    </w:p>
    <w:p w:rsidR="002B45A4" w:rsidRPr="000E4C40" w:rsidRDefault="002B45A4" w:rsidP="00281564">
      <w:pPr>
        <w:autoSpaceDE w:val="0"/>
        <w:autoSpaceDN w:val="0"/>
        <w:adjustRightInd w:val="0"/>
        <w:spacing w:before="29" w:line="288" w:lineRule="auto"/>
        <w:jc w:val="left"/>
        <w:rPr>
          <w:color w:val="000000"/>
          <w:kern w:val="0"/>
          <w:sz w:val="24"/>
        </w:rPr>
      </w:pPr>
    </w:p>
    <w:p w:rsidR="00575970" w:rsidRPr="000E4C40" w:rsidRDefault="00575970" w:rsidP="00281564">
      <w:pPr>
        <w:autoSpaceDE w:val="0"/>
        <w:autoSpaceDN w:val="0"/>
        <w:adjustRightInd w:val="0"/>
        <w:spacing w:before="29" w:line="288" w:lineRule="auto"/>
        <w:jc w:val="left"/>
        <w:rPr>
          <w:color w:val="000000"/>
          <w:kern w:val="0"/>
          <w:sz w:val="24"/>
        </w:rPr>
      </w:pPr>
    </w:p>
    <w:p w:rsidR="00B60E27" w:rsidRPr="000E4C40" w:rsidRDefault="00B60E27" w:rsidP="00281564">
      <w:pPr>
        <w:autoSpaceDE w:val="0"/>
        <w:autoSpaceDN w:val="0"/>
        <w:adjustRightInd w:val="0"/>
        <w:spacing w:before="29" w:line="288" w:lineRule="auto"/>
        <w:jc w:val="left"/>
        <w:rPr>
          <w:color w:val="000000"/>
          <w:kern w:val="0"/>
          <w:sz w:val="24"/>
        </w:rPr>
      </w:pPr>
    </w:p>
    <w:p w:rsidR="00B60E27" w:rsidRPr="001E1B20" w:rsidRDefault="00B60E27" w:rsidP="00281564">
      <w:pPr>
        <w:spacing w:before="29" w:line="288" w:lineRule="auto"/>
        <w:jc w:val="center"/>
        <w:rPr>
          <w:b/>
          <w:sz w:val="36"/>
          <w:szCs w:val="36"/>
        </w:rPr>
      </w:pPr>
      <w:r w:rsidRPr="001E1B20">
        <w:rPr>
          <w:b/>
          <w:sz w:val="36"/>
          <w:szCs w:val="36"/>
        </w:rPr>
        <w:t>交银施罗德理财</w:t>
      </w:r>
      <w:r w:rsidRPr="001E1B20">
        <w:rPr>
          <w:b/>
          <w:sz w:val="36"/>
          <w:szCs w:val="36"/>
        </w:rPr>
        <w:t>21</w:t>
      </w:r>
      <w:r w:rsidRPr="001E1B20">
        <w:rPr>
          <w:b/>
          <w:sz w:val="36"/>
          <w:szCs w:val="36"/>
        </w:rPr>
        <w:t>天债券型证券投资基金</w:t>
      </w:r>
    </w:p>
    <w:p w:rsidR="00B60E27" w:rsidRPr="001E1B20" w:rsidRDefault="00B60E27" w:rsidP="00281564">
      <w:pPr>
        <w:spacing w:before="29" w:line="288" w:lineRule="auto"/>
        <w:jc w:val="center"/>
        <w:rPr>
          <w:b/>
          <w:sz w:val="36"/>
          <w:szCs w:val="36"/>
        </w:rPr>
      </w:pPr>
      <w:r w:rsidRPr="001E1B20">
        <w:rPr>
          <w:b/>
          <w:sz w:val="36"/>
          <w:szCs w:val="36"/>
        </w:rPr>
        <w:t>2018</w:t>
      </w:r>
      <w:r w:rsidRPr="001E1B20">
        <w:rPr>
          <w:b/>
          <w:sz w:val="36"/>
          <w:szCs w:val="36"/>
        </w:rPr>
        <w:t>年第</w:t>
      </w:r>
      <w:r w:rsidRPr="001E1B20">
        <w:rPr>
          <w:b/>
          <w:sz w:val="36"/>
          <w:szCs w:val="36"/>
        </w:rPr>
        <w:t>1</w:t>
      </w:r>
      <w:r w:rsidRPr="001E1B20">
        <w:rPr>
          <w:b/>
          <w:sz w:val="36"/>
          <w:szCs w:val="36"/>
        </w:rPr>
        <w:t>季度报告</w:t>
      </w:r>
    </w:p>
    <w:p w:rsidR="002B45A4" w:rsidRPr="001E1B20" w:rsidRDefault="00D87D00" w:rsidP="00281564">
      <w:pPr>
        <w:spacing w:before="29" w:line="288" w:lineRule="auto"/>
        <w:jc w:val="center"/>
        <w:rPr>
          <w:b/>
          <w:sz w:val="36"/>
          <w:szCs w:val="36"/>
        </w:rPr>
      </w:pPr>
      <w:r w:rsidRPr="001E1B20">
        <w:rPr>
          <w:b/>
          <w:sz w:val="36"/>
          <w:szCs w:val="36"/>
        </w:rPr>
        <w:t>2018</w:t>
      </w:r>
      <w:r w:rsidRPr="001E1B20">
        <w:rPr>
          <w:b/>
          <w:sz w:val="36"/>
          <w:szCs w:val="36"/>
        </w:rPr>
        <w:t>年</w:t>
      </w:r>
      <w:r w:rsidRPr="001E1B20">
        <w:rPr>
          <w:b/>
          <w:sz w:val="36"/>
          <w:szCs w:val="36"/>
        </w:rPr>
        <w:t>3</w:t>
      </w:r>
      <w:r w:rsidRPr="001E1B20">
        <w:rPr>
          <w:b/>
          <w:sz w:val="36"/>
          <w:szCs w:val="36"/>
        </w:rPr>
        <w:t>月</w:t>
      </w:r>
      <w:r w:rsidRPr="001E1B20">
        <w:rPr>
          <w:b/>
          <w:sz w:val="36"/>
          <w:szCs w:val="36"/>
        </w:rPr>
        <w:t>31</w:t>
      </w:r>
      <w:r w:rsidRPr="001E1B20">
        <w:rPr>
          <w:b/>
          <w:sz w:val="36"/>
          <w:szCs w:val="36"/>
        </w:rPr>
        <w:t>日</w:t>
      </w: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rPr>
          <w:color w:val="000000"/>
          <w:sz w:val="24"/>
        </w:rPr>
      </w:pPr>
    </w:p>
    <w:p w:rsidR="00585084" w:rsidRPr="001E1B20" w:rsidRDefault="00F77131" w:rsidP="00281564">
      <w:pPr>
        <w:spacing w:before="29" w:line="288" w:lineRule="auto"/>
        <w:ind w:firstLineChars="900" w:firstLine="2168"/>
        <w:rPr>
          <w:b/>
          <w:color w:val="000000"/>
          <w:sz w:val="24"/>
        </w:rPr>
      </w:pPr>
      <w:r w:rsidRPr="001E1B20">
        <w:rPr>
          <w:rFonts w:hAnsi="宋体"/>
          <w:b/>
          <w:color w:val="000000"/>
          <w:sz w:val="24"/>
        </w:rPr>
        <w:t>基金管理人：</w:t>
      </w:r>
      <w:r w:rsidRPr="001E1B20">
        <w:rPr>
          <w:b/>
          <w:color w:val="000000"/>
          <w:sz w:val="24"/>
        </w:rPr>
        <w:t>交银施罗德基金管理有限公司</w:t>
      </w:r>
    </w:p>
    <w:p w:rsidR="00585084" w:rsidRPr="001E1B20" w:rsidRDefault="00F77131" w:rsidP="00281564">
      <w:pPr>
        <w:spacing w:before="29" w:line="288" w:lineRule="auto"/>
        <w:ind w:firstLineChars="900" w:firstLine="2168"/>
        <w:rPr>
          <w:b/>
          <w:color w:val="000000"/>
          <w:sz w:val="24"/>
        </w:rPr>
      </w:pPr>
      <w:r w:rsidRPr="001E1B20">
        <w:rPr>
          <w:rFonts w:hAnsi="宋体"/>
          <w:b/>
          <w:color w:val="000000"/>
          <w:sz w:val="24"/>
        </w:rPr>
        <w:t>基金托管人：</w:t>
      </w:r>
      <w:r w:rsidRPr="001E1B20">
        <w:rPr>
          <w:b/>
          <w:color w:val="000000"/>
          <w:sz w:val="24"/>
        </w:rPr>
        <w:t>中国农业银行股份有限公司</w:t>
      </w:r>
    </w:p>
    <w:p w:rsidR="00902E3F" w:rsidRPr="001E1B20" w:rsidRDefault="00F77131" w:rsidP="00281564">
      <w:pPr>
        <w:spacing w:before="29" w:line="288" w:lineRule="auto"/>
        <w:ind w:firstLineChars="900" w:firstLine="2168"/>
        <w:rPr>
          <w:b/>
          <w:color w:val="000000"/>
          <w:sz w:val="24"/>
        </w:rPr>
        <w:sectPr w:rsidR="00902E3F" w:rsidRPr="001E1B20" w:rsidSect="00841EB4">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noEndnote/>
          <w:titlePg/>
          <w:docGrid w:linePitch="286"/>
        </w:sectPr>
      </w:pPr>
      <w:r w:rsidRPr="001E1B20">
        <w:rPr>
          <w:rFonts w:hAnsi="宋体"/>
          <w:b/>
          <w:color w:val="000000"/>
          <w:sz w:val="24"/>
        </w:rPr>
        <w:t>报告送出日期：</w:t>
      </w:r>
      <w:r w:rsidR="00EF56FA" w:rsidRPr="001E1B20">
        <w:rPr>
          <w:b/>
          <w:color w:val="000000"/>
          <w:sz w:val="24"/>
        </w:rPr>
        <w:t>二〇一八年四月二十一日</w:t>
      </w:r>
    </w:p>
    <w:p w:rsidR="00902E3F" w:rsidRPr="000E4C40" w:rsidRDefault="00902E3F" w:rsidP="00841EB4">
      <w:pPr>
        <w:pStyle w:val="1"/>
        <w:spacing w:beforeLines="100" w:before="312" w:afterLines="100" w:after="312" w:line="288" w:lineRule="auto"/>
        <w:jc w:val="center"/>
        <w:rPr>
          <w:b w:val="0"/>
          <w:color w:val="000000"/>
          <w:kern w:val="0"/>
          <w:sz w:val="24"/>
          <w:szCs w:val="24"/>
        </w:rPr>
      </w:pPr>
      <w:r w:rsidRPr="000E4C40">
        <w:rPr>
          <w:color w:val="000000"/>
          <w:kern w:val="0"/>
          <w:sz w:val="24"/>
          <w:szCs w:val="24"/>
        </w:rPr>
        <w:lastRenderedPageBreak/>
        <w:t xml:space="preserve">§1  </w:t>
      </w:r>
      <w:r w:rsidRPr="000E4C40">
        <w:rPr>
          <w:rFonts w:hAnsi="宋体"/>
          <w:color w:val="000000"/>
          <w:kern w:val="0"/>
          <w:sz w:val="24"/>
          <w:szCs w:val="24"/>
        </w:rPr>
        <w:t>重要提示</w:t>
      </w:r>
    </w:p>
    <w:p w:rsidR="005A376A" w:rsidRDefault="003C42E1">
      <w:pPr>
        <w:adjustRightInd w:val="0"/>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5A376A" w:rsidRDefault="003C42E1">
      <w:pPr>
        <w:adjustRightInd w:val="0"/>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2018</w:t>
      </w:r>
      <w:r>
        <w:rPr>
          <w:color w:val="000000"/>
          <w:sz w:val="24"/>
        </w:rPr>
        <w:t>年</w:t>
      </w:r>
      <w:r>
        <w:rPr>
          <w:color w:val="000000"/>
          <w:sz w:val="24"/>
        </w:rPr>
        <w:t>4</w:t>
      </w:r>
      <w:r>
        <w:rPr>
          <w:color w:val="000000"/>
          <w:sz w:val="24"/>
        </w:rPr>
        <w:t>月</w:t>
      </w:r>
      <w:r>
        <w:rPr>
          <w:color w:val="000000"/>
          <w:sz w:val="24"/>
        </w:rPr>
        <w:t>20</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5A376A" w:rsidRDefault="003C42E1">
      <w:pPr>
        <w:adjustRightInd w:val="0"/>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5A376A" w:rsidRDefault="003C42E1">
      <w:pPr>
        <w:adjustRightInd w:val="0"/>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5A376A" w:rsidRDefault="003C42E1">
      <w:pPr>
        <w:adjustRightInd w:val="0"/>
        <w:spacing w:before="29" w:line="288" w:lineRule="auto"/>
        <w:ind w:firstLineChars="200" w:firstLine="480"/>
        <w:rPr>
          <w:color w:val="000000"/>
          <w:sz w:val="24"/>
        </w:rPr>
      </w:pPr>
      <w:r>
        <w:rPr>
          <w:color w:val="000000"/>
          <w:sz w:val="24"/>
        </w:rPr>
        <w:t>本报告中财务资料未经审计。</w:t>
      </w:r>
    </w:p>
    <w:p w:rsidR="00186667" w:rsidRPr="000E4C40" w:rsidRDefault="00A805BC" w:rsidP="00281564">
      <w:pPr>
        <w:adjustRightInd w:val="0"/>
        <w:spacing w:before="29" w:line="288" w:lineRule="auto"/>
        <w:ind w:firstLineChars="200" w:firstLine="480"/>
        <w:rPr>
          <w:color w:val="000000"/>
          <w:sz w:val="24"/>
        </w:rPr>
      </w:pPr>
      <w:r w:rsidRPr="000E4C40">
        <w:rPr>
          <w:color w:val="000000"/>
          <w:sz w:val="24"/>
        </w:rPr>
        <w:t>本报告期自</w:t>
      </w:r>
      <w:r w:rsidRPr="000E4C40">
        <w:rPr>
          <w:color w:val="000000"/>
          <w:sz w:val="24"/>
        </w:rPr>
        <w:t>2018</w:t>
      </w:r>
      <w:r w:rsidRPr="000E4C40">
        <w:rPr>
          <w:color w:val="000000"/>
          <w:sz w:val="24"/>
        </w:rPr>
        <w:t>年</w:t>
      </w:r>
      <w:r w:rsidRPr="000E4C40">
        <w:rPr>
          <w:color w:val="000000"/>
          <w:sz w:val="24"/>
        </w:rPr>
        <w:t>1</w:t>
      </w:r>
      <w:r w:rsidRPr="000E4C40">
        <w:rPr>
          <w:color w:val="000000"/>
          <w:sz w:val="24"/>
        </w:rPr>
        <w:t>月</w:t>
      </w:r>
      <w:r w:rsidRPr="000E4C40">
        <w:rPr>
          <w:color w:val="000000"/>
          <w:sz w:val="24"/>
        </w:rPr>
        <w:t>1</w:t>
      </w:r>
      <w:r w:rsidRPr="000E4C40">
        <w:rPr>
          <w:color w:val="000000"/>
          <w:sz w:val="24"/>
        </w:rPr>
        <w:t>日起至</w:t>
      </w:r>
      <w:r w:rsidRPr="000E4C40">
        <w:rPr>
          <w:color w:val="000000"/>
          <w:sz w:val="24"/>
        </w:rPr>
        <w:t>3</w:t>
      </w:r>
      <w:r w:rsidRPr="000E4C40">
        <w:rPr>
          <w:color w:val="000000"/>
          <w:sz w:val="24"/>
        </w:rPr>
        <w:t>月</w:t>
      </w:r>
      <w:r w:rsidRPr="000E4C40">
        <w:rPr>
          <w:color w:val="000000"/>
          <w:sz w:val="24"/>
        </w:rPr>
        <w:t>31</w:t>
      </w:r>
      <w:r w:rsidRPr="000E4C40">
        <w:rPr>
          <w:color w:val="000000"/>
          <w:sz w:val="24"/>
        </w:rPr>
        <w:t>日止。</w:t>
      </w:r>
    </w:p>
    <w:p w:rsidR="00DF2D90" w:rsidRPr="000E4C40" w:rsidRDefault="00DF2D90" w:rsidP="00281564">
      <w:pPr>
        <w:adjustRightInd w:val="0"/>
        <w:spacing w:before="29" w:line="288" w:lineRule="auto"/>
        <w:ind w:firstLineChars="200" w:firstLine="480"/>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§2  </w:t>
      </w:r>
      <w:r w:rsidRPr="000E4C40">
        <w:rPr>
          <w:rFonts w:hAnsi="宋体"/>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kern w:val="0"/>
                <w:sz w:val="24"/>
              </w:rPr>
            </w:pPr>
            <w:r w:rsidRPr="000E4C40">
              <w:rPr>
                <w:rFonts w:hAnsi="宋体"/>
                <w:kern w:val="0"/>
                <w:sz w:val="24"/>
              </w:rPr>
              <w:t>基金简称</w:t>
            </w:r>
          </w:p>
        </w:tc>
        <w:tc>
          <w:tcPr>
            <w:tcW w:w="5845" w:type="dxa"/>
            <w:gridSpan w:val="2"/>
            <w:vAlign w:val="center"/>
          </w:tcPr>
          <w:p w:rsidR="00A805BC" w:rsidRPr="000E4C40" w:rsidRDefault="00A805BC" w:rsidP="00281564">
            <w:pPr>
              <w:adjustRightInd w:val="0"/>
              <w:spacing w:before="29" w:line="288" w:lineRule="auto"/>
              <w:ind w:left="17"/>
              <w:jc w:val="left"/>
              <w:rPr>
                <w:color w:val="000000"/>
                <w:kern w:val="0"/>
                <w:sz w:val="24"/>
              </w:rPr>
            </w:pPr>
            <w:r w:rsidRPr="000E4C40">
              <w:rPr>
                <w:color w:val="000000"/>
                <w:kern w:val="0"/>
                <w:sz w:val="24"/>
              </w:rPr>
              <w:t>交银理财</w:t>
            </w:r>
            <w:r w:rsidRPr="000E4C40">
              <w:rPr>
                <w:color w:val="000000"/>
                <w:kern w:val="0"/>
                <w:sz w:val="24"/>
              </w:rPr>
              <w:t>21</w:t>
            </w:r>
            <w:r w:rsidRPr="000E4C40">
              <w:rPr>
                <w:color w:val="000000"/>
                <w:kern w:val="0"/>
                <w:sz w:val="24"/>
              </w:rPr>
              <w:t>天债券</w:t>
            </w:r>
          </w:p>
        </w:tc>
      </w:tr>
      <w:tr w:rsidR="00D06255" w:rsidRPr="000E4C40" w:rsidTr="00EA4C82">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06255" w:rsidRPr="000E4C40" w:rsidRDefault="00D06255" w:rsidP="00281564">
            <w:pPr>
              <w:adjustRightInd w:val="0"/>
              <w:spacing w:before="29" w:line="288" w:lineRule="auto"/>
              <w:ind w:left="17"/>
              <w:jc w:val="left"/>
              <w:rPr>
                <w:kern w:val="0"/>
                <w:sz w:val="24"/>
              </w:rPr>
            </w:pPr>
            <w:r w:rsidRPr="000E4C40">
              <w:rPr>
                <w:rFonts w:hAnsi="宋体"/>
                <w:kern w:val="0"/>
                <w:sz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06255" w:rsidRPr="000E4C40" w:rsidRDefault="00D06255" w:rsidP="00281564">
            <w:pPr>
              <w:adjustRightInd w:val="0"/>
              <w:spacing w:before="29" w:line="288" w:lineRule="auto"/>
              <w:ind w:left="17"/>
              <w:jc w:val="left"/>
              <w:rPr>
                <w:color w:val="000000"/>
                <w:kern w:val="0"/>
                <w:sz w:val="24"/>
              </w:rPr>
            </w:pPr>
            <w:r w:rsidRPr="000E4C40">
              <w:rPr>
                <w:color w:val="000000"/>
                <w:kern w:val="0"/>
                <w:sz w:val="24"/>
              </w:rPr>
              <w:t>519716</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基金运作方式</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契约型开放式</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基金合同生效日</w:t>
            </w:r>
          </w:p>
        </w:tc>
        <w:tc>
          <w:tcPr>
            <w:tcW w:w="5845" w:type="dxa"/>
            <w:gridSpan w:val="2"/>
            <w:vAlign w:val="center"/>
          </w:tcPr>
          <w:p w:rsidR="00A805BC" w:rsidRPr="000E4C40" w:rsidRDefault="002507FE" w:rsidP="00281564">
            <w:pPr>
              <w:adjustRightInd w:val="0"/>
              <w:spacing w:before="29" w:line="288" w:lineRule="auto"/>
              <w:ind w:left="17"/>
              <w:jc w:val="left"/>
              <w:rPr>
                <w:color w:val="000000"/>
                <w:sz w:val="24"/>
              </w:rPr>
            </w:pPr>
            <w:r w:rsidRPr="000E4C40">
              <w:rPr>
                <w:color w:val="000000"/>
                <w:kern w:val="0"/>
                <w:sz w:val="24"/>
              </w:rPr>
              <w:t>2012</w:t>
            </w:r>
            <w:r w:rsidRPr="000E4C40">
              <w:rPr>
                <w:color w:val="000000"/>
                <w:kern w:val="0"/>
                <w:sz w:val="24"/>
              </w:rPr>
              <w:t>年</w:t>
            </w:r>
            <w:r w:rsidRPr="000E4C40">
              <w:rPr>
                <w:color w:val="000000"/>
                <w:kern w:val="0"/>
                <w:sz w:val="24"/>
              </w:rPr>
              <w:t>11</w:t>
            </w:r>
            <w:r w:rsidRPr="000E4C40">
              <w:rPr>
                <w:color w:val="000000"/>
                <w:kern w:val="0"/>
                <w:sz w:val="24"/>
              </w:rPr>
              <w:t>月</w:t>
            </w:r>
            <w:r w:rsidRPr="000E4C40">
              <w:rPr>
                <w:color w:val="000000"/>
                <w:kern w:val="0"/>
                <w:sz w:val="24"/>
              </w:rPr>
              <w:t>5</w:t>
            </w:r>
            <w:r w:rsidRPr="000E4C40">
              <w:rPr>
                <w:color w:val="000000"/>
                <w:kern w:val="0"/>
                <w:sz w:val="24"/>
              </w:rPr>
              <w:t>日</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报告期末基金份额总额</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22,176,506,283.79</w:t>
            </w:r>
            <w:r w:rsidR="00C2005E" w:rsidRPr="000E4C40">
              <w:rPr>
                <w:rFonts w:hAnsi="宋体"/>
                <w:color w:val="000000"/>
                <w:kern w:val="0"/>
                <w:sz w:val="24"/>
              </w:rPr>
              <w:t>份</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投资目标</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本基金在追求本金安全、保持资产流动性的基础上，努力追求绝对收益，为基金份额持有人谋求资产的稳定增值。</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投资策略</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本基金在保持组合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业绩比较基准</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七天通知存款税后利率</w:t>
            </w:r>
          </w:p>
        </w:tc>
      </w:tr>
      <w:tr w:rsidR="00A01505" w:rsidRPr="000E4C40" w:rsidTr="00EA4C82">
        <w:trPr>
          <w:jc w:val="center"/>
        </w:trPr>
        <w:tc>
          <w:tcPr>
            <w:tcW w:w="3023" w:type="dxa"/>
            <w:vAlign w:val="center"/>
          </w:tcPr>
          <w:p w:rsidR="00A01505" w:rsidRPr="000E4C40" w:rsidRDefault="00A01505" w:rsidP="00281564">
            <w:pPr>
              <w:adjustRightInd w:val="0"/>
              <w:spacing w:before="29" w:line="288" w:lineRule="auto"/>
              <w:ind w:left="17"/>
              <w:jc w:val="left"/>
              <w:rPr>
                <w:kern w:val="0"/>
                <w:sz w:val="24"/>
              </w:rPr>
            </w:pPr>
            <w:r w:rsidRPr="000E4C40">
              <w:rPr>
                <w:rFonts w:hAnsi="宋体"/>
                <w:kern w:val="0"/>
                <w:sz w:val="24"/>
              </w:rPr>
              <w:t>风险收益特征</w:t>
            </w:r>
          </w:p>
        </w:tc>
        <w:tc>
          <w:tcPr>
            <w:tcW w:w="5845" w:type="dxa"/>
            <w:gridSpan w:val="2"/>
            <w:vAlign w:val="center"/>
          </w:tcPr>
          <w:p w:rsidR="00A01505" w:rsidRPr="000E4C40" w:rsidRDefault="00A01505" w:rsidP="00281564">
            <w:pPr>
              <w:adjustRightInd w:val="0"/>
              <w:spacing w:before="29" w:line="288" w:lineRule="auto"/>
              <w:ind w:left="17"/>
              <w:jc w:val="left"/>
              <w:rPr>
                <w:color w:val="000000"/>
                <w:kern w:val="0"/>
                <w:sz w:val="24"/>
              </w:rPr>
            </w:pPr>
            <w:r w:rsidRPr="000E4C40">
              <w:rPr>
                <w:color w:val="000000"/>
                <w:kern w:val="0"/>
                <w:sz w:val="24"/>
              </w:rPr>
              <w:t>本基金属于债券型证券投资基金，长期风险收益水平低于股票型基金、混合型基金，高于货币市场型证券</w:t>
            </w:r>
            <w:r w:rsidRPr="000E4C40">
              <w:rPr>
                <w:color w:val="000000"/>
                <w:kern w:val="0"/>
                <w:sz w:val="24"/>
              </w:rPr>
              <w:lastRenderedPageBreak/>
              <w:t>投资基金。</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lastRenderedPageBreak/>
              <w:t>基金管理人</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交银施罗德基金管理有限公司</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基金托管人</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中国农业银行股份有限公司</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kern w:val="0"/>
                <w:sz w:val="24"/>
              </w:rPr>
            </w:pPr>
            <w:r w:rsidRPr="000E4C40">
              <w:rPr>
                <w:rFonts w:hAnsi="宋体"/>
                <w:color w:val="000000"/>
                <w:sz w:val="24"/>
              </w:rPr>
              <w:t>下属两级基金的基金简称</w:t>
            </w:r>
          </w:p>
        </w:tc>
        <w:tc>
          <w:tcPr>
            <w:tcW w:w="2922" w:type="dxa"/>
            <w:vAlign w:val="center"/>
          </w:tcPr>
          <w:p w:rsidR="00A805BC" w:rsidRPr="000E4C40" w:rsidRDefault="00A805BC" w:rsidP="00281564">
            <w:pPr>
              <w:spacing w:before="29" w:line="288" w:lineRule="auto"/>
              <w:jc w:val="left"/>
              <w:rPr>
                <w:sz w:val="24"/>
              </w:rPr>
            </w:pPr>
            <w:r w:rsidRPr="000E4C40">
              <w:rPr>
                <w:sz w:val="24"/>
              </w:rPr>
              <w:t>交银理财</w:t>
            </w:r>
            <w:r w:rsidRPr="000E4C40">
              <w:rPr>
                <w:sz w:val="24"/>
              </w:rPr>
              <w:t>21</w:t>
            </w:r>
            <w:r w:rsidRPr="000E4C40">
              <w:rPr>
                <w:sz w:val="24"/>
              </w:rPr>
              <w:t>天债券</w:t>
            </w:r>
            <w:r w:rsidRPr="000E4C40">
              <w:rPr>
                <w:sz w:val="24"/>
              </w:rPr>
              <w:t>A</w:t>
            </w:r>
          </w:p>
        </w:tc>
        <w:tc>
          <w:tcPr>
            <w:tcW w:w="2923" w:type="dxa"/>
            <w:vAlign w:val="center"/>
          </w:tcPr>
          <w:p w:rsidR="00A805BC" w:rsidRPr="000E4C40" w:rsidRDefault="00A805BC" w:rsidP="00281564">
            <w:pPr>
              <w:spacing w:before="29" w:line="288" w:lineRule="auto"/>
              <w:jc w:val="left"/>
              <w:rPr>
                <w:sz w:val="24"/>
              </w:rPr>
            </w:pPr>
            <w:r w:rsidRPr="000E4C40">
              <w:rPr>
                <w:sz w:val="24"/>
              </w:rPr>
              <w:t>交银理财</w:t>
            </w:r>
            <w:r w:rsidRPr="000E4C40">
              <w:rPr>
                <w:sz w:val="24"/>
              </w:rPr>
              <w:t>21</w:t>
            </w:r>
            <w:r w:rsidRPr="000E4C40">
              <w:rPr>
                <w:sz w:val="24"/>
              </w:rPr>
              <w:t>天债券</w:t>
            </w:r>
            <w:r w:rsidRPr="000E4C40">
              <w:rPr>
                <w:sz w:val="24"/>
              </w:rPr>
              <w:t>B</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color w:val="000000"/>
                <w:sz w:val="24"/>
              </w:rPr>
            </w:pPr>
            <w:r w:rsidRPr="000E4C40">
              <w:rPr>
                <w:rFonts w:hAnsi="宋体"/>
                <w:color w:val="000000"/>
                <w:sz w:val="24"/>
              </w:rPr>
              <w:t>下属两级基金的交易代码</w:t>
            </w:r>
          </w:p>
        </w:tc>
        <w:tc>
          <w:tcPr>
            <w:tcW w:w="2922" w:type="dxa"/>
            <w:vAlign w:val="center"/>
          </w:tcPr>
          <w:p w:rsidR="00A805BC" w:rsidRPr="000E4C40" w:rsidRDefault="00A805BC" w:rsidP="00281564">
            <w:pPr>
              <w:spacing w:before="29" w:line="288" w:lineRule="auto"/>
              <w:jc w:val="left"/>
              <w:rPr>
                <w:sz w:val="24"/>
              </w:rPr>
            </w:pPr>
            <w:r w:rsidRPr="000E4C40">
              <w:rPr>
                <w:sz w:val="24"/>
              </w:rPr>
              <w:t>519716</w:t>
            </w:r>
          </w:p>
        </w:tc>
        <w:tc>
          <w:tcPr>
            <w:tcW w:w="2923" w:type="dxa"/>
            <w:vAlign w:val="center"/>
          </w:tcPr>
          <w:p w:rsidR="00A805BC" w:rsidRPr="000E4C40" w:rsidRDefault="00A805BC" w:rsidP="00281564">
            <w:pPr>
              <w:spacing w:before="29" w:line="288" w:lineRule="auto"/>
              <w:jc w:val="left"/>
              <w:rPr>
                <w:sz w:val="24"/>
              </w:rPr>
            </w:pPr>
            <w:r w:rsidRPr="000E4C40">
              <w:rPr>
                <w:sz w:val="24"/>
              </w:rPr>
              <w:t>519717</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color w:val="000000"/>
                <w:sz w:val="24"/>
              </w:rPr>
            </w:pPr>
            <w:r w:rsidRPr="000E4C40">
              <w:rPr>
                <w:rFonts w:hAnsi="宋体"/>
                <w:color w:val="000000"/>
                <w:sz w:val="24"/>
              </w:rPr>
              <w:t>报告期末下属两级基金的份额总额</w:t>
            </w:r>
          </w:p>
        </w:tc>
        <w:tc>
          <w:tcPr>
            <w:tcW w:w="2922" w:type="dxa"/>
            <w:vAlign w:val="center"/>
          </w:tcPr>
          <w:p w:rsidR="00A805BC" w:rsidRPr="000E4C40" w:rsidRDefault="00A805BC" w:rsidP="00281564">
            <w:pPr>
              <w:spacing w:before="29" w:line="288" w:lineRule="auto"/>
              <w:jc w:val="left"/>
              <w:rPr>
                <w:sz w:val="24"/>
              </w:rPr>
            </w:pPr>
            <w:r w:rsidRPr="000E4C40">
              <w:rPr>
                <w:sz w:val="24"/>
              </w:rPr>
              <w:t>10,913,903.32</w:t>
            </w:r>
            <w:r w:rsidR="00764CF7" w:rsidRPr="000E4C40">
              <w:rPr>
                <w:rFonts w:hAnsi="宋体"/>
                <w:sz w:val="24"/>
              </w:rPr>
              <w:t>份</w:t>
            </w:r>
          </w:p>
        </w:tc>
        <w:tc>
          <w:tcPr>
            <w:tcW w:w="2923" w:type="dxa"/>
            <w:vAlign w:val="center"/>
          </w:tcPr>
          <w:p w:rsidR="00A805BC" w:rsidRPr="000E4C40" w:rsidRDefault="00A805BC" w:rsidP="00281564">
            <w:pPr>
              <w:spacing w:before="29" w:line="288" w:lineRule="auto"/>
              <w:jc w:val="left"/>
              <w:rPr>
                <w:sz w:val="24"/>
              </w:rPr>
            </w:pPr>
            <w:r w:rsidRPr="000E4C40">
              <w:rPr>
                <w:sz w:val="24"/>
              </w:rPr>
              <w:t>22,165,592,380.47</w:t>
            </w:r>
            <w:r w:rsidR="004A6E66" w:rsidRPr="000E4C40">
              <w:rPr>
                <w:rFonts w:hAnsi="宋体"/>
                <w:sz w:val="24"/>
              </w:rPr>
              <w:t>份</w:t>
            </w:r>
          </w:p>
        </w:tc>
      </w:tr>
    </w:tbl>
    <w:p w:rsidR="00DF2D90" w:rsidRPr="000E4C40" w:rsidRDefault="00DF2D90" w:rsidP="00281564">
      <w:pPr>
        <w:autoSpaceDE w:val="0"/>
        <w:autoSpaceDN w:val="0"/>
        <w:adjustRightInd w:val="0"/>
        <w:spacing w:before="29" w:line="288" w:lineRule="auto"/>
        <w:jc w:val="left"/>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§3  </w:t>
      </w:r>
      <w:r w:rsidRPr="000E4C40">
        <w:rPr>
          <w:rFonts w:hAnsi="宋体"/>
          <w:color w:val="000000"/>
          <w:kern w:val="0"/>
          <w:sz w:val="24"/>
          <w:szCs w:val="24"/>
        </w:rPr>
        <w:t>主要财务指标和基金净值表现</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3.1 </w:t>
      </w:r>
      <w:r w:rsidRPr="000E4C40">
        <w:rPr>
          <w:rFonts w:hAnsi="宋体"/>
          <w:b/>
          <w:color w:val="000000"/>
          <w:kern w:val="0"/>
          <w:sz w:val="24"/>
        </w:rPr>
        <w:t>主要财务指标</w:t>
      </w:r>
    </w:p>
    <w:p w:rsidR="00902E3F" w:rsidRPr="000E4C40" w:rsidRDefault="00902E3F" w:rsidP="00281564">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F31380" w:rsidRPr="000E4C40" w:rsidTr="00AD2F16">
        <w:trPr>
          <w:jc w:val="center"/>
        </w:trPr>
        <w:tc>
          <w:tcPr>
            <w:tcW w:w="3402" w:type="dxa"/>
            <w:vMerge w:val="restart"/>
            <w:vAlign w:val="center"/>
          </w:tcPr>
          <w:p w:rsidR="00F31380" w:rsidRPr="000E4C40" w:rsidRDefault="00F31380" w:rsidP="00281564">
            <w:pPr>
              <w:adjustRightInd w:val="0"/>
              <w:spacing w:before="29" w:line="288" w:lineRule="auto"/>
              <w:ind w:left="17"/>
              <w:jc w:val="center"/>
              <w:rPr>
                <w:kern w:val="0"/>
                <w:sz w:val="24"/>
              </w:rPr>
            </w:pPr>
            <w:r w:rsidRPr="000E4C40">
              <w:rPr>
                <w:rFonts w:hAnsi="宋体"/>
                <w:kern w:val="0"/>
                <w:sz w:val="24"/>
              </w:rPr>
              <w:t>主要财务指标</w:t>
            </w:r>
          </w:p>
        </w:tc>
        <w:tc>
          <w:tcPr>
            <w:tcW w:w="4962" w:type="dxa"/>
            <w:gridSpan w:val="2"/>
            <w:vAlign w:val="center"/>
          </w:tcPr>
          <w:p w:rsidR="00F31380" w:rsidRPr="000E4C40" w:rsidRDefault="00F31380" w:rsidP="00281564">
            <w:pPr>
              <w:adjustRightInd w:val="0"/>
              <w:spacing w:before="29" w:line="288" w:lineRule="auto"/>
              <w:ind w:left="17"/>
              <w:jc w:val="center"/>
              <w:rPr>
                <w:color w:val="000000"/>
                <w:sz w:val="24"/>
              </w:rPr>
            </w:pPr>
            <w:r w:rsidRPr="000E4C40">
              <w:rPr>
                <w:rFonts w:hAnsi="宋体"/>
                <w:color w:val="000000"/>
                <w:sz w:val="24"/>
              </w:rPr>
              <w:t>报告期</w:t>
            </w:r>
            <w:r w:rsidRPr="000E4C40">
              <w:rPr>
                <w:color w:val="000000"/>
                <w:sz w:val="24"/>
              </w:rPr>
              <w:t>(2018</w:t>
            </w:r>
            <w:r w:rsidRPr="000E4C40">
              <w:rPr>
                <w:color w:val="000000"/>
                <w:sz w:val="24"/>
              </w:rPr>
              <w:t>年</w:t>
            </w:r>
            <w:r w:rsidRPr="000E4C40">
              <w:rPr>
                <w:color w:val="000000"/>
                <w:sz w:val="24"/>
              </w:rPr>
              <w:t>1</w:t>
            </w:r>
            <w:r w:rsidRPr="000E4C40">
              <w:rPr>
                <w:color w:val="000000"/>
                <w:sz w:val="24"/>
              </w:rPr>
              <w:t>月</w:t>
            </w:r>
            <w:r w:rsidRPr="000E4C40">
              <w:rPr>
                <w:color w:val="000000"/>
                <w:sz w:val="24"/>
              </w:rPr>
              <w:t>1</w:t>
            </w:r>
            <w:r w:rsidRPr="000E4C40">
              <w:rPr>
                <w:color w:val="000000"/>
                <w:sz w:val="24"/>
              </w:rPr>
              <w:t>日</w:t>
            </w:r>
            <w:r w:rsidRPr="000E4C40">
              <w:rPr>
                <w:color w:val="000000"/>
                <w:sz w:val="24"/>
              </w:rPr>
              <w:t>-2018</w:t>
            </w:r>
            <w:r w:rsidRPr="000E4C40">
              <w:rPr>
                <w:color w:val="000000"/>
                <w:sz w:val="24"/>
              </w:rPr>
              <w:t>年</w:t>
            </w:r>
            <w:r w:rsidRPr="000E4C40">
              <w:rPr>
                <w:color w:val="000000"/>
                <w:sz w:val="24"/>
              </w:rPr>
              <w:t>3</w:t>
            </w:r>
            <w:r w:rsidRPr="000E4C40">
              <w:rPr>
                <w:color w:val="000000"/>
                <w:sz w:val="24"/>
              </w:rPr>
              <w:t>月</w:t>
            </w:r>
            <w:r w:rsidRPr="000E4C40">
              <w:rPr>
                <w:color w:val="000000"/>
                <w:sz w:val="24"/>
              </w:rPr>
              <w:t>31</w:t>
            </w:r>
            <w:r w:rsidRPr="000E4C40">
              <w:rPr>
                <w:color w:val="000000"/>
                <w:sz w:val="24"/>
              </w:rPr>
              <w:t>日</w:t>
            </w:r>
            <w:r w:rsidRPr="000E4C40">
              <w:rPr>
                <w:color w:val="000000"/>
                <w:sz w:val="24"/>
              </w:rPr>
              <w:t>)</w:t>
            </w:r>
          </w:p>
        </w:tc>
      </w:tr>
      <w:tr w:rsidR="00F31380" w:rsidRPr="000E4C40" w:rsidTr="00AD2F16">
        <w:trPr>
          <w:jc w:val="center"/>
        </w:trPr>
        <w:tc>
          <w:tcPr>
            <w:tcW w:w="3402" w:type="dxa"/>
            <w:vMerge/>
            <w:vAlign w:val="center"/>
          </w:tcPr>
          <w:p w:rsidR="00F31380" w:rsidRPr="000E4C40" w:rsidRDefault="00F31380" w:rsidP="00281564">
            <w:pPr>
              <w:adjustRightInd w:val="0"/>
              <w:spacing w:before="29" w:line="288" w:lineRule="auto"/>
              <w:ind w:left="17"/>
              <w:jc w:val="center"/>
              <w:rPr>
                <w:kern w:val="0"/>
                <w:sz w:val="24"/>
              </w:rPr>
            </w:pPr>
          </w:p>
        </w:tc>
        <w:tc>
          <w:tcPr>
            <w:tcW w:w="2481" w:type="dxa"/>
            <w:vAlign w:val="center"/>
          </w:tcPr>
          <w:p w:rsidR="00F31380" w:rsidRPr="000E4C40" w:rsidRDefault="00F31380" w:rsidP="00281564">
            <w:pPr>
              <w:adjustRightInd w:val="0"/>
              <w:spacing w:before="29" w:line="288" w:lineRule="auto"/>
              <w:ind w:left="17"/>
              <w:jc w:val="center"/>
              <w:rPr>
                <w:color w:val="000000"/>
                <w:sz w:val="24"/>
              </w:rPr>
            </w:pPr>
            <w:r w:rsidRPr="000E4C40">
              <w:rPr>
                <w:sz w:val="24"/>
              </w:rPr>
              <w:t>交银理财</w:t>
            </w:r>
            <w:r w:rsidRPr="000E4C40">
              <w:rPr>
                <w:sz w:val="24"/>
              </w:rPr>
              <w:t>21</w:t>
            </w:r>
            <w:r w:rsidRPr="000E4C40">
              <w:rPr>
                <w:sz w:val="24"/>
              </w:rPr>
              <w:t>天债券</w:t>
            </w:r>
            <w:r w:rsidRPr="000E4C40">
              <w:rPr>
                <w:sz w:val="24"/>
              </w:rPr>
              <w:t>A</w:t>
            </w:r>
          </w:p>
        </w:tc>
        <w:tc>
          <w:tcPr>
            <w:tcW w:w="2481" w:type="dxa"/>
            <w:vAlign w:val="center"/>
          </w:tcPr>
          <w:p w:rsidR="00F31380" w:rsidRPr="000E4C40" w:rsidRDefault="00F31380" w:rsidP="00281564">
            <w:pPr>
              <w:adjustRightInd w:val="0"/>
              <w:spacing w:before="29" w:line="288" w:lineRule="auto"/>
              <w:ind w:left="17"/>
              <w:jc w:val="center"/>
              <w:rPr>
                <w:color w:val="000000"/>
                <w:sz w:val="24"/>
              </w:rPr>
            </w:pPr>
            <w:r w:rsidRPr="000E4C40">
              <w:rPr>
                <w:sz w:val="24"/>
              </w:rPr>
              <w:t>交银理财</w:t>
            </w:r>
            <w:r w:rsidRPr="000E4C40">
              <w:rPr>
                <w:sz w:val="24"/>
              </w:rPr>
              <w:t>21</w:t>
            </w:r>
            <w:r w:rsidRPr="000E4C40">
              <w:rPr>
                <w:sz w:val="24"/>
              </w:rPr>
              <w:t>天债券</w:t>
            </w:r>
            <w:r w:rsidRPr="000E4C40">
              <w:rPr>
                <w:sz w:val="24"/>
              </w:rPr>
              <w:t>B</w:t>
            </w:r>
          </w:p>
        </w:tc>
      </w:tr>
      <w:tr w:rsidR="00E8309D" w:rsidRPr="000E4C40" w:rsidTr="00AD2F16">
        <w:trPr>
          <w:trHeight w:val="840"/>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1</w:t>
            </w:r>
            <w:r w:rsidRPr="000E4C40">
              <w:rPr>
                <w:rFonts w:hAnsi="宋体"/>
                <w:kern w:val="0"/>
                <w:sz w:val="24"/>
              </w:rPr>
              <w:t>．</w:t>
            </w:r>
            <w:r w:rsidR="00E8309D" w:rsidRPr="000E4C40">
              <w:rPr>
                <w:rFonts w:hAnsi="宋体"/>
                <w:kern w:val="0"/>
                <w:sz w:val="24"/>
              </w:rPr>
              <w:t>本期已实现收益</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114,370.49</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197,830,397.93</w:t>
            </w:r>
          </w:p>
        </w:tc>
      </w:tr>
      <w:tr w:rsidR="00E8309D" w:rsidRPr="000E4C40" w:rsidTr="00AD2F16">
        <w:trPr>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2</w:t>
            </w:r>
            <w:r w:rsidRPr="000E4C40">
              <w:rPr>
                <w:rFonts w:hAnsi="宋体"/>
                <w:kern w:val="0"/>
                <w:sz w:val="24"/>
              </w:rPr>
              <w:t>．</w:t>
            </w:r>
            <w:r w:rsidR="00E8309D" w:rsidRPr="000E4C40">
              <w:rPr>
                <w:rFonts w:hAnsi="宋体"/>
                <w:kern w:val="0"/>
                <w:sz w:val="24"/>
              </w:rPr>
              <w:t>本期利润</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114,370.49</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197,830,397.93</w:t>
            </w:r>
          </w:p>
        </w:tc>
      </w:tr>
      <w:tr w:rsidR="00E8309D" w:rsidRPr="000E4C40" w:rsidTr="00AD2F16">
        <w:trPr>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3</w:t>
            </w:r>
            <w:r w:rsidRPr="000E4C40">
              <w:rPr>
                <w:rFonts w:hAnsi="宋体"/>
                <w:kern w:val="0"/>
                <w:sz w:val="24"/>
              </w:rPr>
              <w:t>．</w:t>
            </w:r>
            <w:r w:rsidR="00E8309D" w:rsidRPr="000E4C40">
              <w:rPr>
                <w:rFonts w:hAnsi="宋体"/>
                <w:kern w:val="0"/>
                <w:sz w:val="24"/>
              </w:rPr>
              <w:t>期末基金资产净值</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10,913,903.32</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22,165,592,380.47</w:t>
            </w:r>
          </w:p>
        </w:tc>
      </w:tr>
    </w:tbl>
    <w:p w:rsidR="005A376A" w:rsidRDefault="003C42E1">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、自</w:t>
      </w:r>
      <w:r>
        <w:rPr>
          <w:color w:val="000000"/>
          <w:sz w:val="24"/>
        </w:rPr>
        <w:t>2013</w:t>
      </w:r>
      <w:r>
        <w:rPr>
          <w:color w:val="000000"/>
          <w:sz w:val="24"/>
        </w:rPr>
        <w:t>年</w:t>
      </w:r>
      <w:r>
        <w:rPr>
          <w:color w:val="000000"/>
          <w:sz w:val="24"/>
        </w:rPr>
        <w:t>1</w:t>
      </w:r>
      <w:r>
        <w:rPr>
          <w:color w:val="000000"/>
          <w:sz w:val="24"/>
        </w:rPr>
        <w:t>月</w:t>
      </w:r>
      <w:r>
        <w:rPr>
          <w:color w:val="000000"/>
          <w:sz w:val="24"/>
        </w:rPr>
        <w:t>9</w:t>
      </w:r>
      <w:r>
        <w:rPr>
          <w:color w:val="000000"/>
          <w:sz w:val="24"/>
        </w:rPr>
        <w:t>日起，本基金实行销售服务费分类收费方式，分设两类基金份额：</w:t>
      </w:r>
      <w:r>
        <w:rPr>
          <w:color w:val="000000"/>
          <w:sz w:val="24"/>
        </w:rPr>
        <w:t>A</w:t>
      </w:r>
      <w:r>
        <w:rPr>
          <w:color w:val="000000"/>
          <w:sz w:val="24"/>
        </w:rPr>
        <w:t>类基金份额和</w:t>
      </w:r>
      <w:r>
        <w:rPr>
          <w:color w:val="000000"/>
          <w:sz w:val="24"/>
        </w:rPr>
        <w:t>B</w:t>
      </w:r>
      <w:r>
        <w:rPr>
          <w:color w:val="000000"/>
          <w:sz w:val="24"/>
        </w:rPr>
        <w:t>类基金份额。</w:t>
      </w:r>
      <w:r>
        <w:rPr>
          <w:color w:val="000000"/>
          <w:sz w:val="24"/>
        </w:rPr>
        <w:t>A</w:t>
      </w:r>
      <w:r>
        <w:rPr>
          <w:color w:val="000000"/>
          <w:sz w:val="24"/>
        </w:rPr>
        <w:t>类基金份额与</w:t>
      </w:r>
      <w:r>
        <w:rPr>
          <w:color w:val="000000"/>
          <w:sz w:val="24"/>
        </w:rPr>
        <w:t>B</w:t>
      </w:r>
      <w:r>
        <w:rPr>
          <w:color w:val="000000"/>
          <w:sz w:val="24"/>
        </w:rPr>
        <w:t>类基金份额的管理费、托管费相同，</w:t>
      </w:r>
      <w:r>
        <w:rPr>
          <w:color w:val="000000"/>
          <w:sz w:val="24"/>
        </w:rPr>
        <w:t>A</w:t>
      </w:r>
      <w:r>
        <w:rPr>
          <w:color w:val="000000"/>
          <w:sz w:val="24"/>
        </w:rPr>
        <w:t>类基金份额按照</w:t>
      </w:r>
      <w:r>
        <w:rPr>
          <w:color w:val="000000"/>
          <w:sz w:val="24"/>
        </w:rPr>
        <w:t>0.30%</w:t>
      </w:r>
      <w:r>
        <w:rPr>
          <w:color w:val="000000"/>
          <w:sz w:val="24"/>
        </w:rPr>
        <w:t>的年费率计提销售服务费，</w:t>
      </w:r>
      <w:r>
        <w:rPr>
          <w:color w:val="000000"/>
          <w:sz w:val="24"/>
        </w:rPr>
        <w:t>B</w:t>
      </w:r>
      <w:r>
        <w:rPr>
          <w:color w:val="000000"/>
          <w:sz w:val="24"/>
        </w:rPr>
        <w:t>类基金份额按照</w:t>
      </w:r>
      <w:r>
        <w:rPr>
          <w:color w:val="000000"/>
          <w:sz w:val="24"/>
        </w:rPr>
        <w:t>0.01%</w:t>
      </w:r>
      <w:r>
        <w:rPr>
          <w:color w:val="000000"/>
          <w:sz w:val="24"/>
        </w:rPr>
        <w:t>的年费率计提销售服务费。在计算主要财务指标时，</w:t>
      </w:r>
      <w:r>
        <w:rPr>
          <w:color w:val="000000"/>
          <w:sz w:val="24"/>
        </w:rPr>
        <w:t>A</w:t>
      </w:r>
      <w:r>
        <w:rPr>
          <w:color w:val="000000"/>
          <w:sz w:val="24"/>
        </w:rPr>
        <w:t>类基金份额与分类前基金连续计算，</w:t>
      </w:r>
      <w:r>
        <w:rPr>
          <w:color w:val="000000"/>
          <w:sz w:val="24"/>
        </w:rPr>
        <w:t>B</w:t>
      </w:r>
      <w:r>
        <w:rPr>
          <w:color w:val="000000"/>
          <w:sz w:val="24"/>
        </w:rPr>
        <w:t>类基金份额按新设基金计算；</w:t>
      </w:r>
    </w:p>
    <w:p w:rsidR="00893021" w:rsidRPr="000E4C40" w:rsidRDefault="00893021"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益和本期利润的金额相等。</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3.2 </w:t>
      </w:r>
      <w:r w:rsidRPr="000E4C40">
        <w:rPr>
          <w:rFonts w:hAnsi="宋体"/>
          <w:b/>
          <w:color w:val="000000"/>
          <w:kern w:val="0"/>
          <w:sz w:val="24"/>
        </w:rPr>
        <w:t>基金净值表现</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3.2.1 </w:t>
      </w:r>
      <w:r w:rsidRPr="000E4C40">
        <w:rPr>
          <w:rFonts w:hAnsi="宋体"/>
          <w:b/>
          <w:color w:val="000000"/>
          <w:kern w:val="0"/>
          <w:sz w:val="24"/>
        </w:rPr>
        <w:t>本报告期基金份额净值收益率及其与同期业绩比较基准收益率的比较</w:t>
      </w:r>
    </w:p>
    <w:p w:rsidR="00DA1983" w:rsidRPr="000E4C40" w:rsidRDefault="00186667" w:rsidP="00281564">
      <w:pPr>
        <w:pStyle w:val="20"/>
        <w:spacing w:before="29" w:line="288" w:lineRule="auto"/>
        <w:ind w:firstLineChars="0" w:firstLine="0"/>
        <w:rPr>
          <w:rFonts w:ascii="Times New Roman" w:hAnsi="Times New Roman"/>
          <w:b/>
          <w:color w:val="auto"/>
        </w:rPr>
      </w:pPr>
      <w:r w:rsidRPr="000E4C40">
        <w:rPr>
          <w:rFonts w:ascii="Times New Roman" w:hAnsi="Times New Roman"/>
          <w:b/>
          <w:color w:val="000000"/>
        </w:rPr>
        <w:t>1</w:t>
      </w:r>
      <w:r w:rsidR="00834F7F" w:rsidRPr="000E4C40">
        <w:rPr>
          <w:rFonts w:ascii="Times New Roman"/>
          <w:b/>
          <w:color w:val="000000"/>
        </w:rPr>
        <w:t>．</w:t>
      </w:r>
      <w:r w:rsidR="00834F7F" w:rsidRPr="000E4C40">
        <w:rPr>
          <w:rFonts w:ascii="Times New Roman" w:hAnsi="Times New Roman"/>
          <w:b/>
          <w:color w:val="auto"/>
        </w:rPr>
        <w:t>交银理财</w:t>
      </w:r>
      <w:r w:rsidR="00834F7F" w:rsidRPr="000E4C40">
        <w:rPr>
          <w:rFonts w:ascii="Times New Roman" w:hAnsi="Times New Roman"/>
          <w:b/>
          <w:color w:val="auto"/>
        </w:rPr>
        <w:t>21</w:t>
      </w:r>
      <w:r w:rsidR="00834F7F" w:rsidRPr="000E4C40">
        <w:rPr>
          <w:rFonts w:ascii="Times New Roman" w:hAnsi="Times New Roman"/>
          <w:b/>
          <w:color w:val="auto"/>
        </w:rPr>
        <w:t>天债券</w:t>
      </w:r>
      <w:r w:rsidR="00834F7F" w:rsidRPr="000E4C40">
        <w:rPr>
          <w:rFonts w:ascii="Times New Roman" w:hAnsi="Times New Roman"/>
          <w:b/>
          <w:color w:val="auto"/>
        </w:rPr>
        <w:t>A</w:t>
      </w:r>
      <w:r w:rsidR="00834F7F" w:rsidRPr="000E4C40">
        <w:rPr>
          <w:rFonts w:ascii="Times New Roman"/>
          <w:b/>
          <w:color w:val="auto"/>
        </w:rPr>
        <w:t>：</w:t>
      </w:r>
    </w:p>
    <w:tbl>
      <w:tblPr>
        <w:tblStyle w:val="aa"/>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8B23BD" w:rsidRPr="000E4C40" w:rsidTr="0071688D">
        <w:trPr>
          <w:jc w:val="center"/>
        </w:trPr>
        <w:tc>
          <w:tcPr>
            <w:tcW w:w="1328"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阶段</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w:t>
            </w:r>
            <w:r w:rsidRPr="000E4C40">
              <w:rPr>
                <w:rFonts w:ascii="Times New Roman"/>
                <w:color w:val="000000"/>
                <w:szCs w:val="24"/>
              </w:rPr>
              <w:lastRenderedPageBreak/>
              <w:t>率</w:t>
            </w:r>
            <w:r w:rsidRPr="000E4C40">
              <w:rPr>
                <w:color w:val="000000"/>
                <w:szCs w:val="24"/>
              </w:rPr>
              <w:t>①</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lastRenderedPageBreak/>
              <w:t>净值收益</w:t>
            </w:r>
            <w:r w:rsidRPr="000E4C40">
              <w:rPr>
                <w:rFonts w:ascii="Times New Roman"/>
                <w:color w:val="000000"/>
                <w:szCs w:val="24"/>
              </w:rPr>
              <w:lastRenderedPageBreak/>
              <w:t>率标准差</w:t>
            </w:r>
            <w:r w:rsidRPr="000E4C40">
              <w:rPr>
                <w:color w:val="000000"/>
                <w:szCs w:val="24"/>
              </w:rPr>
              <w:t>②</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lastRenderedPageBreak/>
              <w:t>业绩比较</w:t>
            </w:r>
            <w:r w:rsidRPr="000E4C40">
              <w:rPr>
                <w:rFonts w:ascii="Times New Roman"/>
                <w:color w:val="000000"/>
                <w:szCs w:val="24"/>
              </w:rPr>
              <w:lastRenderedPageBreak/>
              <w:t>基准收益率</w:t>
            </w:r>
            <w:r w:rsidRPr="000E4C40">
              <w:rPr>
                <w:color w:val="000000"/>
                <w:szCs w:val="24"/>
              </w:rPr>
              <w:t>③</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lastRenderedPageBreak/>
              <w:t>业绩比较</w:t>
            </w:r>
            <w:r w:rsidRPr="000E4C40">
              <w:rPr>
                <w:rFonts w:ascii="Times New Roman"/>
                <w:color w:val="000000"/>
                <w:szCs w:val="24"/>
              </w:rPr>
              <w:lastRenderedPageBreak/>
              <w:t>基准收益率标准差</w:t>
            </w:r>
            <w:r w:rsidRPr="000E4C40">
              <w:rPr>
                <w:color w:val="000000"/>
                <w:szCs w:val="24"/>
              </w:rPr>
              <w:t>④</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lastRenderedPageBreak/>
              <w:t>①</w:t>
            </w:r>
            <w:r w:rsidR="00A575D2" w:rsidRPr="000E4C40">
              <w:rPr>
                <w:rFonts w:ascii="Times New Roman"/>
                <w:color w:val="000000"/>
              </w:rPr>
              <w:t>－</w:t>
            </w:r>
            <w:r w:rsidRPr="000E4C40">
              <w:rPr>
                <w:color w:val="000000"/>
                <w:szCs w:val="24"/>
              </w:rPr>
              <w:t>③</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②</w:t>
            </w:r>
            <w:r w:rsidR="00A575D2" w:rsidRPr="000E4C40">
              <w:rPr>
                <w:rFonts w:ascii="Times New Roman"/>
                <w:color w:val="000000"/>
              </w:rPr>
              <w:t>－</w:t>
            </w:r>
            <w:r w:rsidRPr="000E4C40">
              <w:rPr>
                <w:color w:val="000000"/>
                <w:szCs w:val="24"/>
              </w:rPr>
              <w:t>④</w:t>
            </w:r>
          </w:p>
        </w:tc>
      </w:tr>
      <w:tr w:rsidR="005A376A">
        <w:trPr>
          <w:jc w:val="center"/>
        </w:trPr>
        <w:tc>
          <w:tcPr>
            <w:tcW w:w="1266" w:type="dxa"/>
            <w:vAlign w:val="center"/>
          </w:tcPr>
          <w:p w:rsidR="005A376A" w:rsidRDefault="003C42E1">
            <w:pPr>
              <w:jc w:val="left"/>
            </w:pPr>
            <w:r>
              <w:rPr>
                <w:color w:val="000000"/>
              </w:rPr>
              <w:t>过去三个月</w:t>
            </w:r>
          </w:p>
        </w:tc>
        <w:tc>
          <w:tcPr>
            <w:tcW w:w="1267" w:type="dxa"/>
            <w:vAlign w:val="center"/>
          </w:tcPr>
          <w:p w:rsidR="005A376A" w:rsidRDefault="003C42E1">
            <w:pPr>
              <w:jc w:val="center"/>
            </w:pPr>
            <w:r>
              <w:rPr>
                <w:color w:val="000000"/>
              </w:rPr>
              <w:t>1.0887%</w:t>
            </w:r>
          </w:p>
        </w:tc>
        <w:tc>
          <w:tcPr>
            <w:tcW w:w="1267" w:type="dxa"/>
            <w:vAlign w:val="center"/>
          </w:tcPr>
          <w:p w:rsidR="005A376A" w:rsidRDefault="003C42E1">
            <w:pPr>
              <w:jc w:val="center"/>
            </w:pPr>
            <w:r>
              <w:rPr>
                <w:color w:val="000000"/>
              </w:rPr>
              <w:t>0.0002%</w:t>
            </w:r>
          </w:p>
        </w:tc>
        <w:tc>
          <w:tcPr>
            <w:tcW w:w="1267" w:type="dxa"/>
            <w:vAlign w:val="center"/>
          </w:tcPr>
          <w:p w:rsidR="005A376A" w:rsidRDefault="003C42E1">
            <w:pPr>
              <w:jc w:val="center"/>
            </w:pPr>
            <w:r>
              <w:rPr>
                <w:color w:val="000000"/>
              </w:rPr>
              <w:t>0.3329%</w:t>
            </w:r>
          </w:p>
        </w:tc>
        <w:tc>
          <w:tcPr>
            <w:tcW w:w="1267" w:type="dxa"/>
            <w:vAlign w:val="center"/>
          </w:tcPr>
          <w:p w:rsidR="005A376A" w:rsidRDefault="003C42E1">
            <w:pPr>
              <w:jc w:val="center"/>
            </w:pPr>
            <w:r>
              <w:rPr>
                <w:color w:val="000000"/>
              </w:rPr>
              <w:t>0.0000%</w:t>
            </w:r>
          </w:p>
        </w:tc>
        <w:tc>
          <w:tcPr>
            <w:tcW w:w="1267" w:type="dxa"/>
            <w:vAlign w:val="center"/>
          </w:tcPr>
          <w:p w:rsidR="005A376A" w:rsidRDefault="003C42E1">
            <w:pPr>
              <w:jc w:val="center"/>
            </w:pPr>
            <w:r>
              <w:rPr>
                <w:color w:val="000000"/>
              </w:rPr>
              <w:t>0.7558%</w:t>
            </w:r>
          </w:p>
        </w:tc>
        <w:tc>
          <w:tcPr>
            <w:tcW w:w="1267" w:type="dxa"/>
            <w:vAlign w:val="center"/>
          </w:tcPr>
          <w:p w:rsidR="005A376A" w:rsidRDefault="003C42E1">
            <w:pPr>
              <w:jc w:val="center"/>
            </w:pPr>
            <w:r>
              <w:rPr>
                <w:color w:val="000000"/>
              </w:rPr>
              <w:t>0.0002%</w:t>
            </w:r>
          </w:p>
        </w:tc>
      </w:tr>
    </w:tbl>
    <w:p w:rsidR="005A376A" w:rsidRDefault="003C42E1">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、本表净值收益率数据所取的基金运作周期为基金合同生效日为起始日的运作周期。</w:t>
      </w:r>
    </w:p>
    <w:p w:rsidR="00A50D92" w:rsidRPr="000E4C40" w:rsidRDefault="00A50D92"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、本基金每日计算当日收益并分配，并在运作期期末集中支付。</w:t>
      </w:r>
    </w:p>
    <w:p w:rsidR="00186667" w:rsidRPr="000E4C40" w:rsidRDefault="00186667" w:rsidP="00281564">
      <w:pPr>
        <w:tabs>
          <w:tab w:val="left" w:pos="1800"/>
        </w:tabs>
        <w:adjustRightInd w:val="0"/>
        <w:spacing w:before="29" w:line="288" w:lineRule="auto"/>
        <w:rPr>
          <w:sz w:val="24"/>
        </w:rPr>
      </w:pPr>
    </w:p>
    <w:p w:rsidR="00186667" w:rsidRPr="000E4C40" w:rsidRDefault="00186667" w:rsidP="00281564">
      <w:pPr>
        <w:pStyle w:val="20"/>
        <w:spacing w:before="29" w:line="288" w:lineRule="auto"/>
        <w:ind w:firstLineChars="0" w:firstLine="0"/>
        <w:rPr>
          <w:rFonts w:ascii="Times New Roman" w:hAnsi="Times New Roman"/>
          <w:b/>
          <w:color w:val="auto"/>
        </w:rPr>
      </w:pPr>
      <w:r w:rsidRPr="000E4C40">
        <w:rPr>
          <w:rFonts w:ascii="Times New Roman" w:hAnsi="Times New Roman"/>
          <w:b/>
          <w:color w:val="000000"/>
        </w:rPr>
        <w:t>2</w:t>
      </w:r>
      <w:r w:rsidR="00834F7F" w:rsidRPr="000E4C40">
        <w:rPr>
          <w:rFonts w:ascii="Times New Roman"/>
          <w:b/>
          <w:color w:val="000000"/>
        </w:rPr>
        <w:t>．</w:t>
      </w:r>
      <w:r w:rsidR="000B2044" w:rsidRPr="000E4C40">
        <w:rPr>
          <w:rFonts w:ascii="Times New Roman" w:hAnsi="Times New Roman"/>
          <w:b/>
          <w:color w:val="000000"/>
        </w:rPr>
        <w:t>交银理财</w:t>
      </w:r>
      <w:r w:rsidR="000B2044" w:rsidRPr="000E4C40">
        <w:rPr>
          <w:rFonts w:ascii="Times New Roman" w:hAnsi="Times New Roman"/>
          <w:b/>
          <w:color w:val="000000"/>
        </w:rPr>
        <w:t>21</w:t>
      </w:r>
      <w:r w:rsidR="000B2044" w:rsidRPr="000E4C40">
        <w:rPr>
          <w:rFonts w:ascii="Times New Roman" w:hAnsi="Times New Roman"/>
          <w:b/>
          <w:color w:val="000000"/>
        </w:rPr>
        <w:t>天债券</w:t>
      </w:r>
      <w:r w:rsidR="000B2044" w:rsidRPr="000E4C40">
        <w:rPr>
          <w:rFonts w:ascii="Times New Roman" w:hAnsi="Times New Roman"/>
          <w:b/>
          <w:color w:val="000000"/>
        </w:rPr>
        <w:t>B</w:t>
      </w:r>
      <w:r w:rsidR="000B2044" w:rsidRPr="000E4C40">
        <w:rPr>
          <w:rFonts w:ascii="Times New Roman"/>
          <w:b/>
          <w:color w:val="auto"/>
        </w:rPr>
        <w:t>：</w:t>
      </w:r>
    </w:p>
    <w:tbl>
      <w:tblPr>
        <w:tblStyle w:val="aa"/>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113777" w:rsidRPr="000E4C40" w:rsidTr="00064E6F">
        <w:trPr>
          <w:jc w:val="center"/>
        </w:trPr>
        <w:tc>
          <w:tcPr>
            <w:tcW w:w="1328"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阶段</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w:t>
            </w:r>
            <w:r w:rsidRPr="000E4C40">
              <w:rPr>
                <w:color w:val="000000"/>
                <w:szCs w:val="24"/>
              </w:rPr>
              <w:t>①</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净值收益率标准差</w:t>
            </w:r>
            <w:r w:rsidRPr="000E4C40">
              <w:rPr>
                <w:color w:val="000000"/>
                <w:szCs w:val="24"/>
              </w:rPr>
              <w:t>②</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w:t>
            </w:r>
            <w:r w:rsidRPr="000E4C40">
              <w:rPr>
                <w:color w:val="000000"/>
                <w:szCs w:val="24"/>
              </w:rPr>
              <w:t>③</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业绩比较基准收益率标准差</w:t>
            </w:r>
            <w:r w:rsidRPr="000E4C40">
              <w:rPr>
                <w:color w:val="000000"/>
                <w:szCs w:val="24"/>
              </w:rPr>
              <w:t>④</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①</w:t>
            </w:r>
            <w:r w:rsidR="001C69EF" w:rsidRPr="000E4C40">
              <w:rPr>
                <w:rFonts w:ascii="Times New Roman"/>
                <w:color w:val="000000"/>
              </w:rPr>
              <w:t>－</w:t>
            </w:r>
            <w:r w:rsidRPr="000E4C40">
              <w:rPr>
                <w:color w:val="000000"/>
                <w:szCs w:val="24"/>
              </w:rPr>
              <w:t>③</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②</w:t>
            </w:r>
            <w:r w:rsidR="001C69EF" w:rsidRPr="000E4C40">
              <w:rPr>
                <w:rFonts w:ascii="Times New Roman"/>
                <w:color w:val="000000"/>
              </w:rPr>
              <w:t>－</w:t>
            </w:r>
            <w:r w:rsidRPr="000E4C40">
              <w:rPr>
                <w:color w:val="000000"/>
                <w:szCs w:val="24"/>
              </w:rPr>
              <w:t>④</w:t>
            </w:r>
          </w:p>
        </w:tc>
      </w:tr>
      <w:tr w:rsidR="005A376A">
        <w:trPr>
          <w:jc w:val="center"/>
        </w:trPr>
        <w:tc>
          <w:tcPr>
            <w:tcW w:w="1266" w:type="dxa"/>
            <w:vAlign w:val="center"/>
          </w:tcPr>
          <w:p w:rsidR="005A376A" w:rsidRDefault="003C42E1">
            <w:pPr>
              <w:jc w:val="left"/>
            </w:pPr>
            <w:r>
              <w:rPr>
                <w:color w:val="000000"/>
              </w:rPr>
              <w:t>过去三个月</w:t>
            </w:r>
          </w:p>
        </w:tc>
        <w:tc>
          <w:tcPr>
            <w:tcW w:w="1267" w:type="dxa"/>
            <w:vAlign w:val="center"/>
          </w:tcPr>
          <w:p w:rsidR="005A376A" w:rsidRDefault="003C42E1">
            <w:pPr>
              <w:jc w:val="center"/>
            </w:pPr>
            <w:r>
              <w:rPr>
                <w:color w:val="000000"/>
              </w:rPr>
              <w:t>1.1608%</w:t>
            </w:r>
          </w:p>
        </w:tc>
        <w:tc>
          <w:tcPr>
            <w:tcW w:w="1267" w:type="dxa"/>
            <w:vAlign w:val="center"/>
          </w:tcPr>
          <w:p w:rsidR="005A376A" w:rsidRDefault="003C42E1">
            <w:pPr>
              <w:jc w:val="center"/>
            </w:pPr>
            <w:r>
              <w:rPr>
                <w:color w:val="000000"/>
              </w:rPr>
              <w:t>0.0002%</w:t>
            </w:r>
          </w:p>
        </w:tc>
        <w:tc>
          <w:tcPr>
            <w:tcW w:w="1267" w:type="dxa"/>
            <w:vAlign w:val="center"/>
          </w:tcPr>
          <w:p w:rsidR="005A376A" w:rsidRDefault="003C42E1">
            <w:pPr>
              <w:jc w:val="center"/>
            </w:pPr>
            <w:r>
              <w:rPr>
                <w:color w:val="000000"/>
              </w:rPr>
              <w:t>0.3329%</w:t>
            </w:r>
          </w:p>
        </w:tc>
        <w:tc>
          <w:tcPr>
            <w:tcW w:w="1267" w:type="dxa"/>
            <w:vAlign w:val="center"/>
          </w:tcPr>
          <w:p w:rsidR="005A376A" w:rsidRDefault="003C42E1">
            <w:pPr>
              <w:jc w:val="center"/>
            </w:pPr>
            <w:r>
              <w:rPr>
                <w:color w:val="000000"/>
              </w:rPr>
              <w:t>0.0000%</w:t>
            </w:r>
          </w:p>
        </w:tc>
        <w:tc>
          <w:tcPr>
            <w:tcW w:w="1267" w:type="dxa"/>
            <w:vAlign w:val="center"/>
          </w:tcPr>
          <w:p w:rsidR="005A376A" w:rsidRDefault="003C42E1">
            <w:pPr>
              <w:jc w:val="center"/>
            </w:pPr>
            <w:r>
              <w:rPr>
                <w:color w:val="000000"/>
              </w:rPr>
              <w:t>0.8279%</w:t>
            </w:r>
          </w:p>
        </w:tc>
        <w:tc>
          <w:tcPr>
            <w:tcW w:w="1267" w:type="dxa"/>
            <w:vAlign w:val="center"/>
          </w:tcPr>
          <w:p w:rsidR="005A376A" w:rsidRDefault="003C42E1">
            <w:pPr>
              <w:jc w:val="center"/>
            </w:pPr>
            <w:r>
              <w:rPr>
                <w:color w:val="000000"/>
              </w:rPr>
              <w:t>0.0002%</w:t>
            </w:r>
          </w:p>
        </w:tc>
      </w:tr>
    </w:tbl>
    <w:p w:rsidR="005A376A" w:rsidRDefault="003C42E1">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、本表净值收益率数据所取的基金运作周期为基金分类日为起始日的运作周期。</w:t>
      </w:r>
    </w:p>
    <w:p w:rsidR="000B2044" w:rsidRPr="000E4C40" w:rsidRDefault="000B2044"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、本基金每日计算当日收益并分配，并在运作期期末集中支付。</w:t>
      </w:r>
    </w:p>
    <w:p w:rsidR="001F0286" w:rsidRPr="000E4C40" w:rsidRDefault="001F0286" w:rsidP="00281564">
      <w:pPr>
        <w:tabs>
          <w:tab w:val="left" w:pos="1800"/>
        </w:tabs>
        <w:spacing w:before="29" w:line="288" w:lineRule="auto"/>
        <w:rPr>
          <w:sz w:val="24"/>
        </w:rPr>
      </w:pPr>
    </w:p>
    <w:p w:rsidR="00902E3F" w:rsidRPr="000E4C40" w:rsidRDefault="00902E3F" w:rsidP="00281564">
      <w:pPr>
        <w:spacing w:before="29" w:line="288" w:lineRule="auto"/>
        <w:rPr>
          <w:b/>
          <w:color w:val="000000"/>
          <w:kern w:val="0"/>
          <w:sz w:val="24"/>
        </w:rPr>
      </w:pPr>
      <w:r w:rsidRPr="000E4C40">
        <w:rPr>
          <w:b/>
          <w:color w:val="000000"/>
          <w:kern w:val="0"/>
          <w:sz w:val="24"/>
        </w:rPr>
        <w:t>3.2.2</w:t>
      </w:r>
      <w:r w:rsidR="00A21753" w:rsidRPr="00D8505A">
        <w:rPr>
          <w:rFonts w:hint="eastAsia"/>
          <w:b/>
          <w:color w:val="000000"/>
          <w:kern w:val="0"/>
          <w:sz w:val="24"/>
        </w:rPr>
        <w:t>自基金合同生效以来</w:t>
      </w:r>
      <w:r w:rsidR="001B1302" w:rsidRPr="00D8505A">
        <w:rPr>
          <w:b/>
          <w:color w:val="000000"/>
          <w:kern w:val="0"/>
          <w:sz w:val="24"/>
        </w:rPr>
        <w:t>基</w:t>
      </w:r>
      <w:r w:rsidR="001B1302" w:rsidRPr="000E4C40">
        <w:rPr>
          <w:rFonts w:hAnsi="宋体"/>
          <w:b/>
          <w:color w:val="000000"/>
          <w:kern w:val="0"/>
          <w:sz w:val="24"/>
        </w:rPr>
        <w:t>金份额累计净值收益率变动及其与同期业绩比较基准收益率变动的比较</w:t>
      </w:r>
    </w:p>
    <w:p w:rsidR="00E63B3D" w:rsidRPr="000E4C40" w:rsidRDefault="00E63B3D" w:rsidP="00281564">
      <w:pPr>
        <w:spacing w:before="29" w:line="288" w:lineRule="auto"/>
        <w:jc w:val="center"/>
        <w:rPr>
          <w:sz w:val="24"/>
        </w:rPr>
      </w:pPr>
      <w:r w:rsidRPr="000E4C40">
        <w:rPr>
          <w:sz w:val="24"/>
        </w:rPr>
        <w:t>交银施罗德理财</w:t>
      </w:r>
      <w:r w:rsidRPr="000E4C40">
        <w:rPr>
          <w:sz w:val="24"/>
        </w:rPr>
        <w:t>21</w:t>
      </w:r>
      <w:r w:rsidRPr="000E4C40">
        <w:rPr>
          <w:sz w:val="24"/>
        </w:rPr>
        <w:t>天债券型证券投资基金</w:t>
      </w:r>
    </w:p>
    <w:p w:rsidR="00E63B3D" w:rsidRPr="000E4C40" w:rsidRDefault="00E27752" w:rsidP="00281564">
      <w:pPr>
        <w:pStyle w:val="a6"/>
        <w:snapToGrid w:val="0"/>
        <w:spacing w:before="29" w:line="288" w:lineRule="auto"/>
        <w:jc w:val="center"/>
        <w:rPr>
          <w:rFonts w:ascii="Times New Roman" w:hAnsi="Times New Roman"/>
          <w:sz w:val="24"/>
          <w:szCs w:val="24"/>
        </w:rPr>
      </w:pPr>
      <w:r w:rsidRPr="000E4C40">
        <w:rPr>
          <w:rFonts w:ascii="Times New Roman" w:hAnsi="宋体"/>
          <w:sz w:val="24"/>
          <w:szCs w:val="24"/>
        </w:rPr>
        <w:t>份额累计净值收益率与业绩比较基准收益率历史走势对比图</w:t>
      </w:r>
    </w:p>
    <w:p w:rsidR="00A7219D" w:rsidRPr="000E4C40" w:rsidRDefault="00FF7214" w:rsidP="00281564">
      <w:pPr>
        <w:spacing w:before="29" w:line="288" w:lineRule="auto"/>
        <w:jc w:val="center"/>
        <w:rPr>
          <w:sz w:val="24"/>
        </w:rPr>
      </w:pPr>
      <w:r w:rsidRPr="000E4C40">
        <w:rPr>
          <w:rFonts w:hAnsi="宋体"/>
          <w:color w:val="000000"/>
          <w:sz w:val="24"/>
        </w:rPr>
        <w:t>（</w:t>
      </w:r>
      <w:r w:rsidR="00D87D00" w:rsidRPr="000E4C40">
        <w:rPr>
          <w:color w:val="000000"/>
          <w:kern w:val="0"/>
          <w:sz w:val="24"/>
        </w:rPr>
        <w:t>2012</w:t>
      </w:r>
      <w:r w:rsidR="00D87D00" w:rsidRPr="000E4C40">
        <w:rPr>
          <w:color w:val="000000"/>
          <w:kern w:val="0"/>
          <w:sz w:val="24"/>
        </w:rPr>
        <w:t>年</w:t>
      </w:r>
      <w:r w:rsidR="00D87D00" w:rsidRPr="000E4C40">
        <w:rPr>
          <w:color w:val="000000"/>
          <w:kern w:val="0"/>
          <w:sz w:val="24"/>
        </w:rPr>
        <w:t>11</w:t>
      </w:r>
      <w:r w:rsidR="00D87D00" w:rsidRPr="000E4C40">
        <w:rPr>
          <w:color w:val="000000"/>
          <w:kern w:val="0"/>
          <w:sz w:val="24"/>
        </w:rPr>
        <w:t>月</w:t>
      </w:r>
      <w:r w:rsidR="00D87D00" w:rsidRPr="000E4C40">
        <w:rPr>
          <w:color w:val="000000"/>
          <w:kern w:val="0"/>
          <w:sz w:val="24"/>
        </w:rPr>
        <w:t>5</w:t>
      </w:r>
      <w:r w:rsidR="00D87D00" w:rsidRPr="000E4C40">
        <w:rPr>
          <w:color w:val="000000"/>
          <w:kern w:val="0"/>
          <w:sz w:val="24"/>
        </w:rPr>
        <w:t>日</w:t>
      </w:r>
      <w:r w:rsidR="00A7219D" w:rsidRPr="000E4C40">
        <w:rPr>
          <w:rFonts w:hAnsi="宋体"/>
          <w:color w:val="000000"/>
          <w:kern w:val="0"/>
          <w:sz w:val="24"/>
        </w:rPr>
        <w:t>至</w:t>
      </w:r>
      <w:r w:rsidR="00A7219D" w:rsidRPr="000E4C40">
        <w:rPr>
          <w:color w:val="000000"/>
          <w:kern w:val="0"/>
          <w:sz w:val="24"/>
        </w:rPr>
        <w:t>2018</w:t>
      </w:r>
      <w:r w:rsidR="00A7219D" w:rsidRPr="000E4C40">
        <w:rPr>
          <w:color w:val="000000"/>
          <w:kern w:val="0"/>
          <w:sz w:val="24"/>
        </w:rPr>
        <w:t>年</w:t>
      </w:r>
      <w:r w:rsidR="00A7219D" w:rsidRPr="000E4C40">
        <w:rPr>
          <w:color w:val="000000"/>
          <w:kern w:val="0"/>
          <w:sz w:val="24"/>
        </w:rPr>
        <w:t>3</w:t>
      </w:r>
      <w:r w:rsidR="00A7219D" w:rsidRPr="000E4C40">
        <w:rPr>
          <w:color w:val="000000"/>
          <w:kern w:val="0"/>
          <w:sz w:val="24"/>
        </w:rPr>
        <w:t>月</w:t>
      </w:r>
      <w:r w:rsidR="00A7219D" w:rsidRPr="000E4C40">
        <w:rPr>
          <w:color w:val="000000"/>
          <w:kern w:val="0"/>
          <w:sz w:val="24"/>
        </w:rPr>
        <w:t>31</w:t>
      </w:r>
      <w:r w:rsidR="00A7219D" w:rsidRPr="000E4C40">
        <w:rPr>
          <w:color w:val="000000"/>
          <w:kern w:val="0"/>
          <w:sz w:val="24"/>
        </w:rPr>
        <w:t>日</w:t>
      </w:r>
      <w:r w:rsidRPr="000E4C40">
        <w:rPr>
          <w:rFonts w:hAnsi="宋体"/>
          <w:color w:val="000000"/>
          <w:sz w:val="24"/>
        </w:rPr>
        <w:t>）</w:t>
      </w:r>
    </w:p>
    <w:p w:rsidR="00825EA5" w:rsidRPr="000E4C40" w:rsidRDefault="00E63B3D" w:rsidP="00281564">
      <w:pPr>
        <w:numPr>
          <w:ilvl w:val="0"/>
          <w:numId w:val="1"/>
        </w:numPr>
        <w:snapToGrid w:val="0"/>
        <w:spacing w:before="29" w:line="288" w:lineRule="auto"/>
        <w:rPr>
          <w:color w:val="000000"/>
          <w:sz w:val="24"/>
        </w:rPr>
      </w:pPr>
      <w:r w:rsidRPr="000E4C40">
        <w:rPr>
          <w:color w:val="000000"/>
          <w:kern w:val="0"/>
          <w:sz w:val="24"/>
        </w:rPr>
        <w:t>交银理财</w:t>
      </w:r>
      <w:r w:rsidRPr="000E4C40">
        <w:rPr>
          <w:color w:val="000000"/>
          <w:kern w:val="0"/>
          <w:sz w:val="24"/>
        </w:rPr>
        <w:t>21</w:t>
      </w:r>
      <w:r w:rsidRPr="000E4C40">
        <w:rPr>
          <w:color w:val="000000"/>
          <w:kern w:val="0"/>
          <w:sz w:val="24"/>
        </w:rPr>
        <w:t>天债券</w:t>
      </w:r>
      <w:r w:rsidRPr="000E4C40">
        <w:rPr>
          <w:color w:val="000000"/>
          <w:kern w:val="0"/>
          <w:sz w:val="24"/>
        </w:rPr>
        <w:t>A</w:t>
      </w:r>
    </w:p>
    <w:p w:rsidR="00E63B3D" w:rsidRPr="000E4C40" w:rsidRDefault="00F14672" w:rsidP="00281564">
      <w:pPr>
        <w:tabs>
          <w:tab w:val="left" w:pos="0"/>
        </w:tabs>
        <w:spacing w:before="29" w:line="288" w:lineRule="auto"/>
        <w:jc w:val="center"/>
        <w:rPr>
          <w:color w:val="000000"/>
          <w:sz w:val="24"/>
        </w:rPr>
      </w:pPr>
      <w:r w:rsidRPr="000E4C40">
        <w:rPr>
          <w:noProof/>
          <w:color w:val="000000"/>
          <w:sz w:val="24"/>
        </w:rPr>
        <w:lastRenderedPageBreak/>
        <w:drawing>
          <wp:inline distT="0" distB="0" distL="0" distR="0">
            <wp:extent cx="5769610" cy="3378835"/>
            <wp:effectExtent l="19050" t="0" r="2540" b="0"/>
            <wp:docPr id="5" name="图片 4"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69610" cy="3378835"/>
                    </a:xfrm>
                    <a:prstGeom prst="rect">
                      <a:avLst/>
                    </a:prstGeom>
                  </pic:spPr>
                </pic:pic>
              </a:graphicData>
            </a:graphic>
          </wp:inline>
        </w:drawing>
      </w:r>
    </w:p>
    <w:p w:rsidR="00E63B3D" w:rsidRPr="000E4C40" w:rsidRDefault="00E63B3D" w:rsidP="00281564">
      <w:pPr>
        <w:autoSpaceDE w:val="0"/>
        <w:autoSpaceDN w:val="0"/>
        <w:adjustRightInd w:val="0"/>
        <w:spacing w:before="29" w:line="288" w:lineRule="auto"/>
        <w:jc w:val="left"/>
        <w:rPr>
          <w:color w:val="000000"/>
          <w:sz w:val="24"/>
        </w:rPr>
      </w:pPr>
      <w:r w:rsidRPr="000E4C40">
        <w:rPr>
          <w:color w:val="000000"/>
          <w:sz w:val="24"/>
        </w:rPr>
        <w:t>注：图示日期为</w:t>
      </w:r>
      <w:r w:rsidRPr="000E4C40">
        <w:rPr>
          <w:color w:val="000000"/>
          <w:sz w:val="24"/>
        </w:rPr>
        <w:t>2012</w:t>
      </w:r>
      <w:r w:rsidRPr="000E4C40">
        <w:rPr>
          <w:color w:val="000000"/>
          <w:sz w:val="24"/>
        </w:rPr>
        <w:t>年</w:t>
      </w:r>
      <w:r w:rsidRPr="000E4C40">
        <w:rPr>
          <w:color w:val="000000"/>
          <w:sz w:val="24"/>
        </w:rPr>
        <w:t>11</w:t>
      </w:r>
      <w:r w:rsidRPr="000E4C40">
        <w:rPr>
          <w:color w:val="000000"/>
          <w:sz w:val="24"/>
        </w:rPr>
        <w:t>月</w:t>
      </w:r>
      <w:r w:rsidRPr="000E4C40">
        <w:rPr>
          <w:color w:val="000000"/>
          <w:sz w:val="24"/>
        </w:rPr>
        <w:t>5</w:t>
      </w:r>
      <w:r w:rsidRPr="000E4C40">
        <w:rPr>
          <w:color w:val="000000"/>
          <w:sz w:val="24"/>
        </w:rPr>
        <w:t>日至</w:t>
      </w:r>
      <w:r w:rsidRPr="000E4C40">
        <w:rPr>
          <w:color w:val="000000"/>
          <w:sz w:val="24"/>
        </w:rPr>
        <w:t>2018</w:t>
      </w:r>
      <w:r w:rsidRPr="000E4C40">
        <w:rPr>
          <w:color w:val="000000"/>
          <w:sz w:val="24"/>
        </w:rPr>
        <w:t>年</w:t>
      </w:r>
      <w:r w:rsidRPr="000E4C40">
        <w:rPr>
          <w:color w:val="000000"/>
          <w:sz w:val="24"/>
        </w:rPr>
        <w:t>3</w:t>
      </w:r>
      <w:r w:rsidRPr="000E4C40">
        <w:rPr>
          <w:color w:val="000000"/>
          <w:sz w:val="24"/>
        </w:rPr>
        <w:t>月</w:t>
      </w:r>
      <w:r w:rsidRPr="000E4C40">
        <w:rPr>
          <w:color w:val="000000"/>
          <w:sz w:val="24"/>
        </w:rPr>
        <w:t>31</w:t>
      </w:r>
      <w:r w:rsidRPr="000E4C40">
        <w:rPr>
          <w:color w:val="000000"/>
          <w:sz w:val="24"/>
        </w:rPr>
        <w:t>日。本基金建仓期为自基金合同生效日起的</w:t>
      </w:r>
      <w:r w:rsidRPr="000E4C40">
        <w:rPr>
          <w:color w:val="000000"/>
          <w:sz w:val="24"/>
        </w:rPr>
        <w:t>6</w:t>
      </w:r>
      <w:r w:rsidRPr="000E4C40">
        <w:rPr>
          <w:color w:val="000000"/>
          <w:sz w:val="24"/>
        </w:rPr>
        <w:t>个月。截至建仓期结束，本基金各项资产配置比例符合基金合同及招募说明书有关投资比例的约定。</w:t>
      </w:r>
    </w:p>
    <w:p w:rsidR="00825EA5" w:rsidRPr="000E4C40" w:rsidRDefault="00825EA5" w:rsidP="00281564">
      <w:pPr>
        <w:adjustRightInd w:val="0"/>
        <w:snapToGrid w:val="0"/>
        <w:spacing w:before="29" w:line="288" w:lineRule="auto"/>
        <w:rPr>
          <w:color w:val="000000"/>
          <w:sz w:val="24"/>
        </w:rPr>
      </w:pPr>
    </w:p>
    <w:p w:rsidR="00825EA5" w:rsidRPr="000E4C40" w:rsidRDefault="00580560" w:rsidP="00281564">
      <w:pPr>
        <w:snapToGrid w:val="0"/>
        <w:spacing w:before="29" w:line="288" w:lineRule="auto"/>
        <w:ind w:left="470"/>
        <w:rPr>
          <w:color w:val="000000"/>
          <w:sz w:val="24"/>
        </w:rPr>
      </w:pPr>
      <w:r w:rsidRPr="000E4C40">
        <w:rPr>
          <w:color w:val="000000"/>
          <w:sz w:val="24"/>
        </w:rPr>
        <w:t>2</w:t>
      </w:r>
      <w:r w:rsidRPr="000E4C40">
        <w:rPr>
          <w:rFonts w:hAnsi="宋体"/>
          <w:color w:val="000000"/>
          <w:sz w:val="24"/>
        </w:rPr>
        <w:t>、</w:t>
      </w:r>
      <w:r w:rsidR="005F668B" w:rsidRPr="000E4C40">
        <w:rPr>
          <w:color w:val="000000"/>
          <w:kern w:val="0"/>
          <w:sz w:val="24"/>
        </w:rPr>
        <w:t>交银理财</w:t>
      </w:r>
      <w:r w:rsidR="005F668B" w:rsidRPr="000E4C40">
        <w:rPr>
          <w:color w:val="000000"/>
          <w:kern w:val="0"/>
          <w:sz w:val="24"/>
        </w:rPr>
        <w:t>21</w:t>
      </w:r>
      <w:r w:rsidR="005F668B" w:rsidRPr="000E4C40">
        <w:rPr>
          <w:color w:val="000000"/>
          <w:kern w:val="0"/>
          <w:sz w:val="24"/>
        </w:rPr>
        <w:t>天债券</w:t>
      </w:r>
      <w:r w:rsidR="005F668B" w:rsidRPr="000E4C40">
        <w:rPr>
          <w:color w:val="000000"/>
          <w:kern w:val="0"/>
          <w:sz w:val="24"/>
        </w:rPr>
        <w:t>B</w:t>
      </w:r>
    </w:p>
    <w:p w:rsidR="005F668B" w:rsidRPr="000E4C40" w:rsidRDefault="00F14672" w:rsidP="00281564">
      <w:pPr>
        <w:snapToGrid w:val="0"/>
        <w:spacing w:before="29" w:line="288" w:lineRule="auto"/>
        <w:jc w:val="center"/>
        <w:rPr>
          <w:color w:val="000000"/>
          <w:sz w:val="24"/>
        </w:rPr>
      </w:pPr>
      <w:r w:rsidRPr="000E4C40">
        <w:rPr>
          <w:noProof/>
          <w:color w:val="000000"/>
          <w:sz w:val="24"/>
        </w:rPr>
        <w:drawing>
          <wp:inline distT="0" distB="0" distL="0" distR="0">
            <wp:extent cx="5769610" cy="3378835"/>
            <wp:effectExtent l="19050" t="0" r="2540" b="0"/>
            <wp:docPr id="4" name="图片 3"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5" cstate="print"/>
                    <a:stretch>
                      <a:fillRect/>
                    </a:stretch>
                  </pic:blipFill>
                  <pic:spPr>
                    <a:xfrm>
                      <a:off x="0" y="0"/>
                      <a:ext cx="5769610" cy="3378835"/>
                    </a:xfrm>
                    <a:prstGeom prst="rect">
                      <a:avLst/>
                    </a:prstGeom>
                  </pic:spPr>
                </pic:pic>
              </a:graphicData>
            </a:graphic>
          </wp:inline>
        </w:drawing>
      </w:r>
    </w:p>
    <w:p w:rsidR="00902E3F" w:rsidRPr="000E4C40" w:rsidRDefault="005F668B" w:rsidP="00281564">
      <w:pPr>
        <w:autoSpaceDE w:val="0"/>
        <w:autoSpaceDN w:val="0"/>
        <w:adjustRightInd w:val="0"/>
        <w:spacing w:before="29" w:line="288" w:lineRule="auto"/>
        <w:jc w:val="left"/>
        <w:rPr>
          <w:color w:val="000000"/>
          <w:sz w:val="24"/>
        </w:rPr>
      </w:pPr>
      <w:r w:rsidRPr="000E4C40">
        <w:rPr>
          <w:color w:val="000000"/>
          <w:sz w:val="24"/>
        </w:rPr>
        <w:lastRenderedPageBreak/>
        <w:t>注：图示日期为</w:t>
      </w:r>
      <w:r w:rsidRPr="000E4C40">
        <w:rPr>
          <w:color w:val="000000"/>
          <w:sz w:val="24"/>
        </w:rPr>
        <w:t>2013</w:t>
      </w:r>
      <w:r w:rsidRPr="000E4C40">
        <w:rPr>
          <w:color w:val="000000"/>
          <w:sz w:val="24"/>
        </w:rPr>
        <w:t>年</w:t>
      </w:r>
      <w:r w:rsidRPr="000E4C40">
        <w:rPr>
          <w:color w:val="000000"/>
          <w:sz w:val="24"/>
        </w:rPr>
        <w:t>1</w:t>
      </w:r>
      <w:r w:rsidRPr="000E4C40">
        <w:rPr>
          <w:color w:val="000000"/>
          <w:sz w:val="24"/>
        </w:rPr>
        <w:t>月</w:t>
      </w:r>
      <w:r w:rsidRPr="000E4C40">
        <w:rPr>
          <w:color w:val="000000"/>
          <w:sz w:val="24"/>
        </w:rPr>
        <w:t>9</w:t>
      </w:r>
      <w:r w:rsidRPr="000E4C40">
        <w:rPr>
          <w:color w:val="000000"/>
          <w:sz w:val="24"/>
        </w:rPr>
        <w:t>日至</w:t>
      </w:r>
      <w:r w:rsidRPr="000E4C40">
        <w:rPr>
          <w:color w:val="000000"/>
          <w:sz w:val="24"/>
        </w:rPr>
        <w:t>2018</w:t>
      </w:r>
      <w:r w:rsidRPr="000E4C40">
        <w:rPr>
          <w:color w:val="000000"/>
          <w:sz w:val="24"/>
        </w:rPr>
        <w:t>年</w:t>
      </w:r>
      <w:r w:rsidRPr="000E4C40">
        <w:rPr>
          <w:color w:val="000000"/>
          <w:sz w:val="24"/>
        </w:rPr>
        <w:t>3</w:t>
      </w:r>
      <w:r w:rsidRPr="000E4C40">
        <w:rPr>
          <w:color w:val="000000"/>
          <w:sz w:val="24"/>
        </w:rPr>
        <w:t>月</w:t>
      </w:r>
      <w:r w:rsidRPr="000E4C40">
        <w:rPr>
          <w:color w:val="000000"/>
          <w:sz w:val="24"/>
        </w:rPr>
        <w:t>31</w:t>
      </w:r>
      <w:r w:rsidRPr="000E4C40">
        <w:rPr>
          <w:color w:val="000000"/>
          <w:sz w:val="24"/>
        </w:rPr>
        <w:t>日。本基金建仓期为自基金合同生效日起的</w:t>
      </w:r>
      <w:r w:rsidRPr="000E4C40">
        <w:rPr>
          <w:color w:val="000000"/>
          <w:sz w:val="24"/>
        </w:rPr>
        <w:t>6</w:t>
      </w:r>
      <w:r w:rsidRPr="000E4C40">
        <w:rPr>
          <w:color w:val="000000"/>
          <w:sz w:val="24"/>
        </w:rPr>
        <w:t>个月。截至建仓期结束，本基金各项资产配置比例符合基金合同及招募说明书有关投资比例的约定。</w:t>
      </w:r>
    </w:p>
    <w:p w:rsidR="00CA65DD" w:rsidRPr="000E4C40" w:rsidRDefault="00CA65DD" w:rsidP="00281564">
      <w:pPr>
        <w:tabs>
          <w:tab w:val="left" w:pos="1800"/>
        </w:tabs>
        <w:spacing w:before="29" w:line="288" w:lineRule="auto"/>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§4  </w:t>
      </w:r>
      <w:r w:rsidRPr="000E4C40">
        <w:rPr>
          <w:rFonts w:hAnsi="宋体"/>
          <w:color w:val="000000"/>
          <w:kern w:val="0"/>
          <w:sz w:val="24"/>
          <w:szCs w:val="24"/>
        </w:rPr>
        <w:t>管理人报告</w:t>
      </w:r>
    </w:p>
    <w:p w:rsidR="00902E3F" w:rsidRPr="000E4C40" w:rsidRDefault="00902E3F" w:rsidP="00281564">
      <w:pPr>
        <w:autoSpaceDE w:val="0"/>
        <w:autoSpaceDN w:val="0"/>
        <w:adjustRightInd w:val="0"/>
        <w:spacing w:before="29" w:line="288" w:lineRule="auto"/>
        <w:jc w:val="left"/>
        <w:rPr>
          <w:b/>
          <w:bCs/>
          <w:sz w:val="24"/>
        </w:rPr>
      </w:pPr>
      <w:r w:rsidRPr="000E4C40">
        <w:rPr>
          <w:b/>
          <w:color w:val="000000"/>
          <w:kern w:val="0"/>
          <w:sz w:val="24"/>
        </w:rPr>
        <w:t xml:space="preserve">4.1 </w:t>
      </w:r>
      <w:r w:rsidRPr="000E4C40">
        <w:rPr>
          <w:rFonts w:hAnsi="宋体"/>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5"/>
        <w:gridCol w:w="1589"/>
        <w:gridCol w:w="1478"/>
        <w:gridCol w:w="1478"/>
        <w:gridCol w:w="986"/>
        <w:gridCol w:w="2392"/>
      </w:tblGrid>
      <w:tr w:rsidR="00C4627A" w:rsidRPr="000E4C40" w:rsidTr="00951A65">
        <w:trPr>
          <w:jc w:val="center"/>
        </w:trPr>
        <w:tc>
          <w:tcPr>
            <w:tcW w:w="952"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姓名</w:t>
            </w:r>
          </w:p>
        </w:tc>
        <w:tc>
          <w:tcPr>
            <w:tcW w:w="1600"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职务</w:t>
            </w:r>
          </w:p>
        </w:tc>
        <w:tc>
          <w:tcPr>
            <w:tcW w:w="2977" w:type="dxa"/>
            <w:gridSpan w:val="2"/>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任本基金的基金经理期限</w:t>
            </w:r>
          </w:p>
        </w:tc>
        <w:tc>
          <w:tcPr>
            <w:tcW w:w="992"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证券从业年限</w:t>
            </w:r>
          </w:p>
        </w:tc>
        <w:tc>
          <w:tcPr>
            <w:tcW w:w="2410"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说明</w:t>
            </w:r>
          </w:p>
        </w:tc>
      </w:tr>
      <w:tr w:rsidR="00C4627A" w:rsidRPr="000E4C40" w:rsidTr="00951A65">
        <w:trPr>
          <w:jc w:val="center"/>
        </w:trPr>
        <w:tc>
          <w:tcPr>
            <w:tcW w:w="952"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1600"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1488" w:type="dxa"/>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任职日期</w:t>
            </w:r>
          </w:p>
        </w:tc>
        <w:tc>
          <w:tcPr>
            <w:tcW w:w="1489" w:type="dxa"/>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离任日期</w:t>
            </w:r>
          </w:p>
        </w:tc>
        <w:tc>
          <w:tcPr>
            <w:tcW w:w="992"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2410"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r>
      <w:tr w:rsidR="005A376A">
        <w:trPr>
          <w:jc w:val="center"/>
        </w:trPr>
        <w:tc>
          <w:tcPr>
            <w:tcW w:w="945" w:type="dxa"/>
            <w:vAlign w:val="center"/>
          </w:tcPr>
          <w:p w:rsidR="005A376A" w:rsidRDefault="003C42E1">
            <w:pPr>
              <w:jc w:val="center"/>
            </w:pPr>
            <w:r>
              <w:rPr>
                <w:color w:val="000000"/>
                <w:sz w:val="24"/>
              </w:rPr>
              <w:t>黄莹洁</w:t>
            </w:r>
          </w:p>
        </w:tc>
        <w:tc>
          <w:tcPr>
            <w:tcW w:w="1589" w:type="dxa"/>
            <w:vAlign w:val="center"/>
          </w:tcPr>
          <w:p w:rsidR="005A376A" w:rsidRDefault="003C42E1" w:rsidP="002F3CE1">
            <w:pPr>
              <w:jc w:val="center"/>
            </w:pPr>
            <w:r>
              <w:rPr>
                <w:color w:val="000000"/>
                <w:sz w:val="24"/>
              </w:rPr>
              <w:t>交银货币、交银理财</w:t>
            </w:r>
            <w:r>
              <w:rPr>
                <w:color w:val="000000"/>
                <w:sz w:val="24"/>
              </w:rPr>
              <w:t>21</w:t>
            </w:r>
            <w:r>
              <w:rPr>
                <w:color w:val="000000"/>
                <w:sz w:val="24"/>
              </w:rPr>
              <w:t>天债券、交银现金宝货币、交银丰享收益债券、交银裕通纯债债券、交银活期通货币、交银天利宝货币、交银裕隆纯债债券、交银天鑫宝货币、交银天益宝货币、交银境尚收益债券的基金经理</w:t>
            </w:r>
          </w:p>
        </w:tc>
        <w:tc>
          <w:tcPr>
            <w:tcW w:w="1478" w:type="dxa"/>
            <w:vAlign w:val="center"/>
          </w:tcPr>
          <w:p w:rsidR="005A376A" w:rsidRDefault="003C42E1">
            <w:pPr>
              <w:jc w:val="center"/>
            </w:pPr>
            <w:r>
              <w:rPr>
                <w:color w:val="000000"/>
                <w:sz w:val="24"/>
              </w:rPr>
              <w:t>2015-05-27</w:t>
            </w:r>
          </w:p>
        </w:tc>
        <w:tc>
          <w:tcPr>
            <w:tcW w:w="1478" w:type="dxa"/>
            <w:vAlign w:val="center"/>
          </w:tcPr>
          <w:p w:rsidR="005A376A" w:rsidRDefault="003C42E1">
            <w:pPr>
              <w:jc w:val="center"/>
            </w:pPr>
            <w:r>
              <w:rPr>
                <w:color w:val="000000"/>
                <w:sz w:val="24"/>
              </w:rPr>
              <w:t>-</w:t>
            </w:r>
          </w:p>
        </w:tc>
        <w:tc>
          <w:tcPr>
            <w:tcW w:w="986" w:type="dxa"/>
            <w:vAlign w:val="center"/>
          </w:tcPr>
          <w:p w:rsidR="005A376A" w:rsidRDefault="003C42E1">
            <w:pPr>
              <w:jc w:val="center"/>
            </w:pPr>
            <w:r>
              <w:rPr>
                <w:color w:val="000000"/>
                <w:sz w:val="24"/>
              </w:rPr>
              <w:t>10</w:t>
            </w:r>
            <w:r>
              <w:rPr>
                <w:color w:val="000000"/>
                <w:sz w:val="24"/>
              </w:rPr>
              <w:t>年</w:t>
            </w:r>
          </w:p>
        </w:tc>
        <w:tc>
          <w:tcPr>
            <w:tcW w:w="2392" w:type="dxa"/>
            <w:vAlign w:val="center"/>
          </w:tcPr>
          <w:p w:rsidR="005A376A" w:rsidRDefault="003C42E1">
            <w:r>
              <w:rPr>
                <w:color w:val="000000"/>
                <w:sz w:val="24"/>
              </w:rPr>
              <w:t>黄莹洁女士，香港大学工商管理硕士、北京大学经济学、管理学双学士。历任中海基金管理有限公司交易员。</w:t>
            </w:r>
            <w:r>
              <w:rPr>
                <w:color w:val="000000"/>
                <w:sz w:val="24"/>
              </w:rPr>
              <w:t>2012</w:t>
            </w:r>
            <w:r>
              <w:rPr>
                <w:color w:val="000000"/>
                <w:sz w:val="24"/>
              </w:rPr>
              <w:t>年加入交银施罗德基金管理有限公司，历任中央交易室交易员。</w:t>
            </w:r>
            <w:r w:rsidR="002F3CE1" w:rsidRPr="002F3CE1">
              <w:rPr>
                <w:rFonts w:hint="eastAsia"/>
                <w:color w:val="000000"/>
                <w:sz w:val="24"/>
              </w:rPr>
              <w:t>2015</w:t>
            </w:r>
            <w:r w:rsidR="002F3CE1" w:rsidRPr="002F3CE1">
              <w:rPr>
                <w:rFonts w:hint="eastAsia"/>
                <w:color w:val="000000"/>
                <w:sz w:val="24"/>
              </w:rPr>
              <w:t>年</w:t>
            </w:r>
            <w:r w:rsidR="002F3CE1" w:rsidRPr="002F3CE1">
              <w:rPr>
                <w:rFonts w:hint="eastAsia"/>
                <w:color w:val="000000"/>
                <w:sz w:val="24"/>
              </w:rPr>
              <w:t>7</w:t>
            </w:r>
            <w:r w:rsidR="002F3CE1" w:rsidRPr="002F3CE1">
              <w:rPr>
                <w:rFonts w:hint="eastAsia"/>
                <w:color w:val="000000"/>
                <w:sz w:val="24"/>
              </w:rPr>
              <w:t>月</w:t>
            </w:r>
            <w:r w:rsidR="002F3CE1" w:rsidRPr="002F3CE1">
              <w:rPr>
                <w:rFonts w:hint="eastAsia"/>
                <w:color w:val="000000"/>
                <w:sz w:val="24"/>
              </w:rPr>
              <w:t>25</w:t>
            </w:r>
            <w:r w:rsidR="002F3CE1" w:rsidRPr="002F3CE1">
              <w:rPr>
                <w:rFonts w:hint="eastAsia"/>
                <w:color w:val="000000"/>
                <w:sz w:val="24"/>
              </w:rPr>
              <w:t>日至</w:t>
            </w:r>
            <w:r w:rsidR="002F3CE1" w:rsidRPr="002F3CE1">
              <w:rPr>
                <w:rFonts w:hint="eastAsia"/>
                <w:color w:val="000000"/>
                <w:sz w:val="24"/>
              </w:rPr>
              <w:t>2018</w:t>
            </w:r>
            <w:r w:rsidR="002F3CE1" w:rsidRPr="002F3CE1">
              <w:rPr>
                <w:rFonts w:hint="eastAsia"/>
                <w:color w:val="000000"/>
                <w:sz w:val="24"/>
              </w:rPr>
              <w:t>年</w:t>
            </w:r>
            <w:r w:rsidR="002F3CE1" w:rsidRPr="002F3CE1">
              <w:rPr>
                <w:rFonts w:hint="eastAsia"/>
                <w:color w:val="000000"/>
                <w:sz w:val="24"/>
              </w:rPr>
              <w:t>3</w:t>
            </w:r>
            <w:r w:rsidR="002F3CE1" w:rsidRPr="002F3CE1">
              <w:rPr>
                <w:rFonts w:hint="eastAsia"/>
                <w:color w:val="000000"/>
                <w:sz w:val="24"/>
              </w:rPr>
              <w:t>月</w:t>
            </w:r>
            <w:r w:rsidR="002F3CE1" w:rsidRPr="002F3CE1">
              <w:rPr>
                <w:rFonts w:hint="eastAsia"/>
                <w:color w:val="000000"/>
                <w:sz w:val="24"/>
              </w:rPr>
              <w:t>19</w:t>
            </w:r>
            <w:r w:rsidR="002F3CE1" w:rsidRPr="002F3CE1">
              <w:rPr>
                <w:rFonts w:hint="eastAsia"/>
                <w:color w:val="000000"/>
                <w:sz w:val="24"/>
              </w:rPr>
              <w:t>日担任交银施罗德丰泽收益债券型证券投资基金的基金经理。</w:t>
            </w:r>
          </w:p>
          <w:p w:rsidR="005A376A" w:rsidRDefault="005A376A"/>
        </w:tc>
      </w:tr>
    </w:tbl>
    <w:p w:rsidR="00C4627A" w:rsidRPr="000E4C40" w:rsidRDefault="00C4627A" w:rsidP="00281564">
      <w:pPr>
        <w:autoSpaceDE w:val="0"/>
        <w:autoSpaceDN w:val="0"/>
        <w:adjustRightInd w:val="0"/>
        <w:spacing w:before="29" w:line="288" w:lineRule="auto"/>
        <w:jc w:val="left"/>
        <w:rPr>
          <w:color w:val="000000"/>
          <w:sz w:val="24"/>
        </w:rPr>
      </w:pPr>
      <w:r w:rsidRPr="000E4C40">
        <w:rPr>
          <w:color w:val="000000"/>
          <w:sz w:val="24"/>
        </w:rPr>
        <w:t>注：基金经理（或基金经理小组）期后变动（如有）敬请关注基金管理人发布的相关公告。</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4.2 </w:t>
      </w:r>
      <w:r w:rsidRPr="000E4C40">
        <w:rPr>
          <w:rFonts w:hAnsi="宋体"/>
          <w:b/>
          <w:color w:val="000000"/>
          <w:kern w:val="0"/>
          <w:sz w:val="24"/>
        </w:rPr>
        <w:t>报告期内本基金运作遵规守信情况说明</w:t>
      </w:r>
    </w:p>
    <w:p w:rsidR="00C4627A" w:rsidRPr="000E4C40" w:rsidRDefault="00C4627A" w:rsidP="00281564">
      <w:pPr>
        <w:spacing w:before="29" w:line="288" w:lineRule="auto"/>
        <w:ind w:firstLineChars="200" w:firstLine="480"/>
        <w:rPr>
          <w:color w:val="000000"/>
          <w:sz w:val="24"/>
        </w:rPr>
      </w:pPr>
      <w:r w:rsidRPr="000E4C40">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autoSpaceDE w:val="0"/>
        <w:autoSpaceDN w:val="0"/>
        <w:adjustRightInd w:val="0"/>
        <w:spacing w:before="29" w:line="288" w:lineRule="auto"/>
        <w:jc w:val="left"/>
        <w:rPr>
          <w:b/>
          <w:color w:val="000000"/>
          <w:kern w:val="0"/>
          <w:sz w:val="24"/>
        </w:rPr>
      </w:pPr>
      <w:r w:rsidRPr="000E4C40">
        <w:rPr>
          <w:b/>
          <w:color w:val="000000"/>
          <w:kern w:val="0"/>
          <w:sz w:val="24"/>
        </w:rPr>
        <w:t xml:space="preserve">4.3 </w:t>
      </w:r>
      <w:r w:rsidRPr="000E4C40">
        <w:rPr>
          <w:rFonts w:hAnsi="宋体"/>
          <w:b/>
          <w:color w:val="000000"/>
          <w:kern w:val="0"/>
          <w:sz w:val="24"/>
        </w:rPr>
        <w:t>公平交易专项说明</w:t>
      </w:r>
    </w:p>
    <w:p w:rsidR="003F43EB" w:rsidRPr="000E4C40" w:rsidRDefault="003F43EB" w:rsidP="00281564">
      <w:pPr>
        <w:spacing w:before="29" w:line="288" w:lineRule="auto"/>
        <w:rPr>
          <w:sz w:val="24"/>
        </w:rPr>
      </w:pPr>
      <w:r w:rsidRPr="000E4C40">
        <w:rPr>
          <w:sz w:val="24"/>
        </w:rPr>
        <w:lastRenderedPageBreak/>
        <w:t xml:space="preserve">4.3.1 </w:t>
      </w:r>
      <w:r w:rsidRPr="000E4C40">
        <w:rPr>
          <w:rFonts w:hAnsi="宋体"/>
          <w:sz w:val="24"/>
        </w:rPr>
        <w:t>公平交易制度的执行情况</w:t>
      </w:r>
    </w:p>
    <w:p w:rsidR="005A376A" w:rsidRDefault="003C42E1">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5A376A" w:rsidRDefault="003C42E1">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5A376A" w:rsidRDefault="003C42E1">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C4627A" w:rsidRPr="000E4C40" w:rsidRDefault="00C4627A" w:rsidP="00281564">
      <w:pPr>
        <w:spacing w:before="29" w:line="288" w:lineRule="auto"/>
        <w:ind w:firstLineChars="200" w:firstLine="480"/>
        <w:rPr>
          <w:color w:val="000000"/>
          <w:sz w:val="24"/>
        </w:rPr>
      </w:pPr>
      <w:r w:rsidRPr="000E4C40">
        <w:rPr>
          <w:color w:val="000000"/>
          <w:sz w:val="24"/>
        </w:rPr>
        <w:t>报告期内本公司严格执行公平交易制度，公平对待旗下各投资组合，未发现任何违反公平交易的行为。</w:t>
      </w:r>
    </w:p>
    <w:p w:rsidR="003F43EB" w:rsidRPr="000E4C40" w:rsidRDefault="003F43EB" w:rsidP="00281564">
      <w:pPr>
        <w:spacing w:before="29" w:line="288" w:lineRule="auto"/>
        <w:rPr>
          <w:sz w:val="24"/>
        </w:rPr>
      </w:pPr>
      <w:r w:rsidRPr="000E4C40">
        <w:rPr>
          <w:sz w:val="24"/>
        </w:rPr>
        <w:t>4.3.</w:t>
      </w:r>
      <w:r w:rsidR="0007770D" w:rsidRPr="000E4C40">
        <w:rPr>
          <w:sz w:val="24"/>
        </w:rPr>
        <w:t>2</w:t>
      </w:r>
      <w:r w:rsidRPr="000E4C40">
        <w:rPr>
          <w:rFonts w:hAnsi="宋体"/>
          <w:sz w:val="24"/>
        </w:rPr>
        <w:t>异常交易行为的专项说明</w:t>
      </w:r>
    </w:p>
    <w:p w:rsidR="00902E3F" w:rsidRPr="000E4C40" w:rsidRDefault="00C4627A" w:rsidP="00281564">
      <w:pPr>
        <w:spacing w:before="29" w:line="288" w:lineRule="auto"/>
        <w:ind w:firstLineChars="200" w:firstLine="480"/>
        <w:rPr>
          <w:color w:val="000000"/>
          <w:sz w:val="24"/>
        </w:rPr>
      </w:pPr>
      <w:r w:rsidRPr="000E4C40">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0E4C40">
        <w:rPr>
          <w:color w:val="000000"/>
          <w:sz w:val="24"/>
        </w:rPr>
        <w:t>5%</w:t>
      </w:r>
      <w:r w:rsidRPr="000E4C40">
        <w:rPr>
          <w:color w:val="000000"/>
          <w:sz w:val="24"/>
        </w:rPr>
        <w:t>的情形，本基金与本公司管理的其他投资组合在不同时间窗下（如日内、</w:t>
      </w:r>
      <w:r w:rsidRPr="000E4C40">
        <w:rPr>
          <w:color w:val="000000"/>
          <w:sz w:val="24"/>
        </w:rPr>
        <w:t>3</w:t>
      </w:r>
      <w:r w:rsidRPr="000E4C40">
        <w:rPr>
          <w:color w:val="000000"/>
          <w:sz w:val="24"/>
        </w:rPr>
        <w:t>日内、</w:t>
      </w:r>
      <w:r w:rsidRPr="000E4C40">
        <w:rPr>
          <w:color w:val="000000"/>
          <w:sz w:val="24"/>
        </w:rPr>
        <w:t>5</w:t>
      </w:r>
      <w:r w:rsidRPr="000E4C40">
        <w:rPr>
          <w:color w:val="000000"/>
          <w:sz w:val="24"/>
        </w:rPr>
        <w:t>日内）同向交易的交易价差未出现异常。</w:t>
      </w:r>
    </w:p>
    <w:p w:rsidR="00BE5584" w:rsidRPr="000E4C40" w:rsidRDefault="00BE5584" w:rsidP="00281564">
      <w:pPr>
        <w:autoSpaceDE w:val="0"/>
        <w:autoSpaceDN w:val="0"/>
        <w:adjustRightInd w:val="0"/>
        <w:spacing w:before="29" w:line="288" w:lineRule="auto"/>
        <w:jc w:val="left"/>
        <w:rPr>
          <w:color w:val="000000"/>
          <w:kern w:val="0"/>
          <w:sz w:val="24"/>
        </w:rPr>
      </w:pPr>
    </w:p>
    <w:p w:rsidR="00323377" w:rsidRPr="000E4C40" w:rsidRDefault="00B86A3F" w:rsidP="00281564">
      <w:pPr>
        <w:spacing w:before="29" w:line="288" w:lineRule="auto"/>
        <w:rPr>
          <w:sz w:val="24"/>
        </w:rPr>
      </w:pPr>
      <w:r w:rsidRPr="000E4C40">
        <w:rPr>
          <w:b/>
          <w:color w:val="000000"/>
          <w:kern w:val="0"/>
          <w:sz w:val="24"/>
        </w:rPr>
        <w:t xml:space="preserve">4.4 </w:t>
      </w:r>
      <w:r w:rsidRPr="000E4C40">
        <w:rPr>
          <w:rFonts w:hAnsi="宋体"/>
          <w:b/>
          <w:bCs/>
          <w:color w:val="000000"/>
          <w:sz w:val="24"/>
        </w:rPr>
        <w:t>报告期内基金的投资策略和运作分析</w:t>
      </w:r>
    </w:p>
    <w:p w:rsidR="005A376A" w:rsidRDefault="003C42E1">
      <w:pPr>
        <w:spacing w:before="29" w:line="288" w:lineRule="auto"/>
        <w:ind w:firstLineChars="200" w:firstLine="480"/>
        <w:rPr>
          <w:color w:val="000000"/>
          <w:sz w:val="24"/>
        </w:rPr>
      </w:pPr>
      <w:r>
        <w:rPr>
          <w:color w:val="000000"/>
          <w:sz w:val="24"/>
        </w:rPr>
        <w:t>本报告期内，受节假日等季节性因素影响，</w:t>
      </w:r>
      <w:r>
        <w:rPr>
          <w:color w:val="000000"/>
          <w:sz w:val="24"/>
        </w:rPr>
        <w:t>2018</w:t>
      </w:r>
      <w:r>
        <w:rPr>
          <w:color w:val="000000"/>
          <w:sz w:val="24"/>
        </w:rPr>
        <w:t>年一至二月的经济增长数据传递出较为复杂的信号，通胀数据在春节期间触及高位，随后猪肉价格在假期后出现回落，而工业品价格涨幅继续逐步趋缓。海外经济持续复苏和季节性因素的消退，带来进出口数据的超预期和三月</w:t>
      </w:r>
      <w:r>
        <w:rPr>
          <w:color w:val="000000"/>
          <w:sz w:val="24"/>
        </w:rPr>
        <w:t>PMI</w:t>
      </w:r>
      <w:r>
        <w:rPr>
          <w:color w:val="000000"/>
          <w:sz w:val="24"/>
        </w:rPr>
        <w:t>数据的反弹，与微观层面上钢材、水泥库存去化和耗煤增速的放缓形成对比。央行继续保持稳健中性的货币政策，在三月美联储如期加息后，继续小幅跟随上调银行间利率，符合市场预期。银行间流动性在三月整体平衡偏宽松，仅呈现局部的结构性紧张态势，资金价格中枢小幅下行。同期存单、存款收益率在二月春节后，开启了一波下行态势，其中狭义流动性边际宽松、银行负债结构改善和</w:t>
      </w:r>
      <w:r>
        <w:rPr>
          <w:color w:val="000000"/>
          <w:sz w:val="24"/>
        </w:rPr>
        <w:t>MPA</w:t>
      </w:r>
      <w:r>
        <w:rPr>
          <w:color w:val="000000"/>
          <w:sz w:val="24"/>
        </w:rPr>
        <w:t>考核等因素成为货币市场收益率变动的主要原因。报告期内，三个月上海银行间拆借利率下行</w:t>
      </w:r>
      <w:r>
        <w:rPr>
          <w:color w:val="000000"/>
          <w:sz w:val="24"/>
        </w:rPr>
        <w:t>45BP</w:t>
      </w:r>
      <w:r>
        <w:rPr>
          <w:color w:val="000000"/>
          <w:sz w:val="24"/>
        </w:rPr>
        <w:t>到</w:t>
      </w:r>
      <w:r>
        <w:rPr>
          <w:color w:val="000000"/>
          <w:sz w:val="24"/>
        </w:rPr>
        <w:t>4.4615%</w:t>
      </w:r>
      <w:r>
        <w:rPr>
          <w:color w:val="000000"/>
          <w:sz w:val="24"/>
        </w:rPr>
        <w:t>。</w:t>
      </w:r>
    </w:p>
    <w:p w:rsidR="005A376A" w:rsidRDefault="003C42E1">
      <w:pPr>
        <w:spacing w:before="29" w:line="288" w:lineRule="auto"/>
        <w:ind w:firstLineChars="200" w:firstLine="480"/>
        <w:rPr>
          <w:color w:val="000000"/>
          <w:sz w:val="24"/>
        </w:rPr>
      </w:pPr>
      <w:r>
        <w:rPr>
          <w:color w:val="000000"/>
          <w:sz w:val="24"/>
        </w:rPr>
        <w:t>基金操作方面，三月末我们视组合流动性情况，增配了高收益的同业存单、银行间</w:t>
      </w:r>
      <w:r>
        <w:rPr>
          <w:color w:val="000000"/>
          <w:sz w:val="24"/>
        </w:rPr>
        <w:lastRenderedPageBreak/>
        <w:t>逆回购、短期融资券等资产，提高了组合收益。</w:t>
      </w:r>
    </w:p>
    <w:p w:rsidR="00C4627A" w:rsidRPr="000E4C40" w:rsidRDefault="00C4627A" w:rsidP="00281564">
      <w:pPr>
        <w:spacing w:before="29" w:line="288" w:lineRule="auto"/>
        <w:ind w:firstLineChars="200" w:firstLine="480"/>
        <w:rPr>
          <w:color w:val="000000"/>
          <w:sz w:val="24"/>
        </w:rPr>
      </w:pPr>
      <w:r w:rsidRPr="000E4C40">
        <w:rPr>
          <w:color w:val="000000"/>
          <w:sz w:val="24"/>
        </w:rPr>
        <w:t>展望</w:t>
      </w:r>
      <w:r w:rsidRPr="000E4C40">
        <w:rPr>
          <w:color w:val="000000"/>
          <w:sz w:val="24"/>
        </w:rPr>
        <w:t>2018</w:t>
      </w:r>
      <w:r w:rsidRPr="000E4C40">
        <w:rPr>
          <w:color w:val="000000"/>
          <w:sz w:val="24"/>
        </w:rPr>
        <w:t>年二季度，我们将继续关注收益率显著下行的银行同业存单发行情况，持续观察监管政策的落地实施以及实际影响，我们预计去杠杆政策仍将延续，货币政策可能将会保持不紧不松的状态，流动性压力或将回归。本基金将根据不同资产收益率的动态变化，适时调整组合结构，根据期限利差动态调整组合杠杆率，通过对市场利率的前瞻性判断进行合理有效的久期管理，严格控制信用风险、流动性风险和利率风险，努力为持有人创造稳健的收益。</w:t>
      </w:r>
    </w:p>
    <w:p w:rsidR="00FE3301" w:rsidRPr="000E4C40" w:rsidRDefault="00FE3301" w:rsidP="00281564">
      <w:pPr>
        <w:spacing w:before="29" w:line="288" w:lineRule="auto"/>
        <w:ind w:firstLineChars="200" w:firstLine="480"/>
        <w:rPr>
          <w:color w:val="000000"/>
          <w:sz w:val="24"/>
        </w:rPr>
      </w:pPr>
    </w:p>
    <w:p w:rsidR="00323377" w:rsidRPr="000E4C40" w:rsidRDefault="00B86A3F" w:rsidP="00281564">
      <w:pPr>
        <w:spacing w:before="29" w:line="288" w:lineRule="auto"/>
        <w:rPr>
          <w:sz w:val="24"/>
        </w:rPr>
      </w:pPr>
      <w:r w:rsidRPr="000E4C40">
        <w:rPr>
          <w:b/>
          <w:color w:val="000000"/>
          <w:kern w:val="0"/>
          <w:sz w:val="24"/>
        </w:rPr>
        <w:t>4.5</w:t>
      </w:r>
      <w:r w:rsidRPr="000E4C40">
        <w:rPr>
          <w:rFonts w:hAnsi="宋体"/>
          <w:b/>
          <w:color w:val="000000"/>
          <w:kern w:val="0"/>
          <w:sz w:val="24"/>
        </w:rPr>
        <w:t>报告期内基金的业绩表现</w:t>
      </w:r>
    </w:p>
    <w:p w:rsidR="00C4627A" w:rsidRPr="000E4C40" w:rsidRDefault="00C4627A" w:rsidP="00281564">
      <w:pPr>
        <w:spacing w:before="29" w:line="288" w:lineRule="auto"/>
        <w:ind w:firstLineChars="200" w:firstLine="480"/>
        <w:rPr>
          <w:color w:val="000000"/>
          <w:sz w:val="24"/>
        </w:rPr>
      </w:pPr>
      <w:bookmarkStart w:id="0" w:name="_Toc255486598"/>
      <w:bookmarkStart w:id="1" w:name="_Toc245193825"/>
      <w:r w:rsidRPr="000E4C40">
        <w:rPr>
          <w:color w:val="000000"/>
          <w:sz w:val="24"/>
        </w:rPr>
        <w:t>本报告期内，交银理财</w:t>
      </w:r>
      <w:r w:rsidRPr="000E4C40">
        <w:rPr>
          <w:color w:val="000000"/>
          <w:sz w:val="24"/>
        </w:rPr>
        <w:t>21</w:t>
      </w:r>
      <w:r w:rsidRPr="000E4C40">
        <w:rPr>
          <w:color w:val="000000"/>
          <w:sz w:val="24"/>
        </w:rPr>
        <w:t>天债券</w:t>
      </w:r>
      <w:r w:rsidRPr="000E4C40">
        <w:rPr>
          <w:color w:val="000000"/>
          <w:sz w:val="24"/>
        </w:rPr>
        <w:t>A</w:t>
      </w:r>
      <w:r w:rsidRPr="000E4C40">
        <w:rPr>
          <w:color w:val="000000"/>
          <w:sz w:val="24"/>
        </w:rPr>
        <w:t>净值收益率为</w:t>
      </w:r>
      <w:r w:rsidRPr="000E4C40">
        <w:rPr>
          <w:color w:val="000000"/>
          <w:sz w:val="24"/>
        </w:rPr>
        <w:t>1.0887%</w:t>
      </w:r>
      <w:r w:rsidRPr="000E4C40">
        <w:rPr>
          <w:color w:val="000000"/>
          <w:sz w:val="24"/>
        </w:rPr>
        <w:t>，同期业绩比较基准收益率为</w:t>
      </w:r>
      <w:r w:rsidRPr="000E4C40">
        <w:rPr>
          <w:color w:val="000000"/>
          <w:sz w:val="24"/>
        </w:rPr>
        <w:t>0.3329%</w:t>
      </w:r>
      <w:r w:rsidRPr="000E4C40">
        <w:rPr>
          <w:color w:val="000000"/>
          <w:sz w:val="24"/>
        </w:rPr>
        <w:t>；交银理财</w:t>
      </w:r>
      <w:r w:rsidRPr="000E4C40">
        <w:rPr>
          <w:color w:val="000000"/>
          <w:sz w:val="24"/>
        </w:rPr>
        <w:t>21</w:t>
      </w:r>
      <w:r w:rsidRPr="000E4C40">
        <w:rPr>
          <w:color w:val="000000"/>
          <w:sz w:val="24"/>
        </w:rPr>
        <w:t>天债券</w:t>
      </w:r>
      <w:r w:rsidRPr="000E4C40">
        <w:rPr>
          <w:color w:val="000000"/>
          <w:sz w:val="24"/>
        </w:rPr>
        <w:t>B</w:t>
      </w:r>
      <w:r w:rsidRPr="000E4C40">
        <w:rPr>
          <w:color w:val="000000"/>
          <w:sz w:val="24"/>
        </w:rPr>
        <w:t>净值收益率</w:t>
      </w:r>
      <w:r w:rsidRPr="000E4C40">
        <w:rPr>
          <w:color w:val="000000"/>
          <w:sz w:val="24"/>
        </w:rPr>
        <w:t>1.1608%</w:t>
      </w:r>
      <w:r w:rsidRPr="000E4C40">
        <w:rPr>
          <w:color w:val="000000"/>
          <w:sz w:val="24"/>
        </w:rPr>
        <w:t>，同期业绩比较基准收益率为</w:t>
      </w:r>
      <w:r w:rsidRPr="000E4C40">
        <w:rPr>
          <w:color w:val="000000"/>
          <w:sz w:val="24"/>
        </w:rPr>
        <w:t>0.3329%</w:t>
      </w:r>
      <w:r w:rsidRPr="000E4C40">
        <w:rPr>
          <w:color w:val="000000"/>
          <w:sz w:val="24"/>
        </w:rPr>
        <w:t>。</w:t>
      </w:r>
    </w:p>
    <w:p w:rsidR="00BE5584" w:rsidRPr="000E4C40" w:rsidRDefault="00BE5584" w:rsidP="00281564">
      <w:pPr>
        <w:autoSpaceDE w:val="0"/>
        <w:autoSpaceDN w:val="0"/>
        <w:adjustRightInd w:val="0"/>
        <w:spacing w:before="29" w:line="288" w:lineRule="auto"/>
        <w:jc w:val="left"/>
        <w:rPr>
          <w:kern w:val="0"/>
          <w:sz w:val="24"/>
        </w:rPr>
      </w:pPr>
    </w:p>
    <w:bookmarkEnd w:id="0"/>
    <w:bookmarkEnd w:id="1"/>
    <w:p w:rsidR="0010236C" w:rsidRPr="002070B4" w:rsidRDefault="0010236C" w:rsidP="0010236C">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10236C" w:rsidRDefault="0010236C" w:rsidP="0010236C">
      <w:pPr>
        <w:spacing w:before="29" w:line="288" w:lineRule="auto"/>
        <w:ind w:firstLineChars="200" w:firstLine="480"/>
        <w:rPr>
          <w:color w:val="000000"/>
          <w:sz w:val="24"/>
        </w:rPr>
      </w:pPr>
      <w:r w:rsidRPr="002070B4">
        <w:rPr>
          <w:color w:val="000000"/>
          <w:sz w:val="24"/>
        </w:rPr>
        <w:t>本基金本报告期内无需预警说明。</w:t>
      </w:r>
    </w:p>
    <w:p w:rsidR="0010236C" w:rsidRDefault="0010236C" w:rsidP="0010236C">
      <w:pPr>
        <w:spacing w:before="29" w:line="288" w:lineRule="auto"/>
        <w:ind w:firstLineChars="200" w:firstLine="480"/>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§5  </w:t>
      </w:r>
      <w:r w:rsidRPr="000E4C40">
        <w:rPr>
          <w:rFonts w:hAnsi="宋体"/>
          <w:color w:val="000000"/>
          <w:kern w:val="0"/>
          <w:sz w:val="24"/>
          <w:szCs w:val="24"/>
        </w:rPr>
        <w:t>投资组合报告</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5.1 </w:t>
      </w:r>
      <w:r w:rsidRPr="000E4C40">
        <w:rPr>
          <w:rFonts w:hAnsi="宋体"/>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3117"/>
        <w:gridCol w:w="3058"/>
        <w:gridCol w:w="1809"/>
      </w:tblGrid>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序号</w:t>
            </w:r>
          </w:p>
        </w:tc>
        <w:tc>
          <w:tcPr>
            <w:tcW w:w="3117"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项目</w:t>
            </w:r>
          </w:p>
        </w:tc>
        <w:tc>
          <w:tcPr>
            <w:tcW w:w="3058"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金额</w:t>
            </w:r>
            <w:r w:rsidR="00744E84" w:rsidRPr="000E4C40">
              <w:rPr>
                <w:rFonts w:hAnsi="宋体"/>
                <w:color w:val="000000"/>
                <w:kern w:val="0"/>
                <w:sz w:val="24"/>
              </w:rPr>
              <w:t>（元）</w:t>
            </w:r>
          </w:p>
        </w:tc>
        <w:tc>
          <w:tcPr>
            <w:tcW w:w="1809"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占基金总资产的比例</w:t>
            </w:r>
            <w:r w:rsidR="00744E84" w:rsidRPr="000E4C40">
              <w:rPr>
                <w:rFonts w:hAnsi="宋体"/>
                <w:color w:val="000000"/>
                <w:kern w:val="0"/>
                <w:sz w:val="24"/>
              </w:rPr>
              <w:t>（％）</w:t>
            </w:r>
          </w:p>
        </w:tc>
      </w:tr>
      <w:tr w:rsidR="00B4354A" w:rsidRPr="000E4C40" w:rsidTr="00901503">
        <w:trPr>
          <w:jc w:val="center"/>
        </w:trPr>
        <w:tc>
          <w:tcPr>
            <w:tcW w:w="884" w:type="dxa"/>
            <w:vAlign w:val="center"/>
          </w:tcPr>
          <w:p w:rsidR="00B4354A" w:rsidRPr="000E4C40" w:rsidRDefault="00737060" w:rsidP="00281564">
            <w:pPr>
              <w:spacing w:before="29" w:line="288" w:lineRule="auto"/>
              <w:ind w:left="17"/>
              <w:jc w:val="center"/>
              <w:rPr>
                <w:color w:val="000000"/>
                <w:sz w:val="24"/>
              </w:rPr>
            </w:pPr>
            <w:r w:rsidRPr="000E4C40">
              <w:rPr>
                <w:color w:val="000000"/>
                <w:sz w:val="24"/>
              </w:rPr>
              <w:t>1</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固定收益投资</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12,279,283,839.81</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54.52</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其中：债券</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12,279,283,839.81</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54.52</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autoSpaceDE w:val="0"/>
              <w:autoSpaceDN w:val="0"/>
              <w:adjustRightInd w:val="0"/>
              <w:spacing w:before="29" w:line="288" w:lineRule="auto"/>
              <w:ind w:leftChars="8" w:left="17" w:firstLineChars="300" w:firstLine="720"/>
              <w:jc w:val="left"/>
              <w:rPr>
                <w:color w:val="000000"/>
                <w:sz w:val="24"/>
              </w:rPr>
            </w:pPr>
            <w:r w:rsidRPr="000E4C40">
              <w:rPr>
                <w:rFonts w:hAnsi="宋体"/>
                <w:color w:val="000000"/>
                <w:sz w:val="24"/>
              </w:rPr>
              <w:t>资产支持证券</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r>
      <w:tr w:rsidR="00B4354A" w:rsidRPr="000E4C40" w:rsidTr="00901503">
        <w:trPr>
          <w:jc w:val="center"/>
        </w:trPr>
        <w:tc>
          <w:tcPr>
            <w:tcW w:w="884" w:type="dxa"/>
            <w:vAlign w:val="center"/>
          </w:tcPr>
          <w:p w:rsidR="00B4354A" w:rsidRPr="000E4C40" w:rsidRDefault="00737060" w:rsidP="00281564">
            <w:pPr>
              <w:spacing w:before="29" w:line="288" w:lineRule="auto"/>
              <w:ind w:left="17"/>
              <w:jc w:val="center"/>
              <w:rPr>
                <w:color w:val="000000"/>
                <w:sz w:val="24"/>
              </w:rPr>
            </w:pPr>
            <w:r w:rsidRPr="000E4C40">
              <w:rPr>
                <w:color w:val="000000"/>
                <w:sz w:val="24"/>
              </w:rPr>
              <w:t>2</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买入返售金融资产</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其中：买断式回购的买入返售金融资产</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r>
      <w:tr w:rsidR="00B4354A" w:rsidRPr="000E4C40" w:rsidTr="00901503">
        <w:trPr>
          <w:jc w:val="center"/>
        </w:trPr>
        <w:tc>
          <w:tcPr>
            <w:tcW w:w="884" w:type="dxa"/>
            <w:vAlign w:val="center"/>
          </w:tcPr>
          <w:p w:rsidR="00B4354A" w:rsidRPr="000E4C40" w:rsidRDefault="005F17EC" w:rsidP="00281564">
            <w:pPr>
              <w:spacing w:before="29" w:line="288" w:lineRule="auto"/>
              <w:ind w:left="17"/>
              <w:jc w:val="center"/>
              <w:rPr>
                <w:color w:val="000000"/>
                <w:sz w:val="24"/>
              </w:rPr>
            </w:pPr>
            <w:r w:rsidRPr="000E4C40">
              <w:rPr>
                <w:color w:val="000000"/>
                <w:sz w:val="24"/>
              </w:rPr>
              <w:t>3</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银行存款和结算备付金合计</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10,140,404,209.43</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45.02</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color w:val="000000"/>
                <w:sz w:val="24"/>
              </w:rPr>
              <w:t>4</w:t>
            </w:r>
          </w:p>
        </w:tc>
        <w:tc>
          <w:tcPr>
            <w:tcW w:w="3117" w:type="dxa"/>
            <w:vAlign w:val="center"/>
          </w:tcPr>
          <w:p w:rsidR="00B4354A" w:rsidRPr="000E4C40" w:rsidRDefault="00B4354A" w:rsidP="00281564">
            <w:pPr>
              <w:spacing w:before="29" w:line="288" w:lineRule="auto"/>
              <w:jc w:val="left"/>
              <w:rPr>
                <w:sz w:val="24"/>
              </w:rPr>
            </w:pPr>
            <w:r w:rsidRPr="000E4C40">
              <w:rPr>
                <w:rFonts w:hAnsi="宋体"/>
                <w:color w:val="000000"/>
                <w:sz w:val="24"/>
              </w:rPr>
              <w:t>其他资产</w:t>
            </w:r>
          </w:p>
        </w:tc>
        <w:tc>
          <w:tcPr>
            <w:tcW w:w="3058" w:type="dxa"/>
            <w:vAlign w:val="center"/>
          </w:tcPr>
          <w:p w:rsidR="00B4354A" w:rsidRPr="000E4C40" w:rsidRDefault="00B4354A" w:rsidP="00281564">
            <w:pPr>
              <w:spacing w:before="29" w:line="288" w:lineRule="auto"/>
              <w:jc w:val="right"/>
              <w:rPr>
                <w:color w:val="000000"/>
                <w:sz w:val="24"/>
              </w:rPr>
            </w:pPr>
            <w:r w:rsidRPr="000E4C40">
              <w:rPr>
                <w:color w:val="000000"/>
                <w:sz w:val="24"/>
              </w:rPr>
              <w:t>103,836,025.70</w:t>
            </w:r>
          </w:p>
        </w:tc>
        <w:tc>
          <w:tcPr>
            <w:tcW w:w="1809" w:type="dxa"/>
            <w:vAlign w:val="center"/>
          </w:tcPr>
          <w:p w:rsidR="00B4354A" w:rsidRPr="000E4C40" w:rsidRDefault="00B4354A" w:rsidP="00281564">
            <w:pPr>
              <w:spacing w:before="29" w:line="288" w:lineRule="auto"/>
              <w:jc w:val="right"/>
              <w:rPr>
                <w:color w:val="000000"/>
                <w:sz w:val="24"/>
              </w:rPr>
            </w:pPr>
            <w:r w:rsidRPr="000E4C40">
              <w:rPr>
                <w:color w:val="000000"/>
                <w:sz w:val="24"/>
              </w:rPr>
              <w:t>0.46</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color w:val="000000"/>
                <w:sz w:val="24"/>
              </w:rPr>
              <w:t>5</w:t>
            </w:r>
          </w:p>
        </w:tc>
        <w:tc>
          <w:tcPr>
            <w:tcW w:w="3117" w:type="dxa"/>
            <w:vAlign w:val="center"/>
          </w:tcPr>
          <w:p w:rsidR="00B4354A" w:rsidRPr="000E4C40" w:rsidRDefault="00B4354A" w:rsidP="00281564">
            <w:pPr>
              <w:spacing w:before="29" w:line="288" w:lineRule="auto"/>
              <w:jc w:val="left"/>
              <w:rPr>
                <w:sz w:val="24"/>
              </w:rPr>
            </w:pPr>
            <w:r w:rsidRPr="000E4C40">
              <w:rPr>
                <w:rFonts w:hAnsi="宋体"/>
                <w:color w:val="000000"/>
                <w:sz w:val="24"/>
              </w:rPr>
              <w:t>合计</w:t>
            </w:r>
          </w:p>
        </w:tc>
        <w:tc>
          <w:tcPr>
            <w:tcW w:w="3058" w:type="dxa"/>
            <w:vAlign w:val="center"/>
          </w:tcPr>
          <w:p w:rsidR="00B4354A" w:rsidRPr="000E4C40" w:rsidRDefault="00B4354A" w:rsidP="00281564">
            <w:pPr>
              <w:spacing w:before="29" w:line="288" w:lineRule="auto"/>
              <w:jc w:val="right"/>
              <w:rPr>
                <w:color w:val="000000"/>
                <w:sz w:val="24"/>
              </w:rPr>
            </w:pPr>
            <w:r w:rsidRPr="000E4C40">
              <w:rPr>
                <w:color w:val="000000"/>
                <w:sz w:val="24"/>
              </w:rPr>
              <w:t>22,523,524,074.94</w:t>
            </w:r>
          </w:p>
        </w:tc>
        <w:tc>
          <w:tcPr>
            <w:tcW w:w="1809" w:type="dxa"/>
            <w:vAlign w:val="center"/>
          </w:tcPr>
          <w:p w:rsidR="00B4354A" w:rsidRPr="000E4C40" w:rsidRDefault="00B4354A" w:rsidP="00281564">
            <w:pPr>
              <w:spacing w:before="29" w:line="288" w:lineRule="auto"/>
              <w:jc w:val="right"/>
              <w:rPr>
                <w:color w:val="000000"/>
                <w:sz w:val="24"/>
              </w:rPr>
            </w:pPr>
            <w:r w:rsidRPr="000E4C40">
              <w:rPr>
                <w:color w:val="000000"/>
                <w:sz w:val="24"/>
              </w:rPr>
              <w:t>100.00</w:t>
            </w:r>
          </w:p>
        </w:tc>
      </w:tr>
    </w:tbl>
    <w:p w:rsidR="004771B9" w:rsidRPr="000E4C40" w:rsidRDefault="004771B9"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5.2 </w:t>
      </w:r>
      <w:r w:rsidRPr="000E4C40">
        <w:rPr>
          <w:rFonts w:hAnsi="宋体"/>
          <w:b/>
          <w:color w:val="000000"/>
          <w:kern w:val="0"/>
          <w:sz w:val="24"/>
        </w:rPr>
        <w:t>报告期债券回购融资情况</w:t>
      </w:r>
    </w:p>
    <w:tbl>
      <w:tblPr>
        <w:tblW w:w="8868" w:type="dxa"/>
        <w:jc w:val="center"/>
        <w:tblLayout w:type="fixed"/>
        <w:tblLook w:val="0000" w:firstRow="0" w:lastRow="0" w:firstColumn="0" w:lastColumn="0" w:noHBand="0" w:noVBand="0"/>
      </w:tblPr>
      <w:tblGrid>
        <w:gridCol w:w="845"/>
        <w:gridCol w:w="3157"/>
        <w:gridCol w:w="2787"/>
        <w:gridCol w:w="2079"/>
      </w:tblGrid>
      <w:tr w:rsidR="007521F9" w:rsidRPr="000E4C40" w:rsidTr="00EF568A">
        <w:trPr>
          <w:jc w:val="center"/>
        </w:trPr>
        <w:tc>
          <w:tcPr>
            <w:tcW w:w="845"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lastRenderedPageBreak/>
              <w:t>序号</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项目</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占基金资产净值比例（％）</w:t>
            </w:r>
          </w:p>
        </w:tc>
      </w:tr>
      <w:tr w:rsidR="00901503" w:rsidRPr="000E4C40" w:rsidTr="00EF568A">
        <w:trPr>
          <w:jc w:val="center"/>
        </w:trPr>
        <w:tc>
          <w:tcPr>
            <w:tcW w:w="845" w:type="dxa"/>
            <w:vMerge w:val="restart"/>
            <w:tcBorders>
              <w:top w:val="single" w:sz="8" w:space="0" w:color="000000"/>
              <w:left w:val="single" w:sz="8" w:space="0" w:color="000000"/>
              <w:right w:val="single" w:sz="8" w:space="0" w:color="000000"/>
            </w:tcBorders>
            <w:vAlign w:val="center"/>
          </w:tcPr>
          <w:p w:rsidR="00901503" w:rsidRPr="000E4C40" w:rsidRDefault="00901503" w:rsidP="00281564">
            <w:pPr>
              <w:spacing w:before="29" w:line="288" w:lineRule="auto"/>
              <w:jc w:val="center"/>
              <w:rPr>
                <w:color w:val="000000"/>
                <w:kern w:val="0"/>
                <w:sz w:val="24"/>
              </w:rPr>
            </w:pPr>
            <w:r w:rsidRPr="000E4C40">
              <w:rPr>
                <w:color w:val="000000"/>
                <w:kern w:val="0"/>
                <w:sz w:val="24"/>
              </w:rPr>
              <w:t>1</w:t>
            </w:r>
          </w:p>
        </w:tc>
        <w:tc>
          <w:tcPr>
            <w:tcW w:w="3157" w:type="dxa"/>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sz w:val="24"/>
              </w:rPr>
            </w:pPr>
            <w:r w:rsidRPr="000E4C40">
              <w:rPr>
                <w:rFonts w:hAnsi="宋体"/>
                <w:sz w:val="24"/>
              </w:rPr>
              <w:t>报告期内债券回购融资余额</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jc w:val="right"/>
              <w:rPr>
                <w:sz w:val="24"/>
              </w:rPr>
            </w:pPr>
            <w:r w:rsidRPr="000E4C40">
              <w:rPr>
                <w:sz w:val="24"/>
              </w:rPr>
              <w:t>3.52</w:t>
            </w:r>
          </w:p>
        </w:tc>
      </w:tr>
      <w:tr w:rsidR="00901503" w:rsidRPr="000E4C40" w:rsidTr="00EF568A">
        <w:trPr>
          <w:trHeight w:val="712"/>
          <w:jc w:val="center"/>
        </w:trPr>
        <w:tc>
          <w:tcPr>
            <w:tcW w:w="845" w:type="dxa"/>
            <w:vMerge/>
            <w:tcBorders>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color w:val="000000"/>
                <w:sz w:val="24"/>
              </w:rPr>
            </w:pPr>
          </w:p>
        </w:tc>
        <w:tc>
          <w:tcPr>
            <w:tcW w:w="3157" w:type="dxa"/>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sz w:val="24"/>
              </w:rPr>
            </w:pPr>
            <w:r w:rsidRPr="000E4C40">
              <w:rPr>
                <w:rFonts w:hAnsi="宋体"/>
                <w:sz w:val="24"/>
              </w:rPr>
              <w:t>其中：买断式回购融资</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jc w:val="right"/>
              <w:rPr>
                <w:sz w:val="24"/>
              </w:rPr>
            </w:pPr>
            <w:r w:rsidRPr="000E4C40">
              <w:rPr>
                <w:sz w:val="24"/>
              </w:rPr>
              <w:t>-</w:t>
            </w:r>
          </w:p>
        </w:tc>
      </w:tr>
      <w:tr w:rsidR="007521F9" w:rsidRPr="000E4C40" w:rsidTr="00EF568A">
        <w:trPr>
          <w:jc w:val="center"/>
        </w:trPr>
        <w:tc>
          <w:tcPr>
            <w:tcW w:w="845" w:type="dxa"/>
            <w:tcBorders>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r w:rsidRPr="000E4C40">
              <w:rPr>
                <w:rFonts w:hAnsi="宋体"/>
                <w:color w:val="000000"/>
                <w:kern w:val="0"/>
                <w:sz w:val="24"/>
              </w:rPr>
              <w:t>序号</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sz w:val="24"/>
              </w:rPr>
              <w:t>项目</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sz w:val="24"/>
              </w:rPr>
              <w:t>金额</w:t>
            </w:r>
            <w:r w:rsidR="00410A6D" w:rsidRPr="000E4C40">
              <w:rPr>
                <w:rFonts w:hAnsi="宋体"/>
                <w:color w:val="000000"/>
                <w:kern w:val="0"/>
                <w:sz w:val="24"/>
              </w:rPr>
              <w:t>（元）</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color w:val="000000"/>
                <w:kern w:val="0"/>
                <w:sz w:val="24"/>
              </w:rPr>
              <w:t>占基金资产净值</w:t>
            </w:r>
            <w:r w:rsidR="00410A6D" w:rsidRPr="000E4C40">
              <w:rPr>
                <w:rFonts w:hAnsi="宋体"/>
                <w:color w:val="000000"/>
                <w:kern w:val="0"/>
                <w:sz w:val="24"/>
              </w:rPr>
              <w:t>的</w:t>
            </w:r>
            <w:r w:rsidRPr="000E4C40">
              <w:rPr>
                <w:rFonts w:hAnsi="宋体"/>
                <w:color w:val="000000"/>
                <w:kern w:val="0"/>
                <w:sz w:val="24"/>
              </w:rPr>
              <w:t>比例（％）</w:t>
            </w:r>
          </w:p>
        </w:tc>
      </w:tr>
      <w:tr w:rsidR="007521F9" w:rsidRPr="000E4C40" w:rsidTr="00EF568A">
        <w:trPr>
          <w:jc w:val="center"/>
        </w:trPr>
        <w:tc>
          <w:tcPr>
            <w:tcW w:w="845" w:type="dxa"/>
            <w:vMerge w:val="restart"/>
            <w:tcBorders>
              <w:top w:val="single" w:sz="8" w:space="0" w:color="000000"/>
              <w:left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r w:rsidRPr="000E4C40">
              <w:rPr>
                <w:color w:val="000000"/>
                <w:sz w:val="24"/>
              </w:rPr>
              <w:t>2</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rPr>
                <w:sz w:val="24"/>
              </w:rPr>
            </w:pPr>
            <w:r w:rsidRPr="000E4C40">
              <w:rPr>
                <w:rFonts w:hAnsi="宋体"/>
                <w:sz w:val="24"/>
              </w:rPr>
              <w:t>报告期末债券回购融资余额</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314,339,482.82</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1.42</w:t>
            </w:r>
          </w:p>
        </w:tc>
      </w:tr>
      <w:tr w:rsidR="007521F9" w:rsidRPr="000E4C40" w:rsidTr="00EF568A">
        <w:trPr>
          <w:jc w:val="center"/>
        </w:trPr>
        <w:tc>
          <w:tcPr>
            <w:tcW w:w="845" w:type="dxa"/>
            <w:vMerge/>
            <w:tcBorders>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rPr>
                <w:sz w:val="24"/>
              </w:rPr>
            </w:pPr>
            <w:r w:rsidRPr="000E4C40">
              <w:rPr>
                <w:rFonts w:hAnsi="宋体"/>
                <w:sz w:val="24"/>
              </w:rPr>
              <w:t>其中：买断式回购融资</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r>
    </w:tbl>
    <w:p w:rsidR="007521F9" w:rsidRPr="000E4C40" w:rsidRDefault="007521F9" w:rsidP="00281564">
      <w:pPr>
        <w:autoSpaceDE w:val="0"/>
        <w:autoSpaceDN w:val="0"/>
        <w:adjustRightInd w:val="0"/>
        <w:spacing w:before="29" w:line="288" w:lineRule="auto"/>
        <w:jc w:val="left"/>
        <w:rPr>
          <w:color w:val="000000"/>
          <w:sz w:val="24"/>
        </w:rPr>
      </w:pPr>
      <w:r w:rsidRPr="000E4C40">
        <w:rPr>
          <w:color w:val="000000"/>
          <w:sz w:val="24"/>
        </w:rPr>
        <w:t>注：报告期内债券回购融资余额占基金资产净值的比例为报告期内每个银行间市场交易日融资余额占资产净值比例的简单平均值。</w:t>
      </w:r>
    </w:p>
    <w:p w:rsidR="00DB2873" w:rsidRPr="000E4C40" w:rsidRDefault="00DB2873" w:rsidP="00281564">
      <w:pPr>
        <w:spacing w:before="29" w:line="288" w:lineRule="auto"/>
        <w:rPr>
          <w:sz w:val="24"/>
        </w:rPr>
      </w:pPr>
    </w:p>
    <w:p w:rsidR="004771B9" w:rsidRPr="000E4C40" w:rsidRDefault="004771B9" w:rsidP="00281564">
      <w:pPr>
        <w:spacing w:before="29" w:line="288" w:lineRule="auto"/>
        <w:rPr>
          <w:b/>
          <w:color w:val="000000"/>
          <w:kern w:val="0"/>
          <w:sz w:val="24"/>
        </w:rPr>
      </w:pPr>
      <w:r w:rsidRPr="000E4C40">
        <w:rPr>
          <w:rFonts w:hAnsi="宋体"/>
          <w:b/>
          <w:color w:val="000000"/>
          <w:kern w:val="0"/>
          <w:sz w:val="24"/>
        </w:rPr>
        <w:t>债券正回购的资金余额超过基金资产净值的</w:t>
      </w:r>
      <w:r w:rsidRPr="000E4C40">
        <w:rPr>
          <w:b/>
          <w:color w:val="000000"/>
          <w:kern w:val="0"/>
          <w:sz w:val="24"/>
        </w:rPr>
        <w:t>20</w:t>
      </w:r>
      <w:r w:rsidRPr="000E4C40">
        <w:rPr>
          <w:rFonts w:hAnsi="宋体"/>
          <w:b/>
          <w:color w:val="000000"/>
          <w:kern w:val="0"/>
          <w:sz w:val="24"/>
        </w:rPr>
        <w:t>％的说明</w:t>
      </w:r>
    </w:p>
    <w:p w:rsidR="007521F9" w:rsidRPr="000E4C40" w:rsidRDefault="007521F9" w:rsidP="00281564">
      <w:pPr>
        <w:autoSpaceDE w:val="0"/>
        <w:autoSpaceDN w:val="0"/>
        <w:adjustRightInd w:val="0"/>
        <w:spacing w:before="29" w:line="288" w:lineRule="auto"/>
        <w:jc w:val="left"/>
        <w:rPr>
          <w:color w:val="000000"/>
          <w:sz w:val="24"/>
        </w:rPr>
      </w:pPr>
      <w:r w:rsidRPr="000E4C40">
        <w:rPr>
          <w:color w:val="000000"/>
          <w:sz w:val="24"/>
        </w:rPr>
        <w:t>本基金合同约定：</w:t>
      </w:r>
      <w:r w:rsidRPr="000E4C40">
        <w:rPr>
          <w:color w:val="000000"/>
          <w:sz w:val="24"/>
        </w:rPr>
        <w:t>“</w:t>
      </w:r>
      <w:r w:rsidRPr="000E4C40">
        <w:rPr>
          <w:color w:val="000000"/>
          <w:sz w:val="24"/>
        </w:rPr>
        <w:t>本基金进入全国银行间同业市场进行债券回购的资金余额不得超过基金资产净值的</w:t>
      </w:r>
      <w:r w:rsidRPr="000E4C40">
        <w:rPr>
          <w:color w:val="000000"/>
          <w:sz w:val="24"/>
        </w:rPr>
        <w:t>40%”</w:t>
      </w:r>
      <w:r w:rsidRPr="000E4C40">
        <w:rPr>
          <w:color w:val="000000"/>
          <w:sz w:val="24"/>
        </w:rPr>
        <w:t>。本报告期内，本基金未发生超标情况。</w:t>
      </w:r>
    </w:p>
    <w:p w:rsidR="00902E3F" w:rsidRPr="000E4C40" w:rsidRDefault="00902E3F" w:rsidP="00281564">
      <w:pPr>
        <w:spacing w:before="29" w:line="288" w:lineRule="auto"/>
        <w:rPr>
          <w:b/>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5.3 </w:t>
      </w:r>
      <w:r w:rsidRPr="000E4C40">
        <w:rPr>
          <w:rFonts w:hAnsi="宋体"/>
          <w:b/>
          <w:color w:val="000000"/>
          <w:kern w:val="0"/>
          <w:sz w:val="24"/>
        </w:rPr>
        <w:t>基金投资组合平均剩余期限</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5.3.1 </w:t>
      </w:r>
      <w:r w:rsidRPr="000E4C40">
        <w:rPr>
          <w:rFonts w:hAnsi="宋体"/>
          <w:b/>
          <w:color w:val="000000"/>
          <w:kern w:val="0"/>
          <w:sz w:val="24"/>
        </w:rPr>
        <w:t>投资组合平均剩余期限基本情况</w:t>
      </w:r>
    </w:p>
    <w:tbl>
      <w:tblPr>
        <w:tblW w:w="8868" w:type="dxa"/>
        <w:jc w:val="center"/>
        <w:tblLayout w:type="fixed"/>
        <w:tblLook w:val="0000" w:firstRow="0" w:lastRow="0" w:firstColumn="0" w:lastColumn="0" w:noHBand="0" w:noVBand="0"/>
      </w:tblPr>
      <w:tblGrid>
        <w:gridCol w:w="4427"/>
        <w:gridCol w:w="4441"/>
      </w:tblGrid>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天数</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报告期末投资组合平均剩余期限</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sz w:val="24"/>
              </w:rPr>
            </w:pPr>
            <w:r w:rsidRPr="000E4C40">
              <w:rPr>
                <w:sz w:val="24"/>
              </w:rPr>
              <w:t>120</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报告期内投资组合平均剩余期限最高值</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color w:val="000000"/>
                <w:sz w:val="24"/>
              </w:rPr>
            </w:pPr>
            <w:r w:rsidRPr="000E4C40">
              <w:rPr>
                <w:color w:val="000000"/>
                <w:sz w:val="24"/>
              </w:rPr>
              <w:t>122</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报告期内投资组合平均剩余期限最低值</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sz w:val="24"/>
              </w:rPr>
            </w:pPr>
            <w:r w:rsidRPr="000E4C40">
              <w:rPr>
                <w:sz w:val="24"/>
              </w:rPr>
              <w:t>63</w:t>
            </w:r>
          </w:p>
        </w:tc>
      </w:tr>
    </w:tbl>
    <w:p w:rsidR="007521F9" w:rsidRPr="000E4C40" w:rsidRDefault="007521F9" w:rsidP="00281564">
      <w:pPr>
        <w:spacing w:before="29" w:line="288" w:lineRule="auto"/>
        <w:rPr>
          <w:b/>
          <w:sz w:val="24"/>
        </w:rPr>
      </w:pPr>
    </w:p>
    <w:p w:rsidR="007277D1" w:rsidRPr="000E4C40" w:rsidRDefault="007277D1" w:rsidP="00281564">
      <w:pPr>
        <w:spacing w:before="29" w:line="288" w:lineRule="auto"/>
        <w:rPr>
          <w:b/>
          <w:color w:val="000000"/>
          <w:kern w:val="0"/>
          <w:sz w:val="24"/>
        </w:rPr>
      </w:pPr>
      <w:r w:rsidRPr="000E4C40">
        <w:rPr>
          <w:rFonts w:hAnsi="宋体"/>
          <w:b/>
          <w:color w:val="000000"/>
          <w:kern w:val="0"/>
          <w:sz w:val="24"/>
        </w:rPr>
        <w:t>报告期内投资组合平均剩余期限超过</w:t>
      </w:r>
      <w:r w:rsidR="00F046FB">
        <w:rPr>
          <w:b/>
          <w:color w:val="000000"/>
          <w:kern w:val="0"/>
          <w:sz w:val="24"/>
        </w:rPr>
        <w:t>12</w:t>
      </w:r>
      <w:r w:rsidRPr="000E4C40">
        <w:rPr>
          <w:b/>
          <w:color w:val="000000"/>
          <w:kern w:val="0"/>
          <w:sz w:val="24"/>
        </w:rPr>
        <w:t>0</w:t>
      </w:r>
      <w:r w:rsidRPr="000E4C40">
        <w:rPr>
          <w:rFonts w:hAnsi="宋体"/>
          <w:b/>
          <w:color w:val="000000"/>
          <w:kern w:val="0"/>
          <w:sz w:val="24"/>
        </w:rPr>
        <w:t>天情况说明</w:t>
      </w:r>
    </w:p>
    <w:p w:rsidR="007521F9" w:rsidRDefault="000E5695" w:rsidP="00281564">
      <w:pPr>
        <w:adjustRightInd w:val="0"/>
        <w:spacing w:before="29" w:line="288" w:lineRule="auto"/>
        <w:rPr>
          <w:kern w:val="0"/>
          <w:sz w:val="24"/>
        </w:rPr>
      </w:pPr>
      <w:r w:rsidRPr="000E5695">
        <w:rPr>
          <w:kern w:val="0"/>
          <w:sz w:val="24"/>
        </w:rPr>
        <w:t>本基金合同约定：</w:t>
      </w:r>
      <w:r w:rsidRPr="000E5695">
        <w:rPr>
          <w:kern w:val="0"/>
          <w:sz w:val="24"/>
        </w:rPr>
        <w:t>“</w:t>
      </w:r>
      <w:r w:rsidRPr="000E5695">
        <w:rPr>
          <w:kern w:val="0"/>
          <w:sz w:val="24"/>
        </w:rPr>
        <w:t>本基金投资组合的平均剩余期限在每个交易日均不得超过</w:t>
      </w:r>
      <w:r w:rsidRPr="000E5695">
        <w:rPr>
          <w:kern w:val="0"/>
          <w:sz w:val="24"/>
        </w:rPr>
        <w:t>141</w:t>
      </w:r>
      <w:r w:rsidRPr="000E5695">
        <w:rPr>
          <w:kern w:val="0"/>
          <w:sz w:val="24"/>
        </w:rPr>
        <w:t>天</w:t>
      </w:r>
      <w:r w:rsidRPr="000E5695">
        <w:rPr>
          <w:kern w:val="0"/>
          <w:sz w:val="24"/>
        </w:rPr>
        <w:t>”</w:t>
      </w:r>
      <w:r w:rsidRPr="000E5695">
        <w:rPr>
          <w:kern w:val="0"/>
          <w:sz w:val="24"/>
        </w:rPr>
        <w:t>。本报告期内，本基金未发生超标情况。</w:t>
      </w:r>
    </w:p>
    <w:p w:rsidR="000E5695" w:rsidRPr="000E5695" w:rsidRDefault="000E5695" w:rsidP="00281564">
      <w:pPr>
        <w:adjustRightInd w:val="0"/>
        <w:spacing w:before="29" w:line="288" w:lineRule="auto"/>
        <w:rPr>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5.3.2 </w:t>
      </w:r>
      <w:r w:rsidRPr="000E4C40">
        <w:rPr>
          <w:rFonts w:hAnsi="宋体"/>
          <w:b/>
          <w:color w:val="000000"/>
          <w:kern w:val="0"/>
          <w:sz w:val="24"/>
        </w:rPr>
        <w:t>报告期末投资组合平均剩余期限分布比例</w:t>
      </w:r>
    </w:p>
    <w:tbl>
      <w:tblPr>
        <w:tblW w:w="8868" w:type="dxa"/>
        <w:jc w:val="center"/>
        <w:tblLayout w:type="fixed"/>
        <w:tblLook w:val="0000" w:firstRow="0" w:lastRow="0" w:firstColumn="0" w:lastColumn="0" w:noHBand="0" w:noVBand="0"/>
      </w:tblPr>
      <w:tblGrid>
        <w:gridCol w:w="829"/>
        <w:gridCol w:w="3240"/>
        <w:gridCol w:w="2447"/>
        <w:gridCol w:w="2352"/>
      </w:tblGrid>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平均剩余期限</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各期限资产占基金资产净值的比例</w:t>
            </w:r>
            <w:r w:rsidR="00B071B2" w:rsidRPr="000E4C40">
              <w:rPr>
                <w:rFonts w:hAnsi="宋体"/>
                <w:color w:val="000000"/>
                <w:kern w:val="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各期限负债占基金资产净值的比例（％）</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color w:val="000000"/>
                <w:sz w:val="24"/>
              </w:rPr>
              <w:t>30</w:t>
            </w:r>
            <w:r w:rsidRPr="000E4C40">
              <w:rPr>
                <w:rFonts w:hAnsi="宋体"/>
                <w:color w:val="000000"/>
                <w:sz w:val="24"/>
              </w:rPr>
              <w:t>天以内</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5.09</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1.42</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w:t>
            </w:r>
            <w:r w:rsidRPr="000E4C40">
              <w:rPr>
                <w:rFonts w:hAnsi="宋体"/>
                <w:color w:val="000000"/>
                <w:sz w:val="24"/>
              </w:rPr>
              <w:lastRenderedPageBreak/>
              <w:t>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lastRenderedPageBreak/>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2</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color w:val="000000"/>
                <w:sz w:val="24"/>
              </w:rPr>
              <w:t>30</w:t>
            </w:r>
            <w:r w:rsidR="00672C2D" w:rsidRPr="000E4C40">
              <w:rPr>
                <w:rFonts w:hAnsi="宋体"/>
                <w:color w:val="000000"/>
                <w:sz w:val="24"/>
              </w:rPr>
              <w:t>天</w:t>
            </w:r>
            <w:r w:rsidR="00672C2D" w:rsidRPr="000E4C40">
              <w:rPr>
                <w:color w:val="000000"/>
                <w:sz w:val="24"/>
              </w:rPr>
              <w:t>(</w:t>
            </w:r>
            <w:r w:rsidRPr="000E4C40">
              <w:rPr>
                <w:rFonts w:hAnsi="宋体"/>
                <w:color w:val="000000"/>
                <w:sz w:val="24"/>
              </w:rPr>
              <w:t>含</w:t>
            </w:r>
            <w:r w:rsidR="00672C2D" w:rsidRPr="000E4C40">
              <w:rPr>
                <w:color w:val="000000"/>
                <w:sz w:val="24"/>
              </w:rPr>
              <w:t>)</w:t>
            </w:r>
            <w:r w:rsidRPr="000E4C40">
              <w:rPr>
                <w:color w:val="000000"/>
                <w:sz w:val="24"/>
              </w:rPr>
              <w:t>—60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15.85</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3</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color w:val="000000"/>
                <w:sz w:val="24"/>
              </w:rPr>
              <w:t>60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Pr="000E4C40">
              <w:rPr>
                <w:color w:val="000000"/>
                <w:sz w:val="24"/>
              </w:rPr>
              <w:t>—90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35.60</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4</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color w:val="000000"/>
                <w:sz w:val="24"/>
              </w:rPr>
              <w:t>90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000E5695">
              <w:rPr>
                <w:color w:val="000000"/>
                <w:sz w:val="24"/>
              </w:rPr>
              <w:t>—12</w:t>
            </w:r>
            <w:r w:rsidRPr="000E4C40">
              <w:rPr>
                <w:color w:val="000000"/>
                <w:sz w:val="24"/>
              </w:rPr>
              <w:t>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4.18</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5</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left"/>
              <w:rPr>
                <w:color w:val="000000"/>
                <w:sz w:val="24"/>
              </w:rPr>
            </w:pPr>
            <w:r>
              <w:rPr>
                <w:color w:val="000000"/>
                <w:sz w:val="24"/>
              </w:rPr>
              <w:t>12</w:t>
            </w:r>
            <w:r w:rsidR="007521F9" w:rsidRPr="000E4C40">
              <w:rPr>
                <w:color w:val="000000"/>
                <w:sz w:val="24"/>
              </w:rPr>
              <w:t>0</w:t>
            </w:r>
            <w:r w:rsidR="007521F9"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007521F9" w:rsidRPr="000E4C40">
              <w:rPr>
                <w:color w:val="000000"/>
                <w:sz w:val="24"/>
              </w:rPr>
              <w:t>—397</w:t>
            </w:r>
            <w:r w:rsidR="007521F9" w:rsidRPr="000E4C40">
              <w:rPr>
                <w:rFonts w:hAnsi="宋体"/>
                <w:color w:val="000000"/>
                <w:sz w:val="24"/>
              </w:rPr>
              <w:t>天</w:t>
            </w:r>
            <w:r w:rsidR="00F10508" w:rsidRPr="000E4C40">
              <w:rPr>
                <w:rFonts w:hAnsi="宋体"/>
                <w:color w:val="000000"/>
                <w:kern w:val="0"/>
                <w:sz w:val="24"/>
              </w:rPr>
              <w:t>（</w:t>
            </w:r>
            <w:r w:rsidR="00672C2D" w:rsidRPr="000E4C40">
              <w:rPr>
                <w:rFonts w:hAnsi="宋体"/>
                <w:color w:val="000000"/>
                <w:sz w:val="24"/>
              </w:rPr>
              <w:t>含</w:t>
            </w:r>
            <w:r w:rsidR="00F10508" w:rsidRPr="000E4C40">
              <w:rPr>
                <w:rFonts w:hAnsi="宋体"/>
                <w:color w:val="000000"/>
                <w:kern w:val="0"/>
                <w:sz w:val="24"/>
              </w:rPr>
              <w:t>）</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40.37</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4202" w:type="dxa"/>
            <w:gridSpan w:val="2"/>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rFonts w:hAnsi="宋体"/>
                <w:color w:val="000000"/>
                <w:sz w:val="24"/>
              </w:rPr>
              <w:t>合计</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101.09</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1.42</w:t>
            </w:r>
          </w:p>
        </w:tc>
      </w:tr>
    </w:tbl>
    <w:p w:rsidR="00F046FB" w:rsidRDefault="00F046FB" w:rsidP="00281564">
      <w:pPr>
        <w:spacing w:before="29" w:line="288" w:lineRule="auto"/>
        <w:rPr>
          <w:color w:val="000000"/>
          <w:kern w:val="0"/>
          <w:sz w:val="24"/>
        </w:rPr>
      </w:pPr>
    </w:p>
    <w:p w:rsidR="00F046FB" w:rsidRPr="00F046FB" w:rsidRDefault="00F046FB" w:rsidP="00F046FB">
      <w:pPr>
        <w:spacing w:line="360" w:lineRule="auto"/>
        <w:rPr>
          <w:rFonts w:ascii="宋体" w:hAnsi="宋体" w:cs="Arial"/>
          <w:b/>
          <w:bCs/>
          <w:color w:val="000000"/>
          <w:kern w:val="0"/>
          <w:sz w:val="24"/>
        </w:rPr>
      </w:pPr>
      <w:r w:rsidRPr="00F046FB">
        <w:rPr>
          <w:rFonts w:ascii="宋体" w:hAnsi="宋体" w:cs="Arial" w:hint="eastAsia"/>
          <w:b/>
          <w:bCs/>
          <w:color w:val="000000"/>
          <w:kern w:val="0"/>
          <w:sz w:val="24"/>
        </w:rPr>
        <w:t>5.4</w:t>
      </w:r>
      <w:r w:rsidRPr="00F046FB">
        <w:rPr>
          <w:rFonts w:ascii="宋体" w:hAnsi="宋体" w:hint="eastAsia"/>
          <w:b/>
          <w:bCs/>
          <w:color w:val="000000"/>
          <w:sz w:val="24"/>
        </w:rPr>
        <w:t>报告期内投资组合平均剩余存续期超过240天情况说明</w:t>
      </w:r>
    </w:p>
    <w:p w:rsidR="00F046FB" w:rsidRPr="00F046FB" w:rsidRDefault="00F046FB" w:rsidP="00F046FB">
      <w:pPr>
        <w:autoSpaceDE w:val="0"/>
        <w:autoSpaceDN w:val="0"/>
        <w:adjustRightInd w:val="0"/>
        <w:spacing w:line="360" w:lineRule="auto"/>
        <w:jc w:val="left"/>
        <w:rPr>
          <w:rFonts w:ascii="宋体" w:hAnsi="宋体"/>
          <w:color w:val="000000"/>
          <w:sz w:val="24"/>
        </w:rPr>
      </w:pPr>
      <w:r w:rsidRPr="00F046FB">
        <w:rPr>
          <w:rFonts w:ascii="宋体" w:hAnsi="宋体" w:hint="eastAsia"/>
          <w:color w:val="000000"/>
          <w:sz w:val="24"/>
        </w:rPr>
        <w:t>本基金本报告期内投资组合平均剩余存续期未超过240天。</w:t>
      </w:r>
    </w:p>
    <w:p w:rsidR="00F046FB" w:rsidRPr="00F046FB" w:rsidRDefault="00F046FB" w:rsidP="00281564">
      <w:pPr>
        <w:spacing w:before="29" w:line="288" w:lineRule="auto"/>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5.5</w:t>
      </w:r>
      <w:r w:rsidR="00902E3F" w:rsidRPr="000E4C40">
        <w:rPr>
          <w:rFonts w:hAnsi="宋体"/>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3096"/>
        <w:gridCol w:w="3097"/>
        <w:gridCol w:w="1889"/>
      </w:tblGrid>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序号</w:t>
            </w:r>
          </w:p>
        </w:tc>
        <w:tc>
          <w:tcPr>
            <w:tcW w:w="3096"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债券品种</w:t>
            </w:r>
          </w:p>
        </w:tc>
        <w:tc>
          <w:tcPr>
            <w:tcW w:w="3097" w:type="dxa"/>
            <w:vAlign w:val="center"/>
          </w:tcPr>
          <w:p w:rsidR="007521F9" w:rsidRPr="000E4C40" w:rsidRDefault="003D21F4" w:rsidP="00281564">
            <w:pPr>
              <w:spacing w:before="29" w:line="288" w:lineRule="auto"/>
              <w:ind w:left="17"/>
              <w:jc w:val="center"/>
              <w:rPr>
                <w:color w:val="000000"/>
                <w:sz w:val="24"/>
              </w:rPr>
            </w:pPr>
            <w:r w:rsidRPr="000E4C40">
              <w:rPr>
                <w:rFonts w:hAnsi="宋体"/>
                <w:sz w:val="24"/>
              </w:rPr>
              <w:t>摊余成本（元）</w:t>
            </w:r>
          </w:p>
        </w:tc>
        <w:tc>
          <w:tcPr>
            <w:tcW w:w="1889"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占基金资产净值比例</w:t>
            </w:r>
            <w:r w:rsidR="005F3F29" w:rsidRPr="000E4C40">
              <w:rPr>
                <w:rFonts w:hAnsi="宋体"/>
                <w:color w:val="000000"/>
                <w:kern w:val="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1</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国家债券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89,714,473.27</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0.40</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2</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央行票据</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3</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金融债券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1,058,909,390.84</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4.77</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其中：政策性金融债</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1,058,909,390.84</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4.77</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4</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企业债券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5</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企业短期融资</w:t>
            </w:r>
            <w:r w:rsidR="00BC0205" w:rsidRPr="000E4C40">
              <w:rPr>
                <w:rFonts w:hAnsi="宋体"/>
                <w:color w:val="000000"/>
                <w:sz w:val="24"/>
              </w:rPr>
              <w:t>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1,261,162,521.11</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5.69</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6</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中期票据</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20,013,170.28</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0.09</w:t>
            </w:r>
          </w:p>
        </w:tc>
      </w:tr>
      <w:tr w:rsidR="00F41AA6" w:rsidRPr="000E4C40" w:rsidTr="0006711A">
        <w:trPr>
          <w:jc w:val="center"/>
        </w:trPr>
        <w:tc>
          <w:tcPr>
            <w:tcW w:w="786" w:type="dxa"/>
            <w:vAlign w:val="center"/>
          </w:tcPr>
          <w:p w:rsidR="00F41AA6" w:rsidRPr="00432A2C" w:rsidRDefault="00F41AA6" w:rsidP="0006711A">
            <w:pPr>
              <w:spacing w:before="29" w:line="288" w:lineRule="auto"/>
              <w:ind w:left="17"/>
              <w:jc w:val="center"/>
              <w:rPr>
                <w:color w:val="000000"/>
                <w:sz w:val="24"/>
              </w:rPr>
            </w:pPr>
            <w:r w:rsidRPr="00432A2C">
              <w:rPr>
                <w:rFonts w:hint="eastAsia"/>
                <w:color w:val="000000"/>
                <w:sz w:val="24"/>
              </w:rPr>
              <w:t>7</w:t>
            </w:r>
          </w:p>
        </w:tc>
        <w:tc>
          <w:tcPr>
            <w:tcW w:w="3096" w:type="dxa"/>
            <w:vAlign w:val="center"/>
          </w:tcPr>
          <w:p w:rsidR="00F41AA6" w:rsidRPr="00432A2C" w:rsidRDefault="00F41AA6" w:rsidP="0006711A">
            <w:pPr>
              <w:spacing w:before="29" w:line="288" w:lineRule="auto"/>
              <w:ind w:left="17"/>
              <w:jc w:val="left"/>
              <w:rPr>
                <w:color w:val="000000"/>
                <w:sz w:val="24"/>
              </w:rPr>
            </w:pPr>
            <w:r w:rsidRPr="00432A2C">
              <w:rPr>
                <w:rFonts w:hint="eastAsia"/>
                <w:color w:val="000000"/>
                <w:sz w:val="24"/>
              </w:rPr>
              <w:t>同业存单</w:t>
            </w:r>
          </w:p>
        </w:tc>
        <w:tc>
          <w:tcPr>
            <w:tcW w:w="3097" w:type="dxa"/>
            <w:vAlign w:val="center"/>
          </w:tcPr>
          <w:p w:rsidR="00F41AA6" w:rsidRPr="00432A2C" w:rsidRDefault="00F41AA6" w:rsidP="0006711A">
            <w:pPr>
              <w:spacing w:before="29" w:line="288" w:lineRule="auto"/>
              <w:ind w:left="17"/>
              <w:jc w:val="right"/>
              <w:rPr>
                <w:color w:val="000000"/>
                <w:sz w:val="24"/>
              </w:rPr>
            </w:pPr>
            <w:r w:rsidRPr="00432A2C">
              <w:rPr>
                <w:rFonts w:hint="eastAsia"/>
                <w:color w:val="000000"/>
                <w:sz w:val="24"/>
              </w:rPr>
              <w:t>9,849,484,284.31</w:t>
            </w:r>
          </w:p>
        </w:tc>
        <w:tc>
          <w:tcPr>
            <w:tcW w:w="1889" w:type="dxa"/>
            <w:vAlign w:val="center"/>
          </w:tcPr>
          <w:p w:rsidR="00F41AA6" w:rsidRPr="00432A2C" w:rsidRDefault="00F41AA6" w:rsidP="0006711A">
            <w:pPr>
              <w:spacing w:before="29" w:line="288" w:lineRule="auto"/>
              <w:ind w:left="17"/>
              <w:jc w:val="right"/>
              <w:rPr>
                <w:color w:val="000000"/>
                <w:sz w:val="24"/>
              </w:rPr>
            </w:pPr>
            <w:r w:rsidRPr="00432A2C">
              <w:rPr>
                <w:rFonts w:hint="eastAsia"/>
                <w:color w:val="000000"/>
                <w:sz w:val="24"/>
              </w:rPr>
              <w:t>44.41</w:t>
            </w:r>
          </w:p>
        </w:tc>
      </w:tr>
      <w:tr w:rsidR="007521F9" w:rsidRPr="000E4C40" w:rsidTr="00F41AA6">
        <w:trPr>
          <w:jc w:val="center"/>
        </w:trPr>
        <w:tc>
          <w:tcPr>
            <w:tcW w:w="786" w:type="dxa"/>
            <w:vAlign w:val="center"/>
          </w:tcPr>
          <w:p w:rsidR="007521F9" w:rsidRPr="000E4C40" w:rsidRDefault="007521F9" w:rsidP="00855BA5">
            <w:pPr>
              <w:spacing w:before="29" w:line="288" w:lineRule="auto"/>
              <w:ind w:left="17"/>
              <w:jc w:val="center"/>
              <w:rPr>
                <w:color w:val="000000"/>
                <w:sz w:val="24"/>
              </w:rPr>
            </w:pPr>
            <w:r w:rsidRPr="000E4C40">
              <w:rPr>
                <w:color w:val="000000"/>
                <w:sz w:val="24"/>
              </w:rPr>
              <w:t>8</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其他</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855BA5">
            <w:pPr>
              <w:spacing w:before="29" w:line="288" w:lineRule="auto"/>
              <w:ind w:left="17"/>
              <w:jc w:val="center"/>
              <w:rPr>
                <w:color w:val="000000"/>
                <w:sz w:val="24"/>
              </w:rPr>
            </w:pPr>
            <w:r w:rsidRPr="000E4C40">
              <w:rPr>
                <w:color w:val="000000"/>
                <w:sz w:val="24"/>
              </w:rPr>
              <w:t>9</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合计</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12,279,283,839.81</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55.37</w:t>
            </w:r>
          </w:p>
        </w:tc>
      </w:tr>
      <w:tr w:rsidR="00813897" w:rsidRPr="000E4C40" w:rsidTr="00F41AA6">
        <w:trPr>
          <w:jc w:val="center"/>
        </w:trPr>
        <w:tc>
          <w:tcPr>
            <w:tcW w:w="786" w:type="dxa"/>
            <w:vAlign w:val="center"/>
          </w:tcPr>
          <w:p w:rsidR="00813897" w:rsidRPr="000E4C40" w:rsidRDefault="00813897" w:rsidP="00855BA5">
            <w:pPr>
              <w:spacing w:before="29" w:line="288" w:lineRule="auto"/>
              <w:ind w:left="17"/>
              <w:jc w:val="center"/>
              <w:rPr>
                <w:color w:val="000000"/>
                <w:sz w:val="24"/>
              </w:rPr>
            </w:pPr>
            <w:r w:rsidRPr="000E4C40">
              <w:rPr>
                <w:color w:val="000000"/>
                <w:sz w:val="24"/>
              </w:rPr>
              <w:lastRenderedPageBreak/>
              <w:t>10</w:t>
            </w:r>
          </w:p>
        </w:tc>
        <w:tc>
          <w:tcPr>
            <w:tcW w:w="3096" w:type="dxa"/>
            <w:vAlign w:val="center"/>
          </w:tcPr>
          <w:p w:rsidR="00813897" w:rsidRPr="000E4C40" w:rsidRDefault="00813897" w:rsidP="00281564">
            <w:pPr>
              <w:spacing w:before="29" w:line="288" w:lineRule="auto"/>
              <w:ind w:left="17"/>
              <w:jc w:val="left"/>
              <w:rPr>
                <w:color w:val="000000"/>
                <w:sz w:val="24"/>
              </w:rPr>
            </w:pPr>
            <w:r w:rsidRPr="000E4C40">
              <w:rPr>
                <w:rFonts w:hAnsi="宋体"/>
                <w:color w:val="000000"/>
                <w:sz w:val="24"/>
              </w:rPr>
              <w:t>剩余存续期超过</w:t>
            </w:r>
            <w:r w:rsidRPr="000E4C40">
              <w:rPr>
                <w:color w:val="000000"/>
                <w:sz w:val="24"/>
              </w:rPr>
              <w:t>397</w:t>
            </w:r>
            <w:r w:rsidRPr="000E4C40">
              <w:rPr>
                <w:rFonts w:hAnsi="宋体"/>
                <w:color w:val="000000"/>
                <w:sz w:val="24"/>
              </w:rPr>
              <w:t>天的浮动利率债券</w:t>
            </w:r>
          </w:p>
        </w:tc>
        <w:tc>
          <w:tcPr>
            <w:tcW w:w="3097" w:type="dxa"/>
            <w:vAlign w:val="center"/>
          </w:tcPr>
          <w:p w:rsidR="00813897" w:rsidRPr="000E4C40" w:rsidRDefault="00813897" w:rsidP="00281564">
            <w:pPr>
              <w:spacing w:before="29" w:line="288" w:lineRule="auto"/>
              <w:ind w:left="17"/>
              <w:jc w:val="right"/>
              <w:rPr>
                <w:color w:val="000000"/>
                <w:sz w:val="24"/>
              </w:rPr>
            </w:pPr>
            <w:r w:rsidRPr="000E4C40">
              <w:rPr>
                <w:color w:val="000000"/>
                <w:sz w:val="24"/>
              </w:rPr>
              <w:t>-</w:t>
            </w:r>
          </w:p>
        </w:tc>
        <w:tc>
          <w:tcPr>
            <w:tcW w:w="1889" w:type="dxa"/>
            <w:vAlign w:val="center"/>
          </w:tcPr>
          <w:p w:rsidR="00813897" w:rsidRPr="000E4C40" w:rsidRDefault="00813897" w:rsidP="00281564">
            <w:pPr>
              <w:spacing w:before="29" w:line="288" w:lineRule="auto"/>
              <w:ind w:left="17"/>
              <w:jc w:val="right"/>
              <w:rPr>
                <w:color w:val="000000"/>
                <w:sz w:val="24"/>
              </w:rPr>
            </w:pPr>
            <w:r w:rsidRPr="000E4C40">
              <w:rPr>
                <w:color w:val="000000"/>
                <w:sz w:val="24"/>
              </w:rPr>
              <w:t>-</w:t>
            </w:r>
          </w:p>
        </w:tc>
      </w:tr>
    </w:tbl>
    <w:p w:rsidR="007521F9" w:rsidRPr="000E4C40" w:rsidRDefault="007521F9" w:rsidP="00281564">
      <w:pPr>
        <w:spacing w:before="29" w:line="288" w:lineRule="auto"/>
        <w:rPr>
          <w:b/>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5.6</w:t>
      </w:r>
      <w:r w:rsidR="00902E3F" w:rsidRPr="000E4C40">
        <w:rPr>
          <w:rFonts w:hAnsi="宋体"/>
          <w:b/>
          <w:color w:val="000000"/>
          <w:kern w:val="0"/>
          <w:sz w:val="24"/>
        </w:rPr>
        <w:t>报告期末按摊余成本占基金资产净值比例大小排</w:t>
      </w:r>
      <w:r w:rsidR="00985C3A" w:rsidRPr="000E4C40">
        <w:rPr>
          <w:rFonts w:hAnsi="宋体"/>
          <w:b/>
          <w:color w:val="000000"/>
          <w:kern w:val="0"/>
          <w:sz w:val="24"/>
        </w:rPr>
        <w:t>序</w:t>
      </w:r>
      <w:r w:rsidR="00902E3F" w:rsidRPr="000E4C40">
        <w:rPr>
          <w:rFonts w:hAnsi="宋体"/>
          <w:b/>
          <w:color w:val="000000"/>
          <w:kern w:val="0"/>
          <w:sz w:val="24"/>
        </w:rPr>
        <w:t>的前十名债券投资明细</w:t>
      </w:r>
    </w:p>
    <w:tbl>
      <w:tblPr>
        <w:tblStyle w:val="aa"/>
        <w:tblW w:w="8868" w:type="dxa"/>
        <w:jc w:val="center"/>
        <w:tblCellMar>
          <w:top w:w="57" w:type="dxa"/>
          <w:bottom w:w="57" w:type="dxa"/>
        </w:tblCellMar>
        <w:tblLook w:val="04A0" w:firstRow="1" w:lastRow="0" w:firstColumn="1" w:lastColumn="0" w:noHBand="0" w:noVBand="1"/>
      </w:tblPr>
      <w:tblGrid>
        <w:gridCol w:w="853"/>
        <w:gridCol w:w="1279"/>
        <w:gridCol w:w="2130"/>
        <w:gridCol w:w="1208"/>
        <w:gridCol w:w="2061"/>
        <w:gridCol w:w="1337"/>
      </w:tblGrid>
      <w:tr w:rsidR="0044671E" w:rsidRPr="000E4C40" w:rsidTr="00B13F60">
        <w:trPr>
          <w:jc w:val="center"/>
        </w:trPr>
        <w:tc>
          <w:tcPr>
            <w:tcW w:w="1187"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1274"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债券代码</w:t>
            </w:r>
          </w:p>
        </w:tc>
        <w:tc>
          <w:tcPr>
            <w:tcW w:w="1558"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债券名称</w:t>
            </w:r>
          </w:p>
        </w:tc>
        <w:tc>
          <w:tcPr>
            <w:tcW w:w="1235"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债券数量</w:t>
            </w:r>
          </w:p>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color w:val="000000"/>
                <w:kern w:val="0"/>
                <w:sz w:val="24"/>
              </w:rPr>
              <w:t>(</w:t>
            </w:r>
            <w:r w:rsidRPr="000E4C40">
              <w:rPr>
                <w:rFonts w:hAnsi="宋体"/>
                <w:color w:val="000000"/>
                <w:kern w:val="0"/>
                <w:sz w:val="24"/>
              </w:rPr>
              <w:t>张</w:t>
            </w:r>
            <w:r w:rsidRPr="000E4C40">
              <w:rPr>
                <w:color w:val="000000"/>
                <w:kern w:val="0"/>
                <w:sz w:val="24"/>
              </w:rPr>
              <w:t>)</w:t>
            </w:r>
          </w:p>
        </w:tc>
        <w:tc>
          <w:tcPr>
            <w:tcW w:w="2360"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摊余成本（元）</w:t>
            </w:r>
          </w:p>
        </w:tc>
        <w:tc>
          <w:tcPr>
            <w:tcW w:w="1673"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占基金资产净值比例（％）</w:t>
            </w:r>
          </w:p>
        </w:tc>
      </w:tr>
      <w:tr w:rsidR="005A376A">
        <w:trPr>
          <w:jc w:val="center"/>
        </w:trPr>
        <w:tc>
          <w:tcPr>
            <w:tcW w:w="0" w:type="auto"/>
            <w:vAlign w:val="center"/>
          </w:tcPr>
          <w:p w:rsidR="005A376A" w:rsidRDefault="003C42E1">
            <w:pPr>
              <w:jc w:val="center"/>
            </w:pPr>
            <w:r>
              <w:rPr>
                <w:color w:val="000000"/>
                <w:sz w:val="24"/>
              </w:rPr>
              <w:t>1</w:t>
            </w:r>
          </w:p>
        </w:tc>
        <w:tc>
          <w:tcPr>
            <w:tcW w:w="0" w:type="auto"/>
            <w:vAlign w:val="center"/>
          </w:tcPr>
          <w:p w:rsidR="005A376A" w:rsidRDefault="003C42E1">
            <w:pPr>
              <w:jc w:val="center"/>
            </w:pPr>
            <w:r>
              <w:rPr>
                <w:color w:val="000000"/>
                <w:sz w:val="24"/>
              </w:rPr>
              <w:t>170410</w:t>
            </w:r>
          </w:p>
        </w:tc>
        <w:tc>
          <w:tcPr>
            <w:tcW w:w="0" w:type="auto"/>
            <w:vAlign w:val="center"/>
          </w:tcPr>
          <w:p w:rsidR="005A376A" w:rsidRDefault="003C42E1">
            <w:pPr>
              <w:jc w:val="center"/>
            </w:pPr>
            <w:r>
              <w:rPr>
                <w:color w:val="000000"/>
                <w:sz w:val="24"/>
              </w:rPr>
              <w:t>17</w:t>
            </w:r>
            <w:r>
              <w:rPr>
                <w:color w:val="000000"/>
                <w:sz w:val="24"/>
              </w:rPr>
              <w:t>农发</w:t>
            </w:r>
            <w:r>
              <w:rPr>
                <w:color w:val="000000"/>
                <w:sz w:val="24"/>
              </w:rPr>
              <w:t>10</w:t>
            </w:r>
          </w:p>
        </w:tc>
        <w:tc>
          <w:tcPr>
            <w:tcW w:w="0" w:type="auto"/>
            <w:vAlign w:val="center"/>
          </w:tcPr>
          <w:p w:rsidR="005A376A" w:rsidRDefault="003C42E1">
            <w:pPr>
              <w:jc w:val="right"/>
            </w:pPr>
            <w:r>
              <w:rPr>
                <w:color w:val="000000"/>
                <w:sz w:val="24"/>
              </w:rPr>
              <w:t>4,900,000</w:t>
            </w:r>
          </w:p>
        </w:tc>
        <w:tc>
          <w:tcPr>
            <w:tcW w:w="0" w:type="auto"/>
            <w:vAlign w:val="center"/>
          </w:tcPr>
          <w:p w:rsidR="005A376A" w:rsidRDefault="003C42E1">
            <w:pPr>
              <w:jc w:val="right"/>
            </w:pPr>
            <w:r>
              <w:rPr>
                <w:color w:val="000000"/>
                <w:sz w:val="24"/>
              </w:rPr>
              <w:t>489,205,073.48</w:t>
            </w:r>
          </w:p>
        </w:tc>
        <w:tc>
          <w:tcPr>
            <w:tcW w:w="0" w:type="auto"/>
            <w:vAlign w:val="center"/>
          </w:tcPr>
          <w:p w:rsidR="005A376A" w:rsidRDefault="003C42E1">
            <w:pPr>
              <w:jc w:val="right"/>
            </w:pPr>
            <w:r>
              <w:rPr>
                <w:color w:val="000000"/>
                <w:sz w:val="24"/>
              </w:rPr>
              <w:t>2.21</w:t>
            </w:r>
          </w:p>
        </w:tc>
      </w:tr>
      <w:tr w:rsidR="005A376A">
        <w:trPr>
          <w:jc w:val="center"/>
        </w:trPr>
        <w:tc>
          <w:tcPr>
            <w:tcW w:w="0" w:type="auto"/>
            <w:vAlign w:val="center"/>
          </w:tcPr>
          <w:p w:rsidR="005A376A" w:rsidRDefault="003C42E1">
            <w:pPr>
              <w:jc w:val="center"/>
            </w:pPr>
            <w:r>
              <w:rPr>
                <w:color w:val="000000"/>
                <w:sz w:val="24"/>
              </w:rPr>
              <w:t>2</w:t>
            </w:r>
          </w:p>
        </w:tc>
        <w:tc>
          <w:tcPr>
            <w:tcW w:w="0" w:type="auto"/>
            <w:vAlign w:val="center"/>
          </w:tcPr>
          <w:p w:rsidR="005A376A" w:rsidRDefault="003C42E1">
            <w:pPr>
              <w:jc w:val="center"/>
            </w:pPr>
            <w:r>
              <w:rPr>
                <w:color w:val="000000"/>
                <w:sz w:val="24"/>
              </w:rPr>
              <w:t>111894254</w:t>
            </w:r>
          </w:p>
        </w:tc>
        <w:tc>
          <w:tcPr>
            <w:tcW w:w="0" w:type="auto"/>
            <w:vAlign w:val="center"/>
          </w:tcPr>
          <w:p w:rsidR="005A376A" w:rsidRDefault="003C42E1">
            <w:pPr>
              <w:jc w:val="center"/>
            </w:pPr>
            <w:r>
              <w:rPr>
                <w:color w:val="000000"/>
                <w:sz w:val="24"/>
              </w:rPr>
              <w:t>18</w:t>
            </w:r>
            <w:r>
              <w:rPr>
                <w:color w:val="000000"/>
                <w:sz w:val="24"/>
              </w:rPr>
              <w:t>合肥科技农村商行</w:t>
            </w:r>
            <w:r>
              <w:rPr>
                <w:color w:val="000000"/>
                <w:sz w:val="24"/>
              </w:rPr>
              <w:t>CD001</w:t>
            </w:r>
          </w:p>
        </w:tc>
        <w:tc>
          <w:tcPr>
            <w:tcW w:w="0" w:type="auto"/>
            <w:vAlign w:val="center"/>
          </w:tcPr>
          <w:p w:rsidR="005A376A" w:rsidRDefault="003C42E1">
            <w:pPr>
              <w:jc w:val="right"/>
            </w:pPr>
            <w:r>
              <w:rPr>
                <w:color w:val="000000"/>
                <w:sz w:val="24"/>
              </w:rPr>
              <w:t>3,000,000</w:t>
            </w:r>
          </w:p>
        </w:tc>
        <w:tc>
          <w:tcPr>
            <w:tcW w:w="0" w:type="auto"/>
            <w:vAlign w:val="center"/>
          </w:tcPr>
          <w:p w:rsidR="005A376A" w:rsidRDefault="003C42E1">
            <w:pPr>
              <w:jc w:val="right"/>
            </w:pPr>
            <w:r>
              <w:rPr>
                <w:color w:val="000000"/>
                <w:sz w:val="24"/>
              </w:rPr>
              <w:t>296,735,653.32</w:t>
            </w:r>
          </w:p>
        </w:tc>
        <w:tc>
          <w:tcPr>
            <w:tcW w:w="0" w:type="auto"/>
            <w:vAlign w:val="center"/>
          </w:tcPr>
          <w:p w:rsidR="005A376A" w:rsidRDefault="003C42E1">
            <w:pPr>
              <w:jc w:val="right"/>
            </w:pPr>
            <w:r>
              <w:rPr>
                <w:color w:val="000000"/>
                <w:sz w:val="24"/>
              </w:rPr>
              <w:t>1.34</w:t>
            </w:r>
          </w:p>
        </w:tc>
      </w:tr>
      <w:tr w:rsidR="005A376A">
        <w:trPr>
          <w:jc w:val="center"/>
        </w:trPr>
        <w:tc>
          <w:tcPr>
            <w:tcW w:w="0" w:type="auto"/>
            <w:vAlign w:val="center"/>
          </w:tcPr>
          <w:p w:rsidR="005A376A" w:rsidRDefault="003C42E1">
            <w:pPr>
              <w:jc w:val="center"/>
            </w:pPr>
            <w:r>
              <w:rPr>
                <w:color w:val="000000"/>
                <w:sz w:val="24"/>
              </w:rPr>
              <w:t>3</w:t>
            </w:r>
          </w:p>
        </w:tc>
        <w:tc>
          <w:tcPr>
            <w:tcW w:w="0" w:type="auto"/>
            <w:vAlign w:val="center"/>
          </w:tcPr>
          <w:p w:rsidR="005A376A" w:rsidRDefault="003C42E1">
            <w:pPr>
              <w:jc w:val="center"/>
            </w:pPr>
            <w:r>
              <w:rPr>
                <w:color w:val="000000"/>
                <w:sz w:val="24"/>
              </w:rPr>
              <w:t>111819126</w:t>
            </w:r>
          </w:p>
        </w:tc>
        <w:tc>
          <w:tcPr>
            <w:tcW w:w="0" w:type="auto"/>
            <w:vAlign w:val="center"/>
          </w:tcPr>
          <w:p w:rsidR="005A376A" w:rsidRDefault="003C42E1">
            <w:pPr>
              <w:jc w:val="center"/>
            </w:pPr>
            <w:r>
              <w:rPr>
                <w:color w:val="000000"/>
                <w:sz w:val="24"/>
              </w:rPr>
              <w:t>18</w:t>
            </w:r>
            <w:r>
              <w:rPr>
                <w:color w:val="000000"/>
                <w:sz w:val="24"/>
              </w:rPr>
              <w:t>恒丰银行</w:t>
            </w:r>
            <w:r>
              <w:rPr>
                <w:color w:val="000000"/>
                <w:sz w:val="24"/>
              </w:rPr>
              <w:t>CD126</w:t>
            </w:r>
          </w:p>
        </w:tc>
        <w:tc>
          <w:tcPr>
            <w:tcW w:w="0" w:type="auto"/>
            <w:vAlign w:val="center"/>
          </w:tcPr>
          <w:p w:rsidR="005A376A" w:rsidRDefault="003C42E1">
            <w:pPr>
              <w:jc w:val="right"/>
            </w:pPr>
            <w:r>
              <w:rPr>
                <w:color w:val="000000"/>
                <w:sz w:val="24"/>
              </w:rPr>
              <w:t>3,000,000</w:t>
            </w:r>
          </w:p>
        </w:tc>
        <w:tc>
          <w:tcPr>
            <w:tcW w:w="0" w:type="auto"/>
            <w:vAlign w:val="center"/>
          </w:tcPr>
          <w:p w:rsidR="005A376A" w:rsidRDefault="003C42E1">
            <w:pPr>
              <w:jc w:val="right"/>
            </w:pPr>
            <w:r>
              <w:rPr>
                <w:color w:val="000000"/>
                <w:sz w:val="24"/>
              </w:rPr>
              <w:t>289,537,825.27</w:t>
            </w:r>
          </w:p>
        </w:tc>
        <w:tc>
          <w:tcPr>
            <w:tcW w:w="0" w:type="auto"/>
            <w:vAlign w:val="center"/>
          </w:tcPr>
          <w:p w:rsidR="005A376A" w:rsidRDefault="003C42E1">
            <w:pPr>
              <w:jc w:val="right"/>
            </w:pPr>
            <w:r>
              <w:rPr>
                <w:color w:val="000000"/>
                <w:sz w:val="24"/>
              </w:rPr>
              <w:t>1.31</w:t>
            </w:r>
          </w:p>
        </w:tc>
      </w:tr>
      <w:tr w:rsidR="005A376A">
        <w:trPr>
          <w:jc w:val="center"/>
        </w:trPr>
        <w:tc>
          <w:tcPr>
            <w:tcW w:w="0" w:type="auto"/>
            <w:vAlign w:val="center"/>
          </w:tcPr>
          <w:p w:rsidR="005A376A" w:rsidRDefault="003C42E1">
            <w:pPr>
              <w:jc w:val="center"/>
            </w:pPr>
            <w:r>
              <w:rPr>
                <w:color w:val="000000"/>
                <w:sz w:val="24"/>
              </w:rPr>
              <w:t>4</w:t>
            </w:r>
          </w:p>
        </w:tc>
        <w:tc>
          <w:tcPr>
            <w:tcW w:w="0" w:type="auto"/>
            <w:vAlign w:val="center"/>
          </w:tcPr>
          <w:p w:rsidR="005A376A" w:rsidRDefault="003C42E1">
            <w:pPr>
              <w:jc w:val="center"/>
            </w:pPr>
            <w:r>
              <w:rPr>
                <w:color w:val="000000"/>
                <w:sz w:val="24"/>
              </w:rPr>
              <w:t>111894388</w:t>
            </w:r>
          </w:p>
        </w:tc>
        <w:tc>
          <w:tcPr>
            <w:tcW w:w="0" w:type="auto"/>
            <w:vAlign w:val="center"/>
          </w:tcPr>
          <w:p w:rsidR="005A376A" w:rsidRDefault="003C42E1">
            <w:pPr>
              <w:jc w:val="center"/>
            </w:pPr>
            <w:r>
              <w:rPr>
                <w:color w:val="000000"/>
                <w:sz w:val="24"/>
              </w:rPr>
              <w:t>18</w:t>
            </w:r>
            <w:r>
              <w:rPr>
                <w:color w:val="000000"/>
                <w:sz w:val="24"/>
              </w:rPr>
              <w:t>鄞州银行</w:t>
            </w:r>
            <w:r>
              <w:rPr>
                <w:color w:val="000000"/>
                <w:sz w:val="24"/>
              </w:rPr>
              <w:t>CD005</w:t>
            </w:r>
          </w:p>
        </w:tc>
        <w:tc>
          <w:tcPr>
            <w:tcW w:w="0" w:type="auto"/>
            <w:vAlign w:val="center"/>
          </w:tcPr>
          <w:p w:rsidR="005A376A" w:rsidRDefault="003C42E1">
            <w:pPr>
              <w:jc w:val="right"/>
            </w:pPr>
            <w:r>
              <w:rPr>
                <w:color w:val="000000"/>
                <w:sz w:val="24"/>
              </w:rPr>
              <w:t>2,700,000</w:t>
            </w:r>
          </w:p>
        </w:tc>
        <w:tc>
          <w:tcPr>
            <w:tcW w:w="0" w:type="auto"/>
            <w:vAlign w:val="center"/>
          </w:tcPr>
          <w:p w:rsidR="005A376A" w:rsidRDefault="003C42E1">
            <w:pPr>
              <w:jc w:val="right"/>
            </w:pPr>
            <w:r>
              <w:rPr>
                <w:color w:val="000000"/>
                <w:sz w:val="24"/>
              </w:rPr>
              <w:t>267,168,392.22</w:t>
            </w:r>
          </w:p>
        </w:tc>
        <w:tc>
          <w:tcPr>
            <w:tcW w:w="0" w:type="auto"/>
            <w:vAlign w:val="center"/>
          </w:tcPr>
          <w:p w:rsidR="005A376A" w:rsidRDefault="003C42E1">
            <w:pPr>
              <w:jc w:val="right"/>
            </w:pPr>
            <w:r>
              <w:rPr>
                <w:color w:val="000000"/>
                <w:sz w:val="24"/>
              </w:rPr>
              <w:t>1.20</w:t>
            </w:r>
          </w:p>
        </w:tc>
      </w:tr>
      <w:tr w:rsidR="005A376A">
        <w:trPr>
          <w:jc w:val="center"/>
        </w:trPr>
        <w:tc>
          <w:tcPr>
            <w:tcW w:w="0" w:type="auto"/>
            <w:vAlign w:val="center"/>
          </w:tcPr>
          <w:p w:rsidR="005A376A" w:rsidRDefault="003C42E1">
            <w:pPr>
              <w:jc w:val="center"/>
            </w:pPr>
            <w:r>
              <w:rPr>
                <w:color w:val="000000"/>
                <w:sz w:val="24"/>
              </w:rPr>
              <w:t>5</w:t>
            </w:r>
          </w:p>
        </w:tc>
        <w:tc>
          <w:tcPr>
            <w:tcW w:w="0" w:type="auto"/>
            <w:vAlign w:val="center"/>
          </w:tcPr>
          <w:p w:rsidR="005A376A" w:rsidRDefault="003C42E1">
            <w:pPr>
              <w:jc w:val="center"/>
            </w:pPr>
            <w:r>
              <w:rPr>
                <w:color w:val="000000"/>
                <w:sz w:val="24"/>
              </w:rPr>
              <w:t>111890919</w:t>
            </w:r>
          </w:p>
        </w:tc>
        <w:tc>
          <w:tcPr>
            <w:tcW w:w="0" w:type="auto"/>
            <w:vAlign w:val="center"/>
          </w:tcPr>
          <w:p w:rsidR="005A376A" w:rsidRDefault="003C42E1">
            <w:pPr>
              <w:jc w:val="center"/>
            </w:pPr>
            <w:r>
              <w:rPr>
                <w:color w:val="000000"/>
                <w:sz w:val="24"/>
              </w:rPr>
              <w:t>18</w:t>
            </w:r>
            <w:r>
              <w:rPr>
                <w:color w:val="000000"/>
                <w:sz w:val="24"/>
              </w:rPr>
              <w:t>天津银行</w:t>
            </w:r>
            <w:r>
              <w:rPr>
                <w:color w:val="000000"/>
                <w:sz w:val="24"/>
              </w:rPr>
              <w:t>CD005</w:t>
            </w:r>
          </w:p>
        </w:tc>
        <w:tc>
          <w:tcPr>
            <w:tcW w:w="0" w:type="auto"/>
            <w:vAlign w:val="center"/>
          </w:tcPr>
          <w:p w:rsidR="005A376A" w:rsidRDefault="003C42E1">
            <w:pPr>
              <w:jc w:val="right"/>
            </w:pPr>
            <w:r>
              <w:rPr>
                <w:color w:val="000000"/>
                <w:sz w:val="24"/>
              </w:rPr>
              <w:t>2,000,000</w:t>
            </w:r>
          </w:p>
        </w:tc>
        <w:tc>
          <w:tcPr>
            <w:tcW w:w="0" w:type="auto"/>
            <w:vAlign w:val="center"/>
          </w:tcPr>
          <w:p w:rsidR="005A376A" w:rsidRDefault="003C42E1">
            <w:pPr>
              <w:jc w:val="right"/>
            </w:pPr>
            <w:r>
              <w:rPr>
                <w:color w:val="000000"/>
                <w:sz w:val="24"/>
              </w:rPr>
              <w:t>199,347,532.09</w:t>
            </w:r>
          </w:p>
        </w:tc>
        <w:tc>
          <w:tcPr>
            <w:tcW w:w="0" w:type="auto"/>
            <w:vAlign w:val="center"/>
          </w:tcPr>
          <w:p w:rsidR="005A376A" w:rsidRDefault="003C42E1">
            <w:pPr>
              <w:jc w:val="right"/>
            </w:pPr>
            <w:r>
              <w:rPr>
                <w:color w:val="000000"/>
                <w:sz w:val="24"/>
              </w:rPr>
              <w:t>0.90</w:t>
            </w:r>
          </w:p>
        </w:tc>
      </w:tr>
      <w:tr w:rsidR="005A376A">
        <w:trPr>
          <w:jc w:val="center"/>
        </w:trPr>
        <w:tc>
          <w:tcPr>
            <w:tcW w:w="0" w:type="auto"/>
            <w:vAlign w:val="center"/>
          </w:tcPr>
          <w:p w:rsidR="005A376A" w:rsidRDefault="003C42E1">
            <w:pPr>
              <w:jc w:val="center"/>
            </w:pPr>
            <w:r>
              <w:rPr>
                <w:color w:val="000000"/>
                <w:sz w:val="24"/>
              </w:rPr>
              <w:t>6</w:t>
            </w:r>
          </w:p>
        </w:tc>
        <w:tc>
          <w:tcPr>
            <w:tcW w:w="0" w:type="auto"/>
            <w:vAlign w:val="center"/>
          </w:tcPr>
          <w:p w:rsidR="005A376A" w:rsidRDefault="003C42E1">
            <w:pPr>
              <w:jc w:val="center"/>
            </w:pPr>
            <w:r>
              <w:rPr>
                <w:color w:val="000000"/>
                <w:sz w:val="24"/>
              </w:rPr>
              <w:t>111891566</w:t>
            </w:r>
          </w:p>
        </w:tc>
        <w:tc>
          <w:tcPr>
            <w:tcW w:w="0" w:type="auto"/>
            <w:vAlign w:val="center"/>
          </w:tcPr>
          <w:p w:rsidR="005A376A" w:rsidRDefault="003C42E1">
            <w:pPr>
              <w:jc w:val="center"/>
            </w:pPr>
            <w:r>
              <w:rPr>
                <w:color w:val="000000"/>
                <w:sz w:val="24"/>
              </w:rPr>
              <w:t>18</w:t>
            </w:r>
            <w:r>
              <w:rPr>
                <w:color w:val="000000"/>
                <w:sz w:val="24"/>
              </w:rPr>
              <w:t>张家口银行</w:t>
            </w:r>
            <w:r>
              <w:rPr>
                <w:color w:val="000000"/>
                <w:sz w:val="24"/>
              </w:rPr>
              <w:t>CD001</w:t>
            </w:r>
          </w:p>
        </w:tc>
        <w:tc>
          <w:tcPr>
            <w:tcW w:w="0" w:type="auto"/>
            <w:vAlign w:val="center"/>
          </w:tcPr>
          <w:p w:rsidR="005A376A" w:rsidRDefault="003C42E1">
            <w:pPr>
              <w:jc w:val="right"/>
            </w:pPr>
            <w:r>
              <w:rPr>
                <w:color w:val="000000"/>
                <w:sz w:val="24"/>
              </w:rPr>
              <w:t>2,000,000</w:t>
            </w:r>
          </w:p>
        </w:tc>
        <w:tc>
          <w:tcPr>
            <w:tcW w:w="0" w:type="auto"/>
            <w:vAlign w:val="center"/>
          </w:tcPr>
          <w:p w:rsidR="005A376A" w:rsidRDefault="003C42E1">
            <w:pPr>
              <w:jc w:val="right"/>
            </w:pPr>
            <w:r>
              <w:rPr>
                <w:color w:val="000000"/>
                <w:sz w:val="24"/>
              </w:rPr>
              <w:t>199,041,447.75</w:t>
            </w:r>
          </w:p>
        </w:tc>
        <w:tc>
          <w:tcPr>
            <w:tcW w:w="0" w:type="auto"/>
            <w:vAlign w:val="center"/>
          </w:tcPr>
          <w:p w:rsidR="005A376A" w:rsidRDefault="003C42E1">
            <w:pPr>
              <w:jc w:val="right"/>
            </w:pPr>
            <w:r>
              <w:rPr>
                <w:color w:val="000000"/>
                <w:sz w:val="24"/>
              </w:rPr>
              <w:t>0.90</w:t>
            </w:r>
          </w:p>
        </w:tc>
      </w:tr>
      <w:tr w:rsidR="005A376A">
        <w:trPr>
          <w:jc w:val="center"/>
        </w:trPr>
        <w:tc>
          <w:tcPr>
            <w:tcW w:w="0" w:type="auto"/>
            <w:vAlign w:val="center"/>
          </w:tcPr>
          <w:p w:rsidR="005A376A" w:rsidRDefault="003C42E1">
            <w:pPr>
              <w:jc w:val="center"/>
            </w:pPr>
            <w:r>
              <w:rPr>
                <w:color w:val="000000"/>
                <w:sz w:val="24"/>
              </w:rPr>
              <w:t>7</w:t>
            </w:r>
          </w:p>
        </w:tc>
        <w:tc>
          <w:tcPr>
            <w:tcW w:w="0" w:type="auto"/>
            <w:vAlign w:val="center"/>
          </w:tcPr>
          <w:p w:rsidR="005A376A" w:rsidRDefault="003C42E1">
            <w:pPr>
              <w:jc w:val="center"/>
            </w:pPr>
            <w:r>
              <w:rPr>
                <w:color w:val="000000"/>
                <w:sz w:val="24"/>
              </w:rPr>
              <w:t>111784812</w:t>
            </w:r>
          </w:p>
        </w:tc>
        <w:tc>
          <w:tcPr>
            <w:tcW w:w="0" w:type="auto"/>
            <w:vAlign w:val="center"/>
          </w:tcPr>
          <w:p w:rsidR="005A376A" w:rsidRDefault="003C42E1">
            <w:pPr>
              <w:jc w:val="center"/>
            </w:pPr>
            <w:r>
              <w:rPr>
                <w:color w:val="000000"/>
                <w:sz w:val="24"/>
              </w:rPr>
              <w:t>17</w:t>
            </w:r>
            <w:r>
              <w:rPr>
                <w:color w:val="000000"/>
                <w:sz w:val="24"/>
              </w:rPr>
              <w:t>苏州银行</w:t>
            </w:r>
            <w:r>
              <w:rPr>
                <w:color w:val="000000"/>
                <w:sz w:val="24"/>
              </w:rPr>
              <w:t>CD063</w:t>
            </w:r>
          </w:p>
        </w:tc>
        <w:tc>
          <w:tcPr>
            <w:tcW w:w="0" w:type="auto"/>
            <w:vAlign w:val="center"/>
          </w:tcPr>
          <w:p w:rsidR="005A376A" w:rsidRDefault="003C42E1">
            <w:pPr>
              <w:jc w:val="right"/>
            </w:pPr>
            <w:r>
              <w:rPr>
                <w:color w:val="000000"/>
                <w:sz w:val="24"/>
              </w:rPr>
              <w:t>2,000,000</w:t>
            </w:r>
          </w:p>
        </w:tc>
        <w:tc>
          <w:tcPr>
            <w:tcW w:w="0" w:type="auto"/>
            <w:vAlign w:val="center"/>
          </w:tcPr>
          <w:p w:rsidR="005A376A" w:rsidRDefault="003C42E1">
            <w:pPr>
              <w:jc w:val="right"/>
            </w:pPr>
            <w:r>
              <w:rPr>
                <w:color w:val="000000"/>
                <w:sz w:val="24"/>
              </w:rPr>
              <w:t>198,048,456.30</w:t>
            </w:r>
          </w:p>
        </w:tc>
        <w:tc>
          <w:tcPr>
            <w:tcW w:w="0" w:type="auto"/>
            <w:vAlign w:val="center"/>
          </w:tcPr>
          <w:p w:rsidR="005A376A" w:rsidRDefault="003C42E1">
            <w:pPr>
              <w:jc w:val="right"/>
            </w:pPr>
            <w:r>
              <w:rPr>
                <w:color w:val="000000"/>
                <w:sz w:val="24"/>
              </w:rPr>
              <w:t>0.89</w:t>
            </w:r>
          </w:p>
        </w:tc>
      </w:tr>
      <w:tr w:rsidR="005A376A">
        <w:trPr>
          <w:jc w:val="center"/>
        </w:trPr>
        <w:tc>
          <w:tcPr>
            <w:tcW w:w="0" w:type="auto"/>
            <w:vAlign w:val="center"/>
          </w:tcPr>
          <w:p w:rsidR="005A376A" w:rsidRDefault="003C42E1">
            <w:pPr>
              <w:jc w:val="center"/>
            </w:pPr>
            <w:r>
              <w:rPr>
                <w:color w:val="000000"/>
                <w:sz w:val="24"/>
              </w:rPr>
              <w:t>8</w:t>
            </w:r>
          </w:p>
        </w:tc>
        <w:tc>
          <w:tcPr>
            <w:tcW w:w="0" w:type="auto"/>
            <w:vAlign w:val="center"/>
          </w:tcPr>
          <w:p w:rsidR="005A376A" w:rsidRDefault="003C42E1">
            <w:pPr>
              <w:jc w:val="center"/>
            </w:pPr>
            <w:r>
              <w:rPr>
                <w:color w:val="000000"/>
                <w:sz w:val="24"/>
              </w:rPr>
              <w:t>111893779</w:t>
            </w:r>
          </w:p>
        </w:tc>
        <w:tc>
          <w:tcPr>
            <w:tcW w:w="0" w:type="auto"/>
            <w:vAlign w:val="center"/>
          </w:tcPr>
          <w:p w:rsidR="005A376A" w:rsidRDefault="003C42E1">
            <w:pPr>
              <w:jc w:val="center"/>
            </w:pPr>
            <w:r>
              <w:rPr>
                <w:color w:val="000000"/>
                <w:sz w:val="24"/>
              </w:rPr>
              <w:t>18</w:t>
            </w:r>
            <w:r>
              <w:rPr>
                <w:color w:val="000000"/>
                <w:sz w:val="24"/>
              </w:rPr>
              <w:t>威海商行</w:t>
            </w:r>
            <w:r>
              <w:rPr>
                <w:color w:val="000000"/>
                <w:sz w:val="24"/>
              </w:rPr>
              <w:t>CD030</w:t>
            </w:r>
          </w:p>
        </w:tc>
        <w:tc>
          <w:tcPr>
            <w:tcW w:w="0" w:type="auto"/>
            <w:vAlign w:val="center"/>
          </w:tcPr>
          <w:p w:rsidR="005A376A" w:rsidRDefault="003C42E1">
            <w:pPr>
              <w:jc w:val="right"/>
            </w:pPr>
            <w:r>
              <w:rPr>
                <w:color w:val="000000"/>
                <w:sz w:val="24"/>
              </w:rPr>
              <w:t>2,000,000</w:t>
            </w:r>
          </w:p>
        </w:tc>
        <w:tc>
          <w:tcPr>
            <w:tcW w:w="0" w:type="auto"/>
            <w:vAlign w:val="center"/>
          </w:tcPr>
          <w:p w:rsidR="005A376A" w:rsidRDefault="003C42E1">
            <w:pPr>
              <w:jc w:val="right"/>
            </w:pPr>
            <w:r>
              <w:rPr>
                <w:color w:val="000000"/>
                <w:sz w:val="24"/>
              </w:rPr>
              <w:t>198,016,623.82</w:t>
            </w:r>
          </w:p>
        </w:tc>
        <w:tc>
          <w:tcPr>
            <w:tcW w:w="0" w:type="auto"/>
            <w:vAlign w:val="center"/>
          </w:tcPr>
          <w:p w:rsidR="005A376A" w:rsidRDefault="003C42E1">
            <w:pPr>
              <w:jc w:val="right"/>
            </w:pPr>
            <w:r>
              <w:rPr>
                <w:color w:val="000000"/>
                <w:sz w:val="24"/>
              </w:rPr>
              <w:t>0.89</w:t>
            </w:r>
          </w:p>
        </w:tc>
      </w:tr>
      <w:tr w:rsidR="005A376A">
        <w:trPr>
          <w:jc w:val="center"/>
        </w:trPr>
        <w:tc>
          <w:tcPr>
            <w:tcW w:w="0" w:type="auto"/>
            <w:vAlign w:val="center"/>
          </w:tcPr>
          <w:p w:rsidR="005A376A" w:rsidRDefault="003C42E1">
            <w:pPr>
              <w:jc w:val="center"/>
            </w:pPr>
            <w:r>
              <w:rPr>
                <w:color w:val="000000"/>
                <w:sz w:val="24"/>
              </w:rPr>
              <w:t>9</w:t>
            </w:r>
          </w:p>
        </w:tc>
        <w:tc>
          <w:tcPr>
            <w:tcW w:w="0" w:type="auto"/>
            <w:vAlign w:val="center"/>
          </w:tcPr>
          <w:p w:rsidR="005A376A" w:rsidRDefault="003C42E1">
            <w:pPr>
              <w:jc w:val="center"/>
            </w:pPr>
            <w:r>
              <w:rPr>
                <w:color w:val="000000"/>
                <w:sz w:val="24"/>
              </w:rPr>
              <w:t>111893832</w:t>
            </w:r>
          </w:p>
        </w:tc>
        <w:tc>
          <w:tcPr>
            <w:tcW w:w="0" w:type="auto"/>
            <w:vAlign w:val="center"/>
          </w:tcPr>
          <w:p w:rsidR="005A376A" w:rsidRDefault="003C42E1">
            <w:pPr>
              <w:jc w:val="center"/>
            </w:pPr>
            <w:r>
              <w:rPr>
                <w:color w:val="000000"/>
                <w:sz w:val="24"/>
              </w:rPr>
              <w:t>18</w:t>
            </w:r>
            <w:r>
              <w:rPr>
                <w:color w:val="000000"/>
                <w:sz w:val="24"/>
              </w:rPr>
              <w:t>乌鲁木齐银行</w:t>
            </w:r>
            <w:r>
              <w:rPr>
                <w:color w:val="000000"/>
                <w:sz w:val="24"/>
              </w:rPr>
              <w:t>CD037</w:t>
            </w:r>
          </w:p>
        </w:tc>
        <w:tc>
          <w:tcPr>
            <w:tcW w:w="0" w:type="auto"/>
            <w:vAlign w:val="center"/>
          </w:tcPr>
          <w:p w:rsidR="005A376A" w:rsidRDefault="003C42E1">
            <w:pPr>
              <w:jc w:val="right"/>
            </w:pPr>
            <w:r>
              <w:rPr>
                <w:color w:val="000000"/>
                <w:sz w:val="24"/>
              </w:rPr>
              <w:t>2,000,000</w:t>
            </w:r>
          </w:p>
        </w:tc>
        <w:tc>
          <w:tcPr>
            <w:tcW w:w="0" w:type="auto"/>
            <w:vAlign w:val="center"/>
          </w:tcPr>
          <w:p w:rsidR="005A376A" w:rsidRDefault="003C42E1">
            <w:pPr>
              <w:jc w:val="right"/>
            </w:pPr>
            <w:r>
              <w:rPr>
                <w:color w:val="000000"/>
                <w:sz w:val="24"/>
              </w:rPr>
              <w:t>198,008,616.61</w:t>
            </w:r>
          </w:p>
        </w:tc>
        <w:tc>
          <w:tcPr>
            <w:tcW w:w="0" w:type="auto"/>
            <w:vAlign w:val="center"/>
          </w:tcPr>
          <w:p w:rsidR="005A376A" w:rsidRDefault="003C42E1">
            <w:pPr>
              <w:jc w:val="right"/>
            </w:pPr>
            <w:r>
              <w:rPr>
                <w:color w:val="000000"/>
                <w:sz w:val="24"/>
              </w:rPr>
              <w:t>0.89</w:t>
            </w:r>
          </w:p>
        </w:tc>
      </w:tr>
      <w:tr w:rsidR="005A376A">
        <w:trPr>
          <w:jc w:val="center"/>
        </w:trPr>
        <w:tc>
          <w:tcPr>
            <w:tcW w:w="0" w:type="auto"/>
            <w:vAlign w:val="center"/>
          </w:tcPr>
          <w:p w:rsidR="005A376A" w:rsidRDefault="003C42E1">
            <w:pPr>
              <w:jc w:val="center"/>
            </w:pPr>
            <w:r>
              <w:rPr>
                <w:color w:val="000000"/>
                <w:sz w:val="24"/>
              </w:rPr>
              <w:t>10</w:t>
            </w:r>
          </w:p>
        </w:tc>
        <w:tc>
          <w:tcPr>
            <w:tcW w:w="0" w:type="auto"/>
            <w:vAlign w:val="center"/>
          </w:tcPr>
          <w:p w:rsidR="005A376A" w:rsidRDefault="003C42E1">
            <w:pPr>
              <w:jc w:val="center"/>
            </w:pPr>
            <w:r>
              <w:rPr>
                <w:color w:val="000000"/>
                <w:sz w:val="24"/>
              </w:rPr>
              <w:t>111799890</w:t>
            </w:r>
          </w:p>
        </w:tc>
        <w:tc>
          <w:tcPr>
            <w:tcW w:w="0" w:type="auto"/>
            <w:vAlign w:val="center"/>
          </w:tcPr>
          <w:p w:rsidR="005A376A" w:rsidRDefault="003C42E1">
            <w:pPr>
              <w:jc w:val="center"/>
            </w:pPr>
            <w:r>
              <w:rPr>
                <w:color w:val="000000"/>
                <w:sz w:val="24"/>
              </w:rPr>
              <w:t>17</w:t>
            </w:r>
            <w:r>
              <w:rPr>
                <w:color w:val="000000"/>
                <w:sz w:val="24"/>
              </w:rPr>
              <w:t>贵阳银行</w:t>
            </w:r>
            <w:r>
              <w:rPr>
                <w:color w:val="000000"/>
                <w:sz w:val="24"/>
              </w:rPr>
              <w:t>CD079</w:t>
            </w:r>
          </w:p>
        </w:tc>
        <w:tc>
          <w:tcPr>
            <w:tcW w:w="0" w:type="auto"/>
            <w:vAlign w:val="center"/>
          </w:tcPr>
          <w:p w:rsidR="005A376A" w:rsidRDefault="003C42E1">
            <w:pPr>
              <w:jc w:val="right"/>
            </w:pPr>
            <w:r>
              <w:rPr>
                <w:color w:val="000000"/>
                <w:sz w:val="24"/>
              </w:rPr>
              <w:t>2,000,000</w:t>
            </w:r>
          </w:p>
        </w:tc>
        <w:tc>
          <w:tcPr>
            <w:tcW w:w="0" w:type="auto"/>
            <w:vAlign w:val="center"/>
          </w:tcPr>
          <w:p w:rsidR="005A376A" w:rsidRDefault="003C42E1">
            <w:pPr>
              <w:jc w:val="right"/>
            </w:pPr>
            <w:r>
              <w:rPr>
                <w:color w:val="000000"/>
                <w:sz w:val="24"/>
              </w:rPr>
              <w:t>197,902,274.13</w:t>
            </w:r>
          </w:p>
        </w:tc>
        <w:tc>
          <w:tcPr>
            <w:tcW w:w="0" w:type="auto"/>
            <w:vAlign w:val="center"/>
          </w:tcPr>
          <w:p w:rsidR="005A376A" w:rsidRDefault="003C42E1">
            <w:pPr>
              <w:jc w:val="right"/>
            </w:pPr>
            <w:r>
              <w:rPr>
                <w:color w:val="000000"/>
                <w:sz w:val="24"/>
              </w:rPr>
              <w:t>0.89</w:t>
            </w:r>
          </w:p>
        </w:tc>
      </w:tr>
    </w:tbl>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5.7</w:t>
      </w:r>
      <w:r w:rsidR="00902E3F" w:rsidRPr="000E4C40">
        <w:rPr>
          <w:b/>
          <w:color w:val="000000"/>
          <w:kern w:val="0"/>
          <w:sz w:val="24"/>
        </w:rPr>
        <w:t>“</w:t>
      </w:r>
      <w:r w:rsidR="00902E3F" w:rsidRPr="000E4C40">
        <w:rPr>
          <w:rFonts w:hAnsi="宋体"/>
          <w:b/>
          <w:color w:val="000000"/>
          <w:kern w:val="0"/>
          <w:sz w:val="24"/>
        </w:rPr>
        <w:t>影子定价</w:t>
      </w:r>
      <w:r w:rsidR="00902E3F" w:rsidRPr="000E4C40">
        <w:rPr>
          <w:b/>
          <w:color w:val="000000"/>
          <w:kern w:val="0"/>
          <w:sz w:val="24"/>
        </w:rPr>
        <w:t>”</w:t>
      </w:r>
      <w:r w:rsidR="00902E3F" w:rsidRPr="000E4C40">
        <w:rPr>
          <w:rFonts w:hAnsi="宋体"/>
          <w:b/>
          <w:color w:val="000000"/>
          <w:kern w:val="0"/>
          <w:sz w:val="24"/>
        </w:rPr>
        <w:t>与</w:t>
      </w:r>
      <w:r w:rsidR="00902E3F" w:rsidRPr="000E4C40">
        <w:rPr>
          <w:b/>
          <w:color w:val="000000"/>
          <w:kern w:val="0"/>
          <w:sz w:val="24"/>
        </w:rPr>
        <w:t>“</w:t>
      </w:r>
      <w:r w:rsidR="00902E3F" w:rsidRPr="000E4C40">
        <w:rPr>
          <w:rFonts w:hAnsi="宋体"/>
          <w:b/>
          <w:color w:val="000000"/>
          <w:kern w:val="0"/>
          <w:sz w:val="24"/>
        </w:rPr>
        <w:t>摊余成本法</w:t>
      </w:r>
      <w:r w:rsidR="00902E3F" w:rsidRPr="000E4C40">
        <w:rPr>
          <w:b/>
          <w:color w:val="000000"/>
          <w:kern w:val="0"/>
          <w:sz w:val="24"/>
        </w:rPr>
        <w:t>”</w:t>
      </w:r>
      <w:r w:rsidR="00902E3F" w:rsidRPr="000E4C40">
        <w:rPr>
          <w:rFonts w:hAnsi="宋体"/>
          <w:b/>
          <w:color w:val="000000"/>
          <w:kern w:val="0"/>
          <w:sz w:val="24"/>
        </w:rPr>
        <w:t>确定的基金资产净值的偏离</w:t>
      </w:r>
    </w:p>
    <w:tbl>
      <w:tblPr>
        <w:tblW w:w="8868" w:type="dxa"/>
        <w:jc w:val="center"/>
        <w:tblLayout w:type="fixed"/>
        <w:tblLook w:val="0000" w:firstRow="0" w:lastRow="0" w:firstColumn="0" w:lastColumn="0" w:noHBand="0" w:noVBand="0"/>
      </w:tblPr>
      <w:tblGrid>
        <w:gridCol w:w="5604"/>
        <w:gridCol w:w="3264"/>
      </w:tblGrid>
      <w:tr w:rsidR="00E76F1F" w:rsidRPr="000E4C40" w:rsidTr="00A90E63">
        <w:trPr>
          <w:jc w:val="center"/>
        </w:trPr>
        <w:tc>
          <w:tcPr>
            <w:tcW w:w="5604"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3264"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偏离情况</w:t>
            </w:r>
          </w:p>
        </w:tc>
      </w:tr>
      <w:tr w:rsidR="00E76F1F" w:rsidRPr="000E4C40" w:rsidTr="00A90E63">
        <w:trPr>
          <w:jc w:val="center"/>
        </w:trPr>
        <w:tc>
          <w:tcPr>
            <w:tcW w:w="5604"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报告期内偏离度的绝对值在</w:t>
            </w:r>
            <w:r w:rsidRPr="000E4C40">
              <w:rPr>
                <w:color w:val="000000"/>
                <w:kern w:val="0"/>
                <w:sz w:val="24"/>
              </w:rPr>
              <w:t>0.25(</w:t>
            </w:r>
            <w:r w:rsidRPr="000E4C40">
              <w:rPr>
                <w:rFonts w:hAnsi="宋体"/>
                <w:color w:val="000000"/>
                <w:kern w:val="0"/>
                <w:sz w:val="24"/>
              </w:rPr>
              <w:t>含</w:t>
            </w:r>
            <w:r w:rsidRPr="000E4C40">
              <w:rPr>
                <w:color w:val="000000"/>
                <w:kern w:val="0"/>
                <w:sz w:val="24"/>
              </w:rPr>
              <w:t>)-0.5%</w:t>
            </w:r>
            <w:r w:rsidRPr="000E4C40">
              <w:rPr>
                <w:rFonts w:hAnsi="宋体"/>
                <w:color w:val="000000"/>
                <w:kern w:val="0"/>
                <w:sz w:val="24"/>
              </w:rPr>
              <w:t>间的次数</w:t>
            </w:r>
          </w:p>
        </w:tc>
        <w:tc>
          <w:tcPr>
            <w:tcW w:w="3264"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w:t>
            </w:r>
            <w:r w:rsidR="006D4647" w:rsidRPr="000E4C40">
              <w:rPr>
                <w:rFonts w:hAnsi="宋体"/>
                <w:color w:val="000000"/>
                <w:sz w:val="24"/>
              </w:rPr>
              <w:t>次</w:t>
            </w:r>
          </w:p>
        </w:tc>
      </w:tr>
      <w:tr w:rsidR="00A90E63" w:rsidRPr="000E4C40" w:rsidTr="00A90E63">
        <w:trPr>
          <w:jc w:val="center"/>
        </w:trPr>
        <w:tc>
          <w:tcPr>
            <w:tcW w:w="5604" w:type="dxa"/>
            <w:tcBorders>
              <w:top w:val="single" w:sz="8" w:space="0" w:color="000000"/>
              <w:left w:val="single" w:sz="8" w:space="0" w:color="000000"/>
              <w:bottom w:val="single" w:sz="8" w:space="0" w:color="000000"/>
              <w:right w:val="single" w:sz="8" w:space="0" w:color="000000"/>
            </w:tcBorders>
            <w:vAlign w:val="center"/>
          </w:tcPr>
          <w:p w:rsidR="00A90E63" w:rsidRPr="000E4C40" w:rsidRDefault="00A90E63" w:rsidP="00A90E63">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报告期内偏离度的最高值</w:t>
            </w:r>
          </w:p>
        </w:tc>
        <w:tc>
          <w:tcPr>
            <w:tcW w:w="3264" w:type="dxa"/>
            <w:tcBorders>
              <w:top w:val="nil"/>
              <w:left w:val="nil"/>
              <w:bottom w:val="single" w:sz="8" w:space="0" w:color="000000"/>
              <w:right w:val="single" w:sz="8" w:space="0" w:color="000000"/>
            </w:tcBorders>
            <w:vAlign w:val="center"/>
          </w:tcPr>
          <w:p w:rsidR="00A90E63" w:rsidRPr="00A90E63" w:rsidRDefault="00A90E63" w:rsidP="00A90E63">
            <w:pPr>
              <w:spacing w:before="29" w:line="288" w:lineRule="auto"/>
              <w:jc w:val="right"/>
              <w:rPr>
                <w:sz w:val="24"/>
              </w:rPr>
            </w:pPr>
            <w:r w:rsidRPr="00A90E63">
              <w:rPr>
                <w:color w:val="000000"/>
                <w:sz w:val="24"/>
              </w:rPr>
              <w:t>0.1034%</w:t>
            </w:r>
          </w:p>
        </w:tc>
      </w:tr>
      <w:tr w:rsidR="00A90E63" w:rsidRPr="000E4C40" w:rsidTr="00A90E63">
        <w:trPr>
          <w:jc w:val="center"/>
        </w:trPr>
        <w:tc>
          <w:tcPr>
            <w:tcW w:w="5604" w:type="dxa"/>
            <w:tcBorders>
              <w:top w:val="single" w:sz="8" w:space="0" w:color="000000"/>
              <w:left w:val="single" w:sz="8" w:space="0" w:color="000000"/>
              <w:bottom w:val="single" w:sz="8" w:space="0" w:color="000000"/>
              <w:right w:val="single" w:sz="8" w:space="0" w:color="000000"/>
            </w:tcBorders>
            <w:vAlign w:val="center"/>
          </w:tcPr>
          <w:p w:rsidR="00A90E63" w:rsidRPr="000E4C40" w:rsidRDefault="00A90E63" w:rsidP="00A90E63">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报告期内偏离度的最低值</w:t>
            </w:r>
          </w:p>
        </w:tc>
        <w:tc>
          <w:tcPr>
            <w:tcW w:w="3264" w:type="dxa"/>
            <w:tcBorders>
              <w:top w:val="nil"/>
              <w:left w:val="nil"/>
              <w:bottom w:val="single" w:sz="8" w:space="0" w:color="000000"/>
              <w:right w:val="single" w:sz="8" w:space="0" w:color="000000"/>
            </w:tcBorders>
            <w:vAlign w:val="center"/>
          </w:tcPr>
          <w:p w:rsidR="00A90E63" w:rsidRPr="00A90E63" w:rsidRDefault="00A90E63" w:rsidP="00A90E63">
            <w:pPr>
              <w:spacing w:before="29" w:line="288" w:lineRule="auto"/>
              <w:jc w:val="right"/>
              <w:rPr>
                <w:sz w:val="24"/>
              </w:rPr>
            </w:pPr>
            <w:r w:rsidRPr="00A90E63">
              <w:rPr>
                <w:color w:val="000000"/>
                <w:sz w:val="24"/>
              </w:rPr>
              <w:t>0.0115%</w:t>
            </w:r>
          </w:p>
        </w:tc>
      </w:tr>
      <w:tr w:rsidR="00A90E63" w:rsidRPr="000E4C40" w:rsidTr="00A90E63">
        <w:trPr>
          <w:jc w:val="center"/>
        </w:trPr>
        <w:tc>
          <w:tcPr>
            <w:tcW w:w="5604" w:type="dxa"/>
            <w:tcBorders>
              <w:top w:val="single" w:sz="8" w:space="0" w:color="000000"/>
              <w:left w:val="single" w:sz="8" w:space="0" w:color="000000"/>
              <w:bottom w:val="single" w:sz="8" w:space="0" w:color="000000"/>
              <w:right w:val="single" w:sz="8" w:space="0" w:color="000000"/>
            </w:tcBorders>
            <w:vAlign w:val="center"/>
          </w:tcPr>
          <w:p w:rsidR="00A90E63" w:rsidRPr="000E4C40" w:rsidRDefault="00A90E63" w:rsidP="00A90E63">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报告期内每个交易日偏离度的绝对值的简单平均值</w:t>
            </w:r>
          </w:p>
        </w:tc>
        <w:tc>
          <w:tcPr>
            <w:tcW w:w="3264" w:type="dxa"/>
            <w:tcBorders>
              <w:top w:val="nil"/>
              <w:left w:val="nil"/>
              <w:bottom w:val="single" w:sz="8" w:space="0" w:color="000000"/>
              <w:right w:val="single" w:sz="8" w:space="0" w:color="000000"/>
            </w:tcBorders>
            <w:vAlign w:val="center"/>
          </w:tcPr>
          <w:p w:rsidR="00A90E63" w:rsidRPr="00A90E63" w:rsidRDefault="00A90E63" w:rsidP="00A90E63">
            <w:pPr>
              <w:spacing w:before="29" w:line="288" w:lineRule="auto"/>
              <w:jc w:val="right"/>
              <w:rPr>
                <w:sz w:val="24"/>
              </w:rPr>
            </w:pPr>
            <w:r w:rsidRPr="00A90E63">
              <w:rPr>
                <w:color w:val="000000"/>
                <w:sz w:val="24"/>
              </w:rPr>
              <w:t>0</w:t>
            </w:r>
            <w:bookmarkStart w:id="2" w:name="_GoBack"/>
            <w:bookmarkEnd w:id="2"/>
            <w:r w:rsidRPr="00A90E63">
              <w:rPr>
                <w:color w:val="000000"/>
                <w:sz w:val="24"/>
              </w:rPr>
              <w:t>.0319%</w:t>
            </w:r>
          </w:p>
        </w:tc>
      </w:tr>
    </w:tbl>
    <w:p w:rsidR="00BE5584" w:rsidRDefault="00BE5584" w:rsidP="00281564">
      <w:pPr>
        <w:autoSpaceDE w:val="0"/>
        <w:autoSpaceDN w:val="0"/>
        <w:adjustRightInd w:val="0"/>
        <w:spacing w:before="29" w:line="288" w:lineRule="auto"/>
        <w:jc w:val="left"/>
        <w:rPr>
          <w:color w:val="000000"/>
          <w:kern w:val="0"/>
          <w:sz w:val="24"/>
        </w:rPr>
      </w:pPr>
    </w:p>
    <w:p w:rsidR="002304D5" w:rsidRPr="002304D5" w:rsidRDefault="002304D5" w:rsidP="002304D5">
      <w:pPr>
        <w:spacing w:line="360" w:lineRule="auto"/>
        <w:rPr>
          <w:rFonts w:ascii="宋体" w:hAnsi="宋体" w:cs="Arial"/>
          <w:b/>
          <w:bCs/>
          <w:color w:val="000000"/>
          <w:kern w:val="0"/>
          <w:sz w:val="24"/>
        </w:rPr>
      </w:pPr>
      <w:r w:rsidRPr="002304D5">
        <w:rPr>
          <w:rFonts w:ascii="宋体" w:hAnsi="宋体" w:hint="eastAsia"/>
          <w:b/>
          <w:bCs/>
          <w:color w:val="000000"/>
          <w:sz w:val="24"/>
        </w:rPr>
        <w:t>报告期内负偏离度的绝对值达到0.25%情况说明</w:t>
      </w:r>
    </w:p>
    <w:p w:rsidR="002304D5" w:rsidRPr="002304D5" w:rsidRDefault="002304D5" w:rsidP="002304D5">
      <w:pPr>
        <w:autoSpaceDE w:val="0"/>
        <w:autoSpaceDN w:val="0"/>
        <w:adjustRightInd w:val="0"/>
        <w:spacing w:line="360" w:lineRule="auto"/>
        <w:jc w:val="left"/>
        <w:rPr>
          <w:color w:val="000000"/>
          <w:sz w:val="24"/>
        </w:rPr>
      </w:pPr>
      <w:r w:rsidRPr="002304D5">
        <w:rPr>
          <w:color w:val="000000"/>
          <w:sz w:val="24"/>
        </w:rPr>
        <w:t>本基金本报告期内未存在负偏离度的绝对值达到</w:t>
      </w:r>
      <w:r w:rsidRPr="002304D5">
        <w:rPr>
          <w:color w:val="000000"/>
          <w:sz w:val="24"/>
        </w:rPr>
        <w:t>0.25%</w:t>
      </w:r>
      <w:r w:rsidRPr="002304D5">
        <w:rPr>
          <w:color w:val="000000"/>
          <w:sz w:val="24"/>
        </w:rPr>
        <w:t>的情况。</w:t>
      </w:r>
    </w:p>
    <w:p w:rsidR="002304D5" w:rsidRPr="002304D5" w:rsidRDefault="002304D5" w:rsidP="002304D5">
      <w:pPr>
        <w:autoSpaceDE w:val="0"/>
        <w:autoSpaceDN w:val="0"/>
        <w:adjustRightInd w:val="0"/>
        <w:spacing w:line="360" w:lineRule="auto"/>
        <w:jc w:val="left"/>
        <w:rPr>
          <w:rFonts w:ascii="宋体" w:hAnsi="宋体"/>
          <w:color w:val="000000"/>
          <w:sz w:val="24"/>
        </w:rPr>
      </w:pPr>
    </w:p>
    <w:p w:rsidR="002304D5" w:rsidRPr="002304D5" w:rsidRDefault="002304D5" w:rsidP="002304D5">
      <w:pPr>
        <w:spacing w:line="360" w:lineRule="auto"/>
        <w:rPr>
          <w:rFonts w:ascii="宋体" w:hAnsi="宋体" w:cs="Arial"/>
          <w:b/>
          <w:bCs/>
          <w:color w:val="000000"/>
          <w:kern w:val="0"/>
          <w:sz w:val="24"/>
        </w:rPr>
      </w:pPr>
      <w:r w:rsidRPr="002304D5">
        <w:rPr>
          <w:rFonts w:ascii="宋体" w:hAnsi="宋体" w:hint="eastAsia"/>
          <w:b/>
          <w:bCs/>
          <w:color w:val="000000"/>
          <w:sz w:val="24"/>
        </w:rPr>
        <w:t>报告期内正偏离度的绝对值达到0.5%情况说明</w:t>
      </w:r>
    </w:p>
    <w:p w:rsidR="002304D5" w:rsidRPr="002304D5" w:rsidRDefault="002304D5" w:rsidP="002304D5">
      <w:pPr>
        <w:autoSpaceDE w:val="0"/>
        <w:autoSpaceDN w:val="0"/>
        <w:adjustRightInd w:val="0"/>
        <w:spacing w:line="360" w:lineRule="auto"/>
        <w:jc w:val="left"/>
        <w:rPr>
          <w:color w:val="000000"/>
          <w:sz w:val="24"/>
        </w:rPr>
      </w:pPr>
      <w:r w:rsidRPr="002304D5">
        <w:rPr>
          <w:color w:val="000000"/>
          <w:sz w:val="24"/>
        </w:rPr>
        <w:t>本基金本报告期内未存在正偏离度的绝对值达到</w:t>
      </w:r>
      <w:r w:rsidRPr="002304D5">
        <w:rPr>
          <w:color w:val="000000"/>
          <w:sz w:val="24"/>
        </w:rPr>
        <w:t>0.5%</w:t>
      </w:r>
      <w:r w:rsidRPr="002304D5">
        <w:rPr>
          <w:color w:val="000000"/>
          <w:sz w:val="24"/>
        </w:rPr>
        <w:t>的情况。</w:t>
      </w:r>
    </w:p>
    <w:p w:rsidR="002304D5" w:rsidRPr="002304D5" w:rsidRDefault="002304D5"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5.8</w:t>
      </w:r>
      <w:r w:rsidR="00902E3F" w:rsidRPr="000E4C40">
        <w:rPr>
          <w:rFonts w:hAnsi="宋体"/>
          <w:b/>
          <w:color w:val="000000"/>
          <w:kern w:val="0"/>
          <w:sz w:val="24"/>
        </w:rPr>
        <w:t>报告期末按公允价值占基金资产净值比例大小排</w:t>
      </w:r>
      <w:r w:rsidR="00985C3A" w:rsidRPr="000E4C40">
        <w:rPr>
          <w:rFonts w:hAnsi="宋体"/>
          <w:b/>
          <w:color w:val="000000"/>
          <w:kern w:val="0"/>
          <w:sz w:val="24"/>
        </w:rPr>
        <w:t>序</w:t>
      </w:r>
      <w:r w:rsidR="00902E3F" w:rsidRPr="000E4C40">
        <w:rPr>
          <w:rFonts w:hAnsi="宋体"/>
          <w:b/>
          <w:color w:val="000000"/>
          <w:kern w:val="0"/>
          <w:sz w:val="24"/>
        </w:rPr>
        <w:t>的前十名资产支持证券投资明细</w:t>
      </w:r>
    </w:p>
    <w:p w:rsidR="00902E3F" w:rsidRPr="000E4C40" w:rsidRDefault="00835BDD" w:rsidP="00281564">
      <w:pPr>
        <w:autoSpaceDE w:val="0"/>
        <w:autoSpaceDN w:val="0"/>
        <w:adjustRightInd w:val="0"/>
        <w:spacing w:before="29" w:line="288" w:lineRule="auto"/>
        <w:jc w:val="left"/>
        <w:rPr>
          <w:color w:val="000000"/>
          <w:sz w:val="24"/>
        </w:rPr>
      </w:pPr>
      <w:r w:rsidRPr="000E4C40">
        <w:rPr>
          <w:color w:val="000000"/>
          <w:sz w:val="24"/>
        </w:rPr>
        <w:t>本基金本报告期末未持有资产支持证券。</w:t>
      </w:r>
    </w:p>
    <w:p w:rsidR="00D40363" w:rsidRPr="000E4C40" w:rsidRDefault="00D40363"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5.9</w:t>
      </w:r>
      <w:r w:rsidR="00902E3F" w:rsidRPr="000E4C40">
        <w:rPr>
          <w:rFonts w:hAnsi="宋体"/>
          <w:b/>
          <w:color w:val="000000"/>
          <w:kern w:val="0"/>
          <w:sz w:val="24"/>
        </w:rPr>
        <w:t>投资组合报告附注</w:t>
      </w:r>
    </w:p>
    <w:p w:rsidR="009D74FC" w:rsidRPr="000E4C40" w:rsidRDefault="002304D5" w:rsidP="00281564">
      <w:pPr>
        <w:spacing w:before="29" w:line="288" w:lineRule="auto"/>
        <w:rPr>
          <w:sz w:val="24"/>
        </w:rPr>
      </w:pPr>
      <w:r>
        <w:rPr>
          <w:sz w:val="24"/>
        </w:rPr>
        <w:t>5.9</w:t>
      </w:r>
      <w:r w:rsidR="00902E3F" w:rsidRPr="000E4C40">
        <w:rPr>
          <w:sz w:val="24"/>
        </w:rPr>
        <w:t>.1</w:t>
      </w:r>
      <w:r w:rsidR="009D74FC" w:rsidRPr="000E4C40">
        <w:rPr>
          <w:rFonts w:hAnsi="宋体"/>
          <w:sz w:val="24"/>
        </w:rPr>
        <w:t>基金计价方法说明</w:t>
      </w:r>
    </w:p>
    <w:p w:rsidR="00D40363" w:rsidRPr="000E4C40" w:rsidRDefault="00D40363" w:rsidP="00930856">
      <w:pPr>
        <w:spacing w:before="29" w:line="288" w:lineRule="auto"/>
        <w:rPr>
          <w:color w:val="000000"/>
          <w:sz w:val="24"/>
        </w:rPr>
      </w:pPr>
      <w:r w:rsidRPr="000E4C40">
        <w:rPr>
          <w:color w:val="000000"/>
          <w:sz w:val="24"/>
        </w:rPr>
        <w:t>本基金采用摊余成本法计价，即计价对象以买入成本列示，按票面利率或商定利率并考虑其买入时的溢价与折价，在其剩余期限内按照实际利率和摊余成本逐日摊销计算损益。</w:t>
      </w:r>
    </w:p>
    <w:p w:rsidR="00EB25E4" w:rsidRDefault="002304D5" w:rsidP="00281564">
      <w:pPr>
        <w:adjustRightInd w:val="0"/>
        <w:spacing w:before="29" w:line="288" w:lineRule="auto"/>
        <w:ind w:left="17"/>
        <w:rPr>
          <w:color w:val="000000"/>
          <w:sz w:val="24"/>
        </w:rPr>
      </w:pPr>
      <w:r>
        <w:rPr>
          <w:bCs/>
          <w:sz w:val="24"/>
        </w:rPr>
        <w:t>5.9</w:t>
      </w:r>
      <w:r w:rsidR="00EB25E4" w:rsidRPr="000E4C40">
        <w:rPr>
          <w:bCs/>
          <w:sz w:val="24"/>
        </w:rPr>
        <w:t>.</w:t>
      </w:r>
      <w:r>
        <w:rPr>
          <w:bCs/>
          <w:sz w:val="24"/>
        </w:rPr>
        <w:t>2</w:t>
      </w:r>
      <w:r w:rsidR="00EB25E4" w:rsidRPr="000E4C40">
        <w:rPr>
          <w:color w:val="000000"/>
          <w:sz w:val="24"/>
        </w:rPr>
        <w:t>报告期内本基金投资的前十名证券的发行主体未被监管部门立案调查，在本报告编制日前一年内本基金投资的前十名证券的发行主体未受到公开谴责和处罚。</w:t>
      </w:r>
    </w:p>
    <w:p w:rsidR="00623E3A" w:rsidRPr="000E4C40" w:rsidRDefault="00623E3A" w:rsidP="00281564">
      <w:pPr>
        <w:adjustRightInd w:val="0"/>
        <w:spacing w:before="29" w:line="288" w:lineRule="auto"/>
        <w:ind w:left="17"/>
        <w:rPr>
          <w:color w:val="000000"/>
          <w:sz w:val="24"/>
        </w:rPr>
      </w:pPr>
    </w:p>
    <w:p w:rsidR="009D74FC" w:rsidRPr="000E4C40" w:rsidRDefault="002304D5" w:rsidP="00281564">
      <w:pPr>
        <w:spacing w:before="29" w:line="288" w:lineRule="auto"/>
        <w:rPr>
          <w:color w:val="000000"/>
          <w:kern w:val="0"/>
          <w:sz w:val="24"/>
        </w:rPr>
      </w:pPr>
      <w:r>
        <w:rPr>
          <w:color w:val="000000"/>
          <w:kern w:val="0"/>
          <w:sz w:val="24"/>
        </w:rPr>
        <w:t>5.9</w:t>
      </w:r>
      <w:r w:rsidR="009D74FC" w:rsidRPr="000E4C40">
        <w:rPr>
          <w:color w:val="000000"/>
          <w:kern w:val="0"/>
          <w:sz w:val="24"/>
        </w:rPr>
        <w:t>.</w:t>
      </w:r>
      <w:r>
        <w:rPr>
          <w:color w:val="000000"/>
          <w:kern w:val="0"/>
          <w:sz w:val="24"/>
        </w:rPr>
        <w:t>3</w:t>
      </w:r>
      <w:r w:rsidR="003B36B4" w:rsidRPr="000E4C40">
        <w:rPr>
          <w:rFonts w:hAnsi="宋体"/>
          <w:color w:val="000000"/>
          <w:kern w:val="0"/>
          <w:sz w:val="24"/>
        </w:rPr>
        <w:t>其他各项资产构成</w:t>
      </w:r>
    </w:p>
    <w:tbl>
      <w:tblPr>
        <w:tblStyle w:val="aa"/>
        <w:tblW w:w="8868" w:type="dxa"/>
        <w:jc w:val="center"/>
        <w:tblLayout w:type="fixed"/>
        <w:tblLook w:val="04A0" w:firstRow="1" w:lastRow="0" w:firstColumn="1" w:lastColumn="0" w:noHBand="0" w:noVBand="1"/>
      </w:tblPr>
      <w:tblGrid>
        <w:gridCol w:w="907"/>
        <w:gridCol w:w="3375"/>
        <w:gridCol w:w="4586"/>
      </w:tblGrid>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序号</w:t>
            </w:r>
          </w:p>
        </w:tc>
        <w:tc>
          <w:tcPr>
            <w:tcW w:w="3535"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名称</w:t>
            </w:r>
          </w:p>
        </w:tc>
        <w:tc>
          <w:tcPr>
            <w:tcW w:w="4808"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金额</w:t>
            </w:r>
            <w:r w:rsidR="005B0F46" w:rsidRPr="000E4C40">
              <w:rPr>
                <w:rFonts w:hAnsi="宋体"/>
                <w:color w:val="000000"/>
                <w:kern w:val="0"/>
                <w:sz w:val="24"/>
              </w:rPr>
              <w:t>（元）</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存出保证金</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55.83</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2</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应收证券清算款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3</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应收利息</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103,835,969.87</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4</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应收申购款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5</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其他应收款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6</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待摊费用</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7</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8</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合计</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103,836,025.70</w:t>
            </w:r>
          </w:p>
        </w:tc>
      </w:tr>
    </w:tbl>
    <w:p w:rsidR="00D1705E" w:rsidRPr="000E4C40" w:rsidRDefault="00D1705E" w:rsidP="00281564">
      <w:pPr>
        <w:autoSpaceDE w:val="0"/>
        <w:autoSpaceDN w:val="0"/>
        <w:adjustRightInd w:val="0"/>
        <w:spacing w:before="29" w:line="288" w:lineRule="auto"/>
        <w:jc w:val="left"/>
        <w:rPr>
          <w:color w:val="000000"/>
          <w:sz w:val="24"/>
        </w:rPr>
      </w:pPr>
    </w:p>
    <w:p w:rsidR="00452D31" w:rsidRPr="000E4C40" w:rsidRDefault="002304D5" w:rsidP="00281564">
      <w:pPr>
        <w:spacing w:before="29" w:line="288" w:lineRule="auto"/>
        <w:rPr>
          <w:color w:val="000000"/>
          <w:kern w:val="0"/>
          <w:sz w:val="24"/>
        </w:rPr>
      </w:pPr>
      <w:r>
        <w:rPr>
          <w:color w:val="000000"/>
          <w:kern w:val="0"/>
          <w:sz w:val="24"/>
        </w:rPr>
        <w:t>5.9.4</w:t>
      </w:r>
      <w:r w:rsidR="00DE7C60" w:rsidRPr="000E4C40">
        <w:rPr>
          <w:rFonts w:hAnsi="宋体"/>
          <w:color w:val="000000"/>
          <w:kern w:val="0"/>
          <w:sz w:val="24"/>
        </w:rPr>
        <w:t>投资组合报告附注的其他文字描述部分</w:t>
      </w:r>
    </w:p>
    <w:p w:rsidR="00452D31" w:rsidRPr="000E4C40" w:rsidRDefault="00452D31" w:rsidP="00930856">
      <w:pPr>
        <w:spacing w:before="29" w:line="288" w:lineRule="auto"/>
        <w:rPr>
          <w:color w:val="000000"/>
          <w:sz w:val="24"/>
        </w:rPr>
      </w:pPr>
      <w:r w:rsidRPr="000E4C40">
        <w:rPr>
          <w:color w:val="000000"/>
          <w:sz w:val="24"/>
        </w:rPr>
        <w:t>由于四舍五入的原因，分项之和与合计项之间可能存在尾差。</w:t>
      </w:r>
    </w:p>
    <w:p w:rsidR="00504B75" w:rsidRPr="000E4C40" w:rsidRDefault="00504B75" w:rsidP="00281564">
      <w:pPr>
        <w:spacing w:before="29" w:line="288" w:lineRule="auto"/>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lastRenderedPageBreak/>
        <w:t xml:space="preserve">§6  </w:t>
      </w:r>
      <w:r w:rsidRPr="000E4C40">
        <w:rPr>
          <w:rFonts w:hAnsi="宋体"/>
          <w:color w:val="000000"/>
          <w:kern w:val="0"/>
          <w:sz w:val="24"/>
          <w:szCs w:val="24"/>
        </w:rPr>
        <w:t>开放式基金份额变动</w:t>
      </w:r>
    </w:p>
    <w:p w:rsidR="00902E3F" w:rsidRPr="000E4C40" w:rsidRDefault="00902E3F" w:rsidP="00281564">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单位：份</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8"/>
        <w:gridCol w:w="2600"/>
        <w:gridCol w:w="2600"/>
      </w:tblGrid>
      <w:tr w:rsidR="006F1C55" w:rsidRPr="000E4C40" w:rsidTr="009D1870">
        <w:trPr>
          <w:jc w:val="center"/>
        </w:trPr>
        <w:tc>
          <w:tcPr>
            <w:tcW w:w="4134"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2920"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sz w:val="24"/>
              </w:rPr>
              <w:t>交银理财</w:t>
            </w:r>
            <w:r w:rsidRPr="000E4C40">
              <w:rPr>
                <w:sz w:val="24"/>
              </w:rPr>
              <w:t>21</w:t>
            </w:r>
            <w:r w:rsidRPr="000E4C40">
              <w:rPr>
                <w:sz w:val="24"/>
              </w:rPr>
              <w:t>天债券</w:t>
            </w:r>
            <w:r w:rsidRPr="000E4C40">
              <w:rPr>
                <w:sz w:val="24"/>
              </w:rPr>
              <w:t>A</w:t>
            </w:r>
          </w:p>
        </w:tc>
        <w:tc>
          <w:tcPr>
            <w:tcW w:w="2920"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sz w:val="24"/>
              </w:rPr>
              <w:t>交银理财</w:t>
            </w:r>
            <w:r w:rsidRPr="000E4C40">
              <w:rPr>
                <w:sz w:val="24"/>
              </w:rPr>
              <w:t>21</w:t>
            </w:r>
            <w:r w:rsidRPr="000E4C40">
              <w:rPr>
                <w:sz w:val="24"/>
              </w:rPr>
              <w:t>天债券</w:t>
            </w:r>
            <w:r w:rsidRPr="000E4C40">
              <w:rPr>
                <w:sz w:val="24"/>
              </w:rPr>
              <w:t>B</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报告期期初基金份额总额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10,350,329.85</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8,647,452,384.00</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w:t>
            </w:r>
            <w:r w:rsidR="00CD6E50">
              <w:rPr>
                <w:rFonts w:hAnsi="宋体" w:hint="eastAsia"/>
                <w:color w:val="000000"/>
                <w:kern w:val="0"/>
                <w:sz w:val="24"/>
              </w:rPr>
              <w:t>期间</w:t>
            </w:r>
            <w:r w:rsidRPr="000E4C40">
              <w:rPr>
                <w:rFonts w:hAnsi="宋体"/>
                <w:color w:val="000000"/>
                <w:kern w:val="0"/>
                <w:sz w:val="24"/>
              </w:rPr>
              <w:t>基金总申购份额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808,702.87</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19,231,021,048.87</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w:t>
            </w:r>
            <w:r w:rsidR="00CD6E50">
              <w:rPr>
                <w:rFonts w:hAnsi="宋体" w:hint="eastAsia"/>
                <w:color w:val="000000"/>
                <w:kern w:val="0"/>
                <w:sz w:val="24"/>
              </w:rPr>
              <w:t>期间</w:t>
            </w:r>
            <w:r w:rsidRPr="000E4C40">
              <w:rPr>
                <w:rFonts w:hAnsi="宋体"/>
                <w:color w:val="000000"/>
                <w:kern w:val="0"/>
                <w:sz w:val="24"/>
              </w:rPr>
              <w:t>基金总赎回份额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245,129.40</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5,712,881,052.40</w:t>
            </w:r>
          </w:p>
        </w:tc>
      </w:tr>
      <w:tr w:rsidR="000417E0" w:rsidRPr="000E4C40" w:rsidTr="009D1870">
        <w:trPr>
          <w:jc w:val="center"/>
        </w:trPr>
        <w:tc>
          <w:tcPr>
            <w:tcW w:w="4134" w:type="dxa"/>
            <w:vAlign w:val="center"/>
          </w:tcPr>
          <w:p w:rsidR="000417E0" w:rsidRPr="000E4C40" w:rsidRDefault="0078687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报告期期末基金份额总额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10,913,903.32</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22,165,592,380.47</w:t>
            </w:r>
          </w:p>
        </w:tc>
      </w:tr>
    </w:tbl>
    <w:p w:rsidR="005A376A" w:rsidRDefault="003C42E1">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、如果本报告期间发生转换入、份额类别调整、红利再投业务，则总申购份额中包含该业务；</w:t>
      </w:r>
      <w:r>
        <w:rPr>
          <w:color w:val="000000"/>
          <w:sz w:val="24"/>
        </w:rPr>
        <w:t xml:space="preserve"> </w:t>
      </w:r>
    </w:p>
    <w:p w:rsidR="00AA5B03" w:rsidRPr="000E4C40" w:rsidRDefault="00AA5B03"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、如果本报告期间发生转换出、份额类别调整业务，则总赎回份额中包含该业务。</w:t>
      </w:r>
    </w:p>
    <w:p w:rsidR="006E2890" w:rsidRPr="000E4C40" w:rsidRDefault="006E2890" w:rsidP="00281564">
      <w:pPr>
        <w:autoSpaceDE w:val="0"/>
        <w:autoSpaceDN w:val="0"/>
        <w:adjustRightInd w:val="0"/>
        <w:spacing w:before="29" w:line="288" w:lineRule="auto"/>
        <w:jc w:val="left"/>
        <w:rPr>
          <w:color w:val="000000"/>
          <w:sz w:val="24"/>
        </w:rPr>
      </w:pPr>
    </w:p>
    <w:p w:rsidR="000F2DA3" w:rsidRPr="000E4C40" w:rsidRDefault="000F2DA3"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§7  </w:t>
      </w:r>
      <w:r w:rsidRPr="000E4C40">
        <w:rPr>
          <w:rFonts w:hAnsi="宋体"/>
          <w:color w:val="000000"/>
          <w:kern w:val="0"/>
          <w:sz w:val="24"/>
          <w:szCs w:val="24"/>
        </w:rPr>
        <w:t>基金管理人运用固有资金投资本基金交易明细</w:t>
      </w:r>
    </w:p>
    <w:p w:rsidR="000F2DA3" w:rsidRPr="000E4C40" w:rsidRDefault="000F2DA3" w:rsidP="00281564">
      <w:pPr>
        <w:autoSpaceDE w:val="0"/>
        <w:autoSpaceDN w:val="0"/>
        <w:adjustRightInd w:val="0"/>
        <w:spacing w:before="29" w:line="288" w:lineRule="auto"/>
        <w:jc w:val="left"/>
        <w:rPr>
          <w:color w:val="000000"/>
          <w:sz w:val="24"/>
        </w:rPr>
      </w:pPr>
      <w:r w:rsidRPr="000E4C40">
        <w:rPr>
          <w:color w:val="000000"/>
          <w:sz w:val="24"/>
        </w:rPr>
        <w:t>本基金管理人本报告期内未进行本基金的申购、赎回、红利再投等；本基金管理人本报告期末持有本基金份额</w:t>
      </w:r>
      <w:r w:rsidRPr="000E4C40">
        <w:rPr>
          <w:color w:val="000000"/>
          <w:sz w:val="24"/>
        </w:rPr>
        <w:t>0.00</w:t>
      </w:r>
      <w:r w:rsidRPr="000E4C40">
        <w:rPr>
          <w:color w:val="000000"/>
          <w:sz w:val="24"/>
        </w:rPr>
        <w:t>份，占本基金期末总份额的</w:t>
      </w:r>
      <w:r w:rsidRPr="000E4C40">
        <w:rPr>
          <w:color w:val="000000"/>
          <w:sz w:val="24"/>
        </w:rPr>
        <w:t>0.00%</w:t>
      </w:r>
      <w:r w:rsidRPr="000E4C40">
        <w:rPr>
          <w:color w:val="000000"/>
          <w:sz w:val="24"/>
        </w:rPr>
        <w:t>。</w:t>
      </w:r>
    </w:p>
    <w:p w:rsidR="0018245B" w:rsidRPr="000E4C40" w:rsidRDefault="0018245B" w:rsidP="00281564">
      <w:pPr>
        <w:autoSpaceDE w:val="0"/>
        <w:autoSpaceDN w:val="0"/>
        <w:adjustRightInd w:val="0"/>
        <w:spacing w:before="29" w:line="288" w:lineRule="auto"/>
        <w:jc w:val="left"/>
        <w:rPr>
          <w:color w:val="000000"/>
          <w:sz w:val="24"/>
        </w:rPr>
      </w:pPr>
    </w:p>
    <w:p w:rsidR="003D1E1A" w:rsidRDefault="003D1E1A" w:rsidP="00841EB4">
      <w:pPr>
        <w:pStyle w:val="1"/>
        <w:spacing w:beforeLines="100" w:before="312" w:afterLines="100" w:after="312" w:line="360" w:lineRule="auto"/>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§8  影响投资者决策的其他重要信息</w:t>
      </w:r>
    </w:p>
    <w:p w:rsidR="003D1E1A" w:rsidRDefault="003D1E1A" w:rsidP="003D1E1A">
      <w:pPr>
        <w:autoSpaceDE w:val="0"/>
        <w:autoSpaceDN w:val="0"/>
        <w:adjustRightInd w:val="0"/>
        <w:spacing w:line="360" w:lineRule="auto"/>
        <w:jc w:val="left"/>
        <w:rPr>
          <w:rFonts w:ascii="宋体" w:hAnsi="宋体"/>
          <w:b/>
          <w:bCs/>
          <w:color w:val="000000"/>
          <w:kern w:val="0"/>
          <w:sz w:val="24"/>
        </w:rPr>
      </w:pPr>
      <w:r>
        <w:rPr>
          <w:rFonts w:ascii="宋体" w:hAnsi="宋体" w:hint="eastAsia"/>
          <w:b/>
          <w:bCs/>
          <w:color w:val="000000"/>
          <w:kern w:val="0"/>
          <w:sz w:val="24"/>
        </w:rPr>
        <w:t>8.1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3D1E1A" w:rsidTr="003D1E1A">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3D1E1A" w:rsidTr="003D1E1A">
        <w:tc>
          <w:tcPr>
            <w:tcW w:w="993" w:type="dxa"/>
            <w:vMerge/>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left"/>
              <w:rPr>
                <w:rFonts w:ascii="宋体" w:hAnsi="宋体"/>
                <w:b/>
                <w:bCs/>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5A376A">
        <w:tc>
          <w:tcPr>
            <w:tcW w:w="992" w:type="dxa"/>
            <w:vMerge w:val="restart"/>
          </w:tcPr>
          <w:p w:rsidR="005A376A" w:rsidRDefault="005A376A"/>
          <w:p w:rsidR="005A376A" w:rsidRDefault="003C42E1">
            <w:r>
              <w:rPr>
                <w:rFonts w:ascii="宋体" w:hAnsi="宋体" w:hint="eastAsia"/>
                <w:bCs/>
                <w:color w:val="000000"/>
                <w:kern w:val="0"/>
                <w:szCs w:val="21"/>
              </w:rPr>
              <w:t>机构</w:t>
            </w:r>
          </w:p>
        </w:tc>
        <w:tc>
          <w:tcPr>
            <w:tcW w:w="991" w:type="dxa"/>
            <w:vAlign w:val="center"/>
          </w:tcPr>
          <w:p w:rsidR="005A376A" w:rsidRDefault="003C42E1">
            <w:pPr>
              <w:jc w:val="center"/>
            </w:pPr>
            <w:r>
              <w:rPr>
                <w:rFonts w:ascii="宋体" w:hAnsi="宋体" w:hint="eastAsia"/>
                <w:color w:val="000000"/>
                <w:kern w:val="0"/>
                <w:szCs w:val="21"/>
              </w:rPr>
              <w:t>1</w:t>
            </w:r>
          </w:p>
        </w:tc>
        <w:tc>
          <w:tcPr>
            <w:tcW w:w="1843" w:type="dxa"/>
            <w:vAlign w:val="center"/>
          </w:tcPr>
          <w:p w:rsidR="005A376A" w:rsidRDefault="003C42E1">
            <w:pPr>
              <w:jc w:val="center"/>
            </w:pPr>
            <w:r>
              <w:rPr>
                <w:rFonts w:ascii="宋体" w:hAnsi="宋体" w:hint="eastAsia"/>
                <w:color w:val="000000"/>
                <w:kern w:val="0"/>
                <w:szCs w:val="21"/>
              </w:rPr>
              <w:t>2018/1/1-2018/3/31</w:t>
            </w:r>
          </w:p>
        </w:tc>
        <w:tc>
          <w:tcPr>
            <w:tcW w:w="851" w:type="dxa"/>
            <w:vAlign w:val="center"/>
          </w:tcPr>
          <w:p w:rsidR="005A376A" w:rsidRDefault="003C42E1">
            <w:pPr>
              <w:jc w:val="center"/>
            </w:pPr>
            <w:r>
              <w:rPr>
                <w:rFonts w:ascii="宋体" w:hAnsi="宋体" w:hint="eastAsia"/>
                <w:color w:val="000000"/>
                <w:kern w:val="0"/>
                <w:szCs w:val="21"/>
              </w:rPr>
              <w:t>1,515,650,935.20</w:t>
            </w:r>
          </w:p>
        </w:tc>
        <w:tc>
          <w:tcPr>
            <w:tcW w:w="850" w:type="dxa"/>
            <w:vAlign w:val="center"/>
          </w:tcPr>
          <w:p w:rsidR="005A376A" w:rsidRDefault="003C42E1">
            <w:pPr>
              <w:jc w:val="center"/>
            </w:pPr>
            <w:r>
              <w:rPr>
                <w:rFonts w:ascii="宋体" w:hAnsi="宋体" w:hint="eastAsia"/>
                <w:color w:val="000000"/>
                <w:kern w:val="0"/>
                <w:szCs w:val="21"/>
              </w:rPr>
              <w:t>2,023,312,007.83</w:t>
            </w:r>
          </w:p>
        </w:tc>
        <w:tc>
          <w:tcPr>
            <w:tcW w:w="1134" w:type="dxa"/>
            <w:vAlign w:val="center"/>
          </w:tcPr>
          <w:p w:rsidR="005A376A" w:rsidRDefault="003C42E1">
            <w:pPr>
              <w:jc w:val="center"/>
            </w:pPr>
            <w:r>
              <w:rPr>
                <w:rFonts w:ascii="宋体" w:hAnsi="宋体" w:hint="eastAsia"/>
                <w:color w:val="000000"/>
                <w:kern w:val="0"/>
                <w:szCs w:val="21"/>
              </w:rPr>
              <w:t>1,528,176,206.48</w:t>
            </w:r>
          </w:p>
        </w:tc>
        <w:tc>
          <w:tcPr>
            <w:tcW w:w="1419" w:type="dxa"/>
            <w:vAlign w:val="center"/>
          </w:tcPr>
          <w:p w:rsidR="005A376A" w:rsidRDefault="003C42E1">
            <w:pPr>
              <w:jc w:val="center"/>
            </w:pPr>
            <w:r>
              <w:rPr>
                <w:rFonts w:ascii="宋体" w:hAnsi="宋体" w:hint="eastAsia"/>
                <w:color w:val="000000"/>
                <w:kern w:val="0"/>
                <w:szCs w:val="21"/>
              </w:rPr>
              <w:t>2,010,786,736.55</w:t>
            </w:r>
          </w:p>
        </w:tc>
        <w:tc>
          <w:tcPr>
            <w:tcW w:w="1130" w:type="dxa"/>
            <w:vAlign w:val="center"/>
          </w:tcPr>
          <w:p w:rsidR="005A376A" w:rsidRDefault="003C42E1">
            <w:pPr>
              <w:jc w:val="center"/>
            </w:pPr>
            <w:r>
              <w:rPr>
                <w:rFonts w:ascii="宋体" w:hAnsi="宋体" w:hint="eastAsia"/>
                <w:color w:val="000000"/>
                <w:kern w:val="0"/>
                <w:szCs w:val="21"/>
              </w:rPr>
              <w:t>9.07%</w:t>
            </w:r>
          </w:p>
        </w:tc>
      </w:tr>
      <w:tr w:rsidR="005A376A">
        <w:tc>
          <w:tcPr>
            <w:tcW w:w="992" w:type="dxa"/>
            <w:vMerge/>
          </w:tcPr>
          <w:p w:rsidR="005A376A" w:rsidRDefault="005A376A"/>
        </w:tc>
        <w:tc>
          <w:tcPr>
            <w:tcW w:w="991" w:type="dxa"/>
            <w:vAlign w:val="center"/>
          </w:tcPr>
          <w:p w:rsidR="005A376A" w:rsidRDefault="003C42E1">
            <w:pPr>
              <w:jc w:val="center"/>
            </w:pPr>
            <w:r>
              <w:rPr>
                <w:rFonts w:ascii="宋体" w:hAnsi="宋体" w:hint="eastAsia"/>
                <w:color w:val="000000"/>
                <w:kern w:val="0"/>
                <w:szCs w:val="21"/>
              </w:rPr>
              <w:t>2</w:t>
            </w:r>
          </w:p>
        </w:tc>
        <w:tc>
          <w:tcPr>
            <w:tcW w:w="1843" w:type="dxa"/>
            <w:vAlign w:val="center"/>
          </w:tcPr>
          <w:p w:rsidR="005A376A" w:rsidRDefault="003C42E1">
            <w:pPr>
              <w:jc w:val="center"/>
            </w:pPr>
            <w:r>
              <w:rPr>
                <w:rFonts w:ascii="宋体" w:hAnsi="宋体" w:hint="eastAsia"/>
                <w:color w:val="000000"/>
                <w:kern w:val="0"/>
                <w:szCs w:val="21"/>
              </w:rPr>
              <w:t>2018/1/1-2018/3/31</w:t>
            </w:r>
          </w:p>
        </w:tc>
        <w:tc>
          <w:tcPr>
            <w:tcW w:w="851" w:type="dxa"/>
            <w:vAlign w:val="center"/>
          </w:tcPr>
          <w:p w:rsidR="005A376A" w:rsidRDefault="003C42E1">
            <w:pPr>
              <w:jc w:val="center"/>
            </w:pPr>
            <w:r>
              <w:rPr>
                <w:rFonts w:ascii="宋体" w:hAnsi="宋体" w:hint="eastAsia"/>
                <w:color w:val="000000"/>
                <w:kern w:val="0"/>
                <w:szCs w:val="21"/>
              </w:rPr>
              <w:t>-</w:t>
            </w:r>
          </w:p>
        </w:tc>
        <w:tc>
          <w:tcPr>
            <w:tcW w:w="850" w:type="dxa"/>
            <w:vAlign w:val="center"/>
          </w:tcPr>
          <w:p w:rsidR="005A376A" w:rsidRDefault="003C42E1">
            <w:pPr>
              <w:jc w:val="center"/>
            </w:pPr>
            <w:r>
              <w:rPr>
                <w:rFonts w:ascii="宋体" w:hAnsi="宋体" w:hint="eastAsia"/>
                <w:color w:val="000000"/>
                <w:kern w:val="0"/>
                <w:szCs w:val="21"/>
              </w:rPr>
              <w:t>5,518,850,014.32</w:t>
            </w:r>
          </w:p>
        </w:tc>
        <w:tc>
          <w:tcPr>
            <w:tcW w:w="1134" w:type="dxa"/>
            <w:vAlign w:val="center"/>
          </w:tcPr>
          <w:p w:rsidR="005A376A" w:rsidRDefault="003C42E1">
            <w:pPr>
              <w:jc w:val="center"/>
            </w:pPr>
            <w:r>
              <w:rPr>
                <w:rFonts w:ascii="宋体" w:hAnsi="宋体" w:hint="eastAsia"/>
                <w:color w:val="000000"/>
                <w:kern w:val="0"/>
                <w:szCs w:val="21"/>
              </w:rPr>
              <w:t>-</w:t>
            </w:r>
          </w:p>
        </w:tc>
        <w:tc>
          <w:tcPr>
            <w:tcW w:w="1419" w:type="dxa"/>
            <w:vAlign w:val="center"/>
          </w:tcPr>
          <w:p w:rsidR="005A376A" w:rsidRDefault="003C42E1">
            <w:pPr>
              <w:jc w:val="center"/>
            </w:pPr>
            <w:r>
              <w:rPr>
                <w:rFonts w:ascii="宋体" w:hAnsi="宋体" w:hint="eastAsia"/>
                <w:color w:val="000000"/>
                <w:kern w:val="0"/>
                <w:szCs w:val="21"/>
              </w:rPr>
              <w:t>5,518,850,014.32</w:t>
            </w:r>
          </w:p>
        </w:tc>
        <w:tc>
          <w:tcPr>
            <w:tcW w:w="1130" w:type="dxa"/>
            <w:vAlign w:val="center"/>
          </w:tcPr>
          <w:p w:rsidR="005A376A" w:rsidRDefault="003C42E1">
            <w:pPr>
              <w:jc w:val="center"/>
            </w:pPr>
            <w:r>
              <w:rPr>
                <w:rFonts w:ascii="宋体" w:hAnsi="宋体" w:hint="eastAsia"/>
                <w:color w:val="000000"/>
                <w:kern w:val="0"/>
                <w:szCs w:val="21"/>
              </w:rPr>
              <w:t>24.89%</w:t>
            </w:r>
          </w:p>
        </w:tc>
      </w:tr>
      <w:tr w:rsidR="005A376A">
        <w:tc>
          <w:tcPr>
            <w:tcW w:w="992" w:type="dxa"/>
            <w:vMerge/>
          </w:tcPr>
          <w:p w:rsidR="005A376A" w:rsidRDefault="005A376A"/>
        </w:tc>
        <w:tc>
          <w:tcPr>
            <w:tcW w:w="991" w:type="dxa"/>
            <w:vAlign w:val="center"/>
          </w:tcPr>
          <w:p w:rsidR="005A376A" w:rsidRDefault="003C42E1">
            <w:pPr>
              <w:jc w:val="center"/>
            </w:pPr>
            <w:r>
              <w:rPr>
                <w:rFonts w:ascii="宋体" w:hAnsi="宋体" w:hint="eastAsia"/>
                <w:color w:val="000000"/>
                <w:kern w:val="0"/>
                <w:szCs w:val="21"/>
              </w:rPr>
              <w:t>3</w:t>
            </w:r>
          </w:p>
        </w:tc>
        <w:tc>
          <w:tcPr>
            <w:tcW w:w="1843" w:type="dxa"/>
            <w:vAlign w:val="center"/>
          </w:tcPr>
          <w:p w:rsidR="005A376A" w:rsidRDefault="003C42E1">
            <w:pPr>
              <w:jc w:val="center"/>
            </w:pPr>
            <w:r>
              <w:rPr>
                <w:rFonts w:ascii="宋体" w:hAnsi="宋体" w:hint="eastAsia"/>
                <w:color w:val="000000"/>
                <w:kern w:val="0"/>
                <w:szCs w:val="21"/>
              </w:rPr>
              <w:t>2018/1/1-2018/3/31</w:t>
            </w:r>
          </w:p>
        </w:tc>
        <w:tc>
          <w:tcPr>
            <w:tcW w:w="851" w:type="dxa"/>
            <w:vAlign w:val="center"/>
          </w:tcPr>
          <w:p w:rsidR="005A376A" w:rsidRDefault="003C42E1">
            <w:pPr>
              <w:jc w:val="center"/>
            </w:pPr>
            <w:r>
              <w:rPr>
                <w:rFonts w:ascii="宋体" w:hAnsi="宋体" w:hint="eastAsia"/>
                <w:color w:val="000000"/>
                <w:kern w:val="0"/>
                <w:szCs w:val="21"/>
              </w:rPr>
              <w:t>2,016,587,072.35</w:t>
            </w:r>
          </w:p>
        </w:tc>
        <w:tc>
          <w:tcPr>
            <w:tcW w:w="850" w:type="dxa"/>
            <w:vAlign w:val="center"/>
          </w:tcPr>
          <w:p w:rsidR="005A376A" w:rsidRDefault="003C42E1">
            <w:pPr>
              <w:jc w:val="center"/>
            </w:pPr>
            <w:r>
              <w:rPr>
                <w:rFonts w:ascii="宋体" w:hAnsi="宋体" w:hint="eastAsia"/>
                <w:color w:val="000000"/>
                <w:kern w:val="0"/>
                <w:szCs w:val="21"/>
              </w:rPr>
              <w:t>1,035,485,989.05</w:t>
            </w:r>
          </w:p>
        </w:tc>
        <w:tc>
          <w:tcPr>
            <w:tcW w:w="1134" w:type="dxa"/>
            <w:vAlign w:val="center"/>
          </w:tcPr>
          <w:p w:rsidR="005A376A" w:rsidRDefault="003C42E1">
            <w:pPr>
              <w:jc w:val="center"/>
            </w:pPr>
            <w:r>
              <w:rPr>
                <w:rFonts w:ascii="宋体" w:hAnsi="宋体" w:hint="eastAsia"/>
                <w:color w:val="000000"/>
                <w:kern w:val="0"/>
                <w:szCs w:val="21"/>
              </w:rPr>
              <w:t>-</w:t>
            </w:r>
          </w:p>
        </w:tc>
        <w:tc>
          <w:tcPr>
            <w:tcW w:w="1419" w:type="dxa"/>
            <w:vAlign w:val="center"/>
          </w:tcPr>
          <w:p w:rsidR="005A376A" w:rsidRDefault="003C42E1">
            <w:pPr>
              <w:jc w:val="center"/>
            </w:pPr>
            <w:r>
              <w:rPr>
                <w:rFonts w:ascii="宋体" w:hAnsi="宋体" w:hint="eastAsia"/>
                <w:color w:val="000000"/>
                <w:kern w:val="0"/>
                <w:szCs w:val="21"/>
              </w:rPr>
              <w:t>3,052,073,061.40</w:t>
            </w:r>
          </w:p>
        </w:tc>
        <w:tc>
          <w:tcPr>
            <w:tcW w:w="1130" w:type="dxa"/>
            <w:vAlign w:val="center"/>
          </w:tcPr>
          <w:p w:rsidR="005A376A" w:rsidRDefault="003C42E1">
            <w:pPr>
              <w:jc w:val="center"/>
            </w:pPr>
            <w:r>
              <w:rPr>
                <w:rFonts w:ascii="宋体" w:hAnsi="宋体" w:hint="eastAsia"/>
                <w:color w:val="000000"/>
                <w:kern w:val="0"/>
                <w:szCs w:val="21"/>
              </w:rPr>
              <w:t>13.76%</w:t>
            </w:r>
          </w:p>
        </w:tc>
      </w:tr>
      <w:tr w:rsidR="003D1E1A" w:rsidTr="003D1E1A">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p>
        </w:tc>
      </w:tr>
      <w:tr w:rsidR="003D1E1A" w:rsidTr="003D1E1A">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w:t>
            </w:r>
            <w:r>
              <w:rPr>
                <w:rFonts w:ascii="宋体" w:hAnsi="宋体" w:hint="eastAsia"/>
                <w:kern w:val="0"/>
                <w:szCs w:val="21"/>
              </w:rPr>
              <w:lastRenderedPageBreak/>
              <w:t>中赎回，可能会对本基金带来流动性冲击，从而影响基金的投资运作和收益水平。基金管理人将加强流动性管理，防范相关风险，保护持有人利益。</w:t>
            </w:r>
          </w:p>
        </w:tc>
      </w:tr>
    </w:tbl>
    <w:p w:rsidR="003D1E1A" w:rsidRDefault="003D1E1A" w:rsidP="003D1E1A">
      <w:pPr>
        <w:autoSpaceDE w:val="0"/>
        <w:autoSpaceDN w:val="0"/>
        <w:adjustRightInd w:val="0"/>
        <w:spacing w:line="360" w:lineRule="auto"/>
        <w:jc w:val="left"/>
        <w:rPr>
          <w:rFonts w:ascii="宋体" w:hAnsi="宋体"/>
          <w:b/>
          <w:bCs/>
          <w:color w:val="000000"/>
          <w:kern w:val="0"/>
          <w:sz w:val="24"/>
        </w:rPr>
      </w:pPr>
      <w:r>
        <w:rPr>
          <w:rFonts w:ascii="宋体" w:hAnsi="宋体" w:hint="eastAsia"/>
          <w:b/>
          <w:bCs/>
          <w:color w:val="000000"/>
          <w:kern w:val="0"/>
          <w:sz w:val="24"/>
        </w:rPr>
        <w:lastRenderedPageBreak/>
        <w:t>8.2 影响投资者决策的其他重要信息</w:t>
      </w:r>
    </w:p>
    <w:p w:rsidR="005A376A" w:rsidRPr="003B0533" w:rsidRDefault="003C42E1">
      <w:pPr>
        <w:spacing w:line="360" w:lineRule="auto"/>
        <w:ind w:firstLineChars="200" w:firstLine="480"/>
        <w:rPr>
          <w:rFonts w:ascii="宋体" w:hAnsi="宋体"/>
          <w:color w:val="000000"/>
          <w:sz w:val="24"/>
        </w:rPr>
      </w:pPr>
      <w:r w:rsidRPr="003B0533">
        <w:rPr>
          <w:rFonts w:ascii="宋体" w:hAnsi="宋体" w:hint="eastAsia"/>
          <w:color w:val="000000"/>
          <w:sz w:val="24"/>
        </w:rPr>
        <w:t>1、根据财政部和国家税务总局于2016年12月21日联合发布的《关于明确金融、房地产开发、教育辅助服务等增值税政策的通知》（财税[2016]140号）以及于2017年6月30日联合发布的《财政部、税务总局关于资管产品增值税有关问题的通知》（财税[2017]56号）等规定，自2018年1月1日（含）起，基金管理人运营公开募集证券投资基金（以下简称“基金”）过程中发生的增值税应税行为，应按照现行规定缴纳增值税。本基金管理人将依据国家税收法律、法规、规章及税收规范性文件的规定，对管理的基金产品运营过程中产生的应税收入，计提及缴纳增值税及附加税费，该部分税费由基金资产承担。如后续国家法律法规、税收政策进行调整的，或者对基金产品的税收政策作出补充规定的，基金管理人将及时根据所涉及的税收政策作出相应调整，切实履行基金管理人的职责。</w:t>
      </w:r>
    </w:p>
    <w:p w:rsidR="003D1E1A" w:rsidRPr="003B0533" w:rsidRDefault="003D1E1A" w:rsidP="003D1E1A">
      <w:pPr>
        <w:spacing w:line="360" w:lineRule="auto"/>
        <w:ind w:firstLineChars="200" w:firstLine="480"/>
        <w:rPr>
          <w:rFonts w:ascii="宋体" w:hAnsi="宋体"/>
          <w:color w:val="000000"/>
          <w:sz w:val="24"/>
        </w:rPr>
      </w:pPr>
      <w:r w:rsidRPr="003B0533">
        <w:rPr>
          <w:rFonts w:ascii="宋体" w:hAnsi="宋体" w:hint="eastAsia"/>
          <w:color w:val="000000"/>
          <w:sz w:val="24"/>
        </w:rPr>
        <w:t>2、根据《公开募集开放式证券投资基金流动性风险管理规定》的有关规定及相关监管要求，经与基金托管人协商一致并报监管机构备案，基金管理人对本基金基金合同等法律文件作相应修改。欲知详情请查阅本基金管理人于2018年3月22日发布的有关公告及法律文件。</w:t>
      </w:r>
    </w:p>
    <w:p w:rsidR="001B3FBF" w:rsidRPr="000E4C40" w:rsidRDefault="001B3FBF" w:rsidP="00281564">
      <w:pPr>
        <w:spacing w:before="29" w:line="288" w:lineRule="auto"/>
        <w:ind w:firstLineChars="200" w:firstLine="480"/>
        <w:rPr>
          <w:color w:val="000000"/>
          <w:sz w:val="24"/>
        </w:rPr>
      </w:pPr>
    </w:p>
    <w:p w:rsidR="00C03EF8" w:rsidRPr="009268A2" w:rsidRDefault="009D74FC"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w:t>
      </w:r>
      <w:r w:rsidR="00DA5831" w:rsidRPr="000E4C40">
        <w:rPr>
          <w:color w:val="000000"/>
          <w:kern w:val="0"/>
          <w:sz w:val="24"/>
          <w:szCs w:val="24"/>
        </w:rPr>
        <w:t>9</w:t>
      </w:r>
      <w:r w:rsidRPr="000E4C40">
        <w:rPr>
          <w:rFonts w:hAnsi="宋体"/>
          <w:color w:val="000000"/>
          <w:kern w:val="0"/>
          <w:sz w:val="24"/>
          <w:szCs w:val="24"/>
        </w:rPr>
        <w:t>备查文件目录</w:t>
      </w: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1</w:t>
      </w:r>
      <w:r w:rsidR="00AB373C" w:rsidRPr="000E4C40">
        <w:rPr>
          <w:rFonts w:hAnsi="宋体"/>
          <w:b/>
          <w:bCs/>
          <w:color w:val="000000"/>
          <w:kern w:val="0"/>
          <w:sz w:val="24"/>
        </w:rPr>
        <w:t>备查文件目录</w:t>
      </w:r>
    </w:p>
    <w:p w:rsidR="005A376A" w:rsidRDefault="003C42E1">
      <w:pPr>
        <w:spacing w:before="29" w:line="288" w:lineRule="auto"/>
        <w:ind w:firstLineChars="200" w:firstLine="480"/>
        <w:rPr>
          <w:color w:val="000000"/>
          <w:sz w:val="24"/>
        </w:rPr>
      </w:pPr>
      <w:r>
        <w:rPr>
          <w:color w:val="000000"/>
          <w:sz w:val="24"/>
        </w:rPr>
        <w:t>1</w:t>
      </w:r>
      <w:r>
        <w:rPr>
          <w:color w:val="000000"/>
          <w:sz w:val="24"/>
        </w:rPr>
        <w:t>、中国证监会批准交银施罗德理财</w:t>
      </w:r>
      <w:r>
        <w:rPr>
          <w:color w:val="000000"/>
          <w:sz w:val="24"/>
        </w:rPr>
        <w:t>21</w:t>
      </w:r>
      <w:r>
        <w:rPr>
          <w:color w:val="000000"/>
          <w:sz w:val="24"/>
        </w:rPr>
        <w:t>天债券型证券投资基金募集的文件；</w:t>
      </w:r>
      <w:r>
        <w:rPr>
          <w:color w:val="000000"/>
          <w:sz w:val="24"/>
        </w:rPr>
        <w:t xml:space="preserve"> </w:t>
      </w:r>
    </w:p>
    <w:p w:rsidR="005A376A" w:rsidRDefault="003C42E1">
      <w:pPr>
        <w:spacing w:before="29" w:line="288" w:lineRule="auto"/>
        <w:ind w:firstLineChars="200" w:firstLine="480"/>
        <w:rPr>
          <w:color w:val="000000"/>
          <w:sz w:val="24"/>
        </w:rPr>
      </w:pPr>
      <w:r>
        <w:rPr>
          <w:color w:val="000000"/>
          <w:sz w:val="24"/>
        </w:rPr>
        <w:t>2</w:t>
      </w:r>
      <w:r>
        <w:rPr>
          <w:color w:val="000000"/>
          <w:sz w:val="24"/>
        </w:rPr>
        <w:t>、《交银施罗德理财</w:t>
      </w:r>
      <w:r>
        <w:rPr>
          <w:color w:val="000000"/>
          <w:sz w:val="24"/>
        </w:rPr>
        <w:t>21</w:t>
      </w:r>
      <w:r>
        <w:rPr>
          <w:color w:val="000000"/>
          <w:sz w:val="24"/>
        </w:rPr>
        <w:t>天债券型证券投资基金基金合同》；</w:t>
      </w:r>
      <w:r>
        <w:rPr>
          <w:color w:val="000000"/>
          <w:sz w:val="24"/>
        </w:rPr>
        <w:t xml:space="preserve"> </w:t>
      </w:r>
    </w:p>
    <w:p w:rsidR="005A376A" w:rsidRDefault="003C42E1">
      <w:pPr>
        <w:spacing w:before="29" w:line="288" w:lineRule="auto"/>
        <w:ind w:firstLineChars="200" w:firstLine="480"/>
        <w:rPr>
          <w:color w:val="000000"/>
          <w:sz w:val="24"/>
        </w:rPr>
      </w:pPr>
      <w:r>
        <w:rPr>
          <w:color w:val="000000"/>
          <w:sz w:val="24"/>
        </w:rPr>
        <w:t>3</w:t>
      </w:r>
      <w:r>
        <w:rPr>
          <w:color w:val="000000"/>
          <w:sz w:val="24"/>
        </w:rPr>
        <w:t>、《交银施罗德理财</w:t>
      </w:r>
      <w:r>
        <w:rPr>
          <w:color w:val="000000"/>
          <w:sz w:val="24"/>
        </w:rPr>
        <w:t>21</w:t>
      </w:r>
      <w:r>
        <w:rPr>
          <w:color w:val="000000"/>
          <w:sz w:val="24"/>
        </w:rPr>
        <w:t>天债券型证券投资基金招募说明书》；</w:t>
      </w:r>
      <w:r>
        <w:rPr>
          <w:color w:val="000000"/>
          <w:sz w:val="24"/>
        </w:rPr>
        <w:t xml:space="preserve"> </w:t>
      </w:r>
    </w:p>
    <w:p w:rsidR="005A376A" w:rsidRDefault="003C42E1">
      <w:pPr>
        <w:spacing w:before="29" w:line="288" w:lineRule="auto"/>
        <w:ind w:firstLineChars="200" w:firstLine="480"/>
        <w:rPr>
          <w:color w:val="000000"/>
          <w:sz w:val="24"/>
        </w:rPr>
      </w:pPr>
      <w:r>
        <w:rPr>
          <w:color w:val="000000"/>
          <w:sz w:val="24"/>
        </w:rPr>
        <w:t>4</w:t>
      </w:r>
      <w:r>
        <w:rPr>
          <w:color w:val="000000"/>
          <w:sz w:val="24"/>
        </w:rPr>
        <w:t>、《交银施罗德理财</w:t>
      </w:r>
      <w:r>
        <w:rPr>
          <w:color w:val="000000"/>
          <w:sz w:val="24"/>
        </w:rPr>
        <w:t>21</w:t>
      </w:r>
      <w:r>
        <w:rPr>
          <w:color w:val="000000"/>
          <w:sz w:val="24"/>
        </w:rPr>
        <w:t>天债券型证券投资基金托管协议》；</w:t>
      </w:r>
      <w:r>
        <w:rPr>
          <w:color w:val="000000"/>
          <w:sz w:val="24"/>
        </w:rPr>
        <w:t xml:space="preserve"> </w:t>
      </w:r>
    </w:p>
    <w:p w:rsidR="005A376A" w:rsidRDefault="003C42E1">
      <w:pPr>
        <w:spacing w:before="29" w:line="288" w:lineRule="auto"/>
        <w:ind w:firstLineChars="200" w:firstLine="480"/>
        <w:rPr>
          <w:color w:val="000000"/>
          <w:sz w:val="24"/>
        </w:rPr>
      </w:pPr>
      <w:r>
        <w:rPr>
          <w:color w:val="000000"/>
          <w:sz w:val="24"/>
        </w:rPr>
        <w:t>5</w:t>
      </w:r>
      <w:r>
        <w:rPr>
          <w:color w:val="000000"/>
          <w:sz w:val="24"/>
        </w:rPr>
        <w:t>、关于募集交银施罗德理财</w:t>
      </w:r>
      <w:r>
        <w:rPr>
          <w:color w:val="000000"/>
          <w:sz w:val="24"/>
        </w:rPr>
        <w:t>21</w:t>
      </w:r>
      <w:r>
        <w:rPr>
          <w:color w:val="000000"/>
          <w:sz w:val="24"/>
        </w:rPr>
        <w:t>天债券型证券投资基金之法律意见书；</w:t>
      </w:r>
      <w:r>
        <w:rPr>
          <w:color w:val="000000"/>
          <w:sz w:val="24"/>
        </w:rPr>
        <w:t xml:space="preserve"> </w:t>
      </w:r>
    </w:p>
    <w:p w:rsidR="005A376A" w:rsidRDefault="003C42E1">
      <w:pPr>
        <w:spacing w:before="29" w:line="288" w:lineRule="auto"/>
        <w:ind w:firstLineChars="200" w:firstLine="480"/>
        <w:rPr>
          <w:color w:val="000000"/>
          <w:sz w:val="24"/>
        </w:rPr>
      </w:pPr>
      <w:r>
        <w:rPr>
          <w:color w:val="000000"/>
          <w:sz w:val="24"/>
        </w:rPr>
        <w:t>6</w:t>
      </w:r>
      <w:r>
        <w:rPr>
          <w:color w:val="000000"/>
          <w:sz w:val="24"/>
        </w:rPr>
        <w:t>、基金管理人业务资格批件、营业执照；</w:t>
      </w:r>
      <w:r>
        <w:rPr>
          <w:color w:val="000000"/>
          <w:sz w:val="24"/>
        </w:rPr>
        <w:t xml:space="preserve"> </w:t>
      </w:r>
    </w:p>
    <w:p w:rsidR="005A376A" w:rsidRDefault="003C42E1">
      <w:pPr>
        <w:spacing w:before="29" w:line="288" w:lineRule="auto"/>
        <w:ind w:firstLineChars="200" w:firstLine="480"/>
        <w:rPr>
          <w:color w:val="000000"/>
          <w:sz w:val="24"/>
        </w:rPr>
      </w:pPr>
      <w:r>
        <w:rPr>
          <w:color w:val="000000"/>
          <w:sz w:val="24"/>
        </w:rPr>
        <w:t>7</w:t>
      </w:r>
      <w:r>
        <w:rPr>
          <w:color w:val="000000"/>
          <w:sz w:val="24"/>
        </w:rPr>
        <w:t>、基金托管人业务资格批件、营业执照；</w:t>
      </w:r>
      <w:r>
        <w:rPr>
          <w:color w:val="000000"/>
          <w:sz w:val="24"/>
        </w:rPr>
        <w:t xml:space="preserve"> </w:t>
      </w:r>
    </w:p>
    <w:p w:rsidR="00AB373C" w:rsidRPr="000E4C40" w:rsidRDefault="00AB373C" w:rsidP="00281564">
      <w:pPr>
        <w:spacing w:before="29" w:line="288" w:lineRule="auto"/>
        <w:ind w:firstLineChars="200" w:firstLine="480"/>
        <w:rPr>
          <w:color w:val="000000"/>
          <w:sz w:val="24"/>
        </w:rPr>
      </w:pPr>
      <w:r w:rsidRPr="000E4C40">
        <w:rPr>
          <w:color w:val="000000"/>
          <w:sz w:val="24"/>
        </w:rPr>
        <w:t>8</w:t>
      </w:r>
      <w:r w:rsidRPr="000E4C40">
        <w:rPr>
          <w:color w:val="000000"/>
          <w:sz w:val="24"/>
        </w:rPr>
        <w:t>、报告期内交银施罗德理财</w:t>
      </w:r>
      <w:r w:rsidRPr="000E4C40">
        <w:rPr>
          <w:color w:val="000000"/>
          <w:sz w:val="24"/>
        </w:rPr>
        <w:t>21</w:t>
      </w:r>
      <w:r w:rsidRPr="000E4C40">
        <w:rPr>
          <w:color w:val="000000"/>
          <w:sz w:val="24"/>
        </w:rPr>
        <w:t>天债券型证券投资基金在指定报刊上各项公告的原稿。</w:t>
      </w:r>
    </w:p>
    <w:p w:rsidR="00162222" w:rsidRPr="000E4C40" w:rsidRDefault="00162222" w:rsidP="00281564">
      <w:pPr>
        <w:spacing w:before="29" w:line="288" w:lineRule="auto"/>
        <w:ind w:firstLineChars="200" w:firstLine="480"/>
        <w:rPr>
          <w:color w:val="000000"/>
          <w:sz w:val="24"/>
        </w:rPr>
      </w:pP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2</w:t>
      </w:r>
      <w:r w:rsidR="00AB373C" w:rsidRPr="000E4C40">
        <w:rPr>
          <w:rFonts w:hAnsi="宋体"/>
          <w:b/>
          <w:bCs/>
          <w:color w:val="000000"/>
          <w:kern w:val="0"/>
          <w:sz w:val="24"/>
        </w:rPr>
        <w:t>存放地点</w:t>
      </w:r>
    </w:p>
    <w:p w:rsidR="00AB373C" w:rsidRPr="000E4C40" w:rsidRDefault="00AB373C" w:rsidP="00281564">
      <w:pPr>
        <w:spacing w:before="29" w:line="288" w:lineRule="auto"/>
        <w:ind w:firstLineChars="200" w:firstLine="480"/>
        <w:rPr>
          <w:color w:val="000000"/>
          <w:sz w:val="24"/>
        </w:rPr>
      </w:pPr>
      <w:r w:rsidRPr="000E4C40">
        <w:rPr>
          <w:color w:val="000000"/>
          <w:sz w:val="24"/>
        </w:rPr>
        <w:t>备查文件存放于基金管理人的办公场所。</w:t>
      </w:r>
    </w:p>
    <w:p w:rsidR="00162222" w:rsidRPr="000E4C40" w:rsidRDefault="00162222" w:rsidP="00281564">
      <w:pPr>
        <w:spacing w:before="29" w:line="288" w:lineRule="auto"/>
        <w:ind w:firstLineChars="200" w:firstLine="480"/>
        <w:rPr>
          <w:color w:val="000000"/>
          <w:sz w:val="24"/>
        </w:rPr>
      </w:pP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3</w:t>
      </w:r>
      <w:r w:rsidR="00AB373C" w:rsidRPr="000E4C40">
        <w:rPr>
          <w:rFonts w:hAnsi="宋体"/>
          <w:b/>
          <w:bCs/>
          <w:color w:val="000000"/>
          <w:kern w:val="0"/>
          <w:sz w:val="24"/>
        </w:rPr>
        <w:t>查阅方式</w:t>
      </w:r>
    </w:p>
    <w:p w:rsidR="005A376A" w:rsidRDefault="003C42E1">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9D74FC" w:rsidRPr="000E4C40" w:rsidRDefault="00AB373C" w:rsidP="00281564">
      <w:pPr>
        <w:spacing w:before="29" w:line="288" w:lineRule="auto"/>
        <w:ind w:firstLineChars="200" w:firstLine="480"/>
        <w:rPr>
          <w:color w:val="000000"/>
          <w:sz w:val="24"/>
        </w:rPr>
      </w:pPr>
      <w:r w:rsidRPr="000E4C40">
        <w:rPr>
          <w:color w:val="000000"/>
          <w:sz w:val="24"/>
        </w:rPr>
        <w:t>投资者对本报告书如有疑问，可咨询本基金管理人交银施罗德基金管理有限公司。本公司客户服务中心电话：</w:t>
      </w:r>
      <w:r w:rsidRPr="000E4C40">
        <w:rPr>
          <w:color w:val="000000"/>
          <w:sz w:val="24"/>
        </w:rPr>
        <w:t>400-700-5000</w:t>
      </w:r>
      <w:r w:rsidRPr="000E4C40">
        <w:rPr>
          <w:color w:val="000000"/>
          <w:sz w:val="24"/>
        </w:rPr>
        <w:t>（免长途话费），</w:t>
      </w:r>
      <w:r w:rsidRPr="000E4C40">
        <w:rPr>
          <w:color w:val="000000"/>
          <w:sz w:val="24"/>
        </w:rPr>
        <w:t>021-61055000</w:t>
      </w:r>
      <w:r w:rsidRPr="000E4C40">
        <w:rPr>
          <w:color w:val="000000"/>
          <w:sz w:val="24"/>
        </w:rPr>
        <w:t>，电子邮件：</w:t>
      </w:r>
      <w:r w:rsidRPr="000E4C40">
        <w:rPr>
          <w:color w:val="000000"/>
          <w:sz w:val="24"/>
        </w:rPr>
        <w:t>services@jysld.com</w:t>
      </w:r>
      <w:r w:rsidRPr="000E4C40">
        <w:rPr>
          <w:color w:val="000000"/>
          <w:sz w:val="24"/>
        </w:rPr>
        <w:t>。</w:t>
      </w:r>
    </w:p>
    <w:p w:rsidR="003B6DC6" w:rsidRPr="000E4C40" w:rsidRDefault="003B6DC6" w:rsidP="00281564">
      <w:pPr>
        <w:spacing w:before="29" w:line="288" w:lineRule="auto"/>
        <w:ind w:right="480"/>
        <w:rPr>
          <w:b/>
          <w:bCs/>
          <w:sz w:val="24"/>
        </w:rPr>
      </w:pPr>
    </w:p>
    <w:sectPr w:rsidR="003B6DC6" w:rsidRPr="000E4C40" w:rsidSect="00075BBB">
      <w:pgSz w:w="11926" w:h="15840"/>
      <w:pgMar w:top="1420" w:right="1420" w:bottom="852" w:left="1420" w:header="851" w:footer="992" w:gutter="0"/>
      <w:cols w:space="720"/>
      <w:noEndnote/>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4E0" w:rsidRDefault="004174E0">
      <w:r>
        <w:separator/>
      </w:r>
    </w:p>
  </w:endnote>
  <w:endnote w:type="continuationSeparator" w:id="0">
    <w:p w:rsidR="004174E0" w:rsidRDefault="0041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5E" w:rsidRPr="001D0DB0" w:rsidRDefault="00D1705E" w:rsidP="001D0DB0">
    <w:pPr>
      <w:pStyle w:val="a5"/>
      <w:jc w:val="center"/>
    </w:pPr>
    <w:r>
      <w:rPr>
        <w:rFonts w:hint="eastAsia"/>
        <w:kern w:val="0"/>
        <w:szCs w:val="21"/>
      </w:rPr>
      <w:t>第</w:t>
    </w:r>
    <w:r w:rsidR="00457CD3">
      <w:rPr>
        <w:kern w:val="0"/>
        <w:szCs w:val="21"/>
      </w:rPr>
      <w:fldChar w:fldCharType="begin"/>
    </w:r>
    <w:r>
      <w:rPr>
        <w:kern w:val="0"/>
        <w:szCs w:val="21"/>
      </w:rPr>
      <w:instrText xml:space="preserve"> PAGE </w:instrText>
    </w:r>
    <w:r w:rsidR="00457CD3">
      <w:rPr>
        <w:kern w:val="0"/>
        <w:szCs w:val="21"/>
      </w:rPr>
      <w:fldChar w:fldCharType="separate"/>
    </w:r>
    <w:r w:rsidR="00A90E63">
      <w:rPr>
        <w:noProof/>
        <w:kern w:val="0"/>
        <w:szCs w:val="21"/>
      </w:rPr>
      <w:t>11</w:t>
    </w:r>
    <w:r w:rsidR="00457CD3">
      <w:rPr>
        <w:kern w:val="0"/>
        <w:szCs w:val="21"/>
      </w:rPr>
      <w:fldChar w:fldCharType="end"/>
    </w:r>
    <w:r>
      <w:rPr>
        <w:rFonts w:hint="eastAsia"/>
        <w:kern w:val="0"/>
        <w:szCs w:val="21"/>
      </w:rPr>
      <w:t>页共</w:t>
    </w:r>
    <w:r w:rsidR="00457CD3">
      <w:rPr>
        <w:rFonts w:hint="eastAsia"/>
        <w:kern w:val="0"/>
        <w:szCs w:val="21"/>
      </w:rPr>
      <w:fldChar w:fldCharType="begin"/>
    </w:r>
    <w:r>
      <w:rPr>
        <w:kern w:val="0"/>
        <w:szCs w:val="21"/>
      </w:rPr>
      <w:instrText xml:space="preserve"> NUMPAGES </w:instrText>
    </w:r>
    <w:r w:rsidR="00457CD3">
      <w:rPr>
        <w:rFonts w:hint="eastAsia"/>
        <w:kern w:val="0"/>
        <w:szCs w:val="21"/>
      </w:rPr>
      <w:fldChar w:fldCharType="separate"/>
    </w:r>
    <w:r w:rsidR="00A90E63">
      <w:rPr>
        <w:noProof/>
        <w:kern w:val="0"/>
        <w:szCs w:val="21"/>
      </w:rPr>
      <w:t>15</w:t>
    </w:r>
    <w:r w:rsidR="00457CD3">
      <w:rPr>
        <w:rFonts w:hint="eastAsia"/>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4E0" w:rsidRDefault="004174E0">
      <w:r>
        <w:separator/>
      </w:r>
    </w:p>
  </w:footnote>
  <w:footnote w:type="continuationSeparator" w:id="0">
    <w:p w:rsidR="004174E0" w:rsidRDefault="004174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5E" w:rsidRPr="00841EB4" w:rsidRDefault="00841EB4" w:rsidP="008379E2">
    <w:pPr>
      <w:pStyle w:val="a4"/>
      <w:pBdr>
        <w:bottom w:val="single" w:sz="6" w:space="0" w:color="auto"/>
      </w:pBdr>
      <w:jc w:val="right"/>
      <w:rPr>
        <w:sz w:val="24"/>
        <w:szCs w:val="24"/>
      </w:rPr>
    </w:pPr>
    <w:r w:rsidRPr="003E676C">
      <w:rPr>
        <w:sz w:val="24"/>
        <w:szCs w:val="24"/>
      </w:rPr>
      <w:t>交银施罗德理财</w:t>
    </w:r>
    <w:r w:rsidRPr="003E676C">
      <w:rPr>
        <w:sz w:val="24"/>
        <w:szCs w:val="24"/>
      </w:rPr>
      <w:t>21</w:t>
    </w:r>
    <w:r w:rsidRPr="003E676C">
      <w:rPr>
        <w:sz w:val="24"/>
        <w:szCs w:val="24"/>
      </w:rPr>
      <w:t>天债券型证券投资基金</w:t>
    </w:r>
    <w:r w:rsidRPr="003E676C">
      <w:rPr>
        <w:sz w:val="24"/>
        <w:szCs w:val="24"/>
      </w:rPr>
      <w:t>2018</w:t>
    </w:r>
    <w:r w:rsidRPr="003E676C">
      <w:rPr>
        <w:sz w:val="24"/>
        <w:szCs w:val="24"/>
      </w:rPr>
      <w:t>年第</w:t>
    </w:r>
    <w:r w:rsidRPr="003E676C">
      <w:rPr>
        <w:sz w:val="24"/>
        <w:szCs w:val="24"/>
      </w:rPr>
      <w:t>1</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5ACF"/>
    <w:multiLevelType w:val="hybridMultilevel"/>
    <w:tmpl w:val="A1BADB72"/>
    <w:lvl w:ilvl="0" w:tplc="1694A2F2">
      <w:start w:val="1"/>
      <w:numFmt w:val="decimal"/>
      <w:lvlText w:val="%1、"/>
      <w:lvlJc w:val="left"/>
      <w:pPr>
        <w:tabs>
          <w:tab w:val="num" w:pos="830"/>
        </w:tabs>
        <w:ind w:left="830" w:hanging="360"/>
      </w:pPr>
      <w:rPr>
        <w:rFonts w:ascii="宋体" w:hint="default"/>
        <w:color w:val="auto"/>
      </w:rPr>
    </w:lvl>
    <w:lvl w:ilvl="1" w:tplc="04090019" w:tentative="1">
      <w:start w:val="1"/>
      <w:numFmt w:val="lowerLetter"/>
      <w:lvlText w:val="%2)"/>
      <w:lvlJc w:val="left"/>
      <w:pPr>
        <w:tabs>
          <w:tab w:val="num" w:pos="1310"/>
        </w:tabs>
        <w:ind w:left="1310" w:hanging="420"/>
      </w:pPr>
    </w:lvl>
    <w:lvl w:ilvl="2" w:tplc="0409001B" w:tentative="1">
      <w:start w:val="1"/>
      <w:numFmt w:val="lowerRoman"/>
      <w:lvlText w:val="%3."/>
      <w:lvlJc w:val="righ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9" w:tentative="1">
      <w:start w:val="1"/>
      <w:numFmt w:val="lowerLetter"/>
      <w:lvlText w:val="%5)"/>
      <w:lvlJc w:val="left"/>
      <w:pPr>
        <w:tabs>
          <w:tab w:val="num" w:pos="2570"/>
        </w:tabs>
        <w:ind w:left="2570" w:hanging="420"/>
      </w:pPr>
    </w:lvl>
    <w:lvl w:ilvl="5" w:tplc="0409001B" w:tentative="1">
      <w:start w:val="1"/>
      <w:numFmt w:val="lowerRoman"/>
      <w:lvlText w:val="%6."/>
      <w:lvlJc w:val="righ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9" w:tentative="1">
      <w:start w:val="1"/>
      <w:numFmt w:val="lowerLetter"/>
      <w:lvlText w:val="%8)"/>
      <w:lvlJc w:val="left"/>
      <w:pPr>
        <w:tabs>
          <w:tab w:val="num" w:pos="3830"/>
        </w:tabs>
        <w:ind w:left="3830" w:hanging="420"/>
      </w:pPr>
    </w:lvl>
    <w:lvl w:ilvl="8" w:tplc="0409001B" w:tentative="1">
      <w:start w:val="1"/>
      <w:numFmt w:val="lowerRoman"/>
      <w:lvlText w:val="%9."/>
      <w:lvlJc w:val="right"/>
      <w:pPr>
        <w:tabs>
          <w:tab w:val="num" w:pos="4250"/>
        </w:tabs>
        <w:ind w:left="42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7283"/>
    <w:rsid w:val="000028CE"/>
    <w:rsid w:val="00004DE7"/>
    <w:rsid w:val="00005433"/>
    <w:rsid w:val="00005660"/>
    <w:rsid w:val="00011D5A"/>
    <w:rsid w:val="000126D2"/>
    <w:rsid w:val="0001552D"/>
    <w:rsid w:val="0001566B"/>
    <w:rsid w:val="0002085F"/>
    <w:rsid w:val="00035596"/>
    <w:rsid w:val="000417E0"/>
    <w:rsid w:val="00044724"/>
    <w:rsid w:val="00052CA4"/>
    <w:rsid w:val="0005518A"/>
    <w:rsid w:val="00057D26"/>
    <w:rsid w:val="000607E9"/>
    <w:rsid w:val="00063BA4"/>
    <w:rsid w:val="00064E6F"/>
    <w:rsid w:val="0006697D"/>
    <w:rsid w:val="00070092"/>
    <w:rsid w:val="0007109E"/>
    <w:rsid w:val="00075BBB"/>
    <w:rsid w:val="00075CA2"/>
    <w:rsid w:val="0007770D"/>
    <w:rsid w:val="000873A2"/>
    <w:rsid w:val="000911B4"/>
    <w:rsid w:val="000A2D74"/>
    <w:rsid w:val="000A6B57"/>
    <w:rsid w:val="000A7480"/>
    <w:rsid w:val="000B2044"/>
    <w:rsid w:val="000B2266"/>
    <w:rsid w:val="000B6615"/>
    <w:rsid w:val="000C469F"/>
    <w:rsid w:val="000D0F44"/>
    <w:rsid w:val="000D6294"/>
    <w:rsid w:val="000D66F0"/>
    <w:rsid w:val="000E0F6E"/>
    <w:rsid w:val="000E4C40"/>
    <w:rsid w:val="000E5695"/>
    <w:rsid w:val="000F1795"/>
    <w:rsid w:val="000F2DA3"/>
    <w:rsid w:val="000F3C21"/>
    <w:rsid w:val="000F4826"/>
    <w:rsid w:val="000F5947"/>
    <w:rsid w:val="000F78F3"/>
    <w:rsid w:val="00101278"/>
    <w:rsid w:val="0010236C"/>
    <w:rsid w:val="001038EF"/>
    <w:rsid w:val="00103B93"/>
    <w:rsid w:val="001074D6"/>
    <w:rsid w:val="00113777"/>
    <w:rsid w:val="00114C97"/>
    <w:rsid w:val="00124BE3"/>
    <w:rsid w:val="0012707C"/>
    <w:rsid w:val="001302DB"/>
    <w:rsid w:val="00134628"/>
    <w:rsid w:val="00144663"/>
    <w:rsid w:val="00157B55"/>
    <w:rsid w:val="00162222"/>
    <w:rsid w:val="001635C7"/>
    <w:rsid w:val="0018245B"/>
    <w:rsid w:val="0018401C"/>
    <w:rsid w:val="00186667"/>
    <w:rsid w:val="00191B28"/>
    <w:rsid w:val="00193BCF"/>
    <w:rsid w:val="00195C6F"/>
    <w:rsid w:val="00196812"/>
    <w:rsid w:val="00197ED0"/>
    <w:rsid w:val="001A2524"/>
    <w:rsid w:val="001B1302"/>
    <w:rsid w:val="001B1BC6"/>
    <w:rsid w:val="001B3FBF"/>
    <w:rsid w:val="001B42BE"/>
    <w:rsid w:val="001B72D6"/>
    <w:rsid w:val="001B7CC6"/>
    <w:rsid w:val="001C5D80"/>
    <w:rsid w:val="001C668D"/>
    <w:rsid w:val="001C69EF"/>
    <w:rsid w:val="001D0D4C"/>
    <w:rsid w:val="001D0DB0"/>
    <w:rsid w:val="001D3FAC"/>
    <w:rsid w:val="001D65C8"/>
    <w:rsid w:val="001D6ECD"/>
    <w:rsid w:val="001D75D9"/>
    <w:rsid w:val="001E15D0"/>
    <w:rsid w:val="001E1B20"/>
    <w:rsid w:val="001E2E91"/>
    <w:rsid w:val="001E6FA5"/>
    <w:rsid w:val="001F0286"/>
    <w:rsid w:val="00205A5F"/>
    <w:rsid w:val="0020640F"/>
    <w:rsid w:val="0021251E"/>
    <w:rsid w:val="00220DD8"/>
    <w:rsid w:val="00223D01"/>
    <w:rsid w:val="002304D5"/>
    <w:rsid w:val="00232095"/>
    <w:rsid w:val="00233014"/>
    <w:rsid w:val="0024424F"/>
    <w:rsid w:val="002473A1"/>
    <w:rsid w:val="0025028B"/>
    <w:rsid w:val="002507FE"/>
    <w:rsid w:val="002525C7"/>
    <w:rsid w:val="00254E7F"/>
    <w:rsid w:val="002611C3"/>
    <w:rsid w:val="002622E8"/>
    <w:rsid w:val="002648B5"/>
    <w:rsid w:val="00267283"/>
    <w:rsid w:val="00274FAC"/>
    <w:rsid w:val="00281564"/>
    <w:rsid w:val="0029349C"/>
    <w:rsid w:val="002A4B7F"/>
    <w:rsid w:val="002A55E5"/>
    <w:rsid w:val="002B45A4"/>
    <w:rsid w:val="002C019C"/>
    <w:rsid w:val="002C1941"/>
    <w:rsid w:val="002C29B1"/>
    <w:rsid w:val="002D3ADF"/>
    <w:rsid w:val="002E040C"/>
    <w:rsid w:val="002E0F4A"/>
    <w:rsid w:val="002F0E9D"/>
    <w:rsid w:val="002F3CE1"/>
    <w:rsid w:val="002F62AD"/>
    <w:rsid w:val="002F6539"/>
    <w:rsid w:val="00305FAF"/>
    <w:rsid w:val="00307062"/>
    <w:rsid w:val="00311ADA"/>
    <w:rsid w:val="00311AEB"/>
    <w:rsid w:val="00311BDC"/>
    <w:rsid w:val="00322B07"/>
    <w:rsid w:val="0032323A"/>
    <w:rsid w:val="00323377"/>
    <w:rsid w:val="00325E07"/>
    <w:rsid w:val="00327FB0"/>
    <w:rsid w:val="00340292"/>
    <w:rsid w:val="00340C3A"/>
    <w:rsid w:val="00343648"/>
    <w:rsid w:val="00343AF0"/>
    <w:rsid w:val="003446AD"/>
    <w:rsid w:val="00346359"/>
    <w:rsid w:val="00346B82"/>
    <w:rsid w:val="0035022C"/>
    <w:rsid w:val="0035215C"/>
    <w:rsid w:val="00362E2A"/>
    <w:rsid w:val="00363ED1"/>
    <w:rsid w:val="00371E26"/>
    <w:rsid w:val="00373AAB"/>
    <w:rsid w:val="00383631"/>
    <w:rsid w:val="00383960"/>
    <w:rsid w:val="00384942"/>
    <w:rsid w:val="0039276A"/>
    <w:rsid w:val="00394BC1"/>
    <w:rsid w:val="003A0EC1"/>
    <w:rsid w:val="003B0533"/>
    <w:rsid w:val="003B36B4"/>
    <w:rsid w:val="003B6DC6"/>
    <w:rsid w:val="003C0E8C"/>
    <w:rsid w:val="003C1137"/>
    <w:rsid w:val="003C42E1"/>
    <w:rsid w:val="003C495A"/>
    <w:rsid w:val="003D1E1A"/>
    <w:rsid w:val="003D1ECF"/>
    <w:rsid w:val="003D21F4"/>
    <w:rsid w:val="003D44FC"/>
    <w:rsid w:val="003D799E"/>
    <w:rsid w:val="003E14FE"/>
    <w:rsid w:val="003E565B"/>
    <w:rsid w:val="003F0FE7"/>
    <w:rsid w:val="003F2742"/>
    <w:rsid w:val="003F43EB"/>
    <w:rsid w:val="00402654"/>
    <w:rsid w:val="00403ED2"/>
    <w:rsid w:val="00410A6D"/>
    <w:rsid w:val="004174E0"/>
    <w:rsid w:val="00423C71"/>
    <w:rsid w:val="004250C5"/>
    <w:rsid w:val="00425438"/>
    <w:rsid w:val="004330DF"/>
    <w:rsid w:val="00433C1E"/>
    <w:rsid w:val="004369B0"/>
    <w:rsid w:val="00440828"/>
    <w:rsid w:val="0044257C"/>
    <w:rsid w:val="00444A55"/>
    <w:rsid w:val="00446474"/>
    <w:rsid w:val="0044671E"/>
    <w:rsid w:val="00451FCA"/>
    <w:rsid w:val="004527E3"/>
    <w:rsid w:val="00452D31"/>
    <w:rsid w:val="00457CD3"/>
    <w:rsid w:val="00460000"/>
    <w:rsid w:val="00460350"/>
    <w:rsid w:val="00461A70"/>
    <w:rsid w:val="0046349D"/>
    <w:rsid w:val="00464ABB"/>
    <w:rsid w:val="004702DF"/>
    <w:rsid w:val="00470341"/>
    <w:rsid w:val="00473E10"/>
    <w:rsid w:val="00473EC9"/>
    <w:rsid w:val="00474896"/>
    <w:rsid w:val="004771B9"/>
    <w:rsid w:val="00496B2E"/>
    <w:rsid w:val="00496DD2"/>
    <w:rsid w:val="004A2432"/>
    <w:rsid w:val="004A357E"/>
    <w:rsid w:val="004A46A0"/>
    <w:rsid w:val="004A67CC"/>
    <w:rsid w:val="004A6E66"/>
    <w:rsid w:val="004B1C09"/>
    <w:rsid w:val="004C5B7C"/>
    <w:rsid w:val="004D22E1"/>
    <w:rsid w:val="004E041A"/>
    <w:rsid w:val="004E3452"/>
    <w:rsid w:val="004E4E63"/>
    <w:rsid w:val="004F2B3F"/>
    <w:rsid w:val="00501282"/>
    <w:rsid w:val="00504B75"/>
    <w:rsid w:val="00506EF6"/>
    <w:rsid w:val="005141F5"/>
    <w:rsid w:val="00515166"/>
    <w:rsid w:val="0051578D"/>
    <w:rsid w:val="005212AE"/>
    <w:rsid w:val="00525834"/>
    <w:rsid w:val="00533490"/>
    <w:rsid w:val="00542985"/>
    <w:rsid w:val="0054464B"/>
    <w:rsid w:val="0054477E"/>
    <w:rsid w:val="0054785C"/>
    <w:rsid w:val="00555883"/>
    <w:rsid w:val="00560F94"/>
    <w:rsid w:val="005633AD"/>
    <w:rsid w:val="00570F8C"/>
    <w:rsid w:val="005721C7"/>
    <w:rsid w:val="00575970"/>
    <w:rsid w:val="00580560"/>
    <w:rsid w:val="00582960"/>
    <w:rsid w:val="00585084"/>
    <w:rsid w:val="00592D0A"/>
    <w:rsid w:val="00592F2C"/>
    <w:rsid w:val="00594DCA"/>
    <w:rsid w:val="00595285"/>
    <w:rsid w:val="005954A4"/>
    <w:rsid w:val="00597A8E"/>
    <w:rsid w:val="005A2388"/>
    <w:rsid w:val="005A376A"/>
    <w:rsid w:val="005A60B7"/>
    <w:rsid w:val="005B0F46"/>
    <w:rsid w:val="005B527B"/>
    <w:rsid w:val="005D0779"/>
    <w:rsid w:val="005D596C"/>
    <w:rsid w:val="005D6807"/>
    <w:rsid w:val="005E0463"/>
    <w:rsid w:val="005E05CC"/>
    <w:rsid w:val="005E2087"/>
    <w:rsid w:val="005E6FA5"/>
    <w:rsid w:val="005F05D6"/>
    <w:rsid w:val="005F17EC"/>
    <w:rsid w:val="005F3F29"/>
    <w:rsid w:val="005F41D2"/>
    <w:rsid w:val="005F668B"/>
    <w:rsid w:val="005F6B28"/>
    <w:rsid w:val="0060549B"/>
    <w:rsid w:val="00613327"/>
    <w:rsid w:val="00617DD4"/>
    <w:rsid w:val="006214E4"/>
    <w:rsid w:val="00623E3A"/>
    <w:rsid w:val="006245FF"/>
    <w:rsid w:val="00630342"/>
    <w:rsid w:val="0063302E"/>
    <w:rsid w:val="00633177"/>
    <w:rsid w:val="006331F2"/>
    <w:rsid w:val="00633CF7"/>
    <w:rsid w:val="00636261"/>
    <w:rsid w:val="00636B17"/>
    <w:rsid w:val="0064191E"/>
    <w:rsid w:val="00652A85"/>
    <w:rsid w:val="00664834"/>
    <w:rsid w:val="006724A2"/>
    <w:rsid w:val="00672BEF"/>
    <w:rsid w:val="00672C2D"/>
    <w:rsid w:val="00673BA5"/>
    <w:rsid w:val="00684A5A"/>
    <w:rsid w:val="0069018A"/>
    <w:rsid w:val="006911A1"/>
    <w:rsid w:val="00693EE6"/>
    <w:rsid w:val="006A1E40"/>
    <w:rsid w:val="006A2D00"/>
    <w:rsid w:val="006B4C67"/>
    <w:rsid w:val="006C671E"/>
    <w:rsid w:val="006C7553"/>
    <w:rsid w:val="006D27DD"/>
    <w:rsid w:val="006D4647"/>
    <w:rsid w:val="006D4C22"/>
    <w:rsid w:val="006E2890"/>
    <w:rsid w:val="006E3E17"/>
    <w:rsid w:val="006E470F"/>
    <w:rsid w:val="006E4EB5"/>
    <w:rsid w:val="006F1C55"/>
    <w:rsid w:val="006F3CEE"/>
    <w:rsid w:val="006F622C"/>
    <w:rsid w:val="0070378F"/>
    <w:rsid w:val="00707CB2"/>
    <w:rsid w:val="00710487"/>
    <w:rsid w:val="00714B3D"/>
    <w:rsid w:val="0071688D"/>
    <w:rsid w:val="007277D1"/>
    <w:rsid w:val="00727EA0"/>
    <w:rsid w:val="00730567"/>
    <w:rsid w:val="0073105A"/>
    <w:rsid w:val="00733AB7"/>
    <w:rsid w:val="00734B8E"/>
    <w:rsid w:val="0073602D"/>
    <w:rsid w:val="00737060"/>
    <w:rsid w:val="00741288"/>
    <w:rsid w:val="00741E1D"/>
    <w:rsid w:val="0074455F"/>
    <w:rsid w:val="00744E84"/>
    <w:rsid w:val="007521F9"/>
    <w:rsid w:val="00756489"/>
    <w:rsid w:val="00756EA2"/>
    <w:rsid w:val="00757F37"/>
    <w:rsid w:val="00762E87"/>
    <w:rsid w:val="00764CF7"/>
    <w:rsid w:val="007723FD"/>
    <w:rsid w:val="00772687"/>
    <w:rsid w:val="00774E1E"/>
    <w:rsid w:val="00780252"/>
    <w:rsid w:val="00782061"/>
    <w:rsid w:val="00785C32"/>
    <w:rsid w:val="00786879"/>
    <w:rsid w:val="00790C4E"/>
    <w:rsid w:val="007B082A"/>
    <w:rsid w:val="007B1C3E"/>
    <w:rsid w:val="007C42E5"/>
    <w:rsid w:val="007C4D1A"/>
    <w:rsid w:val="007E0C02"/>
    <w:rsid w:val="007E263D"/>
    <w:rsid w:val="007F1DE3"/>
    <w:rsid w:val="007F5A8D"/>
    <w:rsid w:val="007F7BD7"/>
    <w:rsid w:val="008056FA"/>
    <w:rsid w:val="0080769B"/>
    <w:rsid w:val="008115B6"/>
    <w:rsid w:val="00813897"/>
    <w:rsid w:val="00814461"/>
    <w:rsid w:val="00824081"/>
    <w:rsid w:val="00824D84"/>
    <w:rsid w:val="00825EA5"/>
    <w:rsid w:val="0082661C"/>
    <w:rsid w:val="00833555"/>
    <w:rsid w:val="008347B3"/>
    <w:rsid w:val="00834F7F"/>
    <w:rsid w:val="00835BDD"/>
    <w:rsid w:val="008379E2"/>
    <w:rsid w:val="00841EB4"/>
    <w:rsid w:val="00844B21"/>
    <w:rsid w:val="00852119"/>
    <w:rsid w:val="0085498E"/>
    <w:rsid w:val="00855BA5"/>
    <w:rsid w:val="0086245E"/>
    <w:rsid w:val="00880EE6"/>
    <w:rsid w:val="00882323"/>
    <w:rsid w:val="00887643"/>
    <w:rsid w:val="0089287A"/>
    <w:rsid w:val="00893021"/>
    <w:rsid w:val="008955D4"/>
    <w:rsid w:val="008A1980"/>
    <w:rsid w:val="008B17AE"/>
    <w:rsid w:val="008B23BD"/>
    <w:rsid w:val="008D0A39"/>
    <w:rsid w:val="008D2405"/>
    <w:rsid w:val="008E4638"/>
    <w:rsid w:val="008E71D2"/>
    <w:rsid w:val="008F44F3"/>
    <w:rsid w:val="009004F7"/>
    <w:rsid w:val="00901503"/>
    <w:rsid w:val="00902E3F"/>
    <w:rsid w:val="00903E98"/>
    <w:rsid w:val="00906C9B"/>
    <w:rsid w:val="00907F97"/>
    <w:rsid w:val="00910FB5"/>
    <w:rsid w:val="00911C0E"/>
    <w:rsid w:val="009153D7"/>
    <w:rsid w:val="00920D1F"/>
    <w:rsid w:val="009268A2"/>
    <w:rsid w:val="00930856"/>
    <w:rsid w:val="0094213C"/>
    <w:rsid w:val="00943AFD"/>
    <w:rsid w:val="00943CEC"/>
    <w:rsid w:val="00945D45"/>
    <w:rsid w:val="00951A65"/>
    <w:rsid w:val="0097021E"/>
    <w:rsid w:val="00971744"/>
    <w:rsid w:val="00971C19"/>
    <w:rsid w:val="00971D35"/>
    <w:rsid w:val="0097206C"/>
    <w:rsid w:val="00984D79"/>
    <w:rsid w:val="00985C3A"/>
    <w:rsid w:val="0099296A"/>
    <w:rsid w:val="009965A5"/>
    <w:rsid w:val="009A56D7"/>
    <w:rsid w:val="009A755D"/>
    <w:rsid w:val="009B15FD"/>
    <w:rsid w:val="009B2693"/>
    <w:rsid w:val="009B3AF9"/>
    <w:rsid w:val="009B3BAA"/>
    <w:rsid w:val="009B3C3F"/>
    <w:rsid w:val="009B3F21"/>
    <w:rsid w:val="009B4EB9"/>
    <w:rsid w:val="009B73A7"/>
    <w:rsid w:val="009C1A42"/>
    <w:rsid w:val="009D1870"/>
    <w:rsid w:val="009D3E05"/>
    <w:rsid w:val="009D54AB"/>
    <w:rsid w:val="009D60EB"/>
    <w:rsid w:val="009D74FC"/>
    <w:rsid w:val="009E07F4"/>
    <w:rsid w:val="009E2BAA"/>
    <w:rsid w:val="009E2CEC"/>
    <w:rsid w:val="009E3E0B"/>
    <w:rsid w:val="009F480F"/>
    <w:rsid w:val="009F4A7B"/>
    <w:rsid w:val="00A01505"/>
    <w:rsid w:val="00A1530B"/>
    <w:rsid w:val="00A16747"/>
    <w:rsid w:val="00A16D78"/>
    <w:rsid w:val="00A21753"/>
    <w:rsid w:val="00A21EC2"/>
    <w:rsid w:val="00A24DC0"/>
    <w:rsid w:val="00A33AA8"/>
    <w:rsid w:val="00A42A96"/>
    <w:rsid w:val="00A44046"/>
    <w:rsid w:val="00A455A0"/>
    <w:rsid w:val="00A50D92"/>
    <w:rsid w:val="00A55038"/>
    <w:rsid w:val="00A575D2"/>
    <w:rsid w:val="00A62469"/>
    <w:rsid w:val="00A62DD4"/>
    <w:rsid w:val="00A65A66"/>
    <w:rsid w:val="00A7219D"/>
    <w:rsid w:val="00A76B36"/>
    <w:rsid w:val="00A805BC"/>
    <w:rsid w:val="00A80F9F"/>
    <w:rsid w:val="00A81075"/>
    <w:rsid w:val="00A83050"/>
    <w:rsid w:val="00A83F4B"/>
    <w:rsid w:val="00A87550"/>
    <w:rsid w:val="00A90E63"/>
    <w:rsid w:val="00A948C3"/>
    <w:rsid w:val="00A95FA9"/>
    <w:rsid w:val="00A96BCD"/>
    <w:rsid w:val="00AA1DFA"/>
    <w:rsid w:val="00AA5B03"/>
    <w:rsid w:val="00AA68D4"/>
    <w:rsid w:val="00AB373C"/>
    <w:rsid w:val="00AB5159"/>
    <w:rsid w:val="00AC2ACF"/>
    <w:rsid w:val="00AC2B47"/>
    <w:rsid w:val="00AC3D9E"/>
    <w:rsid w:val="00AC446F"/>
    <w:rsid w:val="00AC6C3D"/>
    <w:rsid w:val="00AD1ADB"/>
    <w:rsid w:val="00AD2F16"/>
    <w:rsid w:val="00AD30B2"/>
    <w:rsid w:val="00AD68B9"/>
    <w:rsid w:val="00AE17F1"/>
    <w:rsid w:val="00AE2FB9"/>
    <w:rsid w:val="00AE342F"/>
    <w:rsid w:val="00AE4F96"/>
    <w:rsid w:val="00AE6D9A"/>
    <w:rsid w:val="00AE7435"/>
    <w:rsid w:val="00AF2397"/>
    <w:rsid w:val="00AF27F9"/>
    <w:rsid w:val="00AF3D19"/>
    <w:rsid w:val="00AF60BA"/>
    <w:rsid w:val="00B040BC"/>
    <w:rsid w:val="00B0441A"/>
    <w:rsid w:val="00B044FC"/>
    <w:rsid w:val="00B06458"/>
    <w:rsid w:val="00B071B2"/>
    <w:rsid w:val="00B07C45"/>
    <w:rsid w:val="00B12EB2"/>
    <w:rsid w:val="00B13F60"/>
    <w:rsid w:val="00B2239A"/>
    <w:rsid w:val="00B25119"/>
    <w:rsid w:val="00B26FE5"/>
    <w:rsid w:val="00B27004"/>
    <w:rsid w:val="00B33F45"/>
    <w:rsid w:val="00B33FA5"/>
    <w:rsid w:val="00B415B8"/>
    <w:rsid w:val="00B420AC"/>
    <w:rsid w:val="00B4354A"/>
    <w:rsid w:val="00B54CC5"/>
    <w:rsid w:val="00B60E27"/>
    <w:rsid w:val="00B64D62"/>
    <w:rsid w:val="00B81F61"/>
    <w:rsid w:val="00B83944"/>
    <w:rsid w:val="00B86A3F"/>
    <w:rsid w:val="00B92FD1"/>
    <w:rsid w:val="00B94B49"/>
    <w:rsid w:val="00BA1773"/>
    <w:rsid w:val="00BA7AF1"/>
    <w:rsid w:val="00BB03CC"/>
    <w:rsid w:val="00BB252C"/>
    <w:rsid w:val="00BB5126"/>
    <w:rsid w:val="00BB7518"/>
    <w:rsid w:val="00BC0205"/>
    <w:rsid w:val="00BC14F5"/>
    <w:rsid w:val="00BC2146"/>
    <w:rsid w:val="00BD4710"/>
    <w:rsid w:val="00BD4DEE"/>
    <w:rsid w:val="00BD6918"/>
    <w:rsid w:val="00BD7053"/>
    <w:rsid w:val="00BE33B1"/>
    <w:rsid w:val="00BE3EB8"/>
    <w:rsid w:val="00BE439F"/>
    <w:rsid w:val="00BE52AF"/>
    <w:rsid w:val="00BE5584"/>
    <w:rsid w:val="00BF1111"/>
    <w:rsid w:val="00BF3886"/>
    <w:rsid w:val="00C009AF"/>
    <w:rsid w:val="00C03EF8"/>
    <w:rsid w:val="00C06606"/>
    <w:rsid w:val="00C1039C"/>
    <w:rsid w:val="00C17098"/>
    <w:rsid w:val="00C172BA"/>
    <w:rsid w:val="00C2005E"/>
    <w:rsid w:val="00C205E4"/>
    <w:rsid w:val="00C26FF6"/>
    <w:rsid w:val="00C2782D"/>
    <w:rsid w:val="00C3040F"/>
    <w:rsid w:val="00C31398"/>
    <w:rsid w:val="00C31708"/>
    <w:rsid w:val="00C36C15"/>
    <w:rsid w:val="00C4213A"/>
    <w:rsid w:val="00C4371A"/>
    <w:rsid w:val="00C4627A"/>
    <w:rsid w:val="00C54ED4"/>
    <w:rsid w:val="00C637D1"/>
    <w:rsid w:val="00C640B8"/>
    <w:rsid w:val="00C7033B"/>
    <w:rsid w:val="00C83157"/>
    <w:rsid w:val="00C8683C"/>
    <w:rsid w:val="00C86E1D"/>
    <w:rsid w:val="00C927D5"/>
    <w:rsid w:val="00C97508"/>
    <w:rsid w:val="00CA0730"/>
    <w:rsid w:val="00CA091E"/>
    <w:rsid w:val="00CA1C04"/>
    <w:rsid w:val="00CA3808"/>
    <w:rsid w:val="00CA65DD"/>
    <w:rsid w:val="00CB0E8A"/>
    <w:rsid w:val="00CB7680"/>
    <w:rsid w:val="00CC05B9"/>
    <w:rsid w:val="00CC3F83"/>
    <w:rsid w:val="00CC57FC"/>
    <w:rsid w:val="00CC7DB0"/>
    <w:rsid w:val="00CD5F24"/>
    <w:rsid w:val="00CD6E50"/>
    <w:rsid w:val="00CE0E18"/>
    <w:rsid w:val="00CE193A"/>
    <w:rsid w:val="00CE25BB"/>
    <w:rsid w:val="00CE6A71"/>
    <w:rsid w:val="00CF21C5"/>
    <w:rsid w:val="00CF6DF0"/>
    <w:rsid w:val="00D06255"/>
    <w:rsid w:val="00D12B02"/>
    <w:rsid w:val="00D15D82"/>
    <w:rsid w:val="00D1705E"/>
    <w:rsid w:val="00D25602"/>
    <w:rsid w:val="00D30BD3"/>
    <w:rsid w:val="00D33791"/>
    <w:rsid w:val="00D33BA8"/>
    <w:rsid w:val="00D364EB"/>
    <w:rsid w:val="00D40363"/>
    <w:rsid w:val="00D451BC"/>
    <w:rsid w:val="00D45A17"/>
    <w:rsid w:val="00D51E96"/>
    <w:rsid w:val="00D5661A"/>
    <w:rsid w:val="00D568BB"/>
    <w:rsid w:val="00D63B9E"/>
    <w:rsid w:val="00D6565D"/>
    <w:rsid w:val="00D65D90"/>
    <w:rsid w:val="00D66016"/>
    <w:rsid w:val="00D769BA"/>
    <w:rsid w:val="00D8034F"/>
    <w:rsid w:val="00D81755"/>
    <w:rsid w:val="00D8505A"/>
    <w:rsid w:val="00D85266"/>
    <w:rsid w:val="00D8617C"/>
    <w:rsid w:val="00D87D00"/>
    <w:rsid w:val="00D92498"/>
    <w:rsid w:val="00D94E23"/>
    <w:rsid w:val="00DA1983"/>
    <w:rsid w:val="00DA2F1E"/>
    <w:rsid w:val="00DA329B"/>
    <w:rsid w:val="00DA5831"/>
    <w:rsid w:val="00DB2873"/>
    <w:rsid w:val="00DB6417"/>
    <w:rsid w:val="00DC4482"/>
    <w:rsid w:val="00DC6D2A"/>
    <w:rsid w:val="00DD1CEE"/>
    <w:rsid w:val="00DD2C3B"/>
    <w:rsid w:val="00DD5028"/>
    <w:rsid w:val="00DE7C60"/>
    <w:rsid w:val="00DF1198"/>
    <w:rsid w:val="00DF2D90"/>
    <w:rsid w:val="00E12082"/>
    <w:rsid w:val="00E21589"/>
    <w:rsid w:val="00E24D9E"/>
    <w:rsid w:val="00E257C8"/>
    <w:rsid w:val="00E26581"/>
    <w:rsid w:val="00E2722E"/>
    <w:rsid w:val="00E27752"/>
    <w:rsid w:val="00E3447D"/>
    <w:rsid w:val="00E428F6"/>
    <w:rsid w:val="00E431CE"/>
    <w:rsid w:val="00E445F8"/>
    <w:rsid w:val="00E503E4"/>
    <w:rsid w:val="00E5134D"/>
    <w:rsid w:val="00E55E02"/>
    <w:rsid w:val="00E571C4"/>
    <w:rsid w:val="00E62A84"/>
    <w:rsid w:val="00E63B3D"/>
    <w:rsid w:val="00E64272"/>
    <w:rsid w:val="00E64479"/>
    <w:rsid w:val="00E66A12"/>
    <w:rsid w:val="00E67D99"/>
    <w:rsid w:val="00E70E8B"/>
    <w:rsid w:val="00E75556"/>
    <w:rsid w:val="00E76F1F"/>
    <w:rsid w:val="00E80BE2"/>
    <w:rsid w:val="00E8309D"/>
    <w:rsid w:val="00E90A9C"/>
    <w:rsid w:val="00E912B7"/>
    <w:rsid w:val="00E95356"/>
    <w:rsid w:val="00E966E5"/>
    <w:rsid w:val="00E96898"/>
    <w:rsid w:val="00E9710E"/>
    <w:rsid w:val="00EA3D96"/>
    <w:rsid w:val="00EA4C82"/>
    <w:rsid w:val="00EA6B69"/>
    <w:rsid w:val="00EA6B7B"/>
    <w:rsid w:val="00EB25E4"/>
    <w:rsid w:val="00EB3D8B"/>
    <w:rsid w:val="00ED1B77"/>
    <w:rsid w:val="00ED1E31"/>
    <w:rsid w:val="00ED5511"/>
    <w:rsid w:val="00ED57D1"/>
    <w:rsid w:val="00EF3B7C"/>
    <w:rsid w:val="00EF4DD2"/>
    <w:rsid w:val="00EF568A"/>
    <w:rsid w:val="00EF56FA"/>
    <w:rsid w:val="00EF6216"/>
    <w:rsid w:val="00EF6E42"/>
    <w:rsid w:val="00F046FB"/>
    <w:rsid w:val="00F0613C"/>
    <w:rsid w:val="00F06EDE"/>
    <w:rsid w:val="00F10508"/>
    <w:rsid w:val="00F11244"/>
    <w:rsid w:val="00F120D4"/>
    <w:rsid w:val="00F14672"/>
    <w:rsid w:val="00F14A7B"/>
    <w:rsid w:val="00F1658B"/>
    <w:rsid w:val="00F2540D"/>
    <w:rsid w:val="00F26602"/>
    <w:rsid w:val="00F31380"/>
    <w:rsid w:val="00F333BF"/>
    <w:rsid w:val="00F34483"/>
    <w:rsid w:val="00F34499"/>
    <w:rsid w:val="00F406E3"/>
    <w:rsid w:val="00F40C82"/>
    <w:rsid w:val="00F41AA6"/>
    <w:rsid w:val="00F5114E"/>
    <w:rsid w:val="00F53B1A"/>
    <w:rsid w:val="00F54568"/>
    <w:rsid w:val="00F57249"/>
    <w:rsid w:val="00F60094"/>
    <w:rsid w:val="00F62DE3"/>
    <w:rsid w:val="00F77131"/>
    <w:rsid w:val="00F7796E"/>
    <w:rsid w:val="00F85CBF"/>
    <w:rsid w:val="00F85D7E"/>
    <w:rsid w:val="00F92B0F"/>
    <w:rsid w:val="00F94C5A"/>
    <w:rsid w:val="00F9749C"/>
    <w:rsid w:val="00FA379D"/>
    <w:rsid w:val="00FA4C13"/>
    <w:rsid w:val="00FA6E20"/>
    <w:rsid w:val="00FB345F"/>
    <w:rsid w:val="00FB4DA5"/>
    <w:rsid w:val="00FB7A18"/>
    <w:rsid w:val="00FC57A1"/>
    <w:rsid w:val="00FD3820"/>
    <w:rsid w:val="00FE2508"/>
    <w:rsid w:val="00FE3301"/>
    <w:rsid w:val="00FE6E6D"/>
    <w:rsid w:val="00FF0DAE"/>
    <w:rsid w:val="00FF3092"/>
    <w:rsid w:val="00FF6C89"/>
    <w:rsid w:val="00FF7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03A058DF-201A-4A54-8C94-E6EC4694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BBB"/>
    <w:pPr>
      <w:widowControl w:val="0"/>
      <w:jc w:val="both"/>
    </w:pPr>
    <w:rPr>
      <w:kern w:val="2"/>
      <w:sz w:val="21"/>
      <w:szCs w:val="24"/>
    </w:rPr>
  </w:style>
  <w:style w:type="paragraph" w:styleId="1">
    <w:name w:val="heading 1"/>
    <w:basedOn w:val="a"/>
    <w:next w:val="a"/>
    <w:link w:val="1Char"/>
    <w:qFormat/>
    <w:rsid w:val="00CA65DD"/>
    <w:pPr>
      <w:keepNext/>
      <w:keepLines/>
      <w:spacing w:before="340" w:after="330" w:line="578" w:lineRule="auto"/>
      <w:outlineLvl w:val="0"/>
    </w:pPr>
    <w:rPr>
      <w:b/>
      <w:bCs/>
      <w:kern w:val="44"/>
      <w:sz w:val="44"/>
      <w:szCs w:val="44"/>
    </w:rPr>
  </w:style>
  <w:style w:type="paragraph" w:styleId="2">
    <w:name w:val="heading 2"/>
    <w:basedOn w:val="a"/>
    <w:next w:val="a0"/>
    <w:qFormat/>
    <w:rsid w:val="009D74FC"/>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613327"/>
    <w:pPr>
      <w:pBdr>
        <w:bottom w:val="single" w:sz="6" w:space="1" w:color="auto"/>
      </w:pBdr>
      <w:tabs>
        <w:tab w:val="center" w:pos="4153"/>
        <w:tab w:val="right" w:pos="8306"/>
      </w:tabs>
      <w:snapToGrid w:val="0"/>
      <w:jc w:val="center"/>
    </w:pPr>
    <w:rPr>
      <w:sz w:val="18"/>
      <w:szCs w:val="18"/>
    </w:rPr>
  </w:style>
  <w:style w:type="paragraph" w:styleId="a5">
    <w:name w:val="footer"/>
    <w:basedOn w:val="a"/>
    <w:rsid w:val="00613327"/>
    <w:pPr>
      <w:tabs>
        <w:tab w:val="center" w:pos="4153"/>
        <w:tab w:val="right" w:pos="8306"/>
      </w:tabs>
      <w:snapToGrid w:val="0"/>
      <w:jc w:val="left"/>
    </w:pPr>
    <w:rPr>
      <w:sz w:val="18"/>
      <w:szCs w:val="18"/>
    </w:rPr>
  </w:style>
  <w:style w:type="paragraph" w:customStyle="1" w:styleId="Char0">
    <w:name w:val="Char"/>
    <w:basedOn w:val="a"/>
    <w:rsid w:val="00186667"/>
  </w:style>
  <w:style w:type="paragraph" w:styleId="20">
    <w:name w:val="Body Text Indent 2"/>
    <w:basedOn w:val="a"/>
    <w:rsid w:val="00186667"/>
    <w:pPr>
      <w:spacing w:line="560" w:lineRule="exact"/>
      <w:ind w:firstLineChars="200" w:firstLine="480"/>
    </w:pPr>
    <w:rPr>
      <w:rFonts w:ascii="宋体" w:hAnsi="宋体"/>
      <w:color w:val="FF0000"/>
      <w:sz w:val="24"/>
    </w:rPr>
  </w:style>
  <w:style w:type="paragraph" w:styleId="a6">
    <w:name w:val="Plain Text"/>
    <w:basedOn w:val="a"/>
    <w:link w:val="Char1"/>
    <w:uiPriority w:val="99"/>
    <w:rsid w:val="004771B9"/>
    <w:rPr>
      <w:rFonts w:ascii="宋体" w:hAnsi="Courier New"/>
      <w:szCs w:val="21"/>
    </w:rPr>
  </w:style>
  <w:style w:type="paragraph" w:styleId="3">
    <w:name w:val="Body Text Indent 3"/>
    <w:basedOn w:val="a"/>
    <w:rsid w:val="004771B9"/>
    <w:pPr>
      <w:spacing w:after="120"/>
      <w:ind w:leftChars="200" w:left="420"/>
    </w:pPr>
    <w:rPr>
      <w:sz w:val="16"/>
      <w:szCs w:val="16"/>
    </w:rPr>
  </w:style>
  <w:style w:type="paragraph" w:styleId="a0">
    <w:name w:val="Normal Indent"/>
    <w:basedOn w:val="a"/>
    <w:rsid w:val="009D74FC"/>
    <w:pPr>
      <w:ind w:firstLineChars="200" w:firstLine="420"/>
    </w:pPr>
  </w:style>
  <w:style w:type="paragraph" w:styleId="a7">
    <w:name w:val="Document Map"/>
    <w:basedOn w:val="a"/>
    <w:semiHidden/>
    <w:rsid w:val="005212AE"/>
    <w:pPr>
      <w:shd w:val="clear" w:color="auto" w:fill="000080"/>
    </w:pPr>
  </w:style>
  <w:style w:type="character" w:customStyle="1" w:styleId="Char1">
    <w:name w:val="纯文本 Char"/>
    <w:link w:val="a6"/>
    <w:uiPriority w:val="99"/>
    <w:rsid w:val="00E63B3D"/>
    <w:rPr>
      <w:rFonts w:ascii="宋体" w:hAnsi="Courier New"/>
      <w:kern w:val="2"/>
      <w:sz w:val="21"/>
      <w:szCs w:val="21"/>
    </w:rPr>
  </w:style>
  <w:style w:type="paragraph" w:styleId="a8">
    <w:name w:val="Balloon Text"/>
    <w:basedOn w:val="a"/>
    <w:link w:val="Char2"/>
    <w:rsid w:val="00E63B3D"/>
    <w:rPr>
      <w:sz w:val="18"/>
      <w:szCs w:val="18"/>
    </w:rPr>
  </w:style>
  <w:style w:type="character" w:customStyle="1" w:styleId="Char2">
    <w:name w:val="批注框文本 Char"/>
    <w:basedOn w:val="a1"/>
    <w:link w:val="a8"/>
    <w:rsid w:val="00E63B3D"/>
    <w:rPr>
      <w:kern w:val="2"/>
      <w:sz w:val="18"/>
      <w:szCs w:val="18"/>
    </w:rPr>
  </w:style>
  <w:style w:type="paragraph" w:styleId="a9">
    <w:name w:val="List Paragraph"/>
    <w:basedOn w:val="a"/>
    <w:uiPriority w:val="34"/>
    <w:qFormat/>
    <w:rsid w:val="005F668B"/>
    <w:pPr>
      <w:ind w:firstLineChars="200" w:firstLine="420"/>
    </w:pPr>
  </w:style>
  <w:style w:type="table" w:styleId="aa">
    <w:name w:val="Table Grid"/>
    <w:basedOn w:val="a2"/>
    <w:qFormat/>
    <w:rsid w:val="005A60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rmal (Web)"/>
    <w:basedOn w:val="a"/>
    <w:rsid w:val="008B23BD"/>
    <w:pPr>
      <w:widowControl/>
      <w:spacing w:before="100" w:beforeAutospacing="1" w:after="100" w:afterAutospacing="1"/>
    </w:pPr>
    <w:rPr>
      <w:rFonts w:ascii="宋体" w:hAnsi="宋体"/>
      <w:kern w:val="0"/>
      <w:sz w:val="24"/>
      <w:szCs w:val="20"/>
    </w:rPr>
  </w:style>
  <w:style w:type="character" w:customStyle="1" w:styleId="Char">
    <w:name w:val="页眉 Char"/>
    <w:basedOn w:val="a1"/>
    <w:link w:val="a4"/>
    <w:uiPriority w:val="99"/>
    <w:rsid w:val="008379E2"/>
    <w:rPr>
      <w:kern w:val="2"/>
      <w:sz w:val="18"/>
      <w:szCs w:val="18"/>
    </w:rPr>
  </w:style>
  <w:style w:type="character" w:customStyle="1" w:styleId="1Char">
    <w:name w:val="标题 1 Char"/>
    <w:basedOn w:val="a1"/>
    <w:link w:val="1"/>
    <w:rsid w:val="00CA65DD"/>
    <w:rPr>
      <w:b/>
      <w:bCs/>
      <w:kern w:val="44"/>
      <w:sz w:val="44"/>
      <w:szCs w:val="44"/>
    </w:rPr>
  </w:style>
  <w:style w:type="paragraph" w:styleId="ac">
    <w:name w:val="Date"/>
    <w:basedOn w:val="a"/>
    <w:next w:val="a"/>
    <w:link w:val="Char3"/>
    <w:rsid w:val="00D66016"/>
    <w:rPr>
      <w:sz w:val="24"/>
      <w:szCs w:val="20"/>
    </w:rPr>
  </w:style>
  <w:style w:type="character" w:customStyle="1" w:styleId="Char3">
    <w:name w:val="日期 Char"/>
    <w:basedOn w:val="a1"/>
    <w:link w:val="ac"/>
    <w:rsid w:val="00D66016"/>
    <w:rPr>
      <w:kern w:val="2"/>
      <w:sz w:val="24"/>
    </w:rPr>
  </w:style>
  <w:style w:type="character" w:styleId="ad">
    <w:name w:val="Strong"/>
    <w:basedOn w:val="a1"/>
    <w:uiPriority w:val="22"/>
    <w:qFormat/>
    <w:rsid w:val="00A21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7842">
      <w:bodyDiv w:val="1"/>
      <w:marLeft w:val="0"/>
      <w:marRight w:val="0"/>
      <w:marTop w:val="0"/>
      <w:marBottom w:val="0"/>
      <w:divBdr>
        <w:top w:val="none" w:sz="0" w:space="0" w:color="auto"/>
        <w:left w:val="none" w:sz="0" w:space="0" w:color="auto"/>
        <w:bottom w:val="none" w:sz="0" w:space="0" w:color="auto"/>
        <w:right w:val="none" w:sz="0" w:space="0" w:color="auto"/>
      </w:divBdr>
    </w:div>
    <w:div w:id="130173811">
      <w:bodyDiv w:val="1"/>
      <w:marLeft w:val="0"/>
      <w:marRight w:val="0"/>
      <w:marTop w:val="0"/>
      <w:marBottom w:val="0"/>
      <w:divBdr>
        <w:top w:val="none" w:sz="0" w:space="0" w:color="auto"/>
        <w:left w:val="none" w:sz="0" w:space="0" w:color="auto"/>
        <w:bottom w:val="none" w:sz="0" w:space="0" w:color="auto"/>
        <w:right w:val="none" w:sz="0" w:space="0" w:color="auto"/>
      </w:divBdr>
    </w:div>
    <w:div w:id="257716218">
      <w:bodyDiv w:val="1"/>
      <w:marLeft w:val="0"/>
      <w:marRight w:val="0"/>
      <w:marTop w:val="0"/>
      <w:marBottom w:val="0"/>
      <w:divBdr>
        <w:top w:val="none" w:sz="0" w:space="0" w:color="auto"/>
        <w:left w:val="none" w:sz="0" w:space="0" w:color="auto"/>
        <w:bottom w:val="none" w:sz="0" w:space="0" w:color="auto"/>
        <w:right w:val="none" w:sz="0" w:space="0" w:color="auto"/>
      </w:divBdr>
    </w:div>
    <w:div w:id="1061950662">
      <w:bodyDiv w:val="1"/>
      <w:marLeft w:val="0"/>
      <w:marRight w:val="0"/>
      <w:marTop w:val="0"/>
      <w:marBottom w:val="0"/>
      <w:divBdr>
        <w:top w:val="none" w:sz="0" w:space="0" w:color="auto"/>
        <w:left w:val="none" w:sz="0" w:space="0" w:color="auto"/>
        <w:bottom w:val="none" w:sz="0" w:space="0" w:color="auto"/>
        <w:right w:val="none" w:sz="0" w:space="0" w:color="auto"/>
      </w:divBdr>
    </w:div>
    <w:div w:id="1338926825">
      <w:bodyDiv w:val="1"/>
      <w:marLeft w:val="0"/>
      <w:marRight w:val="0"/>
      <w:marTop w:val="0"/>
      <w:marBottom w:val="0"/>
      <w:divBdr>
        <w:top w:val="none" w:sz="0" w:space="0" w:color="auto"/>
        <w:left w:val="none" w:sz="0" w:space="0" w:color="auto"/>
        <w:bottom w:val="none" w:sz="0" w:space="0" w:color="auto"/>
        <w:right w:val="none" w:sz="0" w:space="0" w:color="auto"/>
      </w:divBdr>
    </w:div>
    <w:div w:id="1455054290">
      <w:bodyDiv w:val="1"/>
      <w:marLeft w:val="0"/>
      <w:marRight w:val="0"/>
      <w:marTop w:val="0"/>
      <w:marBottom w:val="0"/>
      <w:divBdr>
        <w:top w:val="none" w:sz="0" w:space="0" w:color="auto"/>
        <w:left w:val="none" w:sz="0" w:space="0" w:color="auto"/>
        <w:bottom w:val="none" w:sz="0" w:space="0" w:color="auto"/>
        <w:right w:val="none" w:sz="0" w:space="0" w:color="auto"/>
      </w:divBdr>
    </w:div>
    <w:div w:id="1487357562">
      <w:bodyDiv w:val="1"/>
      <w:marLeft w:val="0"/>
      <w:marRight w:val="0"/>
      <w:marTop w:val="0"/>
      <w:marBottom w:val="0"/>
      <w:divBdr>
        <w:top w:val="none" w:sz="0" w:space="0" w:color="auto"/>
        <w:left w:val="none" w:sz="0" w:space="0" w:color="auto"/>
        <w:bottom w:val="none" w:sz="0" w:space="0" w:color="auto"/>
        <w:right w:val="none" w:sz="0" w:space="0" w:color="auto"/>
      </w:divBdr>
    </w:div>
    <w:div w:id="1707101621">
      <w:bodyDiv w:val="1"/>
      <w:marLeft w:val="0"/>
      <w:marRight w:val="0"/>
      <w:marTop w:val="0"/>
      <w:marBottom w:val="0"/>
      <w:divBdr>
        <w:top w:val="none" w:sz="0" w:space="0" w:color="auto"/>
        <w:left w:val="none" w:sz="0" w:space="0" w:color="auto"/>
        <w:bottom w:val="none" w:sz="0" w:space="0" w:color="auto"/>
        <w:right w:val="none" w:sz="0" w:space="0" w:color="auto"/>
      </w:divBdr>
    </w:div>
    <w:div w:id="197139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D273EC2-80A2-4CB6-ABE0-C27FE9D2A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15</Pages>
  <Words>1331</Words>
  <Characters>7587</Characters>
  <Application>Microsoft Office Word</Application>
  <DocSecurity>0</DocSecurity>
  <Lines>63</Lines>
  <Paragraphs>17</Paragraphs>
  <ScaleCrop>false</ScaleCrop>
  <Company>jysld</Company>
  <LinksUpToDate>false</LinksUpToDate>
  <CharactersWithSpaces>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郝婷婷</cp:lastModifiedBy>
  <cp:revision>318</cp:revision>
  <cp:lastPrinted>2009-01-22T10:11:00Z</cp:lastPrinted>
  <dcterms:created xsi:type="dcterms:W3CDTF">2012-11-21T05:49:00Z</dcterms:created>
  <dcterms:modified xsi:type="dcterms:W3CDTF">2018-04-19T08:35:00Z</dcterms:modified>
</cp:coreProperties>
</file>