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E80ED3" w:rsidRDefault="001D2F8C" w:rsidP="006D11DA">
      <w:pPr>
        <w:jc w:val="center"/>
        <w:rPr>
          <w:b/>
        </w:rPr>
      </w:pPr>
      <w:r w:rsidRPr="00E80ED3">
        <w:rPr>
          <w:noProof/>
          <w:sz w:val="44"/>
        </w:rPr>
        <w:drawing>
          <wp:inline distT="0" distB="0" distL="0" distR="0">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rsidR="00A77F13" w:rsidRPr="00E80ED3" w:rsidRDefault="00A77F13">
      <w:pPr>
        <w:jc w:val="center"/>
        <w:rPr>
          <w:b/>
          <w:sz w:val="52"/>
        </w:rPr>
      </w:pPr>
    </w:p>
    <w:p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E80ED3">
        <w:rPr>
          <w:rFonts w:hint="eastAsia"/>
          <w:b/>
          <w:sz w:val="48"/>
        </w:rPr>
        <w:t>交银施罗德</w:t>
      </w:r>
      <w:r w:rsidR="006B1E45" w:rsidRPr="00E80ED3">
        <w:rPr>
          <w:rFonts w:hint="eastAsia"/>
          <w:b/>
          <w:sz w:val="48"/>
        </w:rPr>
        <w:t>中证环境治理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rsidR="00A77F13" w:rsidRPr="00E80ED3" w:rsidRDefault="00A77F13">
      <w:pPr>
        <w:jc w:val="center"/>
        <w:rPr>
          <w:b/>
          <w:sz w:val="52"/>
        </w:rPr>
      </w:pPr>
    </w:p>
    <w:p w:rsidR="000B2387" w:rsidRPr="00E80ED3" w:rsidRDefault="000B2387">
      <w:pPr>
        <w:jc w:val="center"/>
        <w:rPr>
          <w:b/>
          <w:sz w:val="28"/>
          <w:szCs w:val="28"/>
        </w:rPr>
      </w:pPr>
    </w:p>
    <w:p w:rsidR="000B2387" w:rsidRPr="00E80ED3" w:rsidRDefault="000B2387">
      <w:pPr>
        <w:jc w:val="center"/>
        <w:rPr>
          <w:b/>
          <w:sz w:val="28"/>
          <w:szCs w:val="28"/>
        </w:rPr>
      </w:pPr>
    </w:p>
    <w:p w:rsidR="00633141" w:rsidRPr="00E80ED3" w:rsidRDefault="00633141">
      <w:pPr>
        <w:jc w:val="center"/>
        <w:rPr>
          <w:b/>
          <w:sz w:val="52"/>
        </w:rPr>
      </w:pPr>
    </w:p>
    <w:p w:rsidR="0064703D" w:rsidRPr="00E80ED3" w:rsidRDefault="0064703D">
      <w:pPr>
        <w:jc w:val="center"/>
        <w:rPr>
          <w:b/>
          <w:sz w:val="52"/>
        </w:rPr>
      </w:pPr>
    </w:p>
    <w:p w:rsidR="0064703D" w:rsidRPr="00E80ED3" w:rsidRDefault="0064703D">
      <w:pPr>
        <w:jc w:val="center"/>
        <w:rPr>
          <w:b/>
          <w:sz w:val="52"/>
        </w:rPr>
      </w:pPr>
    </w:p>
    <w:p w:rsidR="006D11DA" w:rsidRPr="00E80ED3" w:rsidRDefault="006D11DA" w:rsidP="006D11DA">
      <w:pPr>
        <w:rPr>
          <w:b/>
          <w:sz w:val="52"/>
        </w:rPr>
      </w:pPr>
    </w:p>
    <w:p w:rsidR="00A77F13" w:rsidRPr="00E80ED3" w:rsidRDefault="00A77F13">
      <w:pPr>
        <w:rPr>
          <w:b/>
        </w:rPr>
      </w:pPr>
    </w:p>
    <w:p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r w:rsidRPr="00E80ED3">
        <w:rPr>
          <w:b/>
          <w:sz w:val="36"/>
        </w:rPr>
        <w:t xml:space="preserve">   </w:t>
      </w:r>
    </w:p>
    <w:p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r w:rsidRPr="00E80ED3">
        <w:rPr>
          <w:b/>
          <w:sz w:val="36"/>
        </w:rPr>
        <w:t xml:space="preserve">         </w:t>
      </w:r>
      <w:bookmarkEnd w:id="15"/>
      <w:bookmarkEnd w:id="16"/>
      <w:bookmarkEnd w:id="17"/>
      <w:bookmarkEnd w:id="18"/>
      <w:bookmarkEnd w:id="19"/>
      <w:r w:rsidRPr="00E80ED3">
        <w:rPr>
          <w:b/>
          <w:sz w:val="36"/>
        </w:rPr>
        <w:t xml:space="preserve"> </w:t>
      </w:r>
    </w:p>
    <w:p w:rsidR="00A77F13" w:rsidRDefault="00A77F13" w:rsidP="00EE0270">
      <w:pPr>
        <w:rPr>
          <w:rFonts w:hint="eastAsia"/>
          <w:bCs/>
          <w:sz w:val="28"/>
        </w:rPr>
      </w:pPr>
      <w:bookmarkStart w:id="20" w:name="_Toc123112227"/>
      <w:bookmarkStart w:id="21" w:name="_Toc123112266"/>
      <w:bookmarkStart w:id="22" w:name="_Toc123701386"/>
      <w:bookmarkStart w:id="23" w:name="_Toc139991729"/>
    </w:p>
    <w:p w:rsidR="00C44EAF" w:rsidRPr="00C44EAF" w:rsidRDefault="00C44EAF" w:rsidP="00EE0270">
      <w:pPr>
        <w:rPr>
          <w:bCs/>
          <w:sz w:val="28"/>
        </w:rPr>
      </w:pPr>
    </w:p>
    <w:p w:rsidR="00A77F13" w:rsidRPr="00E80ED3" w:rsidRDefault="00A77F13">
      <w:pPr>
        <w:jc w:val="center"/>
        <w:rPr>
          <w:bCs/>
          <w:sz w:val="28"/>
        </w:rPr>
        <w:sectPr w:rsidR="00A77F13" w:rsidRPr="00E80ED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7F5DB4" w:rsidRPr="00E80ED3">
        <w:rPr>
          <w:b/>
          <w:bCs/>
          <w:sz w:val="30"/>
        </w:rPr>
        <w:t>一</w:t>
      </w:r>
      <w:r w:rsidR="001A6A0D">
        <w:rPr>
          <w:rFonts w:hint="eastAsia"/>
          <w:b/>
          <w:bCs/>
          <w:sz w:val="30"/>
        </w:rPr>
        <w:t>八</w:t>
      </w:r>
      <w:r w:rsidRPr="00E80ED3">
        <w:rPr>
          <w:b/>
          <w:bCs/>
          <w:sz w:val="30"/>
        </w:rPr>
        <w:t>年</w:t>
      </w:r>
      <w:r w:rsidR="001A6A0D">
        <w:rPr>
          <w:rFonts w:hint="eastAsia"/>
          <w:b/>
          <w:bCs/>
          <w:sz w:val="30"/>
        </w:rPr>
        <w:t>三</w:t>
      </w:r>
      <w:r w:rsidRPr="00E80ED3">
        <w:rPr>
          <w:b/>
          <w:bCs/>
          <w:sz w:val="30"/>
        </w:rPr>
        <w:t>月</w:t>
      </w:r>
    </w:p>
    <w:p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rsidR="00726BC5" w:rsidRPr="00E80ED3" w:rsidRDefault="00E13433">
      <w:pPr>
        <w:pStyle w:val="10"/>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9"/>
            <w:rFonts w:hint="eastAsia"/>
            <w:noProof/>
          </w:rPr>
          <w:t>第一部分</w:t>
        </w:r>
        <w:r w:rsidR="00726BC5" w:rsidRPr="00E80ED3">
          <w:rPr>
            <w:rStyle w:val="a9"/>
            <w:noProof/>
          </w:rPr>
          <w:t xml:space="preserve">  </w:t>
        </w:r>
        <w:r w:rsidR="00726BC5" w:rsidRPr="00E80ED3">
          <w:rPr>
            <w:rStyle w:val="a9"/>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C44EAF">
          <w:rPr>
            <w:noProof/>
            <w:webHidden/>
          </w:rPr>
          <w:t>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2" w:history="1">
        <w:r w:rsidR="00726BC5" w:rsidRPr="00E80ED3">
          <w:rPr>
            <w:rStyle w:val="a9"/>
            <w:rFonts w:hint="eastAsia"/>
            <w:noProof/>
          </w:rPr>
          <w:t>第二部分</w:t>
        </w:r>
        <w:r w:rsidR="00726BC5" w:rsidRPr="00E80ED3">
          <w:rPr>
            <w:rStyle w:val="a9"/>
            <w:noProof/>
          </w:rPr>
          <w:t xml:space="preserve">  </w:t>
        </w:r>
        <w:r w:rsidR="00726BC5" w:rsidRPr="00E80ED3">
          <w:rPr>
            <w:rStyle w:val="a9"/>
            <w:rFonts w:hint="eastAsia"/>
            <w:noProof/>
          </w:rPr>
          <w:t>释义</w:t>
        </w:r>
        <w:r w:rsidR="00726BC5" w:rsidRPr="00E80ED3">
          <w:rPr>
            <w:noProof/>
            <w:webHidden/>
          </w:rPr>
          <w:tab/>
        </w:r>
        <w:r w:rsidRPr="00E80ED3">
          <w:rPr>
            <w:noProof/>
            <w:webHidden/>
          </w:rPr>
          <w:fldChar w:fldCharType="begin"/>
        </w:r>
        <w:r w:rsidR="00726BC5" w:rsidRPr="00E80ED3">
          <w:rPr>
            <w:noProof/>
            <w:webHidden/>
          </w:rPr>
          <w:instrText xml:space="preserve"> PAGEREF _Toc442395192 \h </w:instrText>
        </w:r>
        <w:r w:rsidRPr="00E80ED3">
          <w:rPr>
            <w:noProof/>
            <w:webHidden/>
          </w:rPr>
        </w:r>
        <w:r w:rsidRPr="00E80ED3">
          <w:rPr>
            <w:noProof/>
            <w:webHidden/>
          </w:rPr>
          <w:fldChar w:fldCharType="separate"/>
        </w:r>
        <w:r w:rsidR="00C44EAF">
          <w:rPr>
            <w:noProof/>
            <w:webHidden/>
          </w:rPr>
          <w:t>3</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3" w:history="1">
        <w:r w:rsidR="00726BC5" w:rsidRPr="00E80ED3">
          <w:rPr>
            <w:rStyle w:val="a9"/>
            <w:rFonts w:hint="eastAsia"/>
            <w:noProof/>
          </w:rPr>
          <w:t>第三部分</w:t>
        </w:r>
        <w:r w:rsidR="00726BC5" w:rsidRPr="00E80ED3">
          <w:rPr>
            <w:rStyle w:val="a9"/>
            <w:noProof/>
          </w:rPr>
          <w:t xml:space="preserve">  </w:t>
        </w:r>
        <w:r w:rsidR="00726BC5" w:rsidRPr="00E80ED3">
          <w:rPr>
            <w:rStyle w:val="a9"/>
            <w:rFonts w:hint="eastAsia"/>
            <w:noProof/>
          </w:rPr>
          <w:t>基金的基本情况</w:t>
        </w:r>
        <w:r w:rsidR="00726BC5" w:rsidRPr="00E80ED3">
          <w:rPr>
            <w:noProof/>
            <w:webHidden/>
          </w:rPr>
          <w:tab/>
        </w:r>
        <w:r w:rsidRPr="00E80ED3">
          <w:rPr>
            <w:noProof/>
            <w:webHidden/>
          </w:rPr>
          <w:fldChar w:fldCharType="begin"/>
        </w:r>
        <w:r w:rsidR="00726BC5" w:rsidRPr="00E80ED3">
          <w:rPr>
            <w:noProof/>
            <w:webHidden/>
          </w:rPr>
          <w:instrText xml:space="preserve"> PAGEREF _Toc442395193 \h </w:instrText>
        </w:r>
        <w:r w:rsidRPr="00E80ED3">
          <w:rPr>
            <w:noProof/>
            <w:webHidden/>
          </w:rPr>
        </w:r>
        <w:r w:rsidRPr="00E80ED3">
          <w:rPr>
            <w:noProof/>
            <w:webHidden/>
          </w:rPr>
          <w:fldChar w:fldCharType="separate"/>
        </w:r>
        <w:r w:rsidR="00C44EAF">
          <w:rPr>
            <w:noProof/>
            <w:webHidden/>
          </w:rPr>
          <w:t>9</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4" w:history="1">
        <w:r w:rsidR="00726BC5" w:rsidRPr="00E80ED3">
          <w:rPr>
            <w:rStyle w:val="a9"/>
            <w:rFonts w:hint="eastAsia"/>
            <w:noProof/>
          </w:rPr>
          <w:t>第四部分</w:t>
        </w:r>
        <w:r w:rsidR="00726BC5" w:rsidRPr="00E80ED3">
          <w:rPr>
            <w:rStyle w:val="a9"/>
            <w:noProof/>
          </w:rPr>
          <w:t xml:space="preserve">  </w:t>
        </w:r>
        <w:r w:rsidR="00726BC5" w:rsidRPr="00E80ED3">
          <w:rPr>
            <w:rStyle w:val="a9"/>
            <w:rFonts w:hint="eastAsia"/>
            <w:noProof/>
          </w:rPr>
          <w:t>基金的历史沿革</w:t>
        </w:r>
        <w:r w:rsidR="00726BC5" w:rsidRPr="00E80ED3">
          <w:rPr>
            <w:noProof/>
            <w:webHidden/>
          </w:rPr>
          <w:tab/>
        </w:r>
        <w:r w:rsidRPr="00E80ED3">
          <w:rPr>
            <w:noProof/>
            <w:webHidden/>
          </w:rPr>
          <w:fldChar w:fldCharType="begin"/>
        </w:r>
        <w:r w:rsidR="00726BC5" w:rsidRPr="00E80ED3">
          <w:rPr>
            <w:noProof/>
            <w:webHidden/>
          </w:rPr>
          <w:instrText xml:space="preserve"> PAGEREF _Toc442395194 \h </w:instrText>
        </w:r>
        <w:r w:rsidRPr="00E80ED3">
          <w:rPr>
            <w:noProof/>
            <w:webHidden/>
          </w:rPr>
        </w:r>
        <w:r w:rsidRPr="00E80ED3">
          <w:rPr>
            <w:noProof/>
            <w:webHidden/>
          </w:rPr>
          <w:fldChar w:fldCharType="separate"/>
        </w:r>
        <w:r w:rsidR="00C44EAF">
          <w:rPr>
            <w:noProof/>
            <w:webHidden/>
          </w:rPr>
          <w:t>11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5" w:history="1">
        <w:r w:rsidR="00726BC5" w:rsidRPr="00E80ED3">
          <w:rPr>
            <w:rStyle w:val="a9"/>
            <w:rFonts w:hint="eastAsia"/>
            <w:noProof/>
          </w:rPr>
          <w:t>第五部分</w:t>
        </w:r>
        <w:r w:rsidR="00726BC5" w:rsidRPr="00E80ED3">
          <w:rPr>
            <w:rStyle w:val="a9"/>
            <w:noProof/>
          </w:rPr>
          <w:t xml:space="preserve">  </w:t>
        </w:r>
        <w:r w:rsidR="00726BC5" w:rsidRPr="00E80ED3">
          <w:rPr>
            <w:rStyle w:val="a9"/>
            <w:rFonts w:hint="eastAsia"/>
            <w:noProof/>
          </w:rPr>
          <w:t>基金的存续</w:t>
        </w:r>
        <w:r w:rsidR="00726BC5" w:rsidRPr="00E80ED3">
          <w:rPr>
            <w:noProof/>
            <w:webHidden/>
          </w:rPr>
          <w:tab/>
        </w:r>
        <w:r w:rsidRPr="00E80ED3">
          <w:rPr>
            <w:noProof/>
            <w:webHidden/>
          </w:rPr>
          <w:fldChar w:fldCharType="begin"/>
        </w:r>
        <w:r w:rsidR="00726BC5" w:rsidRPr="00E80ED3">
          <w:rPr>
            <w:noProof/>
            <w:webHidden/>
          </w:rPr>
          <w:instrText xml:space="preserve"> PAGEREF _Toc442395195 \h </w:instrText>
        </w:r>
        <w:r w:rsidRPr="00E80ED3">
          <w:rPr>
            <w:noProof/>
            <w:webHidden/>
          </w:rPr>
        </w:r>
        <w:r w:rsidRPr="00E80ED3">
          <w:rPr>
            <w:noProof/>
            <w:webHidden/>
          </w:rPr>
          <w:fldChar w:fldCharType="separate"/>
        </w:r>
        <w:r w:rsidR="00C44EAF">
          <w:rPr>
            <w:noProof/>
            <w:webHidden/>
          </w:rPr>
          <w:t>12</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6" w:history="1">
        <w:r w:rsidR="00726BC5" w:rsidRPr="00E80ED3">
          <w:rPr>
            <w:rStyle w:val="a9"/>
            <w:rFonts w:hint="eastAsia"/>
            <w:noProof/>
          </w:rPr>
          <w:t>第六部分</w:t>
        </w:r>
        <w:r w:rsidR="00726BC5" w:rsidRPr="00E80ED3">
          <w:rPr>
            <w:rStyle w:val="a9"/>
            <w:noProof/>
          </w:rPr>
          <w:t xml:space="preserve">  </w:t>
        </w:r>
        <w:r w:rsidR="00726BC5" w:rsidRPr="00E80ED3">
          <w:rPr>
            <w:rStyle w:val="a9"/>
            <w:rFonts w:hint="eastAsia"/>
            <w:noProof/>
          </w:rPr>
          <w:t>基金的上市交易</w:t>
        </w:r>
        <w:r w:rsidR="00726BC5" w:rsidRPr="00E80ED3">
          <w:rPr>
            <w:noProof/>
            <w:webHidden/>
          </w:rPr>
          <w:tab/>
        </w:r>
        <w:r w:rsidRPr="00E80ED3">
          <w:rPr>
            <w:noProof/>
            <w:webHidden/>
          </w:rPr>
          <w:fldChar w:fldCharType="begin"/>
        </w:r>
        <w:r w:rsidR="00726BC5" w:rsidRPr="00E80ED3">
          <w:rPr>
            <w:noProof/>
            <w:webHidden/>
          </w:rPr>
          <w:instrText xml:space="preserve"> PAGEREF _Toc442395196 \h </w:instrText>
        </w:r>
        <w:r w:rsidRPr="00E80ED3">
          <w:rPr>
            <w:noProof/>
            <w:webHidden/>
          </w:rPr>
        </w:r>
        <w:r w:rsidRPr="00E80ED3">
          <w:rPr>
            <w:noProof/>
            <w:webHidden/>
          </w:rPr>
          <w:fldChar w:fldCharType="separate"/>
        </w:r>
        <w:r w:rsidR="00C44EAF">
          <w:rPr>
            <w:noProof/>
            <w:webHidden/>
          </w:rPr>
          <w:t>13</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7" w:history="1">
        <w:r w:rsidR="00726BC5" w:rsidRPr="00E80ED3">
          <w:rPr>
            <w:rStyle w:val="a9"/>
            <w:rFonts w:hint="eastAsia"/>
            <w:noProof/>
          </w:rPr>
          <w:t>第七部分</w:t>
        </w:r>
        <w:r w:rsidR="00726BC5" w:rsidRPr="00E80ED3">
          <w:rPr>
            <w:rStyle w:val="a9"/>
            <w:noProof/>
          </w:rPr>
          <w:t xml:space="preserve">  </w:t>
        </w:r>
        <w:r w:rsidR="00726BC5" w:rsidRPr="00E80ED3">
          <w:rPr>
            <w:rStyle w:val="a9"/>
            <w:rFonts w:hint="eastAsia"/>
            <w:noProof/>
          </w:rPr>
          <w:t>基金份额的申购与赎回</w:t>
        </w:r>
        <w:r w:rsidR="00726BC5" w:rsidRPr="00E80ED3">
          <w:rPr>
            <w:noProof/>
            <w:webHidden/>
          </w:rPr>
          <w:tab/>
        </w:r>
        <w:r w:rsidRPr="00E80ED3">
          <w:rPr>
            <w:noProof/>
            <w:webHidden/>
          </w:rPr>
          <w:fldChar w:fldCharType="begin"/>
        </w:r>
        <w:r w:rsidR="00726BC5" w:rsidRPr="00E80ED3">
          <w:rPr>
            <w:noProof/>
            <w:webHidden/>
          </w:rPr>
          <w:instrText xml:space="preserve"> PAGEREF _Toc442395197 \h </w:instrText>
        </w:r>
        <w:r w:rsidRPr="00E80ED3">
          <w:rPr>
            <w:noProof/>
            <w:webHidden/>
          </w:rPr>
        </w:r>
        <w:r w:rsidRPr="00E80ED3">
          <w:rPr>
            <w:noProof/>
            <w:webHidden/>
          </w:rPr>
          <w:fldChar w:fldCharType="separate"/>
        </w:r>
        <w:r w:rsidR="00C44EAF">
          <w:rPr>
            <w:noProof/>
            <w:webHidden/>
          </w:rPr>
          <w:t>14</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8" w:history="1">
        <w:r w:rsidR="00726BC5" w:rsidRPr="00E80ED3">
          <w:rPr>
            <w:rStyle w:val="a9"/>
            <w:rFonts w:hint="eastAsia"/>
            <w:noProof/>
          </w:rPr>
          <w:t>第八部分</w:t>
        </w:r>
        <w:r w:rsidR="00726BC5" w:rsidRPr="00E80ED3">
          <w:rPr>
            <w:rStyle w:val="a9"/>
            <w:noProof/>
          </w:rPr>
          <w:t xml:space="preserve">  </w:t>
        </w:r>
        <w:r w:rsidR="00726BC5" w:rsidRPr="00E80ED3">
          <w:rPr>
            <w:rStyle w:val="a9"/>
            <w:rFonts w:hint="eastAsia"/>
            <w:noProof/>
          </w:rPr>
          <w:t>基金合同当事人及权利义务</w:t>
        </w:r>
        <w:r w:rsidR="00726BC5" w:rsidRPr="00E80ED3">
          <w:rPr>
            <w:noProof/>
            <w:webHidden/>
          </w:rPr>
          <w:tab/>
        </w:r>
        <w:r w:rsidRPr="00E80ED3">
          <w:rPr>
            <w:noProof/>
            <w:webHidden/>
          </w:rPr>
          <w:fldChar w:fldCharType="begin"/>
        </w:r>
        <w:r w:rsidR="00726BC5" w:rsidRPr="00E80ED3">
          <w:rPr>
            <w:noProof/>
            <w:webHidden/>
          </w:rPr>
          <w:instrText xml:space="preserve"> PAGEREF _Toc442395198 \h </w:instrText>
        </w:r>
        <w:r w:rsidRPr="00E80ED3">
          <w:rPr>
            <w:noProof/>
            <w:webHidden/>
          </w:rPr>
        </w:r>
        <w:r w:rsidRPr="00E80ED3">
          <w:rPr>
            <w:noProof/>
            <w:webHidden/>
          </w:rPr>
          <w:fldChar w:fldCharType="separate"/>
        </w:r>
        <w:r w:rsidR="00C44EAF">
          <w:rPr>
            <w:noProof/>
            <w:webHidden/>
          </w:rPr>
          <w:t>24</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199" w:history="1">
        <w:r w:rsidR="00726BC5" w:rsidRPr="00E80ED3">
          <w:rPr>
            <w:rStyle w:val="a9"/>
            <w:rFonts w:hint="eastAsia"/>
            <w:noProof/>
          </w:rPr>
          <w:t>第九部分</w:t>
        </w:r>
        <w:r w:rsidR="00726BC5" w:rsidRPr="00E80ED3">
          <w:rPr>
            <w:rStyle w:val="a9"/>
            <w:noProof/>
          </w:rPr>
          <w:t xml:space="preserve">  </w:t>
        </w:r>
        <w:r w:rsidR="00726BC5" w:rsidRPr="00E80ED3">
          <w:rPr>
            <w:rStyle w:val="a9"/>
            <w:rFonts w:hint="eastAsia"/>
            <w:noProof/>
          </w:rPr>
          <w:t>基金份额持有人大会</w:t>
        </w:r>
        <w:r w:rsidR="00726BC5" w:rsidRPr="00E80ED3">
          <w:rPr>
            <w:noProof/>
            <w:webHidden/>
          </w:rPr>
          <w:tab/>
        </w:r>
        <w:r w:rsidRPr="00E80ED3">
          <w:rPr>
            <w:noProof/>
            <w:webHidden/>
          </w:rPr>
          <w:fldChar w:fldCharType="begin"/>
        </w:r>
        <w:r w:rsidR="00726BC5" w:rsidRPr="00E80ED3">
          <w:rPr>
            <w:noProof/>
            <w:webHidden/>
          </w:rPr>
          <w:instrText xml:space="preserve"> PAGEREF _Toc442395199 \h </w:instrText>
        </w:r>
        <w:r w:rsidRPr="00E80ED3">
          <w:rPr>
            <w:noProof/>
            <w:webHidden/>
          </w:rPr>
        </w:r>
        <w:r w:rsidRPr="00E80ED3">
          <w:rPr>
            <w:noProof/>
            <w:webHidden/>
          </w:rPr>
          <w:fldChar w:fldCharType="separate"/>
        </w:r>
        <w:r w:rsidR="00C44EAF">
          <w:rPr>
            <w:noProof/>
            <w:webHidden/>
          </w:rPr>
          <w:t>31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0" w:history="1">
        <w:r w:rsidR="00726BC5" w:rsidRPr="00E80ED3">
          <w:rPr>
            <w:rStyle w:val="a9"/>
            <w:rFonts w:hint="eastAsia"/>
            <w:noProof/>
          </w:rPr>
          <w:t>第十部分</w:t>
        </w:r>
        <w:r w:rsidR="00726BC5" w:rsidRPr="00E80ED3">
          <w:rPr>
            <w:rStyle w:val="a9"/>
            <w:noProof/>
          </w:rPr>
          <w:t xml:space="preserve">  </w:t>
        </w:r>
        <w:r w:rsidR="00726BC5" w:rsidRPr="00E80ED3">
          <w:rPr>
            <w:rStyle w:val="a9"/>
            <w:rFonts w:hint="eastAsia"/>
            <w:noProof/>
          </w:rPr>
          <w:t>基金管理人、基金托管人的更换条件和程序</w:t>
        </w:r>
        <w:r w:rsidR="00726BC5" w:rsidRPr="00E80ED3">
          <w:rPr>
            <w:noProof/>
            <w:webHidden/>
          </w:rPr>
          <w:tab/>
        </w:r>
        <w:r w:rsidRPr="00E80ED3">
          <w:rPr>
            <w:noProof/>
            <w:webHidden/>
          </w:rPr>
          <w:fldChar w:fldCharType="begin"/>
        </w:r>
        <w:r w:rsidR="00726BC5" w:rsidRPr="00E80ED3">
          <w:rPr>
            <w:noProof/>
            <w:webHidden/>
          </w:rPr>
          <w:instrText xml:space="preserve"> PAGEREF _Toc442395200 \h </w:instrText>
        </w:r>
        <w:r w:rsidRPr="00E80ED3">
          <w:rPr>
            <w:noProof/>
            <w:webHidden/>
          </w:rPr>
        </w:r>
        <w:r w:rsidRPr="00E80ED3">
          <w:rPr>
            <w:noProof/>
            <w:webHidden/>
          </w:rPr>
          <w:fldChar w:fldCharType="separate"/>
        </w:r>
        <w:r w:rsidR="00C44EAF">
          <w:rPr>
            <w:noProof/>
            <w:webHidden/>
          </w:rPr>
          <w:t>39</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1" w:history="1">
        <w:r w:rsidR="00726BC5" w:rsidRPr="00E80ED3">
          <w:rPr>
            <w:rStyle w:val="a9"/>
            <w:rFonts w:hint="eastAsia"/>
            <w:noProof/>
          </w:rPr>
          <w:t>第十一部分</w:t>
        </w:r>
        <w:r w:rsidR="00726BC5" w:rsidRPr="00E80ED3">
          <w:rPr>
            <w:rStyle w:val="a9"/>
            <w:noProof/>
          </w:rPr>
          <w:t xml:space="preserve">  </w:t>
        </w:r>
        <w:r w:rsidR="00726BC5" w:rsidRPr="00E80ED3">
          <w:rPr>
            <w:rStyle w:val="a9"/>
            <w:rFonts w:hint="eastAsia"/>
            <w:noProof/>
          </w:rPr>
          <w:t>基金的托管</w:t>
        </w:r>
        <w:r w:rsidR="00726BC5" w:rsidRPr="00E80ED3">
          <w:rPr>
            <w:noProof/>
            <w:webHidden/>
          </w:rPr>
          <w:tab/>
        </w:r>
        <w:r w:rsidRPr="00E80ED3">
          <w:rPr>
            <w:noProof/>
            <w:webHidden/>
          </w:rPr>
          <w:fldChar w:fldCharType="begin"/>
        </w:r>
        <w:r w:rsidR="00726BC5" w:rsidRPr="00E80ED3">
          <w:rPr>
            <w:noProof/>
            <w:webHidden/>
          </w:rPr>
          <w:instrText xml:space="preserve"> PAGEREF _Toc442395201 \h </w:instrText>
        </w:r>
        <w:r w:rsidRPr="00E80ED3">
          <w:rPr>
            <w:noProof/>
            <w:webHidden/>
          </w:rPr>
        </w:r>
        <w:r w:rsidRPr="00E80ED3">
          <w:rPr>
            <w:noProof/>
            <w:webHidden/>
          </w:rPr>
          <w:fldChar w:fldCharType="separate"/>
        </w:r>
        <w:r w:rsidR="00C44EAF">
          <w:rPr>
            <w:noProof/>
            <w:webHidden/>
          </w:rPr>
          <w:t>42</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2" w:history="1">
        <w:r w:rsidR="00726BC5" w:rsidRPr="00E80ED3">
          <w:rPr>
            <w:rStyle w:val="a9"/>
            <w:rFonts w:hint="eastAsia"/>
            <w:noProof/>
          </w:rPr>
          <w:t>第十二部分</w:t>
        </w:r>
        <w:r w:rsidR="00726BC5" w:rsidRPr="00E80ED3">
          <w:rPr>
            <w:rStyle w:val="a9"/>
            <w:noProof/>
          </w:rPr>
          <w:t xml:space="preserve">  </w:t>
        </w:r>
        <w:r w:rsidR="00726BC5" w:rsidRPr="00E80ED3">
          <w:rPr>
            <w:rStyle w:val="a9"/>
            <w:rFonts w:hint="eastAsia"/>
            <w:noProof/>
          </w:rPr>
          <w:t>基金份额的登记</w:t>
        </w:r>
        <w:r w:rsidR="00726BC5" w:rsidRPr="00E80ED3">
          <w:rPr>
            <w:noProof/>
            <w:webHidden/>
          </w:rPr>
          <w:tab/>
        </w:r>
        <w:r w:rsidRPr="00E80ED3">
          <w:rPr>
            <w:noProof/>
            <w:webHidden/>
          </w:rPr>
          <w:fldChar w:fldCharType="begin"/>
        </w:r>
        <w:r w:rsidR="00726BC5" w:rsidRPr="00E80ED3">
          <w:rPr>
            <w:noProof/>
            <w:webHidden/>
          </w:rPr>
          <w:instrText xml:space="preserve"> PAGEREF _Toc442395202 \h </w:instrText>
        </w:r>
        <w:r w:rsidRPr="00E80ED3">
          <w:rPr>
            <w:noProof/>
            <w:webHidden/>
          </w:rPr>
        </w:r>
        <w:r w:rsidRPr="00E80ED3">
          <w:rPr>
            <w:noProof/>
            <w:webHidden/>
          </w:rPr>
          <w:fldChar w:fldCharType="separate"/>
        </w:r>
        <w:r w:rsidR="00C44EAF">
          <w:rPr>
            <w:noProof/>
            <w:webHidden/>
          </w:rPr>
          <w:t>43</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3" w:history="1">
        <w:r w:rsidR="00726BC5" w:rsidRPr="00E80ED3">
          <w:rPr>
            <w:rStyle w:val="a9"/>
            <w:rFonts w:hint="eastAsia"/>
            <w:noProof/>
          </w:rPr>
          <w:t>第十三部分</w:t>
        </w:r>
        <w:r w:rsidR="00726BC5" w:rsidRPr="00E80ED3">
          <w:rPr>
            <w:rStyle w:val="a9"/>
            <w:noProof/>
          </w:rPr>
          <w:t xml:space="preserve">  </w:t>
        </w:r>
        <w:r w:rsidR="00726BC5" w:rsidRPr="00E80ED3">
          <w:rPr>
            <w:rStyle w:val="a9"/>
            <w:rFonts w:hint="eastAsia"/>
            <w:noProof/>
          </w:rPr>
          <w:t>基金的投资</w:t>
        </w:r>
        <w:r w:rsidR="00726BC5" w:rsidRPr="00E80ED3">
          <w:rPr>
            <w:noProof/>
            <w:webHidden/>
          </w:rPr>
          <w:tab/>
        </w:r>
        <w:r w:rsidRPr="00E80ED3">
          <w:rPr>
            <w:noProof/>
            <w:webHidden/>
          </w:rPr>
          <w:fldChar w:fldCharType="begin"/>
        </w:r>
        <w:r w:rsidR="00726BC5" w:rsidRPr="00E80ED3">
          <w:rPr>
            <w:noProof/>
            <w:webHidden/>
          </w:rPr>
          <w:instrText xml:space="preserve"> PAGEREF _Toc442395203 \h </w:instrText>
        </w:r>
        <w:r w:rsidRPr="00E80ED3">
          <w:rPr>
            <w:noProof/>
            <w:webHidden/>
          </w:rPr>
        </w:r>
        <w:r w:rsidRPr="00E80ED3">
          <w:rPr>
            <w:noProof/>
            <w:webHidden/>
          </w:rPr>
          <w:fldChar w:fldCharType="separate"/>
        </w:r>
        <w:r w:rsidR="00C44EAF">
          <w:rPr>
            <w:noProof/>
            <w:webHidden/>
          </w:rPr>
          <w:t>45</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4" w:history="1">
        <w:r w:rsidR="00726BC5" w:rsidRPr="00E80ED3">
          <w:rPr>
            <w:rStyle w:val="a9"/>
            <w:rFonts w:hint="eastAsia"/>
            <w:noProof/>
          </w:rPr>
          <w:t>第十四部分</w:t>
        </w:r>
        <w:r w:rsidR="00726BC5" w:rsidRPr="00E80ED3">
          <w:rPr>
            <w:rStyle w:val="a9"/>
            <w:noProof/>
          </w:rPr>
          <w:t xml:space="preserve">  </w:t>
        </w:r>
        <w:r w:rsidR="00726BC5" w:rsidRPr="00E80ED3">
          <w:rPr>
            <w:rStyle w:val="a9"/>
            <w:rFonts w:hint="eastAsia"/>
            <w:noProof/>
          </w:rPr>
          <w:t>基金的财产</w:t>
        </w:r>
        <w:r w:rsidR="00726BC5" w:rsidRPr="00E80ED3">
          <w:rPr>
            <w:noProof/>
            <w:webHidden/>
          </w:rPr>
          <w:tab/>
        </w:r>
        <w:r w:rsidRPr="00E80ED3">
          <w:rPr>
            <w:noProof/>
            <w:webHidden/>
          </w:rPr>
          <w:fldChar w:fldCharType="begin"/>
        </w:r>
        <w:r w:rsidR="00726BC5" w:rsidRPr="00E80ED3">
          <w:rPr>
            <w:noProof/>
            <w:webHidden/>
          </w:rPr>
          <w:instrText xml:space="preserve"> PAGEREF _Toc442395204 \h </w:instrText>
        </w:r>
        <w:r w:rsidRPr="00E80ED3">
          <w:rPr>
            <w:noProof/>
            <w:webHidden/>
          </w:rPr>
        </w:r>
        <w:r w:rsidRPr="00E80ED3">
          <w:rPr>
            <w:noProof/>
            <w:webHidden/>
          </w:rPr>
          <w:fldChar w:fldCharType="separate"/>
        </w:r>
        <w:r w:rsidR="00C44EAF">
          <w:rPr>
            <w:noProof/>
            <w:webHidden/>
          </w:rPr>
          <w:t>51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5" w:history="1">
        <w:r w:rsidR="00726BC5" w:rsidRPr="00E80ED3">
          <w:rPr>
            <w:rStyle w:val="a9"/>
            <w:rFonts w:hint="eastAsia"/>
            <w:noProof/>
          </w:rPr>
          <w:t>第十五部分</w:t>
        </w:r>
        <w:r w:rsidR="00726BC5" w:rsidRPr="00E80ED3">
          <w:rPr>
            <w:rStyle w:val="a9"/>
            <w:noProof/>
          </w:rPr>
          <w:t xml:space="preserve">  </w:t>
        </w:r>
        <w:r w:rsidR="00726BC5" w:rsidRPr="00E80ED3">
          <w:rPr>
            <w:rStyle w:val="a9"/>
            <w:rFonts w:hint="eastAsia"/>
            <w:noProof/>
          </w:rPr>
          <w:t>基金资产估值</w:t>
        </w:r>
        <w:r w:rsidR="00726BC5" w:rsidRPr="00E80ED3">
          <w:rPr>
            <w:noProof/>
            <w:webHidden/>
          </w:rPr>
          <w:tab/>
        </w:r>
        <w:r w:rsidRPr="00E80ED3">
          <w:rPr>
            <w:noProof/>
            <w:webHidden/>
          </w:rPr>
          <w:fldChar w:fldCharType="begin"/>
        </w:r>
        <w:r w:rsidR="00726BC5" w:rsidRPr="00E80ED3">
          <w:rPr>
            <w:noProof/>
            <w:webHidden/>
          </w:rPr>
          <w:instrText xml:space="preserve"> PAGEREF _Toc442395205 \h </w:instrText>
        </w:r>
        <w:r w:rsidRPr="00E80ED3">
          <w:rPr>
            <w:noProof/>
            <w:webHidden/>
          </w:rPr>
        </w:r>
        <w:r w:rsidRPr="00E80ED3">
          <w:rPr>
            <w:noProof/>
            <w:webHidden/>
          </w:rPr>
          <w:fldChar w:fldCharType="separate"/>
        </w:r>
        <w:r w:rsidR="00C44EAF">
          <w:rPr>
            <w:noProof/>
            <w:webHidden/>
          </w:rPr>
          <w:t>52</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6" w:history="1">
        <w:r w:rsidR="00726BC5" w:rsidRPr="00E80ED3">
          <w:rPr>
            <w:rStyle w:val="a9"/>
            <w:rFonts w:hint="eastAsia"/>
            <w:noProof/>
          </w:rPr>
          <w:t>第十六部分</w:t>
        </w:r>
        <w:r w:rsidR="00726BC5" w:rsidRPr="00E80ED3">
          <w:rPr>
            <w:rStyle w:val="a9"/>
            <w:noProof/>
          </w:rPr>
          <w:t xml:space="preserve">  </w:t>
        </w:r>
        <w:r w:rsidR="00726BC5" w:rsidRPr="00E80ED3">
          <w:rPr>
            <w:rStyle w:val="a9"/>
            <w:rFonts w:hint="eastAsia"/>
            <w:noProof/>
          </w:rPr>
          <w:t>基金费用与税收</w:t>
        </w:r>
        <w:r w:rsidR="00726BC5" w:rsidRPr="00E80ED3">
          <w:rPr>
            <w:noProof/>
            <w:webHidden/>
          </w:rPr>
          <w:tab/>
        </w:r>
        <w:r w:rsidRPr="00E80ED3">
          <w:rPr>
            <w:noProof/>
            <w:webHidden/>
          </w:rPr>
          <w:fldChar w:fldCharType="begin"/>
        </w:r>
        <w:r w:rsidR="00726BC5" w:rsidRPr="00E80ED3">
          <w:rPr>
            <w:noProof/>
            <w:webHidden/>
          </w:rPr>
          <w:instrText xml:space="preserve"> PAGEREF _Toc442395206 \h </w:instrText>
        </w:r>
        <w:r w:rsidRPr="00E80ED3">
          <w:rPr>
            <w:noProof/>
            <w:webHidden/>
          </w:rPr>
        </w:r>
        <w:r w:rsidRPr="00E80ED3">
          <w:rPr>
            <w:noProof/>
            <w:webHidden/>
          </w:rPr>
          <w:fldChar w:fldCharType="separate"/>
        </w:r>
        <w:r w:rsidR="00C44EAF">
          <w:rPr>
            <w:noProof/>
            <w:webHidden/>
          </w:rPr>
          <w:t>56</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7" w:history="1">
        <w:r w:rsidR="00726BC5" w:rsidRPr="00E80ED3">
          <w:rPr>
            <w:rStyle w:val="a9"/>
            <w:rFonts w:hint="eastAsia"/>
            <w:noProof/>
          </w:rPr>
          <w:t>第十七部分</w:t>
        </w:r>
        <w:r w:rsidR="00726BC5" w:rsidRPr="00E80ED3">
          <w:rPr>
            <w:rStyle w:val="a9"/>
            <w:noProof/>
          </w:rPr>
          <w:t xml:space="preserve">  </w:t>
        </w:r>
        <w:r w:rsidR="00726BC5" w:rsidRPr="00E80ED3">
          <w:rPr>
            <w:rStyle w:val="a9"/>
            <w:rFonts w:hint="eastAsia"/>
            <w:noProof/>
          </w:rPr>
          <w:t>基金的收益与分配</w:t>
        </w:r>
        <w:r w:rsidR="00726BC5" w:rsidRPr="00E80ED3">
          <w:rPr>
            <w:noProof/>
            <w:webHidden/>
          </w:rPr>
          <w:tab/>
        </w:r>
        <w:r w:rsidRPr="00E80ED3">
          <w:rPr>
            <w:noProof/>
            <w:webHidden/>
          </w:rPr>
          <w:fldChar w:fldCharType="begin"/>
        </w:r>
        <w:r w:rsidR="00726BC5" w:rsidRPr="00E80ED3">
          <w:rPr>
            <w:noProof/>
            <w:webHidden/>
          </w:rPr>
          <w:instrText xml:space="preserve"> PAGEREF _Toc442395207 \h </w:instrText>
        </w:r>
        <w:r w:rsidRPr="00E80ED3">
          <w:rPr>
            <w:noProof/>
            <w:webHidden/>
          </w:rPr>
        </w:r>
        <w:r w:rsidRPr="00E80ED3">
          <w:rPr>
            <w:noProof/>
            <w:webHidden/>
          </w:rPr>
          <w:fldChar w:fldCharType="separate"/>
        </w:r>
        <w:r w:rsidR="00C44EAF">
          <w:rPr>
            <w:noProof/>
            <w:webHidden/>
          </w:rPr>
          <w:t>59</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8" w:history="1">
        <w:r w:rsidR="00726BC5" w:rsidRPr="00E80ED3">
          <w:rPr>
            <w:rStyle w:val="a9"/>
            <w:rFonts w:hint="eastAsia"/>
            <w:noProof/>
          </w:rPr>
          <w:t>第十八部分</w:t>
        </w:r>
        <w:r w:rsidR="00726BC5" w:rsidRPr="00E80ED3">
          <w:rPr>
            <w:rStyle w:val="a9"/>
            <w:noProof/>
          </w:rPr>
          <w:t xml:space="preserve">  </w:t>
        </w:r>
        <w:r w:rsidR="00726BC5" w:rsidRPr="00E80ED3">
          <w:rPr>
            <w:rStyle w:val="a9"/>
            <w:rFonts w:hint="eastAsia"/>
            <w:noProof/>
          </w:rPr>
          <w:t>基金的会计与审计</w:t>
        </w:r>
        <w:r w:rsidR="00726BC5" w:rsidRPr="00E80ED3">
          <w:rPr>
            <w:noProof/>
            <w:webHidden/>
          </w:rPr>
          <w:tab/>
        </w:r>
        <w:r w:rsidRPr="00E80ED3">
          <w:rPr>
            <w:noProof/>
            <w:webHidden/>
          </w:rPr>
          <w:fldChar w:fldCharType="begin"/>
        </w:r>
        <w:r w:rsidR="00726BC5" w:rsidRPr="00E80ED3">
          <w:rPr>
            <w:noProof/>
            <w:webHidden/>
          </w:rPr>
          <w:instrText xml:space="preserve"> PAGEREF _Toc442395208 \h </w:instrText>
        </w:r>
        <w:r w:rsidRPr="00E80ED3">
          <w:rPr>
            <w:noProof/>
            <w:webHidden/>
          </w:rPr>
        </w:r>
        <w:r w:rsidRPr="00E80ED3">
          <w:rPr>
            <w:noProof/>
            <w:webHidden/>
          </w:rPr>
          <w:fldChar w:fldCharType="separate"/>
        </w:r>
        <w:r w:rsidR="00C44EAF">
          <w:rPr>
            <w:noProof/>
            <w:webHidden/>
          </w:rPr>
          <w:t>61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09" w:history="1">
        <w:r w:rsidR="00726BC5" w:rsidRPr="00E80ED3">
          <w:rPr>
            <w:rStyle w:val="a9"/>
            <w:rFonts w:hint="eastAsia"/>
            <w:noProof/>
          </w:rPr>
          <w:t>第十九部分</w:t>
        </w:r>
        <w:r w:rsidR="00726BC5" w:rsidRPr="00E80ED3">
          <w:rPr>
            <w:rStyle w:val="a9"/>
            <w:noProof/>
          </w:rPr>
          <w:t xml:space="preserve">  </w:t>
        </w:r>
        <w:r w:rsidR="00726BC5" w:rsidRPr="00E80ED3">
          <w:rPr>
            <w:rStyle w:val="a9"/>
            <w:rFonts w:hint="eastAsia"/>
            <w:noProof/>
          </w:rPr>
          <w:t>基金的信息披露</w:t>
        </w:r>
        <w:r w:rsidR="00726BC5" w:rsidRPr="00E80ED3">
          <w:rPr>
            <w:noProof/>
            <w:webHidden/>
          </w:rPr>
          <w:tab/>
        </w:r>
        <w:r w:rsidRPr="00E80ED3">
          <w:rPr>
            <w:noProof/>
            <w:webHidden/>
          </w:rPr>
          <w:fldChar w:fldCharType="begin"/>
        </w:r>
        <w:r w:rsidR="00726BC5" w:rsidRPr="00E80ED3">
          <w:rPr>
            <w:noProof/>
            <w:webHidden/>
          </w:rPr>
          <w:instrText xml:space="preserve"> PAGEREF _Toc442395209 \h </w:instrText>
        </w:r>
        <w:r w:rsidRPr="00E80ED3">
          <w:rPr>
            <w:noProof/>
            <w:webHidden/>
          </w:rPr>
        </w:r>
        <w:r w:rsidRPr="00E80ED3">
          <w:rPr>
            <w:noProof/>
            <w:webHidden/>
          </w:rPr>
          <w:fldChar w:fldCharType="separate"/>
        </w:r>
        <w:r w:rsidR="00C44EAF">
          <w:rPr>
            <w:noProof/>
            <w:webHidden/>
          </w:rPr>
          <w:t>62</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0" w:history="1">
        <w:r w:rsidR="00726BC5" w:rsidRPr="00E80ED3">
          <w:rPr>
            <w:rStyle w:val="a9"/>
            <w:rFonts w:hint="eastAsia"/>
            <w:noProof/>
          </w:rPr>
          <w:t>第二十部分</w:t>
        </w:r>
        <w:r w:rsidR="00726BC5" w:rsidRPr="00E80ED3">
          <w:rPr>
            <w:rStyle w:val="a9"/>
            <w:noProof/>
          </w:rPr>
          <w:t xml:space="preserve">  </w:t>
        </w:r>
        <w:r w:rsidR="00726BC5" w:rsidRPr="00E80ED3">
          <w:rPr>
            <w:rStyle w:val="a9"/>
            <w:rFonts w:hint="eastAsia"/>
            <w:noProof/>
          </w:rPr>
          <w:t>基金合同的变更、终止与基金财产的清算</w:t>
        </w:r>
        <w:r w:rsidR="00726BC5" w:rsidRPr="00E80ED3">
          <w:rPr>
            <w:noProof/>
            <w:webHidden/>
          </w:rPr>
          <w:tab/>
        </w:r>
        <w:r w:rsidRPr="00E80ED3">
          <w:rPr>
            <w:noProof/>
            <w:webHidden/>
          </w:rPr>
          <w:fldChar w:fldCharType="begin"/>
        </w:r>
        <w:r w:rsidR="00726BC5" w:rsidRPr="00E80ED3">
          <w:rPr>
            <w:noProof/>
            <w:webHidden/>
          </w:rPr>
          <w:instrText xml:space="preserve"> PAGEREF _Toc442395210 \h </w:instrText>
        </w:r>
        <w:r w:rsidRPr="00E80ED3">
          <w:rPr>
            <w:noProof/>
            <w:webHidden/>
          </w:rPr>
        </w:r>
        <w:r w:rsidRPr="00E80ED3">
          <w:rPr>
            <w:noProof/>
            <w:webHidden/>
          </w:rPr>
          <w:fldChar w:fldCharType="separate"/>
        </w:r>
        <w:r w:rsidR="00C44EAF">
          <w:rPr>
            <w:noProof/>
            <w:webHidden/>
          </w:rPr>
          <w:t>68</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1" w:history="1">
        <w:r w:rsidR="00726BC5" w:rsidRPr="00E80ED3">
          <w:rPr>
            <w:rStyle w:val="a9"/>
            <w:rFonts w:hint="eastAsia"/>
            <w:noProof/>
          </w:rPr>
          <w:t>第二十一部分</w:t>
        </w:r>
        <w:r w:rsidR="00726BC5" w:rsidRPr="00E80ED3">
          <w:rPr>
            <w:rStyle w:val="a9"/>
            <w:noProof/>
          </w:rPr>
          <w:t xml:space="preserve">  </w:t>
        </w:r>
        <w:r w:rsidR="00726BC5" w:rsidRPr="00E80ED3">
          <w:rPr>
            <w:rStyle w:val="a9"/>
            <w:rFonts w:hint="eastAsia"/>
            <w:noProof/>
          </w:rPr>
          <w:t>违约责任</w:t>
        </w:r>
        <w:r w:rsidR="00726BC5" w:rsidRPr="00E80ED3">
          <w:rPr>
            <w:noProof/>
            <w:webHidden/>
          </w:rPr>
          <w:tab/>
        </w:r>
        <w:r w:rsidRPr="00E80ED3">
          <w:rPr>
            <w:noProof/>
            <w:webHidden/>
          </w:rPr>
          <w:fldChar w:fldCharType="begin"/>
        </w:r>
        <w:r w:rsidR="00726BC5" w:rsidRPr="00E80ED3">
          <w:rPr>
            <w:noProof/>
            <w:webHidden/>
          </w:rPr>
          <w:instrText xml:space="preserve"> PAGEREF _Toc442395211 \h </w:instrText>
        </w:r>
        <w:r w:rsidRPr="00E80ED3">
          <w:rPr>
            <w:noProof/>
            <w:webHidden/>
          </w:rPr>
        </w:r>
        <w:r w:rsidRPr="00E80ED3">
          <w:rPr>
            <w:noProof/>
            <w:webHidden/>
          </w:rPr>
          <w:fldChar w:fldCharType="separate"/>
        </w:r>
        <w:r w:rsidR="00C44EAF">
          <w:rPr>
            <w:noProof/>
            <w:webHidden/>
          </w:rPr>
          <w:t>70</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2" w:history="1">
        <w:r w:rsidR="00726BC5" w:rsidRPr="00E80ED3">
          <w:rPr>
            <w:rStyle w:val="a9"/>
            <w:rFonts w:hint="eastAsia"/>
            <w:noProof/>
          </w:rPr>
          <w:t>第二十二部分</w:t>
        </w:r>
        <w:r w:rsidR="00726BC5" w:rsidRPr="00E80ED3">
          <w:rPr>
            <w:rStyle w:val="a9"/>
            <w:noProof/>
          </w:rPr>
          <w:t xml:space="preserve">  </w:t>
        </w:r>
        <w:r w:rsidR="00726BC5" w:rsidRPr="00E80ED3">
          <w:rPr>
            <w:rStyle w:val="a9"/>
            <w:rFonts w:hint="eastAsia"/>
            <w:noProof/>
          </w:rPr>
          <w:t>争议的处理和适用的法律</w:t>
        </w:r>
        <w:r w:rsidR="00726BC5" w:rsidRPr="00E80ED3">
          <w:rPr>
            <w:noProof/>
            <w:webHidden/>
          </w:rPr>
          <w:tab/>
        </w:r>
        <w:r w:rsidRPr="00E80ED3">
          <w:rPr>
            <w:noProof/>
            <w:webHidden/>
          </w:rPr>
          <w:fldChar w:fldCharType="begin"/>
        </w:r>
        <w:r w:rsidR="00726BC5" w:rsidRPr="00E80ED3">
          <w:rPr>
            <w:noProof/>
            <w:webHidden/>
          </w:rPr>
          <w:instrText xml:space="preserve"> PAGEREF _Toc442395212 \h </w:instrText>
        </w:r>
        <w:r w:rsidRPr="00E80ED3">
          <w:rPr>
            <w:noProof/>
            <w:webHidden/>
          </w:rPr>
        </w:r>
        <w:r w:rsidRPr="00E80ED3">
          <w:rPr>
            <w:noProof/>
            <w:webHidden/>
          </w:rPr>
          <w:fldChar w:fldCharType="separate"/>
        </w:r>
        <w:r w:rsidR="00C44EAF">
          <w:rPr>
            <w:noProof/>
            <w:webHidden/>
          </w:rPr>
          <w:t>71</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3" w:history="1">
        <w:r w:rsidR="00726BC5" w:rsidRPr="00E80ED3">
          <w:rPr>
            <w:rStyle w:val="a9"/>
            <w:rFonts w:hint="eastAsia"/>
            <w:noProof/>
          </w:rPr>
          <w:t>第二十三部分</w:t>
        </w:r>
        <w:r w:rsidR="00726BC5" w:rsidRPr="00E80ED3">
          <w:rPr>
            <w:rStyle w:val="a9"/>
            <w:noProof/>
          </w:rPr>
          <w:t xml:space="preserve">  </w:t>
        </w:r>
        <w:r w:rsidR="00726BC5" w:rsidRPr="00E80ED3">
          <w:rPr>
            <w:rStyle w:val="a9"/>
            <w:rFonts w:hint="eastAsia"/>
            <w:noProof/>
          </w:rPr>
          <w:t>基金合同的效力</w:t>
        </w:r>
        <w:r w:rsidR="00726BC5" w:rsidRPr="00E80ED3">
          <w:rPr>
            <w:noProof/>
            <w:webHidden/>
          </w:rPr>
          <w:tab/>
        </w:r>
        <w:r w:rsidRPr="00E80ED3">
          <w:rPr>
            <w:noProof/>
            <w:webHidden/>
          </w:rPr>
          <w:fldChar w:fldCharType="begin"/>
        </w:r>
        <w:r w:rsidR="00726BC5" w:rsidRPr="00E80ED3">
          <w:rPr>
            <w:noProof/>
            <w:webHidden/>
          </w:rPr>
          <w:instrText xml:space="preserve"> PAGEREF _Toc442395213 \h </w:instrText>
        </w:r>
        <w:r w:rsidRPr="00E80ED3">
          <w:rPr>
            <w:noProof/>
            <w:webHidden/>
          </w:rPr>
        </w:r>
        <w:r w:rsidRPr="00E80ED3">
          <w:rPr>
            <w:noProof/>
            <w:webHidden/>
          </w:rPr>
          <w:fldChar w:fldCharType="separate"/>
        </w:r>
        <w:r w:rsidR="00C44EAF">
          <w:rPr>
            <w:noProof/>
            <w:webHidden/>
          </w:rPr>
          <w:t>72</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4" w:history="1">
        <w:r w:rsidR="00726BC5" w:rsidRPr="00E80ED3">
          <w:rPr>
            <w:rStyle w:val="a9"/>
            <w:rFonts w:hint="eastAsia"/>
            <w:noProof/>
          </w:rPr>
          <w:t>第二十四部分</w:t>
        </w:r>
        <w:r w:rsidR="00726BC5" w:rsidRPr="00E80ED3">
          <w:rPr>
            <w:rStyle w:val="a9"/>
            <w:noProof/>
          </w:rPr>
          <w:t xml:space="preserve">  </w:t>
        </w:r>
        <w:r w:rsidR="00726BC5" w:rsidRPr="00E80ED3">
          <w:rPr>
            <w:rStyle w:val="a9"/>
            <w:rFonts w:hint="eastAsia"/>
            <w:noProof/>
          </w:rPr>
          <w:t>其他事项</w:t>
        </w:r>
        <w:r w:rsidR="00726BC5" w:rsidRPr="00E80ED3">
          <w:rPr>
            <w:noProof/>
            <w:webHidden/>
          </w:rPr>
          <w:tab/>
        </w:r>
        <w:r w:rsidRPr="00E80ED3">
          <w:rPr>
            <w:noProof/>
            <w:webHidden/>
          </w:rPr>
          <w:fldChar w:fldCharType="begin"/>
        </w:r>
        <w:r w:rsidR="00726BC5" w:rsidRPr="00E80ED3">
          <w:rPr>
            <w:noProof/>
            <w:webHidden/>
          </w:rPr>
          <w:instrText xml:space="preserve"> PAGEREF _Toc442395214 \h </w:instrText>
        </w:r>
        <w:r w:rsidRPr="00E80ED3">
          <w:rPr>
            <w:noProof/>
            <w:webHidden/>
          </w:rPr>
        </w:r>
        <w:r w:rsidRPr="00E80ED3">
          <w:rPr>
            <w:noProof/>
            <w:webHidden/>
          </w:rPr>
          <w:fldChar w:fldCharType="separate"/>
        </w:r>
        <w:r w:rsidR="00C44EAF">
          <w:rPr>
            <w:noProof/>
            <w:webHidden/>
          </w:rPr>
          <w:t>73</w:t>
        </w:r>
        <w:r w:rsidRPr="00E80ED3">
          <w:rPr>
            <w:noProof/>
            <w:webHidden/>
          </w:rPr>
          <w:fldChar w:fldCharType="end"/>
        </w:r>
      </w:hyperlink>
    </w:p>
    <w:p w:rsidR="00726BC5" w:rsidRPr="00E80ED3" w:rsidRDefault="00E13433">
      <w:pPr>
        <w:pStyle w:val="10"/>
        <w:rPr>
          <w:rFonts w:asciiTheme="minorHAnsi" w:eastAsiaTheme="minorEastAsia" w:hAnsiTheme="minorHAnsi" w:cstheme="minorBidi"/>
          <w:noProof/>
          <w:szCs w:val="22"/>
        </w:rPr>
      </w:pPr>
      <w:hyperlink w:anchor="_Toc442395215" w:history="1">
        <w:r w:rsidR="00726BC5" w:rsidRPr="00E80ED3">
          <w:rPr>
            <w:rStyle w:val="a9"/>
            <w:rFonts w:hint="eastAsia"/>
            <w:noProof/>
          </w:rPr>
          <w:t>第二十五部分</w:t>
        </w:r>
        <w:r w:rsidR="00726BC5" w:rsidRPr="00E80ED3">
          <w:rPr>
            <w:rStyle w:val="a9"/>
            <w:noProof/>
          </w:rPr>
          <w:t xml:space="preserve">  </w:t>
        </w:r>
        <w:r w:rsidR="00726BC5" w:rsidRPr="00E80ED3">
          <w:rPr>
            <w:rStyle w:val="a9"/>
            <w:rFonts w:hint="eastAsia"/>
            <w:noProof/>
          </w:rPr>
          <w:t>基金合同内容摘要</w:t>
        </w:r>
        <w:r w:rsidR="00726BC5" w:rsidRPr="00E80ED3">
          <w:rPr>
            <w:noProof/>
            <w:webHidden/>
          </w:rPr>
          <w:tab/>
        </w:r>
        <w:r w:rsidRPr="00E80ED3">
          <w:rPr>
            <w:noProof/>
            <w:webHidden/>
          </w:rPr>
          <w:fldChar w:fldCharType="begin"/>
        </w:r>
        <w:r w:rsidR="00726BC5" w:rsidRPr="00E80ED3">
          <w:rPr>
            <w:noProof/>
            <w:webHidden/>
          </w:rPr>
          <w:instrText xml:space="preserve"> PAGEREF _Toc442395215 \h </w:instrText>
        </w:r>
        <w:r w:rsidRPr="00E80ED3">
          <w:rPr>
            <w:noProof/>
            <w:webHidden/>
          </w:rPr>
        </w:r>
        <w:r w:rsidRPr="00E80ED3">
          <w:rPr>
            <w:noProof/>
            <w:webHidden/>
          </w:rPr>
          <w:fldChar w:fldCharType="separate"/>
        </w:r>
        <w:r w:rsidR="00C44EAF">
          <w:rPr>
            <w:noProof/>
            <w:webHidden/>
          </w:rPr>
          <w:t>74</w:t>
        </w:r>
        <w:r w:rsidRPr="00E80ED3">
          <w:rPr>
            <w:noProof/>
            <w:webHidden/>
          </w:rPr>
          <w:fldChar w:fldCharType="end"/>
        </w:r>
      </w:hyperlink>
    </w:p>
    <w:p w:rsidR="00A77F13" w:rsidRPr="00E80ED3" w:rsidRDefault="00E13433">
      <w:pPr>
        <w:pStyle w:val="1"/>
        <w:spacing w:before="0" w:after="0" w:line="300" w:lineRule="auto"/>
        <w:jc w:val="left"/>
        <w:rPr>
          <w:rFonts w:ascii="Times New Roman"/>
          <w:b w:val="0"/>
          <w:bCs/>
          <w:color w:val="auto"/>
          <w:kern w:val="2"/>
        </w:rPr>
        <w:sectPr w:rsidR="00A77F13" w:rsidRPr="00E80ED3">
          <w:headerReference w:type="default" r:id="rId15"/>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E80ED3" w:rsidRDefault="00A77F13">
      <w:pPr>
        <w:rPr>
          <w:bCs/>
        </w:rPr>
      </w:pPr>
      <w:bookmarkStart w:id="41" w:name="_Toc139991731"/>
    </w:p>
    <w:p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订立本基金合同的依据是《中华人民共和国合同法》、《中华人民共和国证券投资基金法》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00D5204D" w:rsidRPr="00D5204D">
        <w:rPr>
          <w:rFonts w:hint="eastAsia"/>
          <w:bCs/>
          <w:sz w:val="24"/>
        </w:rPr>
        <w:t>、《公开募集开放式证券投资基金流动性风险管理规定》</w:t>
      </w:r>
      <w:r w:rsidR="00D5204D" w:rsidRPr="00D5204D">
        <w:rPr>
          <w:bCs/>
          <w:sz w:val="24"/>
        </w:rPr>
        <w:t>(</w:t>
      </w:r>
      <w:r w:rsidR="00D5204D" w:rsidRPr="00D5204D">
        <w:rPr>
          <w:bCs/>
          <w:sz w:val="24"/>
        </w:rPr>
        <w:t>以下简称</w:t>
      </w:r>
      <w:r w:rsidR="00D5204D" w:rsidRPr="00D5204D">
        <w:rPr>
          <w:bCs/>
          <w:sz w:val="24"/>
        </w:rPr>
        <w:t>“</w:t>
      </w:r>
      <w:r w:rsidR="00D5204D" w:rsidRPr="00D5204D">
        <w:rPr>
          <w:rFonts w:hint="eastAsia"/>
          <w:bCs/>
          <w:sz w:val="24"/>
        </w:rPr>
        <w:t>《流动性规定》</w:t>
      </w:r>
      <w:r w:rsidR="00D5204D" w:rsidRPr="00D5204D">
        <w:rPr>
          <w:bCs/>
          <w:sz w:val="24"/>
        </w:rPr>
        <w:t>”)</w:t>
      </w:r>
      <w:r w:rsidRPr="00E80ED3">
        <w:rPr>
          <w:bCs/>
          <w:sz w:val="24"/>
        </w:rPr>
        <w:t>和其他有关法律法规。</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交银施罗德中证环境治理指数分级证券投资基金转型而来，交银施罗德中证环境治理指数分级证券投资基金由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交银施罗德中证环境治理指数分级证券投资基金经中国证监会变更注册，转型为交银施罗德中证环境治理指数型证券投资基金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中国证监会不对基金的投资价值及市场前景等作出实质性判断或者保证</w:t>
      </w:r>
      <w:r w:rsidRPr="00E80ED3">
        <w:rPr>
          <w:bCs/>
          <w:sz w:val="24"/>
        </w:rPr>
        <w:t>。</w:t>
      </w:r>
    </w:p>
    <w:p w:rsidR="00A77F13" w:rsidRPr="00E80ED3" w:rsidRDefault="00A77F13">
      <w:pPr>
        <w:spacing w:line="360" w:lineRule="auto"/>
        <w:ind w:firstLineChars="200" w:firstLine="480"/>
        <w:rPr>
          <w:bCs/>
          <w:sz w:val="24"/>
        </w:rPr>
      </w:pPr>
      <w:r w:rsidRPr="00E80ED3">
        <w:rPr>
          <w:bCs/>
          <w:sz w:val="24"/>
        </w:rPr>
        <w:lastRenderedPageBreak/>
        <w:t>基金管理人依照恪尽职守、诚实信用、谨慎勤勉的原则管理和运用基金财产，但不保证投资于本基金一定盈利，也不保证最低收益。</w:t>
      </w:r>
    </w:p>
    <w:p w:rsidR="00771DAA" w:rsidRPr="00E80ED3" w:rsidRDefault="00771DAA" w:rsidP="00771DAA">
      <w:pPr>
        <w:spacing w:line="360" w:lineRule="auto"/>
        <w:ind w:firstLineChars="200" w:firstLine="480"/>
        <w:rPr>
          <w:bCs/>
          <w:sz w:val="24"/>
        </w:rPr>
      </w:pPr>
      <w:r w:rsidRPr="00E80ED3">
        <w:rPr>
          <w:rFonts w:hint="eastAsia"/>
          <w:bCs/>
          <w:sz w:val="24"/>
        </w:rPr>
        <w:t>投资者应当认真阅读基金合同、基金招募说明书等信息披露文件，自主判断基金的投资价值，自主做出投资决策，自行承担投资风险。</w:t>
      </w:r>
    </w:p>
    <w:p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rsidR="006D11DA" w:rsidRPr="00E80ED3"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本基金按照中国法律法规成立并运作，若</w:t>
      </w:r>
      <w:r w:rsidR="00A77F13" w:rsidRPr="00E80ED3">
        <w:rPr>
          <w:bCs/>
          <w:sz w:val="24"/>
        </w:rPr>
        <w:t>基金合同的内容与届时有效的法律法规的强制性规定不一致，应当以届时有效的法律法规的规定为准。</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lastRenderedPageBreak/>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E80ED3" w:rsidRDefault="00A77F13">
      <w:pPr>
        <w:autoSpaceDE w:val="0"/>
        <w:autoSpaceDN w:val="0"/>
        <w:adjustRightInd w:val="0"/>
        <w:spacing w:line="360" w:lineRule="auto"/>
        <w:ind w:firstLineChars="200" w:firstLine="420"/>
        <w:rPr>
          <w:bCs/>
        </w:rPr>
      </w:pPr>
    </w:p>
    <w:p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，本基金由交银施罗德中证环境治理指数分级证券投资基金转型而来</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证环境治理指数分级证券投资基金，对变更后的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B6270" w:rsidRPr="00E80ED3">
        <w:rPr>
          <w:rFonts w:hint="eastAsia"/>
          <w:bCs/>
          <w:sz w:val="24"/>
        </w:rPr>
        <w:t>不适用</w:t>
      </w:r>
    </w:p>
    <w:p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招募说明书》及其定期的更新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rsidR="00DA6EEE" w:rsidRPr="00E80ED3" w:rsidRDefault="00DA6EEE">
      <w:pPr>
        <w:spacing w:line="360" w:lineRule="auto"/>
        <w:ind w:firstLineChars="200" w:firstLine="480"/>
        <w:rPr>
          <w:bCs/>
          <w:sz w:val="24"/>
        </w:rPr>
      </w:pPr>
      <w:r w:rsidRPr="00E80ED3">
        <w:rPr>
          <w:rFonts w:hint="eastAsia"/>
          <w:bCs/>
          <w:sz w:val="24"/>
        </w:rPr>
        <w:t>7</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Pr="00E80ED3">
        <w:rPr>
          <w:rFonts w:hint="eastAsia"/>
          <w:bCs/>
          <w:sz w:val="24"/>
        </w:rPr>
        <w:t>型</w:t>
      </w:r>
      <w:r w:rsidR="001E6F3E" w:rsidRPr="00E80ED3">
        <w:rPr>
          <w:rFonts w:hint="eastAsia"/>
          <w:bCs/>
          <w:sz w:val="24"/>
        </w:rPr>
        <w:t>证券投资基金</w:t>
      </w:r>
      <w:r w:rsidRPr="00E80ED3">
        <w:rPr>
          <w:rFonts w:hint="eastAsia"/>
          <w:bCs/>
          <w:sz w:val="24"/>
        </w:rPr>
        <w:t>（</w:t>
      </w:r>
      <w:r w:rsidRPr="00E80ED3">
        <w:rPr>
          <w:rFonts w:hint="eastAsia"/>
          <w:bCs/>
          <w:sz w:val="24"/>
        </w:rPr>
        <w:t>LOF</w:t>
      </w:r>
      <w:r w:rsidRPr="00E80ED3">
        <w:rPr>
          <w:rFonts w:hint="eastAsia"/>
          <w:bCs/>
          <w:sz w:val="24"/>
        </w:rPr>
        <w:t>）</w:t>
      </w:r>
      <w:r w:rsidR="001E6F3E" w:rsidRPr="00E80ED3">
        <w:rPr>
          <w:rFonts w:hint="eastAsia"/>
          <w:bCs/>
          <w:sz w:val="24"/>
        </w:rPr>
        <w:t>上市交易公告书》</w:t>
      </w:r>
    </w:p>
    <w:p w:rsidR="00A77F13" w:rsidRPr="00E80ED3" w:rsidRDefault="00DA6EEE">
      <w:pPr>
        <w:spacing w:line="360" w:lineRule="auto"/>
        <w:ind w:firstLineChars="200" w:firstLine="480"/>
        <w:rPr>
          <w:bCs/>
          <w:sz w:val="24"/>
        </w:rPr>
      </w:pPr>
      <w:r w:rsidRPr="00E80ED3">
        <w:rPr>
          <w:rFonts w:hint="eastAsia"/>
          <w:bCs/>
          <w:sz w:val="24"/>
        </w:rPr>
        <w:t>8</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rsidR="00A77F13" w:rsidRPr="00E80ED3" w:rsidRDefault="00DA6EEE">
      <w:pPr>
        <w:spacing w:line="360" w:lineRule="auto"/>
        <w:ind w:firstLineChars="200" w:firstLine="480"/>
        <w:rPr>
          <w:bCs/>
          <w:sz w:val="24"/>
        </w:rPr>
      </w:pPr>
      <w:r w:rsidRPr="00E80ED3">
        <w:rPr>
          <w:rFonts w:hint="eastAsia"/>
          <w:bCs/>
          <w:sz w:val="24"/>
        </w:rPr>
        <w:t>9</w:t>
      </w:r>
      <w:r w:rsidR="00A77F13" w:rsidRPr="00E80ED3">
        <w:rPr>
          <w:rFonts w:hint="eastAsia"/>
          <w:bCs/>
          <w:sz w:val="24"/>
        </w:rPr>
        <w:t>、</w:t>
      </w:r>
      <w:r w:rsidR="00A77F13" w:rsidRPr="00E80ED3">
        <w:rPr>
          <w:bCs/>
          <w:sz w:val="24"/>
        </w:rPr>
        <w:t>《基金法》：指《中华人民共和国证券投资基金法》及颁布机关对其不时做出的修订</w:t>
      </w:r>
    </w:p>
    <w:p w:rsidR="00A77F13" w:rsidRPr="00E80ED3" w:rsidRDefault="00E14778">
      <w:pPr>
        <w:spacing w:line="360" w:lineRule="auto"/>
        <w:ind w:firstLineChars="200" w:firstLine="480"/>
        <w:rPr>
          <w:bCs/>
          <w:sz w:val="24"/>
        </w:rPr>
      </w:pPr>
      <w:r w:rsidRPr="00E80ED3">
        <w:rPr>
          <w:rFonts w:hint="eastAsia"/>
          <w:bCs/>
          <w:sz w:val="24"/>
        </w:rPr>
        <w:t>10</w:t>
      </w:r>
      <w:r w:rsidR="00A77F13" w:rsidRPr="00E80ED3">
        <w:rPr>
          <w:rFonts w:hint="eastAsia"/>
          <w:bCs/>
          <w:sz w:val="24"/>
        </w:rPr>
        <w:t>、</w:t>
      </w:r>
      <w:r w:rsidR="00A77F13" w:rsidRPr="00E80ED3">
        <w:rPr>
          <w:bCs/>
          <w:sz w:val="24"/>
        </w:rPr>
        <w:t>《销售办法》：指《证券投资基金销售管理办法》及颁布机关对其不时做出的修订</w:t>
      </w:r>
    </w:p>
    <w:p w:rsidR="00A77F13" w:rsidRPr="00E80ED3" w:rsidRDefault="00E14778">
      <w:pPr>
        <w:spacing w:line="360" w:lineRule="auto"/>
        <w:ind w:firstLineChars="200" w:firstLine="480"/>
        <w:rPr>
          <w:bCs/>
          <w:sz w:val="24"/>
        </w:rPr>
      </w:pPr>
      <w:r w:rsidRPr="00E80ED3">
        <w:rPr>
          <w:rFonts w:hint="eastAsia"/>
          <w:bCs/>
          <w:sz w:val="24"/>
        </w:rPr>
        <w:t>11</w:t>
      </w:r>
      <w:r w:rsidR="00A77F13" w:rsidRPr="00E80ED3">
        <w:rPr>
          <w:rFonts w:hint="eastAsia"/>
          <w:bCs/>
          <w:sz w:val="24"/>
        </w:rPr>
        <w:t>、</w:t>
      </w:r>
      <w:r w:rsidR="00A77F13" w:rsidRPr="00E80ED3">
        <w:rPr>
          <w:bCs/>
          <w:sz w:val="24"/>
        </w:rPr>
        <w:t>《信息披露办法》：指《证券投资基金信息披露管理办法》及颁布机关对</w:t>
      </w:r>
      <w:r w:rsidR="00A77F13" w:rsidRPr="00E80ED3">
        <w:rPr>
          <w:bCs/>
          <w:sz w:val="24"/>
        </w:rPr>
        <w:lastRenderedPageBreak/>
        <w:t>其不时做出的修订</w:t>
      </w:r>
    </w:p>
    <w:p w:rsidR="00A77F13" w:rsidRPr="00E80ED3" w:rsidRDefault="00E14778">
      <w:pPr>
        <w:spacing w:line="360" w:lineRule="auto"/>
        <w:ind w:firstLineChars="200" w:firstLine="480"/>
        <w:rPr>
          <w:bCs/>
          <w:sz w:val="24"/>
        </w:rPr>
      </w:pPr>
      <w:r w:rsidRPr="00E80ED3">
        <w:rPr>
          <w:rFonts w:hint="eastAsia"/>
          <w:bCs/>
          <w:sz w:val="24"/>
        </w:rPr>
        <w:t>12</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rsidR="00D5204D" w:rsidRDefault="00D5204D">
      <w:pPr>
        <w:spacing w:line="360" w:lineRule="auto"/>
        <w:ind w:firstLineChars="200" w:firstLine="480"/>
        <w:rPr>
          <w:bCs/>
          <w:sz w:val="24"/>
        </w:rPr>
      </w:pPr>
      <w:r w:rsidRPr="00D5204D">
        <w:rPr>
          <w:rFonts w:hint="eastAsia"/>
          <w:bCs/>
          <w:sz w:val="24"/>
        </w:rPr>
        <w:t>13</w:t>
      </w:r>
      <w:r w:rsidRPr="00D5204D">
        <w:rPr>
          <w:rFonts w:hint="eastAsia"/>
          <w:bCs/>
          <w:sz w:val="24"/>
        </w:rPr>
        <w:t>、《流动性规定》：指中国证监会</w:t>
      </w:r>
      <w:r w:rsidRPr="00D5204D">
        <w:rPr>
          <w:rFonts w:hint="eastAsia"/>
          <w:bCs/>
          <w:sz w:val="24"/>
        </w:rPr>
        <w:t>2017</w:t>
      </w:r>
      <w:r w:rsidRPr="00D5204D">
        <w:rPr>
          <w:rFonts w:hint="eastAsia"/>
          <w:bCs/>
          <w:sz w:val="24"/>
        </w:rPr>
        <w:t>年</w:t>
      </w:r>
      <w:r w:rsidRPr="00D5204D">
        <w:rPr>
          <w:rFonts w:hint="eastAsia"/>
          <w:bCs/>
          <w:sz w:val="24"/>
        </w:rPr>
        <w:t>8</w:t>
      </w:r>
      <w:r w:rsidRPr="00D5204D">
        <w:rPr>
          <w:rFonts w:hint="eastAsia"/>
          <w:bCs/>
          <w:sz w:val="24"/>
        </w:rPr>
        <w:t>月</w:t>
      </w:r>
      <w:r w:rsidRPr="00D5204D">
        <w:rPr>
          <w:rFonts w:hint="eastAsia"/>
          <w:bCs/>
          <w:sz w:val="24"/>
        </w:rPr>
        <w:t>31</w:t>
      </w:r>
      <w:r w:rsidRPr="00D5204D">
        <w:rPr>
          <w:rFonts w:hint="eastAsia"/>
          <w:bCs/>
          <w:sz w:val="24"/>
        </w:rPr>
        <w:t>日颁布、同年</w:t>
      </w:r>
      <w:r w:rsidRPr="00D5204D">
        <w:rPr>
          <w:rFonts w:hint="eastAsia"/>
          <w:bCs/>
          <w:sz w:val="24"/>
        </w:rPr>
        <w:t>10</w:t>
      </w:r>
      <w:r w:rsidRPr="00D5204D">
        <w:rPr>
          <w:rFonts w:hint="eastAsia"/>
          <w:bCs/>
          <w:sz w:val="24"/>
        </w:rPr>
        <w:t>月</w:t>
      </w:r>
      <w:r w:rsidRPr="00D5204D">
        <w:rPr>
          <w:rFonts w:hint="eastAsia"/>
          <w:bCs/>
          <w:sz w:val="24"/>
        </w:rPr>
        <w:t>1</w:t>
      </w:r>
      <w:r w:rsidRPr="00D5204D">
        <w:rPr>
          <w:rFonts w:hint="eastAsia"/>
          <w:bCs/>
          <w:sz w:val="24"/>
        </w:rPr>
        <w:t>日实施的《公开募集开放式证券投资基金流动性风险管理规定》及颁布机关对其不时做出的修订</w:t>
      </w:r>
    </w:p>
    <w:p w:rsidR="00A77F13" w:rsidRPr="00E80ED3" w:rsidRDefault="00D5204D">
      <w:pPr>
        <w:spacing w:line="360" w:lineRule="auto"/>
        <w:ind w:firstLineChars="200" w:firstLine="480"/>
        <w:rPr>
          <w:bCs/>
          <w:sz w:val="24"/>
        </w:rPr>
      </w:pPr>
      <w:r w:rsidRPr="00E80ED3">
        <w:rPr>
          <w:rFonts w:hint="eastAsia"/>
          <w:bCs/>
          <w:sz w:val="24"/>
        </w:rPr>
        <w:t>1</w:t>
      </w:r>
      <w:r>
        <w:rPr>
          <w:bCs/>
          <w:sz w:val="24"/>
        </w:rPr>
        <w:t>4</w:t>
      </w:r>
      <w:r w:rsidR="00A77F13" w:rsidRPr="00E80ED3">
        <w:rPr>
          <w:rFonts w:hint="eastAsia"/>
          <w:bCs/>
          <w:sz w:val="24"/>
        </w:rPr>
        <w:t>、</w:t>
      </w:r>
      <w:r w:rsidR="00A77F13" w:rsidRPr="00E80ED3">
        <w:rPr>
          <w:bCs/>
          <w:sz w:val="24"/>
        </w:rPr>
        <w:t>中国证监会：指中国证券监督管理委员会</w:t>
      </w:r>
    </w:p>
    <w:p w:rsidR="00A77F13" w:rsidRPr="00E80ED3" w:rsidRDefault="00E14778">
      <w:pPr>
        <w:spacing w:line="360" w:lineRule="auto"/>
        <w:ind w:firstLineChars="200" w:firstLine="480"/>
        <w:rPr>
          <w:bCs/>
          <w:sz w:val="24"/>
        </w:rPr>
      </w:pPr>
      <w:r w:rsidRPr="00E80ED3">
        <w:rPr>
          <w:rFonts w:hint="eastAsia"/>
          <w:bCs/>
          <w:sz w:val="24"/>
        </w:rPr>
        <w:t>1</w:t>
      </w:r>
      <w:r w:rsidR="00D5204D">
        <w:rPr>
          <w:bCs/>
          <w:sz w:val="24"/>
        </w:rPr>
        <w:t>5</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rsidR="00A77F13" w:rsidRPr="00E80ED3" w:rsidRDefault="00E14778">
      <w:pPr>
        <w:spacing w:line="360" w:lineRule="auto"/>
        <w:ind w:firstLineChars="200" w:firstLine="480"/>
        <w:rPr>
          <w:bCs/>
          <w:sz w:val="24"/>
        </w:rPr>
      </w:pPr>
      <w:r w:rsidRPr="00E80ED3">
        <w:rPr>
          <w:rFonts w:hint="eastAsia"/>
          <w:bCs/>
          <w:sz w:val="24"/>
        </w:rPr>
        <w:t>1</w:t>
      </w:r>
      <w:r w:rsidR="00D5204D">
        <w:rPr>
          <w:bCs/>
          <w:sz w:val="24"/>
        </w:rPr>
        <w:t>6</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rsidR="00A77F13" w:rsidRPr="00E80ED3" w:rsidRDefault="00E14778">
      <w:pPr>
        <w:spacing w:line="360" w:lineRule="auto"/>
        <w:ind w:firstLineChars="200" w:firstLine="480"/>
        <w:rPr>
          <w:bCs/>
          <w:sz w:val="24"/>
        </w:rPr>
      </w:pPr>
      <w:r w:rsidRPr="00E80ED3">
        <w:rPr>
          <w:rFonts w:hint="eastAsia"/>
          <w:bCs/>
          <w:sz w:val="24"/>
        </w:rPr>
        <w:t>1</w:t>
      </w:r>
      <w:r w:rsidR="00D5204D">
        <w:rPr>
          <w:bCs/>
          <w:sz w:val="24"/>
        </w:rPr>
        <w:t>7</w:t>
      </w:r>
      <w:r w:rsidR="00A77F13" w:rsidRPr="00E80ED3">
        <w:rPr>
          <w:rFonts w:hint="eastAsia"/>
          <w:bCs/>
          <w:sz w:val="24"/>
        </w:rPr>
        <w:t>、</w:t>
      </w:r>
      <w:r w:rsidR="00A77F13" w:rsidRPr="00E80ED3">
        <w:rPr>
          <w:bCs/>
          <w:sz w:val="24"/>
        </w:rPr>
        <w:t>个人投资者：指依据有关法律法规规定可投资于证券投资基金的自然人</w:t>
      </w:r>
    </w:p>
    <w:p w:rsidR="00A77F13" w:rsidRPr="00E80ED3" w:rsidRDefault="00E14778">
      <w:pPr>
        <w:spacing w:line="360" w:lineRule="auto"/>
        <w:ind w:firstLineChars="200" w:firstLine="480"/>
        <w:rPr>
          <w:bCs/>
          <w:sz w:val="24"/>
        </w:rPr>
      </w:pPr>
      <w:r w:rsidRPr="00E80ED3">
        <w:rPr>
          <w:rFonts w:hint="eastAsia"/>
          <w:bCs/>
          <w:sz w:val="24"/>
        </w:rPr>
        <w:t>1</w:t>
      </w:r>
      <w:r w:rsidR="00D5204D">
        <w:rPr>
          <w:bCs/>
          <w:sz w:val="24"/>
        </w:rPr>
        <w:t>8</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rsidR="00A77F13" w:rsidRPr="00E80ED3" w:rsidRDefault="00D5204D">
      <w:pPr>
        <w:spacing w:line="360" w:lineRule="auto"/>
        <w:ind w:firstLineChars="200" w:firstLine="480"/>
        <w:rPr>
          <w:bCs/>
          <w:sz w:val="24"/>
        </w:rPr>
      </w:pPr>
      <w:r w:rsidRPr="00E80ED3">
        <w:rPr>
          <w:rFonts w:hint="eastAsia"/>
          <w:bCs/>
          <w:sz w:val="24"/>
        </w:rPr>
        <w:t>1</w:t>
      </w:r>
      <w:r>
        <w:rPr>
          <w:bCs/>
          <w:sz w:val="24"/>
        </w:rPr>
        <w:t>9</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63737" w:rsidRPr="00E80ED3" w:rsidRDefault="00D5204D">
      <w:pPr>
        <w:spacing w:line="360" w:lineRule="auto"/>
        <w:ind w:firstLineChars="200" w:firstLine="480"/>
        <w:rPr>
          <w:bCs/>
          <w:sz w:val="24"/>
        </w:rPr>
      </w:pPr>
      <w:r>
        <w:rPr>
          <w:bCs/>
          <w:sz w:val="24"/>
        </w:rPr>
        <w:t>20</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E80ED3" w:rsidRDefault="00E14778">
      <w:pPr>
        <w:spacing w:line="360" w:lineRule="auto"/>
        <w:ind w:firstLineChars="200" w:firstLine="480"/>
        <w:rPr>
          <w:bCs/>
          <w:sz w:val="24"/>
        </w:rPr>
      </w:pPr>
      <w:r w:rsidRPr="00E80ED3">
        <w:rPr>
          <w:rFonts w:hint="eastAsia"/>
          <w:bCs/>
          <w:sz w:val="24"/>
        </w:rPr>
        <w:t>2</w:t>
      </w:r>
      <w:r w:rsidR="00D5204D">
        <w:rPr>
          <w:bCs/>
          <w:sz w:val="24"/>
        </w:rPr>
        <w:t>1</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以及法律法规或中国证监会允许购买证券投资基金的其他投资人的合称</w:t>
      </w:r>
    </w:p>
    <w:p w:rsidR="00A77F13" w:rsidRPr="00E80ED3" w:rsidRDefault="00E14778">
      <w:pPr>
        <w:spacing w:line="360" w:lineRule="auto"/>
        <w:ind w:firstLineChars="200" w:firstLine="480"/>
        <w:rPr>
          <w:bCs/>
          <w:sz w:val="24"/>
        </w:rPr>
      </w:pPr>
      <w:r w:rsidRPr="00E80ED3">
        <w:rPr>
          <w:rFonts w:hint="eastAsia"/>
          <w:bCs/>
          <w:sz w:val="24"/>
        </w:rPr>
        <w:t>2</w:t>
      </w:r>
      <w:r w:rsidR="00D5204D">
        <w:rPr>
          <w:bCs/>
          <w:sz w:val="24"/>
        </w:rPr>
        <w:t>2</w:t>
      </w:r>
      <w:r w:rsidR="00A77F13" w:rsidRPr="00E80ED3">
        <w:rPr>
          <w:rFonts w:hint="eastAsia"/>
          <w:bCs/>
          <w:sz w:val="24"/>
        </w:rPr>
        <w:t>、</w:t>
      </w:r>
      <w:r w:rsidR="00A77F13" w:rsidRPr="00E80ED3">
        <w:rPr>
          <w:bCs/>
          <w:sz w:val="24"/>
        </w:rPr>
        <w:t>基金份额持有人：指依基金合同和招募说明书合法取得基金份额的投资人</w:t>
      </w:r>
    </w:p>
    <w:p w:rsidR="00452EA1" w:rsidRPr="00E80ED3" w:rsidRDefault="00D5204D">
      <w:pPr>
        <w:spacing w:line="360" w:lineRule="auto"/>
        <w:ind w:firstLineChars="200" w:firstLine="480"/>
        <w:rPr>
          <w:bCs/>
          <w:sz w:val="24"/>
        </w:rPr>
      </w:pPr>
      <w:r w:rsidRPr="00E80ED3">
        <w:rPr>
          <w:rFonts w:hint="eastAsia"/>
          <w:bCs/>
          <w:sz w:val="24"/>
        </w:rPr>
        <w:t>2</w:t>
      </w:r>
      <w:r>
        <w:rPr>
          <w:bCs/>
          <w:sz w:val="24"/>
        </w:rPr>
        <w:t>3</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rsidR="00E21975" w:rsidRPr="00E80ED3" w:rsidRDefault="00D5204D" w:rsidP="00D9265B">
      <w:pPr>
        <w:spacing w:line="360" w:lineRule="auto"/>
        <w:ind w:firstLineChars="200" w:firstLine="480"/>
        <w:rPr>
          <w:rFonts w:ascii="宋体" w:hAnsi="宋体"/>
          <w:sz w:val="24"/>
        </w:rPr>
      </w:pPr>
      <w:r w:rsidRPr="00E80ED3">
        <w:rPr>
          <w:bCs/>
          <w:sz w:val="24"/>
        </w:rPr>
        <w:t>2</w:t>
      </w:r>
      <w:r>
        <w:rPr>
          <w:bCs/>
          <w:sz w:val="24"/>
        </w:rPr>
        <w:t>4</w:t>
      </w:r>
      <w:r w:rsidR="00F34C2B" w:rsidRPr="00E80ED3">
        <w:rPr>
          <w:rFonts w:hint="eastAsia"/>
          <w:bCs/>
          <w:sz w:val="24"/>
        </w:rPr>
        <w:t>、</w:t>
      </w:r>
      <w:r w:rsidR="007B509D" w:rsidRPr="00E80ED3">
        <w:rPr>
          <w:rFonts w:hint="eastAsia"/>
          <w:bCs/>
          <w:sz w:val="24"/>
        </w:rPr>
        <w:t>销售机构：指交银施罗德基金管理有限公司以及符合《销售办法》和中</w:t>
      </w:r>
      <w:r w:rsidR="007B509D" w:rsidRPr="00E80ED3">
        <w:rPr>
          <w:rFonts w:hint="eastAsia"/>
          <w:bCs/>
          <w:sz w:val="24"/>
        </w:rPr>
        <w:lastRenderedPageBreak/>
        <w:t>国证监会规定的其他条件，取得基金销售业务资格并与基金管理人签订了基金销售服务协议，办理基金销售业务的机构以及可通过深圳证券交易所交易系统办理基金销售业务的会员单位</w:t>
      </w:r>
    </w:p>
    <w:p w:rsidR="00452EA1" w:rsidRPr="00E80ED3" w:rsidRDefault="00D5204D" w:rsidP="00452EA1">
      <w:pPr>
        <w:spacing w:line="360" w:lineRule="auto"/>
        <w:ind w:firstLineChars="200" w:firstLine="480"/>
        <w:rPr>
          <w:bCs/>
          <w:sz w:val="24"/>
        </w:rPr>
      </w:pPr>
      <w:r w:rsidRPr="00E80ED3">
        <w:rPr>
          <w:bCs/>
          <w:sz w:val="24"/>
        </w:rPr>
        <w:t>2</w:t>
      </w:r>
      <w:r>
        <w:rPr>
          <w:bCs/>
          <w:sz w:val="24"/>
        </w:rPr>
        <w:t>5</w:t>
      </w:r>
      <w:r w:rsidR="007B509D" w:rsidRPr="00E80ED3">
        <w:rPr>
          <w:rFonts w:hint="eastAsia"/>
          <w:bCs/>
          <w:sz w:val="24"/>
        </w:rPr>
        <w:t>、会员单位：指深圳证券交易所会员单位</w:t>
      </w:r>
    </w:p>
    <w:p w:rsidR="0072760B" w:rsidRPr="00E80ED3" w:rsidRDefault="00D5204D" w:rsidP="0072760B">
      <w:pPr>
        <w:spacing w:line="360" w:lineRule="auto"/>
        <w:ind w:firstLineChars="200" w:firstLine="480"/>
        <w:rPr>
          <w:bCs/>
          <w:sz w:val="24"/>
        </w:rPr>
      </w:pPr>
      <w:r w:rsidRPr="00E80ED3">
        <w:rPr>
          <w:rFonts w:hint="eastAsia"/>
          <w:bCs/>
          <w:sz w:val="24"/>
        </w:rPr>
        <w:t>2</w:t>
      </w:r>
      <w:r>
        <w:rPr>
          <w:bCs/>
          <w:sz w:val="24"/>
        </w:rPr>
        <w:t>6</w:t>
      </w:r>
      <w:r w:rsidR="0072760B" w:rsidRPr="00E80ED3">
        <w:rPr>
          <w:rFonts w:hint="eastAsia"/>
          <w:bCs/>
          <w:sz w:val="24"/>
        </w:rPr>
        <w:t>、场外：指不通过深圳证券交易所交易系统，而通过</w:t>
      </w:r>
      <w:r w:rsidR="0061265B" w:rsidRPr="00E80ED3">
        <w:rPr>
          <w:rFonts w:hint="eastAsia"/>
          <w:bCs/>
          <w:sz w:val="24"/>
        </w:rPr>
        <w:t>直销机构和其它</w:t>
      </w:r>
      <w:r w:rsidR="0072760B" w:rsidRPr="00E80ED3">
        <w:rPr>
          <w:rFonts w:hint="eastAsia"/>
          <w:bCs/>
          <w:sz w:val="24"/>
        </w:rPr>
        <w:t>场外</w:t>
      </w:r>
      <w:r w:rsidR="00E21975" w:rsidRPr="00E80ED3">
        <w:rPr>
          <w:rFonts w:hint="eastAsia"/>
          <w:bCs/>
          <w:sz w:val="24"/>
        </w:rPr>
        <w:t>销售</w:t>
      </w:r>
      <w:r w:rsidR="0072760B" w:rsidRPr="00E80ED3">
        <w:rPr>
          <w:rFonts w:hint="eastAsia"/>
          <w:bCs/>
          <w:sz w:val="24"/>
        </w:rPr>
        <w:t>机构的柜台系统或其他交易系统办理基金份额申购和赎回等业务的场所。通过该等场所办理基金份额的申购和赎回也称为场外申购和场外赎回</w:t>
      </w:r>
    </w:p>
    <w:p w:rsidR="0072760B" w:rsidRPr="00E80ED3" w:rsidRDefault="00D5204D" w:rsidP="0072760B">
      <w:pPr>
        <w:spacing w:line="360" w:lineRule="auto"/>
        <w:ind w:firstLineChars="200" w:firstLine="480"/>
        <w:rPr>
          <w:bCs/>
          <w:sz w:val="24"/>
        </w:rPr>
      </w:pPr>
      <w:r w:rsidRPr="00E80ED3">
        <w:rPr>
          <w:bCs/>
          <w:sz w:val="24"/>
        </w:rPr>
        <w:t>2</w:t>
      </w:r>
      <w:r>
        <w:rPr>
          <w:bCs/>
          <w:sz w:val="24"/>
        </w:rPr>
        <w:t>7</w:t>
      </w:r>
      <w:r w:rsidR="0072760B"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rsidR="0072760B" w:rsidRPr="00E80ED3" w:rsidRDefault="00D5204D" w:rsidP="0072760B">
      <w:pPr>
        <w:spacing w:line="360" w:lineRule="auto"/>
        <w:ind w:firstLineChars="200" w:firstLine="480"/>
        <w:rPr>
          <w:bCs/>
          <w:sz w:val="24"/>
        </w:rPr>
      </w:pPr>
      <w:r w:rsidRPr="00E80ED3">
        <w:rPr>
          <w:bCs/>
          <w:sz w:val="24"/>
        </w:rPr>
        <w:t>2</w:t>
      </w:r>
      <w:r>
        <w:rPr>
          <w:bCs/>
          <w:sz w:val="24"/>
        </w:rPr>
        <w:t>8</w:t>
      </w:r>
      <w:r w:rsidR="0072760B" w:rsidRPr="00E80ED3">
        <w:rPr>
          <w:rFonts w:hint="eastAsia"/>
          <w:bCs/>
          <w:sz w:val="24"/>
        </w:rPr>
        <w:t>、标的指数：指</w:t>
      </w:r>
      <w:r w:rsidR="0098097A" w:rsidRPr="00E80ED3">
        <w:rPr>
          <w:rFonts w:hint="eastAsia"/>
          <w:bCs/>
          <w:sz w:val="24"/>
        </w:rPr>
        <w:t>中证环境治理</w:t>
      </w:r>
      <w:r w:rsidR="0072760B" w:rsidRPr="00E80ED3">
        <w:rPr>
          <w:rFonts w:hint="eastAsia"/>
          <w:bCs/>
          <w:sz w:val="24"/>
        </w:rPr>
        <w:t>指数</w:t>
      </w:r>
    </w:p>
    <w:p w:rsidR="0072760B" w:rsidRPr="00E80ED3" w:rsidRDefault="00D5204D" w:rsidP="0072760B">
      <w:pPr>
        <w:spacing w:line="360" w:lineRule="auto"/>
        <w:ind w:firstLineChars="200" w:firstLine="480"/>
        <w:rPr>
          <w:bCs/>
          <w:sz w:val="24"/>
        </w:rPr>
      </w:pPr>
      <w:r w:rsidRPr="00E80ED3">
        <w:rPr>
          <w:rFonts w:hint="eastAsia"/>
          <w:bCs/>
          <w:sz w:val="24"/>
        </w:rPr>
        <w:t>2</w:t>
      </w:r>
      <w:r>
        <w:rPr>
          <w:bCs/>
          <w:sz w:val="24"/>
        </w:rPr>
        <w:t>9</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rsidR="0072760B" w:rsidRPr="00E80ED3" w:rsidRDefault="00D5204D" w:rsidP="0072760B">
      <w:pPr>
        <w:spacing w:line="360" w:lineRule="auto"/>
        <w:ind w:firstLineChars="200" w:firstLine="480"/>
        <w:rPr>
          <w:rFonts w:ascii="宋体" w:hAnsi="宋体"/>
          <w:sz w:val="24"/>
        </w:rPr>
      </w:pPr>
      <w:r>
        <w:rPr>
          <w:bCs/>
          <w:sz w:val="24"/>
        </w:rPr>
        <w:t>30</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rsidR="0072760B" w:rsidRPr="00E80ED3" w:rsidRDefault="00D5204D" w:rsidP="0072760B">
      <w:pPr>
        <w:spacing w:line="360" w:lineRule="auto"/>
        <w:ind w:firstLineChars="200" w:firstLine="480"/>
        <w:rPr>
          <w:bCs/>
          <w:sz w:val="24"/>
        </w:rPr>
      </w:pPr>
      <w:r w:rsidRPr="00E80ED3">
        <w:rPr>
          <w:rFonts w:hint="eastAsia"/>
          <w:bCs/>
          <w:sz w:val="24"/>
        </w:rPr>
        <w:t>3</w:t>
      </w:r>
      <w:r>
        <w:rPr>
          <w:bCs/>
          <w:sz w:val="24"/>
        </w:rPr>
        <w:t>1</w:t>
      </w:r>
      <w:r w:rsidR="0072760B" w:rsidRPr="00E80ED3">
        <w:rPr>
          <w:rFonts w:ascii="宋体" w:hAnsi="宋体" w:hint="eastAsia"/>
          <w:sz w:val="24"/>
        </w:rPr>
        <w:t>、</w:t>
      </w:r>
      <w:r w:rsidR="0072760B" w:rsidRPr="00E80ED3">
        <w:rPr>
          <w:rFonts w:hint="eastAsia"/>
          <w:bCs/>
          <w:sz w:val="24"/>
        </w:rPr>
        <w:t>场外份额：指登记在注册登记系统下的基金份额</w:t>
      </w:r>
    </w:p>
    <w:p w:rsidR="0072760B" w:rsidRPr="00E80ED3" w:rsidRDefault="00D5204D" w:rsidP="0072760B">
      <w:pPr>
        <w:spacing w:line="360" w:lineRule="auto"/>
        <w:ind w:firstLineChars="200" w:firstLine="480"/>
        <w:rPr>
          <w:bCs/>
          <w:sz w:val="24"/>
        </w:rPr>
      </w:pPr>
      <w:r w:rsidRPr="00E80ED3">
        <w:rPr>
          <w:rFonts w:hint="eastAsia"/>
          <w:bCs/>
          <w:sz w:val="24"/>
        </w:rPr>
        <w:t>3</w:t>
      </w:r>
      <w:r>
        <w:rPr>
          <w:bCs/>
          <w:sz w:val="24"/>
        </w:rPr>
        <w:t>2</w:t>
      </w:r>
      <w:r w:rsidR="0072760B" w:rsidRPr="00E80ED3">
        <w:rPr>
          <w:rFonts w:hint="eastAsia"/>
          <w:bCs/>
          <w:sz w:val="24"/>
        </w:rPr>
        <w:t>、场内份额：指登记在证券登记结算系统下的基金份额</w:t>
      </w:r>
    </w:p>
    <w:p w:rsidR="00A77F13" w:rsidRPr="00E80ED3" w:rsidRDefault="00D5204D">
      <w:pPr>
        <w:spacing w:line="360" w:lineRule="auto"/>
        <w:ind w:firstLineChars="200" w:firstLine="480"/>
        <w:rPr>
          <w:bCs/>
          <w:sz w:val="24"/>
        </w:rPr>
      </w:pPr>
      <w:r w:rsidRPr="00E80ED3">
        <w:rPr>
          <w:rFonts w:hint="eastAsia"/>
          <w:bCs/>
          <w:sz w:val="24"/>
        </w:rPr>
        <w:t>3</w:t>
      </w:r>
      <w:r>
        <w:rPr>
          <w:bCs/>
          <w:sz w:val="24"/>
        </w:rPr>
        <w:t>3</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和办理非交易过户</w:t>
      </w:r>
      <w:r w:rsidR="00A77F13" w:rsidRPr="00E80ED3">
        <w:rPr>
          <w:bCs/>
          <w:sz w:val="24"/>
        </w:rPr>
        <w:t>等</w:t>
      </w:r>
    </w:p>
    <w:p w:rsidR="00A77F13" w:rsidRPr="00E80ED3" w:rsidRDefault="00D5204D" w:rsidP="00452EA1">
      <w:pPr>
        <w:spacing w:line="360" w:lineRule="auto"/>
        <w:ind w:firstLineChars="200" w:firstLine="480"/>
        <w:rPr>
          <w:bCs/>
          <w:sz w:val="24"/>
        </w:rPr>
      </w:pPr>
      <w:r w:rsidRPr="00E80ED3">
        <w:rPr>
          <w:rFonts w:hint="eastAsia"/>
          <w:bCs/>
          <w:sz w:val="24"/>
        </w:rPr>
        <w:t>3</w:t>
      </w:r>
      <w:r>
        <w:rPr>
          <w:bCs/>
          <w:sz w:val="24"/>
        </w:rPr>
        <w:t>4</w:t>
      </w:r>
      <w:r w:rsidR="00A77F13" w:rsidRPr="00E80ED3">
        <w:rPr>
          <w:rFonts w:hint="eastAsia"/>
          <w:bCs/>
          <w:sz w:val="24"/>
        </w:rPr>
        <w:t>、</w:t>
      </w:r>
      <w:r w:rsidR="00A77F13" w:rsidRPr="00E80ED3">
        <w:rPr>
          <w:bCs/>
          <w:sz w:val="24"/>
        </w:rPr>
        <w:t>登记机构：指办理登记业务的机构。基金的登记机构为</w:t>
      </w:r>
      <w:r w:rsidR="00452EA1" w:rsidRPr="00E80ED3">
        <w:rPr>
          <w:rFonts w:hint="eastAsia"/>
          <w:bCs/>
          <w:sz w:val="24"/>
        </w:rPr>
        <w:t>交银施罗德基金管理有限公司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rsidR="000D7977" w:rsidRPr="00E80ED3" w:rsidRDefault="00D5204D" w:rsidP="00377E15">
      <w:pPr>
        <w:spacing w:line="360" w:lineRule="auto"/>
        <w:ind w:firstLineChars="200" w:firstLine="480"/>
        <w:rPr>
          <w:bCs/>
          <w:sz w:val="24"/>
        </w:rPr>
      </w:pPr>
      <w:bookmarkStart w:id="54" w:name="OLE_LINK4"/>
      <w:bookmarkStart w:id="55" w:name="OLE_LINK5"/>
      <w:r w:rsidRPr="00E80ED3">
        <w:rPr>
          <w:rFonts w:hint="eastAsia"/>
          <w:bCs/>
          <w:sz w:val="24"/>
        </w:rPr>
        <w:t>3</w:t>
      </w:r>
      <w:r>
        <w:rPr>
          <w:bCs/>
          <w:sz w:val="24"/>
        </w:rPr>
        <w:t>5</w:t>
      </w:r>
      <w:r w:rsidR="00A77F13" w:rsidRPr="00E80ED3">
        <w:rPr>
          <w:rFonts w:hint="eastAsia"/>
          <w:bCs/>
          <w:sz w:val="24"/>
        </w:rPr>
        <w:t>、</w:t>
      </w:r>
      <w:r w:rsidR="000D7977" w:rsidRPr="00E80ED3">
        <w:rPr>
          <w:rFonts w:hint="eastAsia"/>
          <w:bCs/>
          <w:sz w:val="24"/>
        </w:rPr>
        <w:t>开放式</w:t>
      </w:r>
      <w:r w:rsidR="00A77F13" w:rsidRPr="00E80ED3">
        <w:rPr>
          <w:bCs/>
          <w:sz w:val="24"/>
        </w:rPr>
        <w:t>基金账户：指</w:t>
      </w:r>
      <w:r w:rsidR="000D7977" w:rsidRPr="00E80ED3">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rsidR="00D67793" w:rsidRPr="00E80ED3" w:rsidRDefault="00D5204D" w:rsidP="00377E15">
      <w:pPr>
        <w:spacing w:line="360" w:lineRule="auto"/>
        <w:ind w:firstLineChars="200" w:firstLine="480"/>
        <w:rPr>
          <w:bCs/>
          <w:color w:val="FF0000"/>
          <w:sz w:val="24"/>
        </w:rPr>
      </w:pPr>
      <w:r w:rsidRPr="00E80ED3">
        <w:rPr>
          <w:rFonts w:hint="eastAsia"/>
          <w:bCs/>
          <w:sz w:val="24"/>
        </w:rPr>
        <w:t>3</w:t>
      </w:r>
      <w:r>
        <w:rPr>
          <w:bCs/>
          <w:sz w:val="24"/>
        </w:rPr>
        <w:t>6</w:t>
      </w:r>
      <w:r w:rsidR="000D7977" w:rsidRPr="00E80ED3">
        <w:rPr>
          <w:rFonts w:hint="eastAsia"/>
          <w:bCs/>
          <w:sz w:val="24"/>
        </w:rPr>
        <w:t>、深圳证券账户：指在中国证券登记结算有限责任公司深圳分公司开设的</w:t>
      </w:r>
      <w:r w:rsidR="000D7977" w:rsidRPr="00E80ED3">
        <w:rPr>
          <w:rFonts w:hint="eastAsia"/>
          <w:bCs/>
          <w:sz w:val="24"/>
        </w:rPr>
        <w:lastRenderedPageBreak/>
        <w:t>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rsidR="00A77F13" w:rsidRPr="00E80ED3" w:rsidRDefault="00D5204D" w:rsidP="00D9265B">
      <w:pPr>
        <w:spacing w:line="360" w:lineRule="auto"/>
        <w:ind w:firstLineChars="200" w:firstLine="480"/>
        <w:rPr>
          <w:bCs/>
          <w:sz w:val="24"/>
        </w:rPr>
      </w:pPr>
      <w:r w:rsidRPr="00E80ED3">
        <w:rPr>
          <w:rFonts w:hint="eastAsia"/>
          <w:bCs/>
          <w:sz w:val="24"/>
        </w:rPr>
        <w:t>3</w:t>
      </w:r>
      <w:r>
        <w:rPr>
          <w:bCs/>
          <w:sz w:val="24"/>
        </w:rPr>
        <w:t>7</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rsidR="00EC1744" w:rsidRPr="00E80ED3" w:rsidRDefault="00D5204D" w:rsidP="00CE6548">
      <w:pPr>
        <w:spacing w:line="360" w:lineRule="auto"/>
        <w:ind w:firstLineChars="200" w:firstLine="480"/>
        <w:rPr>
          <w:bCs/>
          <w:sz w:val="24"/>
        </w:rPr>
      </w:pPr>
      <w:r w:rsidRPr="00E80ED3">
        <w:rPr>
          <w:rFonts w:hint="eastAsia"/>
          <w:bCs/>
          <w:sz w:val="24"/>
        </w:rPr>
        <w:t>3</w:t>
      </w:r>
      <w:r>
        <w:rPr>
          <w:bCs/>
          <w:sz w:val="24"/>
        </w:rPr>
        <w:t>8</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rsidR="00A77F13" w:rsidRPr="00E80ED3" w:rsidRDefault="00D5204D" w:rsidP="00CE6548">
      <w:pPr>
        <w:spacing w:line="360" w:lineRule="auto"/>
        <w:ind w:firstLineChars="200" w:firstLine="480"/>
        <w:rPr>
          <w:bCs/>
          <w:sz w:val="24"/>
        </w:rPr>
      </w:pPr>
      <w:r w:rsidRPr="00E80ED3">
        <w:rPr>
          <w:rFonts w:hint="eastAsia"/>
          <w:bCs/>
          <w:sz w:val="24"/>
        </w:rPr>
        <w:t>3</w:t>
      </w:r>
      <w:r>
        <w:rPr>
          <w:bCs/>
          <w:sz w:val="24"/>
        </w:rPr>
        <w:t>9</w:t>
      </w:r>
      <w:r w:rsidR="000A2AB7" w:rsidRPr="00E80ED3">
        <w:rPr>
          <w:rFonts w:hint="eastAsia"/>
          <w:bCs/>
          <w:sz w:val="24"/>
        </w:rPr>
        <w:t>、</w:t>
      </w:r>
      <w:r w:rsidR="00EC1744" w:rsidRPr="00E80ED3">
        <w:rPr>
          <w:rFonts w:hint="eastAsia"/>
          <w:bCs/>
          <w:sz w:val="24"/>
        </w:rPr>
        <w:t>基金转型实施日：指基金管理人公告的交银施罗德中证环境治理指数分级证券投资基金转型为交银施罗德中证环境治理指数型证券投资基金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rsidR="00A77F13" w:rsidRPr="00E80ED3" w:rsidRDefault="00D5204D">
      <w:pPr>
        <w:spacing w:line="360" w:lineRule="auto"/>
        <w:ind w:firstLineChars="200" w:firstLine="480"/>
        <w:rPr>
          <w:bCs/>
          <w:sz w:val="24"/>
        </w:rPr>
      </w:pPr>
      <w:r>
        <w:rPr>
          <w:bCs/>
          <w:sz w:val="24"/>
        </w:rPr>
        <w:t>40</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1</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2</w:t>
      </w:r>
      <w:r w:rsidR="00A77F13" w:rsidRPr="00E80ED3">
        <w:rPr>
          <w:rFonts w:hint="eastAsia"/>
          <w:bCs/>
          <w:sz w:val="24"/>
        </w:rPr>
        <w:t>、</w:t>
      </w:r>
      <w:r w:rsidR="00A77F13" w:rsidRPr="00E80ED3">
        <w:rPr>
          <w:bCs/>
          <w:sz w:val="24"/>
        </w:rPr>
        <w:t>工作日：指上海证券交易所、深圳证券交易所的正常交易日</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3</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4</w:t>
      </w:r>
      <w:r w:rsidR="00A77F13" w:rsidRPr="00E80ED3">
        <w:rPr>
          <w:rFonts w:hint="eastAsia"/>
          <w:bCs/>
          <w:sz w:val="24"/>
        </w:rPr>
        <w:t>、</w:t>
      </w:r>
      <w:r w:rsidR="00A77F13" w:rsidRPr="00E80ED3">
        <w:rPr>
          <w:bCs/>
          <w:sz w:val="24"/>
        </w:rPr>
        <w:t>T+n</w:t>
      </w:r>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r w:rsidR="00A77F13" w:rsidRPr="00E80ED3">
        <w:rPr>
          <w:bCs/>
          <w:sz w:val="24"/>
        </w:rPr>
        <w:t>个工作日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5</w:t>
      </w:r>
      <w:r w:rsidR="00A77F13" w:rsidRPr="00E80ED3">
        <w:rPr>
          <w:rFonts w:hint="eastAsia"/>
          <w:bCs/>
          <w:sz w:val="24"/>
        </w:rPr>
        <w:t>、</w:t>
      </w:r>
      <w:r w:rsidR="00A77F13" w:rsidRPr="00E80ED3">
        <w:rPr>
          <w:bCs/>
          <w:sz w:val="24"/>
        </w:rPr>
        <w:t>开放日：指为投资人办理基金份额申购、赎回或其他业务的工作日</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6</w:t>
      </w:r>
      <w:r w:rsidR="00A77F13" w:rsidRPr="00E80ED3">
        <w:rPr>
          <w:rFonts w:hint="eastAsia"/>
          <w:bCs/>
          <w:sz w:val="24"/>
        </w:rPr>
        <w:t>、</w:t>
      </w:r>
      <w:r w:rsidR="00A77F13" w:rsidRPr="00E80ED3">
        <w:rPr>
          <w:bCs/>
          <w:sz w:val="24"/>
        </w:rPr>
        <w:t>开放时间：指开放日基金接受申购、赎回或其他交易的时间段</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7</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8</w:t>
      </w:r>
      <w:r w:rsidR="00A77F13" w:rsidRPr="00E80ED3">
        <w:rPr>
          <w:rFonts w:hint="eastAsia"/>
          <w:bCs/>
          <w:sz w:val="24"/>
        </w:rPr>
        <w:t>、</w:t>
      </w:r>
      <w:r w:rsidR="00A77F13" w:rsidRPr="00E80ED3">
        <w:rPr>
          <w:bCs/>
          <w:sz w:val="24"/>
        </w:rPr>
        <w:t>申购：指基金合同生效后，投资人根据基金合同和招募说明书的规定申</w:t>
      </w:r>
      <w:r w:rsidR="00A77F13" w:rsidRPr="00E80ED3">
        <w:rPr>
          <w:bCs/>
          <w:sz w:val="24"/>
        </w:rPr>
        <w:lastRenderedPageBreak/>
        <w:t>请购买基金份额的行为</w:t>
      </w:r>
    </w:p>
    <w:p w:rsidR="00A77F13" w:rsidRPr="00E80ED3" w:rsidRDefault="00D5204D">
      <w:pPr>
        <w:spacing w:line="360" w:lineRule="auto"/>
        <w:ind w:firstLineChars="200" w:firstLine="480"/>
        <w:rPr>
          <w:bCs/>
          <w:sz w:val="24"/>
        </w:rPr>
      </w:pPr>
      <w:r w:rsidRPr="00E80ED3">
        <w:rPr>
          <w:rFonts w:hint="eastAsia"/>
          <w:bCs/>
          <w:sz w:val="24"/>
        </w:rPr>
        <w:t>4</w:t>
      </w:r>
      <w:r>
        <w:rPr>
          <w:bCs/>
          <w:sz w:val="24"/>
        </w:rPr>
        <w:t>9</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rsidR="003E6CB0" w:rsidRPr="00E80ED3" w:rsidRDefault="00D5204D" w:rsidP="00340C30">
      <w:pPr>
        <w:spacing w:line="360" w:lineRule="auto"/>
        <w:ind w:firstLineChars="200" w:firstLine="480"/>
        <w:rPr>
          <w:bCs/>
          <w:sz w:val="24"/>
        </w:rPr>
      </w:pPr>
      <w:r>
        <w:rPr>
          <w:bCs/>
          <w:sz w:val="24"/>
        </w:rPr>
        <w:t>50</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rsidR="00A77F13" w:rsidRPr="00E80ED3" w:rsidRDefault="00D5204D" w:rsidP="00D67793">
      <w:pPr>
        <w:spacing w:line="360" w:lineRule="auto"/>
        <w:ind w:firstLineChars="200" w:firstLine="480"/>
        <w:rPr>
          <w:bCs/>
          <w:sz w:val="24"/>
        </w:rPr>
      </w:pPr>
      <w:r w:rsidRPr="00E80ED3">
        <w:rPr>
          <w:rFonts w:hint="eastAsia"/>
          <w:bCs/>
          <w:sz w:val="24"/>
        </w:rPr>
        <w:t>5</w:t>
      </w:r>
      <w:r>
        <w:rPr>
          <w:bCs/>
          <w:sz w:val="24"/>
        </w:rPr>
        <w:t>1</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E80ED3" w:rsidRDefault="00D5204D" w:rsidP="003E6CB0">
      <w:pPr>
        <w:spacing w:line="360" w:lineRule="auto"/>
        <w:ind w:firstLineChars="200" w:firstLine="480"/>
        <w:rPr>
          <w:bCs/>
          <w:sz w:val="24"/>
        </w:rPr>
      </w:pPr>
      <w:r w:rsidRPr="00E80ED3">
        <w:rPr>
          <w:rFonts w:hint="eastAsia"/>
          <w:bCs/>
          <w:sz w:val="24"/>
        </w:rPr>
        <w:t>5</w:t>
      </w:r>
      <w:r>
        <w:rPr>
          <w:bCs/>
          <w:sz w:val="24"/>
        </w:rPr>
        <w:t>2</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rsidR="004A6B1E" w:rsidRPr="00E80ED3" w:rsidRDefault="00D5204D" w:rsidP="004A6B1E">
      <w:pPr>
        <w:spacing w:line="360" w:lineRule="auto"/>
        <w:ind w:firstLineChars="200" w:firstLine="480"/>
        <w:rPr>
          <w:bCs/>
          <w:sz w:val="24"/>
        </w:rPr>
      </w:pPr>
      <w:r w:rsidRPr="00E80ED3">
        <w:rPr>
          <w:rFonts w:hint="eastAsia"/>
          <w:bCs/>
          <w:sz w:val="24"/>
        </w:rPr>
        <w:t>5</w:t>
      </w:r>
      <w:r>
        <w:rPr>
          <w:bCs/>
          <w:sz w:val="24"/>
        </w:rPr>
        <w:t>3</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8D49CC" w:rsidRPr="00E80ED3" w:rsidRDefault="00D5204D" w:rsidP="000E2F97">
      <w:pPr>
        <w:spacing w:line="360" w:lineRule="auto"/>
        <w:ind w:firstLineChars="200" w:firstLine="480"/>
        <w:rPr>
          <w:bCs/>
          <w:sz w:val="24"/>
        </w:rPr>
      </w:pPr>
      <w:r w:rsidRPr="00E80ED3">
        <w:rPr>
          <w:rFonts w:hint="eastAsia"/>
          <w:bCs/>
          <w:sz w:val="24"/>
        </w:rPr>
        <w:t>5</w:t>
      </w:r>
      <w:r>
        <w:rPr>
          <w:bCs/>
          <w:sz w:val="24"/>
        </w:rPr>
        <w:t>4</w:t>
      </w:r>
      <w:r w:rsidR="004A6B1E" w:rsidRPr="00E80ED3">
        <w:rPr>
          <w:rFonts w:hint="eastAsia"/>
          <w:bCs/>
          <w:sz w:val="24"/>
        </w:rPr>
        <w:t>、跨系统转托管：指基金份额持有人将持有的基金份额在注册登记系统和证券登记结算系统间进行转登记的行为</w:t>
      </w:r>
    </w:p>
    <w:p w:rsidR="00A77F13" w:rsidRPr="00E80ED3" w:rsidRDefault="00D5204D" w:rsidP="000E2F97">
      <w:pPr>
        <w:spacing w:line="360" w:lineRule="auto"/>
        <w:ind w:firstLineChars="200" w:firstLine="480"/>
        <w:rPr>
          <w:bCs/>
          <w:sz w:val="24"/>
        </w:rPr>
      </w:pPr>
      <w:r w:rsidRPr="00E80ED3">
        <w:rPr>
          <w:rFonts w:hint="eastAsia"/>
          <w:bCs/>
          <w:sz w:val="24"/>
        </w:rPr>
        <w:t>5</w:t>
      </w:r>
      <w:r>
        <w:rPr>
          <w:bCs/>
          <w:sz w:val="24"/>
        </w:rPr>
        <w:t>5</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rsidR="003A18E5" w:rsidRPr="00E80ED3" w:rsidRDefault="00D5204D">
      <w:pPr>
        <w:spacing w:line="360" w:lineRule="auto"/>
        <w:ind w:firstLineChars="200" w:firstLine="480"/>
        <w:rPr>
          <w:bCs/>
          <w:sz w:val="24"/>
        </w:rPr>
      </w:pPr>
      <w:r w:rsidRPr="00E80ED3">
        <w:rPr>
          <w:rFonts w:hint="eastAsia"/>
          <w:bCs/>
          <w:sz w:val="24"/>
        </w:rPr>
        <w:t>5</w:t>
      </w:r>
      <w:r>
        <w:rPr>
          <w:bCs/>
          <w:sz w:val="24"/>
        </w:rPr>
        <w:t>6</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rsidR="00A77F13" w:rsidRPr="00E80ED3" w:rsidRDefault="00D5204D">
      <w:pPr>
        <w:spacing w:line="360" w:lineRule="auto"/>
        <w:ind w:firstLineChars="200" w:firstLine="480"/>
        <w:rPr>
          <w:bCs/>
          <w:sz w:val="24"/>
        </w:rPr>
      </w:pPr>
      <w:r w:rsidRPr="00E80ED3">
        <w:rPr>
          <w:rFonts w:hint="eastAsia"/>
          <w:bCs/>
          <w:sz w:val="24"/>
        </w:rPr>
        <w:t>5</w:t>
      </w:r>
      <w:r>
        <w:rPr>
          <w:bCs/>
          <w:sz w:val="24"/>
        </w:rPr>
        <w:t>7</w:t>
      </w:r>
      <w:r w:rsidR="00A77F13" w:rsidRPr="00E80ED3">
        <w:rPr>
          <w:rFonts w:hint="eastAsia"/>
          <w:bCs/>
          <w:sz w:val="24"/>
        </w:rPr>
        <w:t>、</w:t>
      </w:r>
      <w:r w:rsidR="00A77F13" w:rsidRPr="00E80ED3">
        <w:rPr>
          <w:bCs/>
          <w:sz w:val="24"/>
        </w:rPr>
        <w:t>元：指人民币元</w:t>
      </w:r>
    </w:p>
    <w:p w:rsidR="00A77F13" w:rsidRPr="00E80ED3" w:rsidRDefault="00D5204D">
      <w:pPr>
        <w:spacing w:line="360" w:lineRule="auto"/>
        <w:ind w:firstLineChars="200" w:firstLine="480"/>
        <w:rPr>
          <w:bCs/>
          <w:sz w:val="24"/>
        </w:rPr>
      </w:pPr>
      <w:r w:rsidRPr="00E80ED3">
        <w:rPr>
          <w:rFonts w:hint="eastAsia"/>
          <w:bCs/>
          <w:sz w:val="24"/>
        </w:rPr>
        <w:t>5</w:t>
      </w:r>
      <w:r>
        <w:rPr>
          <w:bCs/>
          <w:sz w:val="24"/>
        </w:rPr>
        <w:t>8</w:t>
      </w:r>
      <w:r w:rsidR="00A77F13" w:rsidRPr="00E80ED3">
        <w:rPr>
          <w:rFonts w:hint="eastAsia"/>
          <w:bCs/>
          <w:sz w:val="24"/>
        </w:rPr>
        <w:t>、</w:t>
      </w:r>
      <w:r w:rsidR="00A77F13" w:rsidRPr="00E80ED3">
        <w:rPr>
          <w:bCs/>
          <w:sz w:val="24"/>
        </w:rPr>
        <w:t>基金收益：指基金投资所得红利、股息、债券利息、买卖证券价差、银行存款利息、已实现的其他合法收入及因运用基金财产带来的成本和费用的节约</w:t>
      </w:r>
    </w:p>
    <w:p w:rsidR="00A77F13" w:rsidRPr="00E80ED3" w:rsidRDefault="00D5204D">
      <w:pPr>
        <w:spacing w:line="360" w:lineRule="auto"/>
        <w:ind w:firstLineChars="200" w:firstLine="480"/>
        <w:rPr>
          <w:bCs/>
          <w:sz w:val="24"/>
        </w:rPr>
      </w:pPr>
      <w:r w:rsidRPr="00E80ED3">
        <w:rPr>
          <w:rFonts w:hint="eastAsia"/>
          <w:bCs/>
          <w:sz w:val="24"/>
        </w:rPr>
        <w:t>5</w:t>
      </w:r>
      <w:r>
        <w:rPr>
          <w:bCs/>
          <w:sz w:val="24"/>
        </w:rPr>
        <w:t>9</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rsidR="00A77F13" w:rsidRPr="00E80ED3" w:rsidRDefault="00D5204D">
      <w:pPr>
        <w:spacing w:line="360" w:lineRule="auto"/>
        <w:ind w:firstLineChars="200" w:firstLine="480"/>
        <w:rPr>
          <w:bCs/>
          <w:sz w:val="24"/>
        </w:rPr>
      </w:pPr>
      <w:r>
        <w:rPr>
          <w:bCs/>
          <w:sz w:val="24"/>
        </w:rPr>
        <w:t>60</w:t>
      </w:r>
      <w:r w:rsidR="00A77F13" w:rsidRPr="00E80ED3">
        <w:rPr>
          <w:rFonts w:hint="eastAsia"/>
          <w:bCs/>
          <w:sz w:val="24"/>
        </w:rPr>
        <w:t>、</w:t>
      </w:r>
      <w:r w:rsidR="00A77F13" w:rsidRPr="00E80ED3">
        <w:rPr>
          <w:bCs/>
          <w:sz w:val="24"/>
        </w:rPr>
        <w:t>基金资产净值：指基金资产总值减去基金负债后的价值</w:t>
      </w:r>
    </w:p>
    <w:p w:rsidR="00A77F13" w:rsidRPr="00E80ED3" w:rsidRDefault="00E14778">
      <w:pPr>
        <w:spacing w:line="360" w:lineRule="auto"/>
        <w:ind w:firstLineChars="200" w:firstLine="480"/>
        <w:rPr>
          <w:bCs/>
          <w:sz w:val="24"/>
        </w:rPr>
      </w:pPr>
      <w:r w:rsidRPr="00E80ED3">
        <w:rPr>
          <w:rFonts w:hint="eastAsia"/>
          <w:bCs/>
          <w:sz w:val="24"/>
        </w:rPr>
        <w:t>6</w:t>
      </w:r>
      <w:r w:rsidR="00D5204D">
        <w:rPr>
          <w:bCs/>
          <w:sz w:val="24"/>
        </w:rPr>
        <w:t>1</w:t>
      </w:r>
      <w:r w:rsidR="00A77F13" w:rsidRPr="00E80ED3">
        <w:rPr>
          <w:rFonts w:hint="eastAsia"/>
          <w:bCs/>
          <w:sz w:val="24"/>
        </w:rPr>
        <w:t>、</w:t>
      </w:r>
      <w:r w:rsidR="00A77F13" w:rsidRPr="00E80ED3">
        <w:rPr>
          <w:bCs/>
          <w:sz w:val="24"/>
        </w:rPr>
        <w:t>基金份额净值：指计算日基金资产净值除以计算日基金份额总数</w:t>
      </w:r>
    </w:p>
    <w:p w:rsidR="00A77F13" w:rsidRPr="00E80ED3" w:rsidRDefault="00E14778">
      <w:pPr>
        <w:spacing w:line="360" w:lineRule="auto"/>
        <w:ind w:firstLineChars="200" w:firstLine="480"/>
        <w:rPr>
          <w:bCs/>
          <w:sz w:val="24"/>
        </w:rPr>
      </w:pPr>
      <w:r w:rsidRPr="00E80ED3">
        <w:rPr>
          <w:rFonts w:hint="eastAsia"/>
          <w:bCs/>
          <w:sz w:val="24"/>
        </w:rPr>
        <w:t>6</w:t>
      </w:r>
      <w:r w:rsidR="00D5204D">
        <w:rPr>
          <w:bCs/>
          <w:sz w:val="24"/>
        </w:rPr>
        <w:t>2</w:t>
      </w:r>
      <w:r w:rsidR="00A77F13" w:rsidRPr="00E80ED3">
        <w:rPr>
          <w:rFonts w:hint="eastAsia"/>
          <w:bCs/>
          <w:sz w:val="24"/>
        </w:rPr>
        <w:t>、</w:t>
      </w:r>
      <w:r w:rsidR="00A77F13" w:rsidRPr="00E80ED3">
        <w:rPr>
          <w:bCs/>
          <w:sz w:val="24"/>
        </w:rPr>
        <w:t>基金资产估值：指计算评估基金资产和负债的价值，以确定基金资产净</w:t>
      </w:r>
      <w:r w:rsidR="00A77F13" w:rsidRPr="00E80ED3">
        <w:rPr>
          <w:bCs/>
          <w:sz w:val="24"/>
        </w:rPr>
        <w:lastRenderedPageBreak/>
        <w:t>值和基金份额净值的过程</w:t>
      </w:r>
    </w:p>
    <w:p w:rsidR="00D5204D" w:rsidRDefault="00D5204D">
      <w:pPr>
        <w:spacing w:line="360" w:lineRule="auto"/>
        <w:ind w:firstLineChars="200" w:firstLine="480"/>
        <w:rPr>
          <w:bCs/>
          <w:sz w:val="24"/>
        </w:rPr>
      </w:pPr>
      <w:r>
        <w:rPr>
          <w:bCs/>
          <w:sz w:val="24"/>
        </w:rPr>
        <w:t>63</w:t>
      </w:r>
      <w:r w:rsidRPr="00D5204D">
        <w:rPr>
          <w:rFonts w:hint="eastAsia"/>
          <w:bCs/>
          <w:sz w:val="24"/>
        </w:rPr>
        <w:t>、流动性受限资产：指由于法律法规、监管、合同或操作障碍等原因无法以合理价格予以变现的资产，包括但不限于到期日在</w:t>
      </w:r>
      <w:r w:rsidRPr="00D5204D">
        <w:rPr>
          <w:rFonts w:hint="eastAsia"/>
          <w:bCs/>
          <w:sz w:val="24"/>
        </w:rPr>
        <w:t>10</w:t>
      </w:r>
      <w:r w:rsidRPr="00D5204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E80ED3" w:rsidRDefault="00D5204D">
      <w:pPr>
        <w:spacing w:line="360" w:lineRule="auto"/>
        <w:ind w:firstLineChars="200" w:firstLine="480"/>
        <w:rPr>
          <w:bCs/>
          <w:sz w:val="24"/>
        </w:rPr>
      </w:pPr>
      <w:r w:rsidRPr="00E80ED3">
        <w:rPr>
          <w:rFonts w:hint="eastAsia"/>
          <w:bCs/>
          <w:sz w:val="24"/>
        </w:rPr>
        <w:t>6</w:t>
      </w:r>
      <w:r>
        <w:rPr>
          <w:bCs/>
          <w:sz w:val="24"/>
        </w:rPr>
        <w:t>4</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：指中国证监会指定的用以进行信息披露的报刊、互联网网站及其他</w:t>
      </w:r>
      <w:r w:rsidR="0041583B" w:rsidRPr="00E80ED3">
        <w:rPr>
          <w:bCs/>
          <w:sz w:val="24"/>
        </w:rPr>
        <w:t>媒介</w:t>
      </w:r>
    </w:p>
    <w:p w:rsidR="00A77F13" w:rsidRPr="00E80ED3" w:rsidRDefault="00D5204D">
      <w:pPr>
        <w:spacing w:line="360" w:lineRule="auto"/>
        <w:ind w:firstLineChars="200" w:firstLine="480"/>
        <w:rPr>
          <w:bCs/>
          <w:sz w:val="24"/>
        </w:rPr>
      </w:pPr>
      <w:r w:rsidRPr="00E80ED3">
        <w:rPr>
          <w:rFonts w:hint="eastAsia"/>
          <w:bCs/>
          <w:sz w:val="24"/>
        </w:rPr>
        <w:t>6</w:t>
      </w:r>
      <w:r>
        <w:rPr>
          <w:bCs/>
          <w:sz w:val="24"/>
        </w:rPr>
        <w:t>5</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lastRenderedPageBreak/>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E80ED3" w:rsidRDefault="00A77F13">
      <w:pPr>
        <w:spacing w:line="360" w:lineRule="auto"/>
        <w:ind w:firstLine="540"/>
        <w:rPr>
          <w:bCs/>
          <w:sz w:val="24"/>
        </w:rPr>
      </w:pPr>
      <w:bookmarkStart w:id="70" w:name="_Hlt88031774"/>
      <w:bookmarkStart w:id="71" w:name="_Hlt88031741"/>
      <w:bookmarkEnd w:id="70"/>
    </w:p>
    <w:bookmarkEnd w:id="71"/>
    <w:p w:rsidR="00A77F13" w:rsidRPr="00E80ED3" w:rsidRDefault="00A77F13" w:rsidP="00FE266E">
      <w:pPr>
        <w:spacing w:line="360" w:lineRule="auto"/>
        <w:ind w:firstLineChars="200" w:firstLine="480"/>
        <w:rPr>
          <w:bCs/>
          <w:sz w:val="24"/>
        </w:rPr>
      </w:pPr>
      <w:r w:rsidRPr="00E80ED3">
        <w:rPr>
          <w:bCs/>
          <w:sz w:val="24"/>
        </w:rPr>
        <w:t>一、基金名称</w:t>
      </w:r>
      <w:bookmarkEnd w:id="69"/>
    </w:p>
    <w:p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中证环境治理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rsidR="00A77F13" w:rsidRPr="00E80ED3" w:rsidRDefault="00A77F13">
      <w:pPr>
        <w:spacing w:line="360" w:lineRule="auto"/>
        <w:ind w:leftChars="257" w:left="796" w:hanging="256"/>
        <w:rPr>
          <w:bCs/>
          <w:sz w:val="24"/>
        </w:rPr>
      </w:pPr>
    </w:p>
    <w:p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rsidR="00A77F13" w:rsidRPr="00E80ED3" w:rsidRDefault="00F34C2B">
      <w:pPr>
        <w:spacing w:line="360" w:lineRule="auto"/>
        <w:ind w:leftChars="257" w:left="796" w:hanging="256"/>
        <w:rPr>
          <w:bCs/>
          <w:sz w:val="24"/>
        </w:rPr>
      </w:pPr>
      <w:r w:rsidRPr="00E80ED3">
        <w:rPr>
          <w:rFonts w:hint="eastAsia"/>
          <w:bCs/>
          <w:sz w:val="24"/>
        </w:rPr>
        <w:t>契约型开放式</w:t>
      </w:r>
    </w:p>
    <w:p w:rsidR="00A77F13" w:rsidRPr="00E80ED3" w:rsidRDefault="00A77F13">
      <w:pPr>
        <w:spacing w:line="360" w:lineRule="auto"/>
        <w:ind w:leftChars="257" w:left="796" w:hanging="256"/>
        <w:rPr>
          <w:bCs/>
          <w:sz w:val="24"/>
        </w:rPr>
      </w:pPr>
    </w:p>
    <w:p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rsidR="00F36E6E" w:rsidRPr="00E80ED3" w:rsidRDefault="00F36E6E">
      <w:pPr>
        <w:pStyle w:val="21"/>
        <w:rPr>
          <w:rFonts w:ascii="Times New Roman" w:eastAsia="宋体"/>
          <w:bCs/>
          <w:sz w:val="24"/>
        </w:rPr>
      </w:pPr>
    </w:p>
    <w:p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rsidR="00A77F13" w:rsidRPr="00E80ED3" w:rsidRDefault="00A77F13">
      <w:pPr>
        <w:spacing w:line="360" w:lineRule="auto"/>
        <w:ind w:firstLine="480"/>
        <w:rPr>
          <w:bCs/>
          <w:sz w:val="24"/>
        </w:rPr>
      </w:pPr>
      <w:r w:rsidRPr="00E80ED3">
        <w:rPr>
          <w:bCs/>
          <w:sz w:val="24"/>
        </w:rPr>
        <w:t>本基金基金份额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rsidR="00A77F13" w:rsidRPr="00E80ED3" w:rsidRDefault="00A77F13">
      <w:pPr>
        <w:autoSpaceDE w:val="0"/>
        <w:autoSpaceDN w:val="0"/>
        <w:adjustRightInd w:val="0"/>
        <w:spacing w:line="360" w:lineRule="auto"/>
        <w:ind w:firstLineChars="200" w:firstLine="480"/>
        <w:jc w:val="left"/>
        <w:rPr>
          <w:bCs/>
          <w:sz w:val="24"/>
        </w:rPr>
      </w:pPr>
    </w:p>
    <w:p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rsidR="00A77F13" w:rsidRPr="00E80ED3" w:rsidRDefault="00A77F13">
      <w:pPr>
        <w:spacing w:line="360" w:lineRule="auto"/>
        <w:ind w:firstLineChars="200" w:firstLine="480"/>
        <w:rPr>
          <w:bCs/>
          <w:sz w:val="24"/>
        </w:rPr>
      </w:pPr>
      <w:r w:rsidRPr="00E80ED3">
        <w:rPr>
          <w:bCs/>
          <w:sz w:val="24"/>
        </w:rPr>
        <w:t>不定期</w:t>
      </w:r>
    </w:p>
    <w:p w:rsidR="00A77F13" w:rsidRPr="00E80ED3" w:rsidRDefault="00A77F13">
      <w:pPr>
        <w:spacing w:line="360" w:lineRule="auto"/>
        <w:ind w:firstLineChars="200" w:firstLine="480"/>
        <w:rPr>
          <w:bCs/>
          <w:sz w:val="24"/>
        </w:rPr>
      </w:pPr>
    </w:p>
    <w:p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中证环境治理</w:t>
      </w:r>
      <w:r w:rsidRPr="00E80ED3">
        <w:rPr>
          <w:rFonts w:hint="eastAsia"/>
          <w:bCs/>
          <w:sz w:val="24"/>
        </w:rPr>
        <w:t>指数。</w:t>
      </w:r>
    </w:p>
    <w:p w:rsidR="006E4651" w:rsidRPr="00E80ED3" w:rsidRDefault="006E4651" w:rsidP="00FF52DC">
      <w:pPr>
        <w:spacing w:line="360" w:lineRule="auto"/>
        <w:ind w:firstLineChars="200" w:firstLine="480"/>
        <w:rPr>
          <w:bCs/>
          <w:sz w:val="24"/>
        </w:rPr>
      </w:pPr>
      <w:r w:rsidRPr="00E80ED3">
        <w:rPr>
          <w:rFonts w:hint="eastAsia"/>
          <w:bCs/>
          <w:sz w:val="24"/>
        </w:rPr>
        <w:t>如果今后本基金所跟踪的标的指数的指数编制单位变更或停止</w:t>
      </w:r>
      <w:r w:rsidR="009E4D52" w:rsidRPr="00E80ED3">
        <w:rPr>
          <w:rFonts w:hint="eastAsia"/>
          <w:bCs/>
          <w:sz w:val="24"/>
        </w:rPr>
        <w:t>中证环境治理</w:t>
      </w:r>
      <w:r w:rsidRPr="00E80ED3">
        <w:rPr>
          <w:rFonts w:hint="eastAsia"/>
          <w:bCs/>
          <w:sz w:val="24"/>
        </w:rPr>
        <w:t>指数的编制、发布或授权，或</w:t>
      </w:r>
      <w:r w:rsidR="009E4D52" w:rsidRPr="00E80ED3">
        <w:rPr>
          <w:rFonts w:hint="eastAsia"/>
          <w:bCs/>
          <w:sz w:val="24"/>
        </w:rPr>
        <w:t>中证环境治理</w:t>
      </w:r>
      <w:r w:rsidRPr="00E80ED3">
        <w:rPr>
          <w:rFonts w:hint="eastAsia"/>
          <w:bCs/>
          <w:sz w:val="24"/>
        </w:rPr>
        <w:t>指数由其他指数替代、或由于指数编制方法的重大变更等事项导致</w:t>
      </w:r>
      <w:r w:rsidR="009E4D52"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w:t>
      </w:r>
      <w:r w:rsidRPr="00E80ED3">
        <w:rPr>
          <w:rFonts w:hint="eastAsia"/>
          <w:bCs/>
          <w:sz w:val="24"/>
        </w:rPr>
        <w:lastRenderedPageBreak/>
        <w:t>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FF52DC" w:rsidRPr="00E80ED3" w:rsidRDefault="00FF52DC" w:rsidP="00FF52DC">
      <w:pPr>
        <w:spacing w:line="360" w:lineRule="auto"/>
        <w:ind w:firstLineChars="200" w:firstLine="480"/>
        <w:rPr>
          <w:bCs/>
          <w:sz w:val="24"/>
        </w:rPr>
      </w:pPr>
    </w:p>
    <w:p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lastRenderedPageBreak/>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rsidR="00536955" w:rsidRPr="00E80ED3" w:rsidRDefault="00536955" w:rsidP="00536955">
      <w:pPr>
        <w:spacing w:line="360" w:lineRule="auto"/>
        <w:ind w:firstLineChars="200" w:firstLine="420"/>
        <w:rPr>
          <w:bCs/>
          <w:kern w:val="44"/>
        </w:rPr>
      </w:pPr>
    </w:p>
    <w:p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交银施罗德中证环境治理指数分级证券投资基金</w:t>
      </w:r>
      <w:r w:rsidR="00355BE3" w:rsidRPr="00E80ED3">
        <w:rPr>
          <w:rFonts w:hint="eastAsia"/>
          <w:bCs/>
          <w:sz w:val="24"/>
        </w:rPr>
        <w:t>转型而来。</w:t>
      </w:r>
    </w:p>
    <w:p w:rsidR="00355BE3"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 xml:space="preserve"> </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rsidR="005A1401" w:rsidRPr="00E80ED3" w:rsidRDefault="00EC1744" w:rsidP="00355BE3">
      <w:pPr>
        <w:spacing w:line="360" w:lineRule="auto"/>
        <w:ind w:firstLineChars="200" w:firstLine="480"/>
        <w:rPr>
          <w:bCs/>
          <w:sz w:val="24"/>
        </w:rPr>
      </w:pPr>
      <w:r w:rsidRPr="00E80ED3">
        <w:rPr>
          <w:rFonts w:hint="eastAsia"/>
          <w:bCs/>
          <w:sz w:val="24"/>
        </w:rPr>
        <w:t>交银施罗德中证环境治理指数分级证券投资基金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r w:rsidRPr="00E80ED3">
        <w:rPr>
          <w:rFonts w:hint="eastAsia"/>
          <w:bCs/>
          <w:sz w:val="24"/>
        </w:rPr>
        <w:t>交银施罗德中证环境治理指数分级证券投资基金</w:t>
      </w:r>
      <w:r w:rsidR="00673867" w:rsidRPr="00E80ED3">
        <w:rPr>
          <w:rFonts w:hint="eastAsia"/>
          <w:bCs/>
          <w:sz w:val="24"/>
        </w:rPr>
        <w:t>由指数分级基金转为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）”，交银施罗德中证环境治理指数分级证券投资基金之</w:t>
      </w:r>
      <w:r w:rsidR="008227F3" w:rsidRPr="00E80ED3">
        <w:rPr>
          <w:rFonts w:hint="eastAsia"/>
          <w:bCs/>
          <w:sz w:val="24"/>
        </w:rPr>
        <w:t>交银环境治理份额</w:t>
      </w:r>
      <w:r w:rsidR="005A1401" w:rsidRPr="00E80ED3">
        <w:rPr>
          <w:rFonts w:hint="eastAsia"/>
          <w:bCs/>
          <w:sz w:val="24"/>
        </w:rPr>
        <w:t>、交银环境治理</w:t>
      </w:r>
      <w:r w:rsidR="005A1401" w:rsidRPr="00E80ED3">
        <w:rPr>
          <w:rFonts w:hint="eastAsia"/>
          <w:bCs/>
          <w:sz w:val="24"/>
        </w:rPr>
        <w:t>A</w:t>
      </w:r>
      <w:r w:rsidR="005A1401" w:rsidRPr="00E80ED3">
        <w:rPr>
          <w:rFonts w:hint="eastAsia"/>
          <w:bCs/>
          <w:sz w:val="24"/>
        </w:rPr>
        <w:t>份额及交银环境治理</w:t>
      </w:r>
      <w:r w:rsidR="005A1401" w:rsidRPr="00E80ED3">
        <w:rPr>
          <w:rFonts w:hint="eastAsia"/>
          <w:bCs/>
          <w:sz w:val="24"/>
        </w:rPr>
        <w:t>B</w:t>
      </w:r>
      <w:r w:rsidR="005A1401" w:rsidRPr="00E80ED3">
        <w:rPr>
          <w:rFonts w:hint="eastAsia"/>
          <w:bCs/>
          <w:sz w:val="24"/>
        </w:rPr>
        <w:t>份额均转换为交银施罗德中证环境治理指数型证券投资基金（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r w:rsidR="00EC1744" w:rsidRPr="00E80ED3">
        <w:rPr>
          <w:rFonts w:hint="eastAsia"/>
          <w:bCs/>
          <w:sz w:val="24"/>
        </w:rPr>
        <w:t>交银施罗德中证环境治理指数分级证券投资基金</w:t>
      </w:r>
      <w:r w:rsidRPr="00E80ED3">
        <w:rPr>
          <w:rFonts w:hint="eastAsia"/>
          <w:bCs/>
          <w:sz w:val="24"/>
        </w:rPr>
        <w:t>正式变更为</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rsidR="00536955" w:rsidRPr="00E80ED3" w:rsidRDefault="00536955">
      <w:pPr>
        <w:widowControl/>
        <w:jc w:val="left"/>
        <w:rPr>
          <w:b/>
          <w:kern w:val="0"/>
          <w:sz w:val="30"/>
        </w:rPr>
      </w:pPr>
      <w:r w:rsidRPr="00E80ED3">
        <w:rPr>
          <w:sz w:val="30"/>
        </w:rPr>
        <w:br w:type="page"/>
      </w:r>
    </w:p>
    <w:p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lastRenderedPageBreak/>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rsidR="00A77F13" w:rsidRPr="00E80ED3" w:rsidRDefault="00A77F13">
      <w:pPr>
        <w:spacing w:line="360" w:lineRule="auto"/>
        <w:ind w:firstLine="540"/>
        <w:rPr>
          <w:bCs/>
          <w:sz w:val="24"/>
        </w:rPr>
      </w:pPr>
    </w:p>
    <w:p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rsidR="00EF510D" w:rsidRPr="00E80ED3" w:rsidRDefault="00A77F13" w:rsidP="00B22F69">
      <w:pPr>
        <w:spacing w:line="360" w:lineRule="auto"/>
        <w:ind w:firstLineChars="200" w:firstLine="480"/>
        <w:rPr>
          <w:bCs/>
          <w:sz w:val="24"/>
        </w:rPr>
      </w:pPr>
      <w:r w:rsidRPr="00E80ED3">
        <w:rPr>
          <w:bCs/>
          <w:sz w:val="24"/>
        </w:rPr>
        <w:t>法律法规另有规定时，从其规定。</w:t>
      </w:r>
    </w:p>
    <w:p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lastRenderedPageBreak/>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rsidR="00EF510D" w:rsidRPr="00E80ED3" w:rsidRDefault="00EF510D" w:rsidP="00EF510D">
      <w:pPr>
        <w:spacing w:line="360" w:lineRule="auto"/>
        <w:ind w:firstLine="540"/>
        <w:rPr>
          <w:bCs/>
          <w:sz w:val="24"/>
        </w:rPr>
      </w:pPr>
    </w:p>
    <w:p w:rsidR="00F31FC6" w:rsidRPr="00E80ED3"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Pr="00E80ED3">
        <w:rPr>
          <w:rFonts w:hint="eastAsia"/>
          <w:bCs/>
          <w:sz w:val="24"/>
        </w:rPr>
        <w:t>上市交易。</w:t>
      </w:r>
    </w:p>
    <w:p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rsidR="00F31FC6" w:rsidRPr="00E80ED3" w:rsidRDefault="0011677D" w:rsidP="004F58B8">
      <w:pPr>
        <w:spacing w:line="360" w:lineRule="auto"/>
        <w:ind w:firstLineChars="200" w:firstLine="480"/>
        <w:rPr>
          <w:bCs/>
        </w:rPr>
      </w:pPr>
      <w:r w:rsidRPr="00E80ED3">
        <w:rPr>
          <w:rFonts w:hint="eastAsia"/>
          <w:bCs/>
          <w:sz w:val="24"/>
        </w:rPr>
        <w:t>本基金上市交易的地点</w:t>
      </w:r>
      <w:r w:rsidR="00D05C7A" w:rsidRPr="00E80ED3">
        <w:rPr>
          <w:rFonts w:hint="eastAsia"/>
          <w:bCs/>
          <w:sz w:val="24"/>
        </w:rPr>
        <w:t>为</w:t>
      </w:r>
      <w:r w:rsidRPr="00E80ED3">
        <w:rPr>
          <w:rFonts w:hint="eastAsia"/>
          <w:bCs/>
          <w:sz w:val="24"/>
        </w:rPr>
        <w:t>深圳证券交易所。</w:t>
      </w:r>
    </w:p>
    <w:p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上刊登上市交易公告书。</w:t>
      </w:r>
    </w:p>
    <w:p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rsidR="00F31FC6" w:rsidRPr="00E80ED3" w:rsidRDefault="0011677D" w:rsidP="0067689A">
      <w:pPr>
        <w:spacing w:line="360" w:lineRule="auto"/>
        <w:ind w:firstLineChars="200" w:firstLine="480"/>
        <w:rPr>
          <w:bCs/>
        </w:rPr>
      </w:pPr>
      <w:r w:rsidRPr="00E80ED3">
        <w:rPr>
          <w:rFonts w:hint="eastAsia"/>
          <w:bCs/>
          <w:sz w:val="24"/>
        </w:rPr>
        <w:t>本基金在深圳证券交易所的上市交易需遵循《深圳证券交易所证券投资基金上市规则》、《深圳证券交易所交易规则》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rsidR="00F31FC6" w:rsidRPr="00E80ED3" w:rsidRDefault="00F34C2B" w:rsidP="0067689A">
      <w:pPr>
        <w:spacing w:line="360" w:lineRule="auto"/>
        <w:ind w:firstLineChars="200" w:firstLine="480"/>
        <w:rPr>
          <w:bCs/>
        </w:rPr>
      </w:pPr>
      <w:r w:rsidRPr="00E80ED3">
        <w:rPr>
          <w:rFonts w:hint="eastAsia"/>
          <w:bCs/>
          <w:sz w:val="24"/>
        </w:rPr>
        <w:t>本基金上市交易的费用按照深圳证券交易所有关规定执行。</w:t>
      </w:r>
    </w:p>
    <w:p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rsidR="00F31FC6" w:rsidRPr="00E80ED3" w:rsidRDefault="00F34C2B" w:rsidP="0067689A">
      <w:pPr>
        <w:spacing w:line="360" w:lineRule="auto"/>
        <w:ind w:firstLineChars="200" w:firstLine="480"/>
        <w:rPr>
          <w:bCs/>
        </w:rPr>
      </w:pPr>
      <w:r w:rsidRPr="00E80ED3">
        <w:rPr>
          <w:rFonts w:hint="eastAsia"/>
          <w:bCs/>
          <w:sz w:val="24"/>
        </w:rPr>
        <w:t>本基金在深圳证券交易所挂牌交易，交易行情通过行情发布系统揭示。行情发布系统同时揭示基金前一交易日的基金份额净值。</w:t>
      </w:r>
    </w:p>
    <w:p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rsidR="00F31FC6" w:rsidRPr="00E80ED3" w:rsidRDefault="00F34C2B" w:rsidP="0067689A">
      <w:pPr>
        <w:spacing w:line="360" w:lineRule="auto"/>
        <w:ind w:firstLineChars="200" w:firstLine="480"/>
        <w:rPr>
          <w:bCs/>
        </w:rPr>
      </w:pPr>
      <w:r w:rsidRPr="00E80ED3">
        <w:rPr>
          <w:rFonts w:hint="eastAsia"/>
          <w:bCs/>
          <w:sz w:val="24"/>
        </w:rPr>
        <w:t>本基金的停复牌、暂停上市、恢复上市和终止上市按照相关法律法规和深圳证券交易所的相关规定执行。</w:t>
      </w:r>
    </w:p>
    <w:p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、相关法律法规、中国证监会及深圳证券交易所对基金上市交易的规则等相关规定内容进行调整的，基金合同相应予以修改，且此项修改无须召开基金份额持有人大会。</w:t>
      </w:r>
    </w:p>
    <w:p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lastRenderedPageBreak/>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rsidR="00C53260" w:rsidRPr="00E80ED3" w:rsidRDefault="00C53260" w:rsidP="00C53260">
      <w:pPr>
        <w:spacing w:line="360" w:lineRule="auto"/>
        <w:ind w:firstLine="540"/>
        <w:rPr>
          <w:bCs/>
          <w:sz w:val="24"/>
        </w:rPr>
      </w:pPr>
    </w:p>
    <w:p w:rsidR="00A77F13" w:rsidRPr="00E80ED3" w:rsidRDefault="00A77F13">
      <w:pPr>
        <w:spacing w:line="360" w:lineRule="auto"/>
        <w:ind w:firstLineChars="200" w:firstLine="480"/>
        <w:rPr>
          <w:bCs/>
          <w:sz w:val="24"/>
        </w:rPr>
      </w:pPr>
      <w:r w:rsidRPr="00E80ED3">
        <w:rPr>
          <w:bCs/>
          <w:sz w:val="24"/>
        </w:rPr>
        <w:t>一、申购和赎回场所</w:t>
      </w:r>
    </w:p>
    <w:p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将由基金管理人在招募说明书或其他相关公告中列明。基金管理人可根据情况变更或增减销售机构，并予以公告。基金投资者应当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rsidR="00A77F13" w:rsidRPr="00E80ED3" w:rsidRDefault="00A77F13">
      <w:pPr>
        <w:spacing w:line="360" w:lineRule="auto"/>
        <w:ind w:firstLineChars="200" w:firstLine="480"/>
        <w:rPr>
          <w:bCs/>
          <w:sz w:val="24"/>
        </w:rPr>
      </w:pPr>
      <w:r w:rsidRPr="00E80ED3">
        <w:rPr>
          <w:bCs/>
          <w:sz w:val="24"/>
        </w:rPr>
        <w:t>二、申购和赎回的开放日及时间</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r w:rsidRPr="00E80ED3">
        <w:rPr>
          <w:rFonts w:hint="eastAsia"/>
          <w:bCs/>
          <w:sz w:val="24"/>
        </w:rPr>
        <w:t>且登记机构确认接受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rsidR="00A77F13" w:rsidRPr="00E80ED3" w:rsidRDefault="00A77F13">
      <w:pPr>
        <w:spacing w:line="360" w:lineRule="auto"/>
        <w:ind w:firstLineChars="200" w:firstLine="480"/>
        <w:rPr>
          <w:bCs/>
          <w:sz w:val="24"/>
        </w:rPr>
      </w:pPr>
      <w:r w:rsidRPr="00E80ED3">
        <w:rPr>
          <w:bCs/>
          <w:sz w:val="24"/>
        </w:rPr>
        <w:t>三、申购与赎回的原则</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rsidR="00A77F13" w:rsidRPr="00E80ED3" w:rsidRDefault="00A77F13">
      <w:pPr>
        <w:spacing w:line="360" w:lineRule="auto"/>
        <w:ind w:firstLineChars="200" w:firstLine="480"/>
        <w:rPr>
          <w:bCs/>
          <w:sz w:val="24"/>
        </w:rPr>
      </w:pPr>
      <w:r w:rsidRPr="00E80ED3">
        <w:rPr>
          <w:bCs/>
          <w:sz w:val="24"/>
        </w:rPr>
        <w:lastRenderedPageBreak/>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四、申购与赎回的程序</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内支付赎回款项。在发生巨额赎回时，款项的支付办法参照本基金合同有关条款处理。</w:t>
      </w:r>
    </w:p>
    <w:bookmarkEnd w:id="92"/>
    <w:bookmarkEnd w:id="93"/>
    <w:p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rsidR="00C5185A" w:rsidRPr="00E80ED3" w:rsidRDefault="00A77F13">
      <w:pPr>
        <w:spacing w:line="360" w:lineRule="auto"/>
        <w:ind w:firstLineChars="200" w:firstLine="480"/>
        <w:rPr>
          <w:bCs/>
          <w:sz w:val="24"/>
        </w:rPr>
      </w:pPr>
      <w:r w:rsidRPr="00E80ED3">
        <w:rPr>
          <w:bCs/>
          <w:sz w:val="24"/>
        </w:rPr>
        <w:lastRenderedPageBreak/>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rsidR="00A77F13" w:rsidRPr="00E80ED3" w:rsidRDefault="00A77F13">
      <w:pPr>
        <w:spacing w:line="360" w:lineRule="auto"/>
        <w:ind w:firstLineChars="200" w:firstLine="480"/>
        <w:rPr>
          <w:bCs/>
          <w:sz w:val="24"/>
        </w:rPr>
      </w:pPr>
      <w:r w:rsidRPr="00E80ED3">
        <w:rPr>
          <w:bCs/>
          <w:sz w:val="24"/>
        </w:rPr>
        <w:t>五、申购和赎回的数量限制</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6B1186" w:rsidRPr="00E80ED3" w:rsidRDefault="00D5204D">
      <w:pPr>
        <w:spacing w:line="360" w:lineRule="auto"/>
        <w:ind w:firstLineChars="200" w:firstLine="480"/>
        <w:rPr>
          <w:bCs/>
          <w:sz w:val="24"/>
        </w:rPr>
      </w:pPr>
      <w:r>
        <w:rPr>
          <w:bCs/>
          <w:sz w:val="24"/>
        </w:rPr>
        <w:t>5</w:t>
      </w:r>
      <w:r w:rsidR="00A77F13"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rsidR="00A77F13" w:rsidRPr="00E80ED3" w:rsidRDefault="00D5204D">
      <w:pPr>
        <w:spacing w:line="360" w:lineRule="auto"/>
        <w:ind w:firstLineChars="200" w:firstLine="480"/>
        <w:rPr>
          <w:bCs/>
          <w:sz w:val="24"/>
        </w:rPr>
      </w:pPr>
      <w:r>
        <w:rPr>
          <w:bCs/>
          <w:sz w:val="24"/>
        </w:rPr>
        <w:t>6</w:t>
      </w:r>
      <w:r w:rsidR="006B1186"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rsidR="00A77F13" w:rsidRPr="00E80ED3" w:rsidRDefault="00A77F13">
      <w:pPr>
        <w:spacing w:line="360" w:lineRule="auto"/>
        <w:ind w:firstLineChars="200" w:firstLine="480"/>
        <w:rPr>
          <w:bCs/>
          <w:sz w:val="24"/>
        </w:rPr>
      </w:pPr>
      <w:r w:rsidRPr="00E80ED3">
        <w:rPr>
          <w:bCs/>
          <w:sz w:val="24"/>
        </w:rPr>
        <w:t>六、申购和赎回的价格、费用及其用途</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00F730D6" w:rsidRPr="00E80ED3">
        <w:rPr>
          <w:rFonts w:hint="eastAsia"/>
          <w:bCs/>
          <w:sz w:val="24"/>
        </w:rPr>
        <w:t>本</w:t>
      </w:r>
      <w:r w:rsidR="008816F4" w:rsidRPr="00E80ED3">
        <w:rPr>
          <w:bCs/>
          <w:sz w:val="24"/>
        </w:rPr>
        <w:t>基金份额</w:t>
      </w:r>
      <w:r w:rsidRPr="00E80ED3">
        <w:rPr>
          <w:bCs/>
          <w:sz w:val="24"/>
        </w:rPr>
        <w:t>净值的计算，保留到小数点后</w:t>
      </w:r>
      <w:r w:rsidR="00194D89" w:rsidRPr="00E80ED3">
        <w:rPr>
          <w:rFonts w:hint="eastAsia"/>
          <w:bCs/>
          <w:sz w:val="24"/>
        </w:rPr>
        <w:t>3</w:t>
      </w:r>
      <w:r w:rsidRPr="00E80ED3">
        <w:rPr>
          <w:bCs/>
          <w:sz w:val="24"/>
        </w:rPr>
        <w:t>位，小数点后第</w:t>
      </w:r>
      <w:r w:rsidR="00194D89" w:rsidRPr="00E80ED3">
        <w:rPr>
          <w:rFonts w:hint="eastAsia"/>
          <w:bCs/>
          <w:sz w:val="24"/>
        </w:rPr>
        <w:t>4</w:t>
      </w:r>
      <w:r w:rsidRPr="00E80ED3">
        <w:rPr>
          <w:bCs/>
          <w:sz w:val="24"/>
        </w:rPr>
        <w:t>位四舍五</w:t>
      </w:r>
      <w:r w:rsidRPr="00E80ED3">
        <w:rPr>
          <w:bCs/>
          <w:sz w:val="24"/>
        </w:rPr>
        <w:lastRenderedPageBreak/>
        <w:t>入，由此产生的收益或损失由基金财产承担。</w:t>
      </w:r>
      <w:bookmarkStart w:id="96" w:name="OLE_LINK26"/>
      <w:bookmarkStart w:id="97" w:name="OLE_LINK27"/>
      <w:r w:rsidRPr="00E80ED3">
        <w:rPr>
          <w:bCs/>
          <w:sz w:val="24"/>
        </w:rPr>
        <w:t>T</w:t>
      </w:r>
      <w:r w:rsidRPr="00E80ED3">
        <w:rPr>
          <w:bCs/>
          <w:sz w:val="24"/>
        </w:rPr>
        <w:t>日的基金份额净值在当天收市后计算，并在</w:t>
      </w:r>
      <w:r w:rsidRPr="00E80ED3">
        <w:rPr>
          <w:bCs/>
          <w:sz w:val="24"/>
        </w:rPr>
        <w:t>T</w:t>
      </w:r>
      <w:r w:rsidR="00194D89" w:rsidRPr="00E80ED3">
        <w:rPr>
          <w:bCs/>
          <w:sz w:val="24"/>
        </w:rPr>
        <w:t>+</w:t>
      </w:r>
      <w:r w:rsidR="00194D89" w:rsidRPr="00E80ED3">
        <w:rPr>
          <w:rFonts w:hint="eastAsia"/>
          <w:bCs/>
          <w:sz w:val="24"/>
        </w:rPr>
        <w:t>1</w:t>
      </w:r>
      <w:r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Pr="00E80ED3">
        <w:rPr>
          <w:bCs/>
          <w:sz w:val="24"/>
        </w:rPr>
        <w:t>内公告。</w:t>
      </w:r>
      <w:bookmarkEnd w:id="96"/>
      <w:bookmarkEnd w:id="97"/>
      <w:r w:rsidRPr="00E80ED3">
        <w:rPr>
          <w:bCs/>
          <w:sz w:val="24"/>
        </w:rPr>
        <w:t>遇特殊情况，经中国证监会同意，可以适当延迟计算或公告。</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申购份额的计算及余额的处理方式：</w:t>
      </w:r>
      <w:r w:rsidR="00F730D6" w:rsidRPr="00E80ED3">
        <w:rPr>
          <w:rFonts w:hint="eastAsia"/>
          <w:bCs/>
          <w:sz w:val="24"/>
        </w:rPr>
        <w:t>本基金</w:t>
      </w:r>
      <w:r w:rsidRPr="00E80ED3">
        <w:rPr>
          <w:bCs/>
          <w:sz w:val="24"/>
        </w:rPr>
        <w:t>申购份额的计算详见《招募说明书》。</w:t>
      </w:r>
      <w:r w:rsidR="00F730D6" w:rsidRPr="00E80ED3">
        <w:rPr>
          <w:rFonts w:hint="eastAsia"/>
          <w:bCs/>
          <w:sz w:val="24"/>
        </w:rPr>
        <w:t>本</w:t>
      </w:r>
      <w:r w:rsidR="00CC288D" w:rsidRPr="00E80ED3">
        <w:rPr>
          <w:rFonts w:hint="eastAsia"/>
          <w:bCs/>
          <w:sz w:val="24"/>
        </w:rPr>
        <w:t>基金</w:t>
      </w:r>
      <w:r w:rsidRPr="00E80ED3">
        <w:rPr>
          <w:bCs/>
          <w:sz w:val="24"/>
        </w:rPr>
        <w:t>的申购费率由基金管理人决定，并在招募说明书中列示。申购的有效份额为净申购金额除以当日的基金份额净值，有效份额单位为份</w:t>
      </w:r>
      <w:r w:rsidR="00F04AC8" w:rsidRPr="00E80ED3">
        <w:rPr>
          <w:rFonts w:hint="eastAsia"/>
          <w:bCs/>
          <w:sz w:val="24"/>
        </w:rPr>
        <w:t>，</w:t>
      </w:r>
      <w:r w:rsidR="00F04AC8" w:rsidRPr="00E80ED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E80ED3">
        <w:rPr>
          <w:rFonts w:hAnsi="宋体" w:hint="eastAsia"/>
          <w:sz w:val="24"/>
        </w:rPr>
        <w:t>场内申购份额计算结果</w:t>
      </w:r>
      <w:r w:rsidR="00F04AC8" w:rsidRPr="00E80ED3">
        <w:rPr>
          <w:rFonts w:ascii="宋体" w:hAnsi="宋体" w:hint="eastAsia"/>
          <w:sz w:val="24"/>
        </w:rPr>
        <w:t>采用截位的方式</w:t>
      </w:r>
      <w:r w:rsidR="00F04AC8" w:rsidRPr="00E80ED3">
        <w:rPr>
          <w:rFonts w:hAnsi="宋体"/>
          <w:sz w:val="24"/>
        </w:rPr>
        <w:t>，保留到整数位，剩余部分折回金额返回投资人</w:t>
      </w:r>
      <w:r w:rsidR="00F04AC8" w:rsidRPr="00E80ED3">
        <w:rPr>
          <w:rFonts w:hint="eastAsia"/>
          <w:bCs/>
          <w:sz w:val="24"/>
        </w:rPr>
        <w:t>。</w:t>
      </w:r>
    </w:p>
    <w:p w:rsidR="00A77F13" w:rsidRPr="00E80ED3" w:rsidRDefault="00F04AC8">
      <w:pPr>
        <w:spacing w:line="360" w:lineRule="auto"/>
        <w:ind w:firstLineChars="200" w:firstLine="480"/>
        <w:rPr>
          <w:bCs/>
          <w:sz w:val="24"/>
        </w:rPr>
      </w:pPr>
      <w:r w:rsidRPr="00E80ED3">
        <w:rPr>
          <w:bCs/>
          <w:sz w:val="24"/>
        </w:rPr>
        <w:t>3</w:t>
      </w:r>
      <w:r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A77F13" w:rsidRPr="00E80ED3">
        <w:rPr>
          <w:bCs/>
          <w:sz w:val="24"/>
        </w:rPr>
        <w:t>的赎回费率由基金管理人决定，并在招募说明书中列示。赎回金额为按实际确认的有效赎回份额乘以当日基金份额净值并扣除相应的费用。</w:t>
      </w:r>
      <w:r w:rsidR="00935DAD" w:rsidRPr="00E80ED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rsidR="0011227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申购费用由投资人承担，不列入基金财产。</w:t>
      </w:r>
    </w:p>
    <w:p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赎回费用由赎回</w:t>
      </w:r>
      <w:r w:rsidR="00CC288D" w:rsidRPr="00E80ED3">
        <w:rPr>
          <w:rFonts w:hint="eastAsia"/>
          <w:bCs/>
          <w:sz w:val="24"/>
        </w:rPr>
        <w:t>基金</w:t>
      </w:r>
      <w:r w:rsidR="002B58E9" w:rsidRPr="00E80ED3">
        <w:rPr>
          <w:rFonts w:hint="eastAsia"/>
          <w:bCs/>
          <w:sz w:val="24"/>
        </w:rPr>
        <w:t>份额</w:t>
      </w:r>
      <w:r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r w:rsidR="00D5204D" w:rsidRPr="00D5204D">
        <w:rPr>
          <w:rFonts w:hint="eastAsia"/>
          <w:bCs/>
          <w:sz w:val="24"/>
        </w:rPr>
        <w:t>其中，对持续持有期少于</w:t>
      </w:r>
      <w:r w:rsidR="00D5204D" w:rsidRPr="00D5204D">
        <w:rPr>
          <w:rFonts w:hint="eastAsia"/>
          <w:bCs/>
          <w:sz w:val="24"/>
        </w:rPr>
        <w:t>7</w:t>
      </w:r>
      <w:r w:rsidR="00D5204D" w:rsidRPr="00D5204D">
        <w:rPr>
          <w:rFonts w:hint="eastAsia"/>
          <w:bCs/>
          <w:sz w:val="24"/>
        </w:rPr>
        <w:t>日的投资者收取不低于</w:t>
      </w:r>
      <w:r w:rsidR="00D5204D" w:rsidRPr="00D5204D">
        <w:rPr>
          <w:rFonts w:hint="eastAsia"/>
          <w:bCs/>
          <w:sz w:val="24"/>
        </w:rPr>
        <w:t>1.5%</w:t>
      </w:r>
      <w:r w:rsidR="00D5204D" w:rsidRPr="00D5204D">
        <w:rPr>
          <w:rFonts w:hint="eastAsia"/>
          <w:bCs/>
          <w:sz w:val="24"/>
        </w:rPr>
        <w:t>的赎回费并全额计入基金财产。</w:t>
      </w:r>
    </w:p>
    <w:p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7</w:t>
      </w:r>
      <w:r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rsidR="00A77F13" w:rsidRPr="00E80ED3" w:rsidRDefault="00A77F13">
      <w:pPr>
        <w:spacing w:line="360" w:lineRule="auto"/>
        <w:ind w:firstLineChars="200" w:firstLine="480"/>
        <w:rPr>
          <w:bCs/>
          <w:sz w:val="24"/>
        </w:rPr>
      </w:pPr>
      <w:r w:rsidRPr="00E80ED3">
        <w:rPr>
          <w:bCs/>
          <w:sz w:val="24"/>
        </w:rPr>
        <w:lastRenderedPageBreak/>
        <w:t>发生下列情况时，基金管理人可拒绝或暂停接受投资人的申购申请：</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交易所交易时间非正常停市，导致基金管理人无法计算当日基金资产净值。</w:t>
      </w:r>
    </w:p>
    <w:p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rsidR="00D5204D" w:rsidRPr="00D5204D" w:rsidRDefault="00D5204D" w:rsidP="00D5204D">
      <w:pPr>
        <w:spacing w:line="360" w:lineRule="auto"/>
        <w:ind w:firstLineChars="200" w:firstLine="480"/>
        <w:rPr>
          <w:bCs/>
          <w:sz w:val="24"/>
        </w:rPr>
      </w:pPr>
      <w:r w:rsidRPr="00D5204D">
        <w:rPr>
          <w:rFonts w:hint="eastAsia"/>
          <w:bCs/>
          <w:sz w:val="24"/>
        </w:rPr>
        <w:t>7</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D5204D" w:rsidRDefault="00D5204D" w:rsidP="00D5204D">
      <w:pPr>
        <w:spacing w:line="360" w:lineRule="auto"/>
        <w:ind w:firstLineChars="200" w:firstLine="480"/>
        <w:rPr>
          <w:bCs/>
          <w:sz w:val="24"/>
        </w:rPr>
      </w:pPr>
      <w:r w:rsidRPr="00D5204D">
        <w:rPr>
          <w:rFonts w:hint="eastAsia"/>
          <w:bCs/>
          <w:sz w:val="24"/>
        </w:rPr>
        <w:t>8</w:t>
      </w:r>
      <w:r w:rsidRPr="00D5204D">
        <w:rPr>
          <w:rFonts w:hint="eastAsia"/>
          <w:bCs/>
          <w:sz w:val="24"/>
        </w:rPr>
        <w:t>、基金管理人接受某笔或者某些申购申请有可能导致单一投资者持有基金份额的比例超过</w:t>
      </w:r>
      <w:r w:rsidRPr="00D5204D">
        <w:rPr>
          <w:rFonts w:hint="eastAsia"/>
          <w:bCs/>
          <w:sz w:val="24"/>
        </w:rPr>
        <w:t>50%</w:t>
      </w:r>
      <w:r w:rsidRPr="00D5204D">
        <w:rPr>
          <w:rFonts w:hint="eastAsia"/>
          <w:bCs/>
          <w:sz w:val="24"/>
        </w:rPr>
        <w:t>，或者变相规避</w:t>
      </w:r>
      <w:r w:rsidRPr="00D5204D">
        <w:rPr>
          <w:rFonts w:hint="eastAsia"/>
          <w:bCs/>
          <w:sz w:val="24"/>
        </w:rPr>
        <w:t>50%</w:t>
      </w:r>
      <w:r w:rsidRPr="00D5204D">
        <w:rPr>
          <w:rFonts w:hint="eastAsia"/>
          <w:bCs/>
          <w:sz w:val="24"/>
        </w:rPr>
        <w:t>集中度的情形时。出现上述情形时，基金管理人有权将上述申购申请全部或部分确认失败。</w:t>
      </w:r>
    </w:p>
    <w:p w:rsidR="00A77F13" w:rsidRPr="00E80ED3" w:rsidRDefault="00D5204D" w:rsidP="00D5204D">
      <w:pPr>
        <w:spacing w:line="360" w:lineRule="auto"/>
        <w:ind w:firstLineChars="200" w:firstLine="480"/>
        <w:rPr>
          <w:bCs/>
          <w:sz w:val="24"/>
        </w:rPr>
      </w:pPr>
      <w:r>
        <w:rPr>
          <w:bCs/>
          <w:sz w:val="24"/>
        </w:rPr>
        <w:t>9</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00D5204D">
        <w:rPr>
          <w:rFonts w:hint="eastAsia"/>
          <w:bCs/>
          <w:sz w:val="24"/>
        </w:rPr>
        <w:t>、</w:t>
      </w:r>
      <w:r w:rsidR="00D5204D">
        <w:rPr>
          <w:rFonts w:hint="eastAsia"/>
          <w:bCs/>
          <w:sz w:val="24"/>
        </w:rPr>
        <w:t>8</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r w:rsidR="006C16BF" w:rsidRPr="00E80ED3">
        <w:rPr>
          <w:rFonts w:hAnsi="宋体"/>
          <w:sz w:val="24"/>
          <w:szCs w:val="18"/>
        </w:rPr>
        <w:t>且基金管理人决定暂停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rsidR="00A77F13" w:rsidRPr="00E80ED3" w:rsidRDefault="006D11DA">
      <w:pPr>
        <w:spacing w:line="360" w:lineRule="auto"/>
        <w:ind w:firstLineChars="200" w:firstLine="480"/>
        <w:rPr>
          <w:bCs/>
          <w:sz w:val="24"/>
        </w:rPr>
      </w:pPr>
      <w:r w:rsidRPr="00E80ED3">
        <w:rPr>
          <w:bCs/>
          <w:sz w:val="24"/>
        </w:rPr>
        <w:lastRenderedPageBreak/>
        <w:t>2</w:t>
      </w:r>
      <w:r w:rsidRPr="00E80ED3">
        <w:rPr>
          <w:rFonts w:hint="eastAsia"/>
          <w:bCs/>
          <w:sz w:val="24"/>
        </w:rPr>
        <w:t>、发生基金合同规定的暂停基金资产估值情况时，基金管理人可暂停接受投资人的赎回申请或延缓支付赎回款项。</w:t>
      </w:r>
    </w:p>
    <w:p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rsidR="00D5204D" w:rsidRPr="008E1815" w:rsidRDefault="00480A9A" w:rsidP="00D5204D">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D5204D" w:rsidRPr="00116494">
        <w:rPr>
          <w:rFonts w:hint="eastAsia"/>
          <w:bCs/>
          <w:sz w:val="24"/>
        </w:rPr>
        <w:t>当前一估值日基金资产净值</w:t>
      </w:r>
      <w:r w:rsidR="00D5204D" w:rsidRPr="00116494">
        <w:rPr>
          <w:rFonts w:hint="eastAsia"/>
          <w:bCs/>
          <w:sz w:val="24"/>
        </w:rPr>
        <w:t>50%</w:t>
      </w:r>
      <w:r w:rsidR="00D5204D" w:rsidRPr="00116494">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E80ED3" w:rsidRDefault="00D5204D">
      <w:pPr>
        <w:spacing w:line="360" w:lineRule="auto"/>
        <w:ind w:firstLineChars="200" w:firstLine="480"/>
        <w:rPr>
          <w:bCs/>
          <w:sz w:val="24"/>
        </w:rPr>
      </w:pPr>
      <w:r>
        <w:rPr>
          <w:bCs/>
          <w:sz w:val="24"/>
        </w:rPr>
        <w:t>7</w:t>
      </w:r>
      <w:r>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之一且基金管理人决定暂停接受投资人的赎回申请或延缓支付赎回款项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rsidR="00A77F13" w:rsidRPr="00E80ED3" w:rsidRDefault="00A77F13">
      <w:pPr>
        <w:spacing w:line="360" w:lineRule="auto"/>
        <w:ind w:firstLineChars="200" w:firstLine="480"/>
        <w:rPr>
          <w:bCs/>
          <w:sz w:val="24"/>
        </w:rPr>
      </w:pPr>
      <w:r w:rsidRPr="00E80ED3">
        <w:rPr>
          <w:bCs/>
          <w:sz w:val="24"/>
        </w:rPr>
        <w:t>九</w:t>
      </w:r>
      <w:r w:rsidRPr="00E80ED3">
        <w:rPr>
          <w:rFonts w:hint="eastAsia"/>
          <w:bCs/>
          <w:sz w:val="24"/>
        </w:rPr>
        <w:t>、</w:t>
      </w:r>
      <w:r w:rsidRPr="00E80ED3">
        <w:rPr>
          <w:bCs/>
          <w:sz w:val="24"/>
        </w:rPr>
        <w:t>巨额赎回的情形及处理方式</w:t>
      </w:r>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w:t>
      </w:r>
      <w:r w:rsidRPr="00E80ED3">
        <w:rPr>
          <w:bCs/>
          <w:sz w:val="24"/>
        </w:rPr>
        <w:lastRenderedPageBreak/>
        <w:t>按正常赎回程序执行。</w:t>
      </w:r>
    </w:p>
    <w:p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5204D" w:rsidRDefault="00696AAA" w:rsidP="00696AAA">
      <w:pPr>
        <w:spacing w:line="360" w:lineRule="auto"/>
        <w:ind w:firstLineChars="200" w:firstLine="480"/>
        <w:rPr>
          <w:rFonts w:ascii="宋体" w:hAnsi="宋体"/>
          <w:sz w:val="24"/>
        </w:rPr>
      </w:pPr>
      <w:r w:rsidRPr="00696AAA">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个交易日内通知基金份额持有人，说明有关处理方法，同时在指定</w:t>
      </w:r>
      <w:r w:rsidR="0041583B" w:rsidRPr="00E80ED3">
        <w:rPr>
          <w:bCs/>
          <w:sz w:val="24"/>
        </w:rPr>
        <w:t>媒介</w:t>
      </w:r>
      <w:r w:rsidRPr="00E80ED3">
        <w:rPr>
          <w:bCs/>
          <w:sz w:val="24"/>
        </w:rPr>
        <w:t>上刊登公告。</w:t>
      </w:r>
    </w:p>
    <w:p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rsidR="00A77F13" w:rsidRPr="00E80ED3" w:rsidRDefault="00A77F13">
      <w:pPr>
        <w:spacing w:line="360" w:lineRule="auto"/>
        <w:ind w:firstLineChars="200" w:firstLine="480"/>
        <w:rPr>
          <w:bCs/>
          <w:sz w:val="24"/>
        </w:rPr>
      </w:pPr>
      <w:r w:rsidRPr="00E80ED3">
        <w:rPr>
          <w:bCs/>
          <w:sz w:val="24"/>
        </w:rPr>
        <w:lastRenderedPageBreak/>
        <w:t>1</w:t>
      </w:r>
      <w:r w:rsidRPr="00E80ED3">
        <w:rPr>
          <w:rFonts w:hint="eastAsia"/>
          <w:bCs/>
          <w:sz w:val="24"/>
        </w:rPr>
        <w:t>、</w:t>
      </w:r>
      <w:r w:rsidRPr="00E80ED3">
        <w:rPr>
          <w:bCs/>
          <w:sz w:val="24"/>
        </w:rPr>
        <w:t>发生上述暂停申购或赎回情况的，基金管理人当日应立即向中国证监会备案，并在规定期限内在指定</w:t>
      </w:r>
      <w:r w:rsidR="0041583B" w:rsidRPr="00E80ED3">
        <w:rPr>
          <w:bCs/>
          <w:sz w:val="24"/>
        </w:rPr>
        <w:t>媒介</w:t>
      </w:r>
      <w:r w:rsidRPr="00E80ED3">
        <w:rPr>
          <w:bCs/>
          <w:sz w:val="24"/>
        </w:rPr>
        <w:t>上刊登暂停公告。</w:t>
      </w:r>
    </w:p>
    <w:p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重新开放申购或赎回公告，并公布最近一个开放日的基金份额</w:t>
      </w:r>
      <w:r w:rsidRPr="00E80ED3">
        <w:rPr>
          <w:rFonts w:ascii="宋体" w:hAnsi="宋体" w:hint="eastAsia"/>
          <w:sz w:val="24"/>
          <w:szCs w:val="24"/>
        </w:rPr>
        <w:t>净值。</w:t>
      </w:r>
    </w:p>
    <w:bookmarkEnd w:id="106"/>
    <w:bookmarkEnd w:id="107"/>
    <w:p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sidR="00033A99" w:rsidRPr="00E80ED3" w:rsidDel="00033A99">
        <w:rPr>
          <w:sz w:val="30"/>
        </w:rPr>
        <w:t xml:space="preserve"> </w:t>
      </w:r>
    </w:p>
    <w:p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基金的非交易过户</w:t>
      </w:r>
    </w:p>
    <w:p w:rsidR="004F43E8" w:rsidRPr="00E80ED3" w:rsidRDefault="004F43E8" w:rsidP="004F43E8">
      <w:pPr>
        <w:spacing w:line="360" w:lineRule="auto"/>
        <w:ind w:firstLineChars="200" w:firstLine="480"/>
        <w:rPr>
          <w:bCs/>
          <w:sz w:val="24"/>
        </w:rPr>
      </w:pPr>
      <w:r w:rsidRPr="00E80ED3">
        <w:rPr>
          <w:bCs/>
          <w:sz w:val="24"/>
        </w:rPr>
        <w:t>基金的非交易过户是指基金登记机构受理继承、捐赠和司法强制执行</w:t>
      </w:r>
      <w:r w:rsidRPr="00E80ED3">
        <w:rPr>
          <w:rFonts w:hint="eastAsia"/>
          <w:bCs/>
          <w:sz w:val="24"/>
        </w:rPr>
        <w:t>等情形</w:t>
      </w:r>
      <w:r w:rsidRPr="00E80ED3">
        <w:rPr>
          <w:bCs/>
          <w:sz w:val="24"/>
        </w:rPr>
        <w:t>而产生的非交易过户以及登记机构认可、符合法律法规的其它非交易过户。无论在上述何种情况下，接受划转的主体必须是依法可以持有本基金基金份额的投资人。</w:t>
      </w:r>
    </w:p>
    <w:p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份额的转托管包括系统内转</w:t>
      </w:r>
      <w:r w:rsidRPr="00E80ED3">
        <w:rPr>
          <w:rFonts w:hint="eastAsia"/>
          <w:bCs/>
          <w:sz w:val="24"/>
        </w:rPr>
        <w:lastRenderedPageBreak/>
        <w:t>托管和跨系统转托管。</w:t>
      </w:r>
    </w:p>
    <w:p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r w:rsidR="0069210F" w:rsidRPr="00E80ED3">
        <w:rPr>
          <w:rFonts w:hint="eastAsia"/>
          <w:bCs/>
          <w:sz w:val="24"/>
        </w:rPr>
        <w:t>或</w:t>
      </w:r>
      <w:r w:rsidRPr="00E80ED3">
        <w:rPr>
          <w:rFonts w:hint="eastAsia"/>
          <w:bCs/>
          <w:sz w:val="24"/>
        </w:rPr>
        <w:t>经跨系统转托管至注册登记系统后申请场外赎回。</w:t>
      </w:r>
    </w:p>
    <w:p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71290B" w:rsidRPr="00E80ED3">
        <w:rPr>
          <w:rFonts w:hint="eastAsia"/>
          <w:bCs/>
          <w:sz w:val="24"/>
        </w:rPr>
        <w:t>基金</w:t>
      </w:r>
      <w:r w:rsidRPr="00E80ED3">
        <w:rPr>
          <w:rFonts w:hint="eastAsia"/>
          <w:bCs/>
          <w:sz w:val="24"/>
        </w:rPr>
        <w:t>份额，既可以直接申请场外赎回，也可经跨系统转托管至证券登记结算系统后，在深圳证券交易所上市交易。</w:t>
      </w:r>
    </w:p>
    <w:p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在注册登记系统内不同销售机构之间，或在证券登记结算系统内不同会员单位（交易单元）之间进行转登记的行为。</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）跨系统转托管是指基金份额持有人将持有的</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在注册登记系统和证券登记结算系统之间进行转登记的行为。</w:t>
      </w:r>
    </w:p>
    <w:p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）本基金跨系统转托管的具体业务按照中国证券登记结算有限责任公司及深圳证券交易所的相关规定办理。</w:t>
      </w:r>
    </w:p>
    <w:p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rsidR="00E83FDF" w:rsidRPr="00E80ED3" w:rsidRDefault="007C18E6" w:rsidP="00E83FDF">
      <w:pPr>
        <w:spacing w:line="360" w:lineRule="auto"/>
        <w:ind w:firstLineChars="200" w:firstLine="480"/>
        <w:rPr>
          <w:bCs/>
          <w:sz w:val="24"/>
        </w:rPr>
      </w:pPr>
      <w:r w:rsidRPr="00E80ED3">
        <w:rPr>
          <w:rFonts w:hint="eastAsia"/>
          <w:bCs/>
          <w:sz w:val="24"/>
        </w:rPr>
        <w:lastRenderedPageBreak/>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8" w:name="_Toc442395198"/>
      <w:r w:rsidRPr="00E80ED3">
        <w:rPr>
          <w:rFonts w:ascii="Times New Roman"/>
          <w:color w:val="auto"/>
          <w:sz w:val="30"/>
        </w:rPr>
        <w:lastRenderedPageBreak/>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8"/>
    </w:p>
    <w:p w:rsidR="008A36D8" w:rsidRPr="00E80ED3" w:rsidRDefault="008A36D8" w:rsidP="008A36D8">
      <w:pPr>
        <w:spacing w:line="360" w:lineRule="auto"/>
        <w:ind w:firstLine="540"/>
        <w:rPr>
          <w:bCs/>
          <w:sz w:val="24"/>
        </w:rPr>
      </w:pPr>
    </w:p>
    <w:p w:rsidR="00A77F13" w:rsidRPr="00E80ED3" w:rsidRDefault="00A77F13" w:rsidP="008A36D8">
      <w:pPr>
        <w:spacing w:line="360" w:lineRule="auto"/>
        <w:ind w:firstLineChars="200" w:firstLine="480"/>
        <w:rPr>
          <w:bCs/>
          <w:sz w:val="24"/>
        </w:rPr>
      </w:pPr>
      <w:bookmarkStart w:id="109" w:name="_Hlt55355235"/>
      <w:bookmarkStart w:id="110" w:name="_Toc523711668"/>
      <w:bookmarkStart w:id="111" w:name="_Toc15118234"/>
      <w:bookmarkStart w:id="112" w:name="_Toc79392580"/>
      <w:bookmarkStart w:id="113" w:name="_Toc57530239"/>
      <w:bookmarkEnd w:id="109"/>
      <w:r w:rsidRPr="00E80ED3">
        <w:rPr>
          <w:bCs/>
          <w:sz w:val="24"/>
        </w:rPr>
        <w:t>一、基金</w:t>
      </w:r>
      <w:bookmarkEnd w:id="110"/>
      <w:r w:rsidRPr="00E80ED3">
        <w:rPr>
          <w:bCs/>
          <w:sz w:val="24"/>
        </w:rPr>
        <w:t>管理人</w:t>
      </w:r>
      <w:bookmarkEnd w:id="111"/>
      <w:bookmarkEnd w:id="112"/>
      <w:bookmarkEnd w:id="113"/>
    </w:p>
    <w:p w:rsidR="00A77F13" w:rsidRPr="00E80ED3" w:rsidRDefault="00A77F13" w:rsidP="00FE266E">
      <w:pPr>
        <w:spacing w:line="360" w:lineRule="auto"/>
        <w:ind w:firstLineChars="200" w:firstLine="480"/>
        <w:rPr>
          <w:bCs/>
          <w:sz w:val="24"/>
        </w:rPr>
      </w:pPr>
      <w:bookmarkStart w:id="114" w:name="_Toc15118235"/>
      <w:r w:rsidRPr="00E80ED3">
        <w:rPr>
          <w:bCs/>
          <w:sz w:val="24"/>
        </w:rPr>
        <w:t>（一）</w:t>
      </w:r>
      <w:r w:rsidRPr="00E80ED3">
        <w:rPr>
          <w:bCs/>
          <w:sz w:val="24"/>
        </w:rPr>
        <w:tab/>
      </w:r>
      <w:r w:rsidRPr="00E80ED3">
        <w:rPr>
          <w:bCs/>
          <w:sz w:val="24"/>
        </w:rPr>
        <w:t>基金管理人简况</w:t>
      </w:r>
      <w:bookmarkEnd w:id="114"/>
    </w:p>
    <w:p w:rsidR="00A77F13" w:rsidRPr="00E80ED3" w:rsidRDefault="00A77F13" w:rsidP="00FF5D58">
      <w:pPr>
        <w:spacing w:line="360" w:lineRule="auto"/>
        <w:ind w:firstLineChars="200" w:firstLine="480"/>
        <w:rPr>
          <w:bCs/>
          <w:sz w:val="24"/>
        </w:rPr>
      </w:pPr>
      <w:bookmarkStart w:id="115" w:name="_Toc15118236"/>
      <w:bookmarkStart w:id="116" w:name="_Toc15118237"/>
      <w:r w:rsidRPr="00E80ED3">
        <w:rPr>
          <w:bCs/>
          <w:sz w:val="24"/>
        </w:rPr>
        <w:t>名称：</w:t>
      </w:r>
      <w:bookmarkEnd w:id="115"/>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rsidR="00A77F13" w:rsidRPr="00E80ED3" w:rsidRDefault="00A77F13">
      <w:pPr>
        <w:spacing w:line="360" w:lineRule="auto"/>
        <w:ind w:firstLineChars="200" w:firstLine="480"/>
        <w:rPr>
          <w:bCs/>
          <w:sz w:val="24"/>
        </w:rPr>
      </w:pPr>
      <w:r w:rsidRPr="00E80ED3">
        <w:rPr>
          <w:bCs/>
          <w:sz w:val="24"/>
        </w:rPr>
        <w:t>住所：</w:t>
      </w:r>
      <w:r w:rsidR="00FF5D58" w:rsidRPr="00E80ED3">
        <w:rPr>
          <w:rFonts w:ascii="宋体" w:hAnsi="宋体" w:hint="eastAsia"/>
          <w:sz w:val="24"/>
        </w:rPr>
        <w:t>上海市浦东新区银城中路</w:t>
      </w:r>
      <w:r w:rsidR="00FF5D58" w:rsidRPr="00E80ED3">
        <w:rPr>
          <w:sz w:val="24"/>
        </w:rPr>
        <w:t>188</w:t>
      </w:r>
      <w:r w:rsidR="00FF5D58" w:rsidRPr="00E80ED3">
        <w:rPr>
          <w:rFonts w:ascii="宋体" w:hAnsi="宋体" w:hint="eastAsia"/>
          <w:sz w:val="24"/>
        </w:rPr>
        <w:t>号交通银行大楼二层（裙）</w:t>
      </w:r>
    </w:p>
    <w:p w:rsidR="00FF5D58" w:rsidRPr="00E80ED3" w:rsidRDefault="00A77F13" w:rsidP="00FF5D58">
      <w:pPr>
        <w:spacing w:line="360" w:lineRule="auto"/>
        <w:ind w:firstLineChars="200" w:firstLine="480"/>
        <w:rPr>
          <w:bCs/>
          <w:sz w:val="24"/>
        </w:rPr>
      </w:pPr>
      <w:r w:rsidRPr="00E80ED3">
        <w:rPr>
          <w:bCs/>
          <w:sz w:val="24"/>
        </w:rPr>
        <w:t>法定代表人：</w:t>
      </w:r>
      <w:r w:rsidR="001547D0" w:rsidRPr="00E80ED3">
        <w:rPr>
          <w:rFonts w:hint="eastAsia"/>
          <w:bCs/>
          <w:sz w:val="24"/>
        </w:rPr>
        <w:t>于亚利</w:t>
      </w:r>
    </w:p>
    <w:p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中国证监会证监基金字</w:t>
      </w:r>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6"/>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7" w:name="_Hlt88896155"/>
      <w:r w:rsidR="00F34C2B" w:rsidRPr="00E80ED3">
        <w:rPr>
          <w:rFonts w:hint="eastAsia"/>
          <w:bCs/>
          <w:sz w:val="24"/>
        </w:rPr>
        <w:t>按照规定</w:t>
      </w:r>
      <w:r w:rsidRPr="00E80ED3">
        <w:rPr>
          <w:bCs/>
          <w:sz w:val="24"/>
        </w:rPr>
        <w:t>召集</w:t>
      </w:r>
      <w:bookmarkEnd w:id="117"/>
      <w:r w:rsidRPr="00E80ED3">
        <w:rPr>
          <w:bCs/>
          <w:sz w:val="24"/>
        </w:rPr>
        <w:t>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lastRenderedPageBreak/>
        <w:t>（</w:t>
      </w:r>
      <w:r w:rsidRPr="00E80ED3">
        <w:rPr>
          <w:bCs/>
          <w:sz w:val="24"/>
        </w:rPr>
        <w:t>9</w:t>
      </w:r>
      <w:r w:rsidRPr="00E80ED3">
        <w:rPr>
          <w:bCs/>
          <w:sz w:val="24"/>
        </w:rPr>
        <w:t>）担任或委托其他符合条件的机构担任基金登记机构办理基金登记业务并获得《基金合同》规定的费用；</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r w:rsidRPr="00E80ED3">
        <w:rPr>
          <w:bCs/>
          <w:sz w:val="24"/>
        </w:rPr>
        <w:t xml:space="preserve"> </w:t>
      </w:r>
    </w:p>
    <w:p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rsidR="00A77F13" w:rsidRPr="00E80ED3" w:rsidRDefault="00A77F13">
      <w:pPr>
        <w:spacing w:line="440" w:lineRule="atLeast"/>
        <w:ind w:firstLineChars="200" w:firstLine="480"/>
        <w:rPr>
          <w:bCs/>
          <w:sz w:val="24"/>
        </w:rPr>
      </w:pPr>
      <w:bookmarkStart w:id="118" w:name="OLE_LINK40"/>
      <w:bookmarkStart w:id="119"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8"/>
    <w:bookmarkEnd w:id="119"/>
    <w:p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rsidR="00A77F13" w:rsidRPr="00E80ED3" w:rsidRDefault="00A77F13">
      <w:pPr>
        <w:spacing w:line="440" w:lineRule="atLeast"/>
        <w:ind w:firstLineChars="200" w:firstLine="480"/>
        <w:rPr>
          <w:bCs/>
          <w:sz w:val="24"/>
        </w:rPr>
      </w:pPr>
      <w:bookmarkStart w:id="120"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1" w:name="_Hlt88897298"/>
      <w:bookmarkEnd w:id="121"/>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基金资产净值</w:t>
      </w:r>
      <w:r w:rsidRPr="00E80ED3">
        <w:rPr>
          <w:bCs/>
          <w:sz w:val="24"/>
        </w:rPr>
        <w:t>，确定</w:t>
      </w:r>
      <w:r w:rsidRPr="00E80ED3">
        <w:rPr>
          <w:bCs/>
          <w:sz w:val="24"/>
        </w:rPr>
        <w:lastRenderedPageBreak/>
        <w:t>基金份额申购、赎回的价格；</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）编制季度、半年度和年度基金报告；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rsidR="00A77F13" w:rsidRPr="00E80ED3" w:rsidRDefault="00A77F13">
      <w:pPr>
        <w:spacing w:line="360" w:lineRule="auto"/>
        <w:ind w:firstLineChars="200" w:firstLine="480"/>
        <w:rPr>
          <w:bCs/>
          <w:sz w:val="24"/>
        </w:rPr>
      </w:pPr>
      <w:bookmarkStart w:id="122" w:name="_Hlt88823209"/>
      <w:bookmarkEnd w:id="122"/>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rsidR="00A77F13" w:rsidRPr="00E80ED3" w:rsidRDefault="00A77F13" w:rsidP="00FE266E">
      <w:pPr>
        <w:spacing w:line="360" w:lineRule="auto"/>
        <w:ind w:firstLineChars="200" w:firstLine="480"/>
        <w:rPr>
          <w:bCs/>
          <w:sz w:val="24"/>
        </w:rPr>
      </w:pPr>
      <w:bookmarkStart w:id="123" w:name="_Toc57530240"/>
      <w:bookmarkStart w:id="124" w:name="_Toc15118238"/>
      <w:bookmarkStart w:id="125" w:name="_Toc79392581"/>
      <w:r w:rsidRPr="00E80ED3">
        <w:rPr>
          <w:bCs/>
          <w:sz w:val="24"/>
        </w:rPr>
        <w:t>二、基金托管人</w:t>
      </w:r>
      <w:bookmarkEnd w:id="120"/>
      <w:bookmarkEnd w:id="123"/>
      <w:bookmarkEnd w:id="124"/>
      <w:bookmarkEnd w:id="125"/>
    </w:p>
    <w:p w:rsidR="00A77F13" w:rsidRPr="00E80ED3" w:rsidRDefault="00A77F13" w:rsidP="004B62CB">
      <w:pPr>
        <w:adjustRightInd w:val="0"/>
        <w:snapToGrid w:val="0"/>
        <w:spacing w:line="360" w:lineRule="auto"/>
        <w:ind w:firstLineChars="200" w:firstLine="480"/>
        <w:rPr>
          <w:bCs/>
          <w:sz w:val="24"/>
        </w:rPr>
      </w:pPr>
      <w:bookmarkStart w:id="126" w:name="_Toc15118239"/>
      <w:r w:rsidRPr="00E80ED3">
        <w:rPr>
          <w:bCs/>
          <w:sz w:val="24"/>
        </w:rPr>
        <w:t>（一）</w:t>
      </w:r>
      <w:r w:rsidRPr="00E80ED3">
        <w:rPr>
          <w:bCs/>
          <w:sz w:val="24"/>
        </w:rPr>
        <w:tab/>
      </w:r>
      <w:r w:rsidRPr="00E80ED3">
        <w:rPr>
          <w:bCs/>
          <w:sz w:val="24"/>
        </w:rPr>
        <w:t>基金托管人简况</w:t>
      </w:r>
      <w:bookmarkEnd w:id="126"/>
    </w:p>
    <w:p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住所：北京市东城区朝阳门北大街</w:t>
      </w:r>
      <w:r w:rsidRPr="001A6A0D">
        <w:rPr>
          <w:rFonts w:hint="eastAsia"/>
          <w:bCs/>
          <w:sz w:val="24"/>
        </w:rPr>
        <w:t>9</w:t>
      </w:r>
      <w:r w:rsidRPr="001A6A0D">
        <w:rPr>
          <w:rFonts w:hint="eastAsia"/>
          <w:bCs/>
          <w:sz w:val="24"/>
        </w:rPr>
        <w:t>号</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法定代表人：李庆萍</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成立时间：</w:t>
      </w:r>
      <w:r w:rsidRPr="001A6A0D">
        <w:rPr>
          <w:rFonts w:hint="eastAsia"/>
          <w:bCs/>
          <w:sz w:val="24"/>
        </w:rPr>
        <w:t>1987</w:t>
      </w:r>
      <w:r w:rsidRPr="001A6A0D">
        <w:rPr>
          <w:rFonts w:hint="eastAsia"/>
          <w:bCs/>
          <w:sz w:val="24"/>
        </w:rPr>
        <w:t>年</w:t>
      </w:r>
      <w:r w:rsidRPr="001A6A0D">
        <w:rPr>
          <w:rFonts w:hint="eastAsia"/>
          <w:bCs/>
          <w:sz w:val="24"/>
        </w:rPr>
        <w:t>4</w:t>
      </w:r>
      <w:r w:rsidRPr="001A6A0D">
        <w:rPr>
          <w:rFonts w:hint="eastAsia"/>
          <w:bCs/>
          <w:sz w:val="24"/>
        </w:rPr>
        <w:t>月</w:t>
      </w:r>
      <w:r w:rsidRPr="001A6A0D">
        <w:rPr>
          <w:rFonts w:hint="eastAsia"/>
          <w:bCs/>
          <w:sz w:val="24"/>
        </w:rPr>
        <w:t>20</w:t>
      </w:r>
      <w:r w:rsidRPr="001A6A0D">
        <w:rPr>
          <w:rFonts w:hint="eastAsia"/>
          <w:bCs/>
          <w:sz w:val="24"/>
        </w:rPr>
        <w:t>日</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批准设立文号：中华人民共和国国务院办公厅国办函</w:t>
      </w:r>
      <w:r w:rsidRPr="001A6A0D">
        <w:rPr>
          <w:rFonts w:hint="eastAsia"/>
          <w:bCs/>
          <w:sz w:val="24"/>
        </w:rPr>
        <w:t>[1987]14</w:t>
      </w:r>
      <w:r w:rsidRPr="001A6A0D">
        <w:rPr>
          <w:rFonts w:hint="eastAsia"/>
          <w:bCs/>
          <w:sz w:val="24"/>
        </w:rPr>
        <w:t>号</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基金托管业务批准文号：中国证监会证监基</w:t>
      </w:r>
      <w:r w:rsidR="00B42047">
        <w:rPr>
          <w:rFonts w:hint="eastAsia"/>
          <w:bCs/>
          <w:sz w:val="24"/>
        </w:rPr>
        <w:t>金</w:t>
      </w:r>
      <w:r w:rsidRPr="001A6A0D">
        <w:rPr>
          <w:rFonts w:hint="eastAsia"/>
          <w:bCs/>
          <w:sz w:val="24"/>
        </w:rPr>
        <w:t>字</w:t>
      </w:r>
      <w:r w:rsidRPr="001A6A0D">
        <w:rPr>
          <w:rFonts w:hint="eastAsia"/>
          <w:bCs/>
          <w:sz w:val="24"/>
        </w:rPr>
        <w:t>[2004]125</w:t>
      </w:r>
      <w:r w:rsidRPr="001A6A0D">
        <w:rPr>
          <w:rFonts w:hint="eastAsia"/>
          <w:bCs/>
          <w:sz w:val="24"/>
        </w:rPr>
        <w:t>号</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组织形式：股份有限公司</w:t>
      </w:r>
    </w:p>
    <w:p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注册资本：</w:t>
      </w:r>
      <w:r w:rsidRPr="001A6A0D">
        <w:rPr>
          <w:rFonts w:hint="eastAsia"/>
          <w:bCs/>
          <w:sz w:val="24"/>
        </w:rPr>
        <w:t>489.35</w:t>
      </w:r>
      <w:r w:rsidRPr="001A6A0D">
        <w:rPr>
          <w:rFonts w:hint="eastAsia"/>
          <w:bCs/>
          <w:sz w:val="24"/>
        </w:rPr>
        <w:t>亿元人民币</w:t>
      </w:r>
    </w:p>
    <w:p w:rsidR="00F95BED" w:rsidRPr="00E80ED3" w:rsidRDefault="001A6A0D" w:rsidP="009B1702">
      <w:pPr>
        <w:adjustRightInd w:val="0"/>
        <w:snapToGrid w:val="0"/>
        <w:spacing w:line="360" w:lineRule="auto"/>
        <w:ind w:firstLineChars="200" w:firstLine="480"/>
        <w:rPr>
          <w:bCs/>
          <w:sz w:val="24"/>
        </w:rPr>
      </w:pPr>
      <w:r w:rsidRPr="001A6A0D">
        <w:rPr>
          <w:rFonts w:hint="eastAsia"/>
          <w:bCs/>
          <w:sz w:val="24"/>
        </w:rPr>
        <w:t>存续期间：持续经营</w:t>
      </w:r>
    </w:p>
    <w:p w:rsidR="00A77F13" w:rsidRPr="00E80ED3" w:rsidRDefault="00A77F13" w:rsidP="00FE266E">
      <w:pPr>
        <w:spacing w:line="360" w:lineRule="auto"/>
        <w:ind w:firstLineChars="200" w:firstLine="480"/>
        <w:rPr>
          <w:bCs/>
          <w:sz w:val="24"/>
        </w:rPr>
      </w:pPr>
      <w:bookmarkStart w:id="127" w:name="_Toc15118240"/>
      <w:r w:rsidRPr="00E80ED3">
        <w:rPr>
          <w:bCs/>
          <w:sz w:val="24"/>
        </w:rPr>
        <w:t>（二）</w:t>
      </w:r>
      <w:r w:rsidRPr="00E80ED3">
        <w:rPr>
          <w:bCs/>
          <w:sz w:val="24"/>
        </w:rPr>
        <w:tab/>
      </w:r>
      <w:r w:rsidRPr="00E80ED3">
        <w:rPr>
          <w:bCs/>
          <w:sz w:val="24"/>
        </w:rPr>
        <w:t>基金托管人的权利与义务</w:t>
      </w:r>
      <w:bookmarkEnd w:id="127"/>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144DAE" w:rsidRPr="00E80ED3">
        <w:rPr>
          <w:rFonts w:hint="eastAsia"/>
          <w:bCs/>
          <w:sz w:val="24"/>
        </w:rPr>
        <w:t>基金</w:t>
      </w:r>
      <w:r w:rsidR="00237374" w:rsidRPr="00E80ED3">
        <w:rPr>
          <w:rFonts w:hint="eastAsia"/>
          <w:bCs/>
          <w:sz w:val="24"/>
        </w:rPr>
        <w:t>份额</w:t>
      </w:r>
      <w:r w:rsidRPr="00E80ED3">
        <w:rPr>
          <w:bCs/>
          <w:sz w:val="24"/>
        </w:rPr>
        <w:t>申购、赎回价格；</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Pr="00E80E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14</w:t>
      </w:r>
      <w:r w:rsidRPr="00E80ED3">
        <w:rPr>
          <w:bCs/>
          <w:sz w:val="24"/>
        </w:rPr>
        <w:t>）依据基金管理人的指令或有关规定向基金份额持有人支付基金收益和赎回款项；</w:t>
      </w:r>
    </w:p>
    <w:p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28" w:name="_Hlt88825668"/>
      <w:bookmarkEnd w:id="128"/>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29" w:name="_Toc523711670"/>
      <w:r w:rsidRPr="00E80ED3">
        <w:rPr>
          <w:bCs/>
          <w:sz w:val="24"/>
        </w:rPr>
        <w:t>法律法规及中国证监会规定的和《基金合同》约定的其他义务。</w:t>
      </w:r>
    </w:p>
    <w:p w:rsidR="00A77F13" w:rsidRPr="00E80ED3" w:rsidRDefault="00A77F13" w:rsidP="00FE266E">
      <w:pPr>
        <w:spacing w:line="360" w:lineRule="auto"/>
        <w:ind w:firstLineChars="200" w:firstLine="480"/>
        <w:rPr>
          <w:bCs/>
          <w:sz w:val="24"/>
        </w:rPr>
      </w:pPr>
      <w:bookmarkStart w:id="130" w:name="_Toc79392582"/>
      <w:bookmarkEnd w:id="129"/>
      <w:r w:rsidRPr="00E80ED3">
        <w:rPr>
          <w:bCs/>
          <w:sz w:val="24"/>
        </w:rPr>
        <w:t>三、基金份额持有人</w:t>
      </w:r>
      <w:bookmarkEnd w:id="130"/>
    </w:p>
    <w:p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w:t>
      </w:r>
      <w:bookmarkStart w:id="131" w:name="_Hlt88899909"/>
      <w:bookmarkEnd w:id="131"/>
      <w:r w:rsidRPr="00E80ED3">
        <w:rPr>
          <w:bCs/>
          <w:sz w:val="24"/>
        </w:rPr>
        <w:t>基金份额的行为即视为对《基金合同》的承认和接受，基金投资者自依据《基金合同》取得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E80ED3" w:rsidRDefault="00A77F13">
      <w:pPr>
        <w:spacing w:line="360" w:lineRule="auto"/>
        <w:ind w:firstLineChars="200" w:firstLine="480"/>
        <w:rPr>
          <w:bCs/>
          <w:sz w:val="24"/>
        </w:rPr>
      </w:pPr>
      <w:r w:rsidRPr="00E80ED3">
        <w:rPr>
          <w:bCs/>
          <w:sz w:val="24"/>
        </w:rPr>
        <w:t>每份</w:t>
      </w:r>
      <w:r w:rsidR="003A592A" w:rsidRPr="00E80ED3">
        <w:rPr>
          <w:rFonts w:hint="eastAsia"/>
          <w:bCs/>
          <w:sz w:val="24"/>
        </w:rPr>
        <w:t>基金份额</w:t>
      </w:r>
      <w:r w:rsidRPr="00E80ED3">
        <w:rPr>
          <w:bCs/>
          <w:sz w:val="24"/>
        </w:rPr>
        <w:t>具有同等的合法权益。</w:t>
      </w:r>
    </w:p>
    <w:p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2" w:name="_Hlt88825574"/>
      <w:bookmarkEnd w:id="132"/>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5</w:t>
      </w:r>
      <w:r w:rsidRPr="00E80ED3">
        <w:rPr>
          <w:bCs/>
          <w:sz w:val="24"/>
        </w:rPr>
        <w:t>）出席或者委派代表出席基金份额持有人大会，对基金份额持有人大会审议事项行使表决权；</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rsidR="00A77F13" w:rsidRPr="00E80ED3" w:rsidRDefault="00A77F13">
      <w:pPr>
        <w:spacing w:line="360" w:lineRule="auto"/>
        <w:ind w:firstLineChars="200" w:firstLine="480"/>
        <w:rPr>
          <w:bCs/>
          <w:sz w:val="24"/>
        </w:rPr>
      </w:pPr>
      <w:bookmarkStart w:id="133" w:name="OLE_LINK56"/>
      <w:bookmarkStart w:id="134" w:name="OLE_LINK57"/>
      <w:r w:rsidRPr="00E80ED3">
        <w:rPr>
          <w:bCs/>
          <w:sz w:val="24"/>
        </w:rPr>
        <w:t>（</w:t>
      </w:r>
      <w:r w:rsidRPr="00E80ED3">
        <w:rPr>
          <w:bCs/>
          <w:sz w:val="24"/>
        </w:rPr>
        <w:t>4</w:t>
      </w:r>
      <w:r w:rsidRPr="00E80ED3">
        <w:rPr>
          <w:bCs/>
          <w:sz w:val="24"/>
        </w:rPr>
        <w:t>）缴纳基金申购款项及法律法规和《基金合同》所规定的费用；</w:t>
      </w:r>
    </w:p>
    <w:bookmarkEnd w:id="133"/>
    <w:bookmarkEnd w:id="134"/>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35" w:name="_Toc6447"/>
      <w:bookmarkStart w:id="136" w:name="_Toc11030"/>
      <w:bookmarkStart w:id="137" w:name="_Toc3321"/>
      <w:bookmarkStart w:id="138" w:name="_Toc18567"/>
      <w:bookmarkStart w:id="139" w:name="_Toc4559"/>
      <w:bookmarkStart w:id="140" w:name="_Toc98560354"/>
      <w:bookmarkStart w:id="141" w:name="_Toc25783"/>
      <w:bookmarkStart w:id="142" w:name="_Toc123112236"/>
      <w:bookmarkStart w:id="143" w:name="_Toc10650"/>
      <w:bookmarkStart w:id="144" w:name="_Toc123051454"/>
      <w:bookmarkStart w:id="145" w:name="_Toc139991738"/>
      <w:bookmarkStart w:id="146" w:name="_Toc9706"/>
      <w:bookmarkStart w:id="147" w:name="_Toc79392583"/>
      <w:bookmarkStart w:id="148" w:name="_Toc3771"/>
      <w:bookmarkStart w:id="149" w:name="_Toc123102455"/>
      <w:bookmarkStart w:id="150" w:name="_Toc141703888"/>
      <w:bookmarkStart w:id="151" w:name="_Toc7058"/>
      <w:bookmarkStart w:id="152" w:name="_Toc442395199"/>
      <w:r w:rsidR="00584250" w:rsidRPr="00E80ED3">
        <w:rPr>
          <w:rFonts w:ascii="Times New Roman"/>
          <w:color w:val="auto"/>
          <w:sz w:val="30"/>
        </w:rPr>
        <w:lastRenderedPageBreak/>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A77F13" w:rsidRPr="00E80ED3" w:rsidRDefault="00A77F13" w:rsidP="00FE266E">
      <w:pPr>
        <w:tabs>
          <w:tab w:val="left" w:pos="1080"/>
        </w:tabs>
        <w:spacing w:line="360" w:lineRule="auto"/>
        <w:ind w:leftChars="199" w:left="1076" w:hangingChars="274" w:hanging="658"/>
        <w:rPr>
          <w:bCs/>
          <w:sz w:val="24"/>
        </w:rPr>
      </w:pPr>
    </w:p>
    <w:p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rsidR="00A77F13" w:rsidRPr="00E80ED3" w:rsidRDefault="00A77F13" w:rsidP="00C44EAF">
      <w:pPr>
        <w:spacing w:beforeLines="50" w:line="360" w:lineRule="auto"/>
        <w:ind w:firstLineChars="200" w:firstLine="480"/>
        <w:rPr>
          <w:bCs/>
          <w:sz w:val="24"/>
        </w:rPr>
      </w:pPr>
      <w:bookmarkStart w:id="153" w:name="_Toc15641220"/>
      <w:bookmarkStart w:id="154" w:name="_Toc57530243"/>
      <w:bookmarkStart w:id="155" w:name="_Toc79392584"/>
      <w:r w:rsidRPr="00E80ED3">
        <w:rPr>
          <w:bCs/>
          <w:sz w:val="24"/>
        </w:rPr>
        <w:t>一、召开事由</w:t>
      </w:r>
      <w:bookmarkEnd w:id="153"/>
      <w:bookmarkEnd w:id="154"/>
      <w:bookmarkEnd w:id="155"/>
    </w:p>
    <w:p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w:t>
      </w:r>
      <w:r w:rsidRPr="00E80ED3">
        <w:rPr>
          <w:bCs/>
          <w:sz w:val="24"/>
        </w:rPr>
        <w:lastRenderedPageBreak/>
        <w:t>开基金份额持有人大会：</w:t>
      </w:r>
    </w:p>
    <w:p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rsidR="00A77F13" w:rsidRPr="00E80ED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rsidR="001433C3" w:rsidRPr="00E80ED3" w:rsidRDefault="001433C3">
      <w:pPr>
        <w:spacing w:line="360" w:lineRule="auto"/>
        <w:ind w:firstLineChars="200" w:firstLine="480"/>
        <w:rPr>
          <w:bCs/>
          <w:sz w:val="24"/>
        </w:rPr>
      </w:pPr>
      <w:r w:rsidRPr="00E80ED3">
        <w:rPr>
          <w:rFonts w:hint="eastAsia"/>
          <w:bCs/>
          <w:sz w:val="24"/>
        </w:rPr>
        <w:t>（</w:t>
      </w:r>
      <w:r w:rsidR="00A72E9A" w:rsidRPr="00E80ED3">
        <w:rPr>
          <w:rFonts w:hint="eastAsia"/>
          <w:bCs/>
          <w:sz w:val="24"/>
        </w:rPr>
        <w:t>3</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00A72E9A" w:rsidRPr="00E80ED3">
        <w:rPr>
          <w:rFonts w:hint="eastAsia"/>
          <w:bCs/>
          <w:sz w:val="24"/>
        </w:rPr>
        <w:t>4</w:t>
      </w:r>
      <w:r w:rsidRPr="00E80ED3">
        <w:rPr>
          <w:bCs/>
          <w:sz w:val="24"/>
        </w:rPr>
        <w:t>）因相应的法律法规</w:t>
      </w:r>
      <w:r w:rsidR="004D36F4" w:rsidRPr="00E80ED3">
        <w:rPr>
          <w:bCs/>
          <w:sz w:val="24"/>
        </w:rPr>
        <w:t>、深圳证券交易所或登记机构的相关业务规则</w:t>
      </w:r>
      <w:r w:rsidRPr="00E80ED3">
        <w:rPr>
          <w:bCs/>
          <w:sz w:val="24"/>
        </w:rPr>
        <w:t>发生变动而应当对《基金合同》进行修改；</w:t>
      </w:r>
    </w:p>
    <w:p w:rsidR="00B510A1" w:rsidRPr="00E80ED3" w:rsidRDefault="00A77F13" w:rsidP="00B510A1">
      <w:pPr>
        <w:spacing w:line="360" w:lineRule="auto"/>
        <w:ind w:firstLineChars="200" w:firstLine="480"/>
        <w:rPr>
          <w:bCs/>
          <w:sz w:val="24"/>
        </w:rPr>
      </w:pPr>
      <w:r w:rsidRPr="00E80ED3">
        <w:rPr>
          <w:bCs/>
          <w:sz w:val="24"/>
        </w:rPr>
        <w:t>（</w:t>
      </w:r>
      <w:r w:rsidR="00A72E9A" w:rsidRPr="00E80ED3">
        <w:rPr>
          <w:rFonts w:hint="eastAsia"/>
          <w:bCs/>
          <w:sz w:val="24"/>
        </w:rPr>
        <w:t>5</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rsidR="00B36FED" w:rsidRPr="00E80ED3" w:rsidRDefault="00B36FED"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6</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8</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转换、非交易过户、转托管、上市交易等业务的规则；</w:t>
      </w:r>
    </w:p>
    <w:p w:rsidR="00A77F13" w:rsidRPr="00E80ED3" w:rsidRDefault="00F34C2B" w:rsidP="00AA70CE">
      <w:pPr>
        <w:spacing w:line="360" w:lineRule="auto"/>
        <w:ind w:firstLineChars="200" w:firstLine="480"/>
        <w:rPr>
          <w:bCs/>
          <w:sz w:val="24"/>
        </w:rPr>
      </w:pPr>
      <w:r w:rsidRPr="00E80ED3">
        <w:rPr>
          <w:rFonts w:hint="eastAsia"/>
          <w:bCs/>
          <w:sz w:val="24"/>
        </w:rPr>
        <w:t>（</w:t>
      </w:r>
      <w:r w:rsidR="00A72E9A" w:rsidRPr="00E80ED3">
        <w:rPr>
          <w:rFonts w:hint="eastAsia"/>
          <w:bCs/>
          <w:sz w:val="24"/>
        </w:rPr>
        <w:t>9</w:t>
      </w:r>
      <w:r w:rsidRPr="00E80ED3">
        <w:rPr>
          <w:rFonts w:hint="eastAsia"/>
          <w:bCs/>
          <w:sz w:val="24"/>
        </w:rPr>
        <w:t>）</w:t>
      </w:r>
      <w:r w:rsidR="00A77F13" w:rsidRPr="00E80ED3">
        <w:rPr>
          <w:bCs/>
          <w:sz w:val="24"/>
        </w:rPr>
        <w:t>按照法律法规和《基金合同》规定不需召开基金份额持有人大会的以外的其他情形。</w:t>
      </w:r>
    </w:p>
    <w:p w:rsidR="00A77F13" w:rsidRPr="00E80ED3" w:rsidRDefault="00A77F13" w:rsidP="003A035B">
      <w:pPr>
        <w:spacing w:line="360" w:lineRule="auto"/>
        <w:ind w:firstLineChars="200" w:firstLine="480"/>
        <w:rPr>
          <w:bCs/>
          <w:sz w:val="24"/>
        </w:rPr>
      </w:pPr>
      <w:bookmarkStart w:id="156" w:name="_Toc79392585"/>
      <w:bookmarkStart w:id="157" w:name="_Toc57530244"/>
      <w:bookmarkStart w:id="158" w:name="_Toc15641221"/>
      <w:r w:rsidRPr="00E80ED3">
        <w:rPr>
          <w:bCs/>
          <w:sz w:val="24"/>
        </w:rPr>
        <w:t>二、会议召集人及召集方式</w:t>
      </w:r>
      <w:bookmarkEnd w:id="156"/>
      <w:bookmarkEnd w:id="157"/>
      <w:bookmarkEnd w:id="158"/>
    </w:p>
    <w:p w:rsidR="00A77F13" w:rsidRPr="00E80ED3" w:rsidRDefault="00A77F13">
      <w:pPr>
        <w:spacing w:line="360" w:lineRule="auto"/>
        <w:ind w:firstLineChars="200" w:firstLine="480"/>
        <w:rPr>
          <w:bCs/>
          <w:sz w:val="24"/>
        </w:rPr>
      </w:pPr>
      <w:bookmarkStart w:id="159" w:name="_Toc15641222"/>
      <w:bookmarkStart w:id="160" w:name="_Toc57530245"/>
      <w:r w:rsidRPr="00E80ED3">
        <w:rPr>
          <w:bCs/>
          <w:sz w:val="24"/>
        </w:rPr>
        <w:t>1</w:t>
      </w:r>
      <w:r w:rsidRPr="00E80ED3">
        <w:rPr>
          <w:bCs/>
          <w:sz w:val="24"/>
        </w:rPr>
        <w:t>、除法律法规规定或《基金合同》另有约定外，基金份额持有人大会由基金管理人召集；</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t>日内召开；基金管理人决定不召集，基金托管人仍认为有必要召开的，应当</w:t>
      </w:r>
      <w:r w:rsidRPr="00E80ED3">
        <w:rPr>
          <w:bCs/>
          <w:sz w:val="24"/>
        </w:rPr>
        <w:lastRenderedPageBreak/>
        <w:t>由基金托管人自行召集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rsidR="00A77F13" w:rsidRPr="00E80ED3" w:rsidRDefault="00A77F13" w:rsidP="00FE266E">
      <w:pPr>
        <w:spacing w:line="360" w:lineRule="auto"/>
        <w:ind w:firstLineChars="200" w:firstLine="480"/>
        <w:rPr>
          <w:bCs/>
          <w:sz w:val="24"/>
        </w:rPr>
      </w:pPr>
      <w:bookmarkStart w:id="161" w:name="_Toc79392586"/>
      <w:r w:rsidRPr="00E80ED3">
        <w:rPr>
          <w:bCs/>
          <w:sz w:val="24"/>
        </w:rPr>
        <w:t>三、召开基金份额持有人大会的通知时间、通知内容、通知方式</w:t>
      </w:r>
      <w:bookmarkEnd w:id="159"/>
      <w:bookmarkEnd w:id="160"/>
      <w:bookmarkEnd w:id="161"/>
    </w:p>
    <w:p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E80ED3" w:rsidRDefault="00A77F13" w:rsidP="00FE266E">
      <w:pPr>
        <w:spacing w:line="360" w:lineRule="auto"/>
        <w:ind w:firstLineChars="200" w:firstLine="480"/>
        <w:rPr>
          <w:bCs/>
          <w:sz w:val="24"/>
        </w:rPr>
      </w:pPr>
      <w:bookmarkStart w:id="162" w:name="_Toc57530246"/>
      <w:bookmarkStart w:id="163" w:name="_Toc79392587"/>
      <w:bookmarkStart w:id="164" w:name="_Toc15641223"/>
      <w:r w:rsidRPr="00E80ED3">
        <w:rPr>
          <w:bCs/>
          <w:sz w:val="24"/>
        </w:rPr>
        <w:t>四、基金份额持有人出席会议的方式</w:t>
      </w:r>
      <w:bookmarkEnd w:id="162"/>
      <w:bookmarkEnd w:id="163"/>
      <w:bookmarkEnd w:id="164"/>
    </w:p>
    <w:p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w:t>
      </w:r>
      <w:r w:rsidRPr="00E80ED3">
        <w:rPr>
          <w:bCs/>
          <w:sz w:val="24"/>
        </w:rPr>
        <w:lastRenderedPageBreak/>
        <w:t>决。</w:t>
      </w:r>
    </w:p>
    <w:p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B41EE" w:rsidRPr="00E80ED3" w:rsidRDefault="00B36FED" w:rsidP="00BB41EE">
      <w:pPr>
        <w:spacing w:line="360" w:lineRule="auto"/>
        <w:ind w:firstLine="480"/>
        <w:rPr>
          <w:bCs/>
          <w:sz w:val="24"/>
        </w:rPr>
      </w:pPr>
      <w:bookmarkStart w:id="165" w:name="OLE_LINK58"/>
      <w:bookmarkStart w:id="166"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rsidR="00A77F13" w:rsidRPr="00E80ED3" w:rsidRDefault="00A77F13" w:rsidP="00384A6E">
      <w:pPr>
        <w:spacing w:line="360" w:lineRule="auto"/>
        <w:ind w:firstLineChars="200" w:firstLine="480"/>
        <w:rPr>
          <w:bCs/>
          <w:sz w:val="24"/>
        </w:rPr>
      </w:pPr>
      <w:bookmarkStart w:id="167" w:name="_Toc79392588"/>
      <w:bookmarkStart w:id="168" w:name="_Toc57530247"/>
      <w:bookmarkStart w:id="169" w:name="_Toc15641224"/>
      <w:bookmarkEnd w:id="165"/>
      <w:bookmarkEnd w:id="166"/>
      <w:r w:rsidRPr="00E80ED3">
        <w:rPr>
          <w:bCs/>
          <w:sz w:val="24"/>
        </w:rPr>
        <w:t>五、议事内容与程序</w:t>
      </w:r>
      <w:bookmarkEnd w:id="167"/>
      <w:bookmarkEnd w:id="168"/>
      <w:bookmarkEnd w:id="169"/>
    </w:p>
    <w:p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rsidR="00A77F13" w:rsidRPr="00E80ED3" w:rsidRDefault="00A77F13">
      <w:pPr>
        <w:spacing w:line="360" w:lineRule="auto"/>
        <w:ind w:firstLineChars="200" w:firstLine="480"/>
        <w:rPr>
          <w:bCs/>
          <w:sz w:val="24"/>
        </w:rPr>
      </w:pPr>
      <w:r w:rsidRPr="00E80ED3">
        <w:rPr>
          <w:bCs/>
          <w:sz w:val="24"/>
        </w:rPr>
        <w:t>议事内容为关系基金份额持有人利益的重大事项，如《基金合同》的重大修</w:t>
      </w:r>
      <w:r w:rsidRPr="00E80ED3">
        <w:rPr>
          <w:bCs/>
          <w:sz w:val="24"/>
        </w:rPr>
        <w:lastRenderedPageBreak/>
        <w:t>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E80ED3" w:rsidRDefault="00A77F1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rsidR="00A77F13" w:rsidRPr="00E80ED3" w:rsidRDefault="00A77F13" w:rsidP="00FE266E">
      <w:pPr>
        <w:spacing w:line="360" w:lineRule="auto"/>
        <w:ind w:firstLineChars="200" w:firstLine="480"/>
        <w:rPr>
          <w:bCs/>
          <w:sz w:val="24"/>
        </w:rPr>
      </w:pPr>
      <w:bookmarkStart w:id="170" w:name="_Toc15641225"/>
      <w:bookmarkStart w:id="171" w:name="_Toc79392589"/>
      <w:bookmarkStart w:id="172" w:name="_Toc57530248"/>
      <w:r w:rsidRPr="00E80ED3">
        <w:rPr>
          <w:bCs/>
          <w:sz w:val="24"/>
        </w:rPr>
        <w:t>六、表决</w:t>
      </w:r>
      <w:bookmarkEnd w:id="170"/>
      <w:bookmarkEnd w:id="171"/>
      <w:bookmarkEnd w:id="172"/>
    </w:p>
    <w:p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w:t>
      </w:r>
      <w:r w:rsidRPr="00E80ED3">
        <w:rPr>
          <w:bCs/>
          <w:sz w:val="24"/>
        </w:rPr>
        <w:lastRenderedPageBreak/>
        <w:t>特别决议通过事项以外的其他事项均以一般决议的方式通过。</w:t>
      </w:r>
    </w:p>
    <w:p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rsidR="00A77F13" w:rsidRPr="00E80ED3" w:rsidRDefault="00A77F13" w:rsidP="00FE266E">
      <w:pPr>
        <w:spacing w:line="360" w:lineRule="auto"/>
        <w:ind w:firstLineChars="200" w:firstLine="480"/>
        <w:rPr>
          <w:bCs/>
          <w:sz w:val="24"/>
        </w:rPr>
      </w:pPr>
      <w:bookmarkStart w:id="173" w:name="_Toc15641226"/>
      <w:bookmarkStart w:id="174" w:name="_Toc57530249"/>
      <w:bookmarkStart w:id="175" w:name="_Toc79392590"/>
      <w:r w:rsidRPr="00E80ED3">
        <w:rPr>
          <w:bCs/>
          <w:sz w:val="24"/>
        </w:rPr>
        <w:t>七、计票</w:t>
      </w:r>
      <w:bookmarkEnd w:id="173"/>
      <w:bookmarkEnd w:id="174"/>
      <w:bookmarkEnd w:id="175"/>
    </w:p>
    <w:p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基金管理人或基金托管人拒不出席大会的，不影响计票的效力。</w:t>
      </w:r>
    </w:p>
    <w:p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、通讯开会</w:t>
      </w:r>
    </w:p>
    <w:p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6" w:name="_Toc79392591"/>
      <w:bookmarkStart w:id="177" w:name="_Toc57530250"/>
      <w:bookmarkStart w:id="178" w:name="_Toc15641227"/>
      <w:r w:rsidRPr="00E80ED3">
        <w:rPr>
          <w:bCs/>
          <w:sz w:val="24"/>
        </w:rPr>
        <w:t>。基金管理人或基金托管人拒派代表对表决意见的计票进行监督的，不影响计票和表决结果。</w:t>
      </w:r>
    </w:p>
    <w:p w:rsidR="00A77F13" w:rsidRPr="00E80ED3" w:rsidRDefault="00A77F13" w:rsidP="00FE266E">
      <w:pPr>
        <w:spacing w:line="360" w:lineRule="auto"/>
        <w:ind w:firstLineChars="200" w:firstLine="480"/>
        <w:rPr>
          <w:bCs/>
          <w:sz w:val="24"/>
        </w:rPr>
      </w:pPr>
      <w:r w:rsidRPr="00E80ED3">
        <w:rPr>
          <w:bCs/>
          <w:sz w:val="24"/>
        </w:rPr>
        <w:t>八、生效与公告</w:t>
      </w:r>
      <w:bookmarkEnd w:id="176"/>
      <w:bookmarkEnd w:id="177"/>
      <w:bookmarkEnd w:id="178"/>
    </w:p>
    <w:p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个工作日内在</w:t>
      </w:r>
      <w:r w:rsidRPr="00E80ED3">
        <w:rPr>
          <w:rFonts w:hint="eastAsia"/>
          <w:bCs/>
          <w:sz w:val="24"/>
        </w:rPr>
        <w:t>指定</w:t>
      </w:r>
      <w:r w:rsidR="0041583B" w:rsidRPr="00E80ED3">
        <w:rPr>
          <w:rFonts w:hint="eastAsia"/>
          <w:bCs/>
          <w:sz w:val="24"/>
        </w:rPr>
        <w:t>媒介</w:t>
      </w:r>
      <w:r w:rsidRPr="00E80ED3">
        <w:rPr>
          <w:bCs/>
          <w:sz w:val="24"/>
        </w:rPr>
        <w:t>上公告。</w:t>
      </w:r>
      <w:bookmarkStart w:id="179" w:name="_Hlt88820702"/>
      <w:bookmarkEnd w:id="179"/>
      <w:r w:rsidRPr="00E80ED3">
        <w:rPr>
          <w:bCs/>
          <w:sz w:val="24"/>
        </w:rPr>
        <w:t>如果采用通讯方式进行表决，在公告基金份额持有人大会决议时，必须将公证书全文、公证机构、公证员姓名等一同公告。</w:t>
      </w:r>
    </w:p>
    <w:p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E80ED3" w:rsidRDefault="005D611F" w:rsidP="003937F7">
      <w:pPr>
        <w:spacing w:line="360" w:lineRule="auto"/>
        <w:ind w:firstLineChars="200" w:firstLine="480"/>
        <w:rPr>
          <w:bCs/>
          <w:sz w:val="24"/>
        </w:rPr>
      </w:pPr>
      <w:bookmarkStart w:id="180" w:name="OLE_LINK60"/>
      <w:bookmarkStart w:id="181" w:name="OLE_LINK61"/>
      <w:bookmarkStart w:id="182" w:name="_Toc3963"/>
      <w:bookmarkStart w:id="183" w:name="_Toc1745"/>
      <w:r w:rsidRPr="00E80ED3">
        <w:rPr>
          <w:rFonts w:hint="eastAsia"/>
          <w:bCs/>
          <w:sz w:val="24"/>
        </w:rPr>
        <w:t>九、</w:t>
      </w:r>
      <w:r w:rsidR="00D62DFF" w:rsidRPr="00E80ED3">
        <w:rPr>
          <w:rFonts w:hint="eastAsia"/>
          <w:bCs/>
          <w:sz w:val="24"/>
        </w:rPr>
        <w:t>本部分</w:t>
      </w:r>
      <w:r w:rsidRPr="00E80E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0"/>
    <w:bookmarkEnd w:id="181"/>
    <w:p w:rsidR="00A77F13" w:rsidRPr="00E80ED3" w:rsidRDefault="00A77F13">
      <w:pPr>
        <w:pStyle w:val="1"/>
        <w:jc w:val="center"/>
        <w:rPr>
          <w:rFonts w:ascii="Times New Roman"/>
          <w:color w:val="auto"/>
        </w:rPr>
      </w:pPr>
      <w:r w:rsidRPr="00E80ED3">
        <w:rPr>
          <w:rFonts w:ascii="Times New Roman"/>
          <w:b w:val="0"/>
          <w:bCs/>
          <w:color w:val="auto"/>
        </w:rPr>
        <w:br w:type="page"/>
      </w:r>
      <w:bookmarkStart w:id="184" w:name="_Toc123112237"/>
      <w:bookmarkStart w:id="185" w:name="_Toc16164"/>
      <w:bookmarkStart w:id="186" w:name="_Toc98560355"/>
      <w:bookmarkStart w:id="187" w:name="_Toc141703889"/>
      <w:bookmarkStart w:id="188" w:name="_Toc3080"/>
      <w:bookmarkStart w:id="189" w:name="_Toc123051455"/>
      <w:bookmarkStart w:id="190" w:name="_Toc725"/>
      <w:bookmarkStart w:id="191" w:name="_Toc18206"/>
      <w:bookmarkStart w:id="192" w:name="_Toc31821"/>
      <w:bookmarkStart w:id="193" w:name="_Toc3572"/>
      <w:bookmarkStart w:id="194" w:name="_Toc139991739"/>
      <w:bookmarkStart w:id="195" w:name="_Toc21735"/>
      <w:bookmarkStart w:id="196" w:name="_Toc123102456"/>
      <w:bookmarkStart w:id="197" w:name="_Toc10398"/>
      <w:bookmarkStart w:id="198" w:name="_Toc442395200"/>
      <w:r w:rsidR="00F04B7C" w:rsidRPr="00E80ED3">
        <w:rPr>
          <w:rFonts w:ascii="Times New Roman"/>
          <w:color w:val="auto"/>
          <w:sz w:val="30"/>
        </w:rPr>
        <w:lastRenderedPageBreak/>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A77F13" w:rsidRPr="00E80ED3" w:rsidRDefault="00A77F13">
      <w:pPr>
        <w:autoSpaceDE w:val="0"/>
        <w:autoSpaceDN w:val="0"/>
        <w:spacing w:line="360" w:lineRule="auto"/>
        <w:textAlignment w:val="bottom"/>
        <w:rPr>
          <w:bCs/>
          <w:sz w:val="24"/>
        </w:rPr>
      </w:pPr>
      <w:bookmarkStart w:id="199" w:name="_Toc79392593"/>
      <w:bookmarkStart w:id="200" w:name="_Toc57530252"/>
      <w:bookmarkStart w:id="201" w:name="_Toc15118245"/>
    </w:p>
    <w:p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199"/>
      <w:bookmarkEnd w:id="200"/>
      <w:bookmarkEnd w:id="201"/>
    </w:p>
    <w:p w:rsidR="00A77F13" w:rsidRPr="00E80ED3" w:rsidRDefault="00A77F13" w:rsidP="00FE266E">
      <w:pPr>
        <w:spacing w:line="360" w:lineRule="auto"/>
        <w:ind w:firstLineChars="200" w:firstLine="480"/>
        <w:rPr>
          <w:bCs/>
          <w:sz w:val="24"/>
        </w:rPr>
      </w:pPr>
      <w:bookmarkStart w:id="202" w:name="_Toc22005971"/>
      <w:r w:rsidRPr="00E80ED3">
        <w:rPr>
          <w:bCs/>
          <w:sz w:val="24"/>
        </w:rPr>
        <w:t>（一）</w:t>
      </w:r>
      <w:r w:rsidRPr="00E80ED3">
        <w:rPr>
          <w:bCs/>
          <w:sz w:val="24"/>
        </w:rPr>
        <w:tab/>
      </w:r>
      <w:r w:rsidRPr="00E80ED3">
        <w:rPr>
          <w:bCs/>
          <w:sz w:val="24"/>
        </w:rPr>
        <w:t>基金管理人职责终止的情形</w:t>
      </w:r>
      <w:bookmarkEnd w:id="202"/>
    </w:p>
    <w:p w:rsidR="00A77F13" w:rsidRPr="00E80ED3" w:rsidRDefault="00A77F13">
      <w:pPr>
        <w:spacing w:line="360" w:lineRule="auto"/>
        <w:ind w:firstLineChars="200" w:firstLine="480"/>
        <w:rPr>
          <w:bCs/>
          <w:sz w:val="24"/>
        </w:rPr>
      </w:pPr>
      <w:r w:rsidRPr="00E80ED3">
        <w:rPr>
          <w:bCs/>
          <w:sz w:val="24"/>
        </w:rPr>
        <w:t>有下列情形之一的，基金管理人职责终止：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rsidR="00A77F13" w:rsidRPr="00E80ED3" w:rsidRDefault="00A77F13" w:rsidP="00FE266E">
      <w:pPr>
        <w:spacing w:line="360" w:lineRule="auto"/>
        <w:ind w:firstLineChars="200" w:firstLine="480"/>
        <w:rPr>
          <w:bCs/>
          <w:sz w:val="24"/>
        </w:rPr>
      </w:pPr>
      <w:bookmarkStart w:id="203" w:name="_Toc22005972"/>
      <w:r w:rsidRPr="00E80ED3">
        <w:rPr>
          <w:bCs/>
          <w:sz w:val="24"/>
        </w:rPr>
        <w:t>（二）</w:t>
      </w:r>
      <w:r w:rsidRPr="00E80ED3">
        <w:rPr>
          <w:bCs/>
          <w:sz w:val="24"/>
        </w:rPr>
        <w:tab/>
      </w:r>
      <w:r w:rsidRPr="00E80ED3">
        <w:rPr>
          <w:bCs/>
          <w:sz w:val="24"/>
        </w:rPr>
        <w:t>基金托管人职责终止的情形</w:t>
      </w:r>
      <w:bookmarkEnd w:id="203"/>
    </w:p>
    <w:p w:rsidR="00A77F13" w:rsidRPr="00E80ED3" w:rsidRDefault="00A77F13">
      <w:pPr>
        <w:spacing w:line="360" w:lineRule="auto"/>
        <w:ind w:firstLineChars="200" w:firstLine="480"/>
        <w:rPr>
          <w:bCs/>
          <w:sz w:val="24"/>
        </w:rPr>
      </w:pPr>
      <w:r w:rsidRPr="00E80ED3">
        <w:rPr>
          <w:bCs/>
          <w:sz w:val="24"/>
        </w:rPr>
        <w:t>有下列情形之一的，基金托管人职责终止：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rsidR="00A77F13" w:rsidRPr="00E80ED3" w:rsidRDefault="00A77F13" w:rsidP="00FE266E">
      <w:pPr>
        <w:spacing w:line="360" w:lineRule="auto"/>
        <w:ind w:firstLineChars="200" w:firstLine="480"/>
        <w:rPr>
          <w:bCs/>
          <w:sz w:val="24"/>
        </w:rPr>
      </w:pPr>
      <w:bookmarkStart w:id="204" w:name="_Toc15118246"/>
      <w:bookmarkStart w:id="205" w:name="_Toc57530253"/>
      <w:bookmarkStart w:id="206" w:name="_Toc79392594"/>
      <w:r w:rsidRPr="00E80ED3">
        <w:rPr>
          <w:bCs/>
          <w:sz w:val="24"/>
        </w:rPr>
        <w:t>二、基金管理人和基金托管人的更换程序</w:t>
      </w:r>
      <w:bookmarkEnd w:id="204"/>
      <w:bookmarkEnd w:id="205"/>
      <w:bookmarkEnd w:id="206"/>
    </w:p>
    <w:p w:rsidR="00A77F13" w:rsidRPr="00E80ED3" w:rsidRDefault="00A77F13" w:rsidP="00FE266E">
      <w:pPr>
        <w:spacing w:line="360" w:lineRule="auto"/>
        <w:ind w:firstLineChars="200" w:firstLine="480"/>
        <w:rPr>
          <w:bCs/>
          <w:sz w:val="24"/>
        </w:rPr>
      </w:pPr>
      <w:bookmarkStart w:id="207" w:name="_Toc22005974"/>
      <w:r w:rsidRPr="00E80ED3">
        <w:rPr>
          <w:bCs/>
          <w:sz w:val="24"/>
        </w:rPr>
        <w:t>（一）</w:t>
      </w:r>
      <w:r w:rsidRPr="00E80ED3">
        <w:rPr>
          <w:bCs/>
          <w:sz w:val="24"/>
        </w:rPr>
        <w:tab/>
      </w:r>
      <w:r w:rsidRPr="00E80ED3">
        <w:rPr>
          <w:bCs/>
          <w:sz w:val="24"/>
        </w:rPr>
        <w:t>基金管理人的更换程序</w:t>
      </w:r>
      <w:bookmarkEnd w:id="207"/>
    </w:p>
    <w:p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，新任基金管理人应当符合法律法规及中国证监会规定的资格条件</w:t>
      </w:r>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、临时基金管理人：新任基金管理人产生之前，由中国证监会指定临时基金管理人；</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w:t>
      </w:r>
      <w:r w:rsidRPr="00E80ED3">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E80ED3">
        <w:rPr>
          <w:rFonts w:hint="eastAsia"/>
          <w:bCs/>
          <w:sz w:val="24"/>
        </w:rPr>
        <w:t>和净值</w:t>
      </w:r>
      <w:r w:rsidRPr="00E80ED3">
        <w:rPr>
          <w:bCs/>
          <w:sz w:val="24"/>
        </w:rPr>
        <w:t>；</w:t>
      </w:r>
    </w:p>
    <w:p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、基金名称变更：基金管理人更换后，如果原任或新任基金管理人要求，应按其要求替换或删除基金名称中与原基金管理人有关的名称字样。</w:t>
      </w:r>
    </w:p>
    <w:p w:rsidR="00A77F13" w:rsidRPr="00E80ED3" w:rsidRDefault="00A77F13" w:rsidP="00FE266E">
      <w:pPr>
        <w:spacing w:line="360" w:lineRule="auto"/>
        <w:ind w:firstLineChars="200" w:firstLine="480"/>
        <w:rPr>
          <w:bCs/>
          <w:sz w:val="24"/>
        </w:rPr>
      </w:pPr>
      <w:bookmarkStart w:id="208" w:name="_Toc22005975"/>
      <w:r w:rsidRPr="00E80ED3">
        <w:rPr>
          <w:bCs/>
          <w:sz w:val="24"/>
        </w:rPr>
        <w:t>（二）</w:t>
      </w:r>
      <w:r w:rsidRPr="00E80ED3">
        <w:rPr>
          <w:bCs/>
          <w:sz w:val="24"/>
        </w:rPr>
        <w:tab/>
      </w:r>
      <w:r w:rsidRPr="00E80ED3">
        <w:rPr>
          <w:bCs/>
          <w:sz w:val="24"/>
        </w:rPr>
        <w:t>基金托管人的更换程序</w:t>
      </w:r>
      <w:bookmarkEnd w:id="208"/>
    </w:p>
    <w:p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，新任基金托管人应当符合法律法规及中国证监会规定的资格条件</w:t>
      </w:r>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、临时基金托管人：新任基金托管人产生之前，由中国证监会指定临时基金托管人；</w:t>
      </w:r>
    </w:p>
    <w:p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E80ED3">
        <w:rPr>
          <w:rFonts w:hint="eastAsia"/>
          <w:bCs/>
          <w:sz w:val="24"/>
        </w:rPr>
        <w:t>和净值</w:t>
      </w:r>
      <w:r w:rsidRPr="00E80ED3">
        <w:rPr>
          <w:bCs/>
          <w:sz w:val="24"/>
        </w:rPr>
        <w:t>；</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rsidR="00A77F13" w:rsidRPr="00E80ED3" w:rsidRDefault="00A77F13" w:rsidP="00FE266E">
      <w:pPr>
        <w:spacing w:line="360" w:lineRule="auto"/>
        <w:ind w:firstLineChars="200" w:firstLine="480"/>
        <w:rPr>
          <w:bCs/>
          <w:sz w:val="24"/>
        </w:rPr>
      </w:pPr>
      <w:bookmarkStart w:id="209" w:name="_Toc1357"/>
      <w:r w:rsidRPr="00E80ED3">
        <w:rPr>
          <w:bCs/>
          <w:sz w:val="24"/>
        </w:rPr>
        <w:t>（三）基金管理人与基金托管人同时更换的条件和程序</w:t>
      </w:r>
      <w:bookmarkEnd w:id="209"/>
    </w:p>
    <w:p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w:t>
      </w:r>
      <w:r w:rsidRPr="00E80ED3">
        <w:rPr>
          <w:bCs/>
          <w:sz w:val="24"/>
        </w:rPr>
        <w:lastRenderedPageBreak/>
        <w:t>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公告：新任基金管理人和新任基金托管人应在更换基金管理人和基金托管人的基金份额持有人大会决议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0" w:name="_Toc8791"/>
      <w:bookmarkStart w:id="211" w:name="_Toc3329"/>
      <w:bookmarkStart w:id="212" w:name="_Toc123112238"/>
      <w:bookmarkStart w:id="213" w:name="_Toc123102457"/>
      <w:bookmarkStart w:id="214" w:name="_Toc139991740"/>
      <w:bookmarkStart w:id="215" w:name="_Toc141703890"/>
      <w:bookmarkStart w:id="216" w:name="_Toc5170"/>
      <w:bookmarkStart w:id="217" w:name="_Toc32584"/>
      <w:bookmarkStart w:id="218" w:name="_Toc79392622"/>
      <w:bookmarkStart w:id="219" w:name="_Toc48649708"/>
      <w:bookmarkStart w:id="220" w:name="_Toc98560356"/>
      <w:bookmarkStart w:id="221" w:name="_Toc123051456"/>
      <w:bookmarkStart w:id="222" w:name="_Toc21237"/>
      <w:bookmarkStart w:id="223" w:name="_Toc17198"/>
      <w:bookmarkStart w:id="224" w:name="_Toc17920"/>
      <w:bookmarkStart w:id="225" w:name="_Toc29408"/>
      <w:bookmarkStart w:id="226" w:name="_Toc739"/>
      <w:bookmarkStart w:id="227" w:name="_Toc32092"/>
      <w:bookmarkStart w:id="228" w:name="_Toc442395201"/>
      <w:r w:rsidRPr="00E80ED3">
        <w:rPr>
          <w:rFonts w:ascii="Times New Roman"/>
          <w:color w:val="auto"/>
          <w:sz w:val="30"/>
        </w:rPr>
        <w:lastRenderedPageBreak/>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A77F13" w:rsidRPr="00E80ED3" w:rsidRDefault="00A77F13">
      <w:pPr>
        <w:autoSpaceDE w:val="0"/>
        <w:autoSpaceDN w:val="0"/>
        <w:spacing w:line="360" w:lineRule="auto"/>
        <w:textAlignment w:val="bottom"/>
        <w:rPr>
          <w:bCs/>
          <w:sz w:val="24"/>
        </w:rPr>
      </w:pPr>
    </w:p>
    <w:p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29" w:name="_Toc123112239"/>
      <w:bookmarkStart w:id="230" w:name="_Toc123102458"/>
      <w:bookmarkStart w:id="231" w:name="_Toc123051457"/>
      <w:bookmarkStart w:id="232" w:name="_Toc98560357"/>
      <w:bookmarkStart w:id="233" w:name="_Toc48649710"/>
      <w:bookmarkStart w:id="234" w:name="_Toc79392624"/>
      <w:bookmarkStart w:id="235" w:name="_Toc26152"/>
      <w:bookmarkStart w:id="236" w:name="_Toc21886"/>
      <w:bookmarkStart w:id="237" w:name="_Toc14725"/>
      <w:bookmarkStart w:id="238" w:name="_Toc16789"/>
      <w:bookmarkStart w:id="239" w:name="_Toc141703891"/>
      <w:bookmarkStart w:id="240" w:name="_Toc3244"/>
      <w:bookmarkStart w:id="241" w:name="_Toc22674"/>
      <w:bookmarkStart w:id="242" w:name="_Toc19520"/>
      <w:bookmarkStart w:id="243" w:name="_Toc26084"/>
      <w:bookmarkStart w:id="244" w:name="_Toc26383"/>
      <w:bookmarkStart w:id="245" w:name="_Toc2255"/>
      <w:bookmarkStart w:id="246" w:name="_Toc139991741"/>
      <w:bookmarkStart w:id="247" w:name="_Toc442395202"/>
      <w:r w:rsidRPr="00E80ED3">
        <w:rPr>
          <w:rFonts w:ascii="Times New Roman"/>
          <w:color w:val="auto"/>
          <w:sz w:val="30"/>
        </w:rPr>
        <w:lastRenderedPageBreak/>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A77F13" w:rsidRPr="00E80ED3" w:rsidRDefault="00A77F13">
      <w:pPr>
        <w:autoSpaceDE w:val="0"/>
        <w:autoSpaceDN w:val="0"/>
        <w:spacing w:line="360" w:lineRule="auto"/>
        <w:textAlignment w:val="bottom"/>
        <w:rPr>
          <w:bCs/>
          <w:sz w:val="24"/>
        </w:rPr>
      </w:pPr>
    </w:p>
    <w:p w:rsidR="00A77F13" w:rsidRPr="00E80ED3" w:rsidRDefault="00A77F13" w:rsidP="00FE266E">
      <w:pPr>
        <w:spacing w:line="360" w:lineRule="auto"/>
        <w:ind w:firstLineChars="200" w:firstLine="480"/>
        <w:rPr>
          <w:bCs/>
          <w:sz w:val="24"/>
        </w:rPr>
      </w:pPr>
      <w:bookmarkStart w:id="248" w:name="OLE_LINK64"/>
      <w:bookmarkStart w:id="249" w:name="OLE_LINK65"/>
      <w:r w:rsidRPr="00E80ED3">
        <w:rPr>
          <w:bCs/>
          <w:sz w:val="24"/>
        </w:rPr>
        <w:t>一、基金份额</w:t>
      </w:r>
      <w:r w:rsidR="005D611F" w:rsidRPr="00E80ED3">
        <w:rPr>
          <w:rFonts w:hint="eastAsia"/>
          <w:bCs/>
          <w:sz w:val="24"/>
        </w:rPr>
        <w:t>的</w:t>
      </w:r>
      <w:r w:rsidRPr="00E80ED3">
        <w:rPr>
          <w:bCs/>
          <w:sz w:val="24"/>
        </w:rPr>
        <w:t>登记业务</w:t>
      </w:r>
    </w:p>
    <w:p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和办理非交易过户</w:t>
      </w:r>
      <w:r w:rsidRPr="00E80ED3">
        <w:rPr>
          <w:bCs/>
          <w:sz w:val="24"/>
        </w:rPr>
        <w:t>等</w:t>
      </w:r>
      <w:r w:rsidRPr="00E80ED3">
        <w:rPr>
          <w:rFonts w:hint="eastAsia"/>
          <w:bCs/>
          <w:sz w:val="24"/>
        </w:rPr>
        <w:t>。</w:t>
      </w:r>
    </w:p>
    <w:p w:rsidR="00A77F13" w:rsidRPr="00E80ED3" w:rsidRDefault="00A77F13" w:rsidP="00FE266E">
      <w:pPr>
        <w:spacing w:line="360" w:lineRule="auto"/>
        <w:ind w:firstLineChars="200" w:firstLine="480"/>
        <w:rPr>
          <w:bCs/>
          <w:sz w:val="24"/>
        </w:rPr>
      </w:pPr>
      <w:r w:rsidRPr="00E80ED3">
        <w:rPr>
          <w:bCs/>
          <w:sz w:val="24"/>
        </w:rPr>
        <w:t>二、基金登记业务办理机构</w:t>
      </w:r>
    </w:p>
    <w:p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和办理非交易过户</w:t>
      </w:r>
      <w:r w:rsidRPr="00E80ED3">
        <w:rPr>
          <w:bCs/>
          <w:sz w:val="24"/>
        </w:rPr>
        <w:t>等事宜中的权利和义务，保护基金份额持有人的合法权益。</w:t>
      </w:r>
    </w:p>
    <w:bookmarkEnd w:id="248"/>
    <w:bookmarkEnd w:id="249"/>
    <w:p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0" w:name="_Hlt88820748"/>
      <w:bookmarkEnd w:id="250"/>
    </w:p>
    <w:p w:rsidR="00A77F13" w:rsidRPr="00E80ED3" w:rsidRDefault="00A77F13">
      <w:pPr>
        <w:spacing w:line="360" w:lineRule="auto"/>
        <w:ind w:firstLineChars="200" w:firstLine="480"/>
        <w:rPr>
          <w:bCs/>
          <w:sz w:val="24"/>
        </w:rPr>
      </w:pPr>
      <w:r w:rsidRPr="00E80ED3">
        <w:rPr>
          <w:bCs/>
          <w:sz w:val="24"/>
        </w:rPr>
        <w:t>基金登记机构享有以下权利：</w:t>
      </w:r>
    </w:p>
    <w:p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rsidR="00A77F13" w:rsidRPr="00E80ED3" w:rsidRDefault="00A77F13" w:rsidP="00FE266E">
      <w:pPr>
        <w:spacing w:line="360" w:lineRule="auto"/>
        <w:ind w:firstLineChars="200" w:firstLine="480"/>
        <w:rPr>
          <w:bCs/>
          <w:sz w:val="24"/>
        </w:rPr>
      </w:pPr>
      <w:r w:rsidRPr="00E80ED3">
        <w:rPr>
          <w:bCs/>
          <w:sz w:val="24"/>
        </w:rPr>
        <w:t>四、基金登记机构的义务</w:t>
      </w:r>
    </w:p>
    <w:p w:rsidR="00A77F13" w:rsidRPr="00E80ED3" w:rsidRDefault="00A77F13">
      <w:pPr>
        <w:spacing w:line="360" w:lineRule="auto"/>
        <w:ind w:firstLineChars="200" w:firstLine="480"/>
        <w:rPr>
          <w:bCs/>
          <w:sz w:val="24"/>
        </w:rPr>
      </w:pPr>
      <w:r w:rsidRPr="00E80ED3">
        <w:rPr>
          <w:bCs/>
          <w:sz w:val="24"/>
        </w:rPr>
        <w:t>基金登记机构承担以下义务：</w:t>
      </w:r>
    </w:p>
    <w:p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、按《基金合同》及招募说明书规定为投资者办理非交易过户业务、提供其他必要的服务；</w:t>
      </w:r>
    </w:p>
    <w:p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1" w:name="_Toc16437"/>
      <w:bookmarkStart w:id="252" w:name="_Toc11351"/>
      <w:bookmarkStart w:id="253" w:name="_Toc5477"/>
      <w:bookmarkStart w:id="254" w:name="_Toc3872"/>
      <w:bookmarkStart w:id="255" w:name="_Toc21917"/>
      <w:bookmarkStart w:id="256" w:name="_Toc2981"/>
      <w:bookmarkStart w:id="257" w:name="_Toc801"/>
      <w:bookmarkStart w:id="258" w:name="_Toc578"/>
      <w:bookmarkStart w:id="259" w:name="_Toc22538"/>
      <w:bookmarkStart w:id="260" w:name="_Toc11395"/>
      <w:bookmarkStart w:id="261" w:name="_Toc442395203"/>
      <w:r w:rsidR="00613A19" w:rsidRPr="00E80ED3">
        <w:rPr>
          <w:rFonts w:ascii="Times New Roman"/>
          <w:color w:val="auto"/>
          <w:sz w:val="30"/>
        </w:rPr>
        <w:lastRenderedPageBreak/>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1"/>
      <w:bookmarkEnd w:id="252"/>
      <w:bookmarkEnd w:id="253"/>
      <w:bookmarkEnd w:id="254"/>
      <w:bookmarkEnd w:id="255"/>
      <w:bookmarkEnd w:id="256"/>
      <w:bookmarkEnd w:id="257"/>
      <w:bookmarkEnd w:id="258"/>
      <w:bookmarkEnd w:id="259"/>
      <w:bookmarkEnd w:id="260"/>
      <w:bookmarkEnd w:id="261"/>
    </w:p>
    <w:p w:rsidR="00A77F13" w:rsidRPr="00E80ED3" w:rsidRDefault="00A77F13">
      <w:pPr>
        <w:spacing w:line="360" w:lineRule="auto"/>
        <w:ind w:firstLineChars="200" w:firstLine="480"/>
        <w:rPr>
          <w:bCs/>
          <w:sz w:val="24"/>
        </w:rPr>
      </w:pPr>
    </w:p>
    <w:p w:rsidR="00676316" w:rsidRPr="00E80ED3" w:rsidRDefault="00A77F13">
      <w:pPr>
        <w:spacing w:line="360" w:lineRule="auto"/>
        <w:ind w:firstLineChars="200" w:firstLine="480"/>
        <w:rPr>
          <w:bCs/>
          <w:sz w:val="24"/>
        </w:rPr>
      </w:pPr>
      <w:r w:rsidRPr="00E80ED3">
        <w:rPr>
          <w:bCs/>
          <w:sz w:val="24"/>
        </w:rPr>
        <w:t>一、投资目标</w:t>
      </w:r>
    </w:p>
    <w:p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二、投资范围</w:t>
      </w:r>
    </w:p>
    <w:p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中证环境治理</w:t>
      </w:r>
      <w:r w:rsidRPr="00E80ED3">
        <w:rPr>
          <w:rFonts w:hint="eastAsia"/>
          <w:bCs/>
          <w:sz w:val="24"/>
        </w:rPr>
        <w:t>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本基金的股票资产投资比例不低于基金资产的</w:t>
      </w:r>
      <w:r w:rsidR="00336827" w:rsidRPr="00E80ED3">
        <w:rPr>
          <w:rFonts w:hint="eastAsia"/>
          <w:bCs/>
          <w:sz w:val="24"/>
        </w:rPr>
        <w:t xml:space="preserve"> 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中证环境治理</w:t>
      </w:r>
      <w:r w:rsidR="00613A19" w:rsidRPr="00E80ED3">
        <w:rPr>
          <w:rFonts w:hint="eastAsia"/>
          <w:bCs/>
          <w:sz w:val="24"/>
        </w:rPr>
        <w:t>指数的成份股及其备选成份股的比例不低于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D5204D" w:rsidRPr="00D5204D">
        <w:rPr>
          <w:rFonts w:hint="eastAsia"/>
          <w:bCs/>
          <w:sz w:val="24"/>
        </w:rPr>
        <w:t>，其中现金不包括结算备付金、存出保证金、应收申购款等</w:t>
      </w:r>
      <w:r w:rsidR="00613A19" w:rsidRPr="00E80ED3">
        <w:rPr>
          <w:rFonts w:hint="eastAsia"/>
          <w:bCs/>
          <w:sz w:val="24"/>
        </w:rPr>
        <w:t>。</w:t>
      </w:r>
    </w:p>
    <w:p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rsidR="00A77F13" w:rsidRPr="00E80ED3" w:rsidRDefault="00A77F13">
      <w:pPr>
        <w:spacing w:line="360" w:lineRule="auto"/>
        <w:ind w:firstLineChars="200" w:firstLine="480"/>
        <w:rPr>
          <w:bCs/>
          <w:sz w:val="24"/>
        </w:rPr>
      </w:pPr>
      <w:r w:rsidRPr="00E80ED3">
        <w:rPr>
          <w:bCs/>
          <w:sz w:val="24"/>
        </w:rPr>
        <w:t>三、投资策略</w:t>
      </w:r>
    </w:p>
    <w:p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中证环境治理</w:t>
      </w:r>
      <w:r w:rsidRPr="00E80ED3">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w:t>
      </w:r>
      <w:r w:rsidRPr="00E80ED3">
        <w:rPr>
          <w:rFonts w:hint="eastAsia"/>
          <w:bCs/>
          <w:sz w:val="24"/>
        </w:rPr>
        <w:lastRenderedPageBreak/>
        <w:t>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w:t>
      </w:r>
      <w:r w:rsidR="00C40FE6" w:rsidRPr="00E80ED3">
        <w:rPr>
          <w:rFonts w:hint="eastAsia"/>
          <w:bCs/>
          <w:sz w:val="24"/>
        </w:rPr>
        <w:t>中证环境治理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10442"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E80ED3" w:rsidRDefault="00A77F13">
      <w:pPr>
        <w:spacing w:line="360" w:lineRule="auto"/>
        <w:ind w:firstLineChars="200" w:firstLine="480"/>
        <w:rPr>
          <w:bCs/>
          <w:sz w:val="24"/>
        </w:rPr>
      </w:pPr>
      <w:r w:rsidRPr="00E80ED3">
        <w:rPr>
          <w:bCs/>
          <w:sz w:val="24"/>
        </w:rPr>
        <w:t>四、投资限制</w:t>
      </w:r>
    </w:p>
    <w:p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rsidR="00A77F13" w:rsidRPr="00E80ED3" w:rsidRDefault="00A77F13">
      <w:pPr>
        <w:spacing w:line="360" w:lineRule="auto"/>
        <w:ind w:firstLineChars="200" w:firstLine="480"/>
        <w:rPr>
          <w:bCs/>
          <w:sz w:val="24"/>
        </w:rPr>
      </w:pPr>
      <w:r w:rsidRPr="00E80ED3">
        <w:rPr>
          <w:bCs/>
          <w:sz w:val="24"/>
        </w:rPr>
        <w:t>基金的投资组合应遵循以下限制：</w:t>
      </w:r>
    </w:p>
    <w:p w:rsidR="00796338" w:rsidRPr="00E80ED3" w:rsidRDefault="001A0781" w:rsidP="00613A19">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 xml:space="preserve"> 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中证环境治理指数的成份股及其备选成份股的比例不低于非现金基金资产的</w:t>
      </w:r>
      <w:r w:rsidR="00F37627" w:rsidRPr="00E80ED3">
        <w:rPr>
          <w:bCs/>
          <w:sz w:val="24"/>
        </w:rPr>
        <w:t>90%</w:t>
      </w:r>
      <w:r w:rsidR="00613A19"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lastRenderedPageBreak/>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 xml:space="preserve">   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rsidR="00065E71" w:rsidRPr="00E80ED3" w:rsidRDefault="001A0781" w:rsidP="00065E71">
      <w:pPr>
        <w:spacing w:line="360" w:lineRule="auto"/>
        <w:ind w:firstLineChars="200" w:firstLine="480"/>
        <w:rPr>
          <w:bCs/>
          <w:sz w:val="24"/>
        </w:rPr>
      </w:pPr>
      <w:bookmarkStart w:id="262" w:name="OLE_LINK66"/>
      <w:bookmarkStart w:id="263"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2"/>
    <w:bookmarkEnd w:id="263"/>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rsidR="00A9552C" w:rsidRPr="00E80ED3" w:rsidRDefault="00A9552C" w:rsidP="00A9552C">
      <w:pPr>
        <w:spacing w:line="360" w:lineRule="auto"/>
        <w:ind w:firstLineChars="200" w:firstLine="480"/>
        <w:rPr>
          <w:bCs/>
          <w:sz w:val="24"/>
        </w:rPr>
      </w:pPr>
      <w:r w:rsidRPr="00E80ED3">
        <w:rPr>
          <w:bCs/>
          <w:sz w:val="24"/>
        </w:rPr>
        <w:lastRenderedPageBreak/>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E80ED3" w:rsidRDefault="00351C9C" w:rsidP="00D5204D">
      <w:pPr>
        <w:spacing w:line="360" w:lineRule="auto"/>
        <w:ind w:firstLineChars="200" w:firstLine="480"/>
        <w:rPr>
          <w:bCs/>
          <w:sz w:val="24"/>
        </w:rPr>
      </w:pPr>
      <w:r w:rsidRPr="00E80ED3">
        <w:rPr>
          <w:rFonts w:hint="eastAsia"/>
          <w:bCs/>
          <w:sz w:val="24"/>
        </w:rPr>
        <w:t>（</w:t>
      </w:r>
      <w:r w:rsidR="00D5204D" w:rsidRPr="00E80ED3">
        <w:rPr>
          <w:rFonts w:hint="eastAsia"/>
          <w:bCs/>
          <w:sz w:val="24"/>
        </w:rPr>
        <w:t>2</w:t>
      </w:r>
      <w:r w:rsidR="00D5204D">
        <w:rPr>
          <w:bCs/>
          <w:sz w:val="24"/>
        </w:rPr>
        <w:t>2</w:t>
      </w:r>
      <w:r w:rsidRPr="00E80ED3">
        <w:rPr>
          <w:rFonts w:hint="eastAsia"/>
          <w:bCs/>
          <w:sz w:val="24"/>
        </w:rPr>
        <w:t>）</w:t>
      </w:r>
      <w:r w:rsidR="00A77F13" w:rsidRPr="00E80ED3">
        <w:rPr>
          <w:rFonts w:hint="eastAsia"/>
          <w:bCs/>
          <w:sz w:val="24"/>
        </w:rPr>
        <w:t>法律法规及中国证监会规定的和《基金合同》约定的其他投资限制。</w:t>
      </w:r>
    </w:p>
    <w:p w:rsidR="00A77F13" w:rsidRPr="00E80ED3" w:rsidRDefault="00D5204D">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w:t>
      </w:r>
      <w:r>
        <w:rPr>
          <w:bCs/>
          <w:sz w:val="24"/>
        </w:rPr>
        <w:t>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77F13" w:rsidRPr="00E80ED3">
        <w:rPr>
          <w:bCs/>
          <w:sz w:val="24"/>
        </w:rPr>
        <w:t>因证券</w:t>
      </w:r>
      <w:r w:rsidR="00F34C2B" w:rsidRPr="00E80ED3">
        <w:rPr>
          <w:rFonts w:hint="eastAsia"/>
          <w:bCs/>
          <w:sz w:val="24"/>
        </w:rPr>
        <w:t>、期货</w:t>
      </w:r>
      <w:r w:rsidR="00A77F13" w:rsidRPr="00E80ED3">
        <w:rPr>
          <w:bCs/>
          <w:sz w:val="24"/>
        </w:rPr>
        <w:t>市场波动、</w:t>
      </w:r>
      <w:r w:rsidR="001B1D6E" w:rsidRPr="00E80ED3">
        <w:rPr>
          <w:rFonts w:hint="eastAsia"/>
          <w:bCs/>
          <w:sz w:val="24"/>
        </w:rPr>
        <w:t>证券发行人</w:t>
      </w:r>
      <w:r w:rsidR="00A77F13" w:rsidRPr="00E80ED3">
        <w:rPr>
          <w:bCs/>
          <w:sz w:val="24"/>
        </w:rPr>
        <w:t>合并、基金规模变动、股权分置改革中支付对价等基金管理人之外的因素致使基金投资比例不符合上述规定投资比例的，基金管理人应当在</w:t>
      </w:r>
      <w:r w:rsidR="00A77F13" w:rsidRPr="00E80ED3">
        <w:rPr>
          <w:bCs/>
          <w:sz w:val="24"/>
        </w:rPr>
        <w:t>10</w:t>
      </w:r>
      <w:r w:rsidR="00A77F13" w:rsidRPr="00E80ED3">
        <w:rPr>
          <w:bCs/>
          <w:sz w:val="24"/>
        </w:rPr>
        <w:t>个交易日内进行调整</w:t>
      </w:r>
      <w:r w:rsidR="00351C9C" w:rsidRPr="00E80ED3">
        <w:rPr>
          <w:rFonts w:ascii="宋体" w:hAnsi="宋体" w:hint="eastAsia"/>
          <w:bCs/>
          <w:sz w:val="24"/>
        </w:rPr>
        <w:t>，但中国证监会规定的特殊情形除外</w:t>
      </w:r>
      <w:r w:rsidR="00A77F13" w:rsidRPr="00E80ED3">
        <w:rPr>
          <w:bCs/>
          <w:sz w:val="24"/>
        </w:rPr>
        <w:t>。</w:t>
      </w:r>
      <w:r w:rsidR="005F3991" w:rsidRPr="00E80ED3">
        <w:rPr>
          <w:rFonts w:hint="eastAsia"/>
          <w:bCs/>
          <w:sz w:val="24"/>
        </w:rPr>
        <w:t>法律法规另有规定的，从其规定。</w:t>
      </w:r>
    </w:p>
    <w:p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基金托管人对基金的投资的监督与检查自基金合同生效之日起开始。</w:t>
      </w:r>
    </w:p>
    <w:p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w:t>
      </w:r>
      <w:r w:rsidR="00A77F13" w:rsidRPr="00E80ED3">
        <w:rPr>
          <w:bCs/>
          <w:sz w:val="24"/>
        </w:rPr>
        <w:lastRenderedPageBreak/>
        <w:t>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rsidR="00A77F13" w:rsidRPr="00E80ED3" w:rsidRDefault="00A77F13">
      <w:pPr>
        <w:spacing w:line="360" w:lineRule="auto"/>
        <w:ind w:firstLineChars="200" w:firstLine="480"/>
        <w:rPr>
          <w:bCs/>
          <w:sz w:val="24"/>
        </w:rPr>
      </w:pPr>
      <w:r w:rsidRPr="00E80ED3">
        <w:rPr>
          <w:bCs/>
          <w:sz w:val="24"/>
        </w:rPr>
        <w:t>为维护基金份额持有人的合法权益，基金财产不得用于下列投资或者活动：</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rsidR="00A77F13" w:rsidRPr="00E80ED3" w:rsidRDefault="00A77F13">
      <w:pPr>
        <w:spacing w:line="360" w:lineRule="auto"/>
        <w:ind w:firstLineChars="200" w:firstLine="480"/>
        <w:rPr>
          <w:bCs/>
          <w:sz w:val="24"/>
        </w:rPr>
      </w:pPr>
      <w:r w:rsidRPr="00E80ED3">
        <w:rPr>
          <w:bCs/>
          <w:sz w:val="24"/>
        </w:rPr>
        <w:t>五、业绩比较基准</w:t>
      </w:r>
    </w:p>
    <w:p w:rsidR="00D4087A" w:rsidRPr="00E80ED3" w:rsidRDefault="00C40FE6" w:rsidP="00D4087A">
      <w:pPr>
        <w:spacing w:line="360" w:lineRule="auto"/>
        <w:ind w:firstLineChars="200" w:firstLine="480"/>
        <w:rPr>
          <w:bCs/>
          <w:sz w:val="24"/>
        </w:rPr>
      </w:pPr>
      <w:r w:rsidRPr="00E80ED3">
        <w:rPr>
          <w:rFonts w:hint="eastAsia"/>
          <w:bCs/>
          <w:sz w:val="24"/>
        </w:rPr>
        <w:t>中证环境治理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中证环境治理</w:t>
      </w:r>
      <w:r w:rsidRPr="00E80ED3">
        <w:rPr>
          <w:rFonts w:hint="eastAsia"/>
          <w:bCs/>
          <w:sz w:val="24"/>
        </w:rPr>
        <w:t>指数。</w:t>
      </w:r>
      <w:r w:rsidR="00C40FE6" w:rsidRPr="00E80ED3">
        <w:rPr>
          <w:rFonts w:hint="eastAsia"/>
          <w:bCs/>
          <w:sz w:val="24"/>
        </w:rPr>
        <w:t>中证环境治理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代表性和可投资性受到市场认可。</w:t>
      </w:r>
    </w:p>
    <w:p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rsidR="00D4087A" w:rsidRPr="00E80ED3" w:rsidRDefault="00D4087A" w:rsidP="00D4087A">
      <w:pPr>
        <w:spacing w:line="360" w:lineRule="auto"/>
        <w:ind w:firstLineChars="200" w:firstLine="480"/>
        <w:rPr>
          <w:bCs/>
          <w:sz w:val="24"/>
        </w:rPr>
      </w:pPr>
      <w:r w:rsidRPr="00E80ED3">
        <w:rPr>
          <w:rFonts w:hint="eastAsia"/>
          <w:bCs/>
          <w:sz w:val="24"/>
        </w:rPr>
        <w:t>如果今后本基金所跟踪的标的指数的指数编制单位变更或停止</w:t>
      </w:r>
      <w:r w:rsidR="00C40FE6" w:rsidRPr="00E80ED3">
        <w:rPr>
          <w:rFonts w:hint="eastAsia"/>
          <w:bCs/>
          <w:sz w:val="24"/>
        </w:rPr>
        <w:t>中证环境治</w:t>
      </w:r>
      <w:r w:rsidR="00C40FE6" w:rsidRPr="00E80ED3">
        <w:rPr>
          <w:rFonts w:hint="eastAsia"/>
          <w:bCs/>
          <w:sz w:val="24"/>
        </w:rPr>
        <w:lastRenderedPageBreak/>
        <w:t>理</w:t>
      </w:r>
      <w:r w:rsidRPr="00E80ED3">
        <w:rPr>
          <w:rFonts w:hint="eastAsia"/>
          <w:bCs/>
          <w:sz w:val="24"/>
        </w:rPr>
        <w:t>指数的编制、发布或授权，或</w:t>
      </w:r>
      <w:r w:rsidR="00C40FE6" w:rsidRPr="00E80ED3">
        <w:rPr>
          <w:rFonts w:hint="eastAsia"/>
          <w:bCs/>
          <w:sz w:val="24"/>
        </w:rPr>
        <w:t>中证环境治理</w:t>
      </w:r>
      <w:r w:rsidRPr="00E80ED3">
        <w:rPr>
          <w:rFonts w:hint="eastAsia"/>
          <w:bCs/>
          <w:sz w:val="24"/>
        </w:rPr>
        <w:t>指数由其他指数替代、或由于指数编制方法的重大变更等事项导致</w:t>
      </w:r>
      <w:r w:rsidR="00C40FE6" w:rsidRPr="00E80ED3">
        <w:rPr>
          <w:rFonts w:hint="eastAsia"/>
          <w:bCs/>
          <w:sz w:val="24"/>
        </w:rPr>
        <w:t>中证环境治理</w:t>
      </w:r>
      <w:r w:rsidRPr="00E80ED3">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6474A6" w:rsidRPr="00E80ED3" w:rsidRDefault="00D4087A" w:rsidP="005F3991">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A77F13" w:rsidRPr="00E80ED3" w:rsidRDefault="00176291">
      <w:pPr>
        <w:spacing w:line="360" w:lineRule="auto"/>
        <w:ind w:firstLineChars="200" w:firstLine="480"/>
        <w:rPr>
          <w:bCs/>
          <w:sz w:val="24"/>
        </w:rPr>
      </w:pPr>
      <w:r w:rsidRPr="00E80ED3" w:rsidDel="00176291">
        <w:rPr>
          <w:rFonts w:ascii="宋体" w:hAnsi="宋体" w:hint="eastAsia"/>
          <w:sz w:val="24"/>
        </w:rPr>
        <w:t xml:space="preserve"> </w:t>
      </w:r>
      <w:r w:rsidR="00A77F13" w:rsidRPr="00E80ED3">
        <w:rPr>
          <w:bCs/>
          <w:sz w:val="24"/>
        </w:rPr>
        <w:t>六、风险收益特征</w:t>
      </w:r>
    </w:p>
    <w:p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64" w:name="_Toc93226145"/>
      <w:bookmarkStart w:id="265" w:name="_Toc92662704"/>
      <w:bookmarkStart w:id="266" w:name="_Toc29561"/>
      <w:bookmarkStart w:id="267" w:name="_Toc24474"/>
      <w:bookmarkStart w:id="268" w:name="_Toc141703893"/>
      <w:bookmarkStart w:id="269" w:name="_Toc139991743"/>
      <w:bookmarkStart w:id="270" w:name="_Toc128310496"/>
      <w:bookmarkStart w:id="271" w:name="_Toc18000"/>
      <w:bookmarkStart w:id="272" w:name="_Toc31611"/>
      <w:bookmarkStart w:id="273" w:name="_Toc32030"/>
      <w:bookmarkStart w:id="274" w:name="_Toc20102"/>
      <w:bookmarkStart w:id="275" w:name="_Toc26114"/>
      <w:bookmarkStart w:id="276" w:name="_Toc21642"/>
      <w:bookmarkStart w:id="277" w:name="_Toc3054"/>
      <w:bookmarkStart w:id="278" w:name="_Toc20782"/>
      <w:bookmarkStart w:id="279" w:name="_Toc442395204"/>
      <w:r w:rsidR="005860CA" w:rsidRPr="00E80ED3">
        <w:rPr>
          <w:rFonts w:ascii="Times New Roman"/>
          <w:color w:val="auto"/>
          <w:sz w:val="30"/>
        </w:rPr>
        <w:lastRenderedPageBreak/>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64"/>
      <w:bookmarkEnd w:id="265"/>
      <w:r w:rsidRPr="00E80ED3">
        <w:rPr>
          <w:rFonts w:ascii="Times New Roman"/>
          <w:color w:val="auto"/>
          <w:sz w:val="30"/>
        </w:rPr>
        <w:t>的财产</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A77F13" w:rsidRPr="00E80ED3" w:rsidRDefault="00A77F13" w:rsidP="00FE266E">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r w:rsidRPr="00E80ED3">
        <w:rPr>
          <w:bCs/>
          <w:sz w:val="24"/>
        </w:rPr>
        <w:t>一、基金资产总值</w:t>
      </w:r>
    </w:p>
    <w:p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rsidR="00A77F13" w:rsidRPr="00E80ED3" w:rsidRDefault="00A77F13" w:rsidP="00FE266E">
      <w:pPr>
        <w:spacing w:line="360" w:lineRule="auto"/>
        <w:ind w:firstLineChars="200" w:firstLine="480"/>
        <w:rPr>
          <w:bCs/>
          <w:sz w:val="24"/>
        </w:rPr>
      </w:pPr>
      <w:r w:rsidRPr="00E80ED3">
        <w:rPr>
          <w:bCs/>
          <w:sz w:val="24"/>
        </w:rPr>
        <w:t>二、基金资产净值</w:t>
      </w:r>
    </w:p>
    <w:p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rsidR="00A77F13" w:rsidRPr="00E80ED3" w:rsidRDefault="00A77F13" w:rsidP="00FE266E">
      <w:pPr>
        <w:spacing w:line="360" w:lineRule="auto"/>
        <w:ind w:firstLineChars="200" w:firstLine="480"/>
        <w:rPr>
          <w:bCs/>
          <w:sz w:val="24"/>
        </w:rPr>
      </w:pPr>
      <w:r w:rsidRPr="00E80ED3">
        <w:rPr>
          <w:bCs/>
          <w:sz w:val="24"/>
        </w:rPr>
        <w:t>三、基金财产的账户</w:t>
      </w:r>
    </w:p>
    <w:p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0" w:name="_Hlt88841837"/>
      <w:bookmarkEnd w:id="280"/>
    </w:p>
    <w:p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1" w:name="_Hlt88900062"/>
      <w:bookmarkEnd w:id="281"/>
    </w:p>
    <w:p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2" w:name="_Toc17782"/>
      <w:bookmarkStart w:id="283" w:name="_Toc7802"/>
      <w:bookmarkStart w:id="284" w:name="_Toc19714"/>
      <w:bookmarkStart w:id="285" w:name="_Toc31917"/>
      <w:bookmarkStart w:id="286" w:name="_Toc27832"/>
      <w:bookmarkStart w:id="287" w:name="_Toc871"/>
      <w:bookmarkStart w:id="288" w:name="_Toc442395205"/>
      <w:bookmarkStart w:id="289" w:name="_Toc139991744"/>
      <w:bookmarkStart w:id="290" w:name="_Toc141703894"/>
      <w:r w:rsidR="005860CA" w:rsidRPr="00E80ED3">
        <w:rPr>
          <w:rFonts w:ascii="Times New Roman"/>
          <w:color w:val="auto"/>
          <w:sz w:val="30"/>
        </w:rPr>
        <w:lastRenderedPageBreak/>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2"/>
      <w:bookmarkEnd w:id="283"/>
      <w:bookmarkEnd w:id="284"/>
      <w:bookmarkEnd w:id="285"/>
      <w:bookmarkEnd w:id="286"/>
      <w:bookmarkEnd w:id="287"/>
      <w:bookmarkEnd w:id="288"/>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291" w:name="_Toc141703895"/>
      <w:bookmarkStart w:id="292" w:name="_Toc139991745"/>
      <w:bookmarkStart w:id="293" w:name="_Toc32046"/>
      <w:bookmarkEnd w:id="289"/>
      <w:bookmarkEnd w:id="290"/>
      <w:r w:rsidRPr="00E80ED3">
        <w:rPr>
          <w:bCs/>
          <w:sz w:val="24"/>
        </w:rPr>
        <w:t>一、估值日</w:t>
      </w:r>
    </w:p>
    <w:p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本基金的估值日为本基金相关的证券交易场所的交易日以及国家法律法规规定需要对外披露基金净值的非交易日。</w:t>
      </w:r>
    </w:p>
    <w:p w:rsidR="00A77F13" w:rsidRPr="00E80ED3" w:rsidRDefault="00A77F13">
      <w:pPr>
        <w:spacing w:line="360" w:lineRule="auto"/>
        <w:ind w:firstLineChars="200" w:firstLine="480"/>
        <w:rPr>
          <w:bCs/>
          <w:sz w:val="24"/>
        </w:rPr>
      </w:pPr>
      <w:r w:rsidRPr="00E80ED3">
        <w:rPr>
          <w:bCs/>
          <w:sz w:val="24"/>
        </w:rPr>
        <w:t>二、估值对象</w:t>
      </w:r>
    </w:p>
    <w:p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rsidR="00A77F13" w:rsidRPr="00E80ED3" w:rsidRDefault="00A77F13">
      <w:pPr>
        <w:spacing w:line="360" w:lineRule="auto"/>
        <w:ind w:firstLineChars="200" w:firstLine="480"/>
        <w:rPr>
          <w:bCs/>
          <w:sz w:val="24"/>
        </w:rPr>
      </w:pPr>
      <w:r w:rsidRPr="00E80ED3">
        <w:rPr>
          <w:bCs/>
          <w:sz w:val="24"/>
        </w:rPr>
        <w:t>三、估值方法</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A77F13" w:rsidRPr="00E80ED3" w:rsidRDefault="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E80ED3" w:rsidRDefault="00A77F13">
      <w:pPr>
        <w:spacing w:line="360" w:lineRule="auto"/>
        <w:ind w:firstLineChars="200" w:firstLine="480"/>
        <w:rPr>
          <w:bCs/>
          <w:sz w:val="24"/>
        </w:rPr>
      </w:pPr>
      <w:r w:rsidRPr="00E80ED3">
        <w:rPr>
          <w:bCs/>
          <w:sz w:val="24"/>
        </w:rPr>
        <w:lastRenderedPageBreak/>
        <w:t>四、估值程序</w:t>
      </w:r>
    </w:p>
    <w:p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D14BF0" w:rsidRPr="00E80ED3">
        <w:rPr>
          <w:rFonts w:hint="eastAsia"/>
          <w:bCs/>
          <w:sz w:val="24"/>
        </w:rPr>
        <w:t>基金份额净值是按照每个工作日闭市后，基金资产净值除以当日基金份额的余额数量计算，</w:t>
      </w:r>
      <w:r w:rsidRPr="00E80ED3">
        <w:rPr>
          <w:bCs/>
          <w:sz w:val="24"/>
        </w:rPr>
        <w:t>精确到</w:t>
      </w:r>
      <w:r w:rsidR="00B95F50" w:rsidRPr="00E80ED3">
        <w:rPr>
          <w:rFonts w:hint="eastAsia"/>
          <w:bCs/>
          <w:sz w:val="24"/>
        </w:rPr>
        <w:t>0.001</w:t>
      </w:r>
      <w:r w:rsidRPr="00E80ED3">
        <w:rPr>
          <w:bCs/>
          <w:sz w:val="24"/>
        </w:rPr>
        <w:t>元，小数点后第</w:t>
      </w:r>
      <w:r w:rsidR="00B95F50" w:rsidRPr="00E80ED3">
        <w:rPr>
          <w:rFonts w:hint="eastAsia"/>
          <w:bCs/>
          <w:sz w:val="24"/>
        </w:rPr>
        <w:t>四</w:t>
      </w:r>
      <w:r w:rsidRPr="00E80ED3">
        <w:rPr>
          <w:bCs/>
          <w:sz w:val="24"/>
        </w:rPr>
        <w:t>位四舍五入。国家另有规定的，从其规定。</w:t>
      </w:r>
    </w:p>
    <w:p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、基金管理人应每个工作日对基金资产估值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rsidR="00A77F13" w:rsidRPr="00E80ED3" w:rsidRDefault="00A77F13">
      <w:pPr>
        <w:spacing w:line="360" w:lineRule="auto"/>
        <w:ind w:firstLineChars="200" w:firstLine="480"/>
        <w:rPr>
          <w:bCs/>
          <w:sz w:val="24"/>
        </w:rPr>
      </w:pPr>
      <w:r w:rsidRPr="00E80ED3">
        <w:rPr>
          <w:bCs/>
          <w:sz w:val="24"/>
        </w:rPr>
        <w:t>五、估值错误的处理</w:t>
      </w:r>
    </w:p>
    <w:p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B95F50" w:rsidRPr="00E80ED3">
        <w:rPr>
          <w:rFonts w:hint="eastAsia"/>
          <w:bCs/>
          <w:sz w:val="24"/>
        </w:rPr>
        <w:t>第</w:t>
      </w:r>
      <w:r w:rsidR="00B95F50" w:rsidRPr="00E80ED3">
        <w:rPr>
          <w:rFonts w:hint="eastAsia"/>
          <w:bCs/>
          <w:sz w:val="24"/>
        </w:rPr>
        <w:t>3</w:t>
      </w:r>
      <w:r w:rsidRPr="00E80ED3">
        <w:rPr>
          <w:bCs/>
          <w:sz w:val="24"/>
        </w:rPr>
        <w:t>位以内</w:t>
      </w:r>
      <w:r w:rsidR="00C81B68" w:rsidRPr="00E80ED3">
        <w:rPr>
          <w:rFonts w:hint="eastAsia"/>
          <w:bCs/>
          <w:sz w:val="24"/>
        </w:rPr>
        <w:t>（</w:t>
      </w:r>
      <w:r w:rsidRPr="00E80ED3">
        <w:rPr>
          <w:bCs/>
          <w:sz w:val="24"/>
        </w:rPr>
        <w:t>含第</w:t>
      </w:r>
      <w:r w:rsidR="00B95F50" w:rsidRPr="00E80ED3">
        <w:rPr>
          <w:rFonts w:hint="eastAsia"/>
          <w:bCs/>
          <w:sz w:val="24"/>
        </w:rPr>
        <w:t>3</w:t>
      </w:r>
      <w:r w:rsidRPr="00E80ED3">
        <w:rPr>
          <w:bCs/>
          <w:sz w:val="24"/>
        </w:rPr>
        <w:t>位</w:t>
      </w:r>
      <w:r w:rsidR="00C81B68" w:rsidRPr="00E80ED3">
        <w:rPr>
          <w:rFonts w:hint="eastAsia"/>
          <w:bCs/>
          <w:sz w:val="24"/>
        </w:rPr>
        <w:t xml:space="preserve">) </w:t>
      </w:r>
      <w:r w:rsidRPr="00E80ED3">
        <w:rPr>
          <w:bCs/>
          <w:sz w:val="24"/>
        </w:rPr>
        <w:t>发生估值错误时，视为基金份额净值错误。</w:t>
      </w:r>
    </w:p>
    <w:p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E80ED3" w:rsidRDefault="00A77F13">
      <w:pPr>
        <w:spacing w:line="360" w:lineRule="auto"/>
        <w:ind w:firstLineChars="200" w:firstLine="480"/>
        <w:rPr>
          <w:bCs/>
          <w:sz w:val="24"/>
        </w:rPr>
      </w:pPr>
      <w:r w:rsidRPr="00E80ED3">
        <w:rPr>
          <w:bCs/>
          <w:sz w:val="24"/>
        </w:rPr>
        <w:t>本基金合同的当事人应按照以下约定处理：</w:t>
      </w:r>
    </w:p>
    <w:p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 xml:space="preserve">) </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）估值错误已发生，但尚未给当事人造成损失时，估值错误责任方应及时协调各方，及时进行更正，因更正估值错误发生的费用由估值错误责任方承担；</w:t>
      </w:r>
      <w:r w:rsidRPr="00E80ED3">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）基金份额净值计算出现错误时，基金管理人应当立即予以纠正，通报基金托管人，并采取合理的措施防止损失进一步扩大。</w:t>
      </w:r>
    </w:p>
    <w:p w:rsidR="00A77F13" w:rsidRPr="00E80ED3" w:rsidRDefault="00A77F13">
      <w:pPr>
        <w:spacing w:line="360" w:lineRule="auto"/>
        <w:ind w:firstLineChars="200" w:firstLine="480"/>
        <w:rPr>
          <w:bCs/>
          <w:sz w:val="24"/>
        </w:rPr>
      </w:pPr>
      <w:r w:rsidRPr="00E80ED3">
        <w:rPr>
          <w:bCs/>
          <w:sz w:val="24"/>
        </w:rPr>
        <w:lastRenderedPageBreak/>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rsidR="00A77F13" w:rsidRPr="00E80ED3" w:rsidRDefault="00A77F13">
      <w:pPr>
        <w:spacing w:line="360" w:lineRule="auto"/>
        <w:ind w:firstLineChars="200" w:firstLine="480"/>
        <w:rPr>
          <w:bCs/>
          <w:sz w:val="24"/>
        </w:rPr>
      </w:pPr>
      <w:r w:rsidRPr="00E80ED3">
        <w:rPr>
          <w:bCs/>
          <w:sz w:val="24"/>
        </w:rPr>
        <w:t>六、暂停估值的情形</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rsidR="00A77F13" w:rsidRPr="00E80ED3" w:rsidRDefault="00D5204D">
      <w:pPr>
        <w:spacing w:line="360" w:lineRule="auto"/>
        <w:ind w:firstLineChars="200" w:firstLine="480"/>
        <w:rPr>
          <w:bCs/>
          <w:sz w:val="24"/>
        </w:rPr>
      </w:pPr>
      <w:r>
        <w:rPr>
          <w:bCs/>
          <w:sz w:val="24"/>
        </w:rPr>
        <w:t>5</w:t>
      </w:r>
      <w:r w:rsidR="00B95F50" w:rsidRPr="00E80ED3">
        <w:rPr>
          <w:rFonts w:hint="eastAsia"/>
          <w:bCs/>
          <w:sz w:val="24"/>
        </w:rPr>
        <w:t>、</w:t>
      </w:r>
      <w:r w:rsidR="00A77F13" w:rsidRPr="00E80ED3">
        <w:rPr>
          <w:bCs/>
          <w:sz w:val="24"/>
        </w:rPr>
        <w:t>中国证监会和基金合同认定的其它情形。</w:t>
      </w:r>
    </w:p>
    <w:p w:rsidR="00A77F13" w:rsidRPr="00E80ED3" w:rsidRDefault="00A77F13">
      <w:pPr>
        <w:spacing w:line="360" w:lineRule="auto"/>
        <w:ind w:firstLineChars="200" w:firstLine="480"/>
        <w:rPr>
          <w:bCs/>
          <w:sz w:val="24"/>
        </w:rPr>
      </w:pPr>
      <w:r w:rsidRPr="00E80ED3">
        <w:rPr>
          <w:bCs/>
          <w:sz w:val="24"/>
        </w:rPr>
        <w:t>七、基金净值的确认</w:t>
      </w:r>
    </w:p>
    <w:p w:rsidR="006D11DA" w:rsidRPr="00E80ED3" w:rsidRDefault="00A77F13" w:rsidP="006D11DA">
      <w:pPr>
        <w:spacing w:line="360" w:lineRule="auto"/>
        <w:ind w:firstLineChars="200" w:firstLine="480"/>
        <w:rPr>
          <w:bCs/>
        </w:rPr>
      </w:pPr>
      <w:bookmarkStart w:id="294" w:name="OLE_LINK68"/>
      <w:bookmarkStart w:id="295" w:name="OLE_LINK69"/>
      <w:r w:rsidRPr="00E80ED3">
        <w:rPr>
          <w:bCs/>
          <w:sz w:val="24"/>
        </w:rPr>
        <w:t>用于基金信息披露的基金资产净值和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由基金管理人负责计算，基金托管人负责进行复核。基金管理人应于每个开放日交易结束后计算当日的基金资产净值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294"/>
    <w:bookmarkEnd w:id="295"/>
    <w:p w:rsidR="00B95F50" w:rsidRPr="00E80ED3" w:rsidRDefault="00B95F50" w:rsidP="00BD1D4B">
      <w:pPr>
        <w:spacing w:line="476" w:lineRule="exact"/>
        <w:ind w:firstLineChars="200" w:firstLine="480"/>
        <w:rPr>
          <w:sz w:val="24"/>
        </w:rPr>
      </w:pPr>
      <w:r w:rsidRPr="00E80ED3">
        <w:rPr>
          <w:rFonts w:hAnsi="宋体"/>
          <w:sz w:val="24"/>
        </w:rPr>
        <w:t>八、特殊情形的处理</w:t>
      </w:r>
    </w:p>
    <w:p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rsidR="00B95F50" w:rsidRPr="00E80ED3" w:rsidRDefault="00A0628D" w:rsidP="00BD1D4B">
      <w:pPr>
        <w:spacing w:line="360" w:lineRule="auto"/>
        <w:ind w:firstLineChars="200" w:firstLine="480"/>
        <w:rPr>
          <w:sz w:val="24"/>
        </w:rPr>
      </w:pPr>
      <w:bookmarkStart w:id="296" w:name="OLE_LINK70"/>
      <w:bookmarkStart w:id="297"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错误，基金管理人、基金托管人免除赔偿责任。但基金管理人、基金托管人应积极采取必要的措施</w:t>
      </w:r>
      <w:r w:rsidR="00A540B0" w:rsidRPr="00E80ED3">
        <w:rPr>
          <w:rFonts w:hAnsi="宋体" w:hint="eastAsia"/>
          <w:sz w:val="24"/>
        </w:rPr>
        <w:t>减轻或</w:t>
      </w:r>
      <w:r w:rsidRPr="00E80ED3">
        <w:rPr>
          <w:rFonts w:hAnsi="宋体"/>
          <w:sz w:val="24"/>
        </w:rPr>
        <w:t>消除由此造成的影响。</w:t>
      </w:r>
    </w:p>
    <w:bookmarkEnd w:id="296"/>
    <w:bookmarkEnd w:id="297"/>
    <w:p w:rsidR="00A77F13" w:rsidRPr="00E80ED3" w:rsidRDefault="00A77F13" w:rsidP="00CE0DA3">
      <w:pPr>
        <w:pStyle w:val="1"/>
        <w:spacing w:before="0" w:after="0"/>
        <w:jc w:val="center"/>
        <w:rPr>
          <w:sz w:val="30"/>
        </w:rPr>
      </w:pPr>
      <w:r w:rsidRPr="00E80ED3">
        <w:rPr>
          <w:b w:val="0"/>
          <w:bCs/>
          <w:sz w:val="30"/>
        </w:rPr>
        <w:br w:type="page"/>
      </w:r>
      <w:bookmarkStart w:id="298" w:name="_Toc32041"/>
      <w:bookmarkStart w:id="299" w:name="_Toc3365"/>
      <w:bookmarkStart w:id="300" w:name="_Toc15779"/>
      <w:bookmarkStart w:id="301" w:name="_Toc12105"/>
      <w:bookmarkStart w:id="302" w:name="_Toc19752"/>
      <w:bookmarkStart w:id="303" w:name="_Toc13987"/>
      <w:bookmarkStart w:id="304" w:name="_Toc19706"/>
      <w:bookmarkStart w:id="305" w:name="_Toc24601"/>
      <w:bookmarkStart w:id="306" w:name="_Toc32227"/>
      <w:bookmarkStart w:id="307" w:name="_Toc442395206"/>
      <w:r w:rsidR="005860CA" w:rsidRPr="00E80ED3">
        <w:rPr>
          <w:rFonts w:ascii="Times New Roman" w:hint="eastAsia"/>
          <w:color w:val="auto"/>
          <w:sz w:val="30"/>
        </w:rPr>
        <w:lastRenderedPageBreak/>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1"/>
      <w:bookmarkEnd w:id="292"/>
      <w:bookmarkEnd w:id="293"/>
      <w:bookmarkEnd w:id="298"/>
      <w:bookmarkEnd w:id="299"/>
      <w:bookmarkEnd w:id="300"/>
      <w:bookmarkEnd w:id="301"/>
      <w:bookmarkEnd w:id="302"/>
      <w:bookmarkEnd w:id="303"/>
      <w:bookmarkEnd w:id="304"/>
      <w:bookmarkEnd w:id="305"/>
      <w:bookmarkEnd w:id="306"/>
      <w:bookmarkEnd w:id="307"/>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r w:rsidRPr="00E80ED3">
        <w:rPr>
          <w:bCs/>
          <w:sz w:val="24"/>
        </w:rPr>
        <w:t>一、基金费用的种类</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rsidR="000D777A" w:rsidRPr="00E80ED3"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rsidR="00A77F13" w:rsidRPr="00E80ED3" w:rsidRDefault="005860CA">
      <w:pPr>
        <w:spacing w:line="360" w:lineRule="auto"/>
        <w:ind w:firstLineChars="200" w:firstLine="480"/>
        <w:rPr>
          <w:bCs/>
          <w:sz w:val="24"/>
        </w:rPr>
      </w:pPr>
      <w:r w:rsidRPr="00E80ED3">
        <w:rPr>
          <w:rFonts w:hint="eastAsia"/>
          <w:bCs/>
          <w:sz w:val="24"/>
        </w:rPr>
        <w:t>11</w:t>
      </w:r>
      <w:r w:rsidR="00A77F13" w:rsidRPr="00E80ED3">
        <w:rPr>
          <w:bCs/>
          <w:sz w:val="24"/>
        </w:rPr>
        <w:t>、按照国家有关规定和《基金合同》约定，可以在基金财产中列支的其他费用。</w:t>
      </w:r>
    </w:p>
    <w:p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r w:rsidRPr="00E80ED3">
        <w:rPr>
          <w:bCs/>
          <w:sz w:val="24"/>
        </w:rPr>
        <w:t xml:space="preserve"> </w:t>
      </w:r>
    </w:p>
    <w:p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的计算方法如下：</w:t>
      </w:r>
    </w:p>
    <w:p w:rsidR="00A77F13" w:rsidRPr="00E80ED3" w:rsidRDefault="00A77F13">
      <w:pPr>
        <w:spacing w:line="360" w:lineRule="auto"/>
        <w:ind w:firstLineChars="200" w:firstLine="480"/>
        <w:rPr>
          <w:bCs/>
          <w:sz w:val="24"/>
        </w:rPr>
      </w:pPr>
      <w:r w:rsidRPr="00E80ED3">
        <w:rPr>
          <w:bCs/>
          <w:sz w:val="24"/>
        </w:rPr>
        <w:lastRenderedPageBreak/>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rsidR="000D527B"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rsidR="00842296" w:rsidRPr="00E80ED3" w:rsidRDefault="00F34C2B" w:rsidP="00842296">
      <w:pPr>
        <w:spacing w:line="360" w:lineRule="auto"/>
        <w:ind w:firstLineChars="200" w:firstLine="480"/>
        <w:rPr>
          <w:bCs/>
          <w:sz w:val="24"/>
        </w:rPr>
      </w:pPr>
      <w:r w:rsidRPr="00E80ED3">
        <w:rPr>
          <w:bCs/>
          <w:sz w:val="24"/>
        </w:rPr>
        <w:t>3</w:t>
      </w:r>
      <w:r w:rsidRPr="00E80ED3">
        <w:rPr>
          <w:rFonts w:hint="eastAsia"/>
          <w:bCs/>
          <w:sz w:val="24"/>
        </w:rPr>
        <w:t>、标的指数许可使用费</w:t>
      </w:r>
    </w:p>
    <w:p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77F13" w:rsidRPr="00E80ED3" w:rsidRDefault="00842296">
      <w:pPr>
        <w:spacing w:line="360" w:lineRule="auto"/>
        <w:ind w:firstLineChars="200" w:firstLine="480"/>
        <w:rPr>
          <w:bCs/>
          <w:sz w:val="24"/>
        </w:rPr>
      </w:pPr>
      <w:r w:rsidRPr="00E80ED3">
        <w:rPr>
          <w:rFonts w:hint="eastAsia"/>
          <w:bCs/>
          <w:color w:val="000000" w:themeColor="text1"/>
          <w:sz w:val="24"/>
        </w:rPr>
        <w:t>4</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Pr="00E80ED3">
        <w:rPr>
          <w:bCs/>
          <w:sz w:val="24"/>
        </w:rPr>
        <w:t>第</w:t>
      </w:r>
      <w:r w:rsidRPr="00E80ED3">
        <w:rPr>
          <w:rFonts w:hint="eastAsia"/>
          <w:bCs/>
          <w:sz w:val="24"/>
        </w:rPr>
        <w:t>4</w:t>
      </w:r>
      <w:r w:rsidR="00A77F13" w:rsidRPr="00E80ED3">
        <w:rPr>
          <w:bCs/>
          <w:sz w:val="24"/>
        </w:rPr>
        <w:t>－</w:t>
      </w:r>
      <w:r w:rsidRPr="00E80ED3">
        <w:rPr>
          <w:rFonts w:hint="eastAsia"/>
          <w:bCs/>
          <w:sz w:val="24"/>
        </w:rPr>
        <w:t>11</w:t>
      </w:r>
      <w:r w:rsidR="00A77F13" w:rsidRPr="00E80ED3">
        <w:rPr>
          <w:bCs/>
          <w:sz w:val="24"/>
        </w:rPr>
        <w:t>项费用，根据有关法规及相应协议规定，按费用实际支出金额列入当期费用，由基金托管人从基金财产中支付。</w:t>
      </w:r>
    </w:p>
    <w:p w:rsidR="00A77F13" w:rsidRPr="00E80ED3" w:rsidRDefault="00A77F13" w:rsidP="00FE266E">
      <w:pPr>
        <w:spacing w:line="360" w:lineRule="auto"/>
        <w:ind w:firstLineChars="200" w:firstLine="480"/>
        <w:rPr>
          <w:bCs/>
          <w:sz w:val="24"/>
        </w:rPr>
      </w:pPr>
      <w:r w:rsidRPr="00E80ED3">
        <w:rPr>
          <w:bCs/>
          <w:sz w:val="24"/>
        </w:rPr>
        <w:t>三、不列入基金费用的项目</w:t>
      </w:r>
    </w:p>
    <w:p w:rsidR="00A77F13" w:rsidRPr="00E80ED3" w:rsidRDefault="00A77F13">
      <w:pPr>
        <w:spacing w:line="360" w:lineRule="auto"/>
        <w:ind w:firstLineChars="200" w:firstLine="480"/>
        <w:rPr>
          <w:bCs/>
          <w:sz w:val="24"/>
        </w:rPr>
      </w:pPr>
      <w:r w:rsidRPr="00E80ED3">
        <w:rPr>
          <w:bCs/>
          <w:sz w:val="24"/>
        </w:rPr>
        <w:t>下列费用不列入基金费用：</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w:t>
      </w:r>
      <w:r w:rsidRPr="00E80ED3">
        <w:rPr>
          <w:bCs/>
          <w:sz w:val="24"/>
        </w:rPr>
        <w:lastRenderedPageBreak/>
        <w:t>基金财产的损失；</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08" w:name="_Hlt88827255"/>
      <w:bookmarkEnd w:id="308"/>
    </w:p>
    <w:p w:rsidR="000B2218" w:rsidRPr="00E80ED3" w:rsidRDefault="000B2218">
      <w:pPr>
        <w:spacing w:line="360" w:lineRule="auto"/>
        <w:ind w:firstLineChars="200" w:firstLine="480"/>
        <w:rPr>
          <w:bCs/>
          <w:sz w:val="24"/>
        </w:rPr>
      </w:pPr>
      <w:r w:rsidRPr="00E80ED3">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rsidR="00A77F13" w:rsidRPr="00E80ED3" w:rsidRDefault="00A77F13">
      <w:pPr>
        <w:pStyle w:val="1"/>
        <w:spacing w:before="0" w:after="0"/>
        <w:jc w:val="center"/>
        <w:rPr>
          <w:rFonts w:ascii="Times New Roman"/>
          <w:color w:val="auto"/>
          <w:sz w:val="30"/>
        </w:rPr>
      </w:pPr>
      <w:bookmarkStart w:id="309" w:name="_Toc93226149"/>
      <w:bookmarkStart w:id="310" w:name="_Toc92662707"/>
      <w:bookmarkStart w:id="311" w:name="_Toc128310499"/>
      <w:bookmarkStart w:id="312" w:name="_Toc139991746"/>
      <w:bookmarkStart w:id="313" w:name="_Toc22552"/>
      <w:bookmarkStart w:id="314" w:name="_Toc141703896"/>
      <w:r w:rsidRPr="00E80ED3">
        <w:rPr>
          <w:rFonts w:ascii="Times New Roman"/>
          <w:b w:val="0"/>
          <w:bCs/>
          <w:color w:val="auto"/>
          <w:sz w:val="30"/>
        </w:rPr>
        <w:br w:type="page"/>
      </w:r>
      <w:bookmarkStart w:id="315" w:name="_Toc19558"/>
      <w:bookmarkStart w:id="316" w:name="_Toc15525"/>
      <w:bookmarkStart w:id="317" w:name="_Toc3656"/>
      <w:bookmarkStart w:id="318" w:name="_Toc25883"/>
      <w:bookmarkStart w:id="319" w:name="_Toc178"/>
      <w:bookmarkStart w:id="320" w:name="_Toc12761"/>
      <w:bookmarkStart w:id="321" w:name="_Toc20052"/>
      <w:bookmarkStart w:id="322" w:name="_Toc1617"/>
      <w:bookmarkStart w:id="323" w:name="_Toc21829"/>
      <w:bookmarkStart w:id="324" w:name="_Toc442395207"/>
      <w:r w:rsidRPr="00E80ED3">
        <w:rPr>
          <w:rFonts w:ascii="Times New Roman"/>
          <w:color w:val="auto"/>
          <w:sz w:val="30"/>
        </w:rPr>
        <w:lastRenderedPageBreak/>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09"/>
      <w:bookmarkEnd w:id="310"/>
      <w:r w:rsidRPr="00E80ED3">
        <w:rPr>
          <w:rFonts w:ascii="Times New Roman"/>
          <w:color w:val="auto"/>
          <w:sz w:val="30"/>
        </w:rPr>
        <w:t>的收益与分配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E80ED3" w:rsidRDefault="00A77F13">
      <w:pPr>
        <w:rPr>
          <w:bCs/>
        </w:rPr>
      </w:pPr>
    </w:p>
    <w:p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r w:rsidRPr="00E80ED3">
        <w:rPr>
          <w:rFonts w:hint="eastAsia"/>
          <w:bCs/>
          <w:sz w:val="24"/>
        </w:rPr>
        <w:t xml:space="preserve"> </w:t>
      </w:r>
    </w:p>
    <w:p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本基金收益分配方案由基金管理人拟定，并由基金托管人复核，在</w:t>
      </w:r>
      <w:r w:rsidRPr="00E80ED3">
        <w:rPr>
          <w:rFonts w:hint="eastAsia"/>
          <w:bCs/>
          <w:sz w:val="24"/>
        </w:rPr>
        <w:t>2</w:t>
      </w:r>
      <w:r w:rsidRPr="00E80ED3">
        <w:rPr>
          <w:rFonts w:hint="eastAsia"/>
          <w:bCs/>
          <w:sz w:val="24"/>
        </w:rPr>
        <w:t>日内在指定媒介公告并报中国证监会备案。</w:t>
      </w:r>
    </w:p>
    <w:p w:rsidR="0049651D" w:rsidRPr="00E80ED3" w:rsidRDefault="0049651D" w:rsidP="0049651D">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rsidR="0049651D" w:rsidRPr="00E80ED3" w:rsidRDefault="0049651D" w:rsidP="0049651D">
      <w:pPr>
        <w:spacing w:line="360" w:lineRule="auto"/>
        <w:ind w:firstLineChars="225" w:firstLine="540"/>
        <w:rPr>
          <w:bCs/>
          <w:sz w:val="24"/>
        </w:rPr>
      </w:pPr>
      <w:r w:rsidRPr="00E80ED3">
        <w:rPr>
          <w:rFonts w:hint="eastAsia"/>
          <w:bCs/>
          <w:sz w:val="24"/>
        </w:rPr>
        <w:t>法律法规或监管机关另有规定的，从其规定。</w:t>
      </w:r>
    </w:p>
    <w:p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w:t>
      </w:r>
      <w:r w:rsidRPr="00E80ED3">
        <w:rPr>
          <w:rFonts w:hint="eastAsia"/>
          <w:bCs/>
          <w:sz w:val="24"/>
        </w:rPr>
        <w:lastRenderedPageBreak/>
        <w:t>机构可将基金份额持有人的现金红利自动转为基金份额。红利再投资的计算方法，依照《业务规则》执行</w:t>
      </w:r>
      <w:r w:rsidR="00842296" w:rsidRPr="00E80ED3">
        <w:rPr>
          <w:rFonts w:hint="eastAsia"/>
          <w:bCs/>
          <w:sz w:val="24"/>
        </w:rPr>
        <w:t>。</w:t>
      </w:r>
    </w:p>
    <w:p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25" w:name="_Toc442395208"/>
      <w:r w:rsidRPr="00E80ED3">
        <w:rPr>
          <w:rFonts w:ascii="Times New Roman" w:hint="eastAsia"/>
          <w:color w:val="auto"/>
          <w:sz w:val="30"/>
        </w:rPr>
        <w:lastRenderedPageBreak/>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25"/>
    </w:p>
    <w:p w:rsidR="008A36D8" w:rsidRPr="00E80ED3" w:rsidRDefault="008A36D8" w:rsidP="008A36D8">
      <w:pPr>
        <w:spacing w:line="360" w:lineRule="auto"/>
        <w:ind w:firstLine="482"/>
        <w:rPr>
          <w:bCs/>
          <w:sz w:val="24"/>
        </w:rPr>
      </w:pPr>
    </w:p>
    <w:p w:rsidR="00A77F13" w:rsidRPr="00E80ED3" w:rsidRDefault="00A77F13" w:rsidP="008A36D8">
      <w:pPr>
        <w:spacing w:line="360" w:lineRule="auto"/>
        <w:ind w:firstLineChars="225" w:firstLine="540"/>
        <w:jc w:val="left"/>
        <w:rPr>
          <w:bCs/>
          <w:sz w:val="24"/>
        </w:rPr>
      </w:pPr>
      <w:r w:rsidRPr="00E80ED3">
        <w:rPr>
          <w:bCs/>
          <w:sz w:val="24"/>
        </w:rPr>
        <w:t>一、基金会计政策</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Year" w:val="2013"/>
          <w:attr w:name="Month" w:val="12"/>
          <w:attr w:name="Day" w:val="31"/>
          <w:attr w:name="IsLunarDate" w:val="False"/>
          <w:attr w:name="IsROCDate" w:val="False"/>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rsidR="00A77F13" w:rsidRPr="00E80ED3" w:rsidRDefault="00A77F13" w:rsidP="00FE266E">
      <w:pPr>
        <w:spacing w:line="360" w:lineRule="auto"/>
        <w:ind w:firstLineChars="200" w:firstLine="480"/>
        <w:rPr>
          <w:bCs/>
          <w:sz w:val="24"/>
        </w:rPr>
      </w:pPr>
      <w:r w:rsidRPr="00E80ED3">
        <w:rPr>
          <w:bCs/>
          <w:sz w:val="24"/>
        </w:rPr>
        <w:t>二、基金的年度审计</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、基金管理人聘请与基金管理人、基金托管人相互独立的具有证券从业资格的会计师事务所及其注册会计师对本基金的年度财务报表进行审计。</w:t>
      </w:r>
    </w:p>
    <w:p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rsidR="00694C24" w:rsidRPr="00E80ED3" w:rsidRDefault="00A77F13" w:rsidP="00A0628D">
      <w:pPr>
        <w:spacing w:line="360" w:lineRule="auto"/>
        <w:ind w:firstLineChars="200" w:firstLine="480"/>
        <w:rPr>
          <w:bCs/>
          <w:sz w:val="24"/>
        </w:rPr>
      </w:pPr>
      <w:bookmarkStart w:id="326" w:name="OLE_LINK76"/>
      <w:bookmarkStart w:id="327" w:name="OLE_LINK77"/>
      <w:r w:rsidRPr="00E80ED3">
        <w:rPr>
          <w:bCs/>
          <w:sz w:val="24"/>
        </w:rPr>
        <w:t>3</w:t>
      </w:r>
      <w:r w:rsidRPr="00E80ED3">
        <w:rPr>
          <w:bCs/>
          <w:sz w:val="24"/>
        </w:rPr>
        <w:t>、</w:t>
      </w:r>
      <w:bookmarkStart w:id="328" w:name="_Hlt4221115"/>
      <w:bookmarkEnd w:id="328"/>
      <w:r w:rsidRPr="00E80ED3">
        <w:rPr>
          <w:bCs/>
          <w:sz w:val="24"/>
        </w:rPr>
        <w:t>基金管理人认为有充足理由更换会计师事务所，须通报基金托管人。更换会计师事务所需在</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公告并报中国证监会备案。</w:t>
      </w:r>
    </w:p>
    <w:bookmarkEnd w:id="326"/>
    <w:bookmarkEnd w:id="327"/>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29" w:name="_Toc93226151"/>
      <w:bookmarkStart w:id="330" w:name="_Toc92662709"/>
      <w:bookmarkStart w:id="331" w:name="_Toc3056"/>
      <w:bookmarkStart w:id="332" w:name="_Toc193"/>
      <w:bookmarkStart w:id="333" w:name="_Toc141703898"/>
      <w:bookmarkStart w:id="334" w:name="_Toc139991748"/>
      <w:bookmarkStart w:id="335" w:name="_Toc128310501"/>
      <w:bookmarkStart w:id="336" w:name="_Toc1421"/>
      <w:bookmarkStart w:id="337" w:name="_Toc8512"/>
      <w:bookmarkStart w:id="338" w:name="_Toc11049"/>
      <w:bookmarkStart w:id="339" w:name="_Toc1173"/>
      <w:bookmarkStart w:id="340" w:name="_Toc12028"/>
      <w:bookmarkStart w:id="341" w:name="_Toc31866"/>
      <w:bookmarkStart w:id="342" w:name="_Toc29289"/>
      <w:bookmarkStart w:id="343" w:name="_Toc11802"/>
      <w:bookmarkStart w:id="344" w:name="_Toc442395209"/>
      <w:r w:rsidR="00C6571D" w:rsidRPr="00E80ED3">
        <w:rPr>
          <w:rFonts w:ascii="Times New Roman"/>
          <w:color w:val="auto"/>
          <w:sz w:val="30"/>
        </w:rPr>
        <w:lastRenderedPageBreak/>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29"/>
      <w:bookmarkEnd w:id="330"/>
      <w:r w:rsidRPr="00E80ED3">
        <w:rPr>
          <w:rFonts w:ascii="Times New Roman"/>
          <w:color w:val="auto"/>
          <w:sz w:val="30"/>
        </w:rPr>
        <w:t>的信息披露</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A77F13" w:rsidRPr="00E80ED3" w:rsidRDefault="00A77F13">
      <w:pPr>
        <w:spacing w:line="360" w:lineRule="auto"/>
        <w:ind w:firstLineChars="200" w:firstLine="480"/>
        <w:rPr>
          <w:bCs/>
          <w:sz w:val="24"/>
        </w:rPr>
      </w:pPr>
    </w:p>
    <w:p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w:t>
      </w:r>
      <w:r w:rsidR="00D5204D" w:rsidRPr="00D5204D">
        <w:rPr>
          <w:rFonts w:hint="eastAsia"/>
          <w:bCs/>
          <w:sz w:val="24"/>
        </w:rPr>
        <w:t>《流动性规定》、</w:t>
      </w:r>
      <w:r w:rsidRPr="00E80ED3">
        <w:rPr>
          <w:bCs/>
          <w:sz w:val="24"/>
        </w:rPr>
        <w:t>《基金合同》及其他有关规定。</w:t>
      </w:r>
    </w:p>
    <w:p w:rsidR="00A77F13" w:rsidRPr="00E80ED3" w:rsidRDefault="00A77F13">
      <w:pPr>
        <w:spacing w:line="360" w:lineRule="auto"/>
        <w:ind w:firstLineChars="200" w:firstLine="480"/>
        <w:rPr>
          <w:bCs/>
          <w:sz w:val="24"/>
        </w:rPr>
      </w:pPr>
      <w:r w:rsidRPr="00E80ED3">
        <w:rPr>
          <w:bCs/>
          <w:sz w:val="24"/>
        </w:rPr>
        <w:t>二、信息披露义务人</w:t>
      </w:r>
    </w:p>
    <w:p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本基金信息披露义务人包括基金管理人、基金托管人、召集基金份额持有人大会的基金份额持有人等法律法规和中国证监会规定的自然人、法人和其他组织。</w:t>
      </w:r>
    </w:p>
    <w:p w:rsidR="00A77F13" w:rsidRPr="00E80ED3" w:rsidRDefault="00A77F13">
      <w:pPr>
        <w:spacing w:line="360" w:lineRule="auto"/>
        <w:ind w:firstLineChars="200" w:firstLine="480"/>
        <w:rPr>
          <w:bCs/>
          <w:sz w:val="24"/>
        </w:rPr>
      </w:pPr>
      <w:r w:rsidRPr="00E80ED3">
        <w:rPr>
          <w:bCs/>
          <w:sz w:val="24"/>
        </w:rPr>
        <w:t>本基金信息披露义务人按照法律法规和中国证监会的规定披露基金信息，并保证所披露信息的真实性、准确性和完整性。</w:t>
      </w:r>
    </w:p>
    <w:p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、登载任何自然人、法人或者其他组织的祝贺性、恭维性或推荐性的文字；</w:t>
      </w:r>
    </w:p>
    <w:p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四、本基金公开披露的信息应采用中文文本。如同时采用外文文本的，基金信息披露义务人应保证两种文本的内容一致。两种文本发生歧义的，以中文文本为准。</w:t>
      </w:r>
    </w:p>
    <w:p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rsidR="00A77F13" w:rsidRPr="00E80ED3" w:rsidRDefault="00A77F13">
      <w:pPr>
        <w:spacing w:line="360" w:lineRule="auto"/>
        <w:ind w:firstLineChars="200" w:firstLine="480"/>
        <w:rPr>
          <w:bCs/>
          <w:sz w:val="24"/>
        </w:rPr>
      </w:pPr>
      <w:r w:rsidRPr="00E80ED3">
        <w:rPr>
          <w:bCs/>
          <w:sz w:val="24"/>
        </w:rPr>
        <w:t>五、公开披露的基金信息</w:t>
      </w:r>
    </w:p>
    <w:p w:rsidR="00A77F13" w:rsidRPr="00E80ED3" w:rsidRDefault="00A77F13">
      <w:pPr>
        <w:spacing w:line="360" w:lineRule="auto"/>
        <w:ind w:firstLineChars="200" w:firstLine="480"/>
        <w:rPr>
          <w:bCs/>
          <w:sz w:val="24"/>
        </w:rPr>
      </w:pPr>
      <w:r w:rsidRPr="00E80ED3">
        <w:rPr>
          <w:bCs/>
          <w:sz w:val="24"/>
        </w:rPr>
        <w:t>公开披露的基金信息包括：</w:t>
      </w:r>
    </w:p>
    <w:p w:rsidR="00A77F13" w:rsidRPr="00E80ED3" w:rsidRDefault="00A77F13">
      <w:pPr>
        <w:spacing w:line="360" w:lineRule="auto"/>
        <w:ind w:firstLineChars="200" w:firstLine="480"/>
        <w:rPr>
          <w:bCs/>
          <w:sz w:val="24"/>
        </w:rPr>
      </w:pPr>
      <w:r w:rsidRPr="00E80ED3">
        <w:rPr>
          <w:bCs/>
          <w:sz w:val="24"/>
        </w:rPr>
        <w:t>（一）基金招募说明书、《基金合同》、基金托管协议</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w:t>
      </w:r>
      <w:r w:rsidRPr="00E80ED3">
        <w:rPr>
          <w:bCs/>
          <w:sz w:val="24"/>
        </w:rPr>
        <w:lastRenderedPageBreak/>
        <w:t>者重大利益的事项的法律文件。</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，基金管理人在每</w:t>
      </w:r>
      <w:r w:rsidRPr="00E80ED3">
        <w:rPr>
          <w:bCs/>
          <w:sz w:val="24"/>
        </w:rPr>
        <w:t>6</w:t>
      </w:r>
      <w:r w:rsidRPr="00E80ED3">
        <w:rPr>
          <w:bCs/>
          <w:sz w:val="24"/>
        </w:rPr>
        <w:t>个月结束之日起</w:t>
      </w:r>
      <w:r w:rsidRPr="00E80ED3">
        <w:rPr>
          <w:bCs/>
          <w:sz w:val="24"/>
        </w:rPr>
        <w:t>45</w:t>
      </w:r>
      <w:r w:rsidRPr="00E80ED3">
        <w:rPr>
          <w:bCs/>
          <w:sz w:val="24"/>
        </w:rPr>
        <w:t>日内，更新招募说明书并登载在网站上，将更新后的招募说明书摘要登载在指定</w:t>
      </w:r>
      <w:r w:rsidR="0096444D" w:rsidRPr="00E80ED3">
        <w:rPr>
          <w:rFonts w:hint="eastAsia"/>
          <w:bCs/>
          <w:sz w:val="24"/>
        </w:rPr>
        <w:t>媒介</w:t>
      </w:r>
      <w:r w:rsidRPr="00E80ED3">
        <w:rPr>
          <w:bCs/>
          <w:sz w:val="24"/>
        </w:rPr>
        <w:t>上；基金管理人在公告的</w:t>
      </w:r>
      <w:r w:rsidRPr="00E80ED3">
        <w:rPr>
          <w:bCs/>
          <w:sz w:val="24"/>
        </w:rPr>
        <w:t>15</w:t>
      </w:r>
      <w:r w:rsidRPr="00E80ED3">
        <w:rPr>
          <w:bCs/>
          <w:sz w:val="24"/>
        </w:rPr>
        <w:t>日前向主要办公场所所在地的中国证监会派出机构报送更新的招募说明书，并就有关更新内容提供书面说明。</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rsidR="00A77F13" w:rsidRPr="00E80ED3" w:rsidRDefault="00E311D6" w:rsidP="00E311D6">
      <w:pPr>
        <w:spacing w:line="360" w:lineRule="auto"/>
        <w:ind w:firstLineChars="200" w:firstLine="480"/>
        <w:rPr>
          <w:bCs/>
          <w:sz w:val="24"/>
        </w:rPr>
      </w:pPr>
      <w:r w:rsidRPr="00E80ED3">
        <w:rPr>
          <w:rFonts w:hint="eastAsia"/>
          <w:bCs/>
          <w:sz w:val="24"/>
        </w:rPr>
        <w:t>本基金由交银施罗德中证环境治理指数分级证券投资基金转型而来，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rsidR="00842296" w:rsidRPr="00E80ED3"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1833EF" w:rsidRPr="00E80ED3">
        <w:rPr>
          <w:rFonts w:hint="eastAsia"/>
          <w:bCs/>
          <w:sz w:val="24"/>
        </w:rPr>
        <w:t>媒介</w:t>
      </w:r>
      <w:r w:rsidR="00842296" w:rsidRPr="00E80ED3">
        <w:rPr>
          <w:rFonts w:hint="eastAsia"/>
          <w:bCs/>
          <w:sz w:val="24"/>
        </w:rPr>
        <w:t>上。</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）基金资产净值、基金份额净值</w:t>
      </w:r>
    </w:p>
    <w:p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申购或者赎回前，基金管理人应当至少每周公告一次基金资产净值</w:t>
      </w:r>
      <w:r w:rsidR="00BA34A5" w:rsidRPr="00E80ED3">
        <w:rPr>
          <w:rFonts w:hint="eastAsia"/>
          <w:bCs/>
          <w:sz w:val="24"/>
        </w:rPr>
        <w:t>和</w:t>
      </w:r>
      <w:r w:rsidR="0018469E" w:rsidRPr="00E80ED3">
        <w:rPr>
          <w:bCs/>
          <w:sz w:val="24"/>
        </w:rPr>
        <w:t>基金份额净值</w:t>
      </w:r>
      <w:r w:rsidRPr="00E80ED3">
        <w:rPr>
          <w:bCs/>
          <w:sz w:val="24"/>
        </w:rPr>
        <w:t>。</w:t>
      </w:r>
    </w:p>
    <w:p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申购或者赎回后，基金管理人应当在每个开放日的次日，通过网站、基金份额</w:t>
      </w:r>
      <w:r w:rsidR="000E5B1D" w:rsidRPr="00E80ED3">
        <w:rPr>
          <w:rFonts w:hint="eastAsia"/>
          <w:bCs/>
          <w:sz w:val="24"/>
        </w:rPr>
        <w:t>销售</w:t>
      </w:r>
      <w:r w:rsidRPr="00E80ED3">
        <w:rPr>
          <w:bCs/>
          <w:sz w:val="24"/>
        </w:rPr>
        <w:t>网点以及其他媒介，披露开放日的基金份额净值和基金份额累计净值。</w:t>
      </w:r>
    </w:p>
    <w:p w:rsidR="00A77F13" w:rsidRPr="00E80ED3" w:rsidRDefault="00A77F13">
      <w:pPr>
        <w:spacing w:line="360" w:lineRule="auto"/>
        <w:ind w:firstLineChars="200" w:firstLine="480"/>
        <w:rPr>
          <w:bCs/>
          <w:sz w:val="24"/>
        </w:rPr>
      </w:pPr>
      <w:r w:rsidRPr="00E80ED3">
        <w:rPr>
          <w:bCs/>
          <w:sz w:val="24"/>
        </w:rPr>
        <w:t>基金管理人应当公告半年度和年度最后一个市场交易日</w:t>
      </w:r>
      <w:r w:rsidR="006961AD" w:rsidRPr="00E80ED3">
        <w:rPr>
          <w:rFonts w:hint="eastAsia"/>
          <w:bCs/>
          <w:sz w:val="24"/>
        </w:rPr>
        <w:t>（或自然日）</w:t>
      </w:r>
      <w:r w:rsidRPr="00E80ED3">
        <w:rPr>
          <w:bCs/>
          <w:sz w:val="24"/>
        </w:rPr>
        <w:t>基金资产净值</w:t>
      </w:r>
      <w:r w:rsidR="00EB3447" w:rsidRPr="00E80ED3">
        <w:rPr>
          <w:rFonts w:hint="eastAsia"/>
          <w:bCs/>
          <w:sz w:val="24"/>
        </w:rPr>
        <w:t>、</w:t>
      </w:r>
      <w:r w:rsidR="0018469E" w:rsidRPr="00E80ED3">
        <w:rPr>
          <w:bCs/>
          <w:sz w:val="24"/>
        </w:rPr>
        <w:t>基金份额净值和基金份额累计净值</w:t>
      </w:r>
      <w:r w:rsidRPr="00E80ED3">
        <w:rPr>
          <w:bCs/>
          <w:sz w:val="24"/>
        </w:rPr>
        <w:t>。基金管理人应当在前款规定的市场交易日</w:t>
      </w:r>
      <w:r w:rsidR="006961AD" w:rsidRPr="00E80ED3">
        <w:rPr>
          <w:rFonts w:hint="eastAsia"/>
          <w:bCs/>
          <w:sz w:val="24"/>
        </w:rPr>
        <w:t>（或自然日）</w:t>
      </w:r>
      <w:r w:rsidRPr="00E80ED3">
        <w:rPr>
          <w:bCs/>
          <w:sz w:val="24"/>
        </w:rPr>
        <w:t>的次日，将基金资产净值、</w:t>
      </w:r>
      <w:r w:rsidR="0018469E" w:rsidRPr="00E80ED3">
        <w:rPr>
          <w:bCs/>
          <w:sz w:val="24"/>
        </w:rPr>
        <w:t>基金份额净值和基金份额累计净值</w:t>
      </w:r>
      <w:r w:rsidRPr="00E80ED3">
        <w:rPr>
          <w:bCs/>
          <w:sz w:val="24"/>
        </w:rPr>
        <w:t>登载在指定</w:t>
      </w:r>
      <w:r w:rsidR="001833EF" w:rsidRPr="00E80ED3">
        <w:rPr>
          <w:rFonts w:hint="eastAsia"/>
          <w:bCs/>
          <w:sz w:val="24"/>
        </w:rPr>
        <w:t>媒介</w:t>
      </w:r>
      <w:r w:rsidRPr="00E80ED3">
        <w:rPr>
          <w:bCs/>
          <w:sz w:val="24"/>
        </w:rPr>
        <w:t>上。</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基金管理人应当在《基金合同》、招募说明书等信息披露文件上载明</w:t>
      </w:r>
      <w:r w:rsidR="00C6571D" w:rsidRPr="00E80ED3">
        <w:rPr>
          <w:rFonts w:hint="eastAsia"/>
          <w:bCs/>
          <w:sz w:val="24"/>
        </w:rPr>
        <w:t>基金</w:t>
      </w:r>
      <w:r w:rsidR="00EB3447" w:rsidRPr="00E80ED3">
        <w:rPr>
          <w:rFonts w:hint="eastAsia"/>
          <w:bCs/>
          <w:sz w:val="24"/>
        </w:rPr>
        <w:t>份</w:t>
      </w:r>
      <w:r w:rsidR="00EB3447" w:rsidRPr="00E80ED3">
        <w:rPr>
          <w:rFonts w:hint="eastAsia"/>
          <w:bCs/>
          <w:sz w:val="24"/>
        </w:rPr>
        <w:lastRenderedPageBreak/>
        <w:t>额</w:t>
      </w:r>
      <w:r w:rsidRPr="00E80ED3">
        <w:rPr>
          <w:bCs/>
          <w:sz w:val="24"/>
        </w:rPr>
        <w:t>申购、赎回价格的计算方式及有关申购、赎回费率，并保证投资者能够在基金份额</w:t>
      </w:r>
      <w:r w:rsidR="002C1483" w:rsidRPr="00E80ED3">
        <w:rPr>
          <w:rFonts w:hint="eastAsia"/>
          <w:bCs/>
          <w:sz w:val="24"/>
        </w:rPr>
        <w:t>销售</w:t>
      </w:r>
      <w:r w:rsidRPr="00E80ED3">
        <w:rPr>
          <w:bCs/>
          <w:sz w:val="24"/>
        </w:rPr>
        <w:t>网点查阅或者复制前述信息资料。</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）基金定期报告，包括基金年度报告、基金半年度报告和基金季度报告</w:t>
      </w:r>
    </w:p>
    <w:p w:rsidR="00A77F13" w:rsidRPr="00E80ED3" w:rsidRDefault="00A77F13">
      <w:pPr>
        <w:spacing w:line="360" w:lineRule="auto"/>
        <w:ind w:firstLineChars="200" w:firstLine="480"/>
        <w:rPr>
          <w:bCs/>
          <w:sz w:val="24"/>
        </w:rPr>
      </w:pPr>
      <w:r w:rsidRPr="00E80ED3">
        <w:rPr>
          <w:bCs/>
          <w:sz w:val="24"/>
        </w:rPr>
        <w:t>基金管理人应当在每年结束之日起</w:t>
      </w:r>
      <w:r w:rsidRPr="00E80ED3">
        <w:rPr>
          <w:bCs/>
          <w:sz w:val="24"/>
        </w:rPr>
        <w:t>90</w:t>
      </w:r>
      <w:r w:rsidRPr="00E80ED3">
        <w:rPr>
          <w:bCs/>
          <w:sz w:val="24"/>
        </w:rPr>
        <w:t>日内，编制完成基金年度报告，并将年度报告正文登载于网站上，将年度报告摘要登载在指定</w:t>
      </w:r>
      <w:r w:rsidR="001833EF" w:rsidRPr="00E80ED3">
        <w:rPr>
          <w:rFonts w:hint="eastAsia"/>
          <w:bCs/>
          <w:sz w:val="24"/>
        </w:rPr>
        <w:t>媒介</w:t>
      </w:r>
      <w:r w:rsidRPr="00E80ED3">
        <w:rPr>
          <w:bCs/>
          <w:sz w:val="24"/>
        </w:rPr>
        <w:t>上。基金年度报告的财务会计报告应当经过审计。</w:t>
      </w:r>
    </w:p>
    <w:p w:rsidR="00A77F13" w:rsidRPr="00E80ED3" w:rsidRDefault="00A77F13">
      <w:pPr>
        <w:spacing w:line="360" w:lineRule="auto"/>
        <w:ind w:firstLineChars="200" w:firstLine="480"/>
        <w:rPr>
          <w:bCs/>
          <w:sz w:val="24"/>
        </w:rPr>
      </w:pPr>
      <w:r w:rsidRPr="00E80ED3">
        <w:rPr>
          <w:bCs/>
          <w:sz w:val="24"/>
        </w:rPr>
        <w:t>基金管理人应当在上半年结束之日起</w:t>
      </w:r>
      <w:r w:rsidRPr="00E80ED3">
        <w:rPr>
          <w:bCs/>
          <w:sz w:val="24"/>
        </w:rPr>
        <w:t>60</w:t>
      </w:r>
      <w:r w:rsidRPr="00E80ED3">
        <w:rPr>
          <w:bCs/>
          <w:sz w:val="24"/>
        </w:rPr>
        <w:t>日内，编制完成基金半年度报告，并将半年度报告正文登载在网站上，将半年度报告摘要登载在指定</w:t>
      </w:r>
      <w:r w:rsidR="001833EF" w:rsidRPr="00E80ED3">
        <w:rPr>
          <w:rFonts w:hint="eastAsia"/>
          <w:bCs/>
          <w:sz w:val="24"/>
        </w:rPr>
        <w:t>媒介</w:t>
      </w:r>
      <w:r w:rsidRPr="00E80ED3">
        <w:rPr>
          <w:bCs/>
          <w:sz w:val="24"/>
        </w:rPr>
        <w:t>上。</w:t>
      </w:r>
    </w:p>
    <w:p w:rsidR="00A77F13" w:rsidRPr="00E80ED3" w:rsidRDefault="00A77F13">
      <w:pPr>
        <w:spacing w:line="360" w:lineRule="auto"/>
        <w:ind w:firstLineChars="200" w:firstLine="480"/>
        <w:rPr>
          <w:bCs/>
          <w:sz w:val="24"/>
        </w:rPr>
      </w:pPr>
      <w:r w:rsidRPr="00E80ED3">
        <w:rPr>
          <w:bCs/>
          <w:sz w:val="24"/>
        </w:rPr>
        <w:t>基金管理人应当在每个季度结束之日起</w:t>
      </w:r>
      <w:r w:rsidRPr="00E80ED3">
        <w:rPr>
          <w:bCs/>
          <w:sz w:val="24"/>
        </w:rPr>
        <w:t>15</w:t>
      </w:r>
      <w:r w:rsidRPr="00E80ED3">
        <w:rPr>
          <w:bCs/>
          <w:sz w:val="24"/>
        </w:rPr>
        <w:t>个工作日内，编制完成基金季度报告，并将季度报告登载在指定</w:t>
      </w:r>
      <w:r w:rsidR="001833EF" w:rsidRPr="00E80ED3">
        <w:rPr>
          <w:rFonts w:hint="eastAsia"/>
          <w:bCs/>
          <w:sz w:val="24"/>
        </w:rPr>
        <w:t>媒介</w:t>
      </w:r>
      <w:r w:rsidRPr="00E80ED3">
        <w:rPr>
          <w:bCs/>
          <w:sz w:val="24"/>
        </w:rPr>
        <w:t>上。</w:t>
      </w:r>
    </w:p>
    <w:p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个月的，基金管理人可以不编制当期季度报告、半年度报告或者年度报告。</w:t>
      </w:r>
    </w:p>
    <w:p w:rsidR="00A77F13" w:rsidRPr="00E80ED3" w:rsidRDefault="00A77F13">
      <w:pPr>
        <w:spacing w:line="360" w:lineRule="auto"/>
        <w:ind w:firstLineChars="200" w:firstLine="480"/>
        <w:rPr>
          <w:bCs/>
          <w:sz w:val="24"/>
        </w:rPr>
      </w:pPr>
      <w:r w:rsidRPr="00E80ED3">
        <w:rPr>
          <w:bCs/>
          <w:sz w:val="24"/>
        </w:rPr>
        <w:t>基金定期报告在公开披露的第</w:t>
      </w:r>
      <w:r w:rsidRPr="00E80ED3">
        <w:rPr>
          <w:bCs/>
          <w:sz w:val="24"/>
        </w:rPr>
        <w:t>2</w:t>
      </w:r>
      <w:r w:rsidRPr="00E80ED3">
        <w:rPr>
          <w:bCs/>
          <w:sz w:val="24"/>
        </w:rPr>
        <w:t>个工作日，分别报中国证监会和基金管理人主要办公场所所在地中国证监会派出机构备案。报备应当采用电子文本</w:t>
      </w:r>
      <w:r w:rsidRPr="00E80ED3">
        <w:rPr>
          <w:rFonts w:hint="eastAsia"/>
          <w:bCs/>
          <w:sz w:val="24"/>
        </w:rPr>
        <w:t>或</w:t>
      </w:r>
      <w:r w:rsidRPr="00E80ED3">
        <w:rPr>
          <w:bCs/>
          <w:sz w:val="24"/>
        </w:rPr>
        <w:t>书面报告方式。</w:t>
      </w:r>
    </w:p>
    <w:p w:rsidR="00D5204D" w:rsidRPr="00D5204D" w:rsidRDefault="00D5204D" w:rsidP="00D5204D">
      <w:pPr>
        <w:spacing w:line="360" w:lineRule="auto"/>
        <w:ind w:firstLineChars="200" w:firstLine="480"/>
        <w:rPr>
          <w:bCs/>
          <w:sz w:val="24"/>
        </w:rPr>
      </w:pPr>
      <w:r w:rsidRPr="00D5204D">
        <w:rPr>
          <w:rFonts w:hint="eastAsia"/>
          <w:bCs/>
          <w:sz w:val="24"/>
        </w:rPr>
        <w:t>如报告期内出现单一投资者持有基金份额达到或超过基金总份额</w:t>
      </w:r>
      <w:r w:rsidRPr="00D5204D">
        <w:rPr>
          <w:rFonts w:hint="eastAsia"/>
          <w:bCs/>
          <w:sz w:val="24"/>
        </w:rPr>
        <w:t>20%</w:t>
      </w:r>
      <w:r w:rsidRPr="00D5204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5204D" w:rsidRDefault="00D5204D" w:rsidP="00D5204D">
      <w:pPr>
        <w:spacing w:line="360" w:lineRule="auto"/>
        <w:ind w:firstLineChars="200" w:firstLine="480"/>
        <w:rPr>
          <w:bCs/>
          <w:sz w:val="24"/>
        </w:rPr>
      </w:pPr>
      <w:r w:rsidRPr="00D5204D">
        <w:rPr>
          <w:rFonts w:hint="eastAsia"/>
          <w:bCs/>
          <w:sz w:val="24"/>
        </w:rPr>
        <w:t>基金管理人应当在基金年度报告和半年度报告中披露基金组合资产情况及其流动性风险分析等。</w:t>
      </w:r>
    </w:p>
    <w:p w:rsidR="00A77F13" w:rsidRPr="00E80ED3" w:rsidRDefault="00A77F13" w:rsidP="00D5204D">
      <w:pPr>
        <w:spacing w:line="360" w:lineRule="auto"/>
        <w:ind w:firstLineChars="200" w:firstLine="480"/>
        <w:rPr>
          <w:bCs/>
          <w:sz w:val="24"/>
        </w:rPr>
      </w:pPr>
      <w:r w:rsidRPr="00E80ED3">
        <w:rPr>
          <w:bCs/>
          <w:sz w:val="24"/>
        </w:rPr>
        <w:t>（</w:t>
      </w:r>
      <w:r w:rsidR="00804D47" w:rsidRPr="00E80ED3">
        <w:rPr>
          <w:rFonts w:hint="eastAsia"/>
          <w:bCs/>
          <w:sz w:val="24"/>
        </w:rPr>
        <w:t>六</w:t>
      </w:r>
      <w:r w:rsidRPr="00E80ED3">
        <w:rPr>
          <w:bCs/>
          <w:sz w:val="24"/>
        </w:rPr>
        <w:t>）临时报告</w:t>
      </w:r>
    </w:p>
    <w:p w:rsidR="00A77F13" w:rsidRPr="00E80ED3" w:rsidRDefault="00A77F13">
      <w:pPr>
        <w:spacing w:line="360" w:lineRule="auto"/>
        <w:ind w:firstLineChars="200" w:firstLine="480"/>
        <w:rPr>
          <w:bCs/>
          <w:sz w:val="24"/>
        </w:rPr>
      </w:pPr>
      <w:bookmarkStart w:id="345" w:name="OLE_LINK78"/>
      <w:bookmarkStart w:id="346" w:name="OLE_LINK79"/>
      <w:r w:rsidRPr="00E80ED3">
        <w:rPr>
          <w:bCs/>
          <w:sz w:val="24"/>
        </w:rPr>
        <w:t>本基金发生重大事件，有关信息披露义务人应当在</w:t>
      </w:r>
      <w:r w:rsidRPr="00E80ED3">
        <w:rPr>
          <w:bCs/>
          <w:sz w:val="24"/>
        </w:rPr>
        <w:t>2</w:t>
      </w:r>
      <w:r w:rsidRPr="00E80ED3">
        <w:rPr>
          <w:bCs/>
          <w:sz w:val="24"/>
        </w:rPr>
        <w:t>日内编制临时报告书，予以公告，并在公开披露日分别报中国证监会和基金管理人主要办公场所所在地的中国证监会派出机构备案。</w:t>
      </w:r>
    </w:p>
    <w:bookmarkEnd w:id="345"/>
    <w:bookmarkEnd w:id="346"/>
    <w:p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p>
    <w:p w:rsidR="00A77F13" w:rsidRPr="00E80ED3" w:rsidRDefault="00A77F13">
      <w:pPr>
        <w:spacing w:line="360" w:lineRule="auto"/>
        <w:ind w:firstLineChars="200" w:firstLine="480"/>
        <w:rPr>
          <w:bCs/>
          <w:sz w:val="24"/>
        </w:rPr>
      </w:pPr>
      <w:r w:rsidRPr="00E80ED3">
        <w:rPr>
          <w:bCs/>
          <w:sz w:val="24"/>
        </w:rPr>
        <w:t>2</w:t>
      </w:r>
      <w:r w:rsidRPr="00E80ED3">
        <w:rPr>
          <w:bCs/>
          <w:sz w:val="24"/>
        </w:rPr>
        <w:t>、终止《基金合同》；</w:t>
      </w:r>
    </w:p>
    <w:p w:rsidR="00A77F13" w:rsidRPr="00E80ED3" w:rsidRDefault="00A77F13">
      <w:pPr>
        <w:spacing w:line="360" w:lineRule="auto"/>
        <w:ind w:firstLineChars="200" w:firstLine="480"/>
        <w:rPr>
          <w:bCs/>
          <w:sz w:val="24"/>
        </w:rPr>
      </w:pPr>
      <w:r w:rsidRPr="00E80ED3">
        <w:rPr>
          <w:bCs/>
          <w:sz w:val="24"/>
        </w:rPr>
        <w:lastRenderedPageBreak/>
        <w:t>3</w:t>
      </w:r>
      <w:r w:rsidRPr="00E80ED3">
        <w:rPr>
          <w:bCs/>
          <w:sz w:val="24"/>
        </w:rPr>
        <w:t>、转换基金运作方式；</w:t>
      </w:r>
    </w:p>
    <w:p w:rsidR="00A77F13" w:rsidRPr="00E80ED3" w:rsidRDefault="00A77F13">
      <w:pPr>
        <w:spacing w:line="360" w:lineRule="auto"/>
        <w:ind w:firstLineChars="200" w:firstLine="480"/>
        <w:rPr>
          <w:bCs/>
          <w:sz w:val="24"/>
        </w:rPr>
      </w:pPr>
      <w:r w:rsidRPr="00E80ED3">
        <w:rPr>
          <w:bCs/>
          <w:sz w:val="24"/>
        </w:rPr>
        <w:t>4</w:t>
      </w:r>
      <w:r w:rsidRPr="00E80ED3">
        <w:rPr>
          <w:bCs/>
          <w:sz w:val="24"/>
        </w:rPr>
        <w:t>、更换基金管理人、基金托管人；</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、基金管理人、基金托管人的法定名称、住所发生变更；</w:t>
      </w:r>
    </w:p>
    <w:p w:rsidR="00A77F13" w:rsidRPr="00E80ED3" w:rsidRDefault="00A77F13">
      <w:pPr>
        <w:spacing w:line="360" w:lineRule="auto"/>
        <w:ind w:firstLineChars="200" w:firstLine="480"/>
        <w:rPr>
          <w:bCs/>
          <w:sz w:val="24"/>
        </w:rPr>
      </w:pPr>
      <w:r w:rsidRPr="00E80ED3">
        <w:rPr>
          <w:bCs/>
          <w:sz w:val="24"/>
        </w:rPr>
        <w:t>6</w:t>
      </w:r>
      <w:r w:rsidRPr="00E80ED3">
        <w:rPr>
          <w:bCs/>
          <w:sz w:val="24"/>
        </w:rPr>
        <w:t>、基金管理人股东及其出资比例发生变更；</w:t>
      </w:r>
    </w:p>
    <w:p w:rsidR="00A77F13" w:rsidRPr="00E80ED3" w:rsidRDefault="004102A3">
      <w:pPr>
        <w:spacing w:line="360" w:lineRule="auto"/>
        <w:ind w:firstLineChars="200" w:firstLine="480"/>
        <w:rPr>
          <w:bCs/>
          <w:sz w:val="24"/>
        </w:rPr>
      </w:pPr>
      <w:r w:rsidRPr="00E80ED3">
        <w:rPr>
          <w:rFonts w:hint="eastAsia"/>
          <w:bCs/>
          <w:sz w:val="24"/>
        </w:rPr>
        <w:t>7</w:t>
      </w:r>
      <w:r w:rsidR="00A77F13" w:rsidRPr="00E80ED3">
        <w:rPr>
          <w:bCs/>
          <w:sz w:val="24"/>
        </w:rPr>
        <w:t>、基金管理人的董事长、总经理及其他高级管理人员、基金经理和基金托管人基金托管部门负责人发生变动；</w:t>
      </w:r>
    </w:p>
    <w:p w:rsidR="00A77F13" w:rsidRPr="00E80ED3" w:rsidRDefault="004102A3">
      <w:pPr>
        <w:spacing w:line="360" w:lineRule="auto"/>
        <w:ind w:firstLineChars="200" w:firstLine="480"/>
        <w:rPr>
          <w:bCs/>
          <w:sz w:val="24"/>
        </w:rPr>
      </w:pPr>
      <w:r w:rsidRPr="00E80ED3">
        <w:rPr>
          <w:rFonts w:hint="eastAsia"/>
          <w:bCs/>
          <w:sz w:val="24"/>
        </w:rPr>
        <w:t>8</w:t>
      </w:r>
      <w:r w:rsidR="00A77F13" w:rsidRPr="00E80ED3">
        <w:rPr>
          <w:bCs/>
          <w:sz w:val="24"/>
        </w:rPr>
        <w:t>、基金管理人的董事在一年内变更超过百分之五十；</w:t>
      </w:r>
    </w:p>
    <w:p w:rsidR="00A77F13" w:rsidRPr="00E80ED3" w:rsidRDefault="004102A3">
      <w:pPr>
        <w:spacing w:line="360" w:lineRule="auto"/>
        <w:ind w:firstLineChars="200" w:firstLine="480"/>
        <w:rPr>
          <w:bCs/>
          <w:sz w:val="24"/>
        </w:rPr>
      </w:pPr>
      <w:r w:rsidRPr="00E80ED3">
        <w:rPr>
          <w:rFonts w:hint="eastAsia"/>
          <w:bCs/>
          <w:sz w:val="24"/>
        </w:rPr>
        <w:t>9</w:t>
      </w:r>
      <w:r w:rsidR="00A77F13" w:rsidRPr="00E80ED3">
        <w:rPr>
          <w:bCs/>
          <w:sz w:val="24"/>
        </w:rPr>
        <w:t>、基金管理人、基金托管人基金托管部门的主要业务人员在一年内变动超过百分之三十；</w:t>
      </w:r>
    </w:p>
    <w:p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、基金管理人、基金托管人受到监管部门的调查；</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2</w:t>
      </w:r>
      <w:r w:rsidRPr="00E80ED3">
        <w:rPr>
          <w:bCs/>
          <w:sz w:val="24"/>
        </w:rPr>
        <w:t>、基金管理人及其董事、总经理及其他高级管理人员、基金经理受到严重行政处罚，基金托管人及其基金托管部门负责人受到严重行政处罚；</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3</w:t>
      </w:r>
      <w:r w:rsidRPr="00E80ED3">
        <w:rPr>
          <w:bCs/>
          <w:sz w:val="24"/>
        </w:rPr>
        <w:t>、重大关联交易事项；</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4</w:t>
      </w:r>
      <w:r w:rsidRPr="00E80ED3">
        <w:rPr>
          <w:bCs/>
          <w:sz w:val="24"/>
        </w:rPr>
        <w:t>、基金收益分配事项；</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5</w:t>
      </w:r>
      <w:r w:rsidRPr="00E80ED3">
        <w:rPr>
          <w:bCs/>
          <w:sz w:val="24"/>
        </w:rPr>
        <w:t>、管理费、托管费</w:t>
      </w:r>
      <w:r w:rsidR="000B1761" w:rsidRPr="00E80ED3">
        <w:rPr>
          <w:rFonts w:hint="eastAsia"/>
          <w:bCs/>
          <w:sz w:val="24"/>
        </w:rPr>
        <w:t>、</w:t>
      </w:r>
      <w:r w:rsidR="000554DF" w:rsidRPr="00E80ED3">
        <w:rPr>
          <w:rFonts w:hint="eastAsia"/>
          <w:bCs/>
          <w:sz w:val="24"/>
        </w:rPr>
        <w:t>标的</w:t>
      </w:r>
      <w:r w:rsidR="000B1761" w:rsidRPr="00E80ED3">
        <w:rPr>
          <w:rFonts w:hint="eastAsia"/>
          <w:bCs/>
          <w:sz w:val="24"/>
        </w:rPr>
        <w:t>指数许可使用费</w:t>
      </w:r>
      <w:r w:rsidRPr="00E80ED3">
        <w:rPr>
          <w:bCs/>
          <w:sz w:val="24"/>
        </w:rPr>
        <w:t>等费用计提标准、计提方式和费率发生变更；</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6</w:t>
      </w:r>
      <w:r w:rsidRPr="00E80ED3">
        <w:rPr>
          <w:bCs/>
          <w:sz w:val="24"/>
        </w:rPr>
        <w:t>、基金份额净值计价错误达基金份额净值百分之零点五；</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7</w:t>
      </w:r>
      <w:r w:rsidRPr="00E80ED3">
        <w:rPr>
          <w:bCs/>
          <w:sz w:val="24"/>
        </w:rPr>
        <w:t>、基金改聘会计师事务所；</w:t>
      </w:r>
    </w:p>
    <w:p w:rsidR="00A77F13" w:rsidRPr="00E80ED3" w:rsidRDefault="00A77F13">
      <w:pPr>
        <w:spacing w:line="360" w:lineRule="auto"/>
        <w:ind w:firstLineChars="200" w:firstLine="480"/>
        <w:rPr>
          <w:bCs/>
          <w:sz w:val="24"/>
        </w:rPr>
      </w:pPr>
      <w:r w:rsidRPr="00E80ED3">
        <w:rPr>
          <w:bCs/>
          <w:sz w:val="24"/>
        </w:rPr>
        <w:t>1</w:t>
      </w:r>
      <w:r w:rsidR="004102A3" w:rsidRPr="00E80ED3">
        <w:rPr>
          <w:rFonts w:hint="eastAsia"/>
          <w:bCs/>
          <w:sz w:val="24"/>
        </w:rPr>
        <w:t>8</w:t>
      </w:r>
      <w:r w:rsidRPr="00E80ED3">
        <w:rPr>
          <w:bCs/>
          <w:sz w:val="24"/>
        </w:rPr>
        <w:t>、变更基金销售机构；</w:t>
      </w:r>
    </w:p>
    <w:p w:rsidR="00A77F13" w:rsidRPr="00E80ED3" w:rsidRDefault="004102A3">
      <w:pPr>
        <w:spacing w:line="360" w:lineRule="auto"/>
        <w:ind w:firstLineChars="200" w:firstLine="480"/>
        <w:rPr>
          <w:bCs/>
          <w:sz w:val="24"/>
        </w:rPr>
      </w:pPr>
      <w:r w:rsidRPr="00E80ED3">
        <w:rPr>
          <w:rFonts w:hint="eastAsia"/>
          <w:bCs/>
          <w:sz w:val="24"/>
        </w:rPr>
        <w:t>19</w:t>
      </w:r>
      <w:r w:rsidR="00A77F13" w:rsidRPr="00E80ED3">
        <w:rPr>
          <w:bCs/>
          <w:sz w:val="24"/>
        </w:rPr>
        <w:t>、更换基金登记机构；</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0</w:t>
      </w:r>
      <w:r w:rsidRPr="00E80ED3">
        <w:rPr>
          <w:bCs/>
          <w:sz w:val="24"/>
        </w:rPr>
        <w:t>、</w:t>
      </w:r>
      <w:r w:rsidR="00C6571D" w:rsidRPr="00E80ED3">
        <w:rPr>
          <w:rFonts w:hint="eastAsia"/>
          <w:bCs/>
          <w:sz w:val="24"/>
        </w:rPr>
        <w:t>本基金</w:t>
      </w:r>
      <w:r w:rsidRPr="00E80ED3">
        <w:rPr>
          <w:bCs/>
          <w:sz w:val="24"/>
        </w:rPr>
        <w:t>开始办理申购、赎回；</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1</w:t>
      </w:r>
      <w:r w:rsidRPr="00E80ED3">
        <w:rPr>
          <w:bCs/>
          <w:sz w:val="24"/>
        </w:rPr>
        <w:t>、</w:t>
      </w:r>
      <w:r w:rsidR="00C6571D" w:rsidRPr="00E80ED3">
        <w:rPr>
          <w:rFonts w:hint="eastAsia"/>
          <w:bCs/>
          <w:sz w:val="24"/>
        </w:rPr>
        <w:t>本基金</w:t>
      </w:r>
      <w:r w:rsidRPr="00E80ED3">
        <w:rPr>
          <w:bCs/>
          <w:sz w:val="24"/>
        </w:rPr>
        <w:t>申购、赎回费率及其收费方式发生变更；</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2</w:t>
      </w:r>
      <w:r w:rsidRPr="00E80ED3">
        <w:rPr>
          <w:bCs/>
          <w:sz w:val="24"/>
        </w:rPr>
        <w:t>、</w:t>
      </w:r>
      <w:r w:rsidR="00C6571D" w:rsidRPr="00E80ED3">
        <w:rPr>
          <w:rFonts w:hint="eastAsia"/>
          <w:bCs/>
          <w:sz w:val="24"/>
        </w:rPr>
        <w:t>本基金</w:t>
      </w:r>
      <w:r w:rsidRPr="00E80ED3">
        <w:rPr>
          <w:bCs/>
          <w:sz w:val="24"/>
        </w:rPr>
        <w:t>发生巨额赎回并延期</w:t>
      </w:r>
      <w:r w:rsidR="006961AD" w:rsidRPr="00E80ED3">
        <w:rPr>
          <w:rFonts w:hint="eastAsia"/>
          <w:bCs/>
          <w:sz w:val="24"/>
        </w:rPr>
        <w:t>办理</w:t>
      </w:r>
      <w:r w:rsidRPr="00E80ED3">
        <w:rPr>
          <w:bCs/>
          <w:sz w:val="24"/>
        </w:rPr>
        <w:t>；</w:t>
      </w:r>
    </w:p>
    <w:p w:rsidR="00A77F13"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3</w:t>
      </w:r>
      <w:r w:rsidRPr="00E80ED3">
        <w:rPr>
          <w:bCs/>
          <w:sz w:val="24"/>
        </w:rPr>
        <w:t>、</w:t>
      </w:r>
      <w:r w:rsidR="00C6571D" w:rsidRPr="00E80ED3">
        <w:rPr>
          <w:rFonts w:hint="eastAsia"/>
          <w:bCs/>
          <w:sz w:val="24"/>
        </w:rPr>
        <w:t>本基金</w:t>
      </w:r>
      <w:r w:rsidRPr="00E80ED3">
        <w:rPr>
          <w:bCs/>
          <w:sz w:val="24"/>
        </w:rPr>
        <w:t>连续发生巨额赎回并暂停接受赎回申请；</w:t>
      </w:r>
    </w:p>
    <w:p w:rsidR="003E4FE0" w:rsidRPr="00E80ED3" w:rsidRDefault="00A77F13">
      <w:pPr>
        <w:spacing w:line="360" w:lineRule="auto"/>
        <w:ind w:firstLineChars="200" w:firstLine="480"/>
        <w:rPr>
          <w:bCs/>
          <w:sz w:val="24"/>
        </w:rPr>
      </w:pPr>
      <w:r w:rsidRPr="00E80ED3">
        <w:rPr>
          <w:bCs/>
          <w:sz w:val="24"/>
        </w:rPr>
        <w:t>2</w:t>
      </w:r>
      <w:r w:rsidR="004102A3" w:rsidRPr="00E80ED3">
        <w:rPr>
          <w:rFonts w:hint="eastAsia"/>
          <w:bCs/>
          <w:sz w:val="24"/>
        </w:rPr>
        <w:t>4</w:t>
      </w:r>
      <w:r w:rsidRPr="00E80ED3">
        <w:rPr>
          <w:bCs/>
          <w:sz w:val="24"/>
        </w:rPr>
        <w:t>、</w:t>
      </w:r>
      <w:r w:rsidR="00C6571D" w:rsidRPr="00E80ED3">
        <w:rPr>
          <w:rFonts w:hint="eastAsia"/>
          <w:bCs/>
          <w:sz w:val="24"/>
        </w:rPr>
        <w:t>本基金</w:t>
      </w:r>
      <w:r w:rsidR="003E4FE0" w:rsidRPr="00E80ED3">
        <w:rPr>
          <w:rFonts w:hint="eastAsia"/>
          <w:bCs/>
          <w:sz w:val="24"/>
        </w:rPr>
        <w:t>暂停接受申购、赎回申请；</w:t>
      </w:r>
    </w:p>
    <w:p w:rsidR="00A77F13" w:rsidRPr="00E80ED3" w:rsidRDefault="003E4FE0">
      <w:pPr>
        <w:spacing w:line="360" w:lineRule="auto"/>
        <w:ind w:firstLineChars="200" w:firstLine="480"/>
        <w:rPr>
          <w:bCs/>
          <w:sz w:val="24"/>
        </w:rPr>
      </w:pPr>
      <w:r w:rsidRPr="00E80ED3">
        <w:rPr>
          <w:rFonts w:hint="eastAsia"/>
          <w:bCs/>
          <w:sz w:val="24"/>
        </w:rPr>
        <w:t>2</w:t>
      </w:r>
      <w:r w:rsidR="004102A3" w:rsidRPr="00E80ED3">
        <w:rPr>
          <w:rFonts w:hint="eastAsia"/>
          <w:bCs/>
          <w:sz w:val="24"/>
        </w:rPr>
        <w:t>5</w:t>
      </w:r>
      <w:r w:rsidRPr="00E80ED3">
        <w:rPr>
          <w:rFonts w:hint="eastAsia"/>
          <w:bCs/>
          <w:sz w:val="24"/>
        </w:rPr>
        <w:t>、</w:t>
      </w:r>
      <w:r w:rsidR="00C6571D" w:rsidRPr="00E80ED3">
        <w:rPr>
          <w:rFonts w:hint="eastAsia"/>
          <w:bCs/>
          <w:sz w:val="24"/>
        </w:rPr>
        <w:t>本基金</w:t>
      </w:r>
      <w:r w:rsidR="00A77F13" w:rsidRPr="00E80ED3">
        <w:rPr>
          <w:bCs/>
          <w:sz w:val="24"/>
        </w:rPr>
        <w:t>暂停接受申购、赎回申请后重新接受申购、赎回；</w:t>
      </w:r>
    </w:p>
    <w:p w:rsidR="00D5204D" w:rsidRDefault="00D5204D" w:rsidP="00EB3447">
      <w:pPr>
        <w:spacing w:line="360" w:lineRule="auto"/>
        <w:ind w:firstLineChars="200" w:firstLine="480"/>
        <w:rPr>
          <w:bCs/>
          <w:sz w:val="24"/>
        </w:rPr>
      </w:pPr>
      <w:r w:rsidRPr="00D5204D">
        <w:rPr>
          <w:rFonts w:hint="eastAsia"/>
          <w:bCs/>
          <w:sz w:val="24"/>
        </w:rPr>
        <w:t>2</w:t>
      </w:r>
      <w:r>
        <w:rPr>
          <w:bCs/>
          <w:sz w:val="24"/>
        </w:rPr>
        <w:t>6</w:t>
      </w:r>
      <w:r w:rsidRPr="00D5204D">
        <w:rPr>
          <w:rFonts w:hint="eastAsia"/>
          <w:bCs/>
          <w:sz w:val="24"/>
        </w:rPr>
        <w:t>、发生涉及基金申购、赎回事项调整或潜在影响投资者赎回等重大事项时；</w:t>
      </w:r>
    </w:p>
    <w:p w:rsidR="00EB3447" w:rsidRPr="00E80ED3" w:rsidRDefault="00D5204D" w:rsidP="00EB3447">
      <w:pPr>
        <w:spacing w:line="360" w:lineRule="auto"/>
        <w:ind w:firstLineChars="200" w:firstLine="480"/>
        <w:rPr>
          <w:bCs/>
          <w:sz w:val="24"/>
        </w:rPr>
      </w:pPr>
      <w:r w:rsidRPr="00E80ED3">
        <w:rPr>
          <w:rFonts w:hint="eastAsia"/>
          <w:bCs/>
          <w:sz w:val="24"/>
        </w:rPr>
        <w:t>2</w:t>
      </w:r>
      <w:r>
        <w:rPr>
          <w:bCs/>
          <w:sz w:val="24"/>
        </w:rPr>
        <w:t>7</w:t>
      </w:r>
      <w:r w:rsidR="00EB3447" w:rsidRPr="00E80ED3">
        <w:rPr>
          <w:rFonts w:hint="eastAsia"/>
          <w:bCs/>
          <w:sz w:val="24"/>
        </w:rPr>
        <w:t>、</w:t>
      </w:r>
      <w:r w:rsidR="00804D47" w:rsidRPr="00E80ED3">
        <w:rPr>
          <w:rFonts w:hint="eastAsia"/>
          <w:bCs/>
          <w:sz w:val="24"/>
        </w:rPr>
        <w:t>本基金</w:t>
      </w:r>
      <w:r w:rsidR="00EB3447" w:rsidRPr="00E80ED3">
        <w:rPr>
          <w:rFonts w:hint="eastAsia"/>
          <w:bCs/>
          <w:sz w:val="24"/>
        </w:rPr>
        <w:t>上市交易；</w:t>
      </w:r>
    </w:p>
    <w:p w:rsidR="00EB3447" w:rsidRPr="00E80ED3" w:rsidRDefault="00D5204D" w:rsidP="00EB3447">
      <w:pPr>
        <w:spacing w:line="360" w:lineRule="auto"/>
        <w:ind w:firstLineChars="200" w:firstLine="480"/>
        <w:rPr>
          <w:bCs/>
          <w:sz w:val="24"/>
        </w:rPr>
      </w:pPr>
      <w:r w:rsidRPr="00E80ED3">
        <w:rPr>
          <w:rFonts w:hint="eastAsia"/>
          <w:bCs/>
          <w:sz w:val="24"/>
        </w:rPr>
        <w:lastRenderedPageBreak/>
        <w:t>2</w:t>
      </w:r>
      <w:r>
        <w:rPr>
          <w:bCs/>
          <w:sz w:val="24"/>
        </w:rPr>
        <w:t>8</w:t>
      </w:r>
      <w:r w:rsidR="00EB3447" w:rsidRPr="00E80ED3">
        <w:rPr>
          <w:rFonts w:hint="eastAsia"/>
          <w:bCs/>
          <w:sz w:val="24"/>
        </w:rPr>
        <w:t>、</w:t>
      </w:r>
      <w:r w:rsidR="00804D47"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p>
    <w:p w:rsidR="00A77F13" w:rsidRPr="00E80ED3" w:rsidRDefault="00D5204D">
      <w:pPr>
        <w:spacing w:line="360" w:lineRule="auto"/>
        <w:ind w:firstLineChars="200" w:firstLine="480"/>
        <w:rPr>
          <w:bCs/>
          <w:sz w:val="24"/>
        </w:rPr>
      </w:pPr>
      <w:r w:rsidRPr="00E80ED3">
        <w:rPr>
          <w:rFonts w:hint="eastAsia"/>
          <w:bCs/>
          <w:sz w:val="24"/>
        </w:rPr>
        <w:t>2</w:t>
      </w:r>
      <w:r>
        <w:rPr>
          <w:bCs/>
          <w:sz w:val="24"/>
        </w:rPr>
        <w:t>9</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rsidR="00495DCB" w:rsidRPr="00E80ED3" w:rsidRDefault="00A77F13">
      <w:pPr>
        <w:spacing w:line="360" w:lineRule="auto"/>
        <w:ind w:firstLineChars="200" w:firstLine="480"/>
        <w:rPr>
          <w:bCs/>
          <w:sz w:val="24"/>
        </w:rPr>
      </w:pPr>
      <w:r w:rsidRPr="00E80ED3">
        <w:rPr>
          <w:bCs/>
          <w:sz w:val="24"/>
        </w:rPr>
        <w:t>基金份额持有人大会决定的事项，应当依法报</w:t>
      </w:r>
      <w:r w:rsidR="00495DCB" w:rsidRPr="00E80ED3">
        <w:rPr>
          <w:rFonts w:hint="eastAsia"/>
          <w:bCs/>
          <w:sz w:val="24"/>
        </w:rPr>
        <w:t>中国证监会</w:t>
      </w:r>
      <w:r w:rsidRPr="00E80ED3">
        <w:rPr>
          <w:bCs/>
          <w:sz w:val="24"/>
        </w:rPr>
        <w:t>备案，并予以公告。</w:t>
      </w:r>
    </w:p>
    <w:p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E80ED3" w:rsidRDefault="00F34C2B" w:rsidP="00C07E17">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）本基金投资股指期货，</w:t>
      </w:r>
      <w:r w:rsidR="00704450" w:rsidRPr="00E80ED3">
        <w:rPr>
          <w:rFonts w:hint="eastAsia"/>
          <w:bCs/>
          <w:sz w:val="24"/>
        </w:rPr>
        <w:t>基金管理人</w:t>
      </w:r>
      <w:r w:rsidRPr="00E80ED3">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B22F6" w:rsidRPr="00E80ED3" w:rsidRDefault="00155207" w:rsidP="002B22F6">
      <w:pPr>
        <w:spacing w:line="360" w:lineRule="auto"/>
        <w:ind w:firstLineChars="200" w:firstLine="480"/>
        <w:rPr>
          <w:bCs/>
          <w:sz w:val="24"/>
        </w:rPr>
      </w:pPr>
      <w:r w:rsidRPr="00E80ED3">
        <w:rPr>
          <w:rFonts w:hint="eastAsia"/>
          <w:bCs/>
          <w:sz w:val="24"/>
        </w:rPr>
        <w:t>（十）</w:t>
      </w:r>
      <w:r w:rsidR="002B22F6" w:rsidRPr="00E80ED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rsidR="00155207" w:rsidRPr="00E80ED3" w:rsidRDefault="00155207" w:rsidP="00155207">
      <w:pPr>
        <w:spacing w:line="360" w:lineRule="auto"/>
        <w:ind w:firstLineChars="200" w:firstLine="480"/>
        <w:rPr>
          <w:bCs/>
          <w:sz w:val="24"/>
        </w:rPr>
      </w:pPr>
      <w:r w:rsidRPr="00E80ED3">
        <w:rPr>
          <w:rFonts w:hint="eastAsia"/>
          <w:bCs/>
          <w:sz w:val="24"/>
        </w:rPr>
        <w:t>（十一）基金管理人应在本基金投资非公开发行股票后两个交易日内，在中国证监会指定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7D1583" w:rsidRPr="00E80ED3">
        <w:rPr>
          <w:rFonts w:hint="eastAsia"/>
          <w:bCs/>
          <w:sz w:val="24"/>
        </w:rPr>
        <w:t>二</w:t>
      </w:r>
      <w:r w:rsidRPr="00E80ED3">
        <w:rPr>
          <w:bCs/>
          <w:sz w:val="24"/>
        </w:rPr>
        <w:t>）中国证监会规定的其他信息。</w:t>
      </w:r>
    </w:p>
    <w:p w:rsidR="00A77F13" w:rsidRPr="00E80ED3" w:rsidRDefault="00A77F13">
      <w:pPr>
        <w:spacing w:line="360" w:lineRule="auto"/>
        <w:ind w:firstLineChars="200" w:firstLine="480"/>
        <w:rPr>
          <w:bCs/>
          <w:sz w:val="24"/>
        </w:rPr>
      </w:pPr>
      <w:r w:rsidRPr="00E80ED3">
        <w:rPr>
          <w:bCs/>
          <w:sz w:val="24"/>
        </w:rPr>
        <w:t>六、信息披露事务管理</w:t>
      </w:r>
    </w:p>
    <w:p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基金管理人、基金托管人应当建立健全信息披露管理制度，指定专人负责管理信息披露事务。</w:t>
      </w:r>
    </w:p>
    <w:p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基金信息披露义务人公开披露基金信息，应当符合中国证监会相关基金信息披露内容与格式准则的规定。</w:t>
      </w:r>
    </w:p>
    <w:p w:rsidR="00A77F13" w:rsidRPr="00E80ED3" w:rsidRDefault="00A77F13">
      <w:pPr>
        <w:spacing w:line="360" w:lineRule="auto"/>
        <w:ind w:firstLineChars="200" w:firstLine="480"/>
        <w:rPr>
          <w:bCs/>
          <w:sz w:val="24"/>
        </w:rPr>
      </w:pPr>
      <w:r w:rsidRPr="00E80ED3">
        <w:rPr>
          <w:bCs/>
          <w:sz w:val="24"/>
        </w:rPr>
        <w:lastRenderedPageBreak/>
        <w:t>基金托管人应当按照相关法律法规、中国证监会的规定和《基金合同》的约定，对基金管理人编制的基金资产净值、</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份额申购赎回价格、基金定期报告和定期更新的招募说明书等公开披露的相关基金信息进行复核、审查，并向基金管理人出具书面文件或者盖章确认。</w:t>
      </w:r>
    </w:p>
    <w:p w:rsidR="00A77F13" w:rsidRPr="00E80ED3" w:rsidRDefault="00A77F13">
      <w:pPr>
        <w:spacing w:line="360" w:lineRule="auto"/>
        <w:ind w:firstLineChars="200" w:firstLine="480"/>
        <w:rPr>
          <w:bCs/>
          <w:sz w:val="24"/>
        </w:rPr>
      </w:pPr>
      <w:r w:rsidRPr="00E80ED3">
        <w:rPr>
          <w:bCs/>
          <w:sz w:val="24"/>
        </w:rPr>
        <w:t>基金管理人、基金托管人应当在指定</w:t>
      </w:r>
      <w:r w:rsidR="00457B8E" w:rsidRPr="00E80ED3">
        <w:rPr>
          <w:rFonts w:hint="eastAsia"/>
          <w:bCs/>
          <w:sz w:val="24"/>
        </w:rPr>
        <w:t>媒介</w:t>
      </w:r>
      <w:r w:rsidRPr="00E80ED3">
        <w:rPr>
          <w:bCs/>
          <w:sz w:val="24"/>
        </w:rPr>
        <w:t>中选择披露信息的</w:t>
      </w:r>
      <w:r w:rsidR="00457B8E" w:rsidRPr="00E80ED3">
        <w:rPr>
          <w:rFonts w:hint="eastAsia"/>
          <w:bCs/>
          <w:sz w:val="24"/>
        </w:rPr>
        <w:t>媒介</w:t>
      </w:r>
      <w:r w:rsidRPr="00E80ED3">
        <w:rPr>
          <w:bCs/>
          <w:sz w:val="24"/>
        </w:rPr>
        <w:t>。</w:t>
      </w:r>
    </w:p>
    <w:p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Pr="00E80ED3">
        <w:rPr>
          <w:bCs/>
          <w:sz w:val="24"/>
        </w:rPr>
        <w:t>披露信息，并且在不同媒介上披露同一信息的内容应当一致。</w:t>
      </w:r>
    </w:p>
    <w:p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rsidR="00A77F13" w:rsidRPr="00E80ED3" w:rsidRDefault="00A77F13" w:rsidP="001650B6">
      <w:pPr>
        <w:spacing w:line="360" w:lineRule="auto"/>
        <w:ind w:firstLineChars="200" w:firstLine="480"/>
        <w:rPr>
          <w:bCs/>
          <w:sz w:val="24"/>
        </w:rPr>
      </w:pPr>
      <w:r w:rsidRPr="00E80ED3">
        <w:rPr>
          <w:bCs/>
          <w:sz w:val="24"/>
        </w:rPr>
        <w:t>七、信息披露文件的存放与查阅</w:t>
      </w:r>
    </w:p>
    <w:p w:rsidR="00A77F13" w:rsidRPr="00E80ED3" w:rsidRDefault="00A77F13">
      <w:pPr>
        <w:spacing w:line="360" w:lineRule="auto"/>
        <w:ind w:firstLineChars="200" w:firstLine="480"/>
        <w:rPr>
          <w:bCs/>
          <w:sz w:val="24"/>
        </w:rPr>
      </w:pPr>
      <w:r w:rsidRPr="00E80ED3">
        <w:rPr>
          <w:bCs/>
          <w:sz w:val="24"/>
        </w:rPr>
        <w:t>招募说明书公布后，应当分别置备于基金管理人、基金托管人和基金销售机构的住所，供公众查阅、复制。</w:t>
      </w:r>
    </w:p>
    <w:p w:rsidR="00A77F13" w:rsidRPr="00E80ED3" w:rsidRDefault="00A77F13">
      <w:pPr>
        <w:spacing w:line="360" w:lineRule="auto"/>
        <w:ind w:firstLineChars="200" w:firstLine="480"/>
        <w:rPr>
          <w:bCs/>
          <w:sz w:val="24"/>
        </w:rPr>
      </w:pPr>
      <w:r w:rsidRPr="00E80ED3">
        <w:rPr>
          <w:bCs/>
          <w:sz w:val="24"/>
        </w:rPr>
        <w:t>基金定期报告公布后，应当分别置备于基金管理人和基金托管人的住所，以供公众查阅、复制。</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47" w:name="_Toc98560364"/>
      <w:bookmarkStart w:id="348" w:name="_Toc8059"/>
      <w:bookmarkStart w:id="349" w:name="_Toc7170"/>
      <w:bookmarkStart w:id="350" w:name="_Toc139991749"/>
      <w:bookmarkStart w:id="351" w:name="_Toc25647"/>
      <w:bookmarkStart w:id="352" w:name="_Toc123102466"/>
      <w:bookmarkStart w:id="353" w:name="_Toc29891"/>
      <w:bookmarkStart w:id="354" w:name="_Toc10006"/>
      <w:bookmarkStart w:id="355" w:name="_Toc9005"/>
      <w:bookmarkStart w:id="356" w:name="_Toc141703899"/>
      <w:bookmarkStart w:id="357" w:name="_Toc8049"/>
      <w:bookmarkStart w:id="358" w:name="_Toc27464"/>
      <w:bookmarkStart w:id="359" w:name="_Toc123112247"/>
      <w:bookmarkStart w:id="360" w:name="_Toc6237"/>
      <w:bookmarkStart w:id="361" w:name="_Toc22978"/>
      <w:bookmarkStart w:id="362" w:name="_Toc123051465"/>
      <w:bookmarkStart w:id="363" w:name="_Toc442395210"/>
      <w:r w:rsidR="00EB3447" w:rsidRPr="00E80ED3">
        <w:rPr>
          <w:rFonts w:ascii="Times New Roman"/>
          <w:color w:val="auto"/>
          <w:sz w:val="30"/>
        </w:rPr>
        <w:lastRenderedPageBreak/>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64" w:name="_Hlt88828593"/>
      <w:r w:rsidRPr="00E80ED3">
        <w:rPr>
          <w:rFonts w:ascii="Times New Roman"/>
          <w:color w:val="auto"/>
          <w:sz w:val="30"/>
        </w:rPr>
        <w:t>基金合同</w:t>
      </w:r>
      <w:bookmarkEnd w:id="364"/>
      <w:r w:rsidRPr="00E80ED3">
        <w:rPr>
          <w:rFonts w:ascii="Times New Roman"/>
          <w:color w:val="auto"/>
          <w:sz w:val="30"/>
        </w:rPr>
        <w:t>的变更、终止与基金财产的清算</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77F13" w:rsidRPr="00E80ED3" w:rsidRDefault="00A77F13">
      <w:pPr>
        <w:spacing w:line="360" w:lineRule="auto"/>
        <w:ind w:firstLineChars="200" w:firstLine="480"/>
        <w:rPr>
          <w:bCs/>
          <w:sz w:val="24"/>
        </w:rPr>
      </w:pPr>
    </w:p>
    <w:p w:rsidR="00A77F13" w:rsidRPr="00E80ED3" w:rsidRDefault="00A77F13" w:rsidP="00FE266E">
      <w:pPr>
        <w:spacing w:line="360" w:lineRule="auto"/>
        <w:ind w:firstLineChars="200" w:firstLine="480"/>
        <w:rPr>
          <w:bCs/>
          <w:sz w:val="24"/>
        </w:rPr>
      </w:pPr>
      <w:bookmarkStart w:id="365" w:name="_Toc79392639"/>
      <w:r w:rsidRPr="00E80ED3">
        <w:rPr>
          <w:bCs/>
          <w:sz w:val="24"/>
        </w:rPr>
        <w:t>一、《基金合同》的变更</w:t>
      </w:r>
      <w:bookmarkEnd w:id="365"/>
    </w:p>
    <w:p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r w:rsidRPr="00E80ED3">
        <w:rPr>
          <w:bCs/>
          <w:sz w:val="24"/>
        </w:rPr>
        <w:t>自决议生效后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rsidR="00A77F13" w:rsidRPr="00E80ED3" w:rsidRDefault="00A77F13">
      <w:pPr>
        <w:spacing w:line="360" w:lineRule="auto"/>
        <w:ind w:firstLineChars="200" w:firstLine="480"/>
        <w:rPr>
          <w:bCs/>
          <w:sz w:val="24"/>
        </w:rPr>
      </w:pPr>
      <w:r w:rsidRPr="00E80ED3">
        <w:rPr>
          <w:bCs/>
          <w:sz w:val="24"/>
        </w:rPr>
        <w:t>有下列情形之一的，《基金合同》应当终止：</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rsidR="00A77F13" w:rsidRPr="00E80ED3" w:rsidRDefault="00E00305">
      <w:pPr>
        <w:spacing w:line="360" w:lineRule="auto"/>
        <w:ind w:firstLineChars="200" w:firstLine="480"/>
        <w:rPr>
          <w:bCs/>
          <w:sz w:val="24"/>
        </w:rPr>
      </w:pPr>
      <w:r w:rsidRPr="00E80ED3">
        <w:rPr>
          <w:rFonts w:hint="eastAsia"/>
          <w:bCs/>
          <w:sz w:val="24"/>
        </w:rPr>
        <w:t>3</w:t>
      </w:r>
      <w:r w:rsidR="00A77F13" w:rsidRPr="00E80ED3">
        <w:rPr>
          <w:bCs/>
          <w:sz w:val="24"/>
        </w:rPr>
        <w:t>、《基金合同》约定的其他情形；</w:t>
      </w:r>
    </w:p>
    <w:p w:rsidR="00A77F13" w:rsidRPr="00E80ED3" w:rsidRDefault="00E00305">
      <w:pPr>
        <w:spacing w:line="360" w:lineRule="auto"/>
        <w:ind w:firstLineChars="200" w:firstLine="480"/>
        <w:rPr>
          <w:bCs/>
          <w:sz w:val="24"/>
        </w:rPr>
      </w:pPr>
      <w:r w:rsidRPr="00E80ED3">
        <w:rPr>
          <w:rFonts w:hint="eastAsia"/>
          <w:bCs/>
          <w:sz w:val="24"/>
        </w:rPr>
        <w:t>4</w:t>
      </w:r>
      <w:r w:rsidR="00A77F13" w:rsidRPr="00E80ED3">
        <w:rPr>
          <w:bCs/>
          <w:sz w:val="24"/>
        </w:rPr>
        <w:t>、相关法律法规和中国证监会规定的其他情况。</w:t>
      </w:r>
    </w:p>
    <w:p w:rsidR="00A77F13" w:rsidRPr="00E80ED3" w:rsidRDefault="00A77F13" w:rsidP="00FE266E">
      <w:pPr>
        <w:spacing w:line="360" w:lineRule="auto"/>
        <w:ind w:firstLineChars="200" w:firstLine="480"/>
        <w:rPr>
          <w:bCs/>
          <w:sz w:val="24"/>
        </w:rPr>
      </w:pPr>
      <w:r w:rsidRPr="00E80ED3">
        <w:rPr>
          <w:bCs/>
          <w:sz w:val="24"/>
        </w:rPr>
        <w:t>三、基金财产的清算</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、基金财产清算程序：</w:t>
      </w:r>
    </w:p>
    <w:p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4</w:t>
      </w:r>
      <w:r w:rsidRPr="00E80ED3">
        <w:rPr>
          <w:bCs/>
          <w:sz w:val="24"/>
        </w:rPr>
        <w:t>）制作清算报告；</w:t>
      </w:r>
    </w:p>
    <w:p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，若遇基金持有的有价证券出现长期休市、停牌或其他流通受限的情形除外</w:t>
      </w:r>
      <w:r w:rsidRPr="00E80ED3">
        <w:rPr>
          <w:bCs/>
          <w:sz w:val="24"/>
        </w:rPr>
        <w:t>。</w:t>
      </w:r>
    </w:p>
    <w:p w:rsidR="00A77F13" w:rsidRPr="00E80ED3" w:rsidRDefault="00A77F13" w:rsidP="00FE266E">
      <w:pPr>
        <w:spacing w:line="360" w:lineRule="auto"/>
        <w:ind w:firstLineChars="200" w:firstLine="480"/>
        <w:rPr>
          <w:bCs/>
          <w:sz w:val="24"/>
        </w:rPr>
      </w:pPr>
      <w:r w:rsidRPr="00E80ED3">
        <w:rPr>
          <w:bCs/>
          <w:sz w:val="24"/>
        </w:rPr>
        <w:t>四、清算费用</w:t>
      </w:r>
    </w:p>
    <w:p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rsidR="00A77F13" w:rsidRPr="00E80ED3" w:rsidRDefault="00A77F13" w:rsidP="00FE266E">
      <w:pPr>
        <w:spacing w:line="360" w:lineRule="auto"/>
        <w:ind w:firstLineChars="200" w:firstLine="480"/>
        <w:rPr>
          <w:bCs/>
          <w:sz w:val="24"/>
        </w:rPr>
      </w:pPr>
      <w:r w:rsidRPr="00E80ED3">
        <w:rPr>
          <w:bCs/>
          <w:sz w:val="24"/>
        </w:rPr>
        <w:t>五、基金财产清算剩余资产的分配</w:t>
      </w:r>
    </w:p>
    <w:p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rsidR="00A77F13" w:rsidRPr="00E80ED3" w:rsidRDefault="00A77F13" w:rsidP="00FE266E">
      <w:pPr>
        <w:spacing w:line="360" w:lineRule="auto"/>
        <w:ind w:firstLineChars="200" w:firstLine="480"/>
        <w:rPr>
          <w:bCs/>
          <w:sz w:val="24"/>
        </w:rPr>
      </w:pPr>
      <w:r w:rsidRPr="00E80ED3">
        <w:rPr>
          <w:bCs/>
          <w:sz w:val="24"/>
        </w:rPr>
        <w:t>六、基金财产清算的公告</w:t>
      </w:r>
    </w:p>
    <w:p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rsidR="00E61359" w:rsidRPr="00E80ED3" w:rsidRDefault="00E61359" w:rsidP="00D4048C">
      <w:pPr>
        <w:spacing w:line="360" w:lineRule="auto"/>
        <w:ind w:firstLineChars="200" w:firstLine="480"/>
        <w:rPr>
          <w:bCs/>
          <w:sz w:val="24"/>
        </w:rPr>
      </w:pPr>
    </w:p>
    <w:p w:rsidR="00A77F13" w:rsidRPr="00E80ED3" w:rsidRDefault="00A77F13" w:rsidP="00D4048C">
      <w:pPr>
        <w:pStyle w:val="1"/>
        <w:spacing w:before="0" w:after="0"/>
        <w:jc w:val="center"/>
        <w:rPr>
          <w:rFonts w:ascii="Times New Roman"/>
          <w:color w:val="auto"/>
          <w:sz w:val="30"/>
        </w:rPr>
      </w:pPr>
      <w:bookmarkStart w:id="366" w:name="_Toc48649720"/>
      <w:bookmarkStart w:id="367" w:name="_Toc79392641"/>
      <w:bookmarkStart w:id="368" w:name="_Toc123051466"/>
      <w:bookmarkStart w:id="369" w:name="_Toc98560365"/>
      <w:bookmarkStart w:id="370" w:name="_Toc123102467"/>
      <w:bookmarkStart w:id="371" w:name="_Toc123112248"/>
      <w:r w:rsidRPr="00E80ED3">
        <w:rPr>
          <w:rFonts w:ascii="Times New Roman"/>
          <w:b w:val="0"/>
          <w:bCs/>
          <w:color w:val="auto"/>
        </w:rPr>
        <w:br w:type="page"/>
      </w:r>
      <w:bookmarkStart w:id="372" w:name="_Toc12191"/>
      <w:bookmarkStart w:id="373" w:name="_Toc7367"/>
      <w:bookmarkStart w:id="374" w:name="_Toc28549"/>
      <w:bookmarkStart w:id="375" w:name="_Toc8710"/>
      <w:bookmarkStart w:id="376" w:name="_Toc141703901"/>
      <w:bookmarkStart w:id="377" w:name="_Toc27058"/>
      <w:bookmarkStart w:id="378" w:name="_Toc9708"/>
      <w:bookmarkStart w:id="379" w:name="_Toc139991750"/>
      <w:bookmarkStart w:id="380" w:name="_Toc13398"/>
      <w:bookmarkStart w:id="381" w:name="_Toc21240"/>
      <w:bookmarkStart w:id="382" w:name="_Toc30645"/>
      <w:bookmarkStart w:id="383" w:name="_Toc23022"/>
      <w:bookmarkStart w:id="384" w:name="_Toc442395211"/>
      <w:r w:rsidRPr="00E80ED3">
        <w:rPr>
          <w:rFonts w:ascii="Times New Roman"/>
          <w:color w:val="auto"/>
          <w:sz w:val="30"/>
        </w:rPr>
        <w:lastRenderedPageBreak/>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A77F13" w:rsidRPr="00E80ED3" w:rsidRDefault="00A77F13">
      <w:pPr>
        <w:spacing w:line="360" w:lineRule="auto"/>
        <w:ind w:firstLineChars="200" w:firstLine="480"/>
        <w:rPr>
          <w:bCs/>
          <w:sz w:val="24"/>
        </w:rPr>
      </w:pPr>
    </w:p>
    <w:p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80ED3">
        <w:rPr>
          <w:bCs/>
          <w:sz w:val="24"/>
        </w:rPr>
        <w:t xml:space="preserve"> </w:t>
      </w:r>
    </w:p>
    <w:p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85" w:name="_Toc23999"/>
      <w:bookmarkStart w:id="386" w:name="_Toc21983"/>
      <w:bookmarkStart w:id="387" w:name="_Toc30350"/>
      <w:bookmarkStart w:id="388" w:name="_Toc24923"/>
      <w:bookmarkStart w:id="389" w:name="_Toc7288"/>
      <w:bookmarkStart w:id="390" w:name="_Toc141703902"/>
      <w:bookmarkStart w:id="391" w:name="_Toc139991751"/>
      <w:bookmarkStart w:id="392" w:name="_Toc123112249"/>
      <w:bookmarkStart w:id="393" w:name="_Toc123102468"/>
      <w:bookmarkStart w:id="394" w:name="_Toc123051467"/>
      <w:bookmarkStart w:id="395" w:name="_Toc98560366"/>
      <w:bookmarkStart w:id="396" w:name="_Toc1790"/>
      <w:bookmarkStart w:id="397" w:name="_Toc25651"/>
      <w:bookmarkStart w:id="398" w:name="_Toc6202"/>
      <w:bookmarkStart w:id="399" w:name="_Toc8636"/>
      <w:bookmarkStart w:id="400" w:name="_Toc3319"/>
      <w:bookmarkStart w:id="401" w:name="_Toc442395212"/>
      <w:r w:rsidRPr="00E80ED3">
        <w:rPr>
          <w:rFonts w:ascii="Times New Roman"/>
          <w:color w:val="auto"/>
          <w:sz w:val="30"/>
        </w:rPr>
        <w:lastRenderedPageBreak/>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A77F13" w:rsidRPr="00E80ED3" w:rsidRDefault="00A77F13">
      <w:pPr>
        <w:spacing w:line="360" w:lineRule="auto"/>
        <w:ind w:firstLineChars="200" w:firstLine="480"/>
        <w:rPr>
          <w:bCs/>
          <w:sz w:val="24"/>
        </w:rPr>
      </w:pPr>
    </w:p>
    <w:p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rsidR="00351C9C" w:rsidRPr="00E80ED3" w:rsidRDefault="00A77F13" w:rsidP="00351C9C">
      <w:pPr>
        <w:spacing w:line="360" w:lineRule="auto"/>
        <w:ind w:firstLineChars="200" w:firstLine="480"/>
        <w:rPr>
          <w:bCs/>
          <w:sz w:val="24"/>
        </w:rPr>
      </w:pPr>
      <w:r w:rsidRPr="00E80ED3">
        <w:rPr>
          <w:bCs/>
          <w:sz w:val="24"/>
        </w:rPr>
        <w:t>《基金合同》受中国法律管辖。</w:t>
      </w:r>
    </w:p>
    <w:p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2" w:name="_Toc393284153"/>
      <w:bookmarkStart w:id="403" w:name="_Toc442395213"/>
      <w:r w:rsidRPr="00E80ED3">
        <w:rPr>
          <w:rFonts w:ascii="Times New Roman"/>
          <w:color w:val="auto"/>
          <w:sz w:val="30"/>
        </w:rPr>
        <w:lastRenderedPageBreak/>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2"/>
      <w:bookmarkEnd w:id="403"/>
    </w:p>
    <w:p w:rsidR="00351C9C" w:rsidRPr="00E80ED3" w:rsidRDefault="00351C9C" w:rsidP="00351C9C">
      <w:pPr>
        <w:spacing w:line="360" w:lineRule="auto"/>
        <w:ind w:firstLineChars="150" w:firstLine="360"/>
        <w:rPr>
          <w:bCs/>
          <w:sz w:val="24"/>
        </w:rPr>
      </w:pPr>
    </w:p>
    <w:p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r w:rsidR="00F04AC8" w:rsidRPr="00E80ED3">
        <w:rPr>
          <w:rFonts w:hint="eastAsia"/>
          <w:bCs/>
          <w:sz w:val="24"/>
        </w:rPr>
        <w:t>交</w:t>
      </w:r>
      <w:r w:rsidR="00B80607" w:rsidRPr="00E80ED3">
        <w:rPr>
          <w:rFonts w:hint="eastAsia"/>
          <w:bCs/>
          <w:sz w:val="24"/>
        </w:rPr>
        <w:t>银施罗德中证环境治理指数分级证券投资基金基金份额持有人大会决议通过，自基金转型实施日起，《交银施罗德中证环境治理指数型证券投资基金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04" w:name="_Toc21726"/>
      <w:bookmarkStart w:id="405" w:name="_Toc442395214"/>
      <w:r w:rsidR="00EB3447" w:rsidRPr="00E80ED3">
        <w:rPr>
          <w:rFonts w:ascii="Times New Roman" w:hint="eastAsia"/>
          <w:color w:val="auto"/>
          <w:sz w:val="30"/>
        </w:rPr>
        <w:lastRenderedPageBreak/>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04"/>
      <w:bookmarkEnd w:id="405"/>
    </w:p>
    <w:p w:rsidR="00A77F13" w:rsidRPr="00E80ED3" w:rsidRDefault="00A77F13">
      <w:pPr>
        <w:spacing w:line="360" w:lineRule="auto"/>
        <w:ind w:firstLineChars="200" w:firstLine="480"/>
        <w:rPr>
          <w:rFonts w:ascii="宋体" w:hAnsi="宋体"/>
          <w:sz w:val="24"/>
        </w:rPr>
      </w:pPr>
    </w:p>
    <w:p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06" w:name="_Toc393284155"/>
      <w:bookmarkStart w:id="407" w:name="_Toc442395215"/>
      <w:r w:rsidRPr="00E80ED3">
        <w:rPr>
          <w:rFonts w:ascii="Times New Roman"/>
          <w:color w:val="auto"/>
          <w:sz w:val="30"/>
        </w:rPr>
        <w:lastRenderedPageBreak/>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06"/>
      <w:bookmarkEnd w:id="407"/>
    </w:p>
    <w:p w:rsidR="00862D3B" w:rsidRPr="00E80ED3" w:rsidRDefault="00862D3B" w:rsidP="00862D3B">
      <w:pPr>
        <w:spacing w:line="360" w:lineRule="auto"/>
        <w:ind w:firstLineChars="200" w:firstLine="420"/>
      </w:pPr>
    </w:p>
    <w:bookmarkEnd w:id="67"/>
    <w:bookmarkEnd w:id="68"/>
    <w:p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r w:rsidRPr="00E80ED3">
        <w:rPr>
          <w:bCs/>
          <w:sz w:val="24"/>
        </w:rPr>
        <w:t xml:space="preserve"> </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基金资产净值</w:t>
      </w:r>
      <w:r w:rsidRPr="00E80ED3">
        <w:rPr>
          <w:bCs/>
          <w:sz w:val="24"/>
        </w:rPr>
        <w:t>，确定基金份额申购、赎回的价格；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）编制季度、半年度和年度基金报告；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w:t>
      </w:r>
      <w:r w:rsidRPr="00E80ED3">
        <w:rPr>
          <w:bCs/>
          <w:sz w:val="24"/>
        </w:rPr>
        <w:lastRenderedPageBreak/>
        <w:t>人分配基金收益；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w:t>
      </w:r>
      <w:r w:rsidRPr="00E80ED3">
        <w:rPr>
          <w:bCs/>
          <w:sz w:val="24"/>
        </w:rPr>
        <w:lastRenderedPageBreak/>
        <w:t>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）复核、审查基金管理人计算的基金资产净值、</w:t>
      </w:r>
      <w:r w:rsidRPr="00E80ED3">
        <w:rPr>
          <w:rFonts w:hint="eastAsia"/>
          <w:bCs/>
          <w:sz w:val="24"/>
        </w:rPr>
        <w:t>基金份额</w:t>
      </w:r>
      <w:r w:rsidRPr="00E80ED3">
        <w:rPr>
          <w:bCs/>
          <w:sz w:val="24"/>
        </w:rPr>
        <w:t>申购、赎回价格；</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Pr="00E80ED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rsidR="00E53F98" w:rsidRPr="00E80ED3" w:rsidRDefault="001D1258">
      <w:pPr>
        <w:pStyle w:val="aa"/>
        <w:adjustRightInd w:val="0"/>
        <w:snapToGrid w:val="0"/>
        <w:spacing w:afterLines="0"/>
        <w:ind w:firstLine="480"/>
        <w:jc w:val="left"/>
        <w:rPr>
          <w:szCs w:val="24"/>
        </w:rPr>
      </w:pPr>
      <w:r w:rsidRPr="00E80ED3">
        <w:rPr>
          <w:bCs/>
          <w:szCs w:val="24"/>
        </w:rPr>
        <w:t>（五）</w:t>
      </w:r>
      <w:r w:rsidRPr="00E80ED3">
        <w:rPr>
          <w:szCs w:val="24"/>
        </w:rPr>
        <w:t>基金份额持有人的权利</w:t>
      </w:r>
    </w:p>
    <w:p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本基金基金份额的行为即视为对《基金合同》的承认和接受，</w:t>
      </w:r>
      <w:r w:rsidRPr="00E80ED3">
        <w:rPr>
          <w:bCs/>
          <w:sz w:val="24"/>
        </w:rPr>
        <w:lastRenderedPageBreak/>
        <w:t>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）返还在基金交易过程中因任何原因获得的不当得利；</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）因相应的法律法规、深圳证券交易所或登记机构的相关业务规则发生变动而应当对《基金合同》进行修改；</w:t>
      </w:r>
    </w:p>
    <w:p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rsidR="00E53F98" w:rsidRPr="00E80ED3" w:rsidRDefault="001D1258" w:rsidP="00C44EAF">
      <w:pPr>
        <w:adjustRightInd w:val="0"/>
        <w:snapToGrid w:val="0"/>
        <w:spacing w:beforeLines="50"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rsidR="00CD6B55" w:rsidRPr="00E80ED3" w:rsidRDefault="00CD6B55" w:rsidP="00CD6B55">
      <w:pPr>
        <w:adjustRightInd w:val="0"/>
        <w:spacing w:line="360" w:lineRule="auto"/>
        <w:ind w:firstLineChars="200" w:firstLine="480"/>
        <w:rPr>
          <w:bCs/>
          <w:sz w:val="24"/>
        </w:rPr>
      </w:pPr>
      <w:r w:rsidRPr="00E80ED3">
        <w:rPr>
          <w:bCs/>
          <w:sz w:val="24"/>
        </w:rPr>
        <w:lastRenderedPageBreak/>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w:t>
      </w:r>
      <w:r w:rsidRPr="00E80ED3">
        <w:rPr>
          <w:bCs/>
          <w:sz w:val="24"/>
        </w:rPr>
        <w:lastRenderedPageBreak/>
        <w:t>理有效期限等）、送达时间和地点</w:t>
      </w:r>
      <w:r w:rsidRPr="00E80ED3">
        <w:rPr>
          <w:rFonts w:hint="eastAsia"/>
          <w:bCs/>
          <w:sz w:val="24"/>
        </w:rPr>
        <w:t>；</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t>个月以后、</w:t>
      </w:r>
      <w:r w:rsidRPr="00E80ED3">
        <w:rPr>
          <w:bCs/>
          <w:sz w:val="24"/>
        </w:rPr>
        <w:t>6</w:t>
      </w:r>
      <w:r w:rsidRPr="00E80ED3">
        <w:rPr>
          <w:rFonts w:hint="eastAsia"/>
          <w:bCs/>
          <w:sz w:val="24"/>
        </w:rPr>
        <w:t>个月以内，就原定审议事项重新召集基金份额持有人大会。重新召</w:t>
      </w:r>
      <w:r w:rsidRPr="00E80ED3">
        <w:rPr>
          <w:rFonts w:hint="eastAsia"/>
          <w:bCs/>
          <w:sz w:val="24"/>
        </w:rPr>
        <w:lastRenderedPageBreak/>
        <w:t>集的基金份额持有人大会到会者在权益登记日代表的有效基金份额应不少于在权益登记日基金总份额的三分之一（含三分之一）。</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本基金亦可采用网络、电话、短信等其他非现场方式或者以非现场方式与现场方式结合的方式召开基金份额持有人大会并表决，具体方式由会议召集人确定并在</w:t>
      </w:r>
      <w:r w:rsidRPr="00E80ED3">
        <w:rPr>
          <w:rFonts w:hint="eastAsia"/>
          <w:bCs/>
          <w:sz w:val="24"/>
          <w:szCs w:val="24"/>
        </w:rPr>
        <w:lastRenderedPageBreak/>
        <w:t>会议通知中列明，会议程序比照现场开会和通讯方式开会的程序进行。</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w:t>
      </w:r>
      <w:r w:rsidRPr="00E80ED3">
        <w:rPr>
          <w:bCs/>
          <w:sz w:val="24"/>
        </w:rPr>
        <w:lastRenderedPageBreak/>
        <w:t>重新清点，重新清点以一次为限。重新清点后，大会主持人应当当场公布重新清点结果。</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个工作日内在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53F98" w:rsidRPr="00E80ED3" w:rsidRDefault="001D1258" w:rsidP="00EA5B3A">
      <w:pPr>
        <w:pStyle w:val="aa"/>
        <w:adjustRightInd w:val="0"/>
        <w:snapToGrid w:val="0"/>
        <w:spacing w:afterLines="0"/>
        <w:ind w:firstLine="482"/>
        <w:jc w:val="left"/>
        <w:rPr>
          <w:b/>
          <w:szCs w:val="24"/>
        </w:rPr>
      </w:pPr>
      <w:r w:rsidRPr="00E80ED3">
        <w:rPr>
          <w:b/>
          <w:szCs w:val="24"/>
        </w:rPr>
        <w:t>三、基金收益分配原则、执行方式</w:t>
      </w:r>
    </w:p>
    <w:p w:rsidR="00CD6B55" w:rsidRPr="00E80ED3" w:rsidRDefault="00CD6B55" w:rsidP="00CD6B55">
      <w:pPr>
        <w:spacing w:line="360" w:lineRule="auto"/>
        <w:ind w:firstLineChars="200" w:firstLine="480"/>
        <w:rPr>
          <w:sz w:val="24"/>
        </w:rPr>
      </w:pPr>
      <w:r w:rsidRPr="00E80ED3">
        <w:rPr>
          <w:rFonts w:hAnsi="宋体"/>
          <w:sz w:val="24"/>
        </w:rPr>
        <w:t>（一）基金收益分配原则</w:t>
      </w:r>
    </w:p>
    <w:p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w:t>
      </w:r>
      <w:r w:rsidRPr="00E80ED3">
        <w:rPr>
          <w:rFonts w:hint="eastAsia"/>
          <w:bCs/>
          <w:sz w:val="24"/>
        </w:rPr>
        <w:lastRenderedPageBreak/>
        <w:t>基金份额净值减去每单位基金份额收益分配金额后不能低于面值；</w:t>
      </w:r>
    </w:p>
    <w:p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r w:rsidRPr="00E80ED3">
        <w:rPr>
          <w:rFonts w:hint="eastAsia"/>
          <w:bCs/>
          <w:sz w:val="24"/>
        </w:rPr>
        <w:t xml:space="preserve"> </w:t>
      </w:r>
    </w:p>
    <w:p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rsidR="00CD6B55" w:rsidRPr="00E80ED3" w:rsidRDefault="00CD6B55" w:rsidP="00CD6B55">
      <w:pPr>
        <w:pStyle w:val="aa"/>
        <w:spacing w:afterLines="0"/>
        <w:ind w:firstLine="480"/>
      </w:pPr>
      <w:r w:rsidRPr="00E80ED3">
        <w:rPr>
          <w:rFonts w:hAnsi="宋体"/>
        </w:rPr>
        <w:t>（二）收益分配方案</w:t>
      </w:r>
    </w:p>
    <w:p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rsidR="00CD6B55" w:rsidRPr="00E80ED3" w:rsidRDefault="00CD6B55" w:rsidP="00CD6B55">
      <w:pPr>
        <w:pStyle w:val="aa"/>
        <w:spacing w:afterLines="0"/>
        <w:ind w:firstLine="480"/>
      </w:pPr>
      <w:r w:rsidRPr="00E80ED3">
        <w:rPr>
          <w:rFonts w:hAnsi="宋体"/>
        </w:rPr>
        <w:t>（三）收益分配方案的确定、公告与实施</w:t>
      </w:r>
    </w:p>
    <w:p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本基金收益分配方案由基金管理人拟定，并由基金托管人复核，在</w:t>
      </w:r>
      <w:r w:rsidRPr="00E80ED3">
        <w:rPr>
          <w:rFonts w:hint="eastAsia"/>
          <w:bCs/>
          <w:sz w:val="24"/>
        </w:rPr>
        <w:t>2</w:t>
      </w:r>
      <w:r w:rsidRPr="00E80ED3">
        <w:rPr>
          <w:rFonts w:hint="eastAsia"/>
          <w:bCs/>
          <w:sz w:val="24"/>
        </w:rPr>
        <w:t>日内在指定媒介公告并报中国证监会备案。</w:t>
      </w:r>
    </w:p>
    <w:p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rsidR="0011246E" w:rsidRPr="00E80ED3" w:rsidRDefault="001D1258">
      <w:pPr>
        <w:pStyle w:val="aa"/>
        <w:adjustRightInd w:val="0"/>
        <w:snapToGrid w:val="0"/>
        <w:spacing w:afterLines="0"/>
        <w:ind w:firstLine="482"/>
        <w:jc w:val="left"/>
        <w:rPr>
          <w:b/>
          <w:szCs w:val="24"/>
        </w:rPr>
      </w:pPr>
      <w:r w:rsidRPr="00E80ED3">
        <w:rPr>
          <w:b/>
          <w:szCs w:val="24"/>
        </w:rPr>
        <w:t>四、与基金财产管理、运用有关费用的提取、支付方式与比例</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（一）基金费用的种类</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（二）基金费用计提方法、计提标准和支付方式</w:t>
      </w:r>
    </w:p>
    <w:p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r w:rsidRPr="00E80ED3">
        <w:rPr>
          <w:bCs/>
          <w:sz w:val="24"/>
        </w:rPr>
        <w:t xml:space="preserve"> </w:t>
      </w:r>
    </w:p>
    <w:p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w:t>
      </w:r>
      <w:r w:rsidRPr="00E80ED3">
        <w:rPr>
          <w:bCs/>
          <w:sz w:val="24"/>
        </w:rPr>
        <w:lastRenderedPageBreak/>
        <w:t>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w:t>
      </w:r>
      <w:r w:rsidRPr="00E80ED3">
        <w:rPr>
          <w:rFonts w:hint="eastAsia"/>
          <w:bCs/>
          <w:sz w:val="24"/>
        </w:rPr>
        <w:lastRenderedPageBreak/>
        <w:t>费划付指令，经基金托管人复核后从基金财产中一次性支付，若遇法定节假日、休息日或不可抗力致使无法按时支付的，支付日期顺延。</w:t>
      </w:r>
    </w:p>
    <w:p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rsidR="00E53F98" w:rsidRPr="00E80ED3" w:rsidRDefault="001D1258" w:rsidP="00EA5B3A">
      <w:pPr>
        <w:pStyle w:val="aa"/>
        <w:adjustRightInd w:val="0"/>
        <w:snapToGrid w:val="0"/>
        <w:spacing w:afterLines="0"/>
        <w:ind w:firstLine="480"/>
        <w:jc w:val="left"/>
        <w:rPr>
          <w:bCs/>
          <w:szCs w:val="24"/>
        </w:rPr>
      </w:pPr>
      <w:r w:rsidRPr="00E80ED3">
        <w:rPr>
          <w:rFonts w:hint="eastAsia"/>
          <w:bCs/>
          <w:szCs w:val="24"/>
        </w:rPr>
        <w:t>（三）不列入基金费用的项目</w:t>
      </w:r>
    </w:p>
    <w:p w:rsidR="00AF2383" w:rsidRPr="00E80ED3" w:rsidRDefault="00AF2383" w:rsidP="00AF2383">
      <w:pPr>
        <w:spacing w:line="360" w:lineRule="auto"/>
        <w:ind w:firstLineChars="200" w:firstLine="480"/>
        <w:rPr>
          <w:bCs/>
          <w:sz w:val="24"/>
        </w:rPr>
      </w:pPr>
      <w:r w:rsidRPr="00E80ED3">
        <w:rPr>
          <w:bCs/>
          <w:sz w:val="24"/>
        </w:rPr>
        <w:t>下列费用不列入基金费用：</w:t>
      </w:r>
    </w:p>
    <w:p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rsidR="00CD6B55" w:rsidRPr="00E80ED3" w:rsidRDefault="00CD6B55" w:rsidP="00CD6B55">
      <w:pPr>
        <w:pStyle w:val="aa"/>
        <w:adjustRightInd w:val="0"/>
        <w:snapToGrid w:val="0"/>
        <w:spacing w:afterLines="0"/>
        <w:ind w:firstLine="480"/>
        <w:jc w:val="left"/>
        <w:rPr>
          <w:b/>
          <w:szCs w:val="24"/>
        </w:rPr>
      </w:pPr>
      <w:r w:rsidRPr="00E80ED3">
        <w:rPr>
          <w:bCs/>
        </w:rPr>
        <w:t>本基金运作过程中涉及的各纳税主体，其纳税义务按国家税收法律、法规执行。</w:t>
      </w:r>
    </w:p>
    <w:p w:rsidR="00E53F98" w:rsidRPr="00E80ED3" w:rsidRDefault="001D1258" w:rsidP="00EA5B3A">
      <w:pPr>
        <w:pStyle w:val="aa"/>
        <w:adjustRightInd w:val="0"/>
        <w:snapToGrid w:val="0"/>
        <w:spacing w:afterLines="0"/>
        <w:ind w:firstLine="482"/>
        <w:jc w:val="left"/>
        <w:rPr>
          <w:b/>
          <w:szCs w:val="24"/>
        </w:rPr>
      </w:pPr>
      <w:r w:rsidRPr="00E80ED3">
        <w:rPr>
          <w:b/>
          <w:szCs w:val="24"/>
        </w:rPr>
        <w:t>五、基金财产的投资方向和投资限制</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w:t>
      </w:r>
      <w:r w:rsidRPr="00E80ED3">
        <w:rPr>
          <w:rFonts w:ascii="Times New Roman" w:eastAsia="宋体" w:hint="eastAsia"/>
          <w:bCs/>
          <w:sz w:val="24"/>
        </w:rPr>
        <w:lastRenderedPageBreak/>
        <w:t>差不超过</w:t>
      </w:r>
      <w:r w:rsidRPr="00E80ED3">
        <w:rPr>
          <w:rFonts w:ascii="Times New Roman" w:eastAsia="宋体"/>
          <w:bCs/>
          <w:sz w:val="24"/>
        </w:rPr>
        <w:t>4%</w:t>
      </w:r>
      <w:r w:rsidRPr="00E80ED3">
        <w:rPr>
          <w:rFonts w:ascii="Times New Roman" w:eastAsia="宋体" w:hint="eastAsia"/>
          <w:bCs/>
          <w:sz w:val="24"/>
        </w:rPr>
        <w:t>。</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本基金投资于具有良好流动性的金融工具，以中证环境治理指数的成份股及其备选成份股</w:t>
      </w:r>
      <w:r w:rsidRPr="00E80ED3">
        <w:rPr>
          <w:bCs/>
          <w:sz w:val="24"/>
        </w:rPr>
        <w:t>(</w:t>
      </w:r>
      <w:r w:rsidRPr="00E80ED3">
        <w:rPr>
          <w:rFonts w:hint="eastAsia"/>
          <w:bCs/>
          <w:sz w:val="24"/>
        </w:rPr>
        <w:t>含中小板、创业板及其他经中国证监会核准的上市股票</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非标的指数成份股及其备选成份股</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本基金的股票资产投资比例不低于基金资产的</w:t>
      </w:r>
      <w:r w:rsidRPr="00E80ED3">
        <w:rPr>
          <w:rFonts w:hint="eastAsia"/>
          <w:bCs/>
          <w:sz w:val="24"/>
        </w:rPr>
        <w:t xml:space="preserve"> 90%</w:t>
      </w:r>
      <w:r w:rsidRPr="00E80ED3">
        <w:rPr>
          <w:rFonts w:hint="eastAsia"/>
          <w:bCs/>
          <w:sz w:val="24"/>
        </w:rPr>
        <w:t>，本基金投资于中证环境治理指数的成份股及其备选成份股的比例不低于非现金基金资产的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00D5204D" w:rsidRPr="00D5204D">
        <w:rPr>
          <w:rFonts w:hint="eastAsia"/>
          <w:bCs/>
          <w:sz w:val="24"/>
        </w:rPr>
        <w:t>，其中现金不包括结算备付金、存出保证金、应收申购款等</w:t>
      </w:r>
      <w:r w:rsidRPr="00E80ED3">
        <w:rPr>
          <w:rFonts w:hint="eastAsia"/>
          <w:bCs/>
          <w:sz w:val="24"/>
        </w:rPr>
        <w:t>。</w:t>
      </w:r>
    </w:p>
    <w:p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rsidR="00AF2383" w:rsidRPr="00E80ED3" w:rsidRDefault="00AF2383" w:rsidP="00AF2383">
      <w:pPr>
        <w:spacing w:line="360" w:lineRule="auto"/>
        <w:ind w:firstLineChars="200" w:firstLine="480"/>
        <w:rPr>
          <w:bCs/>
          <w:sz w:val="24"/>
        </w:rPr>
      </w:pPr>
      <w:r w:rsidRPr="00E80ED3">
        <w:rPr>
          <w:rFonts w:hint="eastAsia"/>
          <w:bCs/>
          <w:sz w:val="24"/>
        </w:rPr>
        <w:lastRenderedPageBreak/>
        <w:t>本基金的股票资产投资比例不低于基金资产的</w:t>
      </w:r>
      <w:r w:rsidRPr="00E80ED3">
        <w:rPr>
          <w:rFonts w:hint="eastAsia"/>
          <w:bCs/>
          <w:sz w:val="24"/>
        </w:rPr>
        <w:t xml:space="preserve"> 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AF2383"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rsidR="00AF2383" w:rsidRPr="00E80ED3" w:rsidRDefault="00AF2383" w:rsidP="00AF2383">
      <w:pPr>
        <w:spacing w:line="360" w:lineRule="auto"/>
        <w:ind w:firstLineChars="200" w:firstLine="480"/>
        <w:rPr>
          <w:bCs/>
          <w:sz w:val="24"/>
        </w:rPr>
      </w:pPr>
      <w:r w:rsidRPr="00E80ED3">
        <w:rPr>
          <w:bCs/>
          <w:sz w:val="24"/>
        </w:rPr>
        <w:t>基金的投资组合应遵循以下限制：</w:t>
      </w:r>
    </w:p>
    <w:p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）本基金的股票资产投资比例不低于基金资产的</w:t>
      </w:r>
      <w:r w:rsidRPr="00E80ED3">
        <w:rPr>
          <w:bCs/>
          <w:sz w:val="24"/>
        </w:rPr>
        <w:t xml:space="preserve"> 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 xml:space="preserve">   </w:t>
      </w:r>
      <w:r w:rsidRPr="00E80ED3">
        <w:rPr>
          <w:bCs/>
          <w:sz w:val="24"/>
        </w:rPr>
        <w:lastRenderedPageBreak/>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w:t>
      </w:r>
      <w:r w:rsidRPr="00E80ED3">
        <w:rPr>
          <w:rFonts w:hint="eastAsia"/>
          <w:bCs/>
          <w:sz w:val="24"/>
        </w:rPr>
        <w:lastRenderedPageBreak/>
        <w:t>额不得超过上一交易日基金资产净值的</w:t>
      </w:r>
      <w:r w:rsidRPr="00E80ED3">
        <w:rPr>
          <w:bCs/>
          <w:sz w:val="24"/>
        </w:rPr>
        <w:t>20%</w:t>
      </w:r>
      <w:r w:rsidRPr="00E80ED3">
        <w:rPr>
          <w:rFonts w:hint="eastAsia"/>
          <w:bCs/>
          <w:sz w:val="24"/>
        </w:rPr>
        <w:t>；</w:t>
      </w:r>
    </w:p>
    <w:p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rsidR="00AF2383" w:rsidRPr="00E80ED3" w:rsidRDefault="00AF2383" w:rsidP="00D5204D">
      <w:pPr>
        <w:spacing w:line="360" w:lineRule="auto"/>
        <w:ind w:firstLineChars="200" w:firstLine="480"/>
        <w:rPr>
          <w:bCs/>
          <w:sz w:val="24"/>
        </w:rPr>
      </w:pPr>
      <w:r w:rsidRPr="00E80ED3">
        <w:rPr>
          <w:rFonts w:hint="eastAsia"/>
          <w:bCs/>
          <w:sz w:val="24"/>
        </w:rPr>
        <w:t>（</w:t>
      </w:r>
      <w:r w:rsidRPr="00E80ED3">
        <w:rPr>
          <w:rFonts w:hint="eastAsia"/>
          <w:bCs/>
          <w:sz w:val="24"/>
        </w:rPr>
        <w:t>2</w:t>
      </w:r>
      <w:r w:rsidR="00D5204D">
        <w:rPr>
          <w:bCs/>
          <w:sz w:val="24"/>
        </w:rPr>
        <w:t>2</w:t>
      </w:r>
      <w:r w:rsidRPr="00E80ED3">
        <w:rPr>
          <w:rFonts w:hint="eastAsia"/>
          <w:bCs/>
          <w:sz w:val="24"/>
        </w:rPr>
        <w:t>）法律法规及中国证监会规定的和《基金合同》约定的其他投资限制。</w:t>
      </w:r>
    </w:p>
    <w:p w:rsidR="00AF2383" w:rsidRPr="00E80ED3" w:rsidRDefault="00D5204D" w:rsidP="00AF2383">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F2383" w:rsidRPr="00E80ED3">
        <w:rPr>
          <w:bCs/>
          <w:sz w:val="24"/>
        </w:rPr>
        <w:t>因证券</w:t>
      </w:r>
      <w:r w:rsidR="00AF2383" w:rsidRPr="00E80ED3">
        <w:rPr>
          <w:rFonts w:hint="eastAsia"/>
          <w:bCs/>
          <w:sz w:val="24"/>
        </w:rPr>
        <w:t>、期货</w:t>
      </w:r>
      <w:r w:rsidR="00AF2383" w:rsidRPr="00E80ED3">
        <w:rPr>
          <w:bCs/>
          <w:sz w:val="24"/>
        </w:rPr>
        <w:t>市场波动、</w:t>
      </w:r>
      <w:r w:rsidR="00AF2383" w:rsidRPr="00E80ED3">
        <w:rPr>
          <w:rFonts w:hint="eastAsia"/>
          <w:bCs/>
          <w:sz w:val="24"/>
        </w:rPr>
        <w:t>证券发行人</w:t>
      </w:r>
      <w:r w:rsidR="00AF2383" w:rsidRPr="00E80ED3">
        <w:rPr>
          <w:bCs/>
          <w:sz w:val="24"/>
        </w:rPr>
        <w:t>合并、基金规模变动、股权分置改革中支付对价等基金管理人之外的因素致使基金投资比例不符合上述规定投资比例的，基金管理人应当在</w:t>
      </w:r>
      <w:r w:rsidR="00AF2383" w:rsidRPr="00E80ED3">
        <w:rPr>
          <w:bCs/>
          <w:sz w:val="24"/>
        </w:rPr>
        <w:t>10</w:t>
      </w:r>
      <w:r w:rsidR="00AF2383" w:rsidRPr="00E80ED3">
        <w:rPr>
          <w:bCs/>
          <w:sz w:val="24"/>
        </w:rPr>
        <w:t>个交易日内进行调整</w:t>
      </w:r>
      <w:r w:rsidR="00AF2383" w:rsidRPr="00E80ED3">
        <w:rPr>
          <w:rFonts w:ascii="宋体" w:hAnsi="宋体" w:hint="eastAsia"/>
          <w:bCs/>
          <w:sz w:val="24"/>
        </w:rPr>
        <w:t>，但中国证监会规定的特殊情形除外</w:t>
      </w:r>
      <w:r w:rsidR="00AF2383" w:rsidRPr="00E80ED3">
        <w:rPr>
          <w:bCs/>
          <w:sz w:val="24"/>
        </w:rPr>
        <w:t>。</w:t>
      </w:r>
      <w:r w:rsidR="00AF2383" w:rsidRPr="00E80ED3">
        <w:rPr>
          <w:rFonts w:hint="eastAsia"/>
          <w:bCs/>
          <w:sz w:val="24"/>
        </w:rPr>
        <w:t>法律法规另有规定的，从其规定。</w:t>
      </w:r>
    </w:p>
    <w:p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rsidR="00341B5E" w:rsidRPr="00E80ED3" w:rsidRDefault="00341B5E" w:rsidP="00AF2383">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w:t>
      </w:r>
      <w:r w:rsidRPr="00E80ED3">
        <w:rPr>
          <w:rFonts w:hint="eastAsia"/>
          <w:bCs/>
          <w:sz w:val="24"/>
        </w:rPr>
        <w:lastRenderedPageBreak/>
        <w:t>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rsidR="00315A9F" w:rsidRPr="00E80ED3" w:rsidRDefault="00315A9F" w:rsidP="00315A9F">
      <w:pPr>
        <w:spacing w:line="360" w:lineRule="auto"/>
        <w:ind w:firstLineChars="200" w:firstLine="480"/>
        <w:rPr>
          <w:bCs/>
          <w:sz w:val="24"/>
        </w:rPr>
      </w:pPr>
      <w:r w:rsidRPr="00E80ED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w:t>
      </w:r>
      <w:r w:rsidRPr="00E80ED3">
        <w:rPr>
          <w:rFonts w:hint="eastAsia"/>
          <w:bCs/>
          <w:sz w:val="24"/>
        </w:rPr>
        <w:lastRenderedPageBreak/>
        <w:t>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315A9F" w:rsidRPr="00E80ED3" w:rsidRDefault="00315A9F" w:rsidP="001E7357">
      <w:pPr>
        <w:spacing w:line="360" w:lineRule="auto"/>
        <w:ind w:firstLineChars="200" w:firstLine="480"/>
        <w:rPr>
          <w:bCs/>
          <w:sz w:val="24"/>
        </w:rPr>
      </w:pPr>
      <w:r w:rsidRPr="00E80ED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E53F98" w:rsidRPr="00E80ED3" w:rsidRDefault="001D1258" w:rsidP="005B2960">
      <w:pPr>
        <w:pStyle w:val="aa"/>
        <w:adjustRightInd w:val="0"/>
        <w:snapToGrid w:val="0"/>
        <w:spacing w:afterLines="0" w:line="240" w:lineRule="auto"/>
        <w:ind w:firstLine="482"/>
        <w:jc w:val="left"/>
        <w:rPr>
          <w:b/>
          <w:szCs w:val="24"/>
        </w:rPr>
      </w:pPr>
      <w:r w:rsidRPr="00E80ED3">
        <w:rPr>
          <w:b/>
          <w:szCs w:val="24"/>
        </w:rPr>
        <w:t>六、基金资产净值的计算方法和公告方式</w:t>
      </w:r>
    </w:p>
    <w:p w:rsidR="00E53F98" w:rsidRPr="00E80ED3" w:rsidRDefault="001D1258" w:rsidP="001E7357">
      <w:pPr>
        <w:spacing w:line="360" w:lineRule="auto"/>
        <w:ind w:firstLineChars="200" w:firstLine="480"/>
        <w:rPr>
          <w:bCs/>
          <w:sz w:val="24"/>
        </w:rPr>
      </w:pPr>
      <w:r w:rsidRPr="00E80ED3">
        <w:rPr>
          <w:bCs/>
          <w:sz w:val="24"/>
        </w:rPr>
        <w:t>（一）估值方法</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）存在相关法律法规以及监管部门有相关规范的，从其规定。如有新增事项，按监管部门最新规定估值</w:t>
      </w:r>
      <w:r w:rsidRPr="00E80ED3">
        <w:rPr>
          <w:bCs/>
          <w:sz w:val="24"/>
        </w:rPr>
        <w:t>。</w:t>
      </w:r>
    </w:p>
    <w:p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lastRenderedPageBreak/>
        <w:t>（二）估值程序</w:t>
      </w:r>
    </w:p>
    <w:p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rsidR="00D5204D" w:rsidRDefault="00D5204D" w:rsidP="00315A9F">
      <w:pPr>
        <w:spacing w:line="360" w:lineRule="auto"/>
        <w:ind w:firstLineChars="200" w:firstLine="480"/>
        <w:rPr>
          <w:bCs/>
          <w:sz w:val="24"/>
        </w:rPr>
      </w:pPr>
      <w:r w:rsidRPr="00D5204D">
        <w:rPr>
          <w:rFonts w:hint="eastAsia"/>
          <w:bCs/>
          <w:sz w:val="24"/>
        </w:rPr>
        <w:t>4</w:t>
      </w:r>
      <w:r w:rsidRPr="00D5204D">
        <w:rPr>
          <w:rFonts w:hint="eastAsia"/>
          <w:bCs/>
          <w:sz w:val="24"/>
        </w:rPr>
        <w:t>、当前一</w:t>
      </w:r>
      <w:bookmarkStart w:id="408" w:name="_GoBack"/>
      <w:bookmarkEnd w:id="408"/>
      <w:r w:rsidRPr="00D5204D">
        <w:rPr>
          <w:rFonts w:hint="eastAsia"/>
          <w:bCs/>
          <w:sz w:val="24"/>
        </w:rPr>
        <w:t>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rsidR="00315A9F" w:rsidRPr="00E80ED3" w:rsidRDefault="00D5204D" w:rsidP="00315A9F">
      <w:pPr>
        <w:spacing w:line="360" w:lineRule="auto"/>
        <w:ind w:firstLineChars="200" w:firstLine="480"/>
        <w:rPr>
          <w:bCs/>
          <w:sz w:val="24"/>
        </w:rPr>
      </w:pPr>
      <w:r>
        <w:rPr>
          <w:bCs/>
          <w:sz w:val="24"/>
        </w:rPr>
        <w:t>5</w:t>
      </w:r>
      <w:r w:rsidR="00315A9F" w:rsidRPr="00E80ED3">
        <w:rPr>
          <w:rFonts w:hint="eastAsia"/>
          <w:bCs/>
          <w:sz w:val="24"/>
        </w:rPr>
        <w:t>、</w:t>
      </w:r>
      <w:r w:rsidR="00315A9F" w:rsidRPr="00E80ED3">
        <w:rPr>
          <w:bCs/>
          <w:sz w:val="24"/>
        </w:rPr>
        <w:t>中国证监会和基金合同认定的其它情形。</w:t>
      </w:r>
    </w:p>
    <w:p w:rsidR="00E53F98" w:rsidRPr="00E80ED3" w:rsidRDefault="001D1258" w:rsidP="00EA5B3A">
      <w:pPr>
        <w:pStyle w:val="aa"/>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rsidR="00315A9F" w:rsidRPr="00E80ED3" w:rsidRDefault="00315A9F" w:rsidP="00315A9F">
      <w:pPr>
        <w:spacing w:line="360" w:lineRule="auto"/>
        <w:ind w:firstLineChars="200" w:firstLine="480"/>
        <w:rPr>
          <w:bCs/>
          <w:sz w:val="24"/>
        </w:rPr>
      </w:pPr>
      <w:r w:rsidRPr="00E80ED3">
        <w:rPr>
          <w:bCs/>
          <w:sz w:val="24"/>
        </w:rPr>
        <w:t>有下列情形之一的，《基金合同》应当终止：</w:t>
      </w:r>
    </w:p>
    <w:p w:rsidR="00315A9F" w:rsidRPr="00E80ED3" w:rsidRDefault="00315A9F" w:rsidP="00315A9F">
      <w:pPr>
        <w:spacing w:line="360" w:lineRule="auto"/>
        <w:ind w:firstLineChars="200" w:firstLine="480"/>
        <w:rPr>
          <w:bCs/>
          <w:sz w:val="24"/>
        </w:rPr>
      </w:pPr>
      <w:r w:rsidRPr="00E80ED3">
        <w:rPr>
          <w:bCs/>
          <w:sz w:val="24"/>
        </w:rPr>
        <w:lastRenderedPageBreak/>
        <w:t>1</w:t>
      </w:r>
      <w:r w:rsidRPr="00E80ED3">
        <w:rPr>
          <w:bCs/>
          <w:sz w:val="24"/>
        </w:rPr>
        <w:t>、基金份额持有人大会决定终止的；</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rsidR="00315A9F" w:rsidRPr="00E80ED3"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、《基金合同》约定的其他情形；</w:t>
      </w:r>
    </w:p>
    <w:p w:rsidR="00315A9F" w:rsidRPr="00E80ED3" w:rsidRDefault="00CE1516" w:rsidP="00315A9F">
      <w:pPr>
        <w:spacing w:line="360" w:lineRule="auto"/>
        <w:ind w:firstLineChars="200" w:firstLine="480"/>
        <w:rPr>
          <w:bCs/>
          <w:sz w:val="24"/>
        </w:rPr>
      </w:pPr>
      <w:r w:rsidRPr="00E80ED3">
        <w:rPr>
          <w:rFonts w:hint="eastAsia"/>
          <w:bCs/>
          <w:sz w:val="24"/>
        </w:rPr>
        <w:t>4</w:t>
      </w:r>
      <w:r w:rsidR="00315A9F" w:rsidRPr="00E80ED3">
        <w:rPr>
          <w:bCs/>
          <w:sz w:val="24"/>
        </w:rPr>
        <w:t>、相关法律法规和中国证监会规定的其他情况。</w:t>
      </w:r>
    </w:p>
    <w:p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rsidR="00315A9F" w:rsidRPr="00E80ED3" w:rsidRDefault="00315A9F" w:rsidP="00315A9F">
      <w:pPr>
        <w:spacing w:line="360" w:lineRule="auto"/>
        <w:ind w:firstLineChars="200" w:firstLine="480"/>
        <w:rPr>
          <w:bCs/>
          <w:sz w:val="24"/>
        </w:rPr>
      </w:pPr>
      <w:r w:rsidRPr="00E80ED3">
        <w:rPr>
          <w:bCs/>
          <w:sz w:val="24"/>
        </w:rPr>
        <w:t>4</w:t>
      </w:r>
      <w:r w:rsidRPr="00E80ED3">
        <w:rPr>
          <w:bCs/>
          <w:sz w:val="24"/>
        </w:rPr>
        <w:t>、基金财产清算程序：</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，若遇基金持有的有价证券出现长期休市、停牌或其他流通受限的情形除外</w:t>
      </w:r>
      <w:r w:rsidRPr="00E80ED3">
        <w:rPr>
          <w:bCs/>
          <w:sz w:val="24"/>
        </w:rPr>
        <w:t>。</w:t>
      </w:r>
    </w:p>
    <w:p w:rsidR="00E53F98" w:rsidRPr="00E80ED3" w:rsidRDefault="001D1258" w:rsidP="00EA5B3A">
      <w:pPr>
        <w:pStyle w:val="aa"/>
        <w:adjustRightInd w:val="0"/>
        <w:snapToGrid w:val="0"/>
        <w:spacing w:afterLines="0"/>
        <w:ind w:firstLine="482"/>
        <w:jc w:val="left"/>
        <w:rPr>
          <w:b/>
          <w:szCs w:val="24"/>
        </w:rPr>
      </w:pPr>
      <w:r w:rsidRPr="00E80ED3">
        <w:rPr>
          <w:b/>
          <w:szCs w:val="24"/>
        </w:rPr>
        <w:t>八、争议解决方式</w:t>
      </w:r>
    </w:p>
    <w:p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w:t>
      </w:r>
      <w:r w:rsidRPr="00E80ED3">
        <w:rPr>
          <w:rFonts w:ascii="宋体" w:hAnsi="宋体" w:hint="eastAsia"/>
          <w:sz w:val="24"/>
        </w:rPr>
        <w:lastRenderedPageBreak/>
        <w:t>裁地点为北京市。仲裁裁决是终局的，对各方当事人均有约束力，仲裁费用由败诉方承担。</w:t>
      </w:r>
    </w:p>
    <w:p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rsidR="00E53F98" w:rsidRPr="00E80ED3" w:rsidRDefault="001D1258" w:rsidP="00EA5B3A">
      <w:pPr>
        <w:pStyle w:val="aa"/>
        <w:adjustRightInd w:val="0"/>
        <w:snapToGrid w:val="0"/>
        <w:spacing w:afterLines="0"/>
        <w:ind w:firstLine="482"/>
        <w:jc w:val="left"/>
      </w:pPr>
      <w:r w:rsidRPr="00E80ED3">
        <w:rPr>
          <w:b/>
          <w:szCs w:val="24"/>
        </w:rPr>
        <w:t>九、基金合同存放地和投资者取得基金合同的方式</w:t>
      </w:r>
    </w:p>
    <w:p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rsidR="00CC7FC8" w:rsidRPr="00E80ED3" w:rsidRDefault="00CC7FC8" w:rsidP="00CC7FC8"/>
    <w:p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rsidR="00EE6316" w:rsidRPr="00E80ED3" w:rsidRDefault="00EE6316" w:rsidP="00EE6316">
      <w:pPr>
        <w:spacing w:after="120" w:line="360" w:lineRule="auto"/>
        <w:rPr>
          <w:sz w:val="28"/>
          <w:szCs w:val="28"/>
        </w:rPr>
      </w:pPr>
      <w:r w:rsidRPr="00E80ED3">
        <w:rPr>
          <w:rFonts w:hAnsi="宋体"/>
          <w:sz w:val="28"/>
          <w:szCs w:val="28"/>
        </w:rPr>
        <w:lastRenderedPageBreak/>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rsidR="00EE6316" w:rsidRPr="00E80ED3" w:rsidRDefault="00EE6316" w:rsidP="00EE6316">
      <w:pPr>
        <w:spacing w:line="360" w:lineRule="auto"/>
        <w:ind w:right="26"/>
        <w:rPr>
          <w:sz w:val="24"/>
          <w:szCs w:val="24"/>
        </w:rPr>
      </w:pPr>
    </w:p>
    <w:p w:rsidR="00EE6316" w:rsidRPr="00E80ED3" w:rsidRDefault="00EE6316" w:rsidP="00EE6316">
      <w:pPr>
        <w:spacing w:line="360" w:lineRule="auto"/>
        <w:ind w:right="26"/>
        <w:rPr>
          <w:sz w:val="24"/>
          <w:szCs w:val="24"/>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p>
    <w:p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二〇一</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5F" w:rsidRDefault="0011465F">
      <w:r>
        <w:separator/>
      </w:r>
    </w:p>
  </w:endnote>
  <w:endnote w:type="continuationSeparator" w:id="0">
    <w:p w:rsidR="0011465F" w:rsidRDefault="00114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0D" w:rsidRDefault="001A6A0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E13433">
    <w:pPr>
      <w:pStyle w:val="af1"/>
      <w:framePr w:h="0" w:wrap="around" w:vAnchor="text" w:hAnchor="margin" w:xAlign="center" w:yAlign="top"/>
      <w:pBdr>
        <w:between w:val="none" w:sz="50" w:space="0" w:color="auto"/>
      </w:pBdr>
    </w:pPr>
    <w:r>
      <w:rPr>
        <w:rFonts w:hint="eastAsia"/>
      </w:rPr>
      <w:fldChar w:fldCharType="begin"/>
    </w:r>
    <w:r w:rsidR="00D71C5F">
      <w:rPr>
        <w:rStyle w:val="a8"/>
        <w:rFonts w:hint="eastAsia"/>
      </w:rPr>
      <w:instrText xml:space="preserve"> PAGE  </w:instrText>
    </w:r>
    <w:r>
      <w:rPr>
        <w:rFonts w:hint="eastAsia"/>
      </w:rPr>
      <w:fldChar w:fldCharType="separate"/>
    </w:r>
    <w:r w:rsidR="00C44EAF">
      <w:rPr>
        <w:rStyle w:val="a8"/>
        <w:noProof/>
      </w:rPr>
      <w:t>99</w:t>
    </w:r>
    <w:r>
      <w:rPr>
        <w:rFonts w:hint="eastAsia"/>
      </w:rPr>
      <w:fldChar w:fldCharType="end"/>
    </w:r>
  </w:p>
  <w:p w:rsidR="00D71C5F" w:rsidRDefault="00D71C5F">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pPr>
      <w:pStyle w:val="af1"/>
      <w:pBdr>
        <w:between w:val="none" w:sz="50" w:space="0" w:color="auto"/>
      </w:pBdr>
    </w:pPr>
  </w:p>
  <w:p w:rsidR="00D71C5F" w:rsidRDefault="00D71C5F">
    <w:pPr>
      <w:pStyle w:val="af1"/>
      <w:pBdr>
        <w:between w:val="none" w:sz="50" w:space="0" w:color="auto"/>
      </w:pBdr>
    </w:pPr>
  </w:p>
  <w:p w:rsidR="00D71C5F" w:rsidRDefault="00D71C5F">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Pr="007B0B80" w:rsidRDefault="00D71C5F"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5F" w:rsidRDefault="0011465F">
      <w:r>
        <w:separator/>
      </w:r>
    </w:p>
  </w:footnote>
  <w:footnote w:type="continuationSeparator" w:id="0">
    <w:p w:rsidR="0011465F" w:rsidRDefault="0011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0D" w:rsidRDefault="001A6A0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0D" w:rsidRDefault="001A6A0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rsidP="00B9254B">
    <w:pPr>
      <w:pStyle w:val="a7"/>
      <w:pBdr>
        <w:bottom w:val="thickThinLargeGap" w:sz="24" w:space="2" w:color="auto"/>
      </w:pBdr>
      <w:tabs>
        <w:tab w:val="right" w:pos="8280"/>
      </w:tabs>
      <w:wordWrap w:val="0"/>
      <w:adjustRightInd w:val="0"/>
      <w:jc w:val="right"/>
    </w:pPr>
    <w:r>
      <w:rPr>
        <w:rFonts w:hint="eastAsia"/>
        <w:szCs w:val="18"/>
      </w:rPr>
      <w:t>交银施罗德中证环境治理指数型证券投资基金（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5F" w:rsidRDefault="00D71C5F" w:rsidP="00B9254B">
    <w:pPr>
      <w:pStyle w:val="a7"/>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492"/>
    <w:rsid w:val="00001B54"/>
    <w:rsid w:val="00001E28"/>
    <w:rsid w:val="0000341B"/>
    <w:rsid w:val="00004115"/>
    <w:rsid w:val="00004174"/>
    <w:rsid w:val="00007055"/>
    <w:rsid w:val="00010C28"/>
    <w:rsid w:val="000217D3"/>
    <w:rsid w:val="00021EA7"/>
    <w:rsid w:val="0002212D"/>
    <w:rsid w:val="000221EA"/>
    <w:rsid w:val="00023D39"/>
    <w:rsid w:val="000249D4"/>
    <w:rsid w:val="000339BD"/>
    <w:rsid w:val="00033A99"/>
    <w:rsid w:val="00033BBB"/>
    <w:rsid w:val="0003507C"/>
    <w:rsid w:val="00035F99"/>
    <w:rsid w:val="000369D5"/>
    <w:rsid w:val="000373B5"/>
    <w:rsid w:val="00040558"/>
    <w:rsid w:val="00040BC4"/>
    <w:rsid w:val="00041E05"/>
    <w:rsid w:val="00043A57"/>
    <w:rsid w:val="00043A76"/>
    <w:rsid w:val="00045695"/>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3F1E"/>
    <w:rsid w:val="000D527B"/>
    <w:rsid w:val="000D5DE9"/>
    <w:rsid w:val="000D6375"/>
    <w:rsid w:val="000D777A"/>
    <w:rsid w:val="000D7977"/>
    <w:rsid w:val="000E1A92"/>
    <w:rsid w:val="000E26B7"/>
    <w:rsid w:val="000E2F97"/>
    <w:rsid w:val="000E4AAB"/>
    <w:rsid w:val="000E57D1"/>
    <w:rsid w:val="000E5B1D"/>
    <w:rsid w:val="000E7730"/>
    <w:rsid w:val="000F0011"/>
    <w:rsid w:val="000F042C"/>
    <w:rsid w:val="000F0FA1"/>
    <w:rsid w:val="000F12CB"/>
    <w:rsid w:val="000F203B"/>
    <w:rsid w:val="000F234C"/>
    <w:rsid w:val="000F41E9"/>
    <w:rsid w:val="000F4A2E"/>
    <w:rsid w:val="000F4D28"/>
    <w:rsid w:val="000F6B62"/>
    <w:rsid w:val="000F7291"/>
    <w:rsid w:val="00100AEB"/>
    <w:rsid w:val="00101DE3"/>
    <w:rsid w:val="00102482"/>
    <w:rsid w:val="00104095"/>
    <w:rsid w:val="00104645"/>
    <w:rsid w:val="001053B7"/>
    <w:rsid w:val="001073A3"/>
    <w:rsid w:val="001107DF"/>
    <w:rsid w:val="00112276"/>
    <w:rsid w:val="0011246E"/>
    <w:rsid w:val="00113528"/>
    <w:rsid w:val="001139E9"/>
    <w:rsid w:val="00113B4F"/>
    <w:rsid w:val="00113D0A"/>
    <w:rsid w:val="0011465F"/>
    <w:rsid w:val="00114FE4"/>
    <w:rsid w:val="0011677D"/>
    <w:rsid w:val="00120046"/>
    <w:rsid w:val="00121E55"/>
    <w:rsid w:val="001274F5"/>
    <w:rsid w:val="0012791E"/>
    <w:rsid w:val="00130AE3"/>
    <w:rsid w:val="00130AF4"/>
    <w:rsid w:val="00130D1C"/>
    <w:rsid w:val="00131A08"/>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9142E"/>
    <w:rsid w:val="00191A92"/>
    <w:rsid w:val="0019221F"/>
    <w:rsid w:val="0019266B"/>
    <w:rsid w:val="00194D89"/>
    <w:rsid w:val="00196B8A"/>
    <w:rsid w:val="001A0451"/>
    <w:rsid w:val="001A0781"/>
    <w:rsid w:val="001A1003"/>
    <w:rsid w:val="001A6A0D"/>
    <w:rsid w:val="001B1D6E"/>
    <w:rsid w:val="001B2E1F"/>
    <w:rsid w:val="001B3913"/>
    <w:rsid w:val="001B45C6"/>
    <w:rsid w:val="001B6C7F"/>
    <w:rsid w:val="001B6D31"/>
    <w:rsid w:val="001C361D"/>
    <w:rsid w:val="001C4858"/>
    <w:rsid w:val="001D0754"/>
    <w:rsid w:val="001D1258"/>
    <w:rsid w:val="001D2A5D"/>
    <w:rsid w:val="001D2F8C"/>
    <w:rsid w:val="001D3435"/>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3163A"/>
    <w:rsid w:val="0023349A"/>
    <w:rsid w:val="0023393B"/>
    <w:rsid w:val="00234F7F"/>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521"/>
    <w:rsid w:val="00297D0B"/>
    <w:rsid w:val="002A182A"/>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54A4"/>
    <w:rsid w:val="002E5861"/>
    <w:rsid w:val="002E5DDB"/>
    <w:rsid w:val="002E797D"/>
    <w:rsid w:val="002F1D85"/>
    <w:rsid w:val="002F3F5E"/>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4D4F"/>
    <w:rsid w:val="003961F3"/>
    <w:rsid w:val="00396981"/>
    <w:rsid w:val="00396F10"/>
    <w:rsid w:val="00397119"/>
    <w:rsid w:val="00397B72"/>
    <w:rsid w:val="00397CA5"/>
    <w:rsid w:val="003A035B"/>
    <w:rsid w:val="003A0DB4"/>
    <w:rsid w:val="003A158C"/>
    <w:rsid w:val="003A18E5"/>
    <w:rsid w:val="003A3E7E"/>
    <w:rsid w:val="003A4278"/>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D0674"/>
    <w:rsid w:val="003D153C"/>
    <w:rsid w:val="003D167F"/>
    <w:rsid w:val="003D32C3"/>
    <w:rsid w:val="003D4647"/>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43AB7"/>
    <w:rsid w:val="00444957"/>
    <w:rsid w:val="00445847"/>
    <w:rsid w:val="0044617C"/>
    <w:rsid w:val="00446A91"/>
    <w:rsid w:val="004478DB"/>
    <w:rsid w:val="00451D7E"/>
    <w:rsid w:val="00452978"/>
    <w:rsid w:val="00452B58"/>
    <w:rsid w:val="00452EA1"/>
    <w:rsid w:val="00453D04"/>
    <w:rsid w:val="00453ECA"/>
    <w:rsid w:val="00456546"/>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420"/>
    <w:rsid w:val="004A6B1E"/>
    <w:rsid w:val="004A76B6"/>
    <w:rsid w:val="004B0E37"/>
    <w:rsid w:val="004B0ED4"/>
    <w:rsid w:val="004B3500"/>
    <w:rsid w:val="004B3F9A"/>
    <w:rsid w:val="004B410B"/>
    <w:rsid w:val="004B5D7E"/>
    <w:rsid w:val="004B62CB"/>
    <w:rsid w:val="004B7E27"/>
    <w:rsid w:val="004C0631"/>
    <w:rsid w:val="004C2148"/>
    <w:rsid w:val="004C3A30"/>
    <w:rsid w:val="004C4B55"/>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1DBE"/>
    <w:rsid w:val="00502561"/>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DC"/>
    <w:rsid w:val="0054686E"/>
    <w:rsid w:val="00546DB4"/>
    <w:rsid w:val="00551343"/>
    <w:rsid w:val="00551827"/>
    <w:rsid w:val="00553DCC"/>
    <w:rsid w:val="005548D9"/>
    <w:rsid w:val="005563B6"/>
    <w:rsid w:val="00557F37"/>
    <w:rsid w:val="0056093D"/>
    <w:rsid w:val="00562B20"/>
    <w:rsid w:val="005658CE"/>
    <w:rsid w:val="005677FD"/>
    <w:rsid w:val="00570F73"/>
    <w:rsid w:val="0057337B"/>
    <w:rsid w:val="00573474"/>
    <w:rsid w:val="00573BC5"/>
    <w:rsid w:val="00574ACB"/>
    <w:rsid w:val="0057562A"/>
    <w:rsid w:val="00575C6A"/>
    <w:rsid w:val="005766CE"/>
    <w:rsid w:val="00580BEE"/>
    <w:rsid w:val="00584250"/>
    <w:rsid w:val="0058568C"/>
    <w:rsid w:val="005860CA"/>
    <w:rsid w:val="00590221"/>
    <w:rsid w:val="005932C6"/>
    <w:rsid w:val="00593C90"/>
    <w:rsid w:val="005A1401"/>
    <w:rsid w:val="005A4C96"/>
    <w:rsid w:val="005A57D4"/>
    <w:rsid w:val="005A593D"/>
    <w:rsid w:val="005A6660"/>
    <w:rsid w:val="005A6C62"/>
    <w:rsid w:val="005B05D7"/>
    <w:rsid w:val="005B175A"/>
    <w:rsid w:val="005B2960"/>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A19"/>
    <w:rsid w:val="00614012"/>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7824"/>
    <w:rsid w:val="006603D9"/>
    <w:rsid w:val="00661FC7"/>
    <w:rsid w:val="006635C4"/>
    <w:rsid w:val="006641EF"/>
    <w:rsid w:val="00665B75"/>
    <w:rsid w:val="00667737"/>
    <w:rsid w:val="006710F7"/>
    <w:rsid w:val="00671A12"/>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739"/>
    <w:rsid w:val="006A2AF1"/>
    <w:rsid w:val="006A31AD"/>
    <w:rsid w:val="006A347B"/>
    <w:rsid w:val="006A3755"/>
    <w:rsid w:val="006A3D6D"/>
    <w:rsid w:val="006A6A35"/>
    <w:rsid w:val="006A710B"/>
    <w:rsid w:val="006B0522"/>
    <w:rsid w:val="006B1186"/>
    <w:rsid w:val="006B1E45"/>
    <w:rsid w:val="006B22BC"/>
    <w:rsid w:val="006B30DC"/>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43DC"/>
    <w:rsid w:val="006E445F"/>
    <w:rsid w:val="006E4651"/>
    <w:rsid w:val="006E5032"/>
    <w:rsid w:val="006E5F6E"/>
    <w:rsid w:val="006E69CD"/>
    <w:rsid w:val="006E6ACF"/>
    <w:rsid w:val="006F2707"/>
    <w:rsid w:val="006F29C6"/>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DB7"/>
    <w:rsid w:val="007406F2"/>
    <w:rsid w:val="00743558"/>
    <w:rsid w:val="00743F48"/>
    <w:rsid w:val="00754151"/>
    <w:rsid w:val="00755B02"/>
    <w:rsid w:val="00762181"/>
    <w:rsid w:val="007636A6"/>
    <w:rsid w:val="00763933"/>
    <w:rsid w:val="007648C5"/>
    <w:rsid w:val="00765775"/>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90E58"/>
    <w:rsid w:val="00793A71"/>
    <w:rsid w:val="007946B9"/>
    <w:rsid w:val="00794723"/>
    <w:rsid w:val="00796338"/>
    <w:rsid w:val="00797A7F"/>
    <w:rsid w:val="007A00A9"/>
    <w:rsid w:val="007A0645"/>
    <w:rsid w:val="007A351E"/>
    <w:rsid w:val="007A39DF"/>
    <w:rsid w:val="007B0F6E"/>
    <w:rsid w:val="007B1C1D"/>
    <w:rsid w:val="007B3E6E"/>
    <w:rsid w:val="007B509D"/>
    <w:rsid w:val="007B6982"/>
    <w:rsid w:val="007B7C29"/>
    <w:rsid w:val="007C18E6"/>
    <w:rsid w:val="007C3488"/>
    <w:rsid w:val="007C4C3F"/>
    <w:rsid w:val="007C5E97"/>
    <w:rsid w:val="007C5FCE"/>
    <w:rsid w:val="007C67A2"/>
    <w:rsid w:val="007D0D98"/>
    <w:rsid w:val="007D11DD"/>
    <w:rsid w:val="007D1583"/>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45C3"/>
    <w:rsid w:val="008B5922"/>
    <w:rsid w:val="008C010F"/>
    <w:rsid w:val="008C06F0"/>
    <w:rsid w:val="008C30CB"/>
    <w:rsid w:val="008C41D4"/>
    <w:rsid w:val="008C532A"/>
    <w:rsid w:val="008C5E84"/>
    <w:rsid w:val="008C5FC7"/>
    <w:rsid w:val="008C6342"/>
    <w:rsid w:val="008C654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313BF"/>
    <w:rsid w:val="00932679"/>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7031"/>
    <w:rsid w:val="00970BF4"/>
    <w:rsid w:val="00973BD9"/>
    <w:rsid w:val="0098097A"/>
    <w:rsid w:val="0098248D"/>
    <w:rsid w:val="009831E1"/>
    <w:rsid w:val="00983E97"/>
    <w:rsid w:val="0098571F"/>
    <w:rsid w:val="009870D1"/>
    <w:rsid w:val="009916C0"/>
    <w:rsid w:val="00994CB4"/>
    <w:rsid w:val="00994EB8"/>
    <w:rsid w:val="00994F7E"/>
    <w:rsid w:val="00996C6C"/>
    <w:rsid w:val="009A10CE"/>
    <w:rsid w:val="009A333C"/>
    <w:rsid w:val="009A44FF"/>
    <w:rsid w:val="009A4D2E"/>
    <w:rsid w:val="009A585B"/>
    <w:rsid w:val="009A7A1B"/>
    <w:rsid w:val="009B066A"/>
    <w:rsid w:val="009B1431"/>
    <w:rsid w:val="009B1702"/>
    <w:rsid w:val="009B20E4"/>
    <w:rsid w:val="009B2A5C"/>
    <w:rsid w:val="009B3672"/>
    <w:rsid w:val="009B78AA"/>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33DD"/>
    <w:rsid w:val="00A05C01"/>
    <w:rsid w:val="00A0628D"/>
    <w:rsid w:val="00A10834"/>
    <w:rsid w:val="00A1251B"/>
    <w:rsid w:val="00A127AC"/>
    <w:rsid w:val="00A12831"/>
    <w:rsid w:val="00A14E35"/>
    <w:rsid w:val="00A20A18"/>
    <w:rsid w:val="00A20C01"/>
    <w:rsid w:val="00A217D4"/>
    <w:rsid w:val="00A21FC2"/>
    <w:rsid w:val="00A221CF"/>
    <w:rsid w:val="00A24218"/>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3C56"/>
    <w:rsid w:val="00A657D3"/>
    <w:rsid w:val="00A6643C"/>
    <w:rsid w:val="00A7000C"/>
    <w:rsid w:val="00A70B96"/>
    <w:rsid w:val="00A70D8A"/>
    <w:rsid w:val="00A71444"/>
    <w:rsid w:val="00A71E4F"/>
    <w:rsid w:val="00A72E9A"/>
    <w:rsid w:val="00A7338F"/>
    <w:rsid w:val="00A73A55"/>
    <w:rsid w:val="00A73CCE"/>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09D4"/>
    <w:rsid w:val="00B31222"/>
    <w:rsid w:val="00B330CE"/>
    <w:rsid w:val="00B35199"/>
    <w:rsid w:val="00B35FF1"/>
    <w:rsid w:val="00B360BA"/>
    <w:rsid w:val="00B36E59"/>
    <w:rsid w:val="00B36FED"/>
    <w:rsid w:val="00B37392"/>
    <w:rsid w:val="00B40991"/>
    <w:rsid w:val="00B42047"/>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D21"/>
    <w:rsid w:val="00C26E11"/>
    <w:rsid w:val="00C2720E"/>
    <w:rsid w:val="00C32A88"/>
    <w:rsid w:val="00C37418"/>
    <w:rsid w:val="00C377EF"/>
    <w:rsid w:val="00C40FE6"/>
    <w:rsid w:val="00C422E8"/>
    <w:rsid w:val="00C4277B"/>
    <w:rsid w:val="00C44854"/>
    <w:rsid w:val="00C44EAF"/>
    <w:rsid w:val="00C47567"/>
    <w:rsid w:val="00C50F60"/>
    <w:rsid w:val="00C5185A"/>
    <w:rsid w:val="00C51CCE"/>
    <w:rsid w:val="00C527FA"/>
    <w:rsid w:val="00C53260"/>
    <w:rsid w:val="00C53B69"/>
    <w:rsid w:val="00C56EB6"/>
    <w:rsid w:val="00C57513"/>
    <w:rsid w:val="00C579E6"/>
    <w:rsid w:val="00C614C7"/>
    <w:rsid w:val="00C6174B"/>
    <w:rsid w:val="00C6571D"/>
    <w:rsid w:val="00C65A5D"/>
    <w:rsid w:val="00C739E6"/>
    <w:rsid w:val="00C76743"/>
    <w:rsid w:val="00C76ECD"/>
    <w:rsid w:val="00C81B68"/>
    <w:rsid w:val="00C81E67"/>
    <w:rsid w:val="00C82087"/>
    <w:rsid w:val="00C8231D"/>
    <w:rsid w:val="00C8235D"/>
    <w:rsid w:val="00C83C86"/>
    <w:rsid w:val="00C84CA1"/>
    <w:rsid w:val="00C87297"/>
    <w:rsid w:val="00C87379"/>
    <w:rsid w:val="00C8793E"/>
    <w:rsid w:val="00C9388A"/>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1BDE"/>
    <w:rsid w:val="00CC1C7A"/>
    <w:rsid w:val="00CC1F20"/>
    <w:rsid w:val="00CC288D"/>
    <w:rsid w:val="00CC2CAC"/>
    <w:rsid w:val="00CC78D3"/>
    <w:rsid w:val="00CC795C"/>
    <w:rsid w:val="00CC7FC8"/>
    <w:rsid w:val="00CD03A9"/>
    <w:rsid w:val="00CD2A8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511F"/>
    <w:rsid w:val="00D45561"/>
    <w:rsid w:val="00D45737"/>
    <w:rsid w:val="00D47118"/>
    <w:rsid w:val="00D473CE"/>
    <w:rsid w:val="00D47456"/>
    <w:rsid w:val="00D4770C"/>
    <w:rsid w:val="00D47D95"/>
    <w:rsid w:val="00D50935"/>
    <w:rsid w:val="00D50E30"/>
    <w:rsid w:val="00D5204D"/>
    <w:rsid w:val="00D52520"/>
    <w:rsid w:val="00D54E53"/>
    <w:rsid w:val="00D54FE9"/>
    <w:rsid w:val="00D56D17"/>
    <w:rsid w:val="00D577C2"/>
    <w:rsid w:val="00D6097C"/>
    <w:rsid w:val="00D6191F"/>
    <w:rsid w:val="00D62DFF"/>
    <w:rsid w:val="00D64214"/>
    <w:rsid w:val="00D64D6F"/>
    <w:rsid w:val="00D67793"/>
    <w:rsid w:val="00D71C5F"/>
    <w:rsid w:val="00D73BDC"/>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4EE7"/>
    <w:rsid w:val="00DA5C33"/>
    <w:rsid w:val="00DA6B01"/>
    <w:rsid w:val="00DA6EEE"/>
    <w:rsid w:val="00DA7565"/>
    <w:rsid w:val="00DB0DA9"/>
    <w:rsid w:val="00DB4CDB"/>
    <w:rsid w:val="00DB5247"/>
    <w:rsid w:val="00DB6274"/>
    <w:rsid w:val="00DB66FD"/>
    <w:rsid w:val="00DB6829"/>
    <w:rsid w:val="00DB7232"/>
    <w:rsid w:val="00DC1360"/>
    <w:rsid w:val="00DC5071"/>
    <w:rsid w:val="00DD0868"/>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03BA"/>
    <w:rsid w:val="00E01FE7"/>
    <w:rsid w:val="00E01FF2"/>
    <w:rsid w:val="00E026FC"/>
    <w:rsid w:val="00E07AC1"/>
    <w:rsid w:val="00E10392"/>
    <w:rsid w:val="00E13433"/>
    <w:rsid w:val="00E13590"/>
    <w:rsid w:val="00E14778"/>
    <w:rsid w:val="00E14DB1"/>
    <w:rsid w:val="00E151F9"/>
    <w:rsid w:val="00E15428"/>
    <w:rsid w:val="00E21730"/>
    <w:rsid w:val="00E21975"/>
    <w:rsid w:val="00E22B98"/>
    <w:rsid w:val="00E23F46"/>
    <w:rsid w:val="00E2628B"/>
    <w:rsid w:val="00E26D0A"/>
    <w:rsid w:val="00E27B8C"/>
    <w:rsid w:val="00E311D6"/>
    <w:rsid w:val="00E34129"/>
    <w:rsid w:val="00E3445D"/>
    <w:rsid w:val="00E359EE"/>
    <w:rsid w:val="00E35EF4"/>
    <w:rsid w:val="00E41B0C"/>
    <w:rsid w:val="00E42DE8"/>
    <w:rsid w:val="00E44E4E"/>
    <w:rsid w:val="00E46AEA"/>
    <w:rsid w:val="00E470EE"/>
    <w:rsid w:val="00E47A23"/>
    <w:rsid w:val="00E50850"/>
    <w:rsid w:val="00E521AC"/>
    <w:rsid w:val="00E53F98"/>
    <w:rsid w:val="00E54406"/>
    <w:rsid w:val="00E5470C"/>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E30"/>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FCB"/>
    <w:rsid w:val="00F15150"/>
    <w:rsid w:val="00F167BC"/>
    <w:rsid w:val="00F2136B"/>
    <w:rsid w:val="00F23222"/>
    <w:rsid w:val="00F238E0"/>
    <w:rsid w:val="00F24898"/>
    <w:rsid w:val="00F2592C"/>
    <w:rsid w:val="00F2676B"/>
    <w:rsid w:val="00F27FCE"/>
    <w:rsid w:val="00F314A2"/>
    <w:rsid w:val="00F31CC4"/>
    <w:rsid w:val="00F31FC6"/>
    <w:rsid w:val="00F3428F"/>
    <w:rsid w:val="00F34405"/>
    <w:rsid w:val="00F34C2B"/>
    <w:rsid w:val="00F3511C"/>
    <w:rsid w:val="00F365F3"/>
    <w:rsid w:val="00F36E6E"/>
    <w:rsid w:val="00F37627"/>
    <w:rsid w:val="00F46453"/>
    <w:rsid w:val="00F47506"/>
    <w:rsid w:val="00F51FB0"/>
    <w:rsid w:val="00F54098"/>
    <w:rsid w:val="00F546A9"/>
    <w:rsid w:val="00F5545C"/>
    <w:rsid w:val="00F559B0"/>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4FD9"/>
    <w:rsid w:val="00FA5465"/>
    <w:rsid w:val="00FA5DF1"/>
    <w:rsid w:val="00FB0C7B"/>
    <w:rsid w:val="00FB10E7"/>
    <w:rsid w:val="00FB3914"/>
    <w:rsid w:val="00FB540B"/>
    <w:rsid w:val="00FB73A9"/>
    <w:rsid w:val="00FC0142"/>
    <w:rsid w:val="00FC0A19"/>
    <w:rsid w:val="00FC18AB"/>
    <w:rsid w:val="00FC1B98"/>
    <w:rsid w:val="00FC3169"/>
    <w:rsid w:val="00FC4269"/>
    <w:rsid w:val="00FD05D4"/>
    <w:rsid w:val="00FD0B12"/>
    <w:rsid w:val="00FD4CCE"/>
    <w:rsid w:val="00FD4EF7"/>
    <w:rsid w:val="00FD615E"/>
    <w:rsid w:val="00FD66B5"/>
    <w:rsid w:val="00FD67C6"/>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2DC"/>
    <w:rsid w:val="00FF5D58"/>
    <w:rsid w:val="00FF5DD3"/>
    <w:rsid w:val="00FF608D"/>
    <w:rsid w:val="00FF6371"/>
    <w:rsid w:val="00FF7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7">
    <w:name w:val="FollowedHyperlink"/>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8">
    <w:name w:val="List Paragraph"/>
    <w:basedOn w:val="a"/>
    <w:uiPriority w:val="34"/>
    <w:qFormat/>
    <w:rsid w:val="00B22F69"/>
    <w:pPr>
      <w:ind w:firstLineChars="200" w:firstLine="420"/>
    </w:pPr>
    <w:rPr>
      <w:rFonts w:ascii="Calibri" w:hAnsi="Calibri"/>
      <w:szCs w:val="22"/>
    </w:rPr>
  </w:style>
  <w:style w:type="character" w:customStyle="1" w:styleId="1Char">
    <w:name w:val="标题 1 Char"/>
    <w:basedOn w:val="a0"/>
    <w:link w:val="1"/>
    <w:rsid w:val="00536955"/>
    <w:rPr>
      <w:rFonts w:ascii="宋体"/>
      <w:b/>
      <w:color w:val="000000"/>
      <w:sz w:val="24"/>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ECD0-9477-444B-9BCE-E3DC9A26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10088</Words>
  <Characters>57504</Characters>
  <Application>Microsoft Office Word</Application>
  <DocSecurity>0</DocSecurity>
  <Lines>479</Lines>
  <Paragraphs>134</Paragraphs>
  <ScaleCrop>false</ScaleCrop>
  <Company>Microsoft</Company>
  <LinksUpToDate>false</LinksUpToDate>
  <CharactersWithSpaces>67458</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18</cp:revision>
  <cp:lastPrinted>2016-02-01T08:07:00Z</cp:lastPrinted>
  <dcterms:created xsi:type="dcterms:W3CDTF">2018-01-22T06:45:00Z</dcterms:created>
  <dcterms:modified xsi:type="dcterms:W3CDTF">2018-03-15T06:06:00Z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