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3871F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3871F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3871F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3871FF"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3871FF" w:rsidRDefault="001A59F9" w:rsidP="00A66C69">
      <w:pPr>
        <w:spacing w:before="29" w:line="288" w:lineRule="auto"/>
        <w:jc w:val="center"/>
        <w:rPr>
          <w:b/>
          <w:sz w:val="36"/>
          <w:szCs w:val="36"/>
        </w:rPr>
      </w:pPr>
      <w:bookmarkStart w:id="0" w:name="_Toc361324840"/>
      <w:r w:rsidRPr="003871FF">
        <w:rPr>
          <w:b/>
          <w:sz w:val="36"/>
          <w:szCs w:val="36"/>
        </w:rPr>
        <w:t>交银施罗德荣鑫保本混合型证券投资基金</w:t>
      </w:r>
      <w:bookmarkEnd w:id="0"/>
    </w:p>
    <w:p w:rsidR="001A59F9" w:rsidRPr="003871FF" w:rsidRDefault="001A59F9" w:rsidP="00A66C69">
      <w:pPr>
        <w:spacing w:before="29" w:line="288" w:lineRule="auto"/>
        <w:jc w:val="center"/>
        <w:rPr>
          <w:b/>
          <w:sz w:val="36"/>
          <w:szCs w:val="36"/>
        </w:rPr>
      </w:pPr>
      <w:bookmarkStart w:id="1" w:name="_Toc361324841"/>
      <w:r w:rsidRPr="003871FF">
        <w:rPr>
          <w:b/>
          <w:sz w:val="36"/>
          <w:szCs w:val="36"/>
        </w:rPr>
        <w:t>2016</w:t>
      </w:r>
      <w:r w:rsidRPr="003871FF">
        <w:rPr>
          <w:b/>
          <w:sz w:val="36"/>
          <w:szCs w:val="36"/>
        </w:rPr>
        <w:t>年年度报告</w:t>
      </w:r>
      <w:bookmarkEnd w:id="1"/>
      <w:r w:rsidR="005961DD" w:rsidRPr="003871FF">
        <w:rPr>
          <w:rFonts w:hint="eastAsia"/>
          <w:b/>
          <w:sz w:val="36"/>
          <w:szCs w:val="36"/>
        </w:rPr>
        <w:t>摘要</w:t>
      </w:r>
    </w:p>
    <w:p w:rsidR="001A59F9" w:rsidRPr="003871FF" w:rsidRDefault="00F64FAD" w:rsidP="00A66C69">
      <w:pPr>
        <w:spacing w:before="29" w:line="288" w:lineRule="auto"/>
        <w:jc w:val="center"/>
        <w:rPr>
          <w:b/>
          <w:sz w:val="36"/>
          <w:szCs w:val="36"/>
        </w:rPr>
      </w:pPr>
      <w:r w:rsidRPr="003871FF">
        <w:rPr>
          <w:b/>
          <w:sz w:val="36"/>
          <w:szCs w:val="36"/>
        </w:rPr>
        <w:t>2016</w:t>
      </w:r>
      <w:r w:rsidRPr="003871FF">
        <w:rPr>
          <w:b/>
          <w:sz w:val="36"/>
          <w:szCs w:val="36"/>
        </w:rPr>
        <w:t>年</w:t>
      </w:r>
      <w:r w:rsidRPr="003871FF">
        <w:rPr>
          <w:b/>
          <w:sz w:val="36"/>
          <w:szCs w:val="36"/>
        </w:rPr>
        <w:t>12</w:t>
      </w:r>
      <w:r w:rsidRPr="003871FF">
        <w:rPr>
          <w:b/>
          <w:sz w:val="36"/>
          <w:szCs w:val="36"/>
        </w:rPr>
        <w:t>月</w:t>
      </w:r>
      <w:r w:rsidRPr="003871FF">
        <w:rPr>
          <w:b/>
          <w:sz w:val="36"/>
          <w:szCs w:val="36"/>
        </w:rPr>
        <w:t>31</w:t>
      </w:r>
      <w:r w:rsidRPr="003871FF">
        <w:rPr>
          <w:b/>
          <w:sz w:val="36"/>
          <w:szCs w:val="36"/>
        </w:rPr>
        <w:t>日</w:t>
      </w:r>
    </w:p>
    <w:p w:rsidR="001A59F9" w:rsidRPr="003871FF" w:rsidRDefault="001A59F9" w:rsidP="00922D37">
      <w:pPr>
        <w:spacing w:before="29" w:line="288"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026C9C">
      <w:pPr>
        <w:spacing w:line="360" w:lineRule="auto"/>
        <w:jc w:val="center"/>
        <w:rPr>
          <w:rFonts w:asciiTheme="minorEastAsia" w:eastAsiaTheme="minorEastAsia" w:hAnsiTheme="minorEastAsia"/>
          <w:b/>
          <w:szCs w:val="21"/>
        </w:rPr>
      </w:pPr>
    </w:p>
    <w:p w:rsidR="001A59F9" w:rsidRPr="003871FF" w:rsidRDefault="001A59F9" w:rsidP="00922D37">
      <w:pPr>
        <w:spacing w:before="29" w:line="288" w:lineRule="auto"/>
        <w:ind w:firstLineChars="900" w:firstLine="2168"/>
        <w:rPr>
          <w:b/>
          <w:sz w:val="24"/>
        </w:rPr>
      </w:pPr>
      <w:r w:rsidRPr="003871FF">
        <w:rPr>
          <w:rFonts w:hint="eastAsia"/>
          <w:b/>
          <w:sz w:val="24"/>
        </w:rPr>
        <w:t>基金管理人：</w:t>
      </w:r>
      <w:r w:rsidRPr="003871FF">
        <w:rPr>
          <w:b/>
          <w:sz w:val="24"/>
        </w:rPr>
        <w:t>交银施罗德基金管理有限公司</w:t>
      </w:r>
    </w:p>
    <w:p w:rsidR="001A59F9" w:rsidRPr="003871FF" w:rsidRDefault="001A59F9" w:rsidP="00922D37">
      <w:pPr>
        <w:spacing w:before="29" w:line="288" w:lineRule="auto"/>
        <w:ind w:firstLineChars="900" w:firstLine="2168"/>
        <w:rPr>
          <w:b/>
          <w:sz w:val="24"/>
        </w:rPr>
      </w:pPr>
      <w:r w:rsidRPr="003871FF">
        <w:rPr>
          <w:rFonts w:hint="eastAsia"/>
          <w:b/>
          <w:sz w:val="24"/>
        </w:rPr>
        <w:t>基金托管人：</w:t>
      </w:r>
      <w:r w:rsidRPr="003871FF">
        <w:rPr>
          <w:b/>
          <w:sz w:val="24"/>
        </w:rPr>
        <w:t>中国民生银行股份有限公司</w:t>
      </w:r>
    </w:p>
    <w:p w:rsidR="001A59F9" w:rsidRPr="003871FF" w:rsidRDefault="001A59F9" w:rsidP="00922D37">
      <w:pPr>
        <w:spacing w:before="29" w:line="288" w:lineRule="auto"/>
        <w:ind w:firstLineChars="900" w:firstLine="2168"/>
        <w:rPr>
          <w:b/>
          <w:sz w:val="24"/>
        </w:rPr>
        <w:sectPr w:rsidR="001A59F9" w:rsidRPr="003871FF">
          <w:headerReference w:type="default" r:id="rId7"/>
          <w:pgSz w:w="11926" w:h="15840"/>
          <w:pgMar w:top="1418" w:right="1418" w:bottom="851" w:left="1418" w:header="851" w:footer="992" w:gutter="0"/>
          <w:cols w:space="720"/>
        </w:sectPr>
      </w:pPr>
      <w:r w:rsidRPr="003871FF">
        <w:rPr>
          <w:rFonts w:hint="eastAsia"/>
          <w:b/>
          <w:sz w:val="24"/>
        </w:rPr>
        <w:t>报告送出日期：</w:t>
      </w:r>
      <w:r w:rsidRPr="003871FF">
        <w:rPr>
          <w:b/>
          <w:sz w:val="24"/>
        </w:rPr>
        <w:t>二〇一七年三月二十九日</w:t>
      </w:r>
    </w:p>
    <w:p w:rsidR="001A59F9" w:rsidRPr="003871FF" w:rsidRDefault="001A59F9" w:rsidP="0018161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3871FF">
        <w:rPr>
          <w:rFonts w:hint="eastAsia"/>
          <w:b/>
          <w:bCs/>
          <w:szCs w:val="24"/>
          <w:lang w:val="en-US"/>
        </w:rPr>
        <w:lastRenderedPageBreak/>
        <w:t>§</w:t>
      </w:r>
      <w:r w:rsidRPr="003871FF">
        <w:rPr>
          <w:b/>
          <w:bCs/>
          <w:szCs w:val="24"/>
          <w:lang w:val="en-US"/>
        </w:rPr>
        <w:t xml:space="preserve">1  </w:t>
      </w:r>
      <w:r w:rsidRPr="003871FF">
        <w:rPr>
          <w:rFonts w:hint="eastAsia"/>
          <w:b/>
          <w:bCs/>
          <w:szCs w:val="24"/>
          <w:lang w:val="en-US"/>
        </w:rPr>
        <w:t>重要提示</w:t>
      </w:r>
      <w:bookmarkEnd w:id="2"/>
      <w:bookmarkEnd w:id="3"/>
    </w:p>
    <w:p w:rsidR="002546CC" w:rsidRPr="003871FF" w:rsidRDefault="002546CC" w:rsidP="002546CC"/>
    <w:p w:rsidR="000C58C9" w:rsidRPr="003871FF" w:rsidRDefault="001A59F9" w:rsidP="00FF0E34">
      <w:pPr>
        <w:pStyle w:val="20"/>
        <w:spacing w:before="29" w:after="0" w:line="288" w:lineRule="auto"/>
        <w:rPr>
          <w:rFonts w:ascii="Times New Roman" w:hAnsi="Times New Roman"/>
          <w:kern w:val="0"/>
          <w:szCs w:val="24"/>
        </w:rPr>
      </w:pPr>
      <w:bookmarkStart w:id="4" w:name="_Toc361324843"/>
      <w:r w:rsidRPr="003871FF">
        <w:rPr>
          <w:rFonts w:ascii="Times New Roman" w:hAnsi="Times New Roman"/>
          <w:kern w:val="0"/>
          <w:szCs w:val="24"/>
        </w:rPr>
        <w:t xml:space="preserve">1.1 </w:t>
      </w:r>
      <w:r w:rsidRPr="003871FF">
        <w:rPr>
          <w:rFonts w:ascii="Times New Roman" w:hAnsi="Times New Roman" w:hint="eastAsia"/>
          <w:kern w:val="0"/>
          <w:szCs w:val="24"/>
        </w:rPr>
        <w:t>重要提示</w:t>
      </w:r>
      <w:bookmarkEnd w:id="4"/>
    </w:p>
    <w:p w:rsidR="000C58C9" w:rsidRPr="003871FF" w:rsidRDefault="000C58C9" w:rsidP="00FF0E34">
      <w:pPr>
        <w:spacing w:before="29" w:line="288" w:lineRule="auto"/>
        <w:ind w:firstLineChars="200" w:firstLine="480"/>
        <w:rPr>
          <w:sz w:val="24"/>
        </w:rPr>
      </w:pPr>
      <w:r w:rsidRPr="003871FF">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3871FF" w:rsidRDefault="000C58C9" w:rsidP="00FF0E34">
      <w:pPr>
        <w:spacing w:before="29" w:line="288" w:lineRule="auto"/>
        <w:ind w:firstLineChars="200" w:firstLine="480"/>
        <w:rPr>
          <w:sz w:val="24"/>
        </w:rPr>
      </w:pPr>
      <w:r w:rsidRPr="003871FF">
        <w:rPr>
          <w:rFonts w:hint="eastAsia"/>
          <w:sz w:val="24"/>
        </w:rPr>
        <w:t>基金托管人</w:t>
      </w:r>
      <w:r w:rsidRPr="003871FF">
        <w:rPr>
          <w:sz w:val="24"/>
        </w:rPr>
        <w:t>中国民生银行股份有限公司</w:t>
      </w:r>
      <w:r w:rsidR="00D91873" w:rsidRPr="003871FF">
        <w:rPr>
          <w:sz w:val="24"/>
        </w:rPr>
        <w:t>(</w:t>
      </w:r>
      <w:r w:rsidR="00D91873" w:rsidRPr="003871FF">
        <w:rPr>
          <w:rFonts w:hint="eastAsia"/>
          <w:sz w:val="24"/>
        </w:rPr>
        <w:t>以下简称“</w:t>
      </w:r>
      <w:r w:rsidR="00D91873" w:rsidRPr="003871FF">
        <w:rPr>
          <w:sz w:val="24"/>
        </w:rPr>
        <w:t>民生银行</w:t>
      </w:r>
      <w:r w:rsidR="00D91873" w:rsidRPr="003871FF">
        <w:rPr>
          <w:rFonts w:hint="eastAsia"/>
          <w:sz w:val="24"/>
        </w:rPr>
        <w:t>”</w:t>
      </w:r>
      <w:r w:rsidR="00D91873" w:rsidRPr="003871FF">
        <w:rPr>
          <w:sz w:val="24"/>
        </w:rPr>
        <w:t>)</w:t>
      </w:r>
      <w:r w:rsidRPr="003871FF">
        <w:rPr>
          <w:rFonts w:hint="eastAsia"/>
          <w:sz w:val="24"/>
        </w:rPr>
        <w:t>根据本基金合同规定，于</w:t>
      </w:r>
      <w:r w:rsidRPr="003871FF">
        <w:rPr>
          <w:sz w:val="24"/>
        </w:rPr>
        <w:t>2017</w:t>
      </w:r>
      <w:r w:rsidRPr="003871FF">
        <w:rPr>
          <w:sz w:val="24"/>
        </w:rPr>
        <w:t>年</w:t>
      </w:r>
      <w:r w:rsidRPr="003871FF">
        <w:rPr>
          <w:sz w:val="24"/>
        </w:rPr>
        <w:t>3</w:t>
      </w:r>
      <w:r w:rsidRPr="003871FF">
        <w:rPr>
          <w:sz w:val="24"/>
        </w:rPr>
        <w:t>月</w:t>
      </w:r>
      <w:r w:rsidRPr="003871FF">
        <w:rPr>
          <w:sz w:val="24"/>
        </w:rPr>
        <w:t>28</w:t>
      </w:r>
      <w:r w:rsidRPr="003871FF">
        <w:rPr>
          <w:sz w:val="24"/>
        </w:rPr>
        <w:t>日</w:t>
      </w:r>
      <w:r w:rsidRPr="003871FF">
        <w:rPr>
          <w:rFonts w:hint="eastAsia"/>
          <w:sz w:val="24"/>
        </w:rPr>
        <w:t>复核了本报告中的财务指标、净值表现、利润分配情况、财务会计报告、投资组合报告等内容，保证复核内容不存在虚假记载、误导性陈述或者重大遗漏。</w:t>
      </w:r>
    </w:p>
    <w:p w:rsidR="000C58C9" w:rsidRPr="003871FF" w:rsidRDefault="000C58C9" w:rsidP="00FF0E34">
      <w:pPr>
        <w:spacing w:before="29" w:line="288" w:lineRule="auto"/>
        <w:ind w:firstLineChars="200" w:firstLine="480"/>
        <w:rPr>
          <w:sz w:val="24"/>
        </w:rPr>
      </w:pPr>
      <w:r w:rsidRPr="003871FF">
        <w:rPr>
          <w:rFonts w:hint="eastAsia"/>
          <w:sz w:val="24"/>
        </w:rPr>
        <w:t>基金管理人承诺以诚实信用、勤勉尽责的原则管理和运用基金资产，但不保证基金一定盈利。</w:t>
      </w:r>
    </w:p>
    <w:p w:rsidR="000C58C9" w:rsidRPr="003871FF" w:rsidRDefault="000C58C9" w:rsidP="00FF0E34">
      <w:pPr>
        <w:spacing w:before="29" w:line="288" w:lineRule="auto"/>
        <w:ind w:firstLineChars="200" w:firstLine="480"/>
        <w:rPr>
          <w:sz w:val="24"/>
        </w:rPr>
      </w:pPr>
      <w:r w:rsidRPr="003871FF">
        <w:rPr>
          <w:rFonts w:hint="eastAsia"/>
          <w:sz w:val="24"/>
        </w:rPr>
        <w:t>基金的过往业绩并不代表其未来表现。投资有风险，投资者在</w:t>
      </w:r>
      <w:r w:rsidR="009414BB" w:rsidRPr="003871FF">
        <w:rPr>
          <w:rFonts w:hint="eastAsia"/>
          <w:sz w:val="24"/>
        </w:rPr>
        <w:t>作</w:t>
      </w:r>
      <w:r w:rsidRPr="003871FF">
        <w:rPr>
          <w:rFonts w:hint="eastAsia"/>
          <w:sz w:val="24"/>
        </w:rPr>
        <w:t>出投资决策前应仔细阅读本基金的招募说明书及其更新。</w:t>
      </w:r>
    </w:p>
    <w:p w:rsidR="000C58C9" w:rsidRPr="003871FF" w:rsidRDefault="000C58C9" w:rsidP="00FF0E34">
      <w:pPr>
        <w:spacing w:before="29" w:line="288" w:lineRule="auto"/>
        <w:ind w:firstLineChars="200" w:firstLine="480"/>
        <w:rPr>
          <w:sz w:val="24"/>
        </w:rPr>
      </w:pPr>
      <w:r w:rsidRPr="003871FF">
        <w:rPr>
          <w:rFonts w:hint="eastAsia"/>
          <w:sz w:val="24"/>
        </w:rPr>
        <w:t>本年度报告摘要摘自年度报告正文，投资者欲了解详细内容，应阅读年度报告正文。</w:t>
      </w:r>
    </w:p>
    <w:p w:rsidR="00DA70F5" w:rsidRPr="003871FF" w:rsidRDefault="00DA70F5" w:rsidP="00FF0E34">
      <w:pPr>
        <w:spacing w:before="29" w:line="288" w:lineRule="auto"/>
        <w:ind w:firstLineChars="200" w:firstLine="480"/>
        <w:rPr>
          <w:sz w:val="24"/>
        </w:rPr>
      </w:pPr>
      <w:r w:rsidRPr="003871FF">
        <w:rPr>
          <w:rFonts w:hint="eastAsia"/>
          <w:sz w:val="24"/>
        </w:rPr>
        <w:t>本报告期自</w:t>
      </w:r>
      <w:r w:rsidRPr="003871FF">
        <w:rPr>
          <w:sz w:val="24"/>
        </w:rPr>
        <w:t>2016</w:t>
      </w:r>
      <w:r w:rsidRPr="003871FF">
        <w:rPr>
          <w:sz w:val="24"/>
        </w:rPr>
        <w:t>年</w:t>
      </w:r>
      <w:r w:rsidRPr="003871FF">
        <w:rPr>
          <w:sz w:val="24"/>
        </w:rPr>
        <w:t>3</w:t>
      </w:r>
      <w:r w:rsidRPr="003871FF">
        <w:rPr>
          <w:sz w:val="24"/>
        </w:rPr>
        <w:t>月</w:t>
      </w:r>
      <w:r w:rsidRPr="003871FF">
        <w:rPr>
          <w:sz w:val="24"/>
        </w:rPr>
        <w:t>25</w:t>
      </w:r>
      <w:r w:rsidRPr="003871FF">
        <w:rPr>
          <w:sz w:val="24"/>
        </w:rPr>
        <w:t>日</w:t>
      </w:r>
      <w:r w:rsidRPr="003871FF">
        <w:rPr>
          <w:rFonts w:hint="eastAsia"/>
          <w:sz w:val="24"/>
        </w:rPr>
        <w:t>起至</w:t>
      </w:r>
      <w:r w:rsidRPr="003871FF">
        <w:rPr>
          <w:sz w:val="24"/>
        </w:rPr>
        <w:t>12</w:t>
      </w:r>
      <w:r w:rsidRPr="003871FF">
        <w:rPr>
          <w:sz w:val="24"/>
        </w:rPr>
        <w:t>月</w:t>
      </w:r>
      <w:r w:rsidRPr="003871FF">
        <w:rPr>
          <w:sz w:val="24"/>
        </w:rPr>
        <w:t>31</w:t>
      </w:r>
      <w:r w:rsidRPr="003871FF">
        <w:rPr>
          <w:sz w:val="24"/>
        </w:rPr>
        <w:t>日</w:t>
      </w:r>
      <w:r w:rsidRPr="003871FF">
        <w:rPr>
          <w:rFonts w:hint="eastAsia"/>
          <w:sz w:val="24"/>
        </w:rPr>
        <w:t>止。</w:t>
      </w:r>
    </w:p>
    <w:p w:rsidR="00D35947" w:rsidRPr="003871FF" w:rsidRDefault="001A59F9" w:rsidP="00D35947">
      <w:pPr>
        <w:spacing w:line="360" w:lineRule="auto"/>
        <w:rPr>
          <w:rFonts w:asciiTheme="minorEastAsia" w:eastAsiaTheme="minorEastAsia" w:hAnsiTheme="minorEastAsia"/>
          <w:b/>
          <w:kern w:val="0"/>
          <w:szCs w:val="21"/>
        </w:rPr>
      </w:pPr>
      <w:r w:rsidRPr="003871FF">
        <w:rPr>
          <w:rFonts w:asciiTheme="minorEastAsia" w:eastAsiaTheme="minorEastAsia" w:hAnsiTheme="minorEastAsia"/>
          <w:szCs w:val="21"/>
        </w:rPr>
        <w:br w:type="page"/>
      </w:r>
    </w:p>
    <w:p w:rsidR="001A59F9" w:rsidRPr="003871FF" w:rsidRDefault="001A59F9" w:rsidP="00181618">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3871FF">
        <w:rPr>
          <w:rFonts w:hint="eastAsia"/>
          <w:b/>
          <w:bCs/>
          <w:szCs w:val="24"/>
          <w:lang w:val="en-US"/>
        </w:rPr>
        <w:lastRenderedPageBreak/>
        <w:t>§</w:t>
      </w:r>
      <w:r w:rsidRPr="003871FF">
        <w:rPr>
          <w:b/>
          <w:bCs/>
          <w:szCs w:val="24"/>
          <w:lang w:val="en-US"/>
        </w:rPr>
        <w:t xml:space="preserve">2  </w:t>
      </w:r>
      <w:r w:rsidRPr="003871FF">
        <w:rPr>
          <w:rFonts w:hint="eastAsia"/>
          <w:b/>
          <w:bCs/>
          <w:szCs w:val="24"/>
          <w:lang w:val="en-US"/>
        </w:rPr>
        <w:t>基金简介</w:t>
      </w:r>
      <w:bookmarkEnd w:id="5"/>
      <w:bookmarkEnd w:id="6"/>
    </w:p>
    <w:p w:rsidR="002546CC" w:rsidRPr="003871FF" w:rsidRDefault="002546CC" w:rsidP="002546CC"/>
    <w:p w:rsidR="001A59F9" w:rsidRPr="003871FF" w:rsidRDefault="0040762F" w:rsidP="00701155">
      <w:pPr>
        <w:pStyle w:val="20"/>
        <w:spacing w:before="29" w:after="0" w:line="288" w:lineRule="auto"/>
        <w:rPr>
          <w:rFonts w:ascii="Times New Roman" w:hAnsi="Times New Roman"/>
          <w:kern w:val="0"/>
          <w:szCs w:val="24"/>
        </w:rPr>
      </w:pPr>
      <w:bookmarkStart w:id="7" w:name="_Toc361324845"/>
      <w:r w:rsidRPr="003871FF">
        <w:rPr>
          <w:rFonts w:ascii="Times New Roman" w:hAnsi="Times New Roman"/>
          <w:kern w:val="0"/>
          <w:szCs w:val="24"/>
        </w:rPr>
        <w:t>2.1</w:t>
      </w:r>
      <w:r w:rsidR="00CE28F0" w:rsidRPr="003871FF">
        <w:rPr>
          <w:rFonts w:ascii="Times New Roman" w:hAnsi="Times New Roman" w:hint="eastAsia"/>
          <w:kern w:val="0"/>
          <w:szCs w:val="24"/>
        </w:rPr>
        <w:t xml:space="preserve"> </w:t>
      </w:r>
      <w:r w:rsidR="001A59F9" w:rsidRPr="003871FF">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3871FF" w:rsidRPr="003871FF" w:rsidTr="00961313">
        <w:tc>
          <w:tcPr>
            <w:tcW w:w="3119" w:type="dxa"/>
            <w:vAlign w:val="center"/>
          </w:tcPr>
          <w:p w:rsidR="001A59F9" w:rsidRPr="003871FF" w:rsidRDefault="001A59F9" w:rsidP="00475872">
            <w:pPr>
              <w:spacing w:before="29" w:line="288" w:lineRule="auto"/>
              <w:rPr>
                <w:sz w:val="24"/>
              </w:rPr>
            </w:pPr>
            <w:r w:rsidRPr="003871FF">
              <w:rPr>
                <w:rFonts w:hint="eastAsia"/>
                <w:sz w:val="24"/>
              </w:rPr>
              <w:t>基金简称</w:t>
            </w:r>
          </w:p>
        </w:tc>
        <w:tc>
          <w:tcPr>
            <w:tcW w:w="5879" w:type="dxa"/>
            <w:vAlign w:val="center"/>
          </w:tcPr>
          <w:p w:rsidR="001A59F9" w:rsidRPr="003871FF" w:rsidRDefault="001A59F9" w:rsidP="00AF05D4">
            <w:pPr>
              <w:spacing w:before="29" w:line="288" w:lineRule="auto"/>
              <w:jc w:val="center"/>
              <w:rPr>
                <w:sz w:val="24"/>
              </w:rPr>
            </w:pPr>
            <w:r w:rsidRPr="003871FF">
              <w:rPr>
                <w:sz w:val="24"/>
              </w:rPr>
              <w:t>交银荣鑫保本混合</w:t>
            </w:r>
          </w:p>
        </w:tc>
      </w:tr>
      <w:tr w:rsidR="003871FF" w:rsidRPr="003871FF" w:rsidTr="00961313">
        <w:tc>
          <w:tcPr>
            <w:tcW w:w="3119" w:type="dxa"/>
            <w:vAlign w:val="center"/>
          </w:tcPr>
          <w:p w:rsidR="001A59F9" w:rsidRPr="003871FF" w:rsidRDefault="001A59F9" w:rsidP="00475872">
            <w:pPr>
              <w:spacing w:before="29" w:line="288" w:lineRule="auto"/>
              <w:rPr>
                <w:sz w:val="24"/>
              </w:rPr>
            </w:pPr>
            <w:r w:rsidRPr="003871FF">
              <w:rPr>
                <w:rFonts w:hint="eastAsia"/>
                <w:sz w:val="24"/>
              </w:rPr>
              <w:t>基金主代码</w:t>
            </w:r>
          </w:p>
        </w:tc>
        <w:tc>
          <w:tcPr>
            <w:tcW w:w="5879" w:type="dxa"/>
            <w:vAlign w:val="center"/>
          </w:tcPr>
          <w:p w:rsidR="001A59F9" w:rsidRPr="003871FF" w:rsidRDefault="001A59F9" w:rsidP="00AF05D4">
            <w:pPr>
              <w:spacing w:before="29" w:line="288" w:lineRule="auto"/>
              <w:jc w:val="center"/>
              <w:rPr>
                <w:sz w:val="24"/>
              </w:rPr>
            </w:pPr>
            <w:r w:rsidRPr="003871FF">
              <w:rPr>
                <w:sz w:val="24"/>
              </w:rPr>
              <w:t>519766</w:t>
            </w:r>
          </w:p>
        </w:tc>
      </w:tr>
      <w:tr w:rsidR="003871FF" w:rsidRPr="003871FF" w:rsidTr="00961313">
        <w:tc>
          <w:tcPr>
            <w:tcW w:w="3119" w:type="dxa"/>
            <w:vAlign w:val="center"/>
          </w:tcPr>
          <w:p w:rsidR="0040762F" w:rsidRPr="003871FF" w:rsidRDefault="0040762F" w:rsidP="00475872">
            <w:pPr>
              <w:spacing w:before="29" w:line="288" w:lineRule="auto"/>
              <w:rPr>
                <w:sz w:val="24"/>
              </w:rPr>
            </w:pPr>
            <w:r w:rsidRPr="003871FF">
              <w:rPr>
                <w:rFonts w:hint="eastAsia"/>
                <w:sz w:val="24"/>
              </w:rPr>
              <w:t>交易代码</w:t>
            </w:r>
          </w:p>
        </w:tc>
        <w:tc>
          <w:tcPr>
            <w:tcW w:w="5879" w:type="dxa"/>
            <w:vAlign w:val="center"/>
          </w:tcPr>
          <w:p w:rsidR="0040762F" w:rsidRPr="003871FF" w:rsidRDefault="0040762F" w:rsidP="00AF05D4">
            <w:pPr>
              <w:spacing w:before="29" w:line="288" w:lineRule="auto"/>
              <w:jc w:val="center"/>
              <w:rPr>
                <w:sz w:val="24"/>
              </w:rPr>
            </w:pPr>
            <w:r w:rsidRPr="003871FF">
              <w:rPr>
                <w:sz w:val="24"/>
              </w:rPr>
              <w:t>519766</w:t>
            </w:r>
          </w:p>
        </w:tc>
      </w:tr>
      <w:tr w:rsidR="003871FF" w:rsidRPr="003871FF" w:rsidTr="00961313">
        <w:tc>
          <w:tcPr>
            <w:tcW w:w="3119" w:type="dxa"/>
            <w:vAlign w:val="center"/>
          </w:tcPr>
          <w:p w:rsidR="0040762F" w:rsidRPr="003871FF" w:rsidRDefault="0040762F" w:rsidP="00475872">
            <w:pPr>
              <w:spacing w:before="29" w:line="288" w:lineRule="auto"/>
              <w:rPr>
                <w:sz w:val="24"/>
              </w:rPr>
            </w:pPr>
            <w:r w:rsidRPr="003871FF">
              <w:rPr>
                <w:rFonts w:hint="eastAsia"/>
                <w:sz w:val="24"/>
              </w:rPr>
              <w:t>基金运作方式</w:t>
            </w:r>
          </w:p>
        </w:tc>
        <w:tc>
          <w:tcPr>
            <w:tcW w:w="5879" w:type="dxa"/>
            <w:vAlign w:val="center"/>
          </w:tcPr>
          <w:p w:rsidR="0040762F" w:rsidRPr="003871FF" w:rsidRDefault="0040762F" w:rsidP="00AF05D4">
            <w:pPr>
              <w:spacing w:before="29" w:line="288" w:lineRule="auto"/>
              <w:jc w:val="center"/>
              <w:rPr>
                <w:sz w:val="24"/>
              </w:rPr>
            </w:pPr>
            <w:r w:rsidRPr="003871FF">
              <w:rPr>
                <w:sz w:val="24"/>
              </w:rPr>
              <w:t>契约型开放式</w:t>
            </w:r>
          </w:p>
        </w:tc>
      </w:tr>
      <w:tr w:rsidR="003871FF" w:rsidRPr="003871FF" w:rsidTr="00961313">
        <w:tc>
          <w:tcPr>
            <w:tcW w:w="3119" w:type="dxa"/>
            <w:vAlign w:val="center"/>
          </w:tcPr>
          <w:p w:rsidR="0040762F" w:rsidRPr="003871FF" w:rsidRDefault="0040762F" w:rsidP="00475872">
            <w:pPr>
              <w:spacing w:before="29" w:line="288" w:lineRule="auto"/>
              <w:rPr>
                <w:sz w:val="24"/>
              </w:rPr>
            </w:pPr>
            <w:r w:rsidRPr="003871FF">
              <w:rPr>
                <w:rFonts w:hint="eastAsia"/>
                <w:sz w:val="24"/>
              </w:rPr>
              <w:t>基金合同生效日</w:t>
            </w:r>
          </w:p>
        </w:tc>
        <w:tc>
          <w:tcPr>
            <w:tcW w:w="5879" w:type="dxa"/>
            <w:vAlign w:val="center"/>
          </w:tcPr>
          <w:p w:rsidR="0040762F" w:rsidRPr="003871FF" w:rsidRDefault="0040762F" w:rsidP="00AF05D4">
            <w:pPr>
              <w:spacing w:before="29" w:line="288" w:lineRule="auto"/>
              <w:jc w:val="center"/>
              <w:rPr>
                <w:sz w:val="24"/>
              </w:rPr>
            </w:pPr>
            <w:r w:rsidRPr="003871FF">
              <w:rPr>
                <w:sz w:val="24"/>
              </w:rPr>
              <w:t>2016</w:t>
            </w:r>
            <w:r w:rsidRPr="003871FF">
              <w:rPr>
                <w:sz w:val="24"/>
              </w:rPr>
              <w:t>年</w:t>
            </w:r>
            <w:r w:rsidRPr="003871FF">
              <w:rPr>
                <w:sz w:val="24"/>
              </w:rPr>
              <w:t>3</w:t>
            </w:r>
            <w:r w:rsidRPr="003871FF">
              <w:rPr>
                <w:sz w:val="24"/>
              </w:rPr>
              <w:t>月</w:t>
            </w:r>
            <w:r w:rsidRPr="003871FF">
              <w:rPr>
                <w:sz w:val="24"/>
              </w:rPr>
              <w:t>25</w:t>
            </w:r>
            <w:r w:rsidRPr="003871FF">
              <w:rPr>
                <w:sz w:val="24"/>
              </w:rPr>
              <w:t>日</w:t>
            </w:r>
          </w:p>
        </w:tc>
      </w:tr>
      <w:tr w:rsidR="003871FF" w:rsidRPr="003871FF" w:rsidTr="00961313">
        <w:tc>
          <w:tcPr>
            <w:tcW w:w="3119" w:type="dxa"/>
            <w:vAlign w:val="center"/>
          </w:tcPr>
          <w:p w:rsidR="0040762F" w:rsidRPr="003871FF" w:rsidRDefault="0040762F" w:rsidP="00475872">
            <w:pPr>
              <w:spacing w:before="29" w:line="288" w:lineRule="auto"/>
              <w:rPr>
                <w:sz w:val="24"/>
              </w:rPr>
            </w:pPr>
            <w:r w:rsidRPr="003871FF">
              <w:rPr>
                <w:rFonts w:hint="eastAsia"/>
                <w:sz w:val="24"/>
              </w:rPr>
              <w:t>基金管理人</w:t>
            </w:r>
          </w:p>
        </w:tc>
        <w:tc>
          <w:tcPr>
            <w:tcW w:w="5879" w:type="dxa"/>
            <w:vAlign w:val="center"/>
          </w:tcPr>
          <w:p w:rsidR="0040762F" w:rsidRPr="003871FF" w:rsidRDefault="0040762F" w:rsidP="00AF05D4">
            <w:pPr>
              <w:spacing w:before="29" w:line="288" w:lineRule="auto"/>
              <w:jc w:val="center"/>
              <w:rPr>
                <w:sz w:val="24"/>
              </w:rPr>
            </w:pPr>
            <w:r w:rsidRPr="003871FF">
              <w:rPr>
                <w:sz w:val="24"/>
              </w:rPr>
              <w:t>交银施罗德基金管理有限公司</w:t>
            </w:r>
          </w:p>
        </w:tc>
      </w:tr>
      <w:tr w:rsidR="003871FF" w:rsidRPr="003871FF" w:rsidTr="00961313">
        <w:tc>
          <w:tcPr>
            <w:tcW w:w="3119" w:type="dxa"/>
            <w:vAlign w:val="center"/>
          </w:tcPr>
          <w:p w:rsidR="0040762F" w:rsidRPr="003871FF" w:rsidRDefault="0040762F" w:rsidP="00475872">
            <w:pPr>
              <w:spacing w:before="29" w:line="288" w:lineRule="auto"/>
              <w:rPr>
                <w:sz w:val="24"/>
              </w:rPr>
            </w:pPr>
            <w:r w:rsidRPr="003871FF">
              <w:rPr>
                <w:rFonts w:hint="eastAsia"/>
                <w:sz w:val="24"/>
              </w:rPr>
              <w:t>基金托管人</w:t>
            </w:r>
          </w:p>
        </w:tc>
        <w:tc>
          <w:tcPr>
            <w:tcW w:w="5879" w:type="dxa"/>
            <w:vAlign w:val="center"/>
          </w:tcPr>
          <w:p w:rsidR="0040762F" w:rsidRPr="003871FF" w:rsidRDefault="0040762F" w:rsidP="00AF05D4">
            <w:pPr>
              <w:spacing w:before="29" w:line="288" w:lineRule="auto"/>
              <w:jc w:val="center"/>
              <w:rPr>
                <w:sz w:val="24"/>
              </w:rPr>
            </w:pPr>
            <w:r w:rsidRPr="003871FF">
              <w:rPr>
                <w:sz w:val="24"/>
              </w:rPr>
              <w:t>中国民生银行股份有限公司</w:t>
            </w:r>
          </w:p>
        </w:tc>
      </w:tr>
      <w:tr w:rsidR="003871FF" w:rsidRPr="003871FF" w:rsidTr="00961313">
        <w:tc>
          <w:tcPr>
            <w:tcW w:w="3119" w:type="dxa"/>
            <w:vAlign w:val="center"/>
          </w:tcPr>
          <w:p w:rsidR="0040762F" w:rsidRPr="003871FF" w:rsidRDefault="0040762F" w:rsidP="00475872">
            <w:pPr>
              <w:spacing w:before="29" w:line="288" w:lineRule="auto"/>
              <w:rPr>
                <w:sz w:val="24"/>
              </w:rPr>
            </w:pPr>
            <w:r w:rsidRPr="003871FF">
              <w:rPr>
                <w:rFonts w:hint="eastAsia"/>
                <w:sz w:val="24"/>
              </w:rPr>
              <w:t>报告期末基金份额总额</w:t>
            </w:r>
          </w:p>
        </w:tc>
        <w:tc>
          <w:tcPr>
            <w:tcW w:w="5879" w:type="dxa"/>
            <w:vAlign w:val="center"/>
          </w:tcPr>
          <w:p w:rsidR="0040762F" w:rsidRPr="003871FF" w:rsidRDefault="0040762F" w:rsidP="00AF05D4">
            <w:pPr>
              <w:spacing w:before="29" w:line="288" w:lineRule="auto"/>
              <w:jc w:val="center"/>
              <w:rPr>
                <w:sz w:val="24"/>
              </w:rPr>
            </w:pPr>
            <w:r w:rsidRPr="003871FF">
              <w:rPr>
                <w:sz w:val="24"/>
              </w:rPr>
              <w:t>927,224,727.22</w:t>
            </w:r>
            <w:r w:rsidRPr="003871FF">
              <w:rPr>
                <w:rFonts w:hint="eastAsia"/>
                <w:sz w:val="24"/>
              </w:rPr>
              <w:t>份</w:t>
            </w:r>
          </w:p>
        </w:tc>
      </w:tr>
      <w:tr w:rsidR="0040762F" w:rsidRPr="003871FF" w:rsidTr="00961313">
        <w:tc>
          <w:tcPr>
            <w:tcW w:w="3119" w:type="dxa"/>
            <w:vAlign w:val="center"/>
          </w:tcPr>
          <w:p w:rsidR="0040762F" w:rsidRPr="003871FF" w:rsidRDefault="0040762F" w:rsidP="00475872">
            <w:pPr>
              <w:spacing w:before="29" w:line="288" w:lineRule="auto"/>
              <w:rPr>
                <w:sz w:val="24"/>
              </w:rPr>
            </w:pPr>
            <w:r w:rsidRPr="003871FF">
              <w:rPr>
                <w:rFonts w:hint="eastAsia"/>
                <w:sz w:val="24"/>
              </w:rPr>
              <w:t>基金合同存续期</w:t>
            </w:r>
          </w:p>
        </w:tc>
        <w:tc>
          <w:tcPr>
            <w:tcW w:w="5879" w:type="dxa"/>
            <w:vAlign w:val="center"/>
          </w:tcPr>
          <w:p w:rsidR="0040762F" w:rsidRPr="003871FF" w:rsidRDefault="0040762F" w:rsidP="00AF05D4">
            <w:pPr>
              <w:spacing w:before="29" w:line="288" w:lineRule="auto"/>
              <w:jc w:val="center"/>
              <w:rPr>
                <w:sz w:val="24"/>
              </w:rPr>
            </w:pPr>
            <w:r w:rsidRPr="003871FF">
              <w:rPr>
                <w:sz w:val="24"/>
              </w:rPr>
              <w:t>不定期</w:t>
            </w:r>
          </w:p>
        </w:tc>
      </w:tr>
    </w:tbl>
    <w:p w:rsidR="00FF7B7E" w:rsidRPr="003871FF" w:rsidRDefault="00FF7B7E" w:rsidP="00F017B1">
      <w:pPr>
        <w:spacing w:before="29" w:line="288" w:lineRule="auto"/>
        <w:jc w:val="left"/>
        <w:rPr>
          <w:kern w:val="0"/>
          <w:sz w:val="24"/>
        </w:rPr>
      </w:pPr>
    </w:p>
    <w:p w:rsidR="001A59F9" w:rsidRPr="003871FF" w:rsidRDefault="001A59F9" w:rsidP="00701155">
      <w:pPr>
        <w:pStyle w:val="20"/>
        <w:spacing w:before="29" w:after="0" w:line="288" w:lineRule="auto"/>
        <w:rPr>
          <w:rFonts w:ascii="Times New Roman" w:hAnsi="Times New Roman"/>
          <w:kern w:val="0"/>
          <w:szCs w:val="24"/>
        </w:rPr>
      </w:pPr>
      <w:bookmarkStart w:id="8" w:name="_Toc361324846"/>
      <w:r w:rsidRPr="003871FF">
        <w:rPr>
          <w:rFonts w:ascii="Times New Roman" w:hAnsi="Times New Roman"/>
          <w:kern w:val="0"/>
          <w:szCs w:val="24"/>
        </w:rPr>
        <w:t xml:space="preserve">2.2 </w:t>
      </w:r>
      <w:r w:rsidRPr="003871FF">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3871FF" w:rsidRPr="003871FF" w:rsidTr="00961313">
        <w:tc>
          <w:tcPr>
            <w:tcW w:w="3000" w:type="dxa"/>
            <w:vAlign w:val="center"/>
          </w:tcPr>
          <w:p w:rsidR="001A59F9" w:rsidRPr="003871FF" w:rsidRDefault="001A59F9" w:rsidP="00475872">
            <w:pPr>
              <w:spacing w:before="29" w:line="288" w:lineRule="auto"/>
              <w:rPr>
                <w:sz w:val="24"/>
              </w:rPr>
            </w:pPr>
            <w:r w:rsidRPr="003871FF">
              <w:rPr>
                <w:rFonts w:hint="eastAsia"/>
                <w:sz w:val="24"/>
              </w:rPr>
              <w:t>投资目标</w:t>
            </w:r>
          </w:p>
        </w:tc>
        <w:tc>
          <w:tcPr>
            <w:tcW w:w="5998" w:type="dxa"/>
            <w:vAlign w:val="center"/>
          </w:tcPr>
          <w:p w:rsidR="001A59F9" w:rsidRPr="003871FF" w:rsidRDefault="001A59F9" w:rsidP="00A57672">
            <w:pPr>
              <w:spacing w:before="29" w:line="288" w:lineRule="auto"/>
              <w:rPr>
                <w:sz w:val="24"/>
              </w:rPr>
            </w:pPr>
            <w:r w:rsidRPr="003871FF">
              <w:rPr>
                <w:sz w:val="24"/>
              </w:rPr>
              <w:t>本基金通过运用投资组合保险技术，有效控制本金损失的风险，在追求保本周期到期时本金安全的基础上，力争实现基金资产的稳定增值。</w:t>
            </w:r>
          </w:p>
        </w:tc>
      </w:tr>
      <w:tr w:rsidR="003871FF" w:rsidRPr="003871FF" w:rsidTr="00961313">
        <w:tc>
          <w:tcPr>
            <w:tcW w:w="3000" w:type="dxa"/>
            <w:vAlign w:val="center"/>
          </w:tcPr>
          <w:p w:rsidR="001A59F9" w:rsidRPr="003871FF" w:rsidRDefault="001A59F9" w:rsidP="00475872">
            <w:pPr>
              <w:spacing w:before="29" w:line="288" w:lineRule="auto"/>
              <w:rPr>
                <w:sz w:val="24"/>
              </w:rPr>
            </w:pPr>
            <w:r w:rsidRPr="003871FF">
              <w:rPr>
                <w:rFonts w:hint="eastAsia"/>
                <w:sz w:val="24"/>
              </w:rPr>
              <w:t>投资策略</w:t>
            </w:r>
          </w:p>
        </w:tc>
        <w:tc>
          <w:tcPr>
            <w:tcW w:w="5998" w:type="dxa"/>
            <w:vAlign w:val="center"/>
          </w:tcPr>
          <w:p w:rsidR="001A59F9" w:rsidRPr="003871FF" w:rsidRDefault="001A59F9" w:rsidP="00A57672">
            <w:pPr>
              <w:spacing w:before="29" w:line="288" w:lineRule="auto"/>
              <w:rPr>
                <w:sz w:val="24"/>
              </w:rPr>
            </w:pPr>
            <w:r w:rsidRPr="003871FF">
              <w:rPr>
                <w:sz w:val="24"/>
              </w:rPr>
              <w:t>本基金运用恒定比例组合保险（</w:t>
            </w:r>
            <w:r w:rsidRPr="003871FF">
              <w:rPr>
                <w:sz w:val="24"/>
              </w:rPr>
              <w:t>CPPI</w:t>
            </w:r>
            <w:r w:rsidRPr="003871FF">
              <w:rPr>
                <w:sz w:val="24"/>
              </w:rPr>
              <w:t>，</w:t>
            </w:r>
            <w:r w:rsidRPr="003871FF">
              <w:rPr>
                <w:sz w:val="24"/>
              </w:rPr>
              <w:t>Constant Proportion Portfolio Insurance</w:t>
            </w:r>
            <w:r w:rsidRPr="003871FF">
              <w:rPr>
                <w:sz w:val="24"/>
              </w:rPr>
              <w:t>）原理，动态调整固定收益类资产与权益类资产在基金组合中的投资比例，以确保本基金在保本周期到期时的本金安全，并实现基金资产在保本基础上的保值增值目的。</w:t>
            </w:r>
          </w:p>
        </w:tc>
      </w:tr>
      <w:tr w:rsidR="003871FF" w:rsidRPr="003871FF" w:rsidTr="00961313">
        <w:tc>
          <w:tcPr>
            <w:tcW w:w="3000" w:type="dxa"/>
            <w:vAlign w:val="center"/>
          </w:tcPr>
          <w:p w:rsidR="001A59F9" w:rsidRPr="003871FF" w:rsidRDefault="001A59F9" w:rsidP="00475872">
            <w:pPr>
              <w:spacing w:before="29" w:line="288" w:lineRule="auto"/>
              <w:rPr>
                <w:sz w:val="24"/>
              </w:rPr>
            </w:pPr>
            <w:r w:rsidRPr="003871FF">
              <w:rPr>
                <w:rFonts w:hint="eastAsia"/>
                <w:sz w:val="24"/>
              </w:rPr>
              <w:t>业绩比较基准</w:t>
            </w:r>
          </w:p>
        </w:tc>
        <w:tc>
          <w:tcPr>
            <w:tcW w:w="5998" w:type="dxa"/>
            <w:vAlign w:val="center"/>
          </w:tcPr>
          <w:p w:rsidR="001A59F9" w:rsidRPr="003871FF" w:rsidRDefault="001A59F9" w:rsidP="00A57672">
            <w:pPr>
              <w:spacing w:before="29" w:line="288" w:lineRule="auto"/>
              <w:rPr>
                <w:sz w:val="24"/>
              </w:rPr>
            </w:pPr>
            <w:r w:rsidRPr="003871FF">
              <w:rPr>
                <w:sz w:val="24"/>
              </w:rPr>
              <w:t>三年期银行定期存款税后收益率</w:t>
            </w:r>
          </w:p>
        </w:tc>
      </w:tr>
      <w:tr w:rsidR="001A59F9" w:rsidRPr="003871FF" w:rsidTr="00961313">
        <w:tc>
          <w:tcPr>
            <w:tcW w:w="3000" w:type="dxa"/>
            <w:vAlign w:val="center"/>
          </w:tcPr>
          <w:p w:rsidR="001A59F9" w:rsidRPr="003871FF" w:rsidRDefault="001A59F9" w:rsidP="00475872">
            <w:pPr>
              <w:spacing w:before="29" w:line="288" w:lineRule="auto"/>
              <w:rPr>
                <w:sz w:val="24"/>
              </w:rPr>
            </w:pPr>
            <w:r w:rsidRPr="003871FF">
              <w:rPr>
                <w:rFonts w:hint="eastAsia"/>
                <w:sz w:val="24"/>
              </w:rPr>
              <w:t>风险收益特征</w:t>
            </w:r>
          </w:p>
        </w:tc>
        <w:tc>
          <w:tcPr>
            <w:tcW w:w="5998" w:type="dxa"/>
            <w:vAlign w:val="center"/>
          </w:tcPr>
          <w:p w:rsidR="001A59F9" w:rsidRPr="003871FF" w:rsidRDefault="001A59F9" w:rsidP="00A57672">
            <w:pPr>
              <w:spacing w:before="29" w:line="288" w:lineRule="auto"/>
              <w:rPr>
                <w:sz w:val="24"/>
              </w:rPr>
            </w:pPr>
            <w:r w:rsidRPr="003871FF">
              <w:rPr>
                <w:sz w:val="24"/>
              </w:rPr>
              <w:t>本基金是一只保本混合型基金，在证券投资基金中属于低风险品种。其风险和预期收益低于股票型基金和非保本的混合型基金，高于货币市场基金和债券型基金。</w:t>
            </w:r>
          </w:p>
        </w:tc>
      </w:tr>
    </w:tbl>
    <w:p w:rsidR="000F6F95" w:rsidRPr="003871FF" w:rsidRDefault="000F6F95" w:rsidP="001A20CE">
      <w:pPr>
        <w:tabs>
          <w:tab w:val="left" w:pos="426"/>
        </w:tabs>
        <w:spacing w:before="29" w:line="288" w:lineRule="auto"/>
        <w:jc w:val="left"/>
        <w:rPr>
          <w:kern w:val="0"/>
          <w:sz w:val="24"/>
        </w:rPr>
      </w:pPr>
    </w:p>
    <w:p w:rsidR="001A59F9" w:rsidRPr="003871FF"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3871FF">
        <w:rPr>
          <w:rFonts w:ascii="Times New Roman" w:hAnsi="Times New Roman"/>
          <w:kern w:val="0"/>
          <w:szCs w:val="24"/>
        </w:rPr>
        <w:t xml:space="preserve">2.3 </w:t>
      </w:r>
      <w:r w:rsidRPr="003871FF">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3871FF" w:rsidRPr="003871FF" w:rsidTr="00961313">
        <w:tc>
          <w:tcPr>
            <w:tcW w:w="2552" w:type="dxa"/>
            <w:gridSpan w:val="2"/>
            <w:vAlign w:val="center"/>
          </w:tcPr>
          <w:p w:rsidR="001A59F9" w:rsidRPr="003871FF" w:rsidRDefault="001A59F9" w:rsidP="00475872">
            <w:pPr>
              <w:spacing w:before="29" w:line="288" w:lineRule="auto"/>
              <w:jc w:val="center"/>
              <w:rPr>
                <w:sz w:val="24"/>
              </w:rPr>
            </w:pPr>
            <w:r w:rsidRPr="003871FF">
              <w:rPr>
                <w:rFonts w:hint="eastAsia"/>
                <w:sz w:val="24"/>
              </w:rPr>
              <w:t>项目</w:t>
            </w:r>
          </w:p>
        </w:tc>
        <w:tc>
          <w:tcPr>
            <w:tcW w:w="3118" w:type="dxa"/>
            <w:vAlign w:val="center"/>
          </w:tcPr>
          <w:p w:rsidR="001A59F9" w:rsidRPr="003871FF" w:rsidRDefault="001A59F9" w:rsidP="00475872">
            <w:pPr>
              <w:spacing w:line="288" w:lineRule="auto"/>
              <w:jc w:val="center"/>
              <w:rPr>
                <w:sz w:val="24"/>
              </w:rPr>
            </w:pPr>
            <w:r w:rsidRPr="003871FF">
              <w:rPr>
                <w:rFonts w:hint="eastAsia"/>
                <w:sz w:val="24"/>
              </w:rPr>
              <w:t>基金管理人</w:t>
            </w:r>
          </w:p>
        </w:tc>
        <w:tc>
          <w:tcPr>
            <w:tcW w:w="3328" w:type="dxa"/>
            <w:vAlign w:val="center"/>
          </w:tcPr>
          <w:p w:rsidR="001A59F9" w:rsidRPr="003871FF" w:rsidRDefault="001A59F9" w:rsidP="00475872">
            <w:pPr>
              <w:spacing w:line="288" w:lineRule="auto"/>
              <w:jc w:val="center"/>
              <w:rPr>
                <w:sz w:val="24"/>
              </w:rPr>
            </w:pPr>
            <w:r w:rsidRPr="003871FF">
              <w:rPr>
                <w:rFonts w:hint="eastAsia"/>
                <w:sz w:val="24"/>
              </w:rPr>
              <w:t>基金托管人</w:t>
            </w:r>
          </w:p>
        </w:tc>
      </w:tr>
      <w:tr w:rsidR="003871FF" w:rsidRPr="003871FF" w:rsidTr="00961313">
        <w:tc>
          <w:tcPr>
            <w:tcW w:w="2552" w:type="dxa"/>
            <w:gridSpan w:val="2"/>
            <w:vAlign w:val="center"/>
          </w:tcPr>
          <w:p w:rsidR="001A59F9" w:rsidRPr="003871FF" w:rsidRDefault="001A59F9" w:rsidP="00475872">
            <w:pPr>
              <w:spacing w:before="29" w:line="288" w:lineRule="auto"/>
              <w:rPr>
                <w:sz w:val="24"/>
              </w:rPr>
            </w:pPr>
            <w:r w:rsidRPr="003871FF">
              <w:rPr>
                <w:rFonts w:hint="eastAsia"/>
                <w:sz w:val="24"/>
              </w:rPr>
              <w:t>名称</w:t>
            </w:r>
          </w:p>
        </w:tc>
        <w:tc>
          <w:tcPr>
            <w:tcW w:w="311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交银施罗德基金管理有限公司</w:t>
            </w:r>
          </w:p>
        </w:tc>
        <w:tc>
          <w:tcPr>
            <w:tcW w:w="332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中国民生银行股份有限公司</w:t>
            </w:r>
          </w:p>
        </w:tc>
      </w:tr>
      <w:tr w:rsidR="003871FF" w:rsidRPr="003871FF" w:rsidTr="00961313">
        <w:tc>
          <w:tcPr>
            <w:tcW w:w="1276" w:type="dxa"/>
            <w:vMerge w:val="restart"/>
            <w:vAlign w:val="center"/>
          </w:tcPr>
          <w:p w:rsidR="001A59F9" w:rsidRPr="003871FF" w:rsidRDefault="001A59F9" w:rsidP="00475872">
            <w:pPr>
              <w:spacing w:before="29" w:line="288" w:lineRule="auto"/>
              <w:rPr>
                <w:sz w:val="24"/>
              </w:rPr>
            </w:pPr>
            <w:r w:rsidRPr="003871FF">
              <w:rPr>
                <w:rFonts w:hint="eastAsia"/>
                <w:sz w:val="24"/>
              </w:rPr>
              <w:t>信息披露负责人</w:t>
            </w:r>
          </w:p>
        </w:tc>
        <w:tc>
          <w:tcPr>
            <w:tcW w:w="1276" w:type="dxa"/>
            <w:vAlign w:val="center"/>
          </w:tcPr>
          <w:p w:rsidR="001A59F9" w:rsidRPr="003871FF" w:rsidRDefault="001A59F9" w:rsidP="00475872">
            <w:pPr>
              <w:spacing w:line="288" w:lineRule="auto"/>
              <w:jc w:val="center"/>
              <w:rPr>
                <w:sz w:val="24"/>
              </w:rPr>
            </w:pPr>
            <w:r w:rsidRPr="003871FF">
              <w:rPr>
                <w:rFonts w:hint="eastAsia"/>
                <w:sz w:val="24"/>
              </w:rPr>
              <w:t>姓名</w:t>
            </w:r>
          </w:p>
        </w:tc>
        <w:tc>
          <w:tcPr>
            <w:tcW w:w="311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孙艳</w:t>
            </w:r>
          </w:p>
        </w:tc>
        <w:tc>
          <w:tcPr>
            <w:tcW w:w="332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罗菲菲</w:t>
            </w:r>
          </w:p>
        </w:tc>
      </w:tr>
      <w:tr w:rsidR="003871FF" w:rsidRPr="003871FF" w:rsidTr="00961313">
        <w:tc>
          <w:tcPr>
            <w:tcW w:w="1276" w:type="dxa"/>
            <w:vMerge/>
            <w:vAlign w:val="center"/>
          </w:tcPr>
          <w:p w:rsidR="001A59F9" w:rsidRPr="003871FF" w:rsidRDefault="001A59F9" w:rsidP="00475872">
            <w:pPr>
              <w:spacing w:before="29" w:line="288" w:lineRule="auto"/>
              <w:rPr>
                <w:sz w:val="24"/>
              </w:rPr>
            </w:pPr>
          </w:p>
        </w:tc>
        <w:tc>
          <w:tcPr>
            <w:tcW w:w="1276" w:type="dxa"/>
            <w:vAlign w:val="center"/>
          </w:tcPr>
          <w:p w:rsidR="001A59F9" w:rsidRPr="003871FF" w:rsidRDefault="001A59F9" w:rsidP="00475872">
            <w:pPr>
              <w:autoSpaceDE w:val="0"/>
              <w:autoSpaceDN w:val="0"/>
              <w:adjustRightInd w:val="0"/>
              <w:spacing w:before="29" w:line="288" w:lineRule="auto"/>
              <w:ind w:left="15"/>
              <w:rPr>
                <w:sz w:val="24"/>
              </w:rPr>
            </w:pPr>
            <w:r w:rsidRPr="003871FF">
              <w:rPr>
                <w:rFonts w:hint="eastAsia"/>
                <w:sz w:val="24"/>
              </w:rPr>
              <w:t>联系电话</w:t>
            </w:r>
          </w:p>
        </w:tc>
        <w:tc>
          <w:tcPr>
            <w:tcW w:w="311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w:t>
            </w:r>
            <w:r w:rsidRPr="003871FF">
              <w:rPr>
                <w:kern w:val="0"/>
                <w:sz w:val="24"/>
              </w:rPr>
              <w:t>021</w:t>
            </w:r>
            <w:r w:rsidRPr="003871FF">
              <w:rPr>
                <w:kern w:val="0"/>
                <w:sz w:val="24"/>
              </w:rPr>
              <w:t>）</w:t>
            </w:r>
            <w:r w:rsidRPr="003871FF">
              <w:rPr>
                <w:kern w:val="0"/>
                <w:sz w:val="24"/>
              </w:rPr>
              <w:t>61055050</w:t>
            </w:r>
          </w:p>
        </w:tc>
        <w:tc>
          <w:tcPr>
            <w:tcW w:w="332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010-58560666</w:t>
            </w:r>
          </w:p>
        </w:tc>
      </w:tr>
      <w:tr w:rsidR="003871FF" w:rsidRPr="003871FF" w:rsidTr="00961313">
        <w:tc>
          <w:tcPr>
            <w:tcW w:w="1276" w:type="dxa"/>
            <w:vMerge/>
            <w:vAlign w:val="center"/>
          </w:tcPr>
          <w:p w:rsidR="001A59F9" w:rsidRPr="003871FF" w:rsidRDefault="001A59F9" w:rsidP="00475872">
            <w:pPr>
              <w:spacing w:before="29" w:line="288" w:lineRule="auto"/>
              <w:rPr>
                <w:sz w:val="24"/>
              </w:rPr>
            </w:pPr>
          </w:p>
        </w:tc>
        <w:tc>
          <w:tcPr>
            <w:tcW w:w="1276" w:type="dxa"/>
            <w:vAlign w:val="center"/>
          </w:tcPr>
          <w:p w:rsidR="001A59F9" w:rsidRPr="003871FF" w:rsidRDefault="001A59F9" w:rsidP="00475872">
            <w:pPr>
              <w:autoSpaceDE w:val="0"/>
              <w:autoSpaceDN w:val="0"/>
              <w:adjustRightInd w:val="0"/>
              <w:spacing w:before="29" w:line="288" w:lineRule="auto"/>
              <w:ind w:left="15"/>
              <w:rPr>
                <w:sz w:val="24"/>
              </w:rPr>
            </w:pPr>
            <w:r w:rsidRPr="003871FF">
              <w:rPr>
                <w:rFonts w:hint="eastAsia"/>
                <w:sz w:val="24"/>
              </w:rPr>
              <w:t>电子邮箱</w:t>
            </w:r>
          </w:p>
        </w:tc>
        <w:tc>
          <w:tcPr>
            <w:tcW w:w="311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xxpl@jysld.com,disclosure@</w:t>
            </w:r>
            <w:r w:rsidRPr="003871FF">
              <w:rPr>
                <w:kern w:val="0"/>
                <w:sz w:val="24"/>
              </w:rPr>
              <w:lastRenderedPageBreak/>
              <w:t>jysld.com</w:t>
            </w:r>
          </w:p>
        </w:tc>
        <w:tc>
          <w:tcPr>
            <w:tcW w:w="332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lastRenderedPageBreak/>
              <w:t>tgbfxjdzx@cmbc.com.cn</w:t>
            </w:r>
          </w:p>
        </w:tc>
      </w:tr>
      <w:tr w:rsidR="003871FF" w:rsidRPr="003871FF" w:rsidTr="00961313">
        <w:tc>
          <w:tcPr>
            <w:tcW w:w="2552" w:type="dxa"/>
            <w:gridSpan w:val="2"/>
            <w:vAlign w:val="center"/>
          </w:tcPr>
          <w:p w:rsidR="001A59F9" w:rsidRPr="003871FF" w:rsidRDefault="001A59F9" w:rsidP="00475872">
            <w:pPr>
              <w:spacing w:before="29" w:line="288" w:lineRule="auto"/>
              <w:rPr>
                <w:sz w:val="24"/>
              </w:rPr>
            </w:pPr>
            <w:r w:rsidRPr="003871FF">
              <w:rPr>
                <w:rFonts w:hint="eastAsia"/>
                <w:sz w:val="24"/>
              </w:rPr>
              <w:lastRenderedPageBreak/>
              <w:t>客户服务电话</w:t>
            </w:r>
          </w:p>
        </w:tc>
        <w:tc>
          <w:tcPr>
            <w:tcW w:w="311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400-700-5000</w:t>
            </w:r>
            <w:r w:rsidRPr="003871FF">
              <w:rPr>
                <w:kern w:val="0"/>
                <w:sz w:val="24"/>
              </w:rPr>
              <w:t>，</w:t>
            </w:r>
            <w:r w:rsidRPr="003871FF">
              <w:rPr>
                <w:kern w:val="0"/>
                <w:sz w:val="24"/>
              </w:rPr>
              <w:t>021-61055000</w:t>
            </w:r>
          </w:p>
        </w:tc>
        <w:tc>
          <w:tcPr>
            <w:tcW w:w="332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95568</w:t>
            </w:r>
          </w:p>
        </w:tc>
      </w:tr>
      <w:tr w:rsidR="001A59F9" w:rsidRPr="003871FF" w:rsidTr="00961313">
        <w:tc>
          <w:tcPr>
            <w:tcW w:w="2552" w:type="dxa"/>
            <w:gridSpan w:val="2"/>
            <w:vAlign w:val="center"/>
          </w:tcPr>
          <w:p w:rsidR="001A59F9" w:rsidRPr="003871FF" w:rsidRDefault="001A59F9" w:rsidP="00475872">
            <w:pPr>
              <w:spacing w:before="29" w:line="288" w:lineRule="auto"/>
              <w:rPr>
                <w:sz w:val="24"/>
              </w:rPr>
            </w:pPr>
            <w:r w:rsidRPr="003871FF">
              <w:rPr>
                <w:rFonts w:hint="eastAsia"/>
                <w:sz w:val="24"/>
              </w:rPr>
              <w:t>传真</w:t>
            </w:r>
          </w:p>
        </w:tc>
        <w:tc>
          <w:tcPr>
            <w:tcW w:w="311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w:t>
            </w:r>
            <w:r w:rsidRPr="003871FF">
              <w:rPr>
                <w:kern w:val="0"/>
                <w:sz w:val="24"/>
              </w:rPr>
              <w:t>021</w:t>
            </w:r>
            <w:r w:rsidRPr="003871FF">
              <w:rPr>
                <w:kern w:val="0"/>
                <w:sz w:val="24"/>
              </w:rPr>
              <w:t>）</w:t>
            </w:r>
            <w:r w:rsidRPr="003871FF">
              <w:rPr>
                <w:kern w:val="0"/>
                <w:sz w:val="24"/>
              </w:rPr>
              <w:t>61055054</w:t>
            </w:r>
          </w:p>
        </w:tc>
        <w:tc>
          <w:tcPr>
            <w:tcW w:w="3328" w:type="dxa"/>
            <w:vAlign w:val="center"/>
          </w:tcPr>
          <w:p w:rsidR="001A59F9" w:rsidRPr="003871FF" w:rsidRDefault="001A59F9" w:rsidP="00A57672">
            <w:pPr>
              <w:autoSpaceDE w:val="0"/>
              <w:autoSpaceDN w:val="0"/>
              <w:adjustRightInd w:val="0"/>
              <w:spacing w:before="29" w:line="288" w:lineRule="auto"/>
              <w:ind w:left="15"/>
              <w:jc w:val="center"/>
              <w:rPr>
                <w:kern w:val="0"/>
                <w:sz w:val="24"/>
              </w:rPr>
            </w:pPr>
            <w:r w:rsidRPr="003871FF">
              <w:rPr>
                <w:kern w:val="0"/>
                <w:sz w:val="24"/>
              </w:rPr>
              <w:t>010-58560798</w:t>
            </w:r>
          </w:p>
        </w:tc>
      </w:tr>
    </w:tbl>
    <w:p w:rsidR="001A59F9" w:rsidRPr="003871FF" w:rsidRDefault="001A59F9" w:rsidP="00026C9C">
      <w:pPr>
        <w:tabs>
          <w:tab w:val="left" w:pos="1740"/>
        </w:tabs>
        <w:spacing w:line="360" w:lineRule="auto"/>
        <w:rPr>
          <w:rFonts w:asciiTheme="minorEastAsia" w:eastAsiaTheme="minorEastAsia" w:hAnsiTheme="minorEastAsia"/>
          <w:szCs w:val="21"/>
        </w:rPr>
      </w:pPr>
    </w:p>
    <w:p w:rsidR="001A59F9" w:rsidRPr="003871FF"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3871FF">
        <w:rPr>
          <w:rFonts w:ascii="Times New Roman" w:hAnsi="Times New Roman"/>
          <w:kern w:val="0"/>
          <w:szCs w:val="24"/>
        </w:rPr>
        <w:t xml:space="preserve">2.4 </w:t>
      </w:r>
      <w:r w:rsidRPr="003871FF">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3871FF" w:rsidRPr="003871FF" w:rsidTr="00E75ED1">
        <w:tc>
          <w:tcPr>
            <w:tcW w:w="3459" w:type="dxa"/>
            <w:vAlign w:val="center"/>
          </w:tcPr>
          <w:p w:rsidR="001A59F9" w:rsidRPr="003871FF" w:rsidRDefault="00963D03" w:rsidP="009A3C12">
            <w:pPr>
              <w:autoSpaceDE w:val="0"/>
              <w:autoSpaceDN w:val="0"/>
              <w:adjustRightInd w:val="0"/>
              <w:spacing w:before="29" w:line="288" w:lineRule="auto"/>
              <w:ind w:left="15"/>
              <w:jc w:val="left"/>
              <w:rPr>
                <w:kern w:val="0"/>
                <w:sz w:val="24"/>
              </w:rPr>
            </w:pPr>
            <w:r w:rsidRPr="003871FF">
              <w:rPr>
                <w:rFonts w:hint="eastAsia"/>
                <w:kern w:val="0"/>
                <w:sz w:val="24"/>
              </w:rPr>
              <w:t>登载基金年度报告</w:t>
            </w:r>
            <w:r w:rsidR="00AB0828" w:rsidRPr="003871FF">
              <w:rPr>
                <w:rFonts w:hint="eastAsia"/>
                <w:sz w:val="24"/>
              </w:rPr>
              <w:t>正文</w:t>
            </w:r>
            <w:r w:rsidR="001A59F9" w:rsidRPr="003871FF">
              <w:rPr>
                <w:rFonts w:hint="eastAsia"/>
                <w:kern w:val="0"/>
                <w:sz w:val="24"/>
              </w:rPr>
              <w:t>的管理人互联网网址</w:t>
            </w:r>
          </w:p>
        </w:tc>
        <w:tc>
          <w:tcPr>
            <w:tcW w:w="3459" w:type="dxa"/>
            <w:vAlign w:val="center"/>
          </w:tcPr>
          <w:p w:rsidR="001A59F9" w:rsidRPr="003871FF" w:rsidRDefault="001A59F9" w:rsidP="00A57672">
            <w:pPr>
              <w:tabs>
                <w:tab w:val="left" w:pos="1740"/>
              </w:tabs>
              <w:spacing w:before="29" w:line="288" w:lineRule="auto"/>
              <w:rPr>
                <w:sz w:val="24"/>
              </w:rPr>
            </w:pPr>
            <w:r w:rsidRPr="003871FF">
              <w:rPr>
                <w:sz w:val="24"/>
              </w:rPr>
              <w:t>www.fund001.com</w:t>
            </w:r>
            <w:r w:rsidRPr="003871FF">
              <w:rPr>
                <w:sz w:val="24"/>
              </w:rPr>
              <w:t>，</w:t>
            </w:r>
            <w:r w:rsidRPr="003871FF">
              <w:rPr>
                <w:sz w:val="24"/>
              </w:rPr>
              <w:t>www.bocomschroder.com</w:t>
            </w:r>
          </w:p>
        </w:tc>
      </w:tr>
      <w:tr w:rsidR="001A59F9" w:rsidRPr="003871FF" w:rsidTr="00E75ED1">
        <w:tc>
          <w:tcPr>
            <w:tcW w:w="3459" w:type="dxa"/>
            <w:vAlign w:val="center"/>
          </w:tcPr>
          <w:p w:rsidR="001A59F9" w:rsidRPr="003871FF" w:rsidRDefault="001A59F9" w:rsidP="009A3C12">
            <w:pPr>
              <w:autoSpaceDE w:val="0"/>
              <w:autoSpaceDN w:val="0"/>
              <w:adjustRightInd w:val="0"/>
              <w:spacing w:before="29" w:line="288" w:lineRule="auto"/>
              <w:ind w:left="15"/>
              <w:jc w:val="left"/>
              <w:rPr>
                <w:kern w:val="0"/>
                <w:sz w:val="24"/>
              </w:rPr>
            </w:pPr>
            <w:r w:rsidRPr="003871FF">
              <w:rPr>
                <w:rFonts w:hint="eastAsia"/>
                <w:kern w:val="0"/>
                <w:sz w:val="24"/>
              </w:rPr>
              <w:t>基金年度报告备置地点</w:t>
            </w:r>
          </w:p>
        </w:tc>
        <w:tc>
          <w:tcPr>
            <w:tcW w:w="3459" w:type="dxa"/>
            <w:vAlign w:val="center"/>
          </w:tcPr>
          <w:p w:rsidR="001A59F9" w:rsidRPr="003871FF" w:rsidRDefault="001A59F9" w:rsidP="00A57672">
            <w:pPr>
              <w:tabs>
                <w:tab w:val="left" w:pos="1740"/>
              </w:tabs>
              <w:spacing w:before="29" w:line="288" w:lineRule="auto"/>
              <w:rPr>
                <w:sz w:val="24"/>
              </w:rPr>
            </w:pPr>
            <w:r w:rsidRPr="003871FF">
              <w:rPr>
                <w:sz w:val="24"/>
              </w:rPr>
              <w:t>基金管理人的办公场所</w:t>
            </w:r>
          </w:p>
        </w:tc>
      </w:tr>
    </w:tbl>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18161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3871FF">
        <w:rPr>
          <w:rFonts w:hint="eastAsia"/>
          <w:b/>
          <w:bCs/>
          <w:szCs w:val="24"/>
          <w:lang w:val="en-US"/>
        </w:rPr>
        <w:t>§</w:t>
      </w:r>
      <w:r w:rsidRPr="003871FF">
        <w:rPr>
          <w:b/>
          <w:bCs/>
          <w:szCs w:val="24"/>
          <w:lang w:val="en-US"/>
        </w:rPr>
        <w:t xml:space="preserve">3 </w:t>
      </w:r>
      <w:r w:rsidR="009153A3" w:rsidRPr="003871FF">
        <w:rPr>
          <w:rFonts w:hint="eastAsia"/>
          <w:b/>
          <w:bCs/>
          <w:szCs w:val="24"/>
          <w:lang w:val="en-US"/>
        </w:rPr>
        <w:t xml:space="preserve"> </w:t>
      </w:r>
      <w:r w:rsidRPr="003871FF">
        <w:rPr>
          <w:rFonts w:hint="eastAsia"/>
          <w:b/>
          <w:bCs/>
          <w:szCs w:val="24"/>
          <w:lang w:val="en-US"/>
        </w:rPr>
        <w:t>主要财务指标、基金净值表现</w:t>
      </w:r>
      <w:bookmarkEnd w:id="13"/>
      <w:r w:rsidRPr="003871FF">
        <w:rPr>
          <w:rFonts w:hint="eastAsia"/>
          <w:b/>
          <w:bCs/>
          <w:szCs w:val="24"/>
          <w:lang w:val="en-US"/>
        </w:rPr>
        <w:t>及利润分配情况</w:t>
      </w:r>
      <w:bookmarkEnd w:id="14"/>
    </w:p>
    <w:p w:rsidR="002546CC" w:rsidRPr="003871FF" w:rsidRDefault="002546CC" w:rsidP="002546CC"/>
    <w:p w:rsidR="001A59F9" w:rsidRPr="003871FF"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3871FF">
        <w:rPr>
          <w:rFonts w:ascii="Times New Roman" w:hAnsi="Times New Roman"/>
          <w:kern w:val="0"/>
          <w:szCs w:val="24"/>
        </w:rPr>
        <w:t xml:space="preserve">3.1 </w:t>
      </w:r>
      <w:r w:rsidRPr="003871FF">
        <w:rPr>
          <w:rFonts w:ascii="Times New Roman" w:hAnsi="Times New Roman" w:hint="eastAsia"/>
          <w:kern w:val="0"/>
          <w:szCs w:val="24"/>
        </w:rPr>
        <w:t>主要会计数据和财务指标</w:t>
      </w:r>
      <w:bookmarkEnd w:id="17"/>
      <w:bookmarkEnd w:id="18"/>
    </w:p>
    <w:p w:rsidR="001A59F9" w:rsidRPr="003871FF" w:rsidRDefault="001A59F9" w:rsidP="00A6320B">
      <w:pPr>
        <w:autoSpaceDE w:val="0"/>
        <w:autoSpaceDN w:val="0"/>
        <w:adjustRightInd w:val="0"/>
        <w:spacing w:before="29" w:line="288" w:lineRule="auto"/>
        <w:ind w:left="15"/>
        <w:jc w:val="right"/>
        <w:rPr>
          <w:kern w:val="0"/>
          <w:sz w:val="24"/>
        </w:rPr>
      </w:pPr>
      <w:r w:rsidRPr="003871FF">
        <w:rPr>
          <w:rFonts w:hint="eastAsia"/>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6748"/>
      </w:tblGrid>
      <w:tr w:rsidR="003871FF" w:rsidRPr="003871FF" w:rsidTr="00490BDE">
        <w:trPr>
          <w:trHeight w:val="487"/>
        </w:trPr>
        <w:tc>
          <w:tcPr>
            <w:tcW w:w="2250" w:type="dxa"/>
            <w:vAlign w:val="center"/>
          </w:tcPr>
          <w:bookmarkEnd w:id="15"/>
          <w:bookmarkEnd w:id="16"/>
          <w:p w:rsidR="00501A91" w:rsidRPr="003871FF" w:rsidRDefault="00501A91" w:rsidP="00D415F5">
            <w:pPr>
              <w:spacing w:before="29" w:line="288" w:lineRule="auto"/>
              <w:rPr>
                <w:b/>
                <w:szCs w:val="21"/>
              </w:rPr>
            </w:pPr>
            <w:r w:rsidRPr="003871FF">
              <w:rPr>
                <w:b/>
                <w:szCs w:val="21"/>
              </w:rPr>
              <w:t xml:space="preserve">3.1.1 </w:t>
            </w:r>
            <w:r w:rsidRPr="003871FF">
              <w:rPr>
                <w:rFonts w:hint="eastAsia"/>
                <w:b/>
                <w:szCs w:val="21"/>
              </w:rPr>
              <w:t>期间数据和指标</w:t>
            </w:r>
          </w:p>
        </w:tc>
        <w:tc>
          <w:tcPr>
            <w:tcW w:w="6748" w:type="dxa"/>
            <w:vAlign w:val="center"/>
          </w:tcPr>
          <w:p w:rsidR="00501A91" w:rsidRPr="003871FF" w:rsidRDefault="00501A91" w:rsidP="00D415F5">
            <w:pPr>
              <w:spacing w:before="29" w:line="288" w:lineRule="auto"/>
              <w:jc w:val="center"/>
              <w:rPr>
                <w:b/>
                <w:szCs w:val="21"/>
              </w:rPr>
            </w:pPr>
            <w:r w:rsidRPr="003871FF">
              <w:rPr>
                <w:b/>
                <w:szCs w:val="21"/>
              </w:rPr>
              <w:t>2016</w:t>
            </w:r>
            <w:r w:rsidRPr="003871FF">
              <w:rPr>
                <w:b/>
                <w:szCs w:val="21"/>
              </w:rPr>
              <w:t>年</w:t>
            </w:r>
            <w:r w:rsidRPr="003871FF">
              <w:rPr>
                <w:b/>
                <w:szCs w:val="21"/>
              </w:rPr>
              <w:t>3</w:t>
            </w:r>
            <w:r w:rsidRPr="003871FF">
              <w:rPr>
                <w:b/>
                <w:szCs w:val="21"/>
              </w:rPr>
              <w:t>月</w:t>
            </w:r>
            <w:r w:rsidRPr="003871FF">
              <w:rPr>
                <w:b/>
                <w:szCs w:val="21"/>
              </w:rPr>
              <w:t>25</w:t>
            </w:r>
            <w:r w:rsidRPr="003871FF">
              <w:rPr>
                <w:b/>
                <w:szCs w:val="21"/>
              </w:rPr>
              <w:t>日（基金合同生效日）至</w:t>
            </w:r>
            <w:r w:rsidRPr="003871FF">
              <w:rPr>
                <w:b/>
                <w:szCs w:val="21"/>
              </w:rPr>
              <w:t>2016</w:t>
            </w:r>
            <w:r w:rsidRPr="003871FF">
              <w:rPr>
                <w:b/>
                <w:szCs w:val="21"/>
              </w:rPr>
              <w:t>年</w:t>
            </w:r>
            <w:r w:rsidRPr="003871FF">
              <w:rPr>
                <w:b/>
                <w:szCs w:val="21"/>
              </w:rPr>
              <w:t>12</w:t>
            </w:r>
            <w:r w:rsidRPr="003871FF">
              <w:rPr>
                <w:b/>
                <w:szCs w:val="21"/>
              </w:rPr>
              <w:t>月</w:t>
            </w:r>
            <w:r w:rsidRPr="003871FF">
              <w:rPr>
                <w:b/>
                <w:szCs w:val="21"/>
              </w:rPr>
              <w:t>31</w:t>
            </w:r>
            <w:r w:rsidRPr="003871FF">
              <w:rPr>
                <w:b/>
                <w:szCs w:val="21"/>
              </w:rPr>
              <w:t>日</w:t>
            </w:r>
          </w:p>
        </w:tc>
      </w:tr>
      <w:tr w:rsidR="003871FF" w:rsidRPr="003871FF" w:rsidTr="00490BDE">
        <w:tc>
          <w:tcPr>
            <w:tcW w:w="2250" w:type="dxa"/>
            <w:vAlign w:val="center"/>
          </w:tcPr>
          <w:p w:rsidR="00501A91" w:rsidRPr="003871FF" w:rsidRDefault="00501A91" w:rsidP="0050264A">
            <w:pPr>
              <w:spacing w:before="29" w:line="288" w:lineRule="auto"/>
              <w:rPr>
                <w:szCs w:val="21"/>
              </w:rPr>
            </w:pPr>
            <w:r w:rsidRPr="003871FF">
              <w:rPr>
                <w:rFonts w:hint="eastAsia"/>
                <w:szCs w:val="21"/>
              </w:rPr>
              <w:t>本期已实现收益</w:t>
            </w:r>
          </w:p>
        </w:tc>
        <w:tc>
          <w:tcPr>
            <w:tcW w:w="6748" w:type="dxa"/>
            <w:vAlign w:val="center"/>
          </w:tcPr>
          <w:p w:rsidR="00501A91" w:rsidRPr="003871FF" w:rsidRDefault="00501A91" w:rsidP="00D415F5">
            <w:pPr>
              <w:spacing w:before="29" w:line="288" w:lineRule="auto"/>
              <w:jc w:val="right"/>
              <w:rPr>
                <w:szCs w:val="21"/>
              </w:rPr>
            </w:pPr>
            <w:r w:rsidRPr="003871FF">
              <w:rPr>
                <w:szCs w:val="21"/>
              </w:rPr>
              <w:t>5,027,241.75</w:t>
            </w:r>
          </w:p>
        </w:tc>
      </w:tr>
      <w:tr w:rsidR="003871FF" w:rsidRPr="003871FF" w:rsidTr="00490BDE">
        <w:tc>
          <w:tcPr>
            <w:tcW w:w="2250" w:type="dxa"/>
            <w:vAlign w:val="center"/>
          </w:tcPr>
          <w:p w:rsidR="00501A91" w:rsidRPr="003871FF" w:rsidRDefault="00501A91" w:rsidP="0050264A">
            <w:pPr>
              <w:spacing w:before="29" w:line="288" w:lineRule="auto"/>
              <w:rPr>
                <w:szCs w:val="21"/>
              </w:rPr>
            </w:pPr>
            <w:r w:rsidRPr="003871FF">
              <w:rPr>
                <w:rFonts w:hint="eastAsia"/>
                <w:szCs w:val="21"/>
              </w:rPr>
              <w:t>本期利润</w:t>
            </w:r>
          </w:p>
        </w:tc>
        <w:tc>
          <w:tcPr>
            <w:tcW w:w="6748" w:type="dxa"/>
            <w:vAlign w:val="center"/>
          </w:tcPr>
          <w:p w:rsidR="00501A91" w:rsidRPr="003871FF" w:rsidRDefault="00501A91" w:rsidP="00D415F5">
            <w:pPr>
              <w:spacing w:before="29" w:line="288" w:lineRule="auto"/>
              <w:jc w:val="right"/>
              <w:rPr>
                <w:szCs w:val="21"/>
              </w:rPr>
            </w:pPr>
            <w:r w:rsidRPr="003871FF">
              <w:rPr>
                <w:szCs w:val="21"/>
              </w:rPr>
              <w:t>1,893,436.61</w:t>
            </w:r>
          </w:p>
        </w:tc>
      </w:tr>
      <w:tr w:rsidR="003871FF" w:rsidRPr="003871FF" w:rsidTr="00490BDE">
        <w:tc>
          <w:tcPr>
            <w:tcW w:w="2250" w:type="dxa"/>
            <w:vAlign w:val="center"/>
          </w:tcPr>
          <w:p w:rsidR="00501A91" w:rsidRPr="003871FF" w:rsidRDefault="00501A91" w:rsidP="0050264A">
            <w:pPr>
              <w:spacing w:before="29" w:line="288" w:lineRule="auto"/>
              <w:rPr>
                <w:szCs w:val="21"/>
              </w:rPr>
            </w:pPr>
            <w:r w:rsidRPr="003871FF">
              <w:rPr>
                <w:rFonts w:hint="eastAsia"/>
                <w:szCs w:val="21"/>
              </w:rPr>
              <w:t>加权平均基金份额本期利润</w:t>
            </w:r>
          </w:p>
        </w:tc>
        <w:tc>
          <w:tcPr>
            <w:tcW w:w="6748" w:type="dxa"/>
            <w:vAlign w:val="center"/>
          </w:tcPr>
          <w:p w:rsidR="00501A91" w:rsidRPr="003871FF" w:rsidRDefault="00501A91" w:rsidP="00D415F5">
            <w:pPr>
              <w:spacing w:before="29" w:line="288" w:lineRule="auto"/>
              <w:jc w:val="right"/>
              <w:rPr>
                <w:szCs w:val="21"/>
              </w:rPr>
            </w:pPr>
            <w:r w:rsidRPr="003871FF">
              <w:rPr>
                <w:szCs w:val="21"/>
              </w:rPr>
              <w:t>0.0020</w:t>
            </w:r>
          </w:p>
        </w:tc>
      </w:tr>
      <w:tr w:rsidR="003871FF" w:rsidRPr="003871FF" w:rsidTr="00490BDE">
        <w:tc>
          <w:tcPr>
            <w:tcW w:w="2250" w:type="dxa"/>
            <w:vAlign w:val="center"/>
          </w:tcPr>
          <w:p w:rsidR="00501A91" w:rsidRPr="003871FF" w:rsidRDefault="00501A91" w:rsidP="0050264A">
            <w:pPr>
              <w:spacing w:before="29" w:line="288" w:lineRule="auto"/>
              <w:rPr>
                <w:szCs w:val="21"/>
              </w:rPr>
            </w:pPr>
            <w:r w:rsidRPr="003871FF">
              <w:rPr>
                <w:rFonts w:hint="eastAsia"/>
                <w:szCs w:val="21"/>
              </w:rPr>
              <w:t>本期基金份额净值增长率</w:t>
            </w:r>
          </w:p>
        </w:tc>
        <w:tc>
          <w:tcPr>
            <w:tcW w:w="6748" w:type="dxa"/>
            <w:vAlign w:val="center"/>
          </w:tcPr>
          <w:p w:rsidR="00501A91" w:rsidRPr="003871FF" w:rsidRDefault="00501A91" w:rsidP="00D415F5">
            <w:pPr>
              <w:spacing w:before="29" w:line="288" w:lineRule="auto"/>
              <w:jc w:val="right"/>
              <w:rPr>
                <w:szCs w:val="21"/>
              </w:rPr>
            </w:pPr>
            <w:r w:rsidRPr="003871FF">
              <w:rPr>
                <w:szCs w:val="21"/>
              </w:rPr>
              <w:t>0.10%</w:t>
            </w:r>
          </w:p>
        </w:tc>
      </w:tr>
      <w:tr w:rsidR="003871FF" w:rsidRPr="003871FF" w:rsidTr="00490BDE">
        <w:tc>
          <w:tcPr>
            <w:tcW w:w="2250" w:type="dxa"/>
            <w:vAlign w:val="center"/>
          </w:tcPr>
          <w:p w:rsidR="00501A91" w:rsidRPr="003871FF" w:rsidRDefault="00501A91" w:rsidP="0050264A">
            <w:pPr>
              <w:spacing w:before="29" w:line="288" w:lineRule="auto"/>
              <w:rPr>
                <w:b/>
                <w:szCs w:val="21"/>
              </w:rPr>
            </w:pPr>
            <w:r w:rsidRPr="003871FF">
              <w:rPr>
                <w:b/>
                <w:szCs w:val="21"/>
              </w:rPr>
              <w:t xml:space="preserve">3.1.2 </w:t>
            </w:r>
            <w:r w:rsidRPr="003871FF">
              <w:rPr>
                <w:rFonts w:hint="eastAsia"/>
                <w:b/>
                <w:szCs w:val="21"/>
              </w:rPr>
              <w:t>期末数据和指标</w:t>
            </w:r>
          </w:p>
        </w:tc>
        <w:tc>
          <w:tcPr>
            <w:tcW w:w="6748" w:type="dxa"/>
            <w:vAlign w:val="center"/>
          </w:tcPr>
          <w:p w:rsidR="00501A91" w:rsidRPr="003871FF" w:rsidRDefault="00501A91" w:rsidP="0050264A">
            <w:pPr>
              <w:spacing w:before="29" w:line="288" w:lineRule="auto"/>
              <w:jc w:val="center"/>
              <w:rPr>
                <w:b/>
                <w:szCs w:val="21"/>
              </w:rPr>
            </w:pPr>
            <w:r w:rsidRPr="003871FF">
              <w:rPr>
                <w:b/>
                <w:szCs w:val="21"/>
              </w:rPr>
              <w:t>2016</w:t>
            </w:r>
            <w:r w:rsidRPr="003871FF">
              <w:rPr>
                <w:rFonts w:hint="eastAsia"/>
                <w:b/>
                <w:szCs w:val="21"/>
              </w:rPr>
              <w:t>年末</w:t>
            </w:r>
          </w:p>
        </w:tc>
      </w:tr>
      <w:tr w:rsidR="003871FF" w:rsidRPr="003871FF" w:rsidTr="00490BDE">
        <w:tc>
          <w:tcPr>
            <w:tcW w:w="2250" w:type="dxa"/>
            <w:vAlign w:val="center"/>
          </w:tcPr>
          <w:p w:rsidR="00501A91" w:rsidRPr="003871FF" w:rsidRDefault="00501A91" w:rsidP="0050264A">
            <w:pPr>
              <w:spacing w:before="29" w:line="288" w:lineRule="auto"/>
              <w:rPr>
                <w:szCs w:val="21"/>
              </w:rPr>
            </w:pPr>
            <w:r w:rsidRPr="003871FF">
              <w:rPr>
                <w:rFonts w:hint="eastAsia"/>
                <w:szCs w:val="21"/>
              </w:rPr>
              <w:t>期末可供分配基金份额利润</w:t>
            </w:r>
          </w:p>
        </w:tc>
        <w:tc>
          <w:tcPr>
            <w:tcW w:w="6748" w:type="dxa"/>
            <w:vAlign w:val="center"/>
          </w:tcPr>
          <w:p w:rsidR="00501A91" w:rsidRPr="003871FF" w:rsidRDefault="00501A91" w:rsidP="00D415F5">
            <w:pPr>
              <w:spacing w:before="29" w:line="288" w:lineRule="auto"/>
              <w:jc w:val="right"/>
              <w:rPr>
                <w:szCs w:val="21"/>
              </w:rPr>
            </w:pPr>
            <w:r w:rsidRPr="003871FF">
              <w:rPr>
                <w:szCs w:val="21"/>
              </w:rPr>
              <w:t>0.001</w:t>
            </w:r>
          </w:p>
        </w:tc>
      </w:tr>
      <w:tr w:rsidR="003871FF" w:rsidRPr="003871FF" w:rsidTr="00490BDE">
        <w:tc>
          <w:tcPr>
            <w:tcW w:w="2250" w:type="dxa"/>
            <w:vAlign w:val="center"/>
          </w:tcPr>
          <w:p w:rsidR="00501A91" w:rsidRPr="003871FF" w:rsidRDefault="00501A91" w:rsidP="0050264A">
            <w:pPr>
              <w:spacing w:before="29" w:line="288" w:lineRule="auto"/>
              <w:rPr>
                <w:szCs w:val="21"/>
              </w:rPr>
            </w:pPr>
            <w:r w:rsidRPr="003871FF">
              <w:rPr>
                <w:rFonts w:hint="eastAsia"/>
                <w:szCs w:val="21"/>
              </w:rPr>
              <w:t>期末基金资产净值</w:t>
            </w:r>
          </w:p>
        </w:tc>
        <w:tc>
          <w:tcPr>
            <w:tcW w:w="6748" w:type="dxa"/>
            <w:vAlign w:val="center"/>
          </w:tcPr>
          <w:p w:rsidR="00501A91" w:rsidRPr="003871FF" w:rsidRDefault="00501A91" w:rsidP="00D415F5">
            <w:pPr>
              <w:spacing w:before="29" w:line="288" w:lineRule="auto"/>
              <w:jc w:val="right"/>
              <w:rPr>
                <w:szCs w:val="21"/>
              </w:rPr>
            </w:pPr>
            <w:r w:rsidRPr="003871FF">
              <w:rPr>
                <w:szCs w:val="21"/>
              </w:rPr>
              <w:t>928,468,032.05</w:t>
            </w:r>
          </w:p>
        </w:tc>
      </w:tr>
      <w:tr w:rsidR="003871FF" w:rsidRPr="003871FF" w:rsidTr="00490BDE">
        <w:tc>
          <w:tcPr>
            <w:tcW w:w="2250" w:type="dxa"/>
            <w:vAlign w:val="center"/>
          </w:tcPr>
          <w:p w:rsidR="00501A91" w:rsidRPr="003871FF" w:rsidRDefault="00501A91" w:rsidP="0050264A">
            <w:pPr>
              <w:spacing w:before="29" w:line="288" w:lineRule="auto"/>
              <w:rPr>
                <w:szCs w:val="21"/>
              </w:rPr>
            </w:pPr>
            <w:r w:rsidRPr="003871FF">
              <w:rPr>
                <w:rFonts w:hint="eastAsia"/>
                <w:szCs w:val="21"/>
              </w:rPr>
              <w:t>期末基金份额净值</w:t>
            </w:r>
          </w:p>
        </w:tc>
        <w:tc>
          <w:tcPr>
            <w:tcW w:w="6748" w:type="dxa"/>
            <w:vAlign w:val="center"/>
          </w:tcPr>
          <w:p w:rsidR="00501A91" w:rsidRPr="003871FF" w:rsidRDefault="00501A91" w:rsidP="00D415F5">
            <w:pPr>
              <w:spacing w:before="29" w:line="288" w:lineRule="auto"/>
              <w:jc w:val="right"/>
              <w:rPr>
                <w:szCs w:val="21"/>
              </w:rPr>
            </w:pPr>
            <w:r w:rsidRPr="003871FF">
              <w:rPr>
                <w:szCs w:val="21"/>
              </w:rPr>
              <w:t>1.001</w:t>
            </w:r>
          </w:p>
        </w:tc>
      </w:tr>
    </w:tbl>
    <w:p w:rsidR="004D3D8C" w:rsidRPr="003871FF" w:rsidRDefault="00490BDE">
      <w:pPr>
        <w:tabs>
          <w:tab w:val="left" w:pos="426"/>
        </w:tabs>
        <w:spacing w:before="29" w:line="288" w:lineRule="auto"/>
        <w:jc w:val="left"/>
        <w:rPr>
          <w:kern w:val="0"/>
          <w:sz w:val="24"/>
        </w:rPr>
      </w:pPr>
      <w:r w:rsidRPr="003871FF">
        <w:rPr>
          <w:kern w:val="0"/>
          <w:sz w:val="24"/>
        </w:rPr>
        <w:t>注：</w:t>
      </w:r>
      <w:r w:rsidRPr="003871FF">
        <w:rPr>
          <w:kern w:val="0"/>
          <w:sz w:val="24"/>
        </w:rPr>
        <w:t>1</w:t>
      </w:r>
      <w:r w:rsidRPr="003871FF">
        <w:rPr>
          <w:kern w:val="0"/>
          <w:sz w:val="24"/>
        </w:rPr>
        <w:t>、本基金业绩指标不包括持有人认购或交易基金的各项费用，计入费用后的实际收益水平要低于所列数字。</w:t>
      </w:r>
    </w:p>
    <w:p w:rsidR="001A59F9" w:rsidRPr="003871FF" w:rsidRDefault="001A59F9" w:rsidP="009247D4">
      <w:pPr>
        <w:tabs>
          <w:tab w:val="left" w:pos="426"/>
        </w:tabs>
        <w:spacing w:before="29" w:line="288" w:lineRule="auto"/>
        <w:ind w:firstLine="480"/>
        <w:jc w:val="left"/>
        <w:rPr>
          <w:kern w:val="0"/>
          <w:sz w:val="24"/>
        </w:rPr>
      </w:pPr>
      <w:r w:rsidRPr="003871FF">
        <w:rPr>
          <w:kern w:val="0"/>
          <w:sz w:val="24"/>
        </w:rPr>
        <w:t>2</w:t>
      </w:r>
      <w:r w:rsidRPr="003871FF">
        <w:rPr>
          <w:kern w:val="0"/>
          <w:sz w:val="24"/>
        </w:rPr>
        <w:t>、本期已实现收益指基金本期利息收入、投资收益、其他收入（不含公允价值变动收益）扣除相关费用后的余额，本期利润为本期已实现收益加上本期公允价值变动收益。</w:t>
      </w:r>
    </w:p>
    <w:p w:rsidR="009247D4" w:rsidRPr="003871FF" w:rsidRDefault="009247D4" w:rsidP="009247D4">
      <w:pPr>
        <w:tabs>
          <w:tab w:val="left" w:pos="426"/>
        </w:tabs>
        <w:spacing w:before="29" w:line="288" w:lineRule="auto"/>
        <w:ind w:firstLine="480"/>
        <w:jc w:val="left"/>
        <w:rPr>
          <w:kern w:val="0"/>
          <w:sz w:val="24"/>
        </w:rPr>
      </w:pPr>
      <w:r w:rsidRPr="003871FF">
        <w:rPr>
          <w:rFonts w:hint="eastAsia"/>
          <w:kern w:val="0"/>
          <w:sz w:val="24"/>
        </w:rPr>
        <w:t>3</w:t>
      </w:r>
      <w:r w:rsidRPr="003871FF">
        <w:rPr>
          <w:rFonts w:hint="eastAsia"/>
          <w:kern w:val="0"/>
          <w:sz w:val="24"/>
        </w:rPr>
        <w:t>、本基金合同生效日为</w:t>
      </w:r>
      <w:r w:rsidRPr="003871FF">
        <w:rPr>
          <w:rFonts w:hint="eastAsia"/>
          <w:kern w:val="0"/>
          <w:sz w:val="24"/>
        </w:rPr>
        <w:t>2016</w:t>
      </w:r>
      <w:r w:rsidRPr="003871FF">
        <w:rPr>
          <w:rFonts w:hint="eastAsia"/>
          <w:kern w:val="0"/>
          <w:sz w:val="24"/>
        </w:rPr>
        <w:t>年</w:t>
      </w:r>
      <w:r w:rsidRPr="003871FF">
        <w:rPr>
          <w:rFonts w:hint="eastAsia"/>
          <w:kern w:val="0"/>
          <w:sz w:val="24"/>
        </w:rPr>
        <w:t>3</w:t>
      </w:r>
      <w:r w:rsidRPr="003871FF">
        <w:rPr>
          <w:rFonts w:hint="eastAsia"/>
          <w:kern w:val="0"/>
          <w:sz w:val="24"/>
        </w:rPr>
        <w:t>月</w:t>
      </w:r>
      <w:r w:rsidRPr="003871FF">
        <w:rPr>
          <w:rFonts w:hint="eastAsia"/>
          <w:kern w:val="0"/>
          <w:sz w:val="24"/>
        </w:rPr>
        <w:t>25</w:t>
      </w:r>
      <w:r w:rsidRPr="003871FF">
        <w:rPr>
          <w:rFonts w:hint="eastAsia"/>
          <w:kern w:val="0"/>
          <w:sz w:val="24"/>
        </w:rPr>
        <w:t>日，基金合同生效日至本报告期期末，本基金运作时间未满一年。</w:t>
      </w:r>
    </w:p>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3871FF">
        <w:rPr>
          <w:rFonts w:ascii="Times New Roman" w:hAnsi="Times New Roman"/>
          <w:kern w:val="0"/>
          <w:szCs w:val="24"/>
        </w:rPr>
        <w:lastRenderedPageBreak/>
        <w:t xml:space="preserve">3.2 </w:t>
      </w:r>
      <w:r w:rsidRPr="003871FF">
        <w:rPr>
          <w:rFonts w:ascii="Times New Roman" w:hAnsi="Times New Roman" w:hint="eastAsia"/>
          <w:kern w:val="0"/>
          <w:szCs w:val="24"/>
        </w:rPr>
        <w:t>基金净值表现</w:t>
      </w:r>
      <w:bookmarkEnd w:id="19"/>
      <w:bookmarkEnd w:id="20"/>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3.2.1 </w:t>
      </w:r>
      <w:r w:rsidRPr="003871FF">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3871FF" w:rsidRPr="003871FF" w:rsidTr="00FC45CB">
        <w:tc>
          <w:tcPr>
            <w:tcW w:w="3459" w:type="dxa"/>
            <w:vAlign w:val="center"/>
          </w:tcPr>
          <w:p w:rsidR="001A59F9" w:rsidRPr="003871FF" w:rsidRDefault="001A59F9" w:rsidP="002310FE">
            <w:pPr>
              <w:spacing w:before="29" w:line="288" w:lineRule="auto"/>
              <w:jc w:val="center"/>
              <w:rPr>
                <w:sz w:val="24"/>
              </w:rPr>
            </w:pPr>
            <w:r w:rsidRPr="003871FF">
              <w:rPr>
                <w:rFonts w:hint="eastAsia"/>
                <w:sz w:val="24"/>
              </w:rPr>
              <w:t>阶段</w:t>
            </w:r>
          </w:p>
        </w:tc>
        <w:tc>
          <w:tcPr>
            <w:tcW w:w="3459" w:type="dxa"/>
            <w:vAlign w:val="center"/>
          </w:tcPr>
          <w:p w:rsidR="001A59F9" w:rsidRPr="003871FF" w:rsidRDefault="001A59F9" w:rsidP="002310FE">
            <w:pPr>
              <w:spacing w:before="29" w:line="288" w:lineRule="auto"/>
              <w:jc w:val="center"/>
              <w:rPr>
                <w:sz w:val="24"/>
              </w:rPr>
            </w:pPr>
            <w:r w:rsidRPr="003871FF">
              <w:rPr>
                <w:rFonts w:hint="eastAsia"/>
                <w:sz w:val="24"/>
              </w:rPr>
              <w:t>份额净值增长率①</w:t>
            </w:r>
          </w:p>
        </w:tc>
        <w:tc>
          <w:tcPr>
            <w:tcW w:w="3459" w:type="dxa"/>
            <w:vAlign w:val="center"/>
          </w:tcPr>
          <w:p w:rsidR="001A59F9" w:rsidRPr="003871FF" w:rsidRDefault="001A59F9" w:rsidP="002310FE">
            <w:pPr>
              <w:spacing w:before="29" w:line="288" w:lineRule="auto"/>
              <w:jc w:val="center"/>
              <w:rPr>
                <w:sz w:val="24"/>
              </w:rPr>
            </w:pPr>
            <w:r w:rsidRPr="003871FF">
              <w:rPr>
                <w:rFonts w:hint="eastAsia"/>
                <w:sz w:val="24"/>
              </w:rPr>
              <w:t>份额净值增长率标准差②</w:t>
            </w:r>
          </w:p>
        </w:tc>
        <w:tc>
          <w:tcPr>
            <w:tcW w:w="3459" w:type="dxa"/>
            <w:vAlign w:val="center"/>
          </w:tcPr>
          <w:p w:rsidR="001A59F9" w:rsidRPr="003871FF" w:rsidRDefault="001A59F9" w:rsidP="002310FE">
            <w:pPr>
              <w:spacing w:before="29" w:line="288" w:lineRule="auto"/>
              <w:jc w:val="center"/>
              <w:rPr>
                <w:sz w:val="24"/>
              </w:rPr>
            </w:pPr>
            <w:r w:rsidRPr="003871FF">
              <w:rPr>
                <w:rFonts w:hint="eastAsia"/>
                <w:sz w:val="24"/>
              </w:rPr>
              <w:t>业绩比较基准收益率③</w:t>
            </w:r>
          </w:p>
        </w:tc>
        <w:tc>
          <w:tcPr>
            <w:tcW w:w="3459" w:type="dxa"/>
            <w:vAlign w:val="center"/>
          </w:tcPr>
          <w:p w:rsidR="001A59F9" w:rsidRPr="003871FF" w:rsidRDefault="001A59F9" w:rsidP="002310FE">
            <w:pPr>
              <w:spacing w:before="29" w:line="288" w:lineRule="auto"/>
              <w:jc w:val="center"/>
              <w:rPr>
                <w:sz w:val="24"/>
              </w:rPr>
            </w:pPr>
            <w:r w:rsidRPr="003871FF">
              <w:rPr>
                <w:rFonts w:hint="eastAsia"/>
                <w:sz w:val="24"/>
              </w:rPr>
              <w:t>业绩比较基准收益率标准差④</w:t>
            </w:r>
          </w:p>
        </w:tc>
        <w:tc>
          <w:tcPr>
            <w:tcW w:w="3459" w:type="dxa"/>
            <w:vAlign w:val="center"/>
          </w:tcPr>
          <w:p w:rsidR="001A59F9" w:rsidRPr="003871FF" w:rsidRDefault="001A59F9" w:rsidP="002310FE">
            <w:pPr>
              <w:spacing w:before="29" w:line="288" w:lineRule="auto"/>
              <w:jc w:val="center"/>
              <w:rPr>
                <w:sz w:val="24"/>
              </w:rPr>
            </w:pPr>
            <w:r w:rsidRPr="003871FF">
              <w:rPr>
                <w:rFonts w:hint="eastAsia"/>
                <w:sz w:val="24"/>
              </w:rPr>
              <w:t>①－③</w:t>
            </w:r>
          </w:p>
        </w:tc>
        <w:tc>
          <w:tcPr>
            <w:tcW w:w="3459" w:type="dxa"/>
            <w:vAlign w:val="center"/>
          </w:tcPr>
          <w:p w:rsidR="001A59F9" w:rsidRPr="003871FF" w:rsidRDefault="001A59F9" w:rsidP="002310FE">
            <w:pPr>
              <w:spacing w:before="29" w:line="288" w:lineRule="auto"/>
              <w:jc w:val="center"/>
              <w:rPr>
                <w:sz w:val="24"/>
              </w:rPr>
            </w:pPr>
            <w:r w:rsidRPr="003871FF">
              <w:rPr>
                <w:rFonts w:hint="eastAsia"/>
                <w:sz w:val="24"/>
              </w:rPr>
              <w:t>②－④</w:t>
            </w:r>
          </w:p>
        </w:tc>
      </w:tr>
      <w:tr w:rsidR="003871FF" w:rsidRPr="003871FF">
        <w:tc>
          <w:tcPr>
            <w:tcW w:w="1286" w:type="dxa"/>
            <w:vAlign w:val="center"/>
          </w:tcPr>
          <w:p w:rsidR="004D3D8C" w:rsidRPr="003871FF" w:rsidRDefault="00490BDE">
            <w:pPr>
              <w:jc w:val="left"/>
            </w:pPr>
            <w:r w:rsidRPr="003871FF">
              <w:rPr>
                <w:sz w:val="24"/>
              </w:rPr>
              <w:t>过去三个月</w:t>
            </w:r>
          </w:p>
        </w:tc>
        <w:tc>
          <w:tcPr>
            <w:tcW w:w="1286" w:type="dxa"/>
            <w:vAlign w:val="center"/>
          </w:tcPr>
          <w:p w:rsidR="004D3D8C" w:rsidRPr="003871FF" w:rsidRDefault="00490BDE">
            <w:pPr>
              <w:jc w:val="center"/>
            </w:pPr>
            <w:r w:rsidRPr="003871FF">
              <w:rPr>
                <w:sz w:val="24"/>
              </w:rPr>
              <w:t>-1.28%</w:t>
            </w:r>
          </w:p>
        </w:tc>
        <w:tc>
          <w:tcPr>
            <w:tcW w:w="1286" w:type="dxa"/>
            <w:vAlign w:val="center"/>
          </w:tcPr>
          <w:p w:rsidR="004D3D8C" w:rsidRPr="003871FF" w:rsidRDefault="00490BDE">
            <w:pPr>
              <w:jc w:val="center"/>
            </w:pPr>
            <w:r w:rsidRPr="003871FF">
              <w:rPr>
                <w:sz w:val="24"/>
              </w:rPr>
              <w:t>0.10%</w:t>
            </w:r>
          </w:p>
        </w:tc>
        <w:tc>
          <w:tcPr>
            <w:tcW w:w="1285" w:type="dxa"/>
            <w:vAlign w:val="center"/>
          </w:tcPr>
          <w:p w:rsidR="004D3D8C" w:rsidRPr="003871FF" w:rsidRDefault="00490BDE">
            <w:pPr>
              <w:jc w:val="center"/>
            </w:pPr>
            <w:r w:rsidRPr="003871FF">
              <w:rPr>
                <w:sz w:val="24"/>
              </w:rPr>
              <w:t>0.70%</w:t>
            </w:r>
          </w:p>
        </w:tc>
        <w:tc>
          <w:tcPr>
            <w:tcW w:w="1285" w:type="dxa"/>
            <w:vAlign w:val="center"/>
          </w:tcPr>
          <w:p w:rsidR="004D3D8C" w:rsidRPr="003871FF" w:rsidRDefault="00490BDE">
            <w:pPr>
              <w:jc w:val="center"/>
            </w:pPr>
            <w:r w:rsidRPr="003871FF">
              <w:rPr>
                <w:sz w:val="24"/>
              </w:rPr>
              <w:t>0.01%</w:t>
            </w:r>
          </w:p>
        </w:tc>
        <w:tc>
          <w:tcPr>
            <w:tcW w:w="1285" w:type="dxa"/>
            <w:vAlign w:val="center"/>
          </w:tcPr>
          <w:p w:rsidR="004D3D8C" w:rsidRPr="003871FF" w:rsidRDefault="00490BDE">
            <w:pPr>
              <w:jc w:val="center"/>
            </w:pPr>
            <w:r w:rsidRPr="003871FF">
              <w:rPr>
                <w:sz w:val="24"/>
              </w:rPr>
              <w:t>-1.98%</w:t>
            </w:r>
          </w:p>
        </w:tc>
        <w:tc>
          <w:tcPr>
            <w:tcW w:w="1285" w:type="dxa"/>
            <w:vAlign w:val="center"/>
          </w:tcPr>
          <w:p w:rsidR="004D3D8C" w:rsidRPr="003871FF" w:rsidRDefault="00490BDE">
            <w:pPr>
              <w:jc w:val="center"/>
            </w:pPr>
            <w:r w:rsidRPr="003871FF">
              <w:rPr>
                <w:sz w:val="24"/>
              </w:rPr>
              <w:t>0.09%</w:t>
            </w:r>
          </w:p>
        </w:tc>
      </w:tr>
      <w:tr w:rsidR="003871FF" w:rsidRPr="003871FF">
        <w:tc>
          <w:tcPr>
            <w:tcW w:w="1286" w:type="dxa"/>
            <w:vAlign w:val="center"/>
          </w:tcPr>
          <w:p w:rsidR="004D3D8C" w:rsidRPr="003871FF" w:rsidRDefault="00490BDE">
            <w:pPr>
              <w:jc w:val="left"/>
            </w:pPr>
            <w:r w:rsidRPr="003871FF">
              <w:rPr>
                <w:sz w:val="24"/>
              </w:rPr>
              <w:t>过去六个月</w:t>
            </w:r>
          </w:p>
        </w:tc>
        <w:tc>
          <w:tcPr>
            <w:tcW w:w="1286" w:type="dxa"/>
            <w:vAlign w:val="center"/>
          </w:tcPr>
          <w:p w:rsidR="004D3D8C" w:rsidRPr="003871FF" w:rsidRDefault="00490BDE">
            <w:pPr>
              <w:jc w:val="center"/>
            </w:pPr>
            <w:r w:rsidRPr="003871FF">
              <w:rPr>
                <w:sz w:val="24"/>
              </w:rPr>
              <w:t>-0.40%</w:t>
            </w:r>
          </w:p>
        </w:tc>
        <w:tc>
          <w:tcPr>
            <w:tcW w:w="1286" w:type="dxa"/>
            <w:vAlign w:val="center"/>
          </w:tcPr>
          <w:p w:rsidR="004D3D8C" w:rsidRPr="003871FF" w:rsidRDefault="00490BDE">
            <w:pPr>
              <w:jc w:val="center"/>
            </w:pPr>
            <w:r w:rsidRPr="003871FF">
              <w:rPr>
                <w:sz w:val="24"/>
              </w:rPr>
              <w:t>0.09%</w:t>
            </w:r>
          </w:p>
        </w:tc>
        <w:tc>
          <w:tcPr>
            <w:tcW w:w="1285" w:type="dxa"/>
            <w:vAlign w:val="center"/>
          </w:tcPr>
          <w:p w:rsidR="004D3D8C" w:rsidRPr="003871FF" w:rsidRDefault="00490BDE">
            <w:pPr>
              <w:jc w:val="center"/>
            </w:pPr>
            <w:r w:rsidRPr="003871FF">
              <w:rPr>
                <w:sz w:val="24"/>
              </w:rPr>
              <w:t>1.41%</w:t>
            </w:r>
          </w:p>
        </w:tc>
        <w:tc>
          <w:tcPr>
            <w:tcW w:w="1285" w:type="dxa"/>
            <w:vAlign w:val="center"/>
          </w:tcPr>
          <w:p w:rsidR="004D3D8C" w:rsidRPr="003871FF" w:rsidRDefault="00490BDE">
            <w:pPr>
              <w:jc w:val="center"/>
            </w:pPr>
            <w:r w:rsidRPr="003871FF">
              <w:rPr>
                <w:sz w:val="24"/>
              </w:rPr>
              <w:t>0.01%</w:t>
            </w:r>
          </w:p>
        </w:tc>
        <w:tc>
          <w:tcPr>
            <w:tcW w:w="1285" w:type="dxa"/>
            <w:vAlign w:val="center"/>
          </w:tcPr>
          <w:p w:rsidR="004D3D8C" w:rsidRPr="003871FF" w:rsidRDefault="00490BDE">
            <w:pPr>
              <w:jc w:val="center"/>
            </w:pPr>
            <w:r w:rsidRPr="003871FF">
              <w:rPr>
                <w:sz w:val="24"/>
              </w:rPr>
              <w:t>-1.81%</w:t>
            </w:r>
          </w:p>
        </w:tc>
        <w:tc>
          <w:tcPr>
            <w:tcW w:w="1285" w:type="dxa"/>
            <w:vAlign w:val="center"/>
          </w:tcPr>
          <w:p w:rsidR="004D3D8C" w:rsidRPr="003871FF" w:rsidRDefault="00490BDE">
            <w:pPr>
              <w:jc w:val="center"/>
            </w:pPr>
            <w:r w:rsidRPr="003871FF">
              <w:rPr>
                <w:sz w:val="24"/>
              </w:rPr>
              <w:t>0.08%</w:t>
            </w:r>
          </w:p>
        </w:tc>
      </w:tr>
      <w:tr w:rsidR="003871FF" w:rsidRPr="003871FF">
        <w:tc>
          <w:tcPr>
            <w:tcW w:w="1286" w:type="dxa"/>
            <w:vAlign w:val="center"/>
          </w:tcPr>
          <w:p w:rsidR="004D3D8C" w:rsidRPr="003871FF" w:rsidRDefault="00490BDE">
            <w:pPr>
              <w:jc w:val="left"/>
            </w:pPr>
            <w:r w:rsidRPr="003871FF">
              <w:rPr>
                <w:sz w:val="24"/>
              </w:rPr>
              <w:t>自基金合同生效起至今</w:t>
            </w:r>
          </w:p>
        </w:tc>
        <w:tc>
          <w:tcPr>
            <w:tcW w:w="1286" w:type="dxa"/>
            <w:vAlign w:val="center"/>
          </w:tcPr>
          <w:p w:rsidR="004D3D8C" w:rsidRPr="003871FF" w:rsidRDefault="00490BDE">
            <w:pPr>
              <w:jc w:val="center"/>
            </w:pPr>
            <w:r w:rsidRPr="003871FF">
              <w:rPr>
                <w:sz w:val="24"/>
              </w:rPr>
              <w:t>0.10%</w:t>
            </w:r>
          </w:p>
        </w:tc>
        <w:tc>
          <w:tcPr>
            <w:tcW w:w="1286" w:type="dxa"/>
            <w:vAlign w:val="center"/>
          </w:tcPr>
          <w:p w:rsidR="004D3D8C" w:rsidRPr="003871FF" w:rsidRDefault="00490BDE">
            <w:pPr>
              <w:jc w:val="center"/>
            </w:pPr>
            <w:r w:rsidRPr="003871FF">
              <w:rPr>
                <w:sz w:val="24"/>
              </w:rPr>
              <w:t>0.08%</w:t>
            </w:r>
          </w:p>
        </w:tc>
        <w:tc>
          <w:tcPr>
            <w:tcW w:w="1285" w:type="dxa"/>
            <w:vAlign w:val="center"/>
          </w:tcPr>
          <w:p w:rsidR="004D3D8C" w:rsidRPr="003871FF" w:rsidRDefault="00490BDE">
            <w:pPr>
              <w:jc w:val="center"/>
            </w:pPr>
            <w:r w:rsidRPr="003871FF">
              <w:rPr>
                <w:sz w:val="24"/>
              </w:rPr>
              <w:t>2.15%</w:t>
            </w:r>
          </w:p>
        </w:tc>
        <w:tc>
          <w:tcPr>
            <w:tcW w:w="1285" w:type="dxa"/>
            <w:vAlign w:val="center"/>
          </w:tcPr>
          <w:p w:rsidR="004D3D8C" w:rsidRPr="003871FF" w:rsidRDefault="00490BDE">
            <w:pPr>
              <w:jc w:val="center"/>
            </w:pPr>
            <w:r w:rsidRPr="003871FF">
              <w:rPr>
                <w:sz w:val="24"/>
              </w:rPr>
              <w:t>0.01%</w:t>
            </w:r>
          </w:p>
        </w:tc>
        <w:tc>
          <w:tcPr>
            <w:tcW w:w="1285" w:type="dxa"/>
            <w:vAlign w:val="center"/>
          </w:tcPr>
          <w:p w:rsidR="004D3D8C" w:rsidRPr="003871FF" w:rsidRDefault="00490BDE">
            <w:pPr>
              <w:jc w:val="center"/>
            </w:pPr>
            <w:r w:rsidRPr="003871FF">
              <w:rPr>
                <w:sz w:val="24"/>
              </w:rPr>
              <w:t>-2.05%</w:t>
            </w:r>
          </w:p>
        </w:tc>
        <w:tc>
          <w:tcPr>
            <w:tcW w:w="1285" w:type="dxa"/>
            <w:vAlign w:val="center"/>
          </w:tcPr>
          <w:p w:rsidR="004D3D8C" w:rsidRPr="003871FF" w:rsidRDefault="00490BDE">
            <w:pPr>
              <w:jc w:val="center"/>
            </w:pPr>
            <w:r w:rsidRPr="003871FF">
              <w:rPr>
                <w:sz w:val="24"/>
              </w:rPr>
              <w:t>0.07%</w:t>
            </w:r>
          </w:p>
        </w:tc>
      </w:tr>
    </w:tbl>
    <w:p w:rsidR="001A59F9" w:rsidRPr="003871FF" w:rsidRDefault="001A59F9" w:rsidP="00610A19">
      <w:pPr>
        <w:tabs>
          <w:tab w:val="left" w:pos="426"/>
        </w:tabs>
        <w:spacing w:before="29" w:line="288" w:lineRule="auto"/>
        <w:jc w:val="left"/>
        <w:rPr>
          <w:rFonts w:asciiTheme="minorEastAsia" w:eastAsiaTheme="minorEastAsia" w:hAnsiTheme="minorEastAsia"/>
          <w:szCs w:val="21"/>
        </w:rPr>
      </w:pPr>
      <w:r w:rsidRPr="003871FF">
        <w:rPr>
          <w:kern w:val="0"/>
          <w:sz w:val="24"/>
        </w:rPr>
        <w:t>注：本基金的业绩比较基准为三年期银行定期存款税后收益率。</w:t>
      </w:r>
      <w:r w:rsidR="00610A19" w:rsidRPr="003871FF">
        <w:rPr>
          <w:rFonts w:hint="eastAsia"/>
          <w:kern w:val="0"/>
          <w:sz w:val="24"/>
        </w:rPr>
        <w:br/>
      </w:r>
    </w:p>
    <w:p w:rsidR="00852116" w:rsidRPr="003871FF" w:rsidRDefault="00852116" w:rsidP="00701155">
      <w:pPr>
        <w:pStyle w:val="20"/>
        <w:spacing w:before="29" w:after="0" w:line="288" w:lineRule="auto"/>
        <w:rPr>
          <w:rFonts w:ascii="Times New Roman" w:hAnsi="Times New Roman"/>
          <w:kern w:val="0"/>
          <w:szCs w:val="24"/>
        </w:rPr>
      </w:pPr>
      <w:r w:rsidRPr="003871FF">
        <w:rPr>
          <w:rFonts w:ascii="Times New Roman" w:hAnsi="Times New Roman" w:hint="eastAsia"/>
          <w:kern w:val="0"/>
          <w:szCs w:val="24"/>
        </w:rPr>
        <w:t xml:space="preserve">3.2.2 </w:t>
      </w:r>
      <w:r w:rsidR="006B6275" w:rsidRPr="003871FF">
        <w:rPr>
          <w:rFonts w:ascii="Times New Roman" w:hAnsi="Times New Roman"/>
          <w:kern w:val="0"/>
          <w:szCs w:val="24"/>
        </w:rPr>
        <w:t>自基金合同生效以来</w:t>
      </w:r>
      <w:r w:rsidRPr="003871FF">
        <w:rPr>
          <w:rFonts w:ascii="Times New Roman" w:hAnsi="Times New Roman"/>
          <w:kern w:val="0"/>
          <w:szCs w:val="24"/>
        </w:rPr>
        <w:t>基金份额累计净值增长率变动及其与同期业绩比较基准收益率变动的比较</w:t>
      </w:r>
      <w:r w:rsidRPr="003871FF">
        <w:rPr>
          <w:rFonts w:ascii="Times New Roman" w:hAnsi="Times New Roman"/>
          <w:kern w:val="0"/>
          <w:szCs w:val="24"/>
        </w:rPr>
        <w:t xml:space="preserve"> </w:t>
      </w:r>
    </w:p>
    <w:p w:rsidR="001A59F9" w:rsidRPr="003871FF" w:rsidRDefault="00A72EF3" w:rsidP="00026C9C">
      <w:pPr>
        <w:spacing w:line="360" w:lineRule="auto"/>
        <w:jc w:val="center"/>
        <w:rPr>
          <w:rFonts w:asciiTheme="minorEastAsia" w:eastAsiaTheme="minorEastAsia" w:hAnsiTheme="minorEastAsia"/>
          <w:szCs w:val="21"/>
        </w:rPr>
      </w:pPr>
      <w:r w:rsidRPr="003871FF">
        <w:rPr>
          <w:rFonts w:asciiTheme="minorEastAsia" w:eastAsiaTheme="minorEastAsia" w:hAnsiTheme="minorEastAsia"/>
          <w:noProof/>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3871FF" w:rsidRDefault="001A59F9" w:rsidP="00650E05">
      <w:pPr>
        <w:tabs>
          <w:tab w:val="left" w:pos="426"/>
        </w:tabs>
        <w:spacing w:before="29" w:line="288" w:lineRule="auto"/>
        <w:jc w:val="left"/>
        <w:rPr>
          <w:kern w:val="0"/>
          <w:sz w:val="24"/>
        </w:rPr>
      </w:pPr>
      <w:r w:rsidRPr="003871FF">
        <w:rPr>
          <w:kern w:val="0"/>
          <w:sz w:val="24"/>
        </w:rPr>
        <w:t>注：本基金基金合同生效日为</w:t>
      </w:r>
      <w:r w:rsidRPr="003871FF">
        <w:rPr>
          <w:kern w:val="0"/>
          <w:sz w:val="24"/>
        </w:rPr>
        <w:t>2016</w:t>
      </w:r>
      <w:r w:rsidRPr="003871FF">
        <w:rPr>
          <w:kern w:val="0"/>
          <w:sz w:val="24"/>
        </w:rPr>
        <w:t>年</w:t>
      </w:r>
      <w:r w:rsidRPr="003871FF">
        <w:rPr>
          <w:kern w:val="0"/>
          <w:sz w:val="24"/>
        </w:rPr>
        <w:t>3</w:t>
      </w:r>
      <w:r w:rsidRPr="003871FF">
        <w:rPr>
          <w:kern w:val="0"/>
          <w:sz w:val="24"/>
        </w:rPr>
        <w:t>月</w:t>
      </w:r>
      <w:r w:rsidRPr="003871FF">
        <w:rPr>
          <w:kern w:val="0"/>
          <w:sz w:val="24"/>
        </w:rPr>
        <w:t>25</w:t>
      </w:r>
      <w:r w:rsidRPr="003871FF">
        <w:rPr>
          <w:kern w:val="0"/>
          <w:sz w:val="24"/>
        </w:rPr>
        <w:t>日，基金合同生效日至报告期期末，本基金运作时间未满一年。本基金建仓期为自基金合同生效日起的</w:t>
      </w:r>
      <w:r w:rsidRPr="003871FF">
        <w:rPr>
          <w:kern w:val="0"/>
          <w:sz w:val="24"/>
        </w:rPr>
        <w:t>6</w:t>
      </w:r>
      <w:r w:rsidRPr="003871FF">
        <w:rPr>
          <w:kern w:val="0"/>
          <w:sz w:val="24"/>
        </w:rPr>
        <w:t>个月。截至建仓期结束，本基金各项资产配置比例符合基金合同及招募说明书有关投资比例的约定。</w:t>
      </w:r>
    </w:p>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lastRenderedPageBreak/>
        <w:t xml:space="preserve">3.2.3 </w:t>
      </w:r>
      <w:r w:rsidR="00A225D8" w:rsidRPr="003871FF">
        <w:rPr>
          <w:rFonts w:ascii="Times New Roman" w:hAnsi="Times New Roman" w:hint="eastAsia"/>
          <w:kern w:val="0"/>
          <w:szCs w:val="24"/>
        </w:rPr>
        <w:t>自基金合同生效以来</w:t>
      </w:r>
      <w:r w:rsidRPr="003871FF">
        <w:rPr>
          <w:rFonts w:ascii="Times New Roman" w:hAnsi="Times New Roman" w:hint="eastAsia"/>
          <w:kern w:val="0"/>
          <w:szCs w:val="24"/>
        </w:rPr>
        <w:t>基金每年净值增长率及其与同期业绩比较基准收益率的比较</w:t>
      </w:r>
    </w:p>
    <w:p w:rsidR="00A0223F" w:rsidRPr="003871FF" w:rsidRDefault="00A72EF3" w:rsidP="00A225D8">
      <w:pPr>
        <w:spacing w:line="360" w:lineRule="auto"/>
        <w:jc w:val="center"/>
        <w:rPr>
          <w:rFonts w:ascii="宋体" w:hAnsi="宋体"/>
          <w:b/>
          <w:bCs/>
          <w:szCs w:val="21"/>
          <w:vertAlign w:val="superscript"/>
        </w:rPr>
      </w:pPr>
      <w:r w:rsidRPr="003871FF">
        <w:rPr>
          <w:rFonts w:ascii="宋体" w:hAnsi="宋体"/>
          <w:b/>
          <w:bCs/>
          <w:noProof/>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3871FF" w:rsidRDefault="001A59F9" w:rsidP="00B05374">
      <w:pPr>
        <w:tabs>
          <w:tab w:val="left" w:pos="426"/>
        </w:tabs>
        <w:spacing w:before="29" w:line="288" w:lineRule="auto"/>
        <w:jc w:val="left"/>
        <w:rPr>
          <w:kern w:val="0"/>
          <w:sz w:val="24"/>
        </w:rPr>
      </w:pPr>
      <w:r w:rsidRPr="003871FF">
        <w:rPr>
          <w:kern w:val="0"/>
          <w:sz w:val="24"/>
        </w:rPr>
        <w:t>注：图示日期为</w:t>
      </w:r>
      <w:r w:rsidRPr="003871FF">
        <w:rPr>
          <w:kern w:val="0"/>
          <w:sz w:val="24"/>
        </w:rPr>
        <w:t>2016</w:t>
      </w:r>
      <w:r w:rsidRPr="003871FF">
        <w:rPr>
          <w:kern w:val="0"/>
          <w:sz w:val="24"/>
        </w:rPr>
        <w:t>年</w:t>
      </w:r>
      <w:r w:rsidRPr="003871FF">
        <w:rPr>
          <w:kern w:val="0"/>
          <w:sz w:val="24"/>
        </w:rPr>
        <w:t>3</w:t>
      </w:r>
      <w:r w:rsidRPr="003871FF">
        <w:rPr>
          <w:kern w:val="0"/>
          <w:sz w:val="24"/>
        </w:rPr>
        <w:t>月</w:t>
      </w:r>
      <w:r w:rsidRPr="003871FF">
        <w:rPr>
          <w:kern w:val="0"/>
          <w:sz w:val="24"/>
        </w:rPr>
        <w:t>25</w:t>
      </w:r>
      <w:r w:rsidRPr="003871FF">
        <w:rPr>
          <w:kern w:val="0"/>
          <w:sz w:val="24"/>
        </w:rPr>
        <w:t>日至</w:t>
      </w:r>
      <w:r w:rsidRPr="003871FF">
        <w:rPr>
          <w:kern w:val="0"/>
          <w:sz w:val="24"/>
        </w:rPr>
        <w:t>2016</w:t>
      </w:r>
      <w:r w:rsidRPr="003871FF">
        <w:rPr>
          <w:kern w:val="0"/>
          <w:sz w:val="24"/>
        </w:rPr>
        <w:t>年</w:t>
      </w:r>
      <w:r w:rsidRPr="003871FF">
        <w:rPr>
          <w:kern w:val="0"/>
          <w:sz w:val="24"/>
        </w:rPr>
        <w:t>12</w:t>
      </w:r>
      <w:r w:rsidRPr="003871FF">
        <w:rPr>
          <w:kern w:val="0"/>
          <w:sz w:val="24"/>
        </w:rPr>
        <w:t>月</w:t>
      </w:r>
      <w:r w:rsidRPr="003871FF">
        <w:rPr>
          <w:kern w:val="0"/>
          <w:sz w:val="24"/>
        </w:rPr>
        <w:t>31</w:t>
      </w:r>
      <w:r w:rsidRPr="003871FF">
        <w:rPr>
          <w:kern w:val="0"/>
          <w:sz w:val="24"/>
        </w:rPr>
        <w:t>日。基金合同生效当年的净值增长率按照当年实际存续期计算。</w:t>
      </w:r>
    </w:p>
    <w:p w:rsidR="002E63B8" w:rsidRPr="003871FF" w:rsidRDefault="002E63B8" w:rsidP="00026C9C">
      <w:pPr>
        <w:spacing w:line="360" w:lineRule="auto"/>
        <w:ind w:firstLine="420"/>
        <w:jc w:val="left"/>
        <w:rPr>
          <w:rFonts w:asciiTheme="minorEastAsia" w:eastAsiaTheme="minorEastAsia" w:hAnsiTheme="minorEastAsia"/>
          <w:szCs w:val="21"/>
        </w:rPr>
      </w:pPr>
    </w:p>
    <w:p w:rsidR="00E63239" w:rsidRPr="003871FF"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3871FF">
        <w:rPr>
          <w:rFonts w:ascii="Times New Roman" w:hAnsi="Times New Roman"/>
          <w:kern w:val="0"/>
          <w:szCs w:val="24"/>
        </w:rPr>
        <w:t>3.3</w:t>
      </w:r>
      <w:r w:rsidRPr="003871FF">
        <w:rPr>
          <w:rFonts w:ascii="Times New Roman" w:hAnsi="Times New Roman" w:hint="eastAsia"/>
          <w:kern w:val="0"/>
          <w:szCs w:val="24"/>
        </w:rPr>
        <w:t xml:space="preserve"> </w:t>
      </w:r>
      <w:r w:rsidRPr="003871FF">
        <w:rPr>
          <w:rFonts w:ascii="Times New Roman" w:hAnsi="Times New Roman" w:hint="eastAsia"/>
          <w:kern w:val="0"/>
          <w:szCs w:val="24"/>
        </w:rPr>
        <w:t>过去三年基金的利润分配情况</w:t>
      </w:r>
      <w:bookmarkEnd w:id="21"/>
      <w:bookmarkEnd w:id="22"/>
    </w:p>
    <w:p w:rsidR="00E63239" w:rsidRPr="003871FF" w:rsidRDefault="00E63239" w:rsidP="005531B6">
      <w:pPr>
        <w:pStyle w:val="a0"/>
        <w:spacing w:line="360" w:lineRule="auto"/>
        <w:ind w:firstLine="480"/>
        <w:jc w:val="right"/>
        <w:rPr>
          <w:kern w:val="0"/>
          <w:sz w:val="24"/>
        </w:rPr>
      </w:pPr>
      <w:r w:rsidRPr="003871FF">
        <w:rPr>
          <w:rFonts w:hint="eastAsia"/>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3871FF" w:rsidRPr="003871FF" w:rsidTr="00294271">
        <w:tc>
          <w:tcPr>
            <w:tcW w:w="1499" w:type="dxa"/>
            <w:vAlign w:val="center"/>
          </w:tcPr>
          <w:p w:rsidR="00E63239" w:rsidRPr="003871FF" w:rsidRDefault="00E63239" w:rsidP="00630017">
            <w:pPr>
              <w:spacing w:before="29" w:line="288" w:lineRule="auto"/>
              <w:jc w:val="center"/>
              <w:rPr>
                <w:sz w:val="24"/>
              </w:rPr>
            </w:pPr>
            <w:r w:rsidRPr="003871FF">
              <w:rPr>
                <w:rFonts w:hint="eastAsia"/>
                <w:sz w:val="24"/>
              </w:rPr>
              <w:t>年度</w:t>
            </w:r>
          </w:p>
        </w:tc>
        <w:tc>
          <w:tcPr>
            <w:tcW w:w="1336" w:type="dxa"/>
            <w:vAlign w:val="center"/>
          </w:tcPr>
          <w:p w:rsidR="00E63239" w:rsidRPr="003871FF" w:rsidRDefault="00E63239" w:rsidP="00630017">
            <w:pPr>
              <w:spacing w:before="29" w:line="288" w:lineRule="auto"/>
              <w:jc w:val="center"/>
              <w:rPr>
                <w:sz w:val="24"/>
              </w:rPr>
            </w:pPr>
            <w:r w:rsidRPr="003871FF">
              <w:rPr>
                <w:rFonts w:hint="eastAsia"/>
                <w:sz w:val="24"/>
              </w:rPr>
              <w:t>每</w:t>
            </w:r>
            <w:r w:rsidRPr="003871FF">
              <w:rPr>
                <w:sz w:val="24"/>
              </w:rPr>
              <w:t>10</w:t>
            </w:r>
            <w:r w:rsidRPr="003871FF">
              <w:rPr>
                <w:rFonts w:hint="eastAsia"/>
                <w:sz w:val="24"/>
              </w:rPr>
              <w:t>份基金份额分红数</w:t>
            </w:r>
          </w:p>
        </w:tc>
        <w:tc>
          <w:tcPr>
            <w:tcW w:w="1663" w:type="dxa"/>
            <w:vAlign w:val="center"/>
          </w:tcPr>
          <w:p w:rsidR="00E63239" w:rsidRPr="003871FF" w:rsidRDefault="00E63239" w:rsidP="00630017">
            <w:pPr>
              <w:spacing w:before="29" w:line="288" w:lineRule="auto"/>
              <w:jc w:val="center"/>
              <w:rPr>
                <w:sz w:val="24"/>
              </w:rPr>
            </w:pPr>
            <w:r w:rsidRPr="003871FF">
              <w:rPr>
                <w:rFonts w:hint="eastAsia"/>
                <w:sz w:val="24"/>
              </w:rPr>
              <w:t>现金形式发放总额</w:t>
            </w:r>
          </w:p>
        </w:tc>
        <w:tc>
          <w:tcPr>
            <w:tcW w:w="1739" w:type="dxa"/>
            <w:vAlign w:val="center"/>
          </w:tcPr>
          <w:p w:rsidR="00E63239" w:rsidRPr="003871FF" w:rsidRDefault="00E63239" w:rsidP="00630017">
            <w:pPr>
              <w:spacing w:before="29" w:line="288" w:lineRule="auto"/>
              <w:jc w:val="center"/>
              <w:rPr>
                <w:sz w:val="24"/>
              </w:rPr>
            </w:pPr>
            <w:r w:rsidRPr="003871FF">
              <w:rPr>
                <w:rFonts w:hint="eastAsia"/>
                <w:sz w:val="24"/>
              </w:rPr>
              <w:t>再投资形式发放总额</w:t>
            </w:r>
          </w:p>
        </w:tc>
        <w:tc>
          <w:tcPr>
            <w:tcW w:w="1701" w:type="dxa"/>
            <w:vAlign w:val="center"/>
          </w:tcPr>
          <w:p w:rsidR="00E63239" w:rsidRPr="003871FF" w:rsidRDefault="00E63239" w:rsidP="00630017">
            <w:pPr>
              <w:spacing w:before="29" w:line="288" w:lineRule="auto"/>
              <w:jc w:val="center"/>
              <w:rPr>
                <w:sz w:val="24"/>
              </w:rPr>
            </w:pPr>
            <w:r w:rsidRPr="003871FF">
              <w:rPr>
                <w:rFonts w:hint="eastAsia"/>
                <w:sz w:val="24"/>
              </w:rPr>
              <w:t>年度利润分配合计</w:t>
            </w:r>
          </w:p>
        </w:tc>
        <w:tc>
          <w:tcPr>
            <w:tcW w:w="1060" w:type="dxa"/>
            <w:vAlign w:val="center"/>
          </w:tcPr>
          <w:p w:rsidR="00E63239" w:rsidRPr="003871FF" w:rsidRDefault="00E63239" w:rsidP="00630017">
            <w:pPr>
              <w:spacing w:before="29" w:line="288" w:lineRule="auto"/>
              <w:jc w:val="center"/>
              <w:rPr>
                <w:sz w:val="24"/>
              </w:rPr>
            </w:pPr>
            <w:r w:rsidRPr="003871FF">
              <w:rPr>
                <w:rFonts w:hint="eastAsia"/>
                <w:sz w:val="24"/>
              </w:rPr>
              <w:t>备注</w:t>
            </w:r>
          </w:p>
        </w:tc>
      </w:tr>
      <w:tr w:rsidR="003871FF" w:rsidRPr="003871FF">
        <w:tc>
          <w:tcPr>
            <w:tcW w:w="1499" w:type="dxa"/>
            <w:vAlign w:val="center"/>
          </w:tcPr>
          <w:p w:rsidR="004D3D8C" w:rsidRPr="003871FF" w:rsidRDefault="00490BDE">
            <w:pPr>
              <w:jc w:val="center"/>
            </w:pPr>
            <w:r w:rsidRPr="003871FF">
              <w:rPr>
                <w:sz w:val="24"/>
              </w:rPr>
              <w:t>2016</w:t>
            </w:r>
            <w:r w:rsidRPr="003871FF">
              <w:rPr>
                <w:sz w:val="24"/>
              </w:rPr>
              <w:t>年</w:t>
            </w:r>
          </w:p>
        </w:tc>
        <w:tc>
          <w:tcPr>
            <w:tcW w:w="1336" w:type="dxa"/>
            <w:vAlign w:val="center"/>
          </w:tcPr>
          <w:p w:rsidR="004D3D8C" w:rsidRPr="003871FF" w:rsidRDefault="00490BDE">
            <w:pPr>
              <w:jc w:val="right"/>
            </w:pPr>
            <w:r w:rsidRPr="003871FF">
              <w:rPr>
                <w:sz w:val="24"/>
              </w:rPr>
              <w:t>-</w:t>
            </w:r>
          </w:p>
        </w:tc>
        <w:tc>
          <w:tcPr>
            <w:tcW w:w="1663" w:type="dxa"/>
            <w:vAlign w:val="center"/>
          </w:tcPr>
          <w:p w:rsidR="004D3D8C" w:rsidRPr="003871FF" w:rsidRDefault="00490BDE">
            <w:pPr>
              <w:jc w:val="right"/>
            </w:pPr>
            <w:r w:rsidRPr="003871FF">
              <w:rPr>
                <w:sz w:val="24"/>
              </w:rPr>
              <w:t>-</w:t>
            </w:r>
          </w:p>
        </w:tc>
        <w:tc>
          <w:tcPr>
            <w:tcW w:w="1739" w:type="dxa"/>
            <w:vAlign w:val="center"/>
          </w:tcPr>
          <w:p w:rsidR="004D3D8C" w:rsidRPr="003871FF" w:rsidRDefault="00490BDE">
            <w:pPr>
              <w:jc w:val="right"/>
            </w:pPr>
            <w:r w:rsidRPr="003871FF">
              <w:rPr>
                <w:sz w:val="24"/>
              </w:rPr>
              <w:t>-</w:t>
            </w:r>
          </w:p>
        </w:tc>
        <w:tc>
          <w:tcPr>
            <w:tcW w:w="1701" w:type="dxa"/>
            <w:vAlign w:val="center"/>
          </w:tcPr>
          <w:p w:rsidR="004D3D8C" w:rsidRPr="003871FF" w:rsidRDefault="00490BDE">
            <w:pPr>
              <w:jc w:val="right"/>
            </w:pPr>
            <w:r w:rsidRPr="003871FF">
              <w:rPr>
                <w:sz w:val="24"/>
              </w:rPr>
              <w:t>-</w:t>
            </w:r>
          </w:p>
        </w:tc>
        <w:tc>
          <w:tcPr>
            <w:tcW w:w="1060" w:type="dxa"/>
            <w:vAlign w:val="center"/>
          </w:tcPr>
          <w:p w:rsidR="004D3D8C" w:rsidRPr="003871FF" w:rsidRDefault="00490BDE">
            <w:pPr>
              <w:jc w:val="left"/>
            </w:pPr>
            <w:r w:rsidRPr="003871FF">
              <w:rPr>
                <w:sz w:val="24"/>
              </w:rPr>
              <w:t>-</w:t>
            </w:r>
          </w:p>
        </w:tc>
      </w:tr>
      <w:tr w:rsidR="00E63239" w:rsidRPr="003871FF" w:rsidTr="00294271">
        <w:tc>
          <w:tcPr>
            <w:tcW w:w="1499" w:type="dxa"/>
            <w:vAlign w:val="center"/>
          </w:tcPr>
          <w:p w:rsidR="00E63239" w:rsidRPr="003871FF" w:rsidRDefault="00E63239" w:rsidP="003F79D5">
            <w:pPr>
              <w:spacing w:before="29" w:line="288" w:lineRule="auto"/>
              <w:jc w:val="center"/>
              <w:rPr>
                <w:sz w:val="24"/>
              </w:rPr>
            </w:pPr>
            <w:r w:rsidRPr="003871FF">
              <w:rPr>
                <w:rFonts w:hint="eastAsia"/>
                <w:sz w:val="24"/>
              </w:rPr>
              <w:t>合计</w:t>
            </w:r>
          </w:p>
        </w:tc>
        <w:tc>
          <w:tcPr>
            <w:tcW w:w="1336" w:type="dxa"/>
            <w:vAlign w:val="center"/>
          </w:tcPr>
          <w:p w:rsidR="00E63239" w:rsidRPr="003871FF" w:rsidRDefault="00E63239" w:rsidP="00294271">
            <w:pPr>
              <w:spacing w:before="29" w:line="288" w:lineRule="auto"/>
              <w:jc w:val="right"/>
              <w:rPr>
                <w:sz w:val="24"/>
              </w:rPr>
            </w:pPr>
            <w:r w:rsidRPr="003871FF">
              <w:rPr>
                <w:sz w:val="24"/>
              </w:rPr>
              <w:t>-</w:t>
            </w:r>
          </w:p>
        </w:tc>
        <w:tc>
          <w:tcPr>
            <w:tcW w:w="1663" w:type="dxa"/>
            <w:vAlign w:val="center"/>
          </w:tcPr>
          <w:p w:rsidR="00E63239" w:rsidRPr="003871FF" w:rsidRDefault="00E63239" w:rsidP="00294271">
            <w:pPr>
              <w:spacing w:before="29" w:line="288" w:lineRule="auto"/>
              <w:jc w:val="right"/>
              <w:rPr>
                <w:sz w:val="24"/>
              </w:rPr>
            </w:pPr>
            <w:r w:rsidRPr="003871FF">
              <w:rPr>
                <w:sz w:val="24"/>
              </w:rPr>
              <w:t>-</w:t>
            </w:r>
          </w:p>
        </w:tc>
        <w:tc>
          <w:tcPr>
            <w:tcW w:w="1739" w:type="dxa"/>
            <w:vAlign w:val="center"/>
          </w:tcPr>
          <w:p w:rsidR="00E63239" w:rsidRPr="003871FF" w:rsidRDefault="00E63239" w:rsidP="00294271">
            <w:pPr>
              <w:spacing w:before="29" w:line="288" w:lineRule="auto"/>
              <w:jc w:val="right"/>
              <w:rPr>
                <w:sz w:val="24"/>
              </w:rPr>
            </w:pPr>
            <w:r w:rsidRPr="003871FF">
              <w:rPr>
                <w:sz w:val="24"/>
              </w:rPr>
              <w:t>-</w:t>
            </w:r>
          </w:p>
        </w:tc>
        <w:tc>
          <w:tcPr>
            <w:tcW w:w="1701" w:type="dxa"/>
            <w:vAlign w:val="center"/>
          </w:tcPr>
          <w:p w:rsidR="00E63239" w:rsidRPr="003871FF" w:rsidRDefault="00E63239" w:rsidP="00294271">
            <w:pPr>
              <w:spacing w:before="29" w:line="288" w:lineRule="auto"/>
              <w:jc w:val="right"/>
              <w:rPr>
                <w:sz w:val="24"/>
              </w:rPr>
            </w:pPr>
            <w:r w:rsidRPr="003871FF">
              <w:rPr>
                <w:sz w:val="24"/>
              </w:rPr>
              <w:t>-</w:t>
            </w:r>
          </w:p>
        </w:tc>
        <w:tc>
          <w:tcPr>
            <w:tcW w:w="1060" w:type="dxa"/>
            <w:vAlign w:val="center"/>
          </w:tcPr>
          <w:p w:rsidR="00E63239" w:rsidRPr="003871FF" w:rsidRDefault="00E63239" w:rsidP="00294271">
            <w:pPr>
              <w:spacing w:before="29" w:line="288" w:lineRule="auto"/>
              <w:jc w:val="right"/>
              <w:rPr>
                <w:sz w:val="24"/>
              </w:rPr>
            </w:pPr>
            <w:r w:rsidRPr="003871FF">
              <w:rPr>
                <w:sz w:val="24"/>
              </w:rPr>
              <w:t>-</w:t>
            </w:r>
          </w:p>
        </w:tc>
      </w:tr>
    </w:tbl>
    <w:p w:rsidR="00ED0CB9" w:rsidRPr="003871FF" w:rsidRDefault="00ED0CB9" w:rsidP="00C6200C">
      <w:pPr>
        <w:tabs>
          <w:tab w:val="left" w:pos="426"/>
        </w:tabs>
        <w:spacing w:before="29" w:line="288" w:lineRule="auto"/>
        <w:jc w:val="left"/>
        <w:rPr>
          <w:kern w:val="0"/>
          <w:sz w:val="24"/>
        </w:rPr>
      </w:pPr>
    </w:p>
    <w:p w:rsidR="001A59F9" w:rsidRPr="003871FF" w:rsidRDefault="001A59F9" w:rsidP="00181618">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3871FF">
        <w:rPr>
          <w:rFonts w:hint="eastAsia"/>
          <w:b/>
          <w:bCs/>
          <w:szCs w:val="24"/>
          <w:lang w:val="en-US"/>
        </w:rPr>
        <w:t>§</w:t>
      </w:r>
      <w:r w:rsidRPr="003871FF">
        <w:rPr>
          <w:b/>
          <w:bCs/>
          <w:szCs w:val="24"/>
          <w:lang w:val="en-US"/>
        </w:rPr>
        <w:t xml:space="preserve">4  </w:t>
      </w:r>
      <w:r w:rsidRPr="003871FF">
        <w:rPr>
          <w:rFonts w:hint="eastAsia"/>
          <w:b/>
          <w:bCs/>
          <w:szCs w:val="24"/>
          <w:lang w:val="en-US"/>
        </w:rPr>
        <w:t>管理人报告</w:t>
      </w:r>
      <w:bookmarkEnd w:id="23"/>
      <w:bookmarkEnd w:id="24"/>
    </w:p>
    <w:p w:rsidR="002546CC" w:rsidRPr="003871FF" w:rsidRDefault="002546CC" w:rsidP="002546CC"/>
    <w:p w:rsidR="001A59F9" w:rsidRPr="003871FF" w:rsidRDefault="001A59F9" w:rsidP="00701155">
      <w:pPr>
        <w:pStyle w:val="20"/>
        <w:spacing w:before="29" w:after="0" w:line="288" w:lineRule="auto"/>
        <w:rPr>
          <w:rFonts w:ascii="Times New Roman" w:hAnsi="Times New Roman"/>
          <w:kern w:val="0"/>
          <w:szCs w:val="24"/>
        </w:rPr>
      </w:pPr>
      <w:bookmarkStart w:id="25" w:name="_Toc361324855"/>
      <w:r w:rsidRPr="003871FF">
        <w:rPr>
          <w:rFonts w:ascii="Times New Roman" w:hAnsi="Times New Roman"/>
          <w:kern w:val="0"/>
          <w:szCs w:val="24"/>
        </w:rPr>
        <w:t xml:space="preserve">4.1 </w:t>
      </w:r>
      <w:r w:rsidRPr="003871FF">
        <w:rPr>
          <w:rFonts w:ascii="Times New Roman" w:hAnsi="Times New Roman" w:hint="eastAsia"/>
          <w:kern w:val="0"/>
          <w:szCs w:val="24"/>
        </w:rPr>
        <w:t>基金管理人及基金经理情况</w:t>
      </w:r>
      <w:bookmarkEnd w:id="25"/>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t>4.1.1</w:t>
      </w:r>
      <w:r w:rsidR="0067271C" w:rsidRPr="003871FF">
        <w:rPr>
          <w:rFonts w:ascii="Times New Roman" w:hAnsi="Times New Roman" w:hint="eastAsia"/>
          <w:kern w:val="0"/>
          <w:szCs w:val="24"/>
        </w:rPr>
        <w:t xml:space="preserve"> </w:t>
      </w:r>
      <w:r w:rsidRPr="003871FF">
        <w:rPr>
          <w:rFonts w:ascii="Times New Roman" w:hAnsi="Times New Roman" w:hint="eastAsia"/>
          <w:kern w:val="0"/>
          <w:szCs w:val="24"/>
        </w:rPr>
        <w:t>基金管理人及其管理基金的经验</w:t>
      </w:r>
    </w:p>
    <w:p w:rsidR="004D3D8C" w:rsidRPr="003871FF" w:rsidRDefault="00490BDE">
      <w:pPr>
        <w:spacing w:before="29" w:line="288" w:lineRule="auto"/>
        <w:ind w:firstLineChars="200" w:firstLine="480"/>
        <w:rPr>
          <w:sz w:val="24"/>
        </w:rPr>
      </w:pPr>
      <w:r w:rsidRPr="003871FF">
        <w:rPr>
          <w:sz w:val="24"/>
        </w:rPr>
        <w:t>交银施罗德基金管理有限公司是经中国证监会证监基金字</w:t>
      </w:r>
      <w:r w:rsidRPr="003871FF">
        <w:rPr>
          <w:sz w:val="24"/>
        </w:rPr>
        <w:t>[2005]128</w:t>
      </w:r>
      <w:r w:rsidRPr="003871FF">
        <w:rPr>
          <w:sz w:val="24"/>
        </w:rPr>
        <w:t>号文批准，由交通银行股份有限公司、施罗德投资管理有限公司、中国国际海运集装箱（集团）股份有限公司共同发起设立。公司成立于</w:t>
      </w:r>
      <w:r w:rsidRPr="003871FF">
        <w:rPr>
          <w:sz w:val="24"/>
        </w:rPr>
        <w:t>2005</w:t>
      </w:r>
      <w:r w:rsidRPr="003871FF">
        <w:rPr>
          <w:sz w:val="24"/>
        </w:rPr>
        <w:t>年</w:t>
      </w:r>
      <w:r w:rsidRPr="003871FF">
        <w:rPr>
          <w:sz w:val="24"/>
        </w:rPr>
        <w:t>8</w:t>
      </w:r>
      <w:r w:rsidRPr="003871FF">
        <w:rPr>
          <w:sz w:val="24"/>
        </w:rPr>
        <w:t>月</w:t>
      </w:r>
      <w:r w:rsidRPr="003871FF">
        <w:rPr>
          <w:sz w:val="24"/>
        </w:rPr>
        <w:t>4</w:t>
      </w:r>
      <w:r w:rsidRPr="003871FF">
        <w:rPr>
          <w:sz w:val="24"/>
        </w:rPr>
        <w:t>日，注册地在中国上海，注册资本金为</w:t>
      </w:r>
      <w:r w:rsidRPr="003871FF">
        <w:rPr>
          <w:sz w:val="24"/>
        </w:rPr>
        <w:t>2</w:t>
      </w:r>
      <w:r w:rsidRPr="003871FF">
        <w:rPr>
          <w:sz w:val="24"/>
        </w:rPr>
        <w:t>亿元人民币。其中，交通银行股份有限公司持有</w:t>
      </w:r>
      <w:r w:rsidRPr="003871FF">
        <w:rPr>
          <w:sz w:val="24"/>
        </w:rPr>
        <w:t>65%</w:t>
      </w:r>
      <w:r w:rsidRPr="003871FF">
        <w:rPr>
          <w:sz w:val="24"/>
        </w:rPr>
        <w:t>的股份，施罗德投资管理有</w:t>
      </w:r>
      <w:r w:rsidRPr="003871FF">
        <w:rPr>
          <w:sz w:val="24"/>
        </w:rPr>
        <w:lastRenderedPageBreak/>
        <w:t>限公司持有</w:t>
      </w:r>
      <w:r w:rsidRPr="003871FF">
        <w:rPr>
          <w:sz w:val="24"/>
        </w:rPr>
        <w:t>30%</w:t>
      </w:r>
      <w:r w:rsidRPr="003871FF">
        <w:rPr>
          <w:sz w:val="24"/>
        </w:rPr>
        <w:t>的股份，中国国际海运集装箱（集团）股份有限公司持有</w:t>
      </w:r>
      <w:r w:rsidRPr="003871FF">
        <w:rPr>
          <w:sz w:val="24"/>
        </w:rPr>
        <w:t>5%</w:t>
      </w:r>
      <w:r w:rsidRPr="003871FF">
        <w:rPr>
          <w:sz w:val="24"/>
        </w:rPr>
        <w:t>的股份。公司并下设交银施罗德资产管理（香港）有限公司和交银施罗德资产管理有限公司。</w:t>
      </w:r>
    </w:p>
    <w:p w:rsidR="001A59F9" w:rsidRPr="003871FF" w:rsidRDefault="001A59F9" w:rsidP="0013437B">
      <w:pPr>
        <w:spacing w:before="29" w:line="288" w:lineRule="auto"/>
        <w:ind w:firstLineChars="200" w:firstLine="480"/>
        <w:rPr>
          <w:sz w:val="24"/>
        </w:rPr>
      </w:pPr>
      <w:r w:rsidRPr="003871FF">
        <w:rPr>
          <w:sz w:val="24"/>
        </w:rPr>
        <w:t>截至报告期末，公司管理了包括货币型、债券型、保本混合型、普通混合型和股票型在内的</w:t>
      </w:r>
      <w:r w:rsidRPr="003871FF">
        <w:rPr>
          <w:sz w:val="24"/>
        </w:rPr>
        <w:t>69</w:t>
      </w:r>
      <w:r w:rsidRPr="003871FF">
        <w:rPr>
          <w:sz w:val="24"/>
        </w:rPr>
        <w:t>只基金，其中股票型涵盖普通指数型、交易型开放式（</w:t>
      </w:r>
      <w:r w:rsidRPr="003871FF">
        <w:rPr>
          <w:sz w:val="24"/>
        </w:rPr>
        <w:t>ETF</w:t>
      </w:r>
      <w:r w:rsidRPr="003871FF">
        <w:rPr>
          <w:sz w:val="24"/>
        </w:rPr>
        <w:t>）、</w:t>
      </w:r>
      <w:r w:rsidRPr="003871FF">
        <w:rPr>
          <w:sz w:val="24"/>
        </w:rPr>
        <w:t>QDII</w:t>
      </w:r>
      <w:r w:rsidRPr="003871FF">
        <w:rPr>
          <w:sz w:val="24"/>
        </w:rPr>
        <w:t>等不同类型基金。</w:t>
      </w:r>
    </w:p>
    <w:p w:rsidR="001A59F9" w:rsidRPr="003871FF" w:rsidRDefault="001A59F9" w:rsidP="00C51C77">
      <w:pPr>
        <w:spacing w:line="360" w:lineRule="auto"/>
        <w:ind w:firstLineChars="200" w:firstLine="420"/>
        <w:rPr>
          <w:rFonts w:asciiTheme="minorEastAsia" w:eastAsiaTheme="minorEastAsia" w:hAnsiTheme="minorEastAsia"/>
          <w:kern w:val="0"/>
          <w:szCs w:val="21"/>
        </w:rPr>
      </w:pPr>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t>4.1.2</w:t>
      </w:r>
      <w:r w:rsidR="0067271C" w:rsidRPr="003871FF">
        <w:rPr>
          <w:rFonts w:ascii="Times New Roman" w:hAnsi="Times New Roman" w:hint="eastAsia"/>
          <w:kern w:val="0"/>
          <w:szCs w:val="24"/>
        </w:rPr>
        <w:t xml:space="preserve"> </w:t>
      </w:r>
      <w:r w:rsidRPr="003871FF">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3871FF" w:rsidRPr="003871FF" w:rsidTr="001622C3">
        <w:tc>
          <w:tcPr>
            <w:tcW w:w="1499" w:type="dxa"/>
            <w:vMerge w:val="restart"/>
            <w:vAlign w:val="center"/>
          </w:tcPr>
          <w:p w:rsidR="001A59F9" w:rsidRPr="003871FF" w:rsidRDefault="001A59F9" w:rsidP="00792D48">
            <w:pPr>
              <w:spacing w:before="29" w:line="288" w:lineRule="auto"/>
              <w:jc w:val="center"/>
              <w:rPr>
                <w:sz w:val="24"/>
              </w:rPr>
            </w:pPr>
            <w:r w:rsidRPr="003871FF">
              <w:rPr>
                <w:rFonts w:hint="eastAsia"/>
                <w:sz w:val="24"/>
              </w:rPr>
              <w:t>姓名</w:t>
            </w:r>
          </w:p>
        </w:tc>
        <w:tc>
          <w:tcPr>
            <w:tcW w:w="1499" w:type="dxa"/>
            <w:vMerge w:val="restart"/>
            <w:vAlign w:val="center"/>
          </w:tcPr>
          <w:p w:rsidR="001A59F9" w:rsidRPr="003871FF" w:rsidRDefault="001A59F9" w:rsidP="00792D48">
            <w:pPr>
              <w:spacing w:before="29" w:line="288" w:lineRule="auto"/>
              <w:jc w:val="center"/>
              <w:rPr>
                <w:sz w:val="24"/>
              </w:rPr>
            </w:pPr>
            <w:r w:rsidRPr="003871FF">
              <w:rPr>
                <w:rFonts w:hint="eastAsia"/>
                <w:sz w:val="24"/>
              </w:rPr>
              <w:t>职务</w:t>
            </w:r>
          </w:p>
        </w:tc>
        <w:tc>
          <w:tcPr>
            <w:tcW w:w="3000" w:type="dxa"/>
            <w:gridSpan w:val="2"/>
            <w:vAlign w:val="center"/>
          </w:tcPr>
          <w:p w:rsidR="001A59F9" w:rsidRPr="003871FF" w:rsidRDefault="001A59F9" w:rsidP="00792D48">
            <w:pPr>
              <w:spacing w:before="29" w:line="288" w:lineRule="auto"/>
              <w:jc w:val="center"/>
              <w:rPr>
                <w:sz w:val="24"/>
              </w:rPr>
            </w:pPr>
            <w:r w:rsidRPr="003871FF">
              <w:rPr>
                <w:rFonts w:hint="eastAsia"/>
                <w:sz w:val="24"/>
              </w:rPr>
              <w:t>任本基金的基金经理</w:t>
            </w:r>
            <w:r w:rsidR="00F07263" w:rsidRPr="003871FF">
              <w:rPr>
                <w:rFonts w:hint="eastAsia"/>
                <w:sz w:val="24"/>
              </w:rPr>
              <w:t>（助理）</w:t>
            </w:r>
            <w:r w:rsidRPr="003871FF">
              <w:rPr>
                <w:rFonts w:hint="eastAsia"/>
                <w:sz w:val="24"/>
              </w:rPr>
              <w:t>期限</w:t>
            </w:r>
          </w:p>
        </w:tc>
        <w:tc>
          <w:tcPr>
            <w:tcW w:w="1090" w:type="dxa"/>
            <w:vMerge w:val="restart"/>
            <w:vAlign w:val="center"/>
          </w:tcPr>
          <w:p w:rsidR="001A59F9" w:rsidRPr="003871FF" w:rsidRDefault="001A59F9" w:rsidP="00792D48">
            <w:pPr>
              <w:spacing w:before="29" w:line="288" w:lineRule="auto"/>
              <w:jc w:val="center"/>
              <w:rPr>
                <w:sz w:val="24"/>
              </w:rPr>
            </w:pPr>
            <w:r w:rsidRPr="003871FF">
              <w:rPr>
                <w:rFonts w:hint="eastAsia"/>
                <w:sz w:val="24"/>
              </w:rPr>
              <w:t>证券从业年限</w:t>
            </w:r>
          </w:p>
        </w:tc>
        <w:tc>
          <w:tcPr>
            <w:tcW w:w="1910" w:type="dxa"/>
            <w:vMerge w:val="restart"/>
            <w:vAlign w:val="center"/>
          </w:tcPr>
          <w:p w:rsidR="001A59F9" w:rsidRPr="003871FF" w:rsidRDefault="001A59F9" w:rsidP="00792D48">
            <w:pPr>
              <w:spacing w:before="29" w:line="288" w:lineRule="auto"/>
              <w:jc w:val="center"/>
              <w:rPr>
                <w:sz w:val="24"/>
              </w:rPr>
            </w:pPr>
            <w:r w:rsidRPr="003871FF">
              <w:rPr>
                <w:rFonts w:hint="eastAsia"/>
                <w:sz w:val="24"/>
              </w:rPr>
              <w:t>说明</w:t>
            </w:r>
          </w:p>
        </w:tc>
      </w:tr>
      <w:tr w:rsidR="003871FF" w:rsidRPr="003871FF" w:rsidTr="001622C3">
        <w:tc>
          <w:tcPr>
            <w:tcW w:w="1499" w:type="dxa"/>
            <w:vMerge/>
            <w:vAlign w:val="center"/>
          </w:tcPr>
          <w:p w:rsidR="001A59F9" w:rsidRPr="003871FF" w:rsidRDefault="001A59F9" w:rsidP="00026C9C">
            <w:pPr>
              <w:widowControl/>
              <w:spacing w:line="360" w:lineRule="auto"/>
              <w:jc w:val="left"/>
              <w:rPr>
                <w:rFonts w:asciiTheme="minorEastAsia" w:eastAsiaTheme="minorEastAsia" w:hAnsiTheme="minorEastAsia"/>
                <w:szCs w:val="21"/>
              </w:rPr>
            </w:pPr>
          </w:p>
        </w:tc>
        <w:tc>
          <w:tcPr>
            <w:tcW w:w="1499" w:type="dxa"/>
            <w:vMerge/>
            <w:vAlign w:val="center"/>
          </w:tcPr>
          <w:p w:rsidR="001A59F9" w:rsidRPr="003871FF" w:rsidRDefault="001A59F9" w:rsidP="001622C3">
            <w:pPr>
              <w:spacing w:before="29" w:line="288" w:lineRule="auto"/>
              <w:jc w:val="center"/>
              <w:rPr>
                <w:sz w:val="24"/>
              </w:rPr>
            </w:pPr>
          </w:p>
        </w:tc>
        <w:tc>
          <w:tcPr>
            <w:tcW w:w="1500" w:type="dxa"/>
            <w:vAlign w:val="center"/>
          </w:tcPr>
          <w:p w:rsidR="001A59F9" w:rsidRPr="003871FF" w:rsidRDefault="001A59F9" w:rsidP="001622C3">
            <w:pPr>
              <w:spacing w:before="29" w:line="288" w:lineRule="auto"/>
              <w:jc w:val="center"/>
              <w:rPr>
                <w:sz w:val="24"/>
              </w:rPr>
            </w:pPr>
            <w:r w:rsidRPr="003871FF">
              <w:rPr>
                <w:rFonts w:hint="eastAsia"/>
                <w:sz w:val="24"/>
              </w:rPr>
              <w:t>任职日期</w:t>
            </w:r>
          </w:p>
        </w:tc>
        <w:tc>
          <w:tcPr>
            <w:tcW w:w="1500" w:type="dxa"/>
            <w:vAlign w:val="center"/>
          </w:tcPr>
          <w:p w:rsidR="001A59F9" w:rsidRPr="003871FF" w:rsidRDefault="001A59F9" w:rsidP="001622C3">
            <w:pPr>
              <w:spacing w:before="29" w:line="288" w:lineRule="auto"/>
              <w:jc w:val="center"/>
              <w:rPr>
                <w:sz w:val="24"/>
              </w:rPr>
            </w:pPr>
            <w:r w:rsidRPr="003871FF">
              <w:rPr>
                <w:rFonts w:hint="eastAsia"/>
                <w:sz w:val="24"/>
              </w:rPr>
              <w:t>离任日期</w:t>
            </w:r>
          </w:p>
        </w:tc>
        <w:tc>
          <w:tcPr>
            <w:tcW w:w="1090" w:type="dxa"/>
            <w:vMerge/>
            <w:vAlign w:val="center"/>
          </w:tcPr>
          <w:p w:rsidR="001A59F9" w:rsidRPr="003871FF" w:rsidRDefault="001A59F9" w:rsidP="00026C9C">
            <w:pPr>
              <w:widowControl/>
              <w:spacing w:line="360" w:lineRule="auto"/>
              <w:jc w:val="left"/>
              <w:rPr>
                <w:rFonts w:asciiTheme="minorEastAsia" w:eastAsiaTheme="minorEastAsia" w:hAnsiTheme="minorEastAsia"/>
                <w:szCs w:val="21"/>
              </w:rPr>
            </w:pPr>
          </w:p>
        </w:tc>
        <w:tc>
          <w:tcPr>
            <w:tcW w:w="1910" w:type="dxa"/>
            <w:vMerge/>
            <w:vAlign w:val="center"/>
          </w:tcPr>
          <w:p w:rsidR="001A59F9" w:rsidRPr="003871FF" w:rsidRDefault="001A59F9" w:rsidP="00026C9C">
            <w:pPr>
              <w:widowControl/>
              <w:spacing w:line="360" w:lineRule="auto"/>
              <w:jc w:val="left"/>
              <w:rPr>
                <w:rFonts w:asciiTheme="minorEastAsia" w:eastAsiaTheme="minorEastAsia" w:hAnsiTheme="minorEastAsia"/>
                <w:szCs w:val="21"/>
              </w:rPr>
            </w:pPr>
          </w:p>
        </w:tc>
      </w:tr>
      <w:tr w:rsidR="003871FF" w:rsidRPr="003871FF">
        <w:tc>
          <w:tcPr>
            <w:tcW w:w="1499" w:type="dxa"/>
            <w:vAlign w:val="center"/>
          </w:tcPr>
          <w:p w:rsidR="004D3D8C" w:rsidRPr="003871FF" w:rsidRDefault="00490BDE">
            <w:pPr>
              <w:jc w:val="center"/>
            </w:pPr>
            <w:r w:rsidRPr="003871FF">
              <w:rPr>
                <w:sz w:val="24"/>
              </w:rPr>
              <w:t>孙超</w:t>
            </w:r>
          </w:p>
        </w:tc>
        <w:tc>
          <w:tcPr>
            <w:tcW w:w="1499" w:type="dxa"/>
            <w:vAlign w:val="center"/>
          </w:tcPr>
          <w:p w:rsidR="004D3D8C" w:rsidRPr="003871FF" w:rsidRDefault="00490BDE">
            <w:pPr>
              <w:jc w:val="center"/>
            </w:pPr>
            <w:r w:rsidRPr="003871FF">
              <w:rPr>
                <w:sz w:val="24"/>
              </w:rPr>
              <w:t>交银增利债券、交银纯债债券发起、交银荣祥保本混合、交银定期支付月月丰债券、交银增强收益债券、交银强化回报债券、交银丰润收益债券、交银丰享收益债券、交银丰泽收益债券、交银丰硕收益债券、交银荣鑫保本混合的基金经理，公司固定收益部助理总经理</w:t>
            </w:r>
          </w:p>
        </w:tc>
        <w:tc>
          <w:tcPr>
            <w:tcW w:w="1500" w:type="dxa"/>
            <w:vAlign w:val="center"/>
          </w:tcPr>
          <w:p w:rsidR="004D3D8C" w:rsidRPr="003871FF" w:rsidRDefault="00490BDE">
            <w:pPr>
              <w:jc w:val="center"/>
            </w:pPr>
            <w:r w:rsidRPr="003871FF">
              <w:rPr>
                <w:sz w:val="24"/>
              </w:rPr>
              <w:t>2016-03-25</w:t>
            </w:r>
          </w:p>
        </w:tc>
        <w:tc>
          <w:tcPr>
            <w:tcW w:w="1500" w:type="dxa"/>
            <w:vAlign w:val="center"/>
          </w:tcPr>
          <w:p w:rsidR="004D3D8C" w:rsidRPr="003871FF" w:rsidRDefault="00490BDE">
            <w:pPr>
              <w:jc w:val="center"/>
            </w:pPr>
            <w:r w:rsidRPr="003871FF">
              <w:rPr>
                <w:sz w:val="24"/>
              </w:rPr>
              <w:t>-</w:t>
            </w:r>
          </w:p>
        </w:tc>
        <w:tc>
          <w:tcPr>
            <w:tcW w:w="1090" w:type="dxa"/>
            <w:vAlign w:val="center"/>
          </w:tcPr>
          <w:p w:rsidR="004D3D8C" w:rsidRPr="003871FF" w:rsidRDefault="00490BDE">
            <w:pPr>
              <w:jc w:val="center"/>
            </w:pPr>
            <w:r w:rsidRPr="003871FF">
              <w:rPr>
                <w:sz w:val="24"/>
              </w:rPr>
              <w:t>5</w:t>
            </w:r>
            <w:r w:rsidRPr="003871FF">
              <w:rPr>
                <w:sz w:val="24"/>
              </w:rPr>
              <w:t>年</w:t>
            </w:r>
          </w:p>
        </w:tc>
        <w:tc>
          <w:tcPr>
            <w:tcW w:w="1910" w:type="dxa"/>
            <w:vAlign w:val="center"/>
          </w:tcPr>
          <w:p w:rsidR="004D3D8C" w:rsidRPr="003871FF" w:rsidRDefault="00490BDE">
            <w:r w:rsidRPr="003871FF">
              <w:rPr>
                <w:sz w:val="24"/>
              </w:rPr>
              <w:t>孙超先生，美国哥伦比亚大学经济学硕士。历任中信建投证券股份有限公司资产管理部经理、高级经理。</w:t>
            </w:r>
            <w:r w:rsidRPr="003871FF">
              <w:rPr>
                <w:sz w:val="24"/>
              </w:rPr>
              <w:t>2013</w:t>
            </w:r>
            <w:r w:rsidRPr="003871FF">
              <w:rPr>
                <w:sz w:val="24"/>
              </w:rPr>
              <w:t>年加入交银施罗德基金管理有限公司，历任基金经理助理。</w:t>
            </w:r>
            <w:r w:rsidRPr="003871FF">
              <w:rPr>
                <w:sz w:val="24"/>
              </w:rPr>
              <w:t>2014</w:t>
            </w:r>
            <w:r w:rsidRPr="003871FF">
              <w:rPr>
                <w:sz w:val="24"/>
              </w:rPr>
              <w:t>年</w:t>
            </w:r>
            <w:r w:rsidRPr="003871FF">
              <w:rPr>
                <w:sz w:val="24"/>
              </w:rPr>
              <w:t>8</w:t>
            </w:r>
            <w:r w:rsidRPr="003871FF">
              <w:rPr>
                <w:sz w:val="24"/>
              </w:rPr>
              <w:t>月</w:t>
            </w:r>
            <w:r w:rsidRPr="003871FF">
              <w:rPr>
                <w:sz w:val="24"/>
              </w:rPr>
              <w:t>26</w:t>
            </w:r>
            <w:r w:rsidRPr="003871FF">
              <w:rPr>
                <w:sz w:val="24"/>
              </w:rPr>
              <w:t>日至</w:t>
            </w:r>
            <w:r w:rsidRPr="003871FF">
              <w:rPr>
                <w:sz w:val="24"/>
              </w:rPr>
              <w:t>2015</w:t>
            </w:r>
            <w:r w:rsidRPr="003871FF">
              <w:rPr>
                <w:sz w:val="24"/>
              </w:rPr>
              <w:t>年</w:t>
            </w:r>
            <w:r w:rsidRPr="003871FF">
              <w:rPr>
                <w:sz w:val="24"/>
              </w:rPr>
              <w:t>11</w:t>
            </w:r>
            <w:r w:rsidRPr="003871FF">
              <w:rPr>
                <w:sz w:val="24"/>
              </w:rPr>
              <w:t>月</w:t>
            </w:r>
            <w:r w:rsidRPr="003871FF">
              <w:rPr>
                <w:sz w:val="24"/>
              </w:rPr>
              <w:t>17</w:t>
            </w:r>
            <w:r w:rsidRPr="003871FF">
              <w:rPr>
                <w:sz w:val="24"/>
              </w:rPr>
              <w:t>日担任交银施罗德理财</w:t>
            </w:r>
            <w:r w:rsidRPr="003871FF">
              <w:rPr>
                <w:sz w:val="24"/>
              </w:rPr>
              <w:t>60</w:t>
            </w:r>
            <w:r w:rsidRPr="003871FF">
              <w:rPr>
                <w:sz w:val="24"/>
              </w:rPr>
              <w:t>天债券型证券投资基金基金经理，</w:t>
            </w:r>
            <w:r w:rsidRPr="003871FF">
              <w:rPr>
                <w:sz w:val="24"/>
              </w:rPr>
              <w:t>2014</w:t>
            </w:r>
            <w:r w:rsidRPr="003871FF">
              <w:rPr>
                <w:sz w:val="24"/>
              </w:rPr>
              <w:t>年</w:t>
            </w:r>
            <w:r w:rsidRPr="003871FF">
              <w:rPr>
                <w:sz w:val="24"/>
              </w:rPr>
              <w:t>8</w:t>
            </w:r>
            <w:r w:rsidRPr="003871FF">
              <w:rPr>
                <w:sz w:val="24"/>
              </w:rPr>
              <w:t>月</w:t>
            </w:r>
            <w:r w:rsidRPr="003871FF">
              <w:rPr>
                <w:sz w:val="24"/>
              </w:rPr>
              <w:t>26</w:t>
            </w:r>
            <w:r w:rsidRPr="003871FF">
              <w:rPr>
                <w:sz w:val="24"/>
              </w:rPr>
              <w:t>日至</w:t>
            </w:r>
            <w:r w:rsidRPr="003871FF">
              <w:rPr>
                <w:sz w:val="24"/>
              </w:rPr>
              <w:t>2015</w:t>
            </w:r>
            <w:r w:rsidRPr="003871FF">
              <w:rPr>
                <w:sz w:val="24"/>
              </w:rPr>
              <w:t>年</w:t>
            </w:r>
            <w:r w:rsidRPr="003871FF">
              <w:rPr>
                <w:sz w:val="24"/>
              </w:rPr>
              <w:t>11</w:t>
            </w:r>
            <w:r w:rsidRPr="003871FF">
              <w:rPr>
                <w:sz w:val="24"/>
              </w:rPr>
              <w:t>月</w:t>
            </w:r>
            <w:r w:rsidRPr="003871FF">
              <w:rPr>
                <w:sz w:val="24"/>
              </w:rPr>
              <w:t>17</w:t>
            </w:r>
            <w:r w:rsidRPr="003871FF">
              <w:rPr>
                <w:sz w:val="24"/>
              </w:rPr>
              <w:t>日担任交银施罗德双轮动债券型证券投资基金基金经理，</w:t>
            </w:r>
            <w:r w:rsidRPr="003871FF">
              <w:rPr>
                <w:sz w:val="24"/>
              </w:rPr>
              <w:t>2015</w:t>
            </w:r>
            <w:r w:rsidRPr="003871FF">
              <w:rPr>
                <w:sz w:val="24"/>
              </w:rPr>
              <w:t>年</w:t>
            </w:r>
            <w:r w:rsidRPr="003871FF">
              <w:rPr>
                <w:sz w:val="24"/>
              </w:rPr>
              <w:t>11</w:t>
            </w:r>
            <w:r w:rsidRPr="003871FF">
              <w:rPr>
                <w:sz w:val="24"/>
              </w:rPr>
              <w:t>月</w:t>
            </w:r>
            <w:r w:rsidRPr="003871FF">
              <w:rPr>
                <w:sz w:val="24"/>
              </w:rPr>
              <w:t>7</w:t>
            </w:r>
            <w:r w:rsidRPr="003871FF">
              <w:rPr>
                <w:sz w:val="24"/>
              </w:rPr>
              <w:t>日至</w:t>
            </w:r>
            <w:r w:rsidRPr="003871FF">
              <w:rPr>
                <w:sz w:val="24"/>
              </w:rPr>
              <w:t>2016</w:t>
            </w:r>
            <w:r w:rsidRPr="003871FF">
              <w:rPr>
                <w:sz w:val="24"/>
              </w:rPr>
              <w:t>年</w:t>
            </w:r>
            <w:r w:rsidRPr="003871FF">
              <w:rPr>
                <w:sz w:val="24"/>
              </w:rPr>
              <w:t>12</w:t>
            </w:r>
            <w:r w:rsidRPr="003871FF">
              <w:rPr>
                <w:sz w:val="24"/>
              </w:rPr>
              <w:t>月</w:t>
            </w:r>
            <w:r w:rsidRPr="003871FF">
              <w:rPr>
                <w:sz w:val="24"/>
              </w:rPr>
              <w:t>29</w:t>
            </w:r>
            <w:r w:rsidRPr="003871FF">
              <w:rPr>
                <w:sz w:val="24"/>
              </w:rPr>
              <w:t>日担任交银施罗德荣泰保本混合型证券投资基金的基金经理。</w:t>
            </w:r>
          </w:p>
        </w:tc>
      </w:tr>
    </w:tbl>
    <w:p w:rsidR="004D3D8C" w:rsidRPr="003871FF" w:rsidRDefault="00490BDE">
      <w:pPr>
        <w:tabs>
          <w:tab w:val="left" w:pos="426"/>
        </w:tabs>
        <w:spacing w:before="29" w:line="288" w:lineRule="auto"/>
        <w:jc w:val="left"/>
        <w:rPr>
          <w:kern w:val="0"/>
          <w:sz w:val="24"/>
        </w:rPr>
      </w:pPr>
      <w:r w:rsidRPr="003871FF">
        <w:rPr>
          <w:kern w:val="0"/>
          <w:sz w:val="24"/>
        </w:rPr>
        <w:t>注：</w:t>
      </w:r>
      <w:r w:rsidRPr="003871FF">
        <w:rPr>
          <w:kern w:val="0"/>
          <w:sz w:val="24"/>
        </w:rPr>
        <w:t>1</w:t>
      </w:r>
      <w:r w:rsidRPr="003871FF">
        <w:rPr>
          <w:kern w:val="0"/>
          <w:sz w:val="24"/>
        </w:rPr>
        <w:t>、本表所列基金经理（助理）任职日期和离职日期均以基金合同生效日或公司作出决定并公告（如适用）之日为准。</w:t>
      </w:r>
    </w:p>
    <w:p w:rsidR="004D3D8C" w:rsidRPr="003871FF" w:rsidRDefault="00490BDE" w:rsidP="003871FF">
      <w:pPr>
        <w:tabs>
          <w:tab w:val="left" w:pos="426"/>
        </w:tabs>
        <w:spacing w:before="29" w:line="288" w:lineRule="auto"/>
        <w:ind w:firstLineChars="200" w:firstLine="480"/>
        <w:jc w:val="left"/>
        <w:rPr>
          <w:kern w:val="0"/>
          <w:sz w:val="24"/>
        </w:rPr>
      </w:pPr>
      <w:r w:rsidRPr="003871FF">
        <w:rPr>
          <w:kern w:val="0"/>
          <w:sz w:val="24"/>
        </w:rPr>
        <w:t>2</w:t>
      </w:r>
      <w:r w:rsidRPr="003871FF">
        <w:rPr>
          <w:kern w:val="0"/>
          <w:sz w:val="24"/>
        </w:rPr>
        <w:t>、本表所列基金经理（助理）证券从业年限中的</w:t>
      </w:r>
      <w:r w:rsidRPr="003871FF">
        <w:rPr>
          <w:kern w:val="0"/>
          <w:sz w:val="24"/>
        </w:rPr>
        <w:t>“</w:t>
      </w:r>
      <w:r w:rsidRPr="003871FF">
        <w:rPr>
          <w:kern w:val="0"/>
          <w:sz w:val="24"/>
        </w:rPr>
        <w:t>证券从业</w:t>
      </w:r>
      <w:r w:rsidRPr="003871FF">
        <w:rPr>
          <w:kern w:val="0"/>
          <w:sz w:val="24"/>
        </w:rPr>
        <w:t>”</w:t>
      </w:r>
      <w:r w:rsidRPr="003871FF">
        <w:rPr>
          <w:kern w:val="0"/>
          <w:sz w:val="24"/>
        </w:rPr>
        <w:t>的含义遵从中国证券</w:t>
      </w:r>
      <w:r w:rsidRPr="003871FF">
        <w:rPr>
          <w:kern w:val="0"/>
          <w:sz w:val="24"/>
        </w:rPr>
        <w:lastRenderedPageBreak/>
        <w:t>业协会《证券业从业人员资格管理办法》的相关规定。</w:t>
      </w:r>
    </w:p>
    <w:p w:rsidR="001A59F9" w:rsidRPr="003871FF" w:rsidRDefault="001A59F9" w:rsidP="003871FF">
      <w:pPr>
        <w:tabs>
          <w:tab w:val="left" w:pos="426"/>
        </w:tabs>
        <w:spacing w:before="29" w:line="288" w:lineRule="auto"/>
        <w:ind w:firstLineChars="200" w:firstLine="480"/>
        <w:jc w:val="left"/>
        <w:rPr>
          <w:kern w:val="0"/>
          <w:sz w:val="24"/>
        </w:rPr>
      </w:pPr>
      <w:r w:rsidRPr="003871FF">
        <w:rPr>
          <w:kern w:val="0"/>
          <w:sz w:val="24"/>
        </w:rPr>
        <w:t>3</w:t>
      </w:r>
      <w:r w:rsidRPr="003871FF">
        <w:rPr>
          <w:kern w:val="0"/>
          <w:sz w:val="24"/>
        </w:rPr>
        <w:t>、基金经理（或基金经理小组）期后变动（如有）敬请关注基金管理人发布的相关公告。</w:t>
      </w:r>
    </w:p>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3871FF">
        <w:rPr>
          <w:rFonts w:ascii="Times New Roman" w:hAnsi="Times New Roman"/>
          <w:kern w:val="0"/>
          <w:szCs w:val="24"/>
        </w:rPr>
        <w:t xml:space="preserve">4.2 </w:t>
      </w:r>
      <w:r w:rsidRPr="003871FF">
        <w:rPr>
          <w:rFonts w:ascii="Times New Roman" w:hAnsi="Times New Roman" w:hint="eastAsia"/>
          <w:kern w:val="0"/>
          <w:szCs w:val="24"/>
        </w:rPr>
        <w:t>管理人对报告期内本基金运作遵规守信情况的说明</w:t>
      </w:r>
      <w:bookmarkEnd w:id="26"/>
      <w:bookmarkEnd w:id="27"/>
    </w:p>
    <w:p w:rsidR="004D3D8C" w:rsidRPr="003871FF" w:rsidRDefault="00490BDE">
      <w:pPr>
        <w:spacing w:before="29" w:line="288" w:lineRule="auto"/>
        <w:ind w:firstLineChars="200" w:firstLine="480"/>
        <w:rPr>
          <w:sz w:val="24"/>
        </w:rPr>
      </w:pPr>
      <w:r w:rsidRPr="003871FF">
        <w:rPr>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3871FF" w:rsidRDefault="001A59F9" w:rsidP="0013437B">
      <w:pPr>
        <w:spacing w:before="29" w:line="288" w:lineRule="auto"/>
        <w:ind w:firstLineChars="200" w:firstLine="480"/>
        <w:rPr>
          <w:sz w:val="24"/>
        </w:rPr>
      </w:pPr>
      <w:r w:rsidRPr="003871FF">
        <w:rPr>
          <w:sz w:val="24"/>
        </w:rPr>
        <w:t>本报告期内，本基金整体运作合规合法，无不当内幕交易和关联交易，基金投资范围、投资比例及投资组合符合有关法律法规及基金合同的约定，未发生损害基金持有人利益的行为。</w:t>
      </w:r>
    </w:p>
    <w:p w:rsidR="001A59F9" w:rsidRPr="003871FF" w:rsidRDefault="001A59F9" w:rsidP="00C51C77">
      <w:pPr>
        <w:spacing w:line="360" w:lineRule="auto"/>
        <w:ind w:firstLineChars="200" w:firstLine="420"/>
        <w:rPr>
          <w:rFonts w:asciiTheme="minorEastAsia" w:eastAsiaTheme="minorEastAsia" w:hAnsiTheme="minorEastAsia"/>
          <w:kern w:val="0"/>
          <w:szCs w:val="21"/>
        </w:rPr>
      </w:pPr>
    </w:p>
    <w:p w:rsidR="001A59F9" w:rsidRPr="003871FF"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3871FF">
        <w:rPr>
          <w:rFonts w:ascii="Times New Roman" w:hAnsi="Times New Roman"/>
          <w:kern w:val="0"/>
          <w:szCs w:val="24"/>
        </w:rPr>
        <w:t xml:space="preserve">4.3 </w:t>
      </w:r>
      <w:r w:rsidRPr="003871FF">
        <w:rPr>
          <w:rFonts w:ascii="Times New Roman" w:hAnsi="Times New Roman" w:hint="eastAsia"/>
          <w:kern w:val="0"/>
          <w:szCs w:val="24"/>
        </w:rPr>
        <w:t>管理人对报告期内公平交易情况的专项说明</w:t>
      </w:r>
      <w:bookmarkEnd w:id="28"/>
      <w:bookmarkEnd w:id="29"/>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t>4.3.1</w:t>
      </w:r>
      <w:r w:rsidR="0067271C" w:rsidRPr="003871FF">
        <w:rPr>
          <w:rFonts w:ascii="Times New Roman" w:hAnsi="Times New Roman" w:hint="eastAsia"/>
          <w:kern w:val="0"/>
          <w:szCs w:val="24"/>
        </w:rPr>
        <w:t xml:space="preserve"> </w:t>
      </w:r>
      <w:r w:rsidRPr="003871FF">
        <w:rPr>
          <w:rFonts w:ascii="Times New Roman" w:hAnsi="Times New Roman" w:hint="eastAsia"/>
          <w:kern w:val="0"/>
          <w:szCs w:val="24"/>
        </w:rPr>
        <w:t>公平交易制度和控制方法</w:t>
      </w:r>
    </w:p>
    <w:p w:rsidR="004D3D8C" w:rsidRPr="003871FF" w:rsidRDefault="00490BDE">
      <w:pPr>
        <w:spacing w:before="29" w:line="288" w:lineRule="auto"/>
        <w:ind w:firstLineChars="200" w:firstLine="480"/>
        <w:rPr>
          <w:sz w:val="24"/>
        </w:rPr>
      </w:pPr>
      <w:r w:rsidRPr="003871FF">
        <w:rPr>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4D3D8C" w:rsidRPr="003871FF" w:rsidRDefault="00490BDE">
      <w:pPr>
        <w:spacing w:before="29" w:line="288" w:lineRule="auto"/>
        <w:ind w:firstLineChars="200" w:firstLine="480"/>
        <w:rPr>
          <w:sz w:val="24"/>
        </w:rPr>
      </w:pPr>
      <w:r w:rsidRPr="003871FF">
        <w:rPr>
          <w:sz w:val="24"/>
        </w:rPr>
        <w:t>（</w:t>
      </w:r>
      <w:r w:rsidRPr="003871FF">
        <w:rPr>
          <w:sz w:val="24"/>
        </w:rPr>
        <w:t>1</w:t>
      </w:r>
      <w:r w:rsidRPr="003871FF">
        <w:rPr>
          <w:sz w:val="24"/>
        </w:rPr>
        <w:t>）公司建立资源共享的投资研究信息平台，所有研究成果对所有投资组合公平开放，确保各投资组合在获得研究支持和实施投资决策方面享有公平的机会。</w:t>
      </w:r>
    </w:p>
    <w:p w:rsidR="004D3D8C" w:rsidRPr="003871FF" w:rsidRDefault="00490BDE">
      <w:pPr>
        <w:spacing w:before="29" w:line="288" w:lineRule="auto"/>
        <w:ind w:firstLineChars="200" w:firstLine="480"/>
        <w:rPr>
          <w:sz w:val="24"/>
        </w:rPr>
      </w:pPr>
      <w:r w:rsidRPr="003871FF">
        <w:rPr>
          <w:sz w:val="24"/>
        </w:rPr>
        <w:t>（</w:t>
      </w:r>
      <w:r w:rsidRPr="003871FF">
        <w:rPr>
          <w:sz w:val="24"/>
        </w:rPr>
        <w:t>2</w:t>
      </w:r>
      <w:r w:rsidRPr="003871FF">
        <w:rPr>
          <w:sz w:val="24"/>
        </w:rPr>
        <w:t>）公司将投资管理职能和交易执行职能相隔离，实行集中交易制度，建立了合理且可操作的公平交易分配机制，确保各投资组合享有公平的交易执行机会。对于交易所公开竞价交易，遵循</w:t>
      </w:r>
      <w:r w:rsidRPr="003871FF">
        <w:rPr>
          <w:sz w:val="24"/>
        </w:rPr>
        <w:t>“</w:t>
      </w:r>
      <w:r w:rsidRPr="003871FF">
        <w:rPr>
          <w:sz w:val="24"/>
        </w:rPr>
        <w:t>时间优先、价格优先、比例分配</w:t>
      </w:r>
      <w:r w:rsidRPr="003871FF">
        <w:rPr>
          <w:sz w:val="24"/>
        </w:rPr>
        <w:t>”</w:t>
      </w:r>
      <w:r w:rsidRPr="003871FF">
        <w:rPr>
          <w:sz w:val="24"/>
        </w:rPr>
        <w:t>的原则，全部通过交易系统进行比例分配；对于非集中竞价交易、以公司名义进行的场外交易，遵循</w:t>
      </w:r>
      <w:r w:rsidRPr="003871FF">
        <w:rPr>
          <w:sz w:val="24"/>
        </w:rPr>
        <w:t>“</w:t>
      </w:r>
      <w:r w:rsidRPr="003871FF">
        <w:rPr>
          <w:sz w:val="24"/>
        </w:rPr>
        <w:t>价格优先、比例分配</w:t>
      </w:r>
      <w:r w:rsidRPr="003871FF">
        <w:rPr>
          <w:sz w:val="24"/>
        </w:rPr>
        <w:t>”</w:t>
      </w:r>
      <w:r w:rsidRPr="003871FF">
        <w:rPr>
          <w:sz w:val="24"/>
        </w:rPr>
        <w:t>的原则按事前独立确定的投资方案对交易结果进行分配。</w:t>
      </w:r>
    </w:p>
    <w:p w:rsidR="004D3D8C" w:rsidRPr="003871FF" w:rsidRDefault="00490BDE">
      <w:pPr>
        <w:spacing w:before="29" w:line="288" w:lineRule="auto"/>
        <w:ind w:firstLineChars="200" w:firstLine="480"/>
        <w:rPr>
          <w:sz w:val="24"/>
        </w:rPr>
      </w:pPr>
      <w:r w:rsidRPr="003871FF">
        <w:rPr>
          <w:sz w:val="24"/>
        </w:rPr>
        <w:t>（</w:t>
      </w:r>
      <w:r w:rsidRPr="003871FF">
        <w:rPr>
          <w:sz w:val="24"/>
        </w:rPr>
        <w:t>3</w:t>
      </w:r>
      <w:r w:rsidRPr="003871FF">
        <w:rPr>
          <w:sz w:val="24"/>
        </w:rPr>
        <w:t>）公司建立了清晰的投资授权制度，明确各层级投资决策主体的职责和权限划分，组合投资经理充分发挥专业判断能力</w:t>
      </w:r>
      <w:r w:rsidRPr="003871FF">
        <w:rPr>
          <w:sz w:val="24"/>
        </w:rPr>
        <w:t>,</w:t>
      </w:r>
      <w:r w:rsidRPr="003871FF">
        <w:rPr>
          <w:sz w:val="24"/>
        </w:rPr>
        <w:t>不受他人干预</w:t>
      </w:r>
      <w:r w:rsidRPr="003871FF">
        <w:rPr>
          <w:sz w:val="24"/>
        </w:rPr>
        <w:t>,</w:t>
      </w:r>
      <w:r w:rsidRPr="003871FF">
        <w:rPr>
          <w:sz w:val="24"/>
        </w:rPr>
        <w:t>在授权范围内独立行使投资决策权，维护公平的投资管理环境，维护所管理投资组合的合法利益</w:t>
      </w:r>
      <w:r w:rsidRPr="003871FF">
        <w:rPr>
          <w:sz w:val="24"/>
        </w:rPr>
        <w:t>,</w:t>
      </w:r>
      <w:r w:rsidRPr="003871FF">
        <w:rPr>
          <w:sz w:val="24"/>
        </w:rPr>
        <w:t>保证各投资组合交易决策的客观性和独立性，防范不公平及异常交易的发生。</w:t>
      </w:r>
    </w:p>
    <w:p w:rsidR="004D3D8C" w:rsidRPr="003871FF" w:rsidRDefault="00490BDE">
      <w:pPr>
        <w:spacing w:before="29" w:line="288" w:lineRule="auto"/>
        <w:ind w:firstLineChars="200" w:firstLine="480"/>
        <w:rPr>
          <w:sz w:val="24"/>
        </w:rPr>
      </w:pPr>
      <w:r w:rsidRPr="003871FF">
        <w:rPr>
          <w:sz w:val="24"/>
        </w:rPr>
        <w:t>（</w:t>
      </w:r>
      <w:r w:rsidRPr="003871FF">
        <w:rPr>
          <w:sz w:val="24"/>
        </w:rPr>
        <w:t>4</w:t>
      </w:r>
      <w:r w:rsidRPr="003871FF">
        <w:rPr>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3871FF" w:rsidRDefault="001A59F9" w:rsidP="0013437B">
      <w:pPr>
        <w:spacing w:before="29" w:line="288" w:lineRule="auto"/>
        <w:ind w:firstLineChars="200" w:firstLine="480"/>
        <w:rPr>
          <w:sz w:val="24"/>
        </w:rPr>
      </w:pPr>
      <w:r w:rsidRPr="003871FF">
        <w:rPr>
          <w:sz w:val="24"/>
        </w:rPr>
        <w:t>（</w:t>
      </w:r>
      <w:r w:rsidRPr="003871FF">
        <w:rPr>
          <w:sz w:val="24"/>
        </w:rPr>
        <w:t>5</w:t>
      </w:r>
      <w:r w:rsidRPr="003871FF">
        <w:rPr>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3871FF" w:rsidRDefault="001A59F9" w:rsidP="00C51C77">
      <w:pPr>
        <w:spacing w:line="360" w:lineRule="auto"/>
        <w:jc w:val="left"/>
        <w:rPr>
          <w:rFonts w:asciiTheme="minorEastAsia" w:eastAsiaTheme="minorEastAsia" w:hAnsiTheme="minorEastAsia"/>
          <w:szCs w:val="21"/>
        </w:rPr>
      </w:pPr>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t>4.3.2</w:t>
      </w:r>
      <w:r w:rsidR="0067271C" w:rsidRPr="003871FF">
        <w:rPr>
          <w:rFonts w:ascii="Times New Roman" w:hAnsi="Times New Roman" w:hint="eastAsia"/>
          <w:kern w:val="0"/>
          <w:szCs w:val="24"/>
        </w:rPr>
        <w:t xml:space="preserve"> </w:t>
      </w:r>
      <w:r w:rsidRPr="003871FF">
        <w:rPr>
          <w:rFonts w:ascii="Times New Roman" w:hAnsi="Times New Roman" w:hint="eastAsia"/>
          <w:kern w:val="0"/>
          <w:szCs w:val="24"/>
        </w:rPr>
        <w:t>公平交易制度的执行情况</w:t>
      </w:r>
    </w:p>
    <w:p w:rsidR="001A59F9" w:rsidRPr="003871FF" w:rsidRDefault="001A59F9" w:rsidP="0013437B">
      <w:pPr>
        <w:spacing w:before="29" w:line="288" w:lineRule="auto"/>
        <w:ind w:firstLineChars="200" w:firstLine="480"/>
        <w:rPr>
          <w:sz w:val="24"/>
        </w:rPr>
      </w:pPr>
      <w:r w:rsidRPr="003871FF">
        <w:rPr>
          <w:sz w:val="24"/>
        </w:rPr>
        <w:t>本报告期内公司严格执行公平交易制度，公平对待旗下各投资组合。通过投资交易监控、交易数据分析、专项稽核检查等，本基金管理人未发现任何违反公平交易制度的行为。</w:t>
      </w:r>
    </w:p>
    <w:p w:rsidR="001A59F9" w:rsidRPr="003871FF" w:rsidRDefault="001A59F9" w:rsidP="00C51C77">
      <w:pPr>
        <w:spacing w:line="360" w:lineRule="auto"/>
        <w:jc w:val="left"/>
        <w:rPr>
          <w:rFonts w:asciiTheme="minorEastAsia" w:eastAsiaTheme="minorEastAsia" w:hAnsiTheme="minorEastAsia"/>
          <w:szCs w:val="21"/>
        </w:rPr>
      </w:pPr>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t>4.3.3</w:t>
      </w:r>
      <w:r w:rsidR="0067271C" w:rsidRPr="003871FF">
        <w:rPr>
          <w:rFonts w:ascii="Times New Roman" w:hAnsi="Times New Roman" w:hint="eastAsia"/>
          <w:kern w:val="0"/>
          <w:szCs w:val="24"/>
        </w:rPr>
        <w:t xml:space="preserve"> </w:t>
      </w:r>
      <w:r w:rsidRPr="003871FF">
        <w:rPr>
          <w:rFonts w:ascii="Times New Roman" w:hAnsi="Times New Roman" w:hint="eastAsia"/>
          <w:kern w:val="0"/>
          <w:szCs w:val="24"/>
        </w:rPr>
        <w:t>异常交易行为的专项说明</w:t>
      </w:r>
    </w:p>
    <w:p w:rsidR="001A59F9" w:rsidRPr="003871FF" w:rsidRDefault="001A59F9" w:rsidP="0013437B">
      <w:pPr>
        <w:spacing w:before="29" w:line="288" w:lineRule="auto"/>
        <w:ind w:firstLineChars="200" w:firstLine="480"/>
        <w:rPr>
          <w:sz w:val="24"/>
        </w:rPr>
      </w:pPr>
      <w:r w:rsidRPr="003871FF">
        <w:rPr>
          <w:sz w:val="24"/>
        </w:rPr>
        <w:t>本基金于本报告期内未发现异常交易行为。本报告期内，本公司管理的所有投资组合参与的交易所公开竞价同日反向交易成交较少的单边交易量超过该证券当日总成交量</w:t>
      </w:r>
      <w:r w:rsidRPr="003871FF">
        <w:rPr>
          <w:sz w:val="24"/>
        </w:rPr>
        <w:t>5%</w:t>
      </w:r>
      <w:r w:rsidRPr="003871FF">
        <w:rPr>
          <w:sz w:val="24"/>
        </w:rPr>
        <w:t>的情况有</w:t>
      </w:r>
      <w:r w:rsidRPr="003871FF">
        <w:rPr>
          <w:sz w:val="24"/>
        </w:rPr>
        <w:t>2</w:t>
      </w:r>
      <w:r w:rsidRPr="003871FF">
        <w:rPr>
          <w:sz w:val="24"/>
        </w:rPr>
        <w:t>次，是投资组合因投资策略或在合规范围内因被动超标调整需要而发生同日反向交易，未发现不公平交易和利益输送的情况。本基金与本公司管理的其他投资组合在不同时间窗下（如日内、</w:t>
      </w:r>
      <w:r w:rsidRPr="003871FF">
        <w:rPr>
          <w:sz w:val="24"/>
        </w:rPr>
        <w:t>3</w:t>
      </w:r>
      <w:r w:rsidRPr="003871FF">
        <w:rPr>
          <w:sz w:val="24"/>
        </w:rPr>
        <w:t>日内、</w:t>
      </w:r>
      <w:r w:rsidRPr="003871FF">
        <w:rPr>
          <w:sz w:val="24"/>
        </w:rPr>
        <w:t>5</w:t>
      </w:r>
      <w:r w:rsidRPr="003871FF">
        <w:rPr>
          <w:sz w:val="24"/>
        </w:rPr>
        <w:t>日内）同向交易的交易价差未发现异常。</w:t>
      </w:r>
    </w:p>
    <w:p w:rsidR="001A59F9" w:rsidRPr="003871FF" w:rsidRDefault="001A59F9" w:rsidP="00C51C77">
      <w:pPr>
        <w:spacing w:line="360" w:lineRule="auto"/>
        <w:ind w:firstLineChars="200" w:firstLine="420"/>
        <w:rPr>
          <w:rFonts w:asciiTheme="minorEastAsia" w:eastAsiaTheme="minorEastAsia" w:hAnsiTheme="minorEastAsia"/>
          <w:kern w:val="0"/>
          <w:szCs w:val="21"/>
        </w:rPr>
      </w:pPr>
    </w:p>
    <w:p w:rsidR="001A59F9" w:rsidRPr="003871FF"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3871FF">
        <w:rPr>
          <w:rFonts w:ascii="Times New Roman" w:hAnsi="Times New Roman"/>
          <w:kern w:val="0"/>
          <w:szCs w:val="24"/>
        </w:rPr>
        <w:t xml:space="preserve">4.4 </w:t>
      </w:r>
      <w:r w:rsidRPr="003871FF">
        <w:rPr>
          <w:rFonts w:ascii="Times New Roman" w:hAnsi="Times New Roman" w:hint="eastAsia"/>
          <w:kern w:val="0"/>
          <w:szCs w:val="24"/>
        </w:rPr>
        <w:t>管理人对报告期内基金的投资策略和业绩表现的说明</w:t>
      </w:r>
      <w:bookmarkEnd w:id="30"/>
      <w:bookmarkEnd w:id="31"/>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t>4.4.1</w:t>
      </w:r>
      <w:r w:rsidRPr="003871FF">
        <w:rPr>
          <w:rFonts w:ascii="Times New Roman" w:hAnsi="Times New Roman" w:hint="eastAsia"/>
          <w:kern w:val="0"/>
          <w:szCs w:val="24"/>
        </w:rPr>
        <w:t>报告期内基金投资策略和运作分析</w:t>
      </w:r>
    </w:p>
    <w:p w:rsidR="004D3D8C" w:rsidRPr="003871FF" w:rsidRDefault="00490BDE">
      <w:pPr>
        <w:spacing w:before="29" w:line="288" w:lineRule="auto"/>
        <w:ind w:firstLineChars="200" w:firstLine="480"/>
        <w:rPr>
          <w:sz w:val="24"/>
        </w:rPr>
      </w:pPr>
      <w:r w:rsidRPr="003871FF">
        <w:rPr>
          <w:sz w:val="24"/>
        </w:rPr>
        <w:t>2016</w:t>
      </w:r>
      <w:r w:rsidRPr="003871FF">
        <w:rPr>
          <w:sz w:val="24"/>
        </w:rPr>
        <w:t>年前三季度债市呈现窄幅震荡。</w:t>
      </w:r>
      <w:r w:rsidRPr="003871FF">
        <w:rPr>
          <w:sz w:val="24"/>
        </w:rPr>
        <w:t>1</w:t>
      </w:r>
      <w:r w:rsidRPr="003871FF">
        <w:rPr>
          <w:sz w:val="24"/>
        </w:rPr>
        <w:t>月份由于汇率端承压较大，央行在资金紧缺时采取</w:t>
      </w:r>
      <w:r w:rsidRPr="003871FF">
        <w:rPr>
          <w:sz w:val="24"/>
        </w:rPr>
        <w:t>SLO</w:t>
      </w:r>
      <w:r w:rsidRPr="003871FF">
        <w:rPr>
          <w:sz w:val="24"/>
        </w:rPr>
        <w:t>、</w:t>
      </w:r>
      <w:r w:rsidRPr="003871FF">
        <w:rPr>
          <w:sz w:val="24"/>
        </w:rPr>
        <w:t>MLF</w:t>
      </w:r>
      <w:r w:rsidRPr="003871FF">
        <w:rPr>
          <w:sz w:val="24"/>
        </w:rPr>
        <w:t>、逆回购等方式而非降息方式向市场投放流动性，长债收益率经历了短暂下行后快速回升，之后一直在高位波动。</w:t>
      </w:r>
      <w:r w:rsidRPr="003871FF">
        <w:rPr>
          <w:sz w:val="24"/>
        </w:rPr>
        <w:t>2</w:t>
      </w:r>
      <w:r w:rsidRPr="003871FF">
        <w:rPr>
          <w:sz w:val="24"/>
        </w:rPr>
        <w:t>月份、</w:t>
      </w:r>
      <w:r w:rsidRPr="003871FF">
        <w:rPr>
          <w:sz w:val="24"/>
        </w:rPr>
        <w:t>3</w:t>
      </w:r>
      <w:r w:rsidRPr="003871FF">
        <w:rPr>
          <w:sz w:val="24"/>
        </w:rPr>
        <w:t>月份美联储加息预期、猪肉价格上涨、黄金与大宗商品的反弹、房地产市场的快速回暖以及经济数据的好转，构成制约央行继续释放流动性的阻碍，</w:t>
      </w:r>
      <w:r w:rsidRPr="003871FF">
        <w:rPr>
          <w:sz w:val="24"/>
        </w:rPr>
        <w:t>MPA</w:t>
      </w:r>
      <w:r w:rsidRPr="003871FF">
        <w:rPr>
          <w:sz w:val="24"/>
        </w:rPr>
        <w:t>突击考核令非银机构在季末感受到巨大流动性压力。</w:t>
      </w:r>
      <w:r w:rsidRPr="003871FF">
        <w:rPr>
          <w:sz w:val="24"/>
        </w:rPr>
        <w:t>3</w:t>
      </w:r>
      <w:r w:rsidRPr="003871FF">
        <w:rPr>
          <w:sz w:val="24"/>
        </w:rPr>
        <w:t>月份信用债市场违约日益频发，高评级信用利差收窄，低评级信用利差走阔。二季度经济增长动能呈现出较为疲弱的态势，但对债券市场而言，事件冲击不断。</w:t>
      </w:r>
      <w:r w:rsidRPr="003871FF">
        <w:rPr>
          <w:sz w:val="24"/>
        </w:rPr>
        <w:t>2016</w:t>
      </w:r>
      <w:r w:rsidRPr="003871FF">
        <w:rPr>
          <w:sz w:val="24"/>
        </w:rPr>
        <w:t>年</w:t>
      </w:r>
      <w:r w:rsidRPr="003871FF">
        <w:rPr>
          <w:sz w:val="24"/>
        </w:rPr>
        <w:t>4</w:t>
      </w:r>
      <w:r w:rsidRPr="003871FF">
        <w:rPr>
          <w:sz w:val="24"/>
        </w:rPr>
        <w:t>月份以来，随着中铁物资信用事件爆发，市场情绪非常脆弱，再叠加营改增可能会对金融同业产生的影响，主力国开债利率大幅上行，信用债尤其是中低等级的信用利差扩大明显。国债</w:t>
      </w:r>
      <w:r w:rsidRPr="003871FF">
        <w:rPr>
          <w:sz w:val="24"/>
        </w:rPr>
        <w:t>10</w:t>
      </w:r>
      <w:r w:rsidRPr="003871FF">
        <w:rPr>
          <w:sz w:val="24"/>
        </w:rPr>
        <w:t>年和</w:t>
      </w:r>
      <w:r w:rsidRPr="003871FF">
        <w:rPr>
          <w:sz w:val="24"/>
        </w:rPr>
        <w:t>7</w:t>
      </w:r>
      <w:r w:rsidRPr="003871FF">
        <w:rPr>
          <w:sz w:val="24"/>
        </w:rPr>
        <w:t>年曲线一度倒挂</w:t>
      </w:r>
      <w:r w:rsidRPr="003871FF">
        <w:rPr>
          <w:sz w:val="24"/>
        </w:rPr>
        <w:t>12BP</w:t>
      </w:r>
      <w:r w:rsidRPr="003871FF">
        <w:rPr>
          <w:sz w:val="24"/>
        </w:rPr>
        <w:t>，创下近十年的最大负利差。进入</w:t>
      </w:r>
      <w:r w:rsidRPr="003871FF">
        <w:rPr>
          <w:sz w:val="24"/>
        </w:rPr>
        <w:t>5</w:t>
      </w:r>
      <w:r w:rsidRPr="003871FF">
        <w:rPr>
          <w:sz w:val="24"/>
        </w:rPr>
        <w:t>月份后，</w:t>
      </w:r>
      <w:r w:rsidRPr="003871FF">
        <w:rPr>
          <w:sz w:val="24"/>
        </w:rPr>
        <w:t>“</w:t>
      </w:r>
      <w:r w:rsidRPr="003871FF">
        <w:rPr>
          <w:sz w:val="24"/>
        </w:rPr>
        <w:t>权威人士</w:t>
      </w:r>
      <w:r w:rsidRPr="003871FF">
        <w:rPr>
          <w:sz w:val="24"/>
        </w:rPr>
        <w:t>”</w:t>
      </w:r>
      <w:r w:rsidRPr="003871FF">
        <w:rPr>
          <w:sz w:val="24"/>
        </w:rPr>
        <w:t>讲话确定经济</w:t>
      </w:r>
      <w:r w:rsidRPr="003871FF">
        <w:rPr>
          <w:sz w:val="24"/>
        </w:rPr>
        <w:t>“L</w:t>
      </w:r>
      <w:r w:rsidRPr="003871FF">
        <w:rPr>
          <w:sz w:val="24"/>
        </w:rPr>
        <w:t>型底</w:t>
      </w:r>
      <w:r w:rsidRPr="003871FF">
        <w:rPr>
          <w:sz w:val="24"/>
        </w:rPr>
        <w:t>”</w:t>
      </w:r>
      <w:r w:rsidRPr="003871FF">
        <w:rPr>
          <w:sz w:val="24"/>
        </w:rPr>
        <w:t>，加上经济和通胀再度放缓，以及美联储</w:t>
      </w:r>
      <w:r w:rsidRPr="003871FF">
        <w:rPr>
          <w:sz w:val="24"/>
        </w:rPr>
        <w:t>FOMC</w:t>
      </w:r>
      <w:r w:rsidRPr="003871FF">
        <w:rPr>
          <w:sz w:val="24"/>
        </w:rPr>
        <w:t>会议、英国退欧等事件的影响，长端利率债持续震荡下行，并与一级招标及国债期货互为反馈。</w:t>
      </w:r>
      <w:r w:rsidRPr="003871FF">
        <w:rPr>
          <w:sz w:val="24"/>
        </w:rPr>
        <w:t>8</w:t>
      </w:r>
      <w:r w:rsidRPr="003871FF">
        <w:rPr>
          <w:sz w:val="24"/>
        </w:rPr>
        <w:t>月中旬，央行重启</w:t>
      </w:r>
      <w:r w:rsidRPr="003871FF">
        <w:rPr>
          <w:sz w:val="24"/>
        </w:rPr>
        <w:t>14</w:t>
      </w:r>
      <w:r w:rsidRPr="003871FF">
        <w:rPr>
          <w:sz w:val="24"/>
        </w:rPr>
        <w:t>天逆回购后，</w:t>
      </w:r>
      <w:r w:rsidRPr="003871FF">
        <w:rPr>
          <w:sz w:val="24"/>
        </w:rPr>
        <w:t>10</w:t>
      </w:r>
      <w:r w:rsidRPr="003871FF">
        <w:rPr>
          <w:sz w:val="24"/>
        </w:rPr>
        <w:t>年国债收益率出现回调，</w:t>
      </w:r>
      <w:r w:rsidRPr="003871FF">
        <w:rPr>
          <w:sz w:val="24"/>
        </w:rPr>
        <w:t>9</w:t>
      </w:r>
      <w:r w:rsidRPr="003871FF">
        <w:rPr>
          <w:sz w:val="24"/>
        </w:rPr>
        <w:t>月中旬后市场情绪相对修复，一级招标收益率持续低于预期使得二级招标收益率再度温和下行，信用利差降至历史低位。四季度起，尽管</w:t>
      </w:r>
      <w:r w:rsidRPr="003871FF">
        <w:rPr>
          <w:sz w:val="24"/>
        </w:rPr>
        <w:t>10</w:t>
      </w:r>
      <w:r w:rsidRPr="003871FF">
        <w:rPr>
          <w:sz w:val="24"/>
        </w:rPr>
        <w:t>月初地产调控升级令市场对中期经济基本面偏悲观，随着大宗商品价格持续攀升，市场对经济预期升温，</w:t>
      </w:r>
      <w:r w:rsidRPr="003871FF">
        <w:rPr>
          <w:sz w:val="24"/>
        </w:rPr>
        <w:t>CPI</w:t>
      </w:r>
      <w:r w:rsidRPr="003871FF">
        <w:rPr>
          <w:sz w:val="24"/>
        </w:rPr>
        <w:t>同比小幅攀升，生产资料涨价延续，</w:t>
      </w:r>
      <w:r w:rsidRPr="003871FF">
        <w:rPr>
          <w:sz w:val="24"/>
        </w:rPr>
        <w:t>PPI</w:t>
      </w:r>
      <w:r w:rsidRPr="003871FF">
        <w:rPr>
          <w:sz w:val="24"/>
        </w:rPr>
        <w:t>同比快速突破</w:t>
      </w:r>
      <w:r w:rsidRPr="003871FF">
        <w:rPr>
          <w:sz w:val="24"/>
        </w:rPr>
        <w:t>3%</w:t>
      </w:r>
      <w:r w:rsidRPr="003871FF">
        <w:rPr>
          <w:sz w:val="24"/>
        </w:rPr>
        <w:t>。资金面于</w:t>
      </w:r>
      <w:r w:rsidRPr="003871FF">
        <w:rPr>
          <w:sz w:val="24"/>
        </w:rPr>
        <w:t>10</w:t>
      </w:r>
      <w:r w:rsidRPr="003871FF">
        <w:rPr>
          <w:sz w:val="24"/>
        </w:rPr>
        <w:t>月中下旬开始紧张，紧张程度在</w:t>
      </w:r>
      <w:r w:rsidRPr="003871FF">
        <w:rPr>
          <w:sz w:val="24"/>
        </w:rPr>
        <w:t>11</w:t>
      </w:r>
      <w:r w:rsidRPr="003871FF">
        <w:rPr>
          <w:sz w:val="24"/>
        </w:rPr>
        <w:t>月初稍缓，但随着特朗普当选带来美元指数的一路走强，资金面紧张节奏再次超出市场预期。全市场加权资金利率</w:t>
      </w:r>
      <w:r w:rsidRPr="003871FF">
        <w:rPr>
          <w:sz w:val="24"/>
        </w:rPr>
        <w:t>R007</w:t>
      </w:r>
      <w:r w:rsidRPr="003871FF">
        <w:rPr>
          <w:sz w:val="24"/>
        </w:rPr>
        <w:t>明显上行，并与</w:t>
      </w:r>
      <w:r w:rsidRPr="003871FF">
        <w:rPr>
          <w:sz w:val="24"/>
        </w:rPr>
        <w:t>DR007</w:t>
      </w:r>
      <w:r w:rsidRPr="003871FF">
        <w:rPr>
          <w:sz w:val="24"/>
        </w:rPr>
        <w:t>脱节。央行在</w:t>
      </w:r>
      <w:r w:rsidRPr="003871FF">
        <w:rPr>
          <w:sz w:val="24"/>
        </w:rPr>
        <w:t>11</w:t>
      </w:r>
      <w:r w:rsidRPr="003871FF">
        <w:rPr>
          <w:sz w:val="24"/>
        </w:rPr>
        <w:t>月初与中旬加量</w:t>
      </w:r>
      <w:r w:rsidRPr="003871FF">
        <w:rPr>
          <w:sz w:val="24"/>
        </w:rPr>
        <w:t>MLF</w:t>
      </w:r>
      <w:r w:rsidRPr="003871FF">
        <w:rPr>
          <w:sz w:val="24"/>
        </w:rPr>
        <w:t>投放，并适时进行逆回购放量操作，不过银行对非银层面拆借渠道受阻以及赎回恐慌事件令债券价格在</w:t>
      </w:r>
      <w:r w:rsidRPr="003871FF">
        <w:rPr>
          <w:sz w:val="24"/>
        </w:rPr>
        <w:t>12</w:t>
      </w:r>
      <w:r w:rsidRPr="003871FF">
        <w:rPr>
          <w:sz w:val="24"/>
        </w:rPr>
        <w:t>月经历一轮恐慌式下跌。</w:t>
      </w:r>
      <w:r w:rsidRPr="003871FF">
        <w:rPr>
          <w:sz w:val="24"/>
        </w:rPr>
        <w:t>12</w:t>
      </w:r>
      <w:r w:rsidRPr="003871FF">
        <w:rPr>
          <w:sz w:val="24"/>
        </w:rPr>
        <w:t>月中旬，央行进一步加量</w:t>
      </w:r>
      <w:r w:rsidRPr="003871FF">
        <w:rPr>
          <w:sz w:val="24"/>
        </w:rPr>
        <w:lastRenderedPageBreak/>
        <w:t>MLF</w:t>
      </w:r>
      <w:r w:rsidRPr="003871FF">
        <w:rPr>
          <w:sz w:val="24"/>
        </w:rPr>
        <w:t>操作，部分黑天鹅事件也暂告一段落，债市收益率出现阶段性下行，长久期金融债及短久期高等级信用债收益率调整幅度相对明显。</w:t>
      </w:r>
    </w:p>
    <w:p w:rsidR="004D3D8C" w:rsidRPr="003871FF" w:rsidRDefault="00490BDE">
      <w:pPr>
        <w:spacing w:before="29" w:line="288" w:lineRule="auto"/>
        <w:ind w:firstLineChars="200" w:firstLine="480"/>
        <w:rPr>
          <w:sz w:val="24"/>
        </w:rPr>
      </w:pPr>
      <w:r w:rsidRPr="003871FF">
        <w:rPr>
          <w:sz w:val="24"/>
        </w:rPr>
        <w:t>股票市场方面，一季度的</w:t>
      </w:r>
      <w:r w:rsidRPr="003871FF">
        <w:rPr>
          <w:sz w:val="24"/>
        </w:rPr>
        <w:t>A</w:t>
      </w:r>
      <w:r w:rsidRPr="003871FF">
        <w:rPr>
          <w:sz w:val="24"/>
        </w:rPr>
        <w:t>股市场在经历了初期的大幅下跌后呈现盘整震荡的趋势。</w:t>
      </w:r>
      <w:r w:rsidRPr="003871FF">
        <w:rPr>
          <w:sz w:val="24"/>
        </w:rPr>
        <w:t>1</w:t>
      </w:r>
      <w:r w:rsidRPr="003871FF">
        <w:rPr>
          <w:sz w:val="24"/>
        </w:rPr>
        <w:t>月份在对中国经济下行的担忧叠加美联储加息预期下，人民币汇率出现大幅波动，引起市场恐慌，</w:t>
      </w:r>
      <w:r w:rsidRPr="003871FF">
        <w:rPr>
          <w:sz w:val="24"/>
        </w:rPr>
        <w:t>A</w:t>
      </w:r>
      <w:r w:rsidRPr="003871FF">
        <w:rPr>
          <w:sz w:val="24"/>
        </w:rPr>
        <w:t>股快速下跌。在熔断机制的影响下，</w:t>
      </w:r>
      <w:r w:rsidRPr="003871FF">
        <w:rPr>
          <w:sz w:val="24"/>
        </w:rPr>
        <w:t>A</w:t>
      </w:r>
      <w:r w:rsidRPr="003871FF">
        <w:rPr>
          <w:sz w:val="24"/>
        </w:rPr>
        <w:t>股市场流动性出现问题，造成连续恐慌性下跌。随着熔断机制暂停，市场逐步下探寻底。</w:t>
      </w:r>
      <w:r w:rsidRPr="003871FF">
        <w:rPr>
          <w:sz w:val="24"/>
        </w:rPr>
        <w:t>2</w:t>
      </w:r>
      <w:r w:rsidRPr="003871FF">
        <w:rPr>
          <w:sz w:val="24"/>
        </w:rPr>
        <w:t>月份、</w:t>
      </w:r>
      <w:r w:rsidRPr="003871FF">
        <w:rPr>
          <w:sz w:val="24"/>
        </w:rPr>
        <w:t>3</w:t>
      </w:r>
      <w:r w:rsidRPr="003871FF">
        <w:rPr>
          <w:sz w:val="24"/>
        </w:rPr>
        <w:t>月份房地产政策松动，市场逐步企稳回升，之后由于市场对政府稳增长的经济预期以及</w:t>
      </w:r>
      <w:r w:rsidRPr="003871FF">
        <w:rPr>
          <w:sz w:val="24"/>
        </w:rPr>
        <w:t>CPI</w:t>
      </w:r>
      <w:r w:rsidRPr="003871FF">
        <w:rPr>
          <w:sz w:val="24"/>
        </w:rPr>
        <w:t>等经济数据的好转，在房地产市场的回暖和原油等大宗商品价格上升的带动下，周期行业股票逐步反弹，新能源汽车主题也有所表现，股票市场开始回暖。</w:t>
      </w:r>
      <w:r w:rsidRPr="003871FF">
        <w:rPr>
          <w:sz w:val="24"/>
        </w:rPr>
        <w:t>5</w:t>
      </w:r>
      <w:r w:rsidRPr="003871FF">
        <w:rPr>
          <w:sz w:val="24"/>
        </w:rPr>
        <w:t>月权威人士讲话令市场对经济前景变得悲观，市场一度震荡下行。随着</w:t>
      </w:r>
      <w:r w:rsidRPr="003871FF">
        <w:rPr>
          <w:sz w:val="24"/>
        </w:rPr>
        <w:t>6</w:t>
      </w:r>
      <w:r w:rsidRPr="003871FF">
        <w:rPr>
          <w:sz w:val="24"/>
        </w:rPr>
        <w:t>月供给侧改革推进开始超预期以及通胀下行，</w:t>
      </w:r>
      <w:r w:rsidRPr="003871FF">
        <w:rPr>
          <w:sz w:val="24"/>
        </w:rPr>
        <w:t>6</w:t>
      </w:r>
      <w:r w:rsidRPr="003871FF">
        <w:rPr>
          <w:sz w:val="24"/>
        </w:rPr>
        <w:t>月中旬开始，煤炭、白酒等涨价品，以及电子、国企改革等主题股开始活跃。</w:t>
      </w:r>
      <w:r w:rsidRPr="003871FF">
        <w:rPr>
          <w:sz w:val="24"/>
        </w:rPr>
        <w:t>8-9</w:t>
      </w:r>
      <w:r w:rsidRPr="003871FF">
        <w:rPr>
          <w:sz w:val="24"/>
        </w:rPr>
        <w:t>月，前期品种逐步降温，类债类稳定现金流品种阶段活跃。</w:t>
      </w:r>
      <w:r w:rsidRPr="003871FF">
        <w:rPr>
          <w:sz w:val="24"/>
        </w:rPr>
        <w:t>10</w:t>
      </w:r>
      <w:r w:rsidRPr="003871FF">
        <w:rPr>
          <w:sz w:val="24"/>
        </w:rPr>
        <w:t>月伊始，权益市场在一带一路带动下，周期板块轮动。</w:t>
      </w:r>
      <w:r w:rsidRPr="003871FF">
        <w:rPr>
          <w:sz w:val="24"/>
        </w:rPr>
        <w:t>11</w:t>
      </w:r>
      <w:r w:rsidRPr="003871FF">
        <w:rPr>
          <w:sz w:val="24"/>
        </w:rPr>
        <w:t>月</w:t>
      </w:r>
      <w:r w:rsidRPr="003871FF">
        <w:rPr>
          <w:sz w:val="24"/>
        </w:rPr>
        <w:t>-12</w:t>
      </w:r>
      <w:r w:rsidRPr="003871FF">
        <w:rPr>
          <w:sz w:val="24"/>
        </w:rPr>
        <w:t>月，市场聚焦在保险举牌的高股息蓝筹、库存低位、环保监察等利好的后周期化工、造纸等涨价品种。</w:t>
      </w:r>
    </w:p>
    <w:p w:rsidR="001A59F9" w:rsidRPr="003871FF" w:rsidRDefault="001A59F9" w:rsidP="0013437B">
      <w:pPr>
        <w:spacing w:before="29" w:line="288" w:lineRule="auto"/>
        <w:ind w:firstLineChars="200" w:firstLine="480"/>
        <w:rPr>
          <w:sz w:val="24"/>
        </w:rPr>
      </w:pPr>
      <w:r w:rsidRPr="003871FF">
        <w:rPr>
          <w:sz w:val="24"/>
        </w:rPr>
        <w:t>我们相信经济内生的下行压力将长期存在，周期品的躁动并不意味着经济复苏企稳，经济下行期信用风险频发实属意料之中，我们始终规避中低等级信用债、尽力防范信用风险。但我们同时认为，短期经济受政策调控出现波动，并需谨防监管去金融杠杆举措对短期流动性的波动。因此，在投资品种上，我们始终以利率债和中高等级信用债为主。</w:t>
      </w:r>
      <w:r w:rsidRPr="003871FF">
        <w:rPr>
          <w:sz w:val="24"/>
        </w:rPr>
        <w:t>4</w:t>
      </w:r>
      <w:r w:rsidRPr="003871FF">
        <w:rPr>
          <w:sz w:val="24"/>
        </w:rPr>
        <w:t>月底我们积极布局长端利率债，并取得一定效果。三季度，我们在市场调整后积极关注中长久期利率债，以及流动性较好的高等级信用债的波段性机会。尽管我们判断市场短期趋势性机会小于波动性机会，但四季度监管对于去杠杆的力度略超我们预期，并带来了债市的大幅调整。权益投资方面，我们在积累了一定安全垫后增加了对权益市场的投资，在债券市场大幅调整中则相应减仓了权益资产，努力控制组合回撤。</w:t>
      </w:r>
    </w:p>
    <w:p w:rsidR="001A59F9" w:rsidRPr="003871FF" w:rsidRDefault="001A59F9" w:rsidP="00C51C77">
      <w:pPr>
        <w:spacing w:line="360" w:lineRule="auto"/>
        <w:ind w:firstLineChars="200" w:firstLine="420"/>
        <w:rPr>
          <w:rFonts w:asciiTheme="minorEastAsia" w:eastAsiaTheme="minorEastAsia" w:hAnsiTheme="minorEastAsia"/>
          <w:kern w:val="0"/>
          <w:szCs w:val="21"/>
        </w:rPr>
      </w:pPr>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t>4.4.2</w:t>
      </w:r>
      <w:r w:rsidRPr="003871FF">
        <w:rPr>
          <w:rFonts w:ascii="Times New Roman" w:hAnsi="Times New Roman" w:hint="eastAsia"/>
          <w:kern w:val="0"/>
          <w:szCs w:val="24"/>
        </w:rPr>
        <w:t>报告期内基金的业绩表现</w:t>
      </w:r>
    </w:p>
    <w:p w:rsidR="001A59F9" w:rsidRPr="003871FF" w:rsidRDefault="001A59F9" w:rsidP="0013437B">
      <w:pPr>
        <w:spacing w:before="29" w:line="288" w:lineRule="auto"/>
        <w:ind w:firstLineChars="200" w:firstLine="480"/>
        <w:rPr>
          <w:sz w:val="24"/>
        </w:rPr>
      </w:pPr>
      <w:r w:rsidRPr="003871FF">
        <w:rPr>
          <w:sz w:val="24"/>
        </w:rPr>
        <w:t>截至</w:t>
      </w:r>
      <w:r w:rsidRPr="003871FF">
        <w:rPr>
          <w:sz w:val="24"/>
        </w:rPr>
        <w:t>2016</w:t>
      </w:r>
      <w:r w:rsidRPr="003871FF">
        <w:rPr>
          <w:sz w:val="24"/>
        </w:rPr>
        <w:t>年</w:t>
      </w:r>
      <w:r w:rsidRPr="003871FF">
        <w:rPr>
          <w:sz w:val="24"/>
        </w:rPr>
        <w:t>12</w:t>
      </w:r>
      <w:r w:rsidRPr="003871FF">
        <w:rPr>
          <w:sz w:val="24"/>
        </w:rPr>
        <w:t>月</w:t>
      </w:r>
      <w:r w:rsidRPr="003871FF">
        <w:rPr>
          <w:sz w:val="24"/>
        </w:rPr>
        <w:t>31</w:t>
      </w:r>
      <w:r w:rsidRPr="003871FF">
        <w:rPr>
          <w:sz w:val="24"/>
        </w:rPr>
        <w:t>日，本基金份额净值</w:t>
      </w:r>
      <w:r w:rsidRPr="003871FF">
        <w:rPr>
          <w:sz w:val="24"/>
        </w:rPr>
        <w:t>1.001</w:t>
      </w:r>
      <w:r w:rsidRPr="003871FF">
        <w:rPr>
          <w:sz w:val="24"/>
        </w:rPr>
        <w:t>元，本报告期份额净值增长率为</w:t>
      </w:r>
      <w:r w:rsidRPr="003871FF">
        <w:rPr>
          <w:sz w:val="24"/>
        </w:rPr>
        <w:t>0.10%</w:t>
      </w:r>
      <w:r w:rsidRPr="003871FF">
        <w:rPr>
          <w:sz w:val="24"/>
        </w:rPr>
        <w:t>，同期业绩比较基准增长率为</w:t>
      </w:r>
      <w:r w:rsidRPr="003871FF">
        <w:rPr>
          <w:sz w:val="24"/>
        </w:rPr>
        <w:t>2.15%</w:t>
      </w:r>
      <w:r w:rsidRPr="003871FF">
        <w:rPr>
          <w:sz w:val="24"/>
        </w:rPr>
        <w:t>。</w:t>
      </w:r>
    </w:p>
    <w:p w:rsidR="001A59F9" w:rsidRPr="003871FF" w:rsidRDefault="001A59F9" w:rsidP="00C51C77">
      <w:pPr>
        <w:spacing w:line="360" w:lineRule="auto"/>
        <w:ind w:firstLineChars="200" w:firstLine="420"/>
        <w:rPr>
          <w:rFonts w:asciiTheme="minorEastAsia" w:eastAsiaTheme="minorEastAsia" w:hAnsiTheme="minorEastAsia"/>
          <w:kern w:val="0"/>
          <w:szCs w:val="21"/>
        </w:rPr>
      </w:pPr>
    </w:p>
    <w:p w:rsidR="001A59F9" w:rsidRPr="003871FF"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3871FF">
        <w:rPr>
          <w:rFonts w:ascii="Times New Roman" w:hAnsi="Times New Roman" w:hint="eastAsia"/>
          <w:kern w:val="0"/>
          <w:szCs w:val="24"/>
        </w:rPr>
        <w:t>4</w:t>
      </w:r>
      <w:r w:rsidR="001A59F9" w:rsidRPr="003871FF">
        <w:rPr>
          <w:rFonts w:ascii="Times New Roman" w:hAnsi="Times New Roman"/>
          <w:kern w:val="0"/>
          <w:szCs w:val="24"/>
        </w:rPr>
        <w:t>.</w:t>
      </w:r>
      <w:r w:rsidRPr="003871FF">
        <w:rPr>
          <w:rFonts w:ascii="Times New Roman" w:hAnsi="Times New Roman" w:hint="eastAsia"/>
          <w:kern w:val="0"/>
          <w:szCs w:val="24"/>
        </w:rPr>
        <w:t>5</w:t>
      </w:r>
      <w:r w:rsidR="001A59F9" w:rsidRPr="003871FF">
        <w:rPr>
          <w:rFonts w:ascii="Times New Roman" w:hAnsi="Times New Roman"/>
          <w:kern w:val="0"/>
          <w:szCs w:val="24"/>
        </w:rPr>
        <w:t xml:space="preserve"> </w:t>
      </w:r>
      <w:r w:rsidR="001A59F9" w:rsidRPr="003871FF">
        <w:rPr>
          <w:rFonts w:ascii="Times New Roman" w:hAnsi="Times New Roman" w:hint="eastAsia"/>
          <w:kern w:val="0"/>
          <w:szCs w:val="24"/>
        </w:rPr>
        <w:t>管理人对宏观经济、证券市场及行业走势的简要展望</w:t>
      </w:r>
      <w:bookmarkEnd w:id="32"/>
      <w:bookmarkEnd w:id="33"/>
    </w:p>
    <w:p w:rsidR="004D3D8C" w:rsidRPr="003871FF" w:rsidRDefault="00490BDE">
      <w:pPr>
        <w:spacing w:before="29" w:line="288" w:lineRule="auto"/>
        <w:ind w:firstLineChars="200" w:firstLine="480"/>
        <w:rPr>
          <w:sz w:val="24"/>
        </w:rPr>
      </w:pPr>
      <w:r w:rsidRPr="003871FF">
        <w:rPr>
          <w:sz w:val="24"/>
        </w:rPr>
        <w:t>2017</w:t>
      </w:r>
      <w:r w:rsidRPr="003871FF">
        <w:rPr>
          <w:sz w:val="24"/>
        </w:rPr>
        <w:t>年大的宏观环境仍然为经济求稳，改革推进，谨防风险。在增长稳定的前提下，国企改革、供给侧改革等仍将被提在重要位置，与此同时，去杠杆、挤资产泡沫仍将是</w:t>
      </w:r>
      <w:r w:rsidRPr="003871FF">
        <w:rPr>
          <w:sz w:val="24"/>
        </w:rPr>
        <w:t>2017</w:t>
      </w:r>
      <w:r w:rsidRPr="003871FF">
        <w:rPr>
          <w:sz w:val="24"/>
        </w:rPr>
        <w:t>年主旋律。预计流动性难以再如过去两年宽松，并且应警惕特朗普财政刺激对于全球的示范效应。通胀方面，在经济难以超预期的情况下，我们预计</w:t>
      </w:r>
      <w:r w:rsidRPr="003871FF">
        <w:rPr>
          <w:sz w:val="24"/>
        </w:rPr>
        <w:t>2017</w:t>
      </w:r>
      <w:r w:rsidRPr="003871FF">
        <w:rPr>
          <w:sz w:val="24"/>
        </w:rPr>
        <w:t>年全年</w:t>
      </w:r>
      <w:r w:rsidRPr="003871FF">
        <w:rPr>
          <w:sz w:val="24"/>
        </w:rPr>
        <w:t>CPI</w:t>
      </w:r>
      <w:r w:rsidRPr="003871FF">
        <w:rPr>
          <w:sz w:val="24"/>
        </w:rPr>
        <w:t>在</w:t>
      </w:r>
      <w:r w:rsidRPr="003871FF">
        <w:rPr>
          <w:sz w:val="24"/>
        </w:rPr>
        <w:t>3%</w:t>
      </w:r>
      <w:r w:rsidRPr="003871FF">
        <w:rPr>
          <w:sz w:val="24"/>
        </w:rPr>
        <w:t>以内，不过需要谨防供给侧改革在提升部分行业微观盈利的同时带来供给曲线陡峭化，进而带来</w:t>
      </w:r>
      <w:r w:rsidRPr="003871FF">
        <w:rPr>
          <w:sz w:val="24"/>
        </w:rPr>
        <w:t>CPI</w:t>
      </w:r>
      <w:r w:rsidRPr="003871FF">
        <w:rPr>
          <w:sz w:val="24"/>
        </w:rPr>
        <w:t>上行风险。全年债券市场操作策略方面，我们认为，虽然当前在基本面、政策面和流动性等各个方面都存在不利于债券市场的因素，且有些不利因素在短期很难被证伪，负债端降杠杆决定了本轮市场调整的时间可能较长。但是全年来看，</w:t>
      </w:r>
      <w:r w:rsidRPr="003871FF">
        <w:rPr>
          <w:sz w:val="24"/>
        </w:rPr>
        <w:t>2017</w:t>
      </w:r>
      <w:r w:rsidRPr="003871FF">
        <w:rPr>
          <w:sz w:val="24"/>
        </w:rPr>
        <w:lastRenderedPageBreak/>
        <w:t>年的债券市场仍然存在投资机会：小的投资机会有望来源于市场调整之后的超跌反弹，大的投资机会可能更多地要看房地产和汇率走势。从品种上来说，我们认为利率债的投资价值可能会好于信用债：（</w:t>
      </w:r>
      <w:r w:rsidRPr="003871FF">
        <w:rPr>
          <w:sz w:val="24"/>
        </w:rPr>
        <w:t>1</w:t>
      </w:r>
      <w:r w:rsidRPr="003871FF">
        <w:rPr>
          <w:sz w:val="24"/>
        </w:rPr>
        <w:t>）信用本轮调整还不充分，且</w:t>
      </w:r>
      <w:r w:rsidRPr="003871FF">
        <w:rPr>
          <w:sz w:val="24"/>
        </w:rPr>
        <w:t>2017</w:t>
      </w:r>
      <w:r w:rsidRPr="003871FF">
        <w:rPr>
          <w:sz w:val="24"/>
        </w:rPr>
        <w:t>年信用风险事件可能会越来越多；（</w:t>
      </w:r>
      <w:r w:rsidRPr="003871FF">
        <w:rPr>
          <w:sz w:val="24"/>
        </w:rPr>
        <w:t>2</w:t>
      </w:r>
      <w:r w:rsidRPr="003871FF">
        <w:rPr>
          <w:sz w:val="24"/>
        </w:rPr>
        <w:t>）市场投资者对地方政府融资平台的定位仍然不够清晰，预期差蕴含的定价差仍是潜在风险点；（</w:t>
      </w:r>
      <w:r w:rsidRPr="003871FF">
        <w:rPr>
          <w:sz w:val="24"/>
        </w:rPr>
        <w:t>3</w:t>
      </w:r>
      <w:r w:rsidRPr="003871FF">
        <w:rPr>
          <w:sz w:val="24"/>
        </w:rPr>
        <w:t>）即使央行货币政策边际上宽松，但是资金面很难恢复到</w:t>
      </w:r>
      <w:r w:rsidRPr="003871FF">
        <w:rPr>
          <w:sz w:val="24"/>
        </w:rPr>
        <w:t>2016</w:t>
      </w:r>
      <w:r w:rsidRPr="003871FF">
        <w:rPr>
          <w:sz w:val="24"/>
        </w:rPr>
        <w:t>年上半年的水平，信用债的杠杆套息价值减弱。在过去的</w:t>
      </w:r>
      <w:r w:rsidRPr="003871FF">
        <w:rPr>
          <w:sz w:val="24"/>
        </w:rPr>
        <w:t>3</w:t>
      </w:r>
      <w:r w:rsidRPr="003871FF">
        <w:rPr>
          <w:sz w:val="24"/>
        </w:rPr>
        <w:t>年里，银行体系通过影子银行体系实际提升了杠杆、久期错配和信用风险承担，这一过程的镜像式回复或将带来不可预知的个体风险事件。对金融机构而言，如何在顺应大方向、确保自身资产负债安全稳定的同时，抓住市场情绪波动的投资机会，在波动中更好地改善资产负债结构，也将是</w:t>
      </w:r>
      <w:r w:rsidRPr="003871FF">
        <w:rPr>
          <w:sz w:val="24"/>
        </w:rPr>
        <w:t>2017</w:t>
      </w:r>
      <w:r w:rsidRPr="003871FF">
        <w:rPr>
          <w:sz w:val="24"/>
        </w:rPr>
        <w:t>年投资中最值得关注的事情。</w:t>
      </w:r>
    </w:p>
    <w:p w:rsidR="001A59F9" w:rsidRPr="003871FF" w:rsidRDefault="001A59F9" w:rsidP="0013437B">
      <w:pPr>
        <w:spacing w:before="29" w:line="288" w:lineRule="auto"/>
        <w:ind w:firstLineChars="200" w:firstLine="480"/>
        <w:rPr>
          <w:sz w:val="24"/>
        </w:rPr>
      </w:pPr>
      <w:r w:rsidRPr="003871FF">
        <w:rPr>
          <w:sz w:val="24"/>
        </w:rPr>
        <w:t>在流动性没有放松前，我们对于</w:t>
      </w:r>
      <w:r w:rsidRPr="003871FF">
        <w:rPr>
          <w:sz w:val="24"/>
        </w:rPr>
        <w:t>2017</w:t>
      </w:r>
      <w:r w:rsidRPr="003871FF">
        <w:rPr>
          <w:sz w:val="24"/>
        </w:rPr>
        <w:t>年全年权益市场的操作策略始终维持谨慎。鉴于经历</w:t>
      </w:r>
      <w:r w:rsidRPr="003871FF">
        <w:rPr>
          <w:sz w:val="24"/>
        </w:rPr>
        <w:t>2016</w:t>
      </w:r>
      <w:r w:rsidRPr="003871FF">
        <w:rPr>
          <w:sz w:val="24"/>
        </w:rPr>
        <w:t>年轮动后，大盘股多数估值偏高、流动性中性的大环境下，成长股估值中枢上行较为困难，并且定增门槛提升后，成长股业绩兑现成为市场聚焦点，预计只有少数成长股可能走出收益困局。</w:t>
      </w:r>
      <w:r w:rsidRPr="003871FF">
        <w:rPr>
          <w:sz w:val="24"/>
        </w:rPr>
        <w:t>2017</w:t>
      </w:r>
      <w:r w:rsidRPr="003871FF">
        <w:rPr>
          <w:sz w:val="24"/>
        </w:rPr>
        <w:t>年全年配置方向我们预计主要定位于受益油价上行的资源类股票、央企及地方国企改革中确定性较强的股票、军工、供给侧改革股票，以及金融股的相对配置价值。</w:t>
      </w:r>
    </w:p>
    <w:p w:rsidR="001A59F9" w:rsidRPr="003871FF" w:rsidRDefault="001A59F9" w:rsidP="00C51C77">
      <w:pPr>
        <w:autoSpaceDE w:val="0"/>
        <w:autoSpaceDN w:val="0"/>
        <w:adjustRightInd w:val="0"/>
        <w:spacing w:line="360" w:lineRule="auto"/>
        <w:rPr>
          <w:rFonts w:asciiTheme="minorEastAsia" w:eastAsiaTheme="minorEastAsia" w:hAnsiTheme="minorEastAsia"/>
          <w:kern w:val="0"/>
          <w:szCs w:val="21"/>
        </w:rPr>
      </w:pPr>
    </w:p>
    <w:p w:rsidR="001A59F9" w:rsidRPr="003871FF"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3871FF">
        <w:rPr>
          <w:rFonts w:ascii="Times New Roman" w:hAnsi="Times New Roman" w:hint="eastAsia"/>
          <w:kern w:val="0"/>
          <w:szCs w:val="24"/>
        </w:rPr>
        <w:t>4</w:t>
      </w:r>
      <w:r w:rsidRPr="003871FF">
        <w:rPr>
          <w:rFonts w:ascii="Times New Roman" w:hAnsi="Times New Roman"/>
          <w:kern w:val="0"/>
          <w:szCs w:val="24"/>
        </w:rPr>
        <w:t>.</w:t>
      </w:r>
      <w:r w:rsidRPr="003871FF">
        <w:rPr>
          <w:rFonts w:ascii="Times New Roman" w:hAnsi="Times New Roman" w:hint="eastAsia"/>
          <w:kern w:val="0"/>
          <w:szCs w:val="24"/>
        </w:rPr>
        <w:t>6</w:t>
      </w:r>
      <w:r w:rsidR="001A59F9" w:rsidRPr="003871FF">
        <w:rPr>
          <w:rFonts w:ascii="Times New Roman" w:hAnsi="Times New Roman"/>
          <w:kern w:val="0"/>
          <w:szCs w:val="24"/>
        </w:rPr>
        <w:t xml:space="preserve"> </w:t>
      </w:r>
      <w:r w:rsidR="001A59F9" w:rsidRPr="003871FF">
        <w:rPr>
          <w:rFonts w:ascii="Times New Roman" w:hAnsi="Times New Roman" w:hint="eastAsia"/>
          <w:kern w:val="0"/>
          <w:szCs w:val="24"/>
        </w:rPr>
        <w:t>管理人对报告期内基金估值程序等事项的说明</w:t>
      </w:r>
      <w:bookmarkEnd w:id="34"/>
      <w:bookmarkEnd w:id="35"/>
      <w:bookmarkEnd w:id="36"/>
    </w:p>
    <w:p w:rsidR="004D3D8C" w:rsidRPr="003871FF" w:rsidRDefault="00490BDE">
      <w:pPr>
        <w:spacing w:before="29" w:line="288" w:lineRule="auto"/>
        <w:ind w:firstLineChars="200" w:firstLine="480"/>
        <w:rPr>
          <w:sz w:val="24"/>
        </w:rPr>
      </w:pPr>
      <w:r w:rsidRPr="003871FF">
        <w:rPr>
          <w:sz w:val="24"/>
        </w:rPr>
        <w:t>本基金管理人制定了健全、有效的估值政策和程序，经公司管理层批准后实行，并成立了估值委员会，估值委员会成员由研究部、基金运营部、风险管理部等人员和固定收益人员及基金经理组成。</w:t>
      </w:r>
    </w:p>
    <w:p w:rsidR="004D3D8C" w:rsidRPr="003871FF" w:rsidRDefault="00490BDE">
      <w:pPr>
        <w:spacing w:before="29" w:line="288" w:lineRule="auto"/>
        <w:ind w:firstLineChars="200" w:firstLine="480"/>
        <w:rPr>
          <w:sz w:val="24"/>
        </w:rPr>
      </w:pPr>
      <w:r w:rsidRPr="003871FF">
        <w:rPr>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3871FF" w:rsidRDefault="001A59F9" w:rsidP="0013437B">
      <w:pPr>
        <w:spacing w:before="29" w:line="288" w:lineRule="auto"/>
        <w:ind w:firstLineChars="200" w:firstLine="480"/>
        <w:rPr>
          <w:sz w:val="24"/>
        </w:rPr>
      </w:pPr>
      <w:r w:rsidRPr="003871FF">
        <w:rPr>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3871FF" w:rsidRDefault="001A59F9" w:rsidP="00C51C77">
      <w:pPr>
        <w:autoSpaceDE w:val="0"/>
        <w:autoSpaceDN w:val="0"/>
        <w:adjustRightInd w:val="0"/>
        <w:spacing w:line="360" w:lineRule="auto"/>
        <w:ind w:firstLine="482"/>
        <w:rPr>
          <w:rFonts w:asciiTheme="minorEastAsia" w:eastAsiaTheme="minorEastAsia" w:hAnsiTheme="minorEastAsia"/>
          <w:kern w:val="0"/>
          <w:szCs w:val="21"/>
        </w:rPr>
      </w:pPr>
    </w:p>
    <w:p w:rsidR="001A59F9" w:rsidRPr="003871FF"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3871FF">
        <w:rPr>
          <w:rFonts w:ascii="Times New Roman" w:hAnsi="Times New Roman" w:hint="eastAsia"/>
          <w:kern w:val="0"/>
          <w:szCs w:val="24"/>
        </w:rPr>
        <w:t>4</w:t>
      </w:r>
      <w:r w:rsidRPr="003871FF">
        <w:rPr>
          <w:rFonts w:ascii="Times New Roman" w:hAnsi="Times New Roman"/>
          <w:kern w:val="0"/>
          <w:szCs w:val="24"/>
        </w:rPr>
        <w:t>.</w:t>
      </w:r>
      <w:r w:rsidRPr="003871FF">
        <w:rPr>
          <w:rFonts w:ascii="Times New Roman" w:hAnsi="Times New Roman" w:hint="eastAsia"/>
          <w:kern w:val="0"/>
          <w:szCs w:val="24"/>
        </w:rPr>
        <w:t>7</w:t>
      </w:r>
      <w:r w:rsidR="001A59F9" w:rsidRPr="003871FF">
        <w:rPr>
          <w:rFonts w:ascii="Times New Roman" w:hAnsi="Times New Roman"/>
          <w:kern w:val="0"/>
          <w:szCs w:val="24"/>
        </w:rPr>
        <w:t xml:space="preserve"> </w:t>
      </w:r>
      <w:r w:rsidR="001A59F9" w:rsidRPr="003871FF">
        <w:rPr>
          <w:rFonts w:ascii="Times New Roman" w:hAnsi="Times New Roman" w:hint="eastAsia"/>
          <w:kern w:val="0"/>
          <w:szCs w:val="24"/>
        </w:rPr>
        <w:t>管理人对报告期内基金利润分配情况的说明</w:t>
      </w:r>
      <w:bookmarkEnd w:id="37"/>
      <w:bookmarkEnd w:id="38"/>
      <w:bookmarkEnd w:id="39"/>
    </w:p>
    <w:p w:rsidR="001A59F9" w:rsidRPr="003871FF" w:rsidRDefault="001A59F9" w:rsidP="0013437B">
      <w:pPr>
        <w:spacing w:before="29" w:line="288" w:lineRule="auto"/>
        <w:ind w:firstLineChars="200" w:firstLine="480"/>
        <w:rPr>
          <w:sz w:val="24"/>
        </w:rPr>
      </w:pPr>
      <w:r w:rsidRPr="003871FF">
        <w:rPr>
          <w:sz w:val="24"/>
        </w:rPr>
        <w:t>本基金本报告期内未进行利润分配。</w:t>
      </w:r>
    </w:p>
    <w:p w:rsidR="001A59F9" w:rsidRPr="003871FF" w:rsidRDefault="001A59F9" w:rsidP="00C51C77">
      <w:pPr>
        <w:autoSpaceDE w:val="0"/>
        <w:autoSpaceDN w:val="0"/>
        <w:adjustRightInd w:val="0"/>
        <w:spacing w:line="360" w:lineRule="auto"/>
        <w:ind w:firstLineChars="200" w:firstLine="420"/>
        <w:rPr>
          <w:rFonts w:asciiTheme="minorEastAsia" w:eastAsiaTheme="minorEastAsia" w:hAnsiTheme="minorEastAsia"/>
          <w:kern w:val="0"/>
          <w:szCs w:val="21"/>
        </w:rPr>
      </w:pPr>
    </w:p>
    <w:p w:rsidR="00C62F35" w:rsidRPr="003871FF" w:rsidRDefault="00C62F35" w:rsidP="00C62F35">
      <w:pPr>
        <w:spacing w:before="29" w:line="288" w:lineRule="auto"/>
        <w:rPr>
          <w:rFonts w:eastAsiaTheme="minorEastAsia"/>
          <w:b/>
          <w:sz w:val="24"/>
        </w:rPr>
      </w:pPr>
      <w:r w:rsidRPr="003871FF">
        <w:rPr>
          <w:rFonts w:eastAsiaTheme="minorEastAsia"/>
          <w:b/>
          <w:sz w:val="24"/>
        </w:rPr>
        <w:lastRenderedPageBreak/>
        <w:t>4.8</w:t>
      </w:r>
      <w:r w:rsidRPr="003871FF">
        <w:rPr>
          <w:rFonts w:eastAsiaTheme="minorEastAsia" w:hint="eastAsia"/>
          <w:b/>
          <w:sz w:val="24"/>
        </w:rPr>
        <w:t xml:space="preserve"> </w:t>
      </w:r>
      <w:r w:rsidRPr="003871FF">
        <w:rPr>
          <w:rFonts w:eastAsiaTheme="minorEastAsia" w:hint="eastAsia"/>
          <w:b/>
          <w:sz w:val="24"/>
        </w:rPr>
        <w:t>报告期内管理人对本基金持有人数或基金资产净值预警情形的说明</w:t>
      </w:r>
    </w:p>
    <w:p w:rsidR="00C62F35" w:rsidRPr="003871FF" w:rsidRDefault="00C62F35" w:rsidP="00C62F35">
      <w:pPr>
        <w:spacing w:before="29" w:line="288" w:lineRule="auto"/>
        <w:ind w:firstLineChars="200" w:firstLine="480"/>
        <w:rPr>
          <w:kern w:val="0"/>
          <w:sz w:val="24"/>
        </w:rPr>
      </w:pPr>
      <w:r w:rsidRPr="003871FF">
        <w:rPr>
          <w:kern w:val="0"/>
          <w:sz w:val="24"/>
        </w:rPr>
        <w:t>本基金本报告期内无需预警说明。</w:t>
      </w:r>
    </w:p>
    <w:p w:rsidR="00C62F35" w:rsidRPr="003871FF" w:rsidRDefault="00C62F35" w:rsidP="0013437B">
      <w:pPr>
        <w:spacing w:before="29" w:line="288" w:lineRule="auto"/>
        <w:ind w:firstLineChars="200" w:firstLine="480"/>
        <w:rPr>
          <w:sz w:val="24"/>
        </w:rPr>
      </w:pPr>
    </w:p>
    <w:p w:rsidR="001A59F9" w:rsidRPr="003871FF" w:rsidRDefault="001A59F9" w:rsidP="00181618">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3871FF">
        <w:rPr>
          <w:rFonts w:hint="eastAsia"/>
          <w:b/>
          <w:bCs/>
          <w:szCs w:val="24"/>
          <w:lang w:val="en-US"/>
        </w:rPr>
        <w:t>§</w:t>
      </w:r>
      <w:r w:rsidRPr="003871FF">
        <w:rPr>
          <w:b/>
          <w:bCs/>
          <w:szCs w:val="24"/>
          <w:lang w:val="en-US"/>
        </w:rPr>
        <w:t xml:space="preserve">5  </w:t>
      </w:r>
      <w:r w:rsidRPr="003871FF">
        <w:rPr>
          <w:rFonts w:hint="eastAsia"/>
          <w:b/>
          <w:bCs/>
          <w:szCs w:val="24"/>
          <w:lang w:val="en-US"/>
        </w:rPr>
        <w:t>托管人报告</w:t>
      </w:r>
      <w:bookmarkEnd w:id="40"/>
      <w:bookmarkEnd w:id="41"/>
    </w:p>
    <w:p w:rsidR="002546CC" w:rsidRPr="003871FF" w:rsidRDefault="002546CC" w:rsidP="002546CC"/>
    <w:p w:rsidR="001A59F9" w:rsidRPr="003871FF"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3871FF">
        <w:rPr>
          <w:rFonts w:ascii="Times New Roman" w:hAnsi="Times New Roman"/>
          <w:kern w:val="0"/>
          <w:szCs w:val="24"/>
        </w:rPr>
        <w:t xml:space="preserve">5.1 </w:t>
      </w:r>
      <w:r w:rsidRPr="003871FF">
        <w:rPr>
          <w:rFonts w:ascii="Times New Roman" w:hAnsi="Times New Roman" w:hint="eastAsia"/>
          <w:kern w:val="0"/>
          <w:szCs w:val="24"/>
        </w:rPr>
        <w:t>报告期内本基金托管人遵规守信情况声明</w:t>
      </w:r>
      <w:bookmarkEnd w:id="42"/>
      <w:bookmarkEnd w:id="43"/>
    </w:p>
    <w:p w:rsidR="001A59F9" w:rsidRPr="003871FF" w:rsidRDefault="001A59F9" w:rsidP="0013437B">
      <w:pPr>
        <w:spacing w:before="29" w:line="288" w:lineRule="auto"/>
        <w:ind w:firstLineChars="200" w:firstLine="480"/>
        <w:rPr>
          <w:sz w:val="24"/>
        </w:rPr>
      </w:pPr>
      <w:r w:rsidRPr="003871FF">
        <w:rPr>
          <w:sz w:val="24"/>
        </w:rPr>
        <w:t>本报告期内，本基金托管人在对交银施罗德荣鑫保本混合型证券投资基金的托管过程中，严格遵守《证券投资基金法》及其他法律法规和基金合同、托管协议的有关规定，依法安全保管了基金财产，不存在损害基金份额持有人利益的行为，完全尽职尽责地履行了基金托管人应尽的义务。</w:t>
      </w:r>
    </w:p>
    <w:p w:rsidR="001A59F9" w:rsidRPr="003871FF" w:rsidRDefault="001A59F9" w:rsidP="00016A50">
      <w:pPr>
        <w:spacing w:line="360" w:lineRule="auto"/>
        <w:ind w:firstLineChars="200" w:firstLine="420"/>
        <w:rPr>
          <w:rFonts w:asciiTheme="minorEastAsia" w:eastAsiaTheme="minorEastAsia" w:hAnsiTheme="minorEastAsia"/>
          <w:kern w:val="0"/>
          <w:szCs w:val="21"/>
        </w:rPr>
      </w:pPr>
    </w:p>
    <w:p w:rsidR="001A59F9" w:rsidRPr="003871FF"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3871FF">
        <w:rPr>
          <w:rFonts w:ascii="Times New Roman" w:hAnsi="Times New Roman"/>
          <w:kern w:val="0"/>
          <w:szCs w:val="24"/>
        </w:rPr>
        <w:t xml:space="preserve">5.2 </w:t>
      </w:r>
      <w:r w:rsidRPr="003871FF">
        <w:rPr>
          <w:rFonts w:ascii="Times New Roman" w:hAnsi="Times New Roman" w:hint="eastAsia"/>
          <w:kern w:val="0"/>
          <w:szCs w:val="24"/>
        </w:rPr>
        <w:t>托管人对报告期内本基金投资运作遵规守信、净值计算、利润分配等情况的</w:t>
      </w:r>
      <w:bookmarkEnd w:id="44"/>
      <w:r w:rsidRPr="003871FF">
        <w:rPr>
          <w:rFonts w:ascii="Times New Roman" w:hAnsi="Times New Roman" w:hint="eastAsia"/>
          <w:kern w:val="0"/>
          <w:szCs w:val="24"/>
        </w:rPr>
        <w:t>说明</w:t>
      </w:r>
      <w:bookmarkEnd w:id="45"/>
    </w:p>
    <w:p w:rsidR="001A59F9" w:rsidRPr="003871FF" w:rsidRDefault="001A59F9" w:rsidP="0013437B">
      <w:pPr>
        <w:spacing w:before="29" w:line="288" w:lineRule="auto"/>
        <w:ind w:firstLineChars="200" w:firstLine="480"/>
        <w:rPr>
          <w:sz w:val="24"/>
        </w:rPr>
      </w:pPr>
      <w:r w:rsidRPr="003871FF">
        <w:rPr>
          <w:sz w:val="24"/>
        </w:rPr>
        <w:t>本报告期内，按照相关法律法规和基金合同、托管协议的有关规定，本托管人对本基金管理人</w:t>
      </w:r>
      <w:r w:rsidRPr="003871FF">
        <w:rPr>
          <w:sz w:val="24"/>
        </w:rPr>
        <w:t>—</w:t>
      </w:r>
      <w:r w:rsidRPr="003871FF">
        <w:rPr>
          <w:sz w:val="24"/>
        </w:rPr>
        <w:t>交银施罗德基金管理有限公司在交银施罗德荣鑫保本混合型证券投资基金的投资运作方面进行了监督，对基金资产净值计算、基金份额申购赎回价格的计算、基金费用开支等方面进行了认真的复核，未发现基金管理人有损害基金份额持有人利益的行为，在各重要方面的运作严格按照基金合同的规定进行。本报告期内，交银施罗德荣鑫保本混合型证券投资基金未进行利润分配。</w:t>
      </w:r>
    </w:p>
    <w:p w:rsidR="001A59F9" w:rsidRPr="003871FF" w:rsidRDefault="001A59F9" w:rsidP="00016A50">
      <w:pPr>
        <w:spacing w:line="360" w:lineRule="auto"/>
        <w:ind w:firstLineChars="200" w:firstLine="420"/>
        <w:rPr>
          <w:rFonts w:asciiTheme="minorEastAsia" w:eastAsiaTheme="minorEastAsia" w:hAnsiTheme="minorEastAsia"/>
          <w:kern w:val="0"/>
          <w:szCs w:val="21"/>
        </w:rPr>
      </w:pPr>
    </w:p>
    <w:p w:rsidR="001A59F9" w:rsidRPr="003871FF"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3871FF">
        <w:rPr>
          <w:rFonts w:ascii="Times New Roman" w:hAnsi="Times New Roman"/>
          <w:kern w:val="0"/>
          <w:szCs w:val="24"/>
        </w:rPr>
        <w:t xml:space="preserve">5.3 </w:t>
      </w:r>
      <w:r w:rsidRPr="003871FF">
        <w:rPr>
          <w:rFonts w:ascii="Times New Roman" w:hAnsi="Times New Roman" w:hint="eastAsia"/>
          <w:kern w:val="0"/>
          <w:szCs w:val="24"/>
        </w:rPr>
        <w:t>托管人对本年度报告中财务信息等内容的真实、准确和完整发表意见</w:t>
      </w:r>
      <w:bookmarkEnd w:id="46"/>
      <w:bookmarkEnd w:id="47"/>
    </w:p>
    <w:p w:rsidR="001A59F9" w:rsidRPr="003871FF" w:rsidRDefault="001A59F9" w:rsidP="0013437B">
      <w:pPr>
        <w:spacing w:before="29" w:line="288" w:lineRule="auto"/>
        <w:ind w:firstLineChars="200" w:firstLine="480"/>
        <w:rPr>
          <w:sz w:val="24"/>
        </w:rPr>
      </w:pPr>
      <w:r w:rsidRPr="003871FF">
        <w:rPr>
          <w:sz w:val="24"/>
        </w:rPr>
        <w:t>由交银施罗德荣鑫保本混合型证券投资基金管理人</w:t>
      </w:r>
      <w:r w:rsidRPr="003871FF">
        <w:rPr>
          <w:sz w:val="24"/>
        </w:rPr>
        <w:t>—</w:t>
      </w:r>
      <w:r w:rsidRPr="003871FF">
        <w:rPr>
          <w:sz w:val="24"/>
        </w:rPr>
        <w:t>交银施罗德基金管理有限公司编制，并经本托管人复核审查的本年度报告中的财务指标、净值表现、财务会计报告、投资组合报告等内容真实、准确和完整。</w:t>
      </w:r>
    </w:p>
    <w:p w:rsidR="009E773E" w:rsidRPr="003871FF" w:rsidRDefault="009E773E" w:rsidP="0013437B">
      <w:pPr>
        <w:spacing w:before="29" w:line="288" w:lineRule="auto"/>
        <w:ind w:firstLineChars="200" w:firstLine="480"/>
        <w:rPr>
          <w:sz w:val="24"/>
        </w:rPr>
      </w:pPr>
    </w:p>
    <w:p w:rsidR="001A59F9" w:rsidRPr="003871FF" w:rsidRDefault="001A59F9" w:rsidP="00181618">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3871FF">
        <w:rPr>
          <w:rFonts w:hint="eastAsia"/>
          <w:b/>
          <w:bCs/>
          <w:szCs w:val="24"/>
          <w:lang w:val="en-US"/>
        </w:rPr>
        <w:t>§</w:t>
      </w:r>
      <w:r w:rsidRPr="003871FF">
        <w:rPr>
          <w:b/>
          <w:bCs/>
          <w:szCs w:val="24"/>
          <w:lang w:val="en-US"/>
        </w:rPr>
        <w:t xml:space="preserve">6  </w:t>
      </w:r>
      <w:r w:rsidRPr="003871FF">
        <w:rPr>
          <w:rFonts w:hint="eastAsia"/>
          <w:b/>
          <w:bCs/>
          <w:szCs w:val="24"/>
          <w:lang w:val="en-US"/>
        </w:rPr>
        <w:t>审计报告</w:t>
      </w:r>
      <w:bookmarkEnd w:id="48"/>
      <w:bookmarkEnd w:id="49"/>
      <w:bookmarkEnd w:id="50"/>
    </w:p>
    <w:p w:rsidR="002546CC" w:rsidRPr="003871FF" w:rsidRDefault="002546CC" w:rsidP="002546CC"/>
    <w:p w:rsidR="00444105" w:rsidRPr="003871FF" w:rsidRDefault="00444105" w:rsidP="00444105">
      <w:pPr>
        <w:spacing w:before="29" w:line="288" w:lineRule="auto"/>
        <w:ind w:firstLineChars="200" w:firstLine="480"/>
        <w:rPr>
          <w:sz w:val="24"/>
        </w:rPr>
      </w:pPr>
      <w:r w:rsidRPr="003871FF">
        <w:rPr>
          <w:sz w:val="24"/>
        </w:rPr>
        <w:t>普华永道中天会计师事务所（特殊普通合伙）</w:t>
      </w:r>
      <w:r w:rsidRPr="003871FF">
        <w:rPr>
          <w:rFonts w:hint="eastAsia"/>
          <w:sz w:val="24"/>
        </w:rPr>
        <w:t>对</w:t>
      </w:r>
      <w:r w:rsidRPr="003871FF">
        <w:rPr>
          <w:sz w:val="24"/>
        </w:rPr>
        <w:t>交银施罗德荣鑫保本混合型证券投资基金</w:t>
      </w:r>
      <w:r w:rsidRPr="003871FF">
        <w:rPr>
          <w:sz w:val="24"/>
        </w:rPr>
        <w:t>2016</w:t>
      </w:r>
      <w:r w:rsidRPr="003871FF">
        <w:rPr>
          <w:sz w:val="24"/>
        </w:rPr>
        <w:t>年</w:t>
      </w:r>
      <w:r w:rsidRPr="003871FF">
        <w:rPr>
          <w:sz w:val="24"/>
        </w:rPr>
        <w:t>12</w:t>
      </w:r>
      <w:r w:rsidRPr="003871FF">
        <w:rPr>
          <w:sz w:val="24"/>
        </w:rPr>
        <w:t>月</w:t>
      </w:r>
      <w:r w:rsidRPr="003871FF">
        <w:rPr>
          <w:sz w:val="24"/>
        </w:rPr>
        <w:t>31</w:t>
      </w:r>
      <w:r w:rsidRPr="003871FF">
        <w:rPr>
          <w:sz w:val="24"/>
        </w:rPr>
        <w:t>日</w:t>
      </w:r>
      <w:r w:rsidRPr="003871FF">
        <w:rPr>
          <w:rFonts w:hint="eastAsia"/>
          <w:sz w:val="24"/>
        </w:rPr>
        <w:t>的资产负债表，</w:t>
      </w:r>
      <w:r w:rsidRPr="003871FF">
        <w:rPr>
          <w:sz w:val="24"/>
        </w:rPr>
        <w:t>2016</w:t>
      </w:r>
      <w:r w:rsidRPr="003871FF">
        <w:rPr>
          <w:sz w:val="24"/>
        </w:rPr>
        <w:t>年</w:t>
      </w:r>
      <w:r w:rsidRPr="003871FF">
        <w:rPr>
          <w:sz w:val="24"/>
        </w:rPr>
        <w:t>3</w:t>
      </w:r>
      <w:r w:rsidRPr="003871FF">
        <w:rPr>
          <w:sz w:val="24"/>
        </w:rPr>
        <w:t>月</w:t>
      </w:r>
      <w:r w:rsidRPr="003871FF">
        <w:rPr>
          <w:sz w:val="24"/>
        </w:rPr>
        <w:t>25</w:t>
      </w:r>
      <w:r w:rsidRPr="003871FF">
        <w:rPr>
          <w:sz w:val="24"/>
        </w:rPr>
        <w:t>日（基金合同生效日）至</w:t>
      </w:r>
      <w:r w:rsidRPr="003871FF">
        <w:rPr>
          <w:sz w:val="24"/>
        </w:rPr>
        <w:t>2016</w:t>
      </w:r>
      <w:r w:rsidRPr="003871FF">
        <w:rPr>
          <w:sz w:val="24"/>
        </w:rPr>
        <w:t>年</w:t>
      </w:r>
      <w:r w:rsidRPr="003871FF">
        <w:rPr>
          <w:sz w:val="24"/>
        </w:rPr>
        <w:t>12</w:t>
      </w:r>
      <w:r w:rsidRPr="003871FF">
        <w:rPr>
          <w:sz w:val="24"/>
        </w:rPr>
        <w:t>月</w:t>
      </w:r>
      <w:r w:rsidRPr="003871FF">
        <w:rPr>
          <w:sz w:val="24"/>
        </w:rPr>
        <w:t>31</w:t>
      </w:r>
      <w:r w:rsidRPr="003871FF">
        <w:rPr>
          <w:sz w:val="24"/>
        </w:rPr>
        <w:t>日</w:t>
      </w:r>
      <w:r w:rsidR="006E0BBB" w:rsidRPr="003871FF">
        <w:rPr>
          <w:rFonts w:hint="eastAsia"/>
          <w:sz w:val="24"/>
        </w:rPr>
        <w:t>止期间</w:t>
      </w:r>
      <w:r w:rsidRPr="003871FF">
        <w:rPr>
          <w:rFonts w:hint="eastAsia"/>
          <w:sz w:val="24"/>
        </w:rPr>
        <w:t>的利润表、所有者权益</w:t>
      </w:r>
      <w:r w:rsidRPr="003871FF">
        <w:rPr>
          <w:rFonts w:hint="eastAsia"/>
          <w:sz w:val="24"/>
        </w:rPr>
        <w:t>(</w:t>
      </w:r>
      <w:r w:rsidRPr="003871FF">
        <w:rPr>
          <w:rFonts w:hint="eastAsia"/>
          <w:sz w:val="24"/>
        </w:rPr>
        <w:t>基金净值</w:t>
      </w:r>
      <w:r w:rsidRPr="003871FF">
        <w:rPr>
          <w:rFonts w:hint="eastAsia"/>
          <w:sz w:val="24"/>
        </w:rPr>
        <w:t>)</w:t>
      </w:r>
      <w:r w:rsidRPr="003871FF">
        <w:rPr>
          <w:rFonts w:hint="eastAsia"/>
          <w:sz w:val="24"/>
        </w:rPr>
        <w:t>变动表以及财务报表附注出具了标准无保留意见的审计报告</w:t>
      </w:r>
      <w:r w:rsidR="000E4B9B" w:rsidRPr="003871FF">
        <w:rPr>
          <w:rFonts w:hint="eastAsia"/>
          <w:sz w:val="24"/>
        </w:rPr>
        <w:t>【</w:t>
      </w:r>
      <w:r w:rsidRPr="003871FF">
        <w:rPr>
          <w:sz w:val="24"/>
        </w:rPr>
        <w:t>普华永道中天审字</w:t>
      </w:r>
      <w:r w:rsidRPr="003871FF">
        <w:rPr>
          <w:sz w:val="24"/>
        </w:rPr>
        <w:t>(2017)</w:t>
      </w:r>
      <w:r w:rsidRPr="003871FF">
        <w:rPr>
          <w:sz w:val="24"/>
        </w:rPr>
        <w:t>第</w:t>
      </w:r>
      <w:r w:rsidRPr="003871FF">
        <w:rPr>
          <w:sz w:val="24"/>
        </w:rPr>
        <w:t xml:space="preserve">20154 </w:t>
      </w:r>
      <w:r w:rsidRPr="003871FF">
        <w:rPr>
          <w:sz w:val="24"/>
        </w:rPr>
        <w:t>号</w:t>
      </w:r>
      <w:r w:rsidR="000E4B9B" w:rsidRPr="003871FF">
        <w:rPr>
          <w:rFonts w:hint="eastAsia"/>
          <w:sz w:val="24"/>
        </w:rPr>
        <w:t>】</w:t>
      </w:r>
      <w:r w:rsidRPr="003871FF">
        <w:rPr>
          <w:rFonts w:hint="eastAsia"/>
          <w:sz w:val="24"/>
        </w:rPr>
        <w:t>。投资者可通过本基金年度报告正文查看该审计报告全文。</w:t>
      </w:r>
    </w:p>
    <w:p w:rsidR="0068776C" w:rsidRPr="003871FF" w:rsidRDefault="0068776C" w:rsidP="001F3653">
      <w:pPr>
        <w:spacing w:before="29" w:line="288" w:lineRule="auto"/>
        <w:ind w:firstLineChars="200" w:firstLine="480"/>
        <w:rPr>
          <w:sz w:val="24"/>
        </w:rPr>
      </w:pPr>
    </w:p>
    <w:p w:rsidR="001A59F9" w:rsidRPr="003871FF" w:rsidRDefault="001A59F9" w:rsidP="00181618">
      <w:pPr>
        <w:pStyle w:val="1"/>
        <w:keepNext/>
        <w:keepLines/>
        <w:widowControl w:val="0"/>
        <w:spacing w:beforeLines="100" w:before="312" w:afterLines="100" w:after="312" w:line="288" w:lineRule="auto"/>
        <w:jc w:val="center"/>
        <w:rPr>
          <w:b/>
          <w:bCs/>
          <w:szCs w:val="24"/>
          <w:lang w:val="en-US"/>
        </w:rPr>
      </w:pPr>
      <w:bookmarkStart w:id="51" w:name="_Toc361324872"/>
      <w:r w:rsidRPr="003871FF">
        <w:rPr>
          <w:rFonts w:hint="eastAsia"/>
          <w:b/>
          <w:bCs/>
          <w:szCs w:val="24"/>
          <w:lang w:val="en-US"/>
        </w:rPr>
        <w:lastRenderedPageBreak/>
        <w:t>§</w:t>
      </w:r>
      <w:r w:rsidRPr="003871FF">
        <w:rPr>
          <w:b/>
          <w:bCs/>
          <w:szCs w:val="24"/>
          <w:lang w:val="en-US"/>
        </w:rPr>
        <w:t>7</w:t>
      </w:r>
      <w:r w:rsidR="009153A3" w:rsidRPr="003871FF">
        <w:rPr>
          <w:rFonts w:hint="eastAsia"/>
          <w:b/>
          <w:bCs/>
          <w:szCs w:val="24"/>
          <w:lang w:val="en-US"/>
        </w:rPr>
        <w:t xml:space="preserve">  </w:t>
      </w:r>
      <w:r w:rsidRPr="003871FF">
        <w:rPr>
          <w:rFonts w:hint="eastAsia"/>
          <w:b/>
          <w:bCs/>
          <w:szCs w:val="24"/>
          <w:lang w:val="en-US"/>
        </w:rPr>
        <w:t>年度财务报表</w:t>
      </w:r>
      <w:bookmarkEnd w:id="51"/>
    </w:p>
    <w:p w:rsidR="002546CC" w:rsidRPr="003871FF" w:rsidRDefault="002546CC" w:rsidP="002546CC"/>
    <w:p w:rsidR="001A59F9" w:rsidRPr="003871FF"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3871FF">
        <w:rPr>
          <w:rFonts w:ascii="Times New Roman" w:hAnsi="Times New Roman"/>
          <w:kern w:val="0"/>
          <w:szCs w:val="24"/>
        </w:rPr>
        <w:t xml:space="preserve">7.1 </w:t>
      </w:r>
      <w:r w:rsidRPr="003871FF">
        <w:rPr>
          <w:rFonts w:ascii="Times New Roman" w:hAnsi="Times New Roman" w:hint="eastAsia"/>
          <w:kern w:val="0"/>
          <w:szCs w:val="24"/>
        </w:rPr>
        <w:t>资产负债表</w:t>
      </w:r>
      <w:bookmarkEnd w:id="52"/>
      <w:bookmarkEnd w:id="53"/>
    </w:p>
    <w:p w:rsidR="001A59F9" w:rsidRPr="003871FF" w:rsidRDefault="001A59F9" w:rsidP="001C5FC7">
      <w:pPr>
        <w:spacing w:before="29" w:line="288" w:lineRule="auto"/>
        <w:rPr>
          <w:sz w:val="24"/>
        </w:rPr>
      </w:pPr>
      <w:r w:rsidRPr="003871FF">
        <w:rPr>
          <w:rFonts w:hint="eastAsia"/>
          <w:sz w:val="24"/>
        </w:rPr>
        <w:t>会计主体：</w:t>
      </w:r>
      <w:r w:rsidRPr="003871FF">
        <w:rPr>
          <w:sz w:val="24"/>
        </w:rPr>
        <w:t>交银施罗德荣鑫保本混合型证券投资基金</w:t>
      </w:r>
    </w:p>
    <w:p w:rsidR="001A59F9" w:rsidRPr="003871FF" w:rsidRDefault="001A59F9" w:rsidP="001C5FC7">
      <w:pPr>
        <w:spacing w:before="29" w:line="288" w:lineRule="auto"/>
        <w:rPr>
          <w:sz w:val="24"/>
        </w:rPr>
      </w:pPr>
      <w:r w:rsidRPr="003871FF">
        <w:rPr>
          <w:rFonts w:hint="eastAsia"/>
          <w:sz w:val="24"/>
        </w:rPr>
        <w:t>报告截止日：</w:t>
      </w:r>
      <w:r w:rsidR="00F64FAD" w:rsidRPr="003871FF">
        <w:rPr>
          <w:sz w:val="24"/>
        </w:rPr>
        <w:t>2016</w:t>
      </w:r>
      <w:r w:rsidR="00F64FAD" w:rsidRPr="003871FF">
        <w:rPr>
          <w:sz w:val="24"/>
        </w:rPr>
        <w:t>年</w:t>
      </w:r>
      <w:r w:rsidR="00F64FAD" w:rsidRPr="003871FF">
        <w:rPr>
          <w:sz w:val="24"/>
        </w:rPr>
        <w:t>12</w:t>
      </w:r>
      <w:r w:rsidR="00F64FAD" w:rsidRPr="003871FF">
        <w:rPr>
          <w:sz w:val="24"/>
        </w:rPr>
        <w:t>月</w:t>
      </w:r>
      <w:r w:rsidR="00F64FAD" w:rsidRPr="003871FF">
        <w:rPr>
          <w:sz w:val="24"/>
        </w:rPr>
        <w:t>31</w:t>
      </w:r>
      <w:r w:rsidR="00F64FAD" w:rsidRPr="003871FF">
        <w:rPr>
          <w:sz w:val="24"/>
        </w:rPr>
        <w:t>日</w:t>
      </w:r>
    </w:p>
    <w:p w:rsidR="001A59F9" w:rsidRPr="003871FF" w:rsidRDefault="001A59F9" w:rsidP="001C5FC7">
      <w:pPr>
        <w:autoSpaceDE w:val="0"/>
        <w:autoSpaceDN w:val="0"/>
        <w:adjustRightInd w:val="0"/>
        <w:spacing w:before="29" w:line="288" w:lineRule="auto"/>
        <w:ind w:left="15"/>
        <w:jc w:val="right"/>
        <w:rPr>
          <w:kern w:val="0"/>
          <w:sz w:val="24"/>
        </w:rPr>
      </w:pPr>
      <w:r w:rsidRPr="003871FF">
        <w:rPr>
          <w:rFonts w:hint="eastAsia"/>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3871FF" w:rsidRPr="003871FF" w:rsidTr="00490BDE">
        <w:tc>
          <w:tcPr>
            <w:tcW w:w="3402" w:type="dxa"/>
            <w:vAlign w:val="center"/>
          </w:tcPr>
          <w:p w:rsidR="00E959E6" w:rsidRPr="003871FF" w:rsidRDefault="00E959E6" w:rsidP="001C5FC7">
            <w:pPr>
              <w:pStyle w:val="af6"/>
              <w:spacing w:before="29" w:beforeAutospacing="0" w:line="288" w:lineRule="auto"/>
              <w:jc w:val="center"/>
              <w:rPr>
                <w:rFonts w:ascii="Times New Roman" w:hAnsi="Times New Roman"/>
                <w:b/>
              </w:rPr>
            </w:pPr>
            <w:r w:rsidRPr="003871FF">
              <w:rPr>
                <w:rFonts w:ascii="Times New Roman" w:hAnsi="Times New Roman" w:hint="eastAsia"/>
                <w:b/>
              </w:rPr>
              <w:t>资产</w:t>
            </w:r>
          </w:p>
        </w:tc>
        <w:tc>
          <w:tcPr>
            <w:tcW w:w="993" w:type="dxa"/>
            <w:vAlign w:val="center"/>
          </w:tcPr>
          <w:p w:rsidR="00E959E6" w:rsidRPr="003871FF" w:rsidRDefault="00E959E6" w:rsidP="001C5FC7">
            <w:pPr>
              <w:pStyle w:val="af6"/>
              <w:spacing w:before="29" w:beforeAutospacing="0" w:line="288" w:lineRule="auto"/>
              <w:jc w:val="center"/>
              <w:rPr>
                <w:rFonts w:ascii="Times New Roman" w:hAnsi="Times New Roman"/>
                <w:b/>
              </w:rPr>
            </w:pPr>
            <w:r w:rsidRPr="003871FF">
              <w:rPr>
                <w:rFonts w:ascii="Times New Roman" w:hAnsi="Times New Roman"/>
                <w:b/>
              </w:rPr>
              <w:t>附注号</w:t>
            </w:r>
          </w:p>
        </w:tc>
        <w:tc>
          <w:tcPr>
            <w:tcW w:w="4603" w:type="dxa"/>
            <w:vAlign w:val="center"/>
          </w:tcPr>
          <w:p w:rsidR="00E959E6" w:rsidRPr="003871FF" w:rsidRDefault="00E959E6" w:rsidP="001C5FC7">
            <w:pPr>
              <w:pStyle w:val="af6"/>
              <w:spacing w:before="29" w:beforeAutospacing="0" w:after="0" w:afterAutospacing="0" w:line="288" w:lineRule="auto"/>
              <w:jc w:val="center"/>
              <w:rPr>
                <w:rFonts w:ascii="Times New Roman" w:hAnsi="Times New Roman"/>
                <w:b/>
              </w:rPr>
            </w:pPr>
            <w:r w:rsidRPr="003871FF">
              <w:rPr>
                <w:rFonts w:ascii="Times New Roman" w:hAnsi="Times New Roman" w:hint="eastAsia"/>
                <w:b/>
              </w:rPr>
              <w:t>本期末</w:t>
            </w:r>
          </w:p>
          <w:p w:rsidR="00E959E6" w:rsidRPr="003871FF" w:rsidRDefault="00E959E6" w:rsidP="001C5FC7">
            <w:pPr>
              <w:pStyle w:val="af6"/>
              <w:spacing w:before="29" w:beforeAutospacing="0" w:after="0" w:afterAutospacing="0" w:line="288" w:lineRule="auto"/>
              <w:jc w:val="center"/>
              <w:rPr>
                <w:rFonts w:ascii="Times New Roman" w:hAnsi="Times New Roman"/>
                <w:b/>
              </w:rPr>
            </w:pPr>
            <w:r w:rsidRPr="003871FF">
              <w:rPr>
                <w:rFonts w:ascii="Times New Roman" w:hAnsi="Times New Roman"/>
                <w:b/>
              </w:rPr>
              <w:t>2016</w:t>
            </w:r>
            <w:r w:rsidRPr="003871FF">
              <w:rPr>
                <w:rFonts w:ascii="Times New Roman" w:hAnsi="Times New Roman"/>
                <w:b/>
              </w:rPr>
              <w:t>年</w:t>
            </w:r>
            <w:r w:rsidRPr="003871FF">
              <w:rPr>
                <w:rFonts w:ascii="Times New Roman" w:hAnsi="Times New Roman"/>
                <w:b/>
              </w:rPr>
              <w:t>12</w:t>
            </w:r>
            <w:r w:rsidRPr="003871FF">
              <w:rPr>
                <w:rFonts w:ascii="Times New Roman" w:hAnsi="Times New Roman"/>
                <w:b/>
              </w:rPr>
              <w:t>月</w:t>
            </w:r>
            <w:r w:rsidRPr="003871FF">
              <w:rPr>
                <w:rFonts w:ascii="Times New Roman" w:hAnsi="Times New Roman"/>
                <w:b/>
              </w:rPr>
              <w:t>31</w:t>
            </w:r>
            <w:r w:rsidRPr="003871FF">
              <w:rPr>
                <w:rFonts w:ascii="Times New Roman" w:hAnsi="Times New Roman"/>
                <w:b/>
              </w:rPr>
              <w:t>日</w:t>
            </w:r>
          </w:p>
        </w:tc>
      </w:tr>
      <w:tr w:rsidR="003871FF" w:rsidRPr="003871FF" w:rsidTr="00490BDE">
        <w:tc>
          <w:tcPr>
            <w:tcW w:w="3402" w:type="dxa"/>
            <w:vAlign w:val="center"/>
          </w:tcPr>
          <w:p w:rsidR="00E959E6" w:rsidRPr="003871FF" w:rsidRDefault="00E959E6" w:rsidP="003F4597">
            <w:pPr>
              <w:spacing w:before="29" w:line="288" w:lineRule="auto"/>
              <w:rPr>
                <w:b/>
                <w:sz w:val="24"/>
              </w:rPr>
            </w:pPr>
            <w:r w:rsidRPr="003871FF">
              <w:rPr>
                <w:rFonts w:hint="eastAsia"/>
                <w:b/>
                <w:sz w:val="24"/>
              </w:rPr>
              <w:t>资</w:t>
            </w:r>
            <w:r w:rsidRPr="003871FF">
              <w:rPr>
                <w:rFonts w:hint="eastAsia"/>
                <w:b/>
                <w:sz w:val="24"/>
              </w:rPr>
              <w:t xml:space="preserve"> </w:t>
            </w:r>
            <w:r w:rsidRPr="003871FF">
              <w:rPr>
                <w:rFonts w:hint="eastAsia"/>
                <w:b/>
                <w:sz w:val="24"/>
              </w:rPr>
              <w:t>产：</w:t>
            </w:r>
          </w:p>
        </w:tc>
        <w:tc>
          <w:tcPr>
            <w:tcW w:w="993" w:type="dxa"/>
            <w:vAlign w:val="center"/>
          </w:tcPr>
          <w:p w:rsidR="00E959E6" w:rsidRPr="003871FF" w:rsidRDefault="00E959E6" w:rsidP="00072FC7">
            <w:pPr>
              <w:widowControl/>
              <w:autoSpaceDE w:val="0"/>
              <w:autoSpaceDN w:val="0"/>
              <w:ind w:right="-15"/>
              <w:jc w:val="center"/>
              <w:textAlignment w:val="bottom"/>
              <w:rPr>
                <w:sz w:val="24"/>
              </w:rPr>
            </w:pPr>
          </w:p>
        </w:tc>
        <w:tc>
          <w:tcPr>
            <w:tcW w:w="4603" w:type="dxa"/>
            <w:vAlign w:val="center"/>
          </w:tcPr>
          <w:p w:rsidR="00E959E6" w:rsidRPr="003871FF" w:rsidRDefault="00E959E6" w:rsidP="001C5FC7">
            <w:pPr>
              <w:spacing w:before="29" w:line="288" w:lineRule="auto"/>
              <w:jc w:val="right"/>
              <w:rPr>
                <w:sz w:val="24"/>
              </w:rPr>
            </w:pPr>
          </w:p>
        </w:tc>
      </w:tr>
      <w:tr w:rsidR="003871FF" w:rsidRPr="003871FF" w:rsidTr="00490BDE">
        <w:tc>
          <w:tcPr>
            <w:tcW w:w="3402" w:type="dxa"/>
            <w:vAlign w:val="center"/>
          </w:tcPr>
          <w:p w:rsidR="00E959E6" w:rsidRPr="003871FF" w:rsidRDefault="00E959E6" w:rsidP="003F4597">
            <w:pPr>
              <w:spacing w:before="29" w:line="288" w:lineRule="auto"/>
              <w:rPr>
                <w:sz w:val="24"/>
              </w:rPr>
            </w:pPr>
            <w:r w:rsidRPr="003871FF">
              <w:rPr>
                <w:rFonts w:hint="eastAsia"/>
                <w:sz w:val="24"/>
              </w:rPr>
              <w:t>银行存款</w:t>
            </w:r>
          </w:p>
        </w:tc>
        <w:tc>
          <w:tcPr>
            <w:tcW w:w="993" w:type="dxa"/>
            <w:vAlign w:val="center"/>
          </w:tcPr>
          <w:p w:rsidR="00E959E6" w:rsidRPr="003871FF" w:rsidRDefault="00E959E6" w:rsidP="00072FC7">
            <w:pPr>
              <w:widowControl/>
              <w:autoSpaceDE w:val="0"/>
              <w:autoSpaceDN w:val="0"/>
              <w:ind w:right="-15"/>
              <w:jc w:val="center"/>
              <w:textAlignment w:val="bottom"/>
              <w:rPr>
                <w:sz w:val="24"/>
              </w:rPr>
            </w:pPr>
            <w:r w:rsidRPr="003871FF">
              <w:t>7.4.7.1</w:t>
            </w:r>
          </w:p>
        </w:tc>
        <w:tc>
          <w:tcPr>
            <w:tcW w:w="4603" w:type="dxa"/>
            <w:vAlign w:val="center"/>
          </w:tcPr>
          <w:p w:rsidR="00E959E6" w:rsidRPr="003871FF" w:rsidRDefault="00E959E6" w:rsidP="001C5FC7">
            <w:pPr>
              <w:spacing w:before="29" w:line="288" w:lineRule="auto"/>
              <w:jc w:val="right"/>
              <w:rPr>
                <w:sz w:val="24"/>
              </w:rPr>
            </w:pPr>
            <w:r w:rsidRPr="003871FF">
              <w:rPr>
                <w:sz w:val="24"/>
              </w:rPr>
              <w:t>50,907,411.81</w:t>
            </w:r>
          </w:p>
        </w:tc>
      </w:tr>
      <w:tr w:rsidR="003871FF" w:rsidRPr="003871FF" w:rsidTr="00490BDE">
        <w:tc>
          <w:tcPr>
            <w:tcW w:w="3402" w:type="dxa"/>
            <w:vAlign w:val="center"/>
          </w:tcPr>
          <w:p w:rsidR="00E959E6" w:rsidRPr="003871FF" w:rsidRDefault="00E959E6" w:rsidP="003F4597">
            <w:pPr>
              <w:spacing w:before="29" w:line="288" w:lineRule="auto"/>
              <w:rPr>
                <w:sz w:val="24"/>
              </w:rPr>
            </w:pPr>
            <w:r w:rsidRPr="003871FF">
              <w:rPr>
                <w:rFonts w:hint="eastAsia"/>
                <w:sz w:val="24"/>
              </w:rPr>
              <w:t>结算备付金</w:t>
            </w:r>
          </w:p>
        </w:tc>
        <w:tc>
          <w:tcPr>
            <w:tcW w:w="993" w:type="dxa"/>
            <w:vAlign w:val="center"/>
          </w:tcPr>
          <w:p w:rsidR="00E959E6" w:rsidRPr="003871FF" w:rsidRDefault="00E959E6" w:rsidP="00072FC7">
            <w:pPr>
              <w:widowControl/>
              <w:autoSpaceDE w:val="0"/>
              <w:autoSpaceDN w:val="0"/>
              <w:ind w:right="-15"/>
              <w:jc w:val="center"/>
              <w:textAlignment w:val="bottom"/>
              <w:rPr>
                <w:sz w:val="24"/>
              </w:rPr>
            </w:pPr>
          </w:p>
        </w:tc>
        <w:tc>
          <w:tcPr>
            <w:tcW w:w="4603" w:type="dxa"/>
            <w:vAlign w:val="center"/>
          </w:tcPr>
          <w:p w:rsidR="00E959E6" w:rsidRPr="003871FF" w:rsidRDefault="00E959E6" w:rsidP="001C5FC7">
            <w:pPr>
              <w:spacing w:before="29" w:line="288" w:lineRule="auto"/>
              <w:jc w:val="right"/>
              <w:rPr>
                <w:sz w:val="24"/>
              </w:rPr>
            </w:pPr>
            <w:r w:rsidRPr="003871FF">
              <w:rPr>
                <w:sz w:val="24"/>
              </w:rPr>
              <w:t>1,465,445.85</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存出保证金</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258,284.16</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交易性金融资产</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7.4.7.2</w:t>
            </w:r>
          </w:p>
        </w:tc>
        <w:tc>
          <w:tcPr>
            <w:tcW w:w="4603" w:type="dxa"/>
            <w:vAlign w:val="center"/>
          </w:tcPr>
          <w:p w:rsidR="00DA3B22" w:rsidRPr="003871FF" w:rsidRDefault="00DA3B22" w:rsidP="001C5FC7">
            <w:pPr>
              <w:spacing w:before="29" w:line="288" w:lineRule="auto"/>
              <w:jc w:val="right"/>
              <w:rPr>
                <w:sz w:val="24"/>
              </w:rPr>
            </w:pPr>
            <w:r w:rsidRPr="003871FF">
              <w:rPr>
                <w:sz w:val="24"/>
              </w:rPr>
              <w:t>740,119,162.81</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其中：股票投资</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8,793,492.81</w:t>
            </w:r>
          </w:p>
        </w:tc>
      </w:tr>
      <w:tr w:rsidR="003871FF" w:rsidRPr="003871FF" w:rsidTr="00490BDE">
        <w:tc>
          <w:tcPr>
            <w:tcW w:w="3402" w:type="dxa"/>
            <w:vAlign w:val="center"/>
          </w:tcPr>
          <w:p w:rsidR="00DA3B22" w:rsidRPr="003871FF" w:rsidRDefault="00DA3B22" w:rsidP="007C0DDA">
            <w:pPr>
              <w:pStyle w:val="af6"/>
              <w:spacing w:before="29" w:beforeAutospacing="0" w:line="288" w:lineRule="auto"/>
              <w:ind w:firstLineChars="300" w:firstLine="720"/>
              <w:jc w:val="both"/>
              <w:rPr>
                <w:rFonts w:ascii="Times New Roman" w:hAnsi="Times New Roman"/>
              </w:rPr>
            </w:pPr>
            <w:r w:rsidRPr="003871FF">
              <w:rPr>
                <w:rFonts w:ascii="Times New Roman" w:hAnsi="Times New Roman" w:hint="eastAsia"/>
              </w:rPr>
              <w:t>基金投资</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7C0DDA">
            <w:pPr>
              <w:pStyle w:val="af6"/>
              <w:spacing w:before="29" w:beforeAutospacing="0" w:line="288" w:lineRule="auto"/>
              <w:ind w:firstLineChars="300" w:firstLine="720"/>
              <w:jc w:val="both"/>
              <w:rPr>
                <w:rFonts w:ascii="Times New Roman" w:hAnsi="Times New Roman"/>
              </w:rPr>
            </w:pPr>
            <w:r w:rsidRPr="003871FF">
              <w:rPr>
                <w:rFonts w:ascii="Times New Roman" w:hAnsi="Times New Roman" w:hint="eastAsia"/>
              </w:rPr>
              <w:t>债券投资</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731,325,670.00</w:t>
            </w:r>
          </w:p>
        </w:tc>
      </w:tr>
      <w:tr w:rsidR="003871FF" w:rsidRPr="003871FF" w:rsidTr="00490BDE">
        <w:tc>
          <w:tcPr>
            <w:tcW w:w="3402" w:type="dxa"/>
            <w:vAlign w:val="center"/>
          </w:tcPr>
          <w:p w:rsidR="00DA3B22" w:rsidRPr="003871FF" w:rsidRDefault="00DA3B22" w:rsidP="007C0DDA">
            <w:pPr>
              <w:pStyle w:val="af6"/>
              <w:spacing w:before="29" w:beforeAutospacing="0" w:line="288" w:lineRule="auto"/>
              <w:ind w:firstLineChars="300" w:firstLine="720"/>
              <w:jc w:val="both"/>
              <w:rPr>
                <w:rFonts w:ascii="Times New Roman" w:hAnsi="Times New Roman"/>
              </w:rPr>
            </w:pPr>
            <w:r w:rsidRPr="003871FF">
              <w:rPr>
                <w:rFonts w:ascii="Times New Roman" w:hAnsi="Times New Roman" w:hint="eastAsia"/>
              </w:rPr>
              <w:t>资产支持证券投资</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7C0DDA">
            <w:pPr>
              <w:pStyle w:val="af6"/>
              <w:spacing w:before="29" w:beforeAutospacing="0" w:line="288" w:lineRule="auto"/>
              <w:ind w:firstLineChars="300" w:firstLine="720"/>
              <w:jc w:val="both"/>
              <w:rPr>
                <w:rFonts w:ascii="Times New Roman" w:hAnsi="Times New Roman"/>
              </w:rPr>
            </w:pPr>
            <w:r w:rsidRPr="003871FF">
              <w:rPr>
                <w:rFonts w:ascii="Times New Roman" w:hAnsi="Times New Roman" w:hint="eastAsia"/>
              </w:rPr>
              <w:t>贵金属投资</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rFonts w:hint="eastAsia"/>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衍生金融资产</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7.4.7.3</w:t>
            </w: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买入返售金融资产</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7.4.7.4</w:t>
            </w:r>
          </w:p>
        </w:tc>
        <w:tc>
          <w:tcPr>
            <w:tcW w:w="4603" w:type="dxa"/>
            <w:vAlign w:val="center"/>
          </w:tcPr>
          <w:p w:rsidR="00DA3B22" w:rsidRPr="003871FF" w:rsidRDefault="00DA3B22" w:rsidP="001C5FC7">
            <w:pPr>
              <w:spacing w:before="29" w:line="288" w:lineRule="auto"/>
              <w:jc w:val="right"/>
              <w:rPr>
                <w:sz w:val="24"/>
              </w:rPr>
            </w:pPr>
            <w:r w:rsidRPr="003871FF">
              <w:rPr>
                <w:sz w:val="24"/>
              </w:rPr>
              <w:t>130,000,635.00</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应收证券清算款</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应收利息</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7.4.7.5</w:t>
            </w:r>
          </w:p>
        </w:tc>
        <w:tc>
          <w:tcPr>
            <w:tcW w:w="4603" w:type="dxa"/>
            <w:vAlign w:val="center"/>
          </w:tcPr>
          <w:p w:rsidR="00DA3B22" w:rsidRPr="003871FF" w:rsidRDefault="00DA3B22" w:rsidP="001C5FC7">
            <w:pPr>
              <w:spacing w:before="29" w:line="288" w:lineRule="auto"/>
              <w:jc w:val="right"/>
              <w:rPr>
                <w:sz w:val="24"/>
              </w:rPr>
            </w:pPr>
            <w:r w:rsidRPr="003871FF">
              <w:rPr>
                <w:sz w:val="24"/>
              </w:rPr>
              <w:t>7,569,443.56</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应收股利</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应收申购款</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19,920.32</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递延所得税资产</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其他资产</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7.4.7.6</w:t>
            </w: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资产总计</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930,340,303.51</w:t>
            </w:r>
          </w:p>
        </w:tc>
      </w:tr>
      <w:tr w:rsidR="003871FF" w:rsidRPr="003871FF" w:rsidTr="00490BDE">
        <w:tc>
          <w:tcPr>
            <w:tcW w:w="3402" w:type="dxa"/>
            <w:vAlign w:val="center"/>
          </w:tcPr>
          <w:p w:rsidR="00DA3B22" w:rsidRPr="003871FF" w:rsidRDefault="00DA3B22" w:rsidP="00B9358B">
            <w:pPr>
              <w:pStyle w:val="af6"/>
              <w:spacing w:before="29" w:beforeAutospacing="0" w:line="288" w:lineRule="auto"/>
              <w:jc w:val="center"/>
              <w:rPr>
                <w:rFonts w:ascii="Times New Roman" w:hAnsi="Times New Roman"/>
                <w:b/>
              </w:rPr>
            </w:pPr>
            <w:r w:rsidRPr="003871FF">
              <w:rPr>
                <w:rFonts w:ascii="Times New Roman" w:hAnsi="Times New Roman" w:hint="eastAsia"/>
                <w:b/>
              </w:rPr>
              <w:t>负债和所有者权益</w:t>
            </w:r>
          </w:p>
        </w:tc>
        <w:tc>
          <w:tcPr>
            <w:tcW w:w="993" w:type="dxa"/>
            <w:vAlign w:val="center"/>
          </w:tcPr>
          <w:p w:rsidR="00DA3B22" w:rsidRPr="003871FF" w:rsidRDefault="00BC5CD5" w:rsidP="00B9358B">
            <w:pPr>
              <w:pStyle w:val="af6"/>
              <w:spacing w:before="29" w:beforeAutospacing="0" w:line="288" w:lineRule="auto"/>
              <w:jc w:val="center"/>
              <w:rPr>
                <w:rFonts w:ascii="Times New Roman" w:hAnsi="Times New Roman"/>
                <w:b/>
              </w:rPr>
            </w:pPr>
            <w:r w:rsidRPr="003871FF">
              <w:rPr>
                <w:rFonts w:ascii="Times New Roman" w:hAnsi="Times New Roman"/>
                <w:b/>
              </w:rPr>
              <w:t>附注号</w:t>
            </w:r>
          </w:p>
        </w:tc>
        <w:tc>
          <w:tcPr>
            <w:tcW w:w="4603" w:type="dxa"/>
            <w:vAlign w:val="center"/>
          </w:tcPr>
          <w:p w:rsidR="00DA3B22" w:rsidRPr="003871FF" w:rsidRDefault="00DA3B22" w:rsidP="00B9358B">
            <w:pPr>
              <w:pStyle w:val="af6"/>
              <w:spacing w:before="29" w:beforeAutospacing="0" w:after="0" w:afterAutospacing="0" w:line="288" w:lineRule="auto"/>
              <w:jc w:val="center"/>
              <w:rPr>
                <w:rFonts w:ascii="Times New Roman" w:hAnsi="Times New Roman"/>
                <w:b/>
              </w:rPr>
            </w:pPr>
            <w:r w:rsidRPr="003871FF">
              <w:rPr>
                <w:rFonts w:ascii="Times New Roman" w:hAnsi="Times New Roman" w:hint="eastAsia"/>
                <w:b/>
              </w:rPr>
              <w:t>本期末</w:t>
            </w:r>
          </w:p>
          <w:p w:rsidR="00DA3B22" w:rsidRPr="003871FF" w:rsidRDefault="00DA3B22" w:rsidP="00B9358B">
            <w:pPr>
              <w:pStyle w:val="af6"/>
              <w:spacing w:before="29" w:beforeAutospacing="0" w:after="0" w:afterAutospacing="0" w:line="288" w:lineRule="auto"/>
              <w:jc w:val="center"/>
              <w:rPr>
                <w:rFonts w:ascii="Times New Roman" w:hAnsi="Times New Roman"/>
                <w:b/>
              </w:rPr>
            </w:pPr>
            <w:r w:rsidRPr="003871FF">
              <w:rPr>
                <w:rFonts w:ascii="Times New Roman" w:hAnsi="Times New Roman"/>
                <w:b/>
              </w:rPr>
              <w:t>2016</w:t>
            </w:r>
            <w:r w:rsidRPr="003871FF">
              <w:rPr>
                <w:rFonts w:ascii="Times New Roman" w:hAnsi="Times New Roman"/>
                <w:b/>
              </w:rPr>
              <w:t>年</w:t>
            </w:r>
            <w:r w:rsidRPr="003871FF">
              <w:rPr>
                <w:rFonts w:ascii="Times New Roman" w:hAnsi="Times New Roman"/>
                <w:b/>
              </w:rPr>
              <w:t>12</w:t>
            </w:r>
            <w:r w:rsidRPr="003871FF">
              <w:rPr>
                <w:rFonts w:ascii="Times New Roman" w:hAnsi="Times New Roman"/>
                <w:b/>
              </w:rPr>
              <w:t>月</w:t>
            </w:r>
            <w:r w:rsidRPr="003871FF">
              <w:rPr>
                <w:rFonts w:ascii="Times New Roman" w:hAnsi="Times New Roman"/>
                <w:b/>
              </w:rPr>
              <w:t>31</w:t>
            </w:r>
            <w:r w:rsidRPr="003871FF">
              <w:rPr>
                <w:rFonts w:ascii="Times New Roman" w:hAnsi="Times New Roman"/>
                <w:b/>
              </w:rPr>
              <w:t>日</w:t>
            </w:r>
          </w:p>
        </w:tc>
      </w:tr>
      <w:tr w:rsidR="003871FF" w:rsidRPr="003871FF" w:rsidTr="00490BDE">
        <w:tc>
          <w:tcPr>
            <w:tcW w:w="3402" w:type="dxa"/>
            <w:vAlign w:val="center"/>
          </w:tcPr>
          <w:p w:rsidR="00DA3B22" w:rsidRPr="003871FF" w:rsidRDefault="00DA3B22" w:rsidP="003F4597">
            <w:pPr>
              <w:spacing w:before="29" w:line="288" w:lineRule="auto"/>
              <w:rPr>
                <w:b/>
                <w:sz w:val="24"/>
              </w:rPr>
            </w:pPr>
            <w:r w:rsidRPr="003871FF">
              <w:rPr>
                <w:rFonts w:hint="eastAsia"/>
                <w:b/>
                <w:sz w:val="24"/>
              </w:rPr>
              <w:t>负</w:t>
            </w:r>
            <w:r w:rsidRPr="003871FF">
              <w:rPr>
                <w:rFonts w:hint="eastAsia"/>
                <w:b/>
                <w:sz w:val="24"/>
              </w:rPr>
              <w:t xml:space="preserve"> </w:t>
            </w:r>
            <w:r w:rsidRPr="003871FF">
              <w:rPr>
                <w:rFonts w:hint="eastAsia"/>
                <w:b/>
                <w:sz w:val="24"/>
              </w:rPr>
              <w:t>债：</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短期借款</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交易性金融负债</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衍生金融负债</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7.4.7.3</w:t>
            </w: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卖出回购金融资产款</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lastRenderedPageBreak/>
              <w:t>应付证券清算款</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应付赎回款</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应付管理人报酬</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952,143.44</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应付托管费</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158,690.57</w:t>
            </w:r>
          </w:p>
        </w:tc>
      </w:tr>
      <w:tr w:rsidR="003871FF" w:rsidRPr="003871FF" w:rsidTr="00490BDE">
        <w:trPr>
          <w:trHeight w:val="903"/>
        </w:trPr>
        <w:tc>
          <w:tcPr>
            <w:tcW w:w="3402" w:type="dxa"/>
            <w:vAlign w:val="center"/>
          </w:tcPr>
          <w:p w:rsidR="00DA3B22" w:rsidRPr="003871FF" w:rsidRDefault="00DA3B22" w:rsidP="003F4597">
            <w:pPr>
              <w:spacing w:before="29" w:line="288" w:lineRule="auto"/>
              <w:rPr>
                <w:sz w:val="24"/>
              </w:rPr>
            </w:pPr>
            <w:r w:rsidRPr="003871FF">
              <w:rPr>
                <w:rFonts w:hint="eastAsia"/>
                <w:sz w:val="24"/>
              </w:rPr>
              <w:t>应付销售服务费</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应付交易费用</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7.4.7.7</w:t>
            </w:r>
          </w:p>
        </w:tc>
        <w:tc>
          <w:tcPr>
            <w:tcW w:w="4603" w:type="dxa"/>
            <w:vAlign w:val="center"/>
          </w:tcPr>
          <w:p w:rsidR="00DA3B22" w:rsidRPr="003871FF" w:rsidRDefault="00DA3B22" w:rsidP="001C5FC7">
            <w:pPr>
              <w:spacing w:before="29" w:line="288" w:lineRule="auto"/>
              <w:jc w:val="right"/>
              <w:rPr>
                <w:sz w:val="24"/>
              </w:rPr>
            </w:pPr>
            <w:r w:rsidRPr="003871FF">
              <w:rPr>
                <w:sz w:val="24"/>
              </w:rPr>
              <w:t>521,437.45</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应交税费</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应付利息</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应付利润</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递延所得税负债</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其他负债</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7.4.7.8</w:t>
            </w:r>
          </w:p>
        </w:tc>
        <w:tc>
          <w:tcPr>
            <w:tcW w:w="4603" w:type="dxa"/>
            <w:vAlign w:val="center"/>
          </w:tcPr>
          <w:p w:rsidR="00DA3B22" w:rsidRPr="003871FF" w:rsidRDefault="00DA3B22" w:rsidP="001C5FC7">
            <w:pPr>
              <w:spacing w:before="29" w:line="288" w:lineRule="auto"/>
              <w:jc w:val="right"/>
              <w:rPr>
                <w:sz w:val="24"/>
              </w:rPr>
            </w:pPr>
            <w:r w:rsidRPr="003871FF">
              <w:rPr>
                <w:sz w:val="24"/>
              </w:rPr>
              <w:t>240,000.00</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负债合计</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1,872,271.46</w:t>
            </w:r>
          </w:p>
        </w:tc>
      </w:tr>
      <w:tr w:rsidR="003871FF" w:rsidRPr="003871FF" w:rsidTr="00490BDE">
        <w:tc>
          <w:tcPr>
            <w:tcW w:w="3402" w:type="dxa"/>
            <w:vAlign w:val="center"/>
          </w:tcPr>
          <w:p w:rsidR="00DA3B22" w:rsidRPr="003871FF" w:rsidRDefault="00DA3B22" w:rsidP="003F4597">
            <w:pPr>
              <w:spacing w:before="29" w:line="288" w:lineRule="auto"/>
              <w:rPr>
                <w:b/>
                <w:sz w:val="24"/>
              </w:rPr>
            </w:pPr>
            <w:r w:rsidRPr="003871FF">
              <w:rPr>
                <w:rFonts w:hint="eastAsia"/>
                <w:b/>
                <w:sz w:val="24"/>
              </w:rPr>
              <w:t>所有者权益：</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实收基金</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7.4.7.9</w:t>
            </w:r>
          </w:p>
        </w:tc>
        <w:tc>
          <w:tcPr>
            <w:tcW w:w="4603" w:type="dxa"/>
            <w:vAlign w:val="center"/>
          </w:tcPr>
          <w:p w:rsidR="00DA3B22" w:rsidRPr="003871FF" w:rsidRDefault="00DA3B22" w:rsidP="001C5FC7">
            <w:pPr>
              <w:spacing w:before="29" w:line="288" w:lineRule="auto"/>
              <w:jc w:val="right"/>
              <w:rPr>
                <w:sz w:val="24"/>
              </w:rPr>
            </w:pPr>
            <w:r w:rsidRPr="003871FF">
              <w:rPr>
                <w:sz w:val="24"/>
              </w:rPr>
              <w:t>927,224,727.22</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未分配利润</w:t>
            </w:r>
          </w:p>
        </w:tc>
        <w:tc>
          <w:tcPr>
            <w:tcW w:w="993" w:type="dxa"/>
            <w:vAlign w:val="center"/>
          </w:tcPr>
          <w:p w:rsidR="00DA3B22" w:rsidRPr="003871FF" w:rsidRDefault="00DA3B22" w:rsidP="00072FC7">
            <w:pPr>
              <w:widowControl/>
              <w:autoSpaceDE w:val="0"/>
              <w:autoSpaceDN w:val="0"/>
              <w:ind w:right="-15"/>
              <w:jc w:val="center"/>
              <w:textAlignment w:val="bottom"/>
              <w:rPr>
                <w:sz w:val="24"/>
              </w:rPr>
            </w:pPr>
            <w:r w:rsidRPr="003871FF">
              <w:t>7.4.7.10</w:t>
            </w:r>
          </w:p>
        </w:tc>
        <w:tc>
          <w:tcPr>
            <w:tcW w:w="4603" w:type="dxa"/>
            <w:vAlign w:val="center"/>
          </w:tcPr>
          <w:p w:rsidR="00DA3B22" w:rsidRPr="003871FF" w:rsidRDefault="00DA3B22" w:rsidP="001C5FC7">
            <w:pPr>
              <w:spacing w:before="29" w:line="288" w:lineRule="auto"/>
              <w:jc w:val="right"/>
              <w:rPr>
                <w:sz w:val="24"/>
              </w:rPr>
            </w:pPr>
            <w:r w:rsidRPr="003871FF">
              <w:rPr>
                <w:sz w:val="24"/>
              </w:rPr>
              <w:t>1,243,304.83</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所有者权益合计</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928,468,032.05</w:t>
            </w:r>
          </w:p>
        </w:tc>
      </w:tr>
      <w:tr w:rsidR="003871FF" w:rsidRPr="003871FF" w:rsidTr="00490BDE">
        <w:tc>
          <w:tcPr>
            <w:tcW w:w="3402" w:type="dxa"/>
            <w:vAlign w:val="center"/>
          </w:tcPr>
          <w:p w:rsidR="00DA3B22" w:rsidRPr="003871FF" w:rsidRDefault="00DA3B22" w:rsidP="003F4597">
            <w:pPr>
              <w:spacing w:before="29" w:line="288" w:lineRule="auto"/>
              <w:rPr>
                <w:sz w:val="24"/>
              </w:rPr>
            </w:pPr>
            <w:r w:rsidRPr="003871FF">
              <w:rPr>
                <w:rFonts w:hint="eastAsia"/>
                <w:sz w:val="24"/>
              </w:rPr>
              <w:t>负债和所有者权益总计</w:t>
            </w:r>
          </w:p>
        </w:tc>
        <w:tc>
          <w:tcPr>
            <w:tcW w:w="993" w:type="dxa"/>
            <w:vAlign w:val="center"/>
          </w:tcPr>
          <w:p w:rsidR="00DA3B22" w:rsidRPr="003871FF" w:rsidRDefault="00DA3B22" w:rsidP="00072FC7">
            <w:pPr>
              <w:widowControl/>
              <w:autoSpaceDE w:val="0"/>
              <w:autoSpaceDN w:val="0"/>
              <w:ind w:right="-15"/>
              <w:jc w:val="center"/>
              <w:textAlignment w:val="bottom"/>
              <w:rPr>
                <w:sz w:val="24"/>
              </w:rPr>
            </w:pPr>
          </w:p>
        </w:tc>
        <w:tc>
          <w:tcPr>
            <w:tcW w:w="4603" w:type="dxa"/>
            <w:vAlign w:val="center"/>
          </w:tcPr>
          <w:p w:rsidR="00DA3B22" w:rsidRPr="003871FF" w:rsidRDefault="00DA3B22" w:rsidP="001C5FC7">
            <w:pPr>
              <w:spacing w:before="29" w:line="288" w:lineRule="auto"/>
              <w:jc w:val="right"/>
              <w:rPr>
                <w:sz w:val="24"/>
              </w:rPr>
            </w:pPr>
            <w:r w:rsidRPr="003871FF">
              <w:rPr>
                <w:sz w:val="24"/>
              </w:rPr>
              <w:t>930,340,303.51</w:t>
            </w:r>
          </w:p>
        </w:tc>
      </w:tr>
    </w:tbl>
    <w:p w:rsidR="004D3D8C" w:rsidRPr="003871FF" w:rsidRDefault="00490BDE">
      <w:pPr>
        <w:tabs>
          <w:tab w:val="left" w:pos="426"/>
        </w:tabs>
        <w:spacing w:line="360" w:lineRule="auto"/>
        <w:jc w:val="left"/>
        <w:rPr>
          <w:kern w:val="0"/>
          <w:sz w:val="24"/>
        </w:rPr>
      </w:pPr>
      <w:r w:rsidRPr="003871FF">
        <w:rPr>
          <w:rFonts w:hint="eastAsia"/>
          <w:kern w:val="0"/>
          <w:sz w:val="24"/>
        </w:rPr>
        <w:t>注：</w:t>
      </w:r>
      <w:r w:rsidRPr="003871FF">
        <w:rPr>
          <w:kern w:val="0"/>
          <w:sz w:val="24"/>
        </w:rPr>
        <w:t>1</w:t>
      </w:r>
      <w:r w:rsidRPr="003871FF">
        <w:rPr>
          <w:kern w:val="0"/>
          <w:sz w:val="24"/>
        </w:rPr>
        <w:t>、报告截止日</w:t>
      </w:r>
      <w:r w:rsidRPr="003871FF">
        <w:rPr>
          <w:kern w:val="0"/>
          <w:sz w:val="24"/>
        </w:rPr>
        <w:t>2016</w:t>
      </w:r>
      <w:r w:rsidRPr="003871FF">
        <w:rPr>
          <w:kern w:val="0"/>
          <w:sz w:val="24"/>
        </w:rPr>
        <w:t>年</w:t>
      </w:r>
      <w:r w:rsidRPr="003871FF">
        <w:rPr>
          <w:kern w:val="0"/>
          <w:sz w:val="24"/>
        </w:rPr>
        <w:t>12</w:t>
      </w:r>
      <w:r w:rsidRPr="003871FF">
        <w:rPr>
          <w:kern w:val="0"/>
          <w:sz w:val="24"/>
        </w:rPr>
        <w:t>月</w:t>
      </w:r>
      <w:r w:rsidRPr="003871FF">
        <w:rPr>
          <w:kern w:val="0"/>
          <w:sz w:val="24"/>
        </w:rPr>
        <w:t>31</w:t>
      </w:r>
      <w:r w:rsidRPr="003871FF">
        <w:rPr>
          <w:kern w:val="0"/>
          <w:sz w:val="24"/>
        </w:rPr>
        <w:t>日，基金份额净值</w:t>
      </w:r>
      <w:r w:rsidRPr="003871FF">
        <w:rPr>
          <w:kern w:val="0"/>
          <w:sz w:val="24"/>
        </w:rPr>
        <w:t>1.001</w:t>
      </w:r>
      <w:r w:rsidRPr="003871FF">
        <w:rPr>
          <w:kern w:val="0"/>
          <w:sz w:val="24"/>
        </w:rPr>
        <w:t>元，基金份额总额</w:t>
      </w:r>
      <w:r w:rsidRPr="003871FF">
        <w:rPr>
          <w:kern w:val="0"/>
          <w:sz w:val="24"/>
        </w:rPr>
        <w:t>927,224,727.22</w:t>
      </w:r>
      <w:r w:rsidRPr="003871FF">
        <w:rPr>
          <w:kern w:val="0"/>
          <w:sz w:val="24"/>
        </w:rPr>
        <w:t>份。</w:t>
      </w:r>
    </w:p>
    <w:p w:rsidR="001A59F9" w:rsidRPr="003871FF" w:rsidRDefault="00490BDE" w:rsidP="007A50C4">
      <w:pPr>
        <w:tabs>
          <w:tab w:val="left" w:pos="426"/>
        </w:tabs>
        <w:spacing w:line="360" w:lineRule="auto"/>
        <w:jc w:val="left"/>
        <w:rPr>
          <w:kern w:val="0"/>
          <w:sz w:val="24"/>
        </w:rPr>
      </w:pPr>
      <w:r w:rsidRPr="003871FF">
        <w:rPr>
          <w:kern w:val="0"/>
          <w:sz w:val="24"/>
        </w:rPr>
        <w:tab/>
      </w:r>
      <w:r w:rsidR="001A59F9" w:rsidRPr="003871FF">
        <w:rPr>
          <w:kern w:val="0"/>
          <w:sz w:val="24"/>
        </w:rPr>
        <w:t>2</w:t>
      </w:r>
      <w:r w:rsidR="001A59F9" w:rsidRPr="003871FF">
        <w:rPr>
          <w:kern w:val="0"/>
          <w:sz w:val="24"/>
        </w:rPr>
        <w:t>、本财务报表的实际编制期间为</w:t>
      </w:r>
      <w:r w:rsidR="001A59F9" w:rsidRPr="003871FF">
        <w:rPr>
          <w:kern w:val="0"/>
          <w:sz w:val="24"/>
        </w:rPr>
        <w:t>2016</w:t>
      </w:r>
      <w:r w:rsidR="001A59F9" w:rsidRPr="003871FF">
        <w:rPr>
          <w:kern w:val="0"/>
          <w:sz w:val="24"/>
        </w:rPr>
        <w:t>年</w:t>
      </w:r>
      <w:r w:rsidR="001A59F9" w:rsidRPr="003871FF">
        <w:rPr>
          <w:kern w:val="0"/>
          <w:sz w:val="24"/>
        </w:rPr>
        <w:t>3</w:t>
      </w:r>
      <w:r w:rsidR="001A59F9" w:rsidRPr="003871FF">
        <w:rPr>
          <w:kern w:val="0"/>
          <w:sz w:val="24"/>
        </w:rPr>
        <w:t>月</w:t>
      </w:r>
      <w:r w:rsidR="001A59F9" w:rsidRPr="003871FF">
        <w:rPr>
          <w:kern w:val="0"/>
          <w:sz w:val="24"/>
        </w:rPr>
        <w:t>25</w:t>
      </w:r>
      <w:r w:rsidR="001A59F9" w:rsidRPr="003871FF">
        <w:rPr>
          <w:kern w:val="0"/>
          <w:sz w:val="24"/>
        </w:rPr>
        <w:t>日</w:t>
      </w:r>
      <w:r w:rsidR="001A59F9" w:rsidRPr="003871FF">
        <w:rPr>
          <w:kern w:val="0"/>
          <w:sz w:val="24"/>
        </w:rPr>
        <w:t>(</w:t>
      </w:r>
      <w:r w:rsidR="001A59F9" w:rsidRPr="003871FF">
        <w:rPr>
          <w:kern w:val="0"/>
          <w:sz w:val="24"/>
        </w:rPr>
        <w:t>基金合同生效日</w:t>
      </w:r>
      <w:r w:rsidR="001A59F9" w:rsidRPr="003871FF">
        <w:rPr>
          <w:kern w:val="0"/>
          <w:sz w:val="24"/>
        </w:rPr>
        <w:t>)</w:t>
      </w:r>
      <w:r w:rsidR="001A59F9" w:rsidRPr="003871FF">
        <w:rPr>
          <w:kern w:val="0"/>
          <w:sz w:val="24"/>
        </w:rPr>
        <w:t>至</w:t>
      </w:r>
      <w:r w:rsidR="001A59F9" w:rsidRPr="003871FF">
        <w:rPr>
          <w:kern w:val="0"/>
          <w:sz w:val="24"/>
        </w:rPr>
        <w:t>2016</w:t>
      </w:r>
      <w:r w:rsidR="001A59F9" w:rsidRPr="003871FF">
        <w:rPr>
          <w:kern w:val="0"/>
          <w:sz w:val="24"/>
        </w:rPr>
        <w:t>年</w:t>
      </w:r>
      <w:r w:rsidR="001A59F9" w:rsidRPr="003871FF">
        <w:rPr>
          <w:kern w:val="0"/>
          <w:sz w:val="24"/>
        </w:rPr>
        <w:t>12</w:t>
      </w:r>
      <w:r w:rsidR="001A59F9" w:rsidRPr="003871FF">
        <w:rPr>
          <w:kern w:val="0"/>
          <w:sz w:val="24"/>
        </w:rPr>
        <w:t>月</w:t>
      </w:r>
      <w:r w:rsidR="001A59F9" w:rsidRPr="003871FF">
        <w:rPr>
          <w:kern w:val="0"/>
          <w:sz w:val="24"/>
        </w:rPr>
        <w:t>31</w:t>
      </w:r>
      <w:r w:rsidR="001A59F9" w:rsidRPr="003871FF">
        <w:rPr>
          <w:kern w:val="0"/>
          <w:sz w:val="24"/>
        </w:rPr>
        <w:t>日。</w:t>
      </w:r>
    </w:p>
    <w:p w:rsidR="00AA0214" w:rsidRPr="003871FF" w:rsidRDefault="00490BDE"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3871FF">
        <w:rPr>
          <w:kern w:val="0"/>
          <w:sz w:val="24"/>
        </w:rPr>
        <w:t>3</w:t>
      </w:r>
      <w:r w:rsidR="00AA0214" w:rsidRPr="003871FF">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3871FF" w:rsidRDefault="001A59F9" w:rsidP="00026C9C">
      <w:pPr>
        <w:spacing w:line="360" w:lineRule="auto"/>
        <w:rPr>
          <w:rFonts w:asciiTheme="minorEastAsia" w:eastAsiaTheme="minorEastAsia" w:hAnsiTheme="minorEastAsia"/>
          <w:kern w:val="0"/>
          <w:szCs w:val="21"/>
        </w:rPr>
      </w:pPr>
    </w:p>
    <w:p w:rsidR="001A59F9" w:rsidRPr="003871FF"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3871FF">
        <w:rPr>
          <w:rFonts w:ascii="Times New Roman" w:hAnsi="Times New Roman"/>
          <w:kern w:val="0"/>
          <w:szCs w:val="24"/>
        </w:rPr>
        <w:t xml:space="preserve">7.2 </w:t>
      </w:r>
      <w:r w:rsidRPr="003871FF">
        <w:rPr>
          <w:rFonts w:ascii="Times New Roman" w:hAnsi="Times New Roman" w:hint="eastAsia"/>
          <w:kern w:val="0"/>
          <w:szCs w:val="24"/>
        </w:rPr>
        <w:t>利润表</w:t>
      </w:r>
      <w:bookmarkEnd w:id="54"/>
      <w:bookmarkEnd w:id="55"/>
    </w:p>
    <w:p w:rsidR="001A59F9" w:rsidRPr="003871FF" w:rsidRDefault="001A59F9" w:rsidP="00DA21E1">
      <w:pPr>
        <w:spacing w:before="29" w:line="288" w:lineRule="auto"/>
        <w:rPr>
          <w:sz w:val="24"/>
        </w:rPr>
      </w:pPr>
      <w:r w:rsidRPr="003871FF">
        <w:rPr>
          <w:rFonts w:hint="eastAsia"/>
          <w:sz w:val="24"/>
        </w:rPr>
        <w:t>会计主体：</w:t>
      </w:r>
      <w:r w:rsidRPr="003871FF">
        <w:rPr>
          <w:sz w:val="24"/>
        </w:rPr>
        <w:t>交银施罗德荣鑫保本混合型证券投资基金</w:t>
      </w:r>
    </w:p>
    <w:p w:rsidR="001A59F9" w:rsidRPr="003871FF" w:rsidRDefault="001A59F9" w:rsidP="00DA21E1">
      <w:pPr>
        <w:spacing w:before="29" w:line="288" w:lineRule="auto"/>
        <w:rPr>
          <w:sz w:val="24"/>
        </w:rPr>
      </w:pPr>
      <w:r w:rsidRPr="003871FF">
        <w:rPr>
          <w:rFonts w:hint="eastAsia"/>
          <w:sz w:val="24"/>
        </w:rPr>
        <w:t>本报告期：</w:t>
      </w:r>
      <w:r w:rsidR="00F64FAD" w:rsidRPr="003871FF">
        <w:rPr>
          <w:sz w:val="24"/>
        </w:rPr>
        <w:t>2016</w:t>
      </w:r>
      <w:r w:rsidR="00F64FAD" w:rsidRPr="003871FF">
        <w:rPr>
          <w:sz w:val="24"/>
        </w:rPr>
        <w:t>年</w:t>
      </w:r>
      <w:r w:rsidR="00F64FAD" w:rsidRPr="003871FF">
        <w:rPr>
          <w:sz w:val="24"/>
        </w:rPr>
        <w:t>3</w:t>
      </w:r>
      <w:r w:rsidR="00F64FAD" w:rsidRPr="003871FF">
        <w:rPr>
          <w:sz w:val="24"/>
        </w:rPr>
        <w:t>月</w:t>
      </w:r>
      <w:r w:rsidR="00F64FAD" w:rsidRPr="003871FF">
        <w:rPr>
          <w:sz w:val="24"/>
        </w:rPr>
        <w:t>25</w:t>
      </w:r>
      <w:r w:rsidR="00F64FAD" w:rsidRPr="003871FF">
        <w:rPr>
          <w:sz w:val="24"/>
        </w:rPr>
        <w:t>日（基金合同生效日）</w:t>
      </w:r>
      <w:r w:rsidRPr="003871FF">
        <w:rPr>
          <w:rFonts w:hint="eastAsia"/>
          <w:sz w:val="24"/>
        </w:rPr>
        <w:t>至</w:t>
      </w:r>
      <w:r w:rsidR="00F64FAD" w:rsidRPr="003871FF">
        <w:rPr>
          <w:sz w:val="24"/>
        </w:rPr>
        <w:t>2016</w:t>
      </w:r>
      <w:r w:rsidR="00F64FAD" w:rsidRPr="003871FF">
        <w:rPr>
          <w:sz w:val="24"/>
        </w:rPr>
        <w:t>年</w:t>
      </w:r>
      <w:r w:rsidR="00F64FAD" w:rsidRPr="003871FF">
        <w:rPr>
          <w:sz w:val="24"/>
        </w:rPr>
        <w:t>12</w:t>
      </w:r>
      <w:r w:rsidR="00F64FAD" w:rsidRPr="003871FF">
        <w:rPr>
          <w:sz w:val="24"/>
        </w:rPr>
        <w:t>月</w:t>
      </w:r>
      <w:r w:rsidR="00F64FAD" w:rsidRPr="003871FF">
        <w:rPr>
          <w:sz w:val="24"/>
        </w:rPr>
        <w:t>31</w:t>
      </w:r>
      <w:r w:rsidR="00F64FAD" w:rsidRPr="003871FF">
        <w:rPr>
          <w:sz w:val="24"/>
        </w:rPr>
        <w:t>日</w:t>
      </w:r>
    </w:p>
    <w:p w:rsidR="001A59F9" w:rsidRPr="003871FF" w:rsidRDefault="001A59F9" w:rsidP="00DA21E1">
      <w:pPr>
        <w:autoSpaceDE w:val="0"/>
        <w:autoSpaceDN w:val="0"/>
        <w:adjustRightInd w:val="0"/>
        <w:spacing w:before="29" w:line="288" w:lineRule="auto"/>
        <w:ind w:left="15"/>
        <w:jc w:val="right"/>
        <w:rPr>
          <w:kern w:val="0"/>
          <w:sz w:val="24"/>
        </w:rPr>
      </w:pPr>
      <w:r w:rsidRPr="003871FF">
        <w:rPr>
          <w:rFonts w:hint="eastAsia"/>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3871FF" w:rsidRPr="003871FF" w:rsidTr="00490BDE">
        <w:tc>
          <w:tcPr>
            <w:tcW w:w="3402" w:type="dxa"/>
            <w:vAlign w:val="center"/>
          </w:tcPr>
          <w:p w:rsidR="00E8167C" w:rsidRPr="003871FF" w:rsidRDefault="00E8167C" w:rsidP="00DA21E1">
            <w:pPr>
              <w:pStyle w:val="af6"/>
              <w:spacing w:before="29" w:beforeAutospacing="0" w:line="288" w:lineRule="auto"/>
              <w:jc w:val="center"/>
              <w:rPr>
                <w:rFonts w:ascii="Times New Roman" w:hAnsi="Times New Roman"/>
                <w:b/>
              </w:rPr>
            </w:pPr>
            <w:r w:rsidRPr="003871FF">
              <w:rPr>
                <w:rFonts w:ascii="Times New Roman" w:hAnsi="Times New Roman" w:hint="eastAsia"/>
                <w:b/>
              </w:rPr>
              <w:t>项目</w:t>
            </w:r>
          </w:p>
        </w:tc>
        <w:tc>
          <w:tcPr>
            <w:tcW w:w="993" w:type="dxa"/>
            <w:vAlign w:val="center"/>
          </w:tcPr>
          <w:p w:rsidR="00E8167C" w:rsidRPr="003871FF" w:rsidRDefault="00E8167C" w:rsidP="00DA21E1">
            <w:pPr>
              <w:pStyle w:val="af6"/>
              <w:spacing w:before="29" w:beforeAutospacing="0" w:line="288" w:lineRule="auto"/>
              <w:jc w:val="center"/>
              <w:rPr>
                <w:rFonts w:ascii="Times New Roman" w:hAnsi="Times New Roman"/>
                <w:b/>
              </w:rPr>
            </w:pPr>
            <w:r w:rsidRPr="003871FF">
              <w:rPr>
                <w:rFonts w:ascii="Times New Roman" w:hAnsi="Times New Roman"/>
                <w:b/>
              </w:rPr>
              <w:t>附注号</w:t>
            </w:r>
          </w:p>
        </w:tc>
        <w:tc>
          <w:tcPr>
            <w:tcW w:w="4603" w:type="dxa"/>
            <w:vAlign w:val="center"/>
          </w:tcPr>
          <w:p w:rsidR="00E8167C" w:rsidRPr="003871FF" w:rsidRDefault="00E8167C" w:rsidP="00DA21E1">
            <w:pPr>
              <w:pStyle w:val="af6"/>
              <w:spacing w:before="29" w:beforeAutospacing="0" w:after="0" w:afterAutospacing="0" w:line="288" w:lineRule="auto"/>
              <w:jc w:val="center"/>
              <w:rPr>
                <w:rFonts w:ascii="Times New Roman" w:hAnsi="Times New Roman"/>
                <w:b/>
              </w:rPr>
            </w:pPr>
            <w:r w:rsidRPr="003871FF">
              <w:rPr>
                <w:rFonts w:ascii="Times New Roman" w:hAnsi="Times New Roman" w:hint="eastAsia"/>
                <w:b/>
              </w:rPr>
              <w:t>本期</w:t>
            </w:r>
          </w:p>
          <w:p w:rsidR="00E8167C" w:rsidRPr="003871FF" w:rsidRDefault="00E8167C" w:rsidP="00DA21E1">
            <w:pPr>
              <w:pStyle w:val="af6"/>
              <w:spacing w:before="29" w:beforeAutospacing="0" w:after="0" w:afterAutospacing="0" w:line="288" w:lineRule="auto"/>
              <w:jc w:val="center"/>
              <w:rPr>
                <w:rFonts w:ascii="Times New Roman" w:hAnsi="Times New Roman"/>
                <w:b/>
              </w:rPr>
            </w:pPr>
            <w:r w:rsidRPr="003871FF">
              <w:rPr>
                <w:rFonts w:ascii="Times New Roman" w:hAnsi="Times New Roman"/>
                <w:b/>
              </w:rPr>
              <w:t>2016</w:t>
            </w:r>
            <w:r w:rsidRPr="003871FF">
              <w:rPr>
                <w:rFonts w:ascii="Times New Roman" w:hAnsi="Times New Roman"/>
                <w:b/>
              </w:rPr>
              <w:t>年</w:t>
            </w:r>
            <w:r w:rsidRPr="003871FF">
              <w:rPr>
                <w:rFonts w:ascii="Times New Roman" w:hAnsi="Times New Roman"/>
                <w:b/>
              </w:rPr>
              <w:t>3</w:t>
            </w:r>
            <w:r w:rsidRPr="003871FF">
              <w:rPr>
                <w:rFonts w:ascii="Times New Roman" w:hAnsi="Times New Roman"/>
                <w:b/>
              </w:rPr>
              <w:t>月</w:t>
            </w:r>
            <w:r w:rsidRPr="003871FF">
              <w:rPr>
                <w:rFonts w:ascii="Times New Roman" w:hAnsi="Times New Roman"/>
                <w:b/>
              </w:rPr>
              <w:t>25</w:t>
            </w:r>
            <w:r w:rsidRPr="003871FF">
              <w:rPr>
                <w:rFonts w:ascii="Times New Roman" w:hAnsi="Times New Roman"/>
                <w:b/>
              </w:rPr>
              <w:t>日（基金合同生效日）</w:t>
            </w:r>
            <w:r w:rsidRPr="003871FF">
              <w:rPr>
                <w:rFonts w:ascii="Times New Roman" w:hAnsi="Times New Roman" w:hint="eastAsia"/>
                <w:b/>
              </w:rPr>
              <w:t>至</w:t>
            </w:r>
            <w:r w:rsidRPr="003871FF">
              <w:rPr>
                <w:rFonts w:ascii="Times New Roman" w:hAnsi="Times New Roman"/>
                <w:b/>
              </w:rPr>
              <w:t>2016</w:t>
            </w:r>
            <w:r w:rsidRPr="003871FF">
              <w:rPr>
                <w:rFonts w:ascii="Times New Roman" w:hAnsi="Times New Roman"/>
                <w:b/>
              </w:rPr>
              <w:t>年</w:t>
            </w:r>
            <w:r w:rsidRPr="003871FF">
              <w:rPr>
                <w:rFonts w:ascii="Times New Roman" w:hAnsi="Times New Roman"/>
                <w:b/>
              </w:rPr>
              <w:t>12</w:t>
            </w:r>
            <w:r w:rsidRPr="003871FF">
              <w:rPr>
                <w:rFonts w:ascii="Times New Roman" w:hAnsi="Times New Roman"/>
                <w:b/>
              </w:rPr>
              <w:t>月</w:t>
            </w:r>
            <w:r w:rsidRPr="003871FF">
              <w:rPr>
                <w:rFonts w:ascii="Times New Roman" w:hAnsi="Times New Roman"/>
                <w:b/>
              </w:rPr>
              <w:t>31</w:t>
            </w:r>
            <w:r w:rsidRPr="003871FF">
              <w:rPr>
                <w:rFonts w:ascii="Times New Roman" w:hAnsi="Times New Roman"/>
                <w:b/>
              </w:rPr>
              <w:t>日</w:t>
            </w:r>
          </w:p>
        </w:tc>
      </w:tr>
      <w:tr w:rsidR="003871FF" w:rsidRPr="003871FF" w:rsidTr="00490BDE">
        <w:tc>
          <w:tcPr>
            <w:tcW w:w="3402" w:type="dxa"/>
            <w:vAlign w:val="center"/>
          </w:tcPr>
          <w:p w:rsidR="00E8167C" w:rsidRPr="003871FF" w:rsidRDefault="00E8167C" w:rsidP="003F4597">
            <w:pPr>
              <w:spacing w:before="29" w:line="288" w:lineRule="auto"/>
              <w:rPr>
                <w:b/>
                <w:sz w:val="24"/>
              </w:rPr>
            </w:pPr>
            <w:r w:rsidRPr="003871FF">
              <w:rPr>
                <w:rFonts w:hint="eastAsia"/>
                <w:b/>
                <w:sz w:val="24"/>
              </w:rPr>
              <w:t>一、收入</w:t>
            </w:r>
          </w:p>
        </w:tc>
        <w:tc>
          <w:tcPr>
            <w:tcW w:w="993" w:type="dxa"/>
            <w:vAlign w:val="center"/>
          </w:tcPr>
          <w:p w:rsidR="00E8167C" w:rsidRPr="003871FF" w:rsidRDefault="00E8167C" w:rsidP="00072FC7">
            <w:pPr>
              <w:widowControl/>
              <w:autoSpaceDE w:val="0"/>
              <w:autoSpaceDN w:val="0"/>
              <w:ind w:right="-15"/>
              <w:jc w:val="center"/>
              <w:textAlignment w:val="bottom"/>
              <w:rPr>
                <w:sz w:val="24"/>
              </w:rPr>
            </w:pPr>
          </w:p>
        </w:tc>
        <w:tc>
          <w:tcPr>
            <w:tcW w:w="4603" w:type="dxa"/>
            <w:vAlign w:val="center"/>
          </w:tcPr>
          <w:p w:rsidR="00E8167C" w:rsidRPr="003871FF" w:rsidRDefault="00E8167C" w:rsidP="001C5FC7">
            <w:pPr>
              <w:spacing w:before="29" w:line="288" w:lineRule="auto"/>
              <w:jc w:val="right"/>
              <w:rPr>
                <w:b/>
                <w:sz w:val="24"/>
              </w:rPr>
            </w:pPr>
            <w:r w:rsidRPr="003871FF">
              <w:rPr>
                <w:b/>
                <w:sz w:val="24"/>
              </w:rPr>
              <w:t>15,776,432.86</w:t>
            </w:r>
          </w:p>
        </w:tc>
      </w:tr>
      <w:tr w:rsidR="003871FF" w:rsidRPr="003871FF" w:rsidTr="00490BDE">
        <w:tc>
          <w:tcPr>
            <w:tcW w:w="3402" w:type="dxa"/>
            <w:vAlign w:val="center"/>
          </w:tcPr>
          <w:p w:rsidR="001F4A92" w:rsidRPr="003871FF" w:rsidRDefault="001F4A92" w:rsidP="003F4597">
            <w:pPr>
              <w:spacing w:before="29" w:line="288" w:lineRule="auto"/>
              <w:rPr>
                <w:sz w:val="24"/>
              </w:rPr>
            </w:pPr>
            <w:r w:rsidRPr="003871FF">
              <w:rPr>
                <w:sz w:val="24"/>
              </w:rPr>
              <w:lastRenderedPageBreak/>
              <w:t>1.</w:t>
            </w:r>
            <w:r w:rsidRPr="003871FF">
              <w:rPr>
                <w:rFonts w:hint="eastAsia"/>
                <w:sz w:val="24"/>
              </w:rPr>
              <w:t>利息收入</w:t>
            </w:r>
          </w:p>
        </w:tc>
        <w:tc>
          <w:tcPr>
            <w:tcW w:w="993" w:type="dxa"/>
            <w:vAlign w:val="center"/>
          </w:tcPr>
          <w:p w:rsidR="001F4A92" w:rsidRPr="003871FF" w:rsidRDefault="001F4A92" w:rsidP="00072FC7">
            <w:pPr>
              <w:widowControl/>
              <w:autoSpaceDE w:val="0"/>
              <w:autoSpaceDN w:val="0"/>
              <w:ind w:right="-15"/>
              <w:jc w:val="center"/>
              <w:textAlignment w:val="bottom"/>
              <w:rPr>
                <w:sz w:val="24"/>
              </w:rPr>
            </w:pPr>
          </w:p>
        </w:tc>
        <w:tc>
          <w:tcPr>
            <w:tcW w:w="4603" w:type="dxa"/>
            <w:vAlign w:val="center"/>
          </w:tcPr>
          <w:p w:rsidR="001F4A92" w:rsidRPr="003871FF" w:rsidRDefault="001F4A92" w:rsidP="001C5FC7">
            <w:pPr>
              <w:spacing w:before="29" w:line="288" w:lineRule="auto"/>
              <w:jc w:val="right"/>
              <w:rPr>
                <w:sz w:val="24"/>
              </w:rPr>
            </w:pPr>
            <w:r w:rsidRPr="003871FF">
              <w:rPr>
                <w:sz w:val="24"/>
              </w:rPr>
              <w:t>20,794,203.72</w:t>
            </w:r>
          </w:p>
        </w:tc>
      </w:tr>
      <w:tr w:rsidR="003871FF" w:rsidRPr="003871FF" w:rsidTr="00490BDE">
        <w:tc>
          <w:tcPr>
            <w:tcW w:w="3402" w:type="dxa"/>
            <w:vAlign w:val="center"/>
          </w:tcPr>
          <w:p w:rsidR="001F4A92" w:rsidRPr="003871FF" w:rsidRDefault="001F4A92" w:rsidP="003F4597">
            <w:pPr>
              <w:spacing w:before="29" w:line="288" w:lineRule="auto"/>
              <w:rPr>
                <w:sz w:val="24"/>
              </w:rPr>
            </w:pPr>
            <w:r w:rsidRPr="003871FF">
              <w:rPr>
                <w:rFonts w:hint="eastAsia"/>
                <w:sz w:val="24"/>
              </w:rPr>
              <w:t>其中：存款利息收入</w:t>
            </w:r>
          </w:p>
        </w:tc>
        <w:tc>
          <w:tcPr>
            <w:tcW w:w="993" w:type="dxa"/>
            <w:vAlign w:val="center"/>
          </w:tcPr>
          <w:p w:rsidR="001F4A92" w:rsidRPr="003871FF" w:rsidRDefault="001F4A92" w:rsidP="00072FC7">
            <w:pPr>
              <w:widowControl/>
              <w:autoSpaceDE w:val="0"/>
              <w:autoSpaceDN w:val="0"/>
              <w:ind w:right="-15"/>
              <w:jc w:val="center"/>
              <w:textAlignment w:val="bottom"/>
              <w:rPr>
                <w:sz w:val="24"/>
              </w:rPr>
            </w:pPr>
            <w:r w:rsidRPr="003871FF">
              <w:t>7.4.7.11</w:t>
            </w:r>
          </w:p>
        </w:tc>
        <w:tc>
          <w:tcPr>
            <w:tcW w:w="4603" w:type="dxa"/>
            <w:vAlign w:val="center"/>
          </w:tcPr>
          <w:p w:rsidR="001F4A92" w:rsidRPr="003871FF" w:rsidRDefault="001F4A92" w:rsidP="001C5FC7">
            <w:pPr>
              <w:spacing w:before="29" w:line="288" w:lineRule="auto"/>
              <w:jc w:val="right"/>
              <w:rPr>
                <w:sz w:val="24"/>
              </w:rPr>
            </w:pPr>
            <w:r w:rsidRPr="003871FF">
              <w:rPr>
                <w:sz w:val="24"/>
              </w:rPr>
              <w:t>5,939,797.36</w:t>
            </w:r>
          </w:p>
        </w:tc>
      </w:tr>
      <w:tr w:rsidR="003871FF" w:rsidRPr="003871FF" w:rsidTr="00490BDE">
        <w:tc>
          <w:tcPr>
            <w:tcW w:w="3402" w:type="dxa"/>
            <w:vAlign w:val="center"/>
          </w:tcPr>
          <w:p w:rsidR="001F4A92" w:rsidRPr="003871FF" w:rsidRDefault="001F4A92" w:rsidP="00FA6C3E">
            <w:pPr>
              <w:spacing w:before="29" w:line="288" w:lineRule="auto"/>
              <w:ind w:firstLineChars="300" w:firstLine="720"/>
              <w:rPr>
                <w:sz w:val="24"/>
              </w:rPr>
            </w:pPr>
            <w:r w:rsidRPr="003871FF">
              <w:rPr>
                <w:rFonts w:hint="eastAsia"/>
                <w:sz w:val="24"/>
              </w:rPr>
              <w:t>债券利息收入</w:t>
            </w:r>
          </w:p>
        </w:tc>
        <w:tc>
          <w:tcPr>
            <w:tcW w:w="993" w:type="dxa"/>
            <w:vAlign w:val="center"/>
          </w:tcPr>
          <w:p w:rsidR="001F4A92" w:rsidRPr="003871FF" w:rsidRDefault="001F4A92" w:rsidP="00072FC7">
            <w:pPr>
              <w:widowControl/>
              <w:autoSpaceDE w:val="0"/>
              <w:autoSpaceDN w:val="0"/>
              <w:ind w:right="-15"/>
              <w:jc w:val="center"/>
              <w:textAlignment w:val="bottom"/>
              <w:rPr>
                <w:sz w:val="24"/>
              </w:rPr>
            </w:pPr>
          </w:p>
        </w:tc>
        <w:tc>
          <w:tcPr>
            <w:tcW w:w="4603" w:type="dxa"/>
            <w:vAlign w:val="center"/>
          </w:tcPr>
          <w:p w:rsidR="001F4A92" w:rsidRPr="003871FF" w:rsidRDefault="001F4A92" w:rsidP="001C5FC7">
            <w:pPr>
              <w:spacing w:before="29" w:line="288" w:lineRule="auto"/>
              <w:jc w:val="right"/>
              <w:rPr>
                <w:sz w:val="24"/>
              </w:rPr>
            </w:pPr>
            <w:r w:rsidRPr="003871FF">
              <w:rPr>
                <w:sz w:val="24"/>
              </w:rPr>
              <w:t>12,252,089.99</w:t>
            </w:r>
          </w:p>
        </w:tc>
      </w:tr>
      <w:tr w:rsidR="003871FF" w:rsidRPr="003871FF" w:rsidTr="00490BDE">
        <w:tc>
          <w:tcPr>
            <w:tcW w:w="3402" w:type="dxa"/>
            <w:vAlign w:val="center"/>
          </w:tcPr>
          <w:p w:rsidR="001F4A92" w:rsidRPr="003871FF" w:rsidRDefault="001F4A92" w:rsidP="00FA6C3E">
            <w:pPr>
              <w:spacing w:before="29" w:line="288" w:lineRule="auto"/>
              <w:ind w:firstLineChars="300" w:firstLine="720"/>
              <w:rPr>
                <w:sz w:val="24"/>
              </w:rPr>
            </w:pPr>
            <w:r w:rsidRPr="003871FF">
              <w:rPr>
                <w:rFonts w:hint="eastAsia"/>
                <w:sz w:val="24"/>
              </w:rPr>
              <w:t>资产支持证券利息收入</w:t>
            </w:r>
          </w:p>
        </w:tc>
        <w:tc>
          <w:tcPr>
            <w:tcW w:w="993" w:type="dxa"/>
            <w:vAlign w:val="center"/>
          </w:tcPr>
          <w:p w:rsidR="001F4A92" w:rsidRPr="003871FF" w:rsidRDefault="001F4A92" w:rsidP="00072FC7">
            <w:pPr>
              <w:widowControl/>
              <w:autoSpaceDE w:val="0"/>
              <w:autoSpaceDN w:val="0"/>
              <w:ind w:right="-15"/>
              <w:jc w:val="center"/>
              <w:textAlignment w:val="bottom"/>
              <w:rPr>
                <w:sz w:val="24"/>
              </w:rPr>
            </w:pPr>
          </w:p>
        </w:tc>
        <w:tc>
          <w:tcPr>
            <w:tcW w:w="4603" w:type="dxa"/>
            <w:vAlign w:val="center"/>
          </w:tcPr>
          <w:p w:rsidR="001F4A92" w:rsidRPr="003871FF" w:rsidRDefault="001F4A9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1F4A92" w:rsidRPr="003871FF" w:rsidRDefault="001F4A92" w:rsidP="00FA6C3E">
            <w:pPr>
              <w:spacing w:before="29" w:line="288" w:lineRule="auto"/>
              <w:ind w:firstLineChars="300" w:firstLine="720"/>
              <w:rPr>
                <w:sz w:val="24"/>
              </w:rPr>
            </w:pPr>
            <w:r w:rsidRPr="003871FF">
              <w:rPr>
                <w:rFonts w:hint="eastAsia"/>
                <w:sz w:val="24"/>
              </w:rPr>
              <w:t>买入返售金融资产收入</w:t>
            </w:r>
          </w:p>
        </w:tc>
        <w:tc>
          <w:tcPr>
            <w:tcW w:w="993" w:type="dxa"/>
            <w:vAlign w:val="center"/>
          </w:tcPr>
          <w:p w:rsidR="001F4A92" w:rsidRPr="003871FF" w:rsidRDefault="001F4A92" w:rsidP="00072FC7">
            <w:pPr>
              <w:widowControl/>
              <w:autoSpaceDE w:val="0"/>
              <w:autoSpaceDN w:val="0"/>
              <w:ind w:right="-15"/>
              <w:jc w:val="center"/>
              <w:textAlignment w:val="bottom"/>
              <w:rPr>
                <w:sz w:val="24"/>
              </w:rPr>
            </w:pPr>
          </w:p>
        </w:tc>
        <w:tc>
          <w:tcPr>
            <w:tcW w:w="4603" w:type="dxa"/>
            <w:vAlign w:val="center"/>
          </w:tcPr>
          <w:p w:rsidR="001F4A92" w:rsidRPr="003871FF" w:rsidRDefault="001F4A92" w:rsidP="001C5FC7">
            <w:pPr>
              <w:spacing w:before="29" w:line="288" w:lineRule="auto"/>
              <w:jc w:val="right"/>
              <w:rPr>
                <w:sz w:val="24"/>
              </w:rPr>
            </w:pPr>
            <w:r w:rsidRPr="003871FF">
              <w:rPr>
                <w:sz w:val="24"/>
              </w:rPr>
              <w:t>2,602,316.37</w:t>
            </w:r>
          </w:p>
        </w:tc>
      </w:tr>
      <w:tr w:rsidR="003871FF" w:rsidRPr="003871FF" w:rsidTr="00490BDE">
        <w:tc>
          <w:tcPr>
            <w:tcW w:w="3402" w:type="dxa"/>
            <w:vAlign w:val="center"/>
          </w:tcPr>
          <w:p w:rsidR="001F4A92" w:rsidRPr="003871FF" w:rsidRDefault="001F4A92" w:rsidP="00FA6C3E">
            <w:pPr>
              <w:spacing w:before="29" w:line="288" w:lineRule="auto"/>
              <w:ind w:firstLineChars="300" w:firstLine="720"/>
              <w:rPr>
                <w:sz w:val="24"/>
              </w:rPr>
            </w:pPr>
            <w:r w:rsidRPr="003871FF">
              <w:rPr>
                <w:rFonts w:hint="eastAsia"/>
                <w:sz w:val="24"/>
              </w:rPr>
              <w:t>其他利息收入</w:t>
            </w:r>
          </w:p>
        </w:tc>
        <w:tc>
          <w:tcPr>
            <w:tcW w:w="993" w:type="dxa"/>
            <w:vAlign w:val="center"/>
          </w:tcPr>
          <w:p w:rsidR="001F4A92" w:rsidRPr="003871FF" w:rsidRDefault="001F4A92" w:rsidP="00072FC7">
            <w:pPr>
              <w:widowControl/>
              <w:autoSpaceDE w:val="0"/>
              <w:autoSpaceDN w:val="0"/>
              <w:ind w:right="-15"/>
              <w:jc w:val="center"/>
              <w:textAlignment w:val="bottom"/>
              <w:rPr>
                <w:sz w:val="24"/>
              </w:rPr>
            </w:pPr>
          </w:p>
        </w:tc>
        <w:tc>
          <w:tcPr>
            <w:tcW w:w="4603" w:type="dxa"/>
            <w:vAlign w:val="center"/>
          </w:tcPr>
          <w:p w:rsidR="001F4A92" w:rsidRPr="003871FF" w:rsidRDefault="001F4A9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1F4A92" w:rsidRPr="003871FF" w:rsidRDefault="001F4A92" w:rsidP="003F4597">
            <w:pPr>
              <w:spacing w:before="29" w:line="288" w:lineRule="auto"/>
              <w:rPr>
                <w:sz w:val="24"/>
              </w:rPr>
            </w:pPr>
            <w:r w:rsidRPr="003871FF">
              <w:rPr>
                <w:sz w:val="24"/>
              </w:rPr>
              <w:t>2.</w:t>
            </w:r>
            <w:r w:rsidRPr="003871FF">
              <w:rPr>
                <w:rFonts w:hint="eastAsia"/>
                <w:sz w:val="24"/>
              </w:rPr>
              <w:t>投资收益（损失以</w:t>
            </w:r>
            <w:r w:rsidR="00ED53EF" w:rsidRPr="003871FF">
              <w:rPr>
                <w:sz w:val="24"/>
              </w:rPr>
              <w:t>“-”</w:t>
            </w:r>
            <w:r w:rsidRPr="003871FF">
              <w:rPr>
                <w:rFonts w:hint="eastAsia"/>
                <w:sz w:val="24"/>
              </w:rPr>
              <w:t>填列）</w:t>
            </w:r>
          </w:p>
        </w:tc>
        <w:tc>
          <w:tcPr>
            <w:tcW w:w="993" w:type="dxa"/>
            <w:vAlign w:val="center"/>
          </w:tcPr>
          <w:p w:rsidR="001F4A92" w:rsidRPr="003871FF" w:rsidRDefault="001F4A92" w:rsidP="00072FC7">
            <w:pPr>
              <w:widowControl/>
              <w:autoSpaceDE w:val="0"/>
              <w:autoSpaceDN w:val="0"/>
              <w:ind w:right="-15"/>
              <w:jc w:val="center"/>
              <w:textAlignment w:val="bottom"/>
              <w:rPr>
                <w:sz w:val="24"/>
              </w:rPr>
            </w:pPr>
          </w:p>
        </w:tc>
        <w:tc>
          <w:tcPr>
            <w:tcW w:w="4603" w:type="dxa"/>
            <w:vAlign w:val="center"/>
          </w:tcPr>
          <w:p w:rsidR="001F4A92" w:rsidRPr="003871FF" w:rsidRDefault="001F4A92" w:rsidP="001C5FC7">
            <w:pPr>
              <w:spacing w:before="29" w:line="288" w:lineRule="auto"/>
              <w:jc w:val="right"/>
              <w:rPr>
                <w:sz w:val="24"/>
              </w:rPr>
            </w:pPr>
            <w:r w:rsidRPr="003871FF">
              <w:rPr>
                <w:sz w:val="24"/>
              </w:rPr>
              <w:t>-2,326,962.66</w:t>
            </w:r>
          </w:p>
        </w:tc>
      </w:tr>
      <w:tr w:rsidR="003871FF" w:rsidRPr="003871FF" w:rsidTr="00490BDE">
        <w:tc>
          <w:tcPr>
            <w:tcW w:w="3402" w:type="dxa"/>
            <w:vAlign w:val="center"/>
          </w:tcPr>
          <w:p w:rsidR="001F4A92" w:rsidRPr="003871FF" w:rsidRDefault="001F4A92" w:rsidP="003F4597">
            <w:pPr>
              <w:spacing w:before="29" w:line="288" w:lineRule="auto"/>
              <w:rPr>
                <w:sz w:val="24"/>
              </w:rPr>
            </w:pPr>
            <w:r w:rsidRPr="003871FF">
              <w:rPr>
                <w:rFonts w:hint="eastAsia"/>
                <w:sz w:val="24"/>
              </w:rPr>
              <w:t>其中：股票投资收益</w:t>
            </w:r>
          </w:p>
        </w:tc>
        <w:tc>
          <w:tcPr>
            <w:tcW w:w="993" w:type="dxa"/>
            <w:vAlign w:val="center"/>
          </w:tcPr>
          <w:p w:rsidR="001F4A92" w:rsidRPr="003871FF" w:rsidRDefault="001F4A92" w:rsidP="00072FC7">
            <w:pPr>
              <w:widowControl/>
              <w:autoSpaceDE w:val="0"/>
              <w:autoSpaceDN w:val="0"/>
              <w:ind w:right="-15"/>
              <w:jc w:val="center"/>
              <w:textAlignment w:val="bottom"/>
              <w:rPr>
                <w:sz w:val="24"/>
              </w:rPr>
            </w:pPr>
            <w:r w:rsidRPr="003871FF">
              <w:t>7.4.7.12</w:t>
            </w:r>
          </w:p>
        </w:tc>
        <w:tc>
          <w:tcPr>
            <w:tcW w:w="4603" w:type="dxa"/>
            <w:vAlign w:val="center"/>
          </w:tcPr>
          <w:p w:rsidR="001F4A92" w:rsidRPr="003871FF" w:rsidRDefault="001F4A92" w:rsidP="001C5FC7">
            <w:pPr>
              <w:spacing w:before="29" w:line="288" w:lineRule="auto"/>
              <w:jc w:val="right"/>
              <w:rPr>
                <w:sz w:val="24"/>
              </w:rPr>
            </w:pPr>
            <w:r w:rsidRPr="003871FF">
              <w:rPr>
                <w:sz w:val="24"/>
              </w:rPr>
              <w:t>12,315,220.12</w:t>
            </w:r>
          </w:p>
        </w:tc>
      </w:tr>
      <w:tr w:rsidR="003871FF" w:rsidRPr="003871FF" w:rsidTr="00490BDE">
        <w:tc>
          <w:tcPr>
            <w:tcW w:w="3402" w:type="dxa"/>
            <w:vAlign w:val="center"/>
          </w:tcPr>
          <w:p w:rsidR="001F4A92" w:rsidRPr="003871FF" w:rsidRDefault="001F4A92" w:rsidP="001F4A92">
            <w:pPr>
              <w:spacing w:before="29" w:line="288" w:lineRule="auto"/>
              <w:ind w:firstLineChars="300" w:firstLine="720"/>
              <w:rPr>
                <w:sz w:val="24"/>
              </w:rPr>
            </w:pPr>
            <w:r w:rsidRPr="003871FF">
              <w:rPr>
                <w:rFonts w:hint="eastAsia"/>
                <w:sz w:val="24"/>
              </w:rPr>
              <w:t>基金投资收益</w:t>
            </w:r>
          </w:p>
        </w:tc>
        <w:tc>
          <w:tcPr>
            <w:tcW w:w="993" w:type="dxa"/>
            <w:vAlign w:val="center"/>
          </w:tcPr>
          <w:p w:rsidR="001F4A92" w:rsidRPr="003871FF" w:rsidRDefault="001F4A92" w:rsidP="00072FC7">
            <w:pPr>
              <w:widowControl/>
              <w:autoSpaceDE w:val="0"/>
              <w:autoSpaceDN w:val="0"/>
              <w:ind w:right="-15"/>
              <w:jc w:val="center"/>
              <w:textAlignment w:val="bottom"/>
              <w:rPr>
                <w:sz w:val="24"/>
              </w:rPr>
            </w:pPr>
          </w:p>
        </w:tc>
        <w:tc>
          <w:tcPr>
            <w:tcW w:w="4603" w:type="dxa"/>
            <w:vAlign w:val="center"/>
          </w:tcPr>
          <w:p w:rsidR="001F4A92" w:rsidRPr="003871FF" w:rsidRDefault="001F4A92"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707FDA" w:rsidRPr="003871FF" w:rsidRDefault="00707FDA" w:rsidP="001F4A92">
            <w:pPr>
              <w:spacing w:before="29" w:line="288" w:lineRule="auto"/>
              <w:ind w:firstLineChars="300" w:firstLine="720"/>
              <w:rPr>
                <w:sz w:val="24"/>
              </w:rPr>
            </w:pPr>
            <w:r w:rsidRPr="003871FF">
              <w:rPr>
                <w:rFonts w:hint="eastAsia"/>
                <w:sz w:val="24"/>
              </w:rPr>
              <w:t>债券投资收益</w:t>
            </w:r>
          </w:p>
        </w:tc>
        <w:tc>
          <w:tcPr>
            <w:tcW w:w="993" w:type="dxa"/>
            <w:vAlign w:val="center"/>
          </w:tcPr>
          <w:p w:rsidR="00707FDA" w:rsidRPr="003871FF" w:rsidRDefault="00707FDA" w:rsidP="00072FC7">
            <w:pPr>
              <w:widowControl/>
              <w:autoSpaceDE w:val="0"/>
              <w:autoSpaceDN w:val="0"/>
              <w:ind w:right="-15"/>
              <w:jc w:val="center"/>
              <w:textAlignment w:val="bottom"/>
              <w:rPr>
                <w:sz w:val="24"/>
              </w:rPr>
            </w:pPr>
            <w:r w:rsidRPr="003871FF">
              <w:t>7.4.7.13</w:t>
            </w:r>
          </w:p>
        </w:tc>
        <w:tc>
          <w:tcPr>
            <w:tcW w:w="4603" w:type="dxa"/>
            <w:vAlign w:val="center"/>
          </w:tcPr>
          <w:p w:rsidR="00707FDA" w:rsidRPr="003871FF" w:rsidRDefault="00707FDA" w:rsidP="001C5FC7">
            <w:pPr>
              <w:spacing w:before="29" w:line="288" w:lineRule="auto"/>
              <w:jc w:val="right"/>
              <w:rPr>
                <w:sz w:val="24"/>
              </w:rPr>
            </w:pPr>
            <w:r w:rsidRPr="003871FF">
              <w:rPr>
                <w:sz w:val="24"/>
              </w:rPr>
              <w:t>-15,367,882.28</w:t>
            </w:r>
          </w:p>
        </w:tc>
      </w:tr>
      <w:tr w:rsidR="003871FF" w:rsidRPr="003871FF" w:rsidTr="00490BDE">
        <w:tc>
          <w:tcPr>
            <w:tcW w:w="3402" w:type="dxa"/>
            <w:vAlign w:val="center"/>
          </w:tcPr>
          <w:p w:rsidR="00707FDA" w:rsidRPr="003871FF" w:rsidRDefault="00707FDA" w:rsidP="001F4A92">
            <w:pPr>
              <w:spacing w:before="29" w:line="288" w:lineRule="auto"/>
              <w:ind w:firstLineChars="300" w:firstLine="720"/>
              <w:rPr>
                <w:sz w:val="24"/>
              </w:rPr>
            </w:pPr>
            <w:r w:rsidRPr="003871FF">
              <w:rPr>
                <w:rFonts w:hint="eastAsia"/>
                <w:sz w:val="24"/>
              </w:rPr>
              <w:t>资产支持证券投资收益</w:t>
            </w:r>
          </w:p>
        </w:tc>
        <w:tc>
          <w:tcPr>
            <w:tcW w:w="993" w:type="dxa"/>
            <w:vAlign w:val="center"/>
          </w:tcPr>
          <w:p w:rsidR="00707FDA" w:rsidRPr="003871FF" w:rsidRDefault="00707FDA" w:rsidP="00072FC7">
            <w:pPr>
              <w:widowControl/>
              <w:autoSpaceDE w:val="0"/>
              <w:autoSpaceDN w:val="0"/>
              <w:ind w:right="-15"/>
              <w:jc w:val="center"/>
              <w:textAlignment w:val="bottom"/>
              <w:rPr>
                <w:sz w:val="24"/>
              </w:rPr>
            </w:pPr>
            <w:r w:rsidRPr="003871FF">
              <w:t>7.4.7.14</w:t>
            </w:r>
          </w:p>
        </w:tc>
        <w:tc>
          <w:tcPr>
            <w:tcW w:w="4603" w:type="dxa"/>
            <w:vAlign w:val="center"/>
          </w:tcPr>
          <w:p w:rsidR="00707FDA" w:rsidRPr="003871FF" w:rsidRDefault="00707FDA"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707FDA" w:rsidRPr="003871FF" w:rsidRDefault="00707FDA" w:rsidP="001F4A92">
            <w:pPr>
              <w:spacing w:before="29" w:line="288" w:lineRule="auto"/>
              <w:ind w:firstLineChars="300" w:firstLine="720"/>
              <w:rPr>
                <w:sz w:val="24"/>
              </w:rPr>
            </w:pPr>
            <w:r w:rsidRPr="003871FF">
              <w:rPr>
                <w:rFonts w:hint="eastAsia"/>
                <w:sz w:val="24"/>
              </w:rPr>
              <w:t>贵金属投资收益</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sz w:val="24"/>
              </w:rPr>
            </w:pPr>
            <w:r w:rsidRPr="003871FF">
              <w:rPr>
                <w:rFonts w:hint="eastAsia"/>
                <w:sz w:val="24"/>
              </w:rPr>
              <w:t>-</w:t>
            </w:r>
          </w:p>
        </w:tc>
      </w:tr>
      <w:tr w:rsidR="003871FF" w:rsidRPr="003871FF" w:rsidTr="00490BDE">
        <w:tc>
          <w:tcPr>
            <w:tcW w:w="3402" w:type="dxa"/>
            <w:vAlign w:val="center"/>
          </w:tcPr>
          <w:p w:rsidR="00707FDA" w:rsidRPr="003871FF" w:rsidRDefault="00707FDA" w:rsidP="001F4A92">
            <w:pPr>
              <w:spacing w:before="29" w:line="288" w:lineRule="auto"/>
              <w:ind w:firstLineChars="300" w:firstLine="720"/>
              <w:rPr>
                <w:sz w:val="24"/>
              </w:rPr>
            </w:pPr>
            <w:r w:rsidRPr="003871FF">
              <w:rPr>
                <w:rFonts w:hint="eastAsia"/>
                <w:sz w:val="24"/>
              </w:rPr>
              <w:t>衍生工具收益</w:t>
            </w:r>
          </w:p>
        </w:tc>
        <w:tc>
          <w:tcPr>
            <w:tcW w:w="993" w:type="dxa"/>
            <w:vAlign w:val="center"/>
          </w:tcPr>
          <w:p w:rsidR="00707FDA" w:rsidRPr="003871FF" w:rsidRDefault="00707FDA" w:rsidP="00072FC7">
            <w:pPr>
              <w:widowControl/>
              <w:autoSpaceDE w:val="0"/>
              <w:autoSpaceDN w:val="0"/>
              <w:ind w:right="-15"/>
              <w:jc w:val="center"/>
              <w:textAlignment w:val="bottom"/>
              <w:rPr>
                <w:sz w:val="24"/>
              </w:rPr>
            </w:pPr>
            <w:r w:rsidRPr="003871FF">
              <w:t>7.4.7.15</w:t>
            </w:r>
          </w:p>
        </w:tc>
        <w:tc>
          <w:tcPr>
            <w:tcW w:w="4603" w:type="dxa"/>
            <w:vAlign w:val="center"/>
          </w:tcPr>
          <w:p w:rsidR="00707FDA" w:rsidRPr="003871FF" w:rsidRDefault="00707FDA"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707FDA" w:rsidRPr="003871FF" w:rsidRDefault="00707FDA" w:rsidP="001F4A92">
            <w:pPr>
              <w:spacing w:before="29" w:line="288" w:lineRule="auto"/>
              <w:ind w:firstLineChars="300" w:firstLine="720"/>
              <w:rPr>
                <w:sz w:val="24"/>
              </w:rPr>
            </w:pPr>
            <w:r w:rsidRPr="003871FF">
              <w:rPr>
                <w:rFonts w:hint="eastAsia"/>
                <w:sz w:val="24"/>
              </w:rPr>
              <w:t>股利收益</w:t>
            </w:r>
          </w:p>
        </w:tc>
        <w:tc>
          <w:tcPr>
            <w:tcW w:w="993" w:type="dxa"/>
            <w:vAlign w:val="center"/>
          </w:tcPr>
          <w:p w:rsidR="00707FDA" w:rsidRPr="003871FF" w:rsidRDefault="00707FDA" w:rsidP="00072FC7">
            <w:pPr>
              <w:widowControl/>
              <w:autoSpaceDE w:val="0"/>
              <w:autoSpaceDN w:val="0"/>
              <w:ind w:right="-15"/>
              <w:jc w:val="center"/>
              <w:textAlignment w:val="bottom"/>
              <w:rPr>
                <w:sz w:val="24"/>
              </w:rPr>
            </w:pPr>
            <w:r w:rsidRPr="003871FF">
              <w:t>7.4.7.16</w:t>
            </w:r>
          </w:p>
        </w:tc>
        <w:tc>
          <w:tcPr>
            <w:tcW w:w="4603" w:type="dxa"/>
            <w:vAlign w:val="center"/>
          </w:tcPr>
          <w:p w:rsidR="00707FDA" w:rsidRPr="003871FF" w:rsidRDefault="00707FDA" w:rsidP="001C5FC7">
            <w:pPr>
              <w:spacing w:before="29" w:line="288" w:lineRule="auto"/>
              <w:jc w:val="right"/>
              <w:rPr>
                <w:sz w:val="24"/>
              </w:rPr>
            </w:pPr>
            <w:r w:rsidRPr="003871FF">
              <w:rPr>
                <w:sz w:val="24"/>
              </w:rPr>
              <w:t>725,699.50</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sz w:val="24"/>
              </w:rPr>
              <w:t>3.</w:t>
            </w:r>
            <w:r w:rsidRPr="003871FF">
              <w:rPr>
                <w:rFonts w:hint="eastAsia"/>
                <w:sz w:val="24"/>
              </w:rPr>
              <w:t>公允价值变动收益（损失以</w:t>
            </w:r>
            <w:r w:rsidR="00ED53EF" w:rsidRPr="003871FF">
              <w:rPr>
                <w:sz w:val="24"/>
              </w:rPr>
              <w:t>“-”</w:t>
            </w:r>
            <w:r w:rsidRPr="003871FF">
              <w:rPr>
                <w:rFonts w:hint="eastAsia"/>
                <w:sz w:val="24"/>
              </w:rPr>
              <w:t>号填列）</w:t>
            </w:r>
          </w:p>
        </w:tc>
        <w:tc>
          <w:tcPr>
            <w:tcW w:w="993" w:type="dxa"/>
            <w:vAlign w:val="center"/>
          </w:tcPr>
          <w:p w:rsidR="00707FDA" w:rsidRPr="003871FF" w:rsidRDefault="00707FDA" w:rsidP="00072FC7">
            <w:pPr>
              <w:widowControl/>
              <w:autoSpaceDE w:val="0"/>
              <w:autoSpaceDN w:val="0"/>
              <w:ind w:right="-15"/>
              <w:jc w:val="center"/>
              <w:textAlignment w:val="bottom"/>
              <w:rPr>
                <w:sz w:val="24"/>
              </w:rPr>
            </w:pPr>
            <w:r w:rsidRPr="003871FF">
              <w:t>7.4.7.17</w:t>
            </w:r>
          </w:p>
        </w:tc>
        <w:tc>
          <w:tcPr>
            <w:tcW w:w="4603" w:type="dxa"/>
            <w:vAlign w:val="center"/>
          </w:tcPr>
          <w:p w:rsidR="00707FDA" w:rsidRPr="003871FF" w:rsidRDefault="00707FDA" w:rsidP="001C5FC7">
            <w:pPr>
              <w:spacing w:before="29" w:line="288" w:lineRule="auto"/>
              <w:jc w:val="right"/>
              <w:rPr>
                <w:sz w:val="24"/>
              </w:rPr>
            </w:pPr>
            <w:r w:rsidRPr="003871FF">
              <w:rPr>
                <w:sz w:val="24"/>
              </w:rPr>
              <w:t>-3,133,805.14</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sz w:val="24"/>
              </w:rPr>
              <w:t>4.</w:t>
            </w:r>
            <w:r w:rsidRPr="003871FF">
              <w:rPr>
                <w:rFonts w:hint="eastAsia"/>
                <w:sz w:val="24"/>
              </w:rPr>
              <w:t>汇兑收益（损失以</w:t>
            </w:r>
            <w:r w:rsidR="00ED53EF" w:rsidRPr="003871FF">
              <w:rPr>
                <w:sz w:val="24"/>
              </w:rPr>
              <w:t>“-”</w:t>
            </w:r>
            <w:r w:rsidRPr="003871FF">
              <w:rPr>
                <w:rFonts w:hint="eastAsia"/>
                <w:sz w:val="24"/>
              </w:rPr>
              <w:t>号填列）</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sz w:val="24"/>
              </w:rPr>
              <w:t>5.</w:t>
            </w:r>
            <w:r w:rsidRPr="003871FF">
              <w:rPr>
                <w:rFonts w:hint="eastAsia"/>
                <w:sz w:val="24"/>
              </w:rPr>
              <w:t>其他收入（损失以</w:t>
            </w:r>
            <w:r w:rsidR="00ED53EF" w:rsidRPr="003871FF">
              <w:rPr>
                <w:sz w:val="24"/>
              </w:rPr>
              <w:t>“-”</w:t>
            </w:r>
            <w:r w:rsidRPr="003871FF">
              <w:rPr>
                <w:rFonts w:hint="eastAsia"/>
                <w:sz w:val="24"/>
              </w:rPr>
              <w:t>号填列）</w:t>
            </w:r>
          </w:p>
        </w:tc>
        <w:tc>
          <w:tcPr>
            <w:tcW w:w="993" w:type="dxa"/>
            <w:vAlign w:val="center"/>
          </w:tcPr>
          <w:p w:rsidR="00707FDA" w:rsidRPr="003871FF" w:rsidRDefault="00707FDA" w:rsidP="00072FC7">
            <w:pPr>
              <w:widowControl/>
              <w:autoSpaceDE w:val="0"/>
              <w:autoSpaceDN w:val="0"/>
              <w:ind w:right="-15"/>
              <w:jc w:val="center"/>
              <w:textAlignment w:val="bottom"/>
              <w:rPr>
                <w:sz w:val="24"/>
              </w:rPr>
            </w:pPr>
            <w:r w:rsidRPr="003871FF">
              <w:t>7.4.7.18</w:t>
            </w:r>
          </w:p>
        </w:tc>
        <w:tc>
          <w:tcPr>
            <w:tcW w:w="4603" w:type="dxa"/>
            <w:vAlign w:val="center"/>
          </w:tcPr>
          <w:p w:rsidR="00707FDA" w:rsidRPr="003871FF" w:rsidRDefault="00707FDA" w:rsidP="001C5FC7">
            <w:pPr>
              <w:spacing w:before="29" w:line="288" w:lineRule="auto"/>
              <w:jc w:val="right"/>
              <w:rPr>
                <w:sz w:val="24"/>
              </w:rPr>
            </w:pPr>
            <w:r w:rsidRPr="003871FF">
              <w:rPr>
                <w:sz w:val="24"/>
              </w:rPr>
              <w:t>442,996.94</w:t>
            </w:r>
          </w:p>
        </w:tc>
      </w:tr>
      <w:tr w:rsidR="003871FF" w:rsidRPr="003871FF" w:rsidTr="00490BDE">
        <w:tc>
          <w:tcPr>
            <w:tcW w:w="3402" w:type="dxa"/>
            <w:vAlign w:val="center"/>
          </w:tcPr>
          <w:p w:rsidR="00707FDA" w:rsidRPr="003871FF" w:rsidRDefault="00707FDA" w:rsidP="003F4597">
            <w:pPr>
              <w:spacing w:before="29" w:line="288" w:lineRule="auto"/>
              <w:rPr>
                <w:b/>
                <w:sz w:val="24"/>
              </w:rPr>
            </w:pPr>
            <w:r w:rsidRPr="003871FF">
              <w:rPr>
                <w:rFonts w:hint="eastAsia"/>
                <w:b/>
                <w:sz w:val="24"/>
              </w:rPr>
              <w:t>减：二、费用</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b/>
                <w:sz w:val="24"/>
              </w:rPr>
            </w:pPr>
            <w:r w:rsidRPr="003871FF">
              <w:rPr>
                <w:b/>
                <w:sz w:val="24"/>
              </w:rPr>
              <w:t>13,882,996.25</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sz w:val="24"/>
              </w:rPr>
              <w:t>1</w:t>
            </w:r>
            <w:r w:rsidRPr="003871FF">
              <w:rPr>
                <w:rFonts w:hint="eastAsia"/>
                <w:sz w:val="24"/>
              </w:rPr>
              <w:t>．管理人报酬</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sz w:val="24"/>
              </w:rPr>
            </w:pPr>
            <w:r w:rsidRPr="003871FF">
              <w:rPr>
                <w:sz w:val="24"/>
              </w:rPr>
              <w:t>9,005,656.51</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sz w:val="24"/>
              </w:rPr>
              <w:t>2</w:t>
            </w:r>
            <w:r w:rsidRPr="003871FF">
              <w:rPr>
                <w:rFonts w:hint="eastAsia"/>
                <w:sz w:val="24"/>
              </w:rPr>
              <w:t>．托管费</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sz w:val="24"/>
              </w:rPr>
            </w:pPr>
            <w:r w:rsidRPr="003871FF">
              <w:rPr>
                <w:sz w:val="24"/>
              </w:rPr>
              <w:t>1,500,942.79</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sz w:val="24"/>
              </w:rPr>
              <w:t>3</w:t>
            </w:r>
            <w:r w:rsidRPr="003871FF">
              <w:rPr>
                <w:rFonts w:hint="eastAsia"/>
                <w:sz w:val="24"/>
              </w:rPr>
              <w:t>．销售服务费</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sz w:val="24"/>
              </w:rPr>
            </w:pPr>
            <w:r w:rsidRPr="003871FF">
              <w:rPr>
                <w:sz w:val="24"/>
              </w:rPr>
              <w:t>-</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sz w:val="24"/>
              </w:rPr>
              <w:t>4</w:t>
            </w:r>
            <w:r w:rsidRPr="003871FF">
              <w:rPr>
                <w:rFonts w:hint="eastAsia"/>
                <w:sz w:val="24"/>
              </w:rPr>
              <w:t>．交易费用</w:t>
            </w:r>
          </w:p>
        </w:tc>
        <w:tc>
          <w:tcPr>
            <w:tcW w:w="993" w:type="dxa"/>
            <w:vAlign w:val="center"/>
          </w:tcPr>
          <w:p w:rsidR="00707FDA" w:rsidRPr="003871FF" w:rsidRDefault="00707FDA" w:rsidP="00072FC7">
            <w:pPr>
              <w:widowControl/>
              <w:autoSpaceDE w:val="0"/>
              <w:autoSpaceDN w:val="0"/>
              <w:ind w:right="-15"/>
              <w:jc w:val="center"/>
              <w:textAlignment w:val="bottom"/>
              <w:rPr>
                <w:sz w:val="24"/>
              </w:rPr>
            </w:pPr>
            <w:r w:rsidRPr="003871FF">
              <w:t>7.4.7.19</w:t>
            </w:r>
          </w:p>
        </w:tc>
        <w:tc>
          <w:tcPr>
            <w:tcW w:w="4603" w:type="dxa"/>
            <w:vAlign w:val="center"/>
          </w:tcPr>
          <w:p w:rsidR="00707FDA" w:rsidRPr="003871FF" w:rsidRDefault="00707FDA" w:rsidP="001C5FC7">
            <w:pPr>
              <w:spacing w:before="29" w:line="288" w:lineRule="auto"/>
              <w:jc w:val="right"/>
              <w:rPr>
                <w:sz w:val="24"/>
              </w:rPr>
            </w:pPr>
            <w:r w:rsidRPr="003871FF">
              <w:rPr>
                <w:sz w:val="24"/>
              </w:rPr>
              <w:t>1,855,693.11</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sz w:val="24"/>
              </w:rPr>
              <w:t>5</w:t>
            </w:r>
            <w:r w:rsidRPr="003871FF">
              <w:rPr>
                <w:rFonts w:hint="eastAsia"/>
                <w:sz w:val="24"/>
              </w:rPr>
              <w:t>．利息支出</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sz w:val="24"/>
              </w:rPr>
            </w:pPr>
            <w:r w:rsidRPr="003871FF">
              <w:rPr>
                <w:sz w:val="24"/>
              </w:rPr>
              <w:t>1,254,360.75</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rFonts w:hint="eastAsia"/>
                <w:sz w:val="24"/>
              </w:rPr>
              <w:t>其中：卖出回购金融资产支出</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sz w:val="24"/>
              </w:rPr>
            </w:pPr>
            <w:r w:rsidRPr="003871FF">
              <w:rPr>
                <w:sz w:val="24"/>
              </w:rPr>
              <w:t>1,254,360.75</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sz w:val="24"/>
              </w:rPr>
              <w:t>6</w:t>
            </w:r>
            <w:r w:rsidRPr="003871FF">
              <w:rPr>
                <w:rFonts w:hint="eastAsia"/>
                <w:sz w:val="24"/>
              </w:rPr>
              <w:t>．其他费用</w:t>
            </w:r>
          </w:p>
        </w:tc>
        <w:tc>
          <w:tcPr>
            <w:tcW w:w="993" w:type="dxa"/>
            <w:vAlign w:val="center"/>
          </w:tcPr>
          <w:p w:rsidR="00707FDA" w:rsidRPr="003871FF" w:rsidRDefault="00707FDA" w:rsidP="00072FC7">
            <w:pPr>
              <w:widowControl/>
              <w:autoSpaceDE w:val="0"/>
              <w:autoSpaceDN w:val="0"/>
              <w:ind w:right="-15"/>
              <w:jc w:val="center"/>
              <w:textAlignment w:val="bottom"/>
              <w:rPr>
                <w:sz w:val="24"/>
              </w:rPr>
            </w:pPr>
            <w:r w:rsidRPr="003871FF">
              <w:t>7.4.7.20</w:t>
            </w:r>
          </w:p>
        </w:tc>
        <w:tc>
          <w:tcPr>
            <w:tcW w:w="4603" w:type="dxa"/>
            <w:vAlign w:val="center"/>
          </w:tcPr>
          <w:p w:rsidR="00707FDA" w:rsidRPr="003871FF" w:rsidRDefault="00707FDA" w:rsidP="001C5FC7">
            <w:pPr>
              <w:spacing w:before="29" w:line="288" w:lineRule="auto"/>
              <w:jc w:val="right"/>
              <w:rPr>
                <w:sz w:val="24"/>
              </w:rPr>
            </w:pPr>
            <w:r w:rsidRPr="003871FF">
              <w:rPr>
                <w:sz w:val="24"/>
              </w:rPr>
              <w:t>266,343.09</w:t>
            </w:r>
          </w:p>
        </w:tc>
      </w:tr>
      <w:tr w:rsidR="003871FF" w:rsidRPr="003871FF" w:rsidTr="00490BDE">
        <w:tc>
          <w:tcPr>
            <w:tcW w:w="3402" w:type="dxa"/>
            <w:vAlign w:val="center"/>
          </w:tcPr>
          <w:p w:rsidR="00707FDA" w:rsidRPr="003871FF" w:rsidRDefault="00707FDA" w:rsidP="003F4597">
            <w:pPr>
              <w:spacing w:before="29" w:line="288" w:lineRule="auto"/>
              <w:rPr>
                <w:b/>
                <w:sz w:val="24"/>
              </w:rPr>
            </w:pPr>
            <w:r w:rsidRPr="003871FF">
              <w:rPr>
                <w:rFonts w:hint="eastAsia"/>
                <w:b/>
                <w:sz w:val="24"/>
              </w:rPr>
              <w:t>三、利润总额（亏损总额以</w:t>
            </w:r>
            <w:r w:rsidR="009A4B06" w:rsidRPr="003871FF">
              <w:rPr>
                <w:b/>
                <w:sz w:val="24"/>
              </w:rPr>
              <w:t>“-”</w:t>
            </w:r>
            <w:r w:rsidRPr="003871FF">
              <w:rPr>
                <w:rFonts w:hint="eastAsia"/>
                <w:b/>
                <w:sz w:val="24"/>
              </w:rPr>
              <w:t>号填列）</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b/>
                <w:sz w:val="24"/>
              </w:rPr>
            </w:pPr>
            <w:r w:rsidRPr="003871FF">
              <w:rPr>
                <w:b/>
                <w:sz w:val="24"/>
              </w:rPr>
              <w:t>1,893,436.61</w:t>
            </w:r>
          </w:p>
        </w:tc>
      </w:tr>
      <w:tr w:rsidR="003871FF" w:rsidRPr="003871FF" w:rsidTr="00490BDE">
        <w:tc>
          <w:tcPr>
            <w:tcW w:w="3402" w:type="dxa"/>
            <w:vAlign w:val="center"/>
          </w:tcPr>
          <w:p w:rsidR="00707FDA" w:rsidRPr="003871FF" w:rsidRDefault="00707FDA" w:rsidP="003F4597">
            <w:pPr>
              <w:spacing w:before="29" w:line="288" w:lineRule="auto"/>
              <w:rPr>
                <w:sz w:val="24"/>
              </w:rPr>
            </w:pPr>
            <w:r w:rsidRPr="003871FF">
              <w:rPr>
                <w:rFonts w:hint="eastAsia"/>
                <w:sz w:val="24"/>
              </w:rPr>
              <w:t>减：所得税费用</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sz w:val="24"/>
              </w:rPr>
            </w:pPr>
            <w:r w:rsidRPr="003871FF">
              <w:rPr>
                <w:sz w:val="24"/>
              </w:rPr>
              <w:t>-</w:t>
            </w:r>
          </w:p>
        </w:tc>
      </w:tr>
      <w:tr w:rsidR="00490BDE" w:rsidRPr="003871FF" w:rsidTr="00490BDE">
        <w:tc>
          <w:tcPr>
            <w:tcW w:w="3402" w:type="dxa"/>
            <w:vAlign w:val="center"/>
          </w:tcPr>
          <w:p w:rsidR="00707FDA" w:rsidRPr="003871FF" w:rsidRDefault="00707FDA" w:rsidP="003F4597">
            <w:pPr>
              <w:spacing w:before="29" w:line="288" w:lineRule="auto"/>
              <w:rPr>
                <w:b/>
                <w:sz w:val="24"/>
              </w:rPr>
            </w:pPr>
            <w:r w:rsidRPr="003871FF">
              <w:rPr>
                <w:rFonts w:hint="eastAsia"/>
                <w:b/>
                <w:sz w:val="24"/>
              </w:rPr>
              <w:t>四、净利润（净亏损以</w:t>
            </w:r>
            <w:r w:rsidR="009A4B06" w:rsidRPr="003871FF">
              <w:rPr>
                <w:b/>
                <w:sz w:val="24"/>
              </w:rPr>
              <w:t>“-”</w:t>
            </w:r>
            <w:r w:rsidRPr="003871FF">
              <w:rPr>
                <w:rFonts w:hint="eastAsia"/>
                <w:b/>
                <w:sz w:val="24"/>
              </w:rPr>
              <w:t>号填列）</w:t>
            </w:r>
          </w:p>
        </w:tc>
        <w:tc>
          <w:tcPr>
            <w:tcW w:w="993" w:type="dxa"/>
            <w:vAlign w:val="center"/>
          </w:tcPr>
          <w:p w:rsidR="00707FDA" w:rsidRPr="003871FF" w:rsidRDefault="00707FDA" w:rsidP="00072FC7">
            <w:pPr>
              <w:widowControl/>
              <w:autoSpaceDE w:val="0"/>
              <w:autoSpaceDN w:val="0"/>
              <w:ind w:right="-15"/>
              <w:jc w:val="center"/>
              <w:textAlignment w:val="bottom"/>
              <w:rPr>
                <w:sz w:val="24"/>
              </w:rPr>
            </w:pPr>
          </w:p>
        </w:tc>
        <w:tc>
          <w:tcPr>
            <w:tcW w:w="4603" w:type="dxa"/>
            <w:vAlign w:val="center"/>
          </w:tcPr>
          <w:p w:rsidR="00707FDA" w:rsidRPr="003871FF" w:rsidRDefault="00707FDA" w:rsidP="001C5FC7">
            <w:pPr>
              <w:spacing w:before="29" w:line="288" w:lineRule="auto"/>
              <w:jc w:val="right"/>
              <w:rPr>
                <w:b/>
                <w:sz w:val="24"/>
              </w:rPr>
            </w:pPr>
            <w:r w:rsidRPr="003871FF">
              <w:rPr>
                <w:b/>
                <w:sz w:val="24"/>
              </w:rPr>
              <w:t>1,893,436.61</w:t>
            </w:r>
          </w:p>
        </w:tc>
      </w:tr>
    </w:tbl>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3871FF">
        <w:rPr>
          <w:rFonts w:ascii="Times New Roman" w:hAnsi="Times New Roman"/>
          <w:kern w:val="0"/>
          <w:szCs w:val="24"/>
        </w:rPr>
        <w:t xml:space="preserve">7.3 </w:t>
      </w:r>
      <w:r w:rsidRPr="003871FF">
        <w:rPr>
          <w:rFonts w:ascii="Times New Roman" w:hAnsi="Times New Roman" w:hint="eastAsia"/>
          <w:kern w:val="0"/>
          <w:szCs w:val="24"/>
        </w:rPr>
        <w:t>所有者权益（基金净值）变动表</w:t>
      </w:r>
      <w:bookmarkEnd w:id="56"/>
      <w:bookmarkEnd w:id="57"/>
    </w:p>
    <w:p w:rsidR="001A59F9" w:rsidRPr="003871FF" w:rsidRDefault="001A59F9" w:rsidP="004C51A0">
      <w:pPr>
        <w:spacing w:before="29" w:line="288" w:lineRule="auto"/>
        <w:rPr>
          <w:sz w:val="24"/>
        </w:rPr>
      </w:pPr>
      <w:r w:rsidRPr="003871FF">
        <w:rPr>
          <w:rFonts w:hint="eastAsia"/>
          <w:sz w:val="24"/>
        </w:rPr>
        <w:t>会计主体：</w:t>
      </w:r>
      <w:r w:rsidRPr="003871FF">
        <w:rPr>
          <w:sz w:val="24"/>
        </w:rPr>
        <w:t>交银施罗德荣鑫保本混合型证券投资基金</w:t>
      </w:r>
    </w:p>
    <w:p w:rsidR="001A59F9" w:rsidRPr="003871FF" w:rsidRDefault="001A59F9" w:rsidP="004C51A0">
      <w:pPr>
        <w:spacing w:before="29" w:line="288" w:lineRule="auto"/>
        <w:rPr>
          <w:sz w:val="24"/>
        </w:rPr>
      </w:pPr>
      <w:r w:rsidRPr="003871FF">
        <w:rPr>
          <w:rFonts w:hint="eastAsia"/>
          <w:sz w:val="24"/>
        </w:rPr>
        <w:lastRenderedPageBreak/>
        <w:t>本报告期：</w:t>
      </w:r>
      <w:r w:rsidR="00F64FAD" w:rsidRPr="003871FF">
        <w:rPr>
          <w:sz w:val="24"/>
        </w:rPr>
        <w:t>2016</w:t>
      </w:r>
      <w:r w:rsidR="00F64FAD" w:rsidRPr="003871FF">
        <w:rPr>
          <w:sz w:val="24"/>
        </w:rPr>
        <w:t>年</w:t>
      </w:r>
      <w:r w:rsidR="00F64FAD" w:rsidRPr="003871FF">
        <w:rPr>
          <w:sz w:val="24"/>
        </w:rPr>
        <w:t>3</w:t>
      </w:r>
      <w:r w:rsidR="00F64FAD" w:rsidRPr="003871FF">
        <w:rPr>
          <w:sz w:val="24"/>
        </w:rPr>
        <w:t>月</w:t>
      </w:r>
      <w:r w:rsidR="00F64FAD" w:rsidRPr="003871FF">
        <w:rPr>
          <w:sz w:val="24"/>
        </w:rPr>
        <w:t>25</w:t>
      </w:r>
      <w:r w:rsidR="00F64FAD" w:rsidRPr="003871FF">
        <w:rPr>
          <w:sz w:val="24"/>
        </w:rPr>
        <w:t>日（基金合同生效日）</w:t>
      </w:r>
      <w:r w:rsidRPr="003871FF">
        <w:rPr>
          <w:rFonts w:hint="eastAsia"/>
          <w:sz w:val="24"/>
        </w:rPr>
        <w:t>至</w:t>
      </w:r>
      <w:r w:rsidR="00F64FAD" w:rsidRPr="003871FF">
        <w:rPr>
          <w:sz w:val="24"/>
        </w:rPr>
        <w:t>2016</w:t>
      </w:r>
      <w:r w:rsidR="00F64FAD" w:rsidRPr="003871FF">
        <w:rPr>
          <w:sz w:val="24"/>
        </w:rPr>
        <w:t>年</w:t>
      </w:r>
      <w:r w:rsidR="00F64FAD" w:rsidRPr="003871FF">
        <w:rPr>
          <w:sz w:val="24"/>
        </w:rPr>
        <w:t>12</w:t>
      </w:r>
      <w:r w:rsidR="00F64FAD" w:rsidRPr="003871FF">
        <w:rPr>
          <w:sz w:val="24"/>
        </w:rPr>
        <w:t>月</w:t>
      </w:r>
      <w:r w:rsidR="00F64FAD" w:rsidRPr="003871FF">
        <w:rPr>
          <w:sz w:val="24"/>
        </w:rPr>
        <w:t>31</w:t>
      </w:r>
      <w:r w:rsidR="00F64FAD" w:rsidRPr="003871FF">
        <w:rPr>
          <w:sz w:val="24"/>
        </w:rPr>
        <w:t>日</w:t>
      </w:r>
    </w:p>
    <w:p w:rsidR="001A59F9" w:rsidRPr="003871FF" w:rsidRDefault="001A59F9" w:rsidP="00696586">
      <w:pPr>
        <w:autoSpaceDE w:val="0"/>
        <w:autoSpaceDN w:val="0"/>
        <w:adjustRightInd w:val="0"/>
        <w:spacing w:before="29" w:line="288" w:lineRule="auto"/>
        <w:ind w:left="15"/>
        <w:jc w:val="right"/>
        <w:rPr>
          <w:kern w:val="0"/>
          <w:sz w:val="24"/>
        </w:rPr>
      </w:pPr>
      <w:r w:rsidRPr="003871FF">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3871FF" w:rsidRPr="003871FF" w:rsidTr="00705A28">
        <w:tc>
          <w:tcPr>
            <w:tcW w:w="3459" w:type="dxa"/>
            <w:vMerge w:val="restart"/>
            <w:vAlign w:val="center"/>
          </w:tcPr>
          <w:p w:rsidR="001A59F9" w:rsidRPr="003871FF" w:rsidRDefault="001A59F9" w:rsidP="00D34C2B">
            <w:pPr>
              <w:spacing w:before="29" w:line="288" w:lineRule="auto"/>
              <w:jc w:val="center"/>
              <w:rPr>
                <w:b/>
                <w:sz w:val="24"/>
              </w:rPr>
            </w:pPr>
            <w:r w:rsidRPr="003871FF">
              <w:rPr>
                <w:rFonts w:hint="eastAsia"/>
                <w:b/>
                <w:sz w:val="24"/>
              </w:rPr>
              <w:t>项目</w:t>
            </w:r>
          </w:p>
        </w:tc>
        <w:tc>
          <w:tcPr>
            <w:tcW w:w="3459" w:type="dxa"/>
            <w:gridSpan w:val="3"/>
            <w:vAlign w:val="center"/>
          </w:tcPr>
          <w:p w:rsidR="001A59F9" w:rsidRPr="003871FF" w:rsidRDefault="001A59F9" w:rsidP="00D34C2B">
            <w:pPr>
              <w:spacing w:before="29" w:line="288" w:lineRule="auto"/>
              <w:jc w:val="center"/>
              <w:rPr>
                <w:b/>
                <w:sz w:val="24"/>
              </w:rPr>
            </w:pPr>
            <w:r w:rsidRPr="003871FF">
              <w:rPr>
                <w:rFonts w:hint="eastAsia"/>
                <w:b/>
                <w:sz w:val="24"/>
              </w:rPr>
              <w:t>本期</w:t>
            </w:r>
          </w:p>
          <w:p w:rsidR="001A59F9" w:rsidRPr="003871FF" w:rsidRDefault="00F64FAD" w:rsidP="00D34C2B">
            <w:pPr>
              <w:pStyle w:val="af6"/>
              <w:spacing w:before="29" w:beforeAutospacing="0" w:after="0" w:afterAutospacing="0" w:line="288" w:lineRule="auto"/>
              <w:jc w:val="center"/>
              <w:rPr>
                <w:rFonts w:ascii="Times New Roman" w:hAnsi="Times New Roman"/>
                <w:b/>
                <w:kern w:val="2"/>
              </w:rPr>
            </w:pPr>
            <w:r w:rsidRPr="003871FF">
              <w:rPr>
                <w:rFonts w:ascii="Times New Roman" w:hAnsi="Times New Roman"/>
                <w:b/>
                <w:kern w:val="2"/>
              </w:rPr>
              <w:t>2016</w:t>
            </w:r>
            <w:r w:rsidRPr="003871FF">
              <w:rPr>
                <w:rFonts w:ascii="Times New Roman" w:hAnsi="Times New Roman"/>
                <w:b/>
                <w:kern w:val="2"/>
              </w:rPr>
              <w:t>年</w:t>
            </w:r>
            <w:r w:rsidRPr="003871FF">
              <w:rPr>
                <w:rFonts w:ascii="Times New Roman" w:hAnsi="Times New Roman"/>
                <w:b/>
                <w:kern w:val="2"/>
              </w:rPr>
              <w:t>3</w:t>
            </w:r>
            <w:r w:rsidRPr="003871FF">
              <w:rPr>
                <w:rFonts w:ascii="Times New Roman" w:hAnsi="Times New Roman"/>
                <w:b/>
                <w:kern w:val="2"/>
              </w:rPr>
              <w:t>月</w:t>
            </w:r>
            <w:r w:rsidRPr="003871FF">
              <w:rPr>
                <w:rFonts w:ascii="Times New Roman" w:hAnsi="Times New Roman"/>
                <w:b/>
                <w:kern w:val="2"/>
              </w:rPr>
              <w:t>25</w:t>
            </w:r>
            <w:r w:rsidRPr="003871FF">
              <w:rPr>
                <w:rFonts w:ascii="Times New Roman" w:hAnsi="Times New Roman"/>
                <w:b/>
                <w:kern w:val="2"/>
              </w:rPr>
              <w:t>日（基金合同生效日）</w:t>
            </w:r>
            <w:r w:rsidR="001A59F9" w:rsidRPr="003871FF">
              <w:rPr>
                <w:rFonts w:ascii="Times New Roman" w:hAnsi="Times New Roman" w:hint="eastAsia"/>
                <w:b/>
                <w:kern w:val="2"/>
              </w:rPr>
              <w:t>至</w:t>
            </w:r>
            <w:r w:rsidRPr="003871FF">
              <w:rPr>
                <w:rFonts w:ascii="Times New Roman" w:hAnsi="Times New Roman"/>
                <w:b/>
                <w:kern w:val="2"/>
              </w:rPr>
              <w:t>2016</w:t>
            </w:r>
            <w:r w:rsidRPr="003871FF">
              <w:rPr>
                <w:rFonts w:ascii="Times New Roman" w:hAnsi="Times New Roman"/>
                <w:b/>
                <w:kern w:val="2"/>
              </w:rPr>
              <w:t>年</w:t>
            </w:r>
            <w:r w:rsidRPr="003871FF">
              <w:rPr>
                <w:rFonts w:ascii="Times New Roman" w:hAnsi="Times New Roman"/>
                <w:b/>
                <w:kern w:val="2"/>
              </w:rPr>
              <w:t>12</w:t>
            </w:r>
            <w:r w:rsidRPr="003871FF">
              <w:rPr>
                <w:rFonts w:ascii="Times New Roman" w:hAnsi="Times New Roman"/>
                <w:b/>
                <w:kern w:val="2"/>
              </w:rPr>
              <w:t>月</w:t>
            </w:r>
            <w:r w:rsidRPr="003871FF">
              <w:rPr>
                <w:rFonts w:ascii="Times New Roman" w:hAnsi="Times New Roman"/>
                <w:b/>
                <w:kern w:val="2"/>
              </w:rPr>
              <w:t>31</w:t>
            </w:r>
            <w:r w:rsidRPr="003871FF">
              <w:rPr>
                <w:rFonts w:ascii="Times New Roman" w:hAnsi="Times New Roman"/>
                <w:b/>
                <w:kern w:val="2"/>
              </w:rPr>
              <w:t>日</w:t>
            </w:r>
          </w:p>
        </w:tc>
      </w:tr>
      <w:tr w:rsidR="003871FF" w:rsidRPr="003871FF" w:rsidTr="00705A28">
        <w:tc>
          <w:tcPr>
            <w:tcW w:w="3459" w:type="dxa"/>
            <w:vMerge/>
            <w:vAlign w:val="center"/>
          </w:tcPr>
          <w:p w:rsidR="001A59F9" w:rsidRPr="003871FF" w:rsidRDefault="001A59F9" w:rsidP="00D34C2B">
            <w:pPr>
              <w:spacing w:before="29" w:line="288" w:lineRule="auto"/>
              <w:jc w:val="center"/>
              <w:rPr>
                <w:b/>
                <w:sz w:val="24"/>
              </w:rPr>
            </w:pPr>
          </w:p>
        </w:tc>
        <w:tc>
          <w:tcPr>
            <w:tcW w:w="3459" w:type="dxa"/>
            <w:vAlign w:val="center"/>
          </w:tcPr>
          <w:p w:rsidR="001A59F9" w:rsidRPr="003871FF" w:rsidRDefault="001A59F9" w:rsidP="00D34C2B">
            <w:pPr>
              <w:spacing w:before="29" w:line="288" w:lineRule="auto"/>
              <w:jc w:val="center"/>
              <w:rPr>
                <w:b/>
                <w:sz w:val="24"/>
              </w:rPr>
            </w:pPr>
            <w:r w:rsidRPr="003871FF">
              <w:rPr>
                <w:rFonts w:hint="eastAsia"/>
                <w:b/>
                <w:sz w:val="24"/>
              </w:rPr>
              <w:t>实收基金</w:t>
            </w:r>
          </w:p>
        </w:tc>
        <w:tc>
          <w:tcPr>
            <w:tcW w:w="3459" w:type="dxa"/>
            <w:vAlign w:val="center"/>
          </w:tcPr>
          <w:p w:rsidR="001A59F9" w:rsidRPr="003871FF" w:rsidRDefault="001A59F9" w:rsidP="00D34C2B">
            <w:pPr>
              <w:spacing w:before="29" w:line="288" w:lineRule="auto"/>
              <w:jc w:val="center"/>
              <w:rPr>
                <w:b/>
                <w:sz w:val="24"/>
              </w:rPr>
            </w:pPr>
            <w:r w:rsidRPr="003871FF">
              <w:rPr>
                <w:rFonts w:hint="eastAsia"/>
                <w:b/>
                <w:sz w:val="24"/>
              </w:rPr>
              <w:t>未分配利润</w:t>
            </w:r>
          </w:p>
        </w:tc>
        <w:tc>
          <w:tcPr>
            <w:tcW w:w="3459" w:type="dxa"/>
            <w:vAlign w:val="center"/>
          </w:tcPr>
          <w:p w:rsidR="001A59F9" w:rsidRPr="003871FF" w:rsidRDefault="001A59F9" w:rsidP="00D34C2B">
            <w:pPr>
              <w:spacing w:before="29" w:line="288" w:lineRule="auto"/>
              <w:jc w:val="center"/>
              <w:rPr>
                <w:b/>
                <w:sz w:val="24"/>
              </w:rPr>
            </w:pPr>
            <w:r w:rsidRPr="003871FF">
              <w:rPr>
                <w:rFonts w:hint="eastAsia"/>
                <w:b/>
                <w:sz w:val="24"/>
              </w:rPr>
              <w:t>所有者权益合计</w:t>
            </w:r>
          </w:p>
        </w:tc>
      </w:tr>
      <w:tr w:rsidR="003871FF" w:rsidRPr="003871FF" w:rsidTr="00705A28">
        <w:tc>
          <w:tcPr>
            <w:tcW w:w="3459" w:type="dxa"/>
            <w:vAlign w:val="center"/>
          </w:tcPr>
          <w:p w:rsidR="001A59F9" w:rsidRPr="003871FF" w:rsidRDefault="001A59F9" w:rsidP="00D34C2B">
            <w:pPr>
              <w:spacing w:before="29" w:line="288" w:lineRule="auto"/>
              <w:rPr>
                <w:sz w:val="24"/>
              </w:rPr>
            </w:pPr>
            <w:r w:rsidRPr="003871FF">
              <w:rPr>
                <w:rFonts w:hint="eastAsia"/>
                <w:sz w:val="24"/>
              </w:rPr>
              <w:t>一、期初所有者权益（基金净值）</w:t>
            </w:r>
          </w:p>
        </w:tc>
        <w:tc>
          <w:tcPr>
            <w:tcW w:w="3459" w:type="dxa"/>
            <w:vAlign w:val="center"/>
          </w:tcPr>
          <w:p w:rsidR="001A59F9" w:rsidRPr="003871FF" w:rsidRDefault="001A59F9" w:rsidP="001C5FC7">
            <w:pPr>
              <w:spacing w:before="29" w:line="288" w:lineRule="auto"/>
              <w:jc w:val="right"/>
              <w:rPr>
                <w:sz w:val="24"/>
              </w:rPr>
            </w:pPr>
            <w:r w:rsidRPr="003871FF">
              <w:rPr>
                <w:sz w:val="24"/>
              </w:rPr>
              <w:t>988,953,938.88</w:t>
            </w:r>
          </w:p>
        </w:tc>
        <w:tc>
          <w:tcPr>
            <w:tcW w:w="3459" w:type="dxa"/>
            <w:vAlign w:val="center"/>
          </w:tcPr>
          <w:p w:rsidR="001A59F9" w:rsidRPr="003871FF" w:rsidRDefault="001A59F9" w:rsidP="001C5FC7">
            <w:pPr>
              <w:spacing w:before="29" w:line="288" w:lineRule="auto"/>
              <w:jc w:val="right"/>
              <w:rPr>
                <w:sz w:val="24"/>
              </w:rPr>
            </w:pPr>
            <w:r w:rsidRPr="003871FF">
              <w:rPr>
                <w:sz w:val="24"/>
              </w:rPr>
              <w:t>-</w:t>
            </w:r>
          </w:p>
        </w:tc>
        <w:tc>
          <w:tcPr>
            <w:tcW w:w="3459" w:type="dxa"/>
            <w:vAlign w:val="center"/>
          </w:tcPr>
          <w:p w:rsidR="001A59F9" w:rsidRPr="003871FF" w:rsidRDefault="001A59F9" w:rsidP="001C5FC7">
            <w:pPr>
              <w:spacing w:before="29" w:line="288" w:lineRule="auto"/>
              <w:jc w:val="right"/>
              <w:rPr>
                <w:sz w:val="24"/>
              </w:rPr>
            </w:pPr>
            <w:r w:rsidRPr="003871FF">
              <w:rPr>
                <w:sz w:val="24"/>
              </w:rPr>
              <w:t>988,953,938.88</w:t>
            </w:r>
          </w:p>
        </w:tc>
      </w:tr>
      <w:tr w:rsidR="003871FF" w:rsidRPr="003871FF" w:rsidTr="00705A28">
        <w:tc>
          <w:tcPr>
            <w:tcW w:w="3459" w:type="dxa"/>
            <w:vAlign w:val="center"/>
          </w:tcPr>
          <w:p w:rsidR="001A59F9" w:rsidRPr="003871FF" w:rsidRDefault="001A59F9" w:rsidP="00D34C2B">
            <w:pPr>
              <w:spacing w:before="29" w:line="288" w:lineRule="auto"/>
              <w:rPr>
                <w:sz w:val="24"/>
              </w:rPr>
            </w:pPr>
            <w:r w:rsidRPr="003871FF">
              <w:rPr>
                <w:rFonts w:hint="eastAsia"/>
                <w:sz w:val="24"/>
              </w:rPr>
              <w:t>二、本期经营活动产生的基金净值变动数（本期利润）</w:t>
            </w:r>
          </w:p>
        </w:tc>
        <w:tc>
          <w:tcPr>
            <w:tcW w:w="3459" w:type="dxa"/>
            <w:vAlign w:val="center"/>
          </w:tcPr>
          <w:p w:rsidR="001A59F9" w:rsidRPr="003871FF" w:rsidRDefault="001A59F9" w:rsidP="001C5FC7">
            <w:pPr>
              <w:spacing w:before="29" w:line="288" w:lineRule="auto"/>
              <w:jc w:val="right"/>
              <w:rPr>
                <w:sz w:val="24"/>
              </w:rPr>
            </w:pPr>
            <w:r w:rsidRPr="003871FF">
              <w:rPr>
                <w:sz w:val="24"/>
              </w:rPr>
              <w:t>-</w:t>
            </w:r>
          </w:p>
        </w:tc>
        <w:tc>
          <w:tcPr>
            <w:tcW w:w="3459" w:type="dxa"/>
            <w:vAlign w:val="center"/>
          </w:tcPr>
          <w:p w:rsidR="001A59F9" w:rsidRPr="003871FF" w:rsidRDefault="001A59F9" w:rsidP="001C5FC7">
            <w:pPr>
              <w:spacing w:before="29" w:line="288" w:lineRule="auto"/>
              <w:jc w:val="right"/>
              <w:rPr>
                <w:sz w:val="24"/>
              </w:rPr>
            </w:pPr>
            <w:r w:rsidRPr="003871FF">
              <w:rPr>
                <w:sz w:val="24"/>
              </w:rPr>
              <w:t>1,893,436.61</w:t>
            </w:r>
          </w:p>
        </w:tc>
        <w:tc>
          <w:tcPr>
            <w:tcW w:w="3459" w:type="dxa"/>
            <w:vAlign w:val="center"/>
          </w:tcPr>
          <w:p w:rsidR="001A59F9" w:rsidRPr="003871FF" w:rsidRDefault="001A59F9" w:rsidP="001C5FC7">
            <w:pPr>
              <w:spacing w:before="29" w:line="288" w:lineRule="auto"/>
              <w:jc w:val="right"/>
              <w:rPr>
                <w:sz w:val="24"/>
              </w:rPr>
            </w:pPr>
            <w:r w:rsidRPr="003871FF">
              <w:rPr>
                <w:sz w:val="24"/>
              </w:rPr>
              <w:t>1,893,436.61</w:t>
            </w:r>
          </w:p>
        </w:tc>
      </w:tr>
      <w:tr w:rsidR="003871FF" w:rsidRPr="003871FF" w:rsidTr="00705A28">
        <w:tc>
          <w:tcPr>
            <w:tcW w:w="3459" w:type="dxa"/>
            <w:vAlign w:val="center"/>
          </w:tcPr>
          <w:p w:rsidR="001A59F9" w:rsidRPr="003871FF" w:rsidRDefault="001A59F9" w:rsidP="00D34C2B">
            <w:pPr>
              <w:spacing w:before="29" w:line="288" w:lineRule="auto"/>
              <w:rPr>
                <w:sz w:val="24"/>
              </w:rPr>
            </w:pPr>
            <w:r w:rsidRPr="003871FF">
              <w:rPr>
                <w:rFonts w:hint="eastAsia"/>
                <w:sz w:val="24"/>
              </w:rPr>
              <w:t>三、本期基金份额交易产生的基金净值变动数（净值减少以</w:t>
            </w:r>
            <w:r w:rsidR="00C37A8A" w:rsidRPr="003871FF">
              <w:rPr>
                <w:sz w:val="24"/>
              </w:rPr>
              <w:t>“-”</w:t>
            </w:r>
            <w:r w:rsidRPr="003871FF">
              <w:rPr>
                <w:rFonts w:hint="eastAsia"/>
                <w:sz w:val="24"/>
              </w:rPr>
              <w:t>号填列）</w:t>
            </w:r>
          </w:p>
        </w:tc>
        <w:tc>
          <w:tcPr>
            <w:tcW w:w="3459" w:type="dxa"/>
            <w:vAlign w:val="center"/>
          </w:tcPr>
          <w:p w:rsidR="001A59F9" w:rsidRPr="003871FF" w:rsidRDefault="001A59F9" w:rsidP="001C5FC7">
            <w:pPr>
              <w:spacing w:before="29" w:line="288" w:lineRule="auto"/>
              <w:jc w:val="right"/>
              <w:rPr>
                <w:sz w:val="24"/>
              </w:rPr>
            </w:pPr>
            <w:r w:rsidRPr="003871FF">
              <w:rPr>
                <w:sz w:val="24"/>
              </w:rPr>
              <w:t>-61,729,211.66</w:t>
            </w:r>
          </w:p>
        </w:tc>
        <w:tc>
          <w:tcPr>
            <w:tcW w:w="3459" w:type="dxa"/>
            <w:vAlign w:val="center"/>
          </w:tcPr>
          <w:p w:rsidR="001A59F9" w:rsidRPr="003871FF" w:rsidRDefault="001A59F9" w:rsidP="001C5FC7">
            <w:pPr>
              <w:spacing w:before="29" w:line="288" w:lineRule="auto"/>
              <w:jc w:val="right"/>
              <w:rPr>
                <w:sz w:val="24"/>
              </w:rPr>
            </w:pPr>
            <w:r w:rsidRPr="003871FF">
              <w:rPr>
                <w:sz w:val="24"/>
              </w:rPr>
              <w:t>-650,131.78</w:t>
            </w:r>
          </w:p>
        </w:tc>
        <w:tc>
          <w:tcPr>
            <w:tcW w:w="3459" w:type="dxa"/>
            <w:vAlign w:val="center"/>
          </w:tcPr>
          <w:p w:rsidR="001A59F9" w:rsidRPr="003871FF" w:rsidRDefault="001A59F9" w:rsidP="001C5FC7">
            <w:pPr>
              <w:spacing w:before="29" w:line="288" w:lineRule="auto"/>
              <w:jc w:val="right"/>
              <w:rPr>
                <w:sz w:val="24"/>
              </w:rPr>
            </w:pPr>
            <w:r w:rsidRPr="003871FF">
              <w:rPr>
                <w:sz w:val="24"/>
              </w:rPr>
              <w:t>-62,379,343.44</w:t>
            </w:r>
          </w:p>
        </w:tc>
      </w:tr>
      <w:tr w:rsidR="003871FF" w:rsidRPr="003871FF" w:rsidTr="00705A28">
        <w:tc>
          <w:tcPr>
            <w:tcW w:w="3459" w:type="dxa"/>
            <w:vAlign w:val="center"/>
          </w:tcPr>
          <w:p w:rsidR="001A59F9" w:rsidRPr="003871FF" w:rsidRDefault="001A59F9" w:rsidP="00D34C2B">
            <w:pPr>
              <w:spacing w:before="29" w:line="288" w:lineRule="auto"/>
              <w:rPr>
                <w:sz w:val="24"/>
              </w:rPr>
            </w:pPr>
            <w:r w:rsidRPr="003871FF">
              <w:rPr>
                <w:rFonts w:hint="eastAsia"/>
                <w:sz w:val="24"/>
              </w:rPr>
              <w:t>其中：</w:t>
            </w:r>
            <w:r w:rsidRPr="003871FF">
              <w:rPr>
                <w:sz w:val="24"/>
              </w:rPr>
              <w:t>1.</w:t>
            </w:r>
            <w:r w:rsidRPr="003871FF">
              <w:rPr>
                <w:rFonts w:hint="eastAsia"/>
                <w:sz w:val="24"/>
              </w:rPr>
              <w:t>基金申购款</w:t>
            </w:r>
          </w:p>
        </w:tc>
        <w:tc>
          <w:tcPr>
            <w:tcW w:w="3459" w:type="dxa"/>
            <w:vAlign w:val="center"/>
          </w:tcPr>
          <w:p w:rsidR="001A59F9" w:rsidRPr="003871FF" w:rsidRDefault="001A59F9" w:rsidP="001C5FC7">
            <w:pPr>
              <w:spacing w:before="29" w:line="288" w:lineRule="auto"/>
              <w:jc w:val="right"/>
              <w:rPr>
                <w:sz w:val="24"/>
              </w:rPr>
            </w:pPr>
            <w:r w:rsidRPr="003871FF">
              <w:rPr>
                <w:sz w:val="24"/>
              </w:rPr>
              <w:t>192,559.29</w:t>
            </w:r>
          </w:p>
        </w:tc>
        <w:tc>
          <w:tcPr>
            <w:tcW w:w="3459" w:type="dxa"/>
            <w:vAlign w:val="center"/>
          </w:tcPr>
          <w:p w:rsidR="001A59F9" w:rsidRPr="003871FF" w:rsidRDefault="001A59F9" w:rsidP="001C5FC7">
            <w:pPr>
              <w:spacing w:before="29" w:line="288" w:lineRule="auto"/>
              <w:jc w:val="right"/>
              <w:rPr>
                <w:sz w:val="24"/>
              </w:rPr>
            </w:pPr>
            <w:r w:rsidRPr="003871FF">
              <w:rPr>
                <w:sz w:val="24"/>
              </w:rPr>
              <w:t>1,486.32</w:t>
            </w:r>
          </w:p>
        </w:tc>
        <w:tc>
          <w:tcPr>
            <w:tcW w:w="3459" w:type="dxa"/>
            <w:vAlign w:val="center"/>
          </w:tcPr>
          <w:p w:rsidR="001A59F9" w:rsidRPr="003871FF" w:rsidRDefault="001A59F9" w:rsidP="001C5FC7">
            <w:pPr>
              <w:spacing w:before="29" w:line="288" w:lineRule="auto"/>
              <w:jc w:val="right"/>
              <w:rPr>
                <w:sz w:val="24"/>
              </w:rPr>
            </w:pPr>
            <w:r w:rsidRPr="003871FF">
              <w:rPr>
                <w:sz w:val="24"/>
              </w:rPr>
              <w:t>194,045.61</w:t>
            </w:r>
          </w:p>
        </w:tc>
      </w:tr>
      <w:tr w:rsidR="003871FF" w:rsidRPr="003871FF" w:rsidTr="00705A28">
        <w:tc>
          <w:tcPr>
            <w:tcW w:w="3459" w:type="dxa"/>
            <w:vAlign w:val="center"/>
          </w:tcPr>
          <w:p w:rsidR="001A59F9" w:rsidRPr="003871FF" w:rsidRDefault="001A59F9" w:rsidP="00540257">
            <w:pPr>
              <w:spacing w:before="29" w:line="288" w:lineRule="auto"/>
              <w:ind w:firstLineChars="250" w:firstLine="600"/>
              <w:rPr>
                <w:sz w:val="24"/>
              </w:rPr>
            </w:pPr>
            <w:r w:rsidRPr="003871FF">
              <w:rPr>
                <w:sz w:val="24"/>
              </w:rPr>
              <w:t>2.</w:t>
            </w:r>
            <w:r w:rsidRPr="003871FF">
              <w:rPr>
                <w:rFonts w:hint="eastAsia"/>
                <w:sz w:val="24"/>
              </w:rPr>
              <w:t>基金赎回款</w:t>
            </w:r>
          </w:p>
        </w:tc>
        <w:tc>
          <w:tcPr>
            <w:tcW w:w="3459" w:type="dxa"/>
            <w:vAlign w:val="center"/>
          </w:tcPr>
          <w:p w:rsidR="001A59F9" w:rsidRPr="003871FF" w:rsidRDefault="001A59F9" w:rsidP="001C5FC7">
            <w:pPr>
              <w:spacing w:before="29" w:line="288" w:lineRule="auto"/>
              <w:jc w:val="right"/>
              <w:rPr>
                <w:sz w:val="24"/>
              </w:rPr>
            </w:pPr>
            <w:r w:rsidRPr="003871FF">
              <w:rPr>
                <w:sz w:val="24"/>
              </w:rPr>
              <w:t>-61,921,770.95</w:t>
            </w:r>
          </w:p>
        </w:tc>
        <w:tc>
          <w:tcPr>
            <w:tcW w:w="3459" w:type="dxa"/>
            <w:vAlign w:val="center"/>
          </w:tcPr>
          <w:p w:rsidR="001A59F9" w:rsidRPr="003871FF" w:rsidRDefault="001A59F9" w:rsidP="001C5FC7">
            <w:pPr>
              <w:spacing w:before="29" w:line="288" w:lineRule="auto"/>
              <w:jc w:val="right"/>
              <w:rPr>
                <w:sz w:val="24"/>
              </w:rPr>
            </w:pPr>
            <w:r w:rsidRPr="003871FF">
              <w:rPr>
                <w:sz w:val="24"/>
              </w:rPr>
              <w:t>-651,618.10</w:t>
            </w:r>
          </w:p>
        </w:tc>
        <w:tc>
          <w:tcPr>
            <w:tcW w:w="3459" w:type="dxa"/>
            <w:vAlign w:val="center"/>
          </w:tcPr>
          <w:p w:rsidR="001A59F9" w:rsidRPr="003871FF" w:rsidRDefault="001A59F9" w:rsidP="001C5FC7">
            <w:pPr>
              <w:spacing w:before="29" w:line="288" w:lineRule="auto"/>
              <w:jc w:val="right"/>
              <w:rPr>
                <w:sz w:val="24"/>
              </w:rPr>
            </w:pPr>
            <w:r w:rsidRPr="003871FF">
              <w:rPr>
                <w:sz w:val="24"/>
              </w:rPr>
              <w:t>-62,573,389.05</w:t>
            </w:r>
          </w:p>
        </w:tc>
      </w:tr>
      <w:tr w:rsidR="003871FF" w:rsidRPr="003871FF" w:rsidTr="00705A28">
        <w:tc>
          <w:tcPr>
            <w:tcW w:w="3459" w:type="dxa"/>
            <w:vAlign w:val="center"/>
          </w:tcPr>
          <w:p w:rsidR="001A59F9" w:rsidRPr="003871FF" w:rsidRDefault="001A59F9" w:rsidP="00D34C2B">
            <w:pPr>
              <w:spacing w:before="29" w:line="288" w:lineRule="auto"/>
              <w:rPr>
                <w:sz w:val="24"/>
              </w:rPr>
            </w:pPr>
            <w:r w:rsidRPr="003871FF">
              <w:rPr>
                <w:rFonts w:hint="eastAsia"/>
                <w:sz w:val="24"/>
              </w:rPr>
              <w:t>四、本期向基金份额持有人分配利润产生的基金净值变动（净值减少以</w:t>
            </w:r>
            <w:r w:rsidR="00C37A8A" w:rsidRPr="003871FF">
              <w:rPr>
                <w:sz w:val="24"/>
              </w:rPr>
              <w:t>“-”</w:t>
            </w:r>
            <w:r w:rsidRPr="003871FF">
              <w:rPr>
                <w:rFonts w:hint="eastAsia"/>
                <w:sz w:val="24"/>
              </w:rPr>
              <w:t>号填列）</w:t>
            </w:r>
          </w:p>
        </w:tc>
        <w:tc>
          <w:tcPr>
            <w:tcW w:w="3459" w:type="dxa"/>
            <w:vAlign w:val="center"/>
          </w:tcPr>
          <w:p w:rsidR="001A59F9" w:rsidRPr="003871FF" w:rsidRDefault="001A59F9" w:rsidP="001C5FC7">
            <w:pPr>
              <w:spacing w:before="29" w:line="288" w:lineRule="auto"/>
              <w:jc w:val="right"/>
              <w:rPr>
                <w:sz w:val="24"/>
              </w:rPr>
            </w:pPr>
            <w:r w:rsidRPr="003871FF">
              <w:rPr>
                <w:sz w:val="24"/>
              </w:rPr>
              <w:t>-</w:t>
            </w:r>
          </w:p>
        </w:tc>
        <w:tc>
          <w:tcPr>
            <w:tcW w:w="3459" w:type="dxa"/>
            <w:vAlign w:val="center"/>
          </w:tcPr>
          <w:p w:rsidR="001A59F9" w:rsidRPr="003871FF" w:rsidRDefault="001A59F9" w:rsidP="001C5FC7">
            <w:pPr>
              <w:spacing w:before="29" w:line="288" w:lineRule="auto"/>
              <w:jc w:val="right"/>
              <w:rPr>
                <w:sz w:val="24"/>
              </w:rPr>
            </w:pPr>
            <w:r w:rsidRPr="003871FF">
              <w:rPr>
                <w:sz w:val="24"/>
              </w:rPr>
              <w:t>-</w:t>
            </w:r>
          </w:p>
        </w:tc>
        <w:tc>
          <w:tcPr>
            <w:tcW w:w="3459" w:type="dxa"/>
            <w:vAlign w:val="center"/>
          </w:tcPr>
          <w:p w:rsidR="001A59F9" w:rsidRPr="003871FF" w:rsidRDefault="001A59F9" w:rsidP="001C5FC7">
            <w:pPr>
              <w:spacing w:before="29" w:line="288" w:lineRule="auto"/>
              <w:jc w:val="right"/>
              <w:rPr>
                <w:sz w:val="24"/>
              </w:rPr>
            </w:pPr>
            <w:r w:rsidRPr="003871FF">
              <w:rPr>
                <w:sz w:val="24"/>
              </w:rPr>
              <w:t>-</w:t>
            </w:r>
          </w:p>
        </w:tc>
      </w:tr>
      <w:tr w:rsidR="003871FF" w:rsidRPr="003871FF" w:rsidTr="00705A28">
        <w:tc>
          <w:tcPr>
            <w:tcW w:w="3459" w:type="dxa"/>
            <w:vAlign w:val="center"/>
          </w:tcPr>
          <w:p w:rsidR="001A59F9" w:rsidRPr="003871FF" w:rsidRDefault="001A59F9" w:rsidP="00D34C2B">
            <w:pPr>
              <w:spacing w:before="29" w:line="288" w:lineRule="auto"/>
              <w:rPr>
                <w:sz w:val="24"/>
              </w:rPr>
            </w:pPr>
            <w:r w:rsidRPr="003871FF">
              <w:rPr>
                <w:rFonts w:hint="eastAsia"/>
                <w:sz w:val="24"/>
              </w:rPr>
              <w:t>五、期末所有者权益（基金净值）</w:t>
            </w:r>
          </w:p>
        </w:tc>
        <w:tc>
          <w:tcPr>
            <w:tcW w:w="3459" w:type="dxa"/>
            <w:vAlign w:val="center"/>
          </w:tcPr>
          <w:p w:rsidR="001A59F9" w:rsidRPr="003871FF" w:rsidRDefault="001A59F9" w:rsidP="001C5FC7">
            <w:pPr>
              <w:spacing w:before="29" w:line="288" w:lineRule="auto"/>
              <w:jc w:val="right"/>
              <w:rPr>
                <w:sz w:val="24"/>
              </w:rPr>
            </w:pPr>
            <w:r w:rsidRPr="003871FF">
              <w:rPr>
                <w:sz w:val="24"/>
              </w:rPr>
              <w:t>927,224,727.22</w:t>
            </w:r>
          </w:p>
        </w:tc>
        <w:tc>
          <w:tcPr>
            <w:tcW w:w="3459" w:type="dxa"/>
            <w:vAlign w:val="center"/>
          </w:tcPr>
          <w:p w:rsidR="001A59F9" w:rsidRPr="003871FF" w:rsidRDefault="001A59F9" w:rsidP="001C5FC7">
            <w:pPr>
              <w:spacing w:before="29" w:line="288" w:lineRule="auto"/>
              <w:jc w:val="right"/>
              <w:rPr>
                <w:sz w:val="24"/>
              </w:rPr>
            </w:pPr>
            <w:r w:rsidRPr="003871FF">
              <w:rPr>
                <w:sz w:val="24"/>
              </w:rPr>
              <w:t>1,243,304.83</w:t>
            </w:r>
          </w:p>
        </w:tc>
        <w:tc>
          <w:tcPr>
            <w:tcW w:w="3459" w:type="dxa"/>
            <w:vAlign w:val="center"/>
          </w:tcPr>
          <w:p w:rsidR="001A59F9" w:rsidRPr="003871FF" w:rsidRDefault="001A59F9" w:rsidP="001C5FC7">
            <w:pPr>
              <w:spacing w:before="29" w:line="288" w:lineRule="auto"/>
              <w:jc w:val="right"/>
              <w:rPr>
                <w:sz w:val="24"/>
              </w:rPr>
            </w:pPr>
            <w:r w:rsidRPr="003871FF">
              <w:rPr>
                <w:sz w:val="24"/>
              </w:rPr>
              <w:t>928,468,032.05</w:t>
            </w:r>
          </w:p>
        </w:tc>
      </w:tr>
    </w:tbl>
    <w:p w:rsidR="001F790F" w:rsidRPr="003871FF" w:rsidRDefault="001F790F" w:rsidP="00AF31CF">
      <w:pPr>
        <w:spacing w:before="29" w:line="288" w:lineRule="auto"/>
        <w:rPr>
          <w:sz w:val="24"/>
        </w:rPr>
      </w:pPr>
      <w:r w:rsidRPr="003871FF">
        <w:rPr>
          <w:rFonts w:hint="eastAsia"/>
          <w:sz w:val="24"/>
        </w:rPr>
        <w:t>报表附注为财务报表的组成部分。</w:t>
      </w:r>
    </w:p>
    <w:p w:rsidR="001F790F" w:rsidRPr="003871FF" w:rsidRDefault="001F790F" w:rsidP="00AF31CF">
      <w:pPr>
        <w:spacing w:before="29" w:line="288" w:lineRule="auto"/>
        <w:rPr>
          <w:sz w:val="24"/>
        </w:rPr>
      </w:pPr>
      <w:r w:rsidRPr="003871FF">
        <w:rPr>
          <w:rFonts w:hint="eastAsia"/>
          <w:sz w:val="24"/>
        </w:rPr>
        <w:t>本报告</w:t>
      </w:r>
      <w:r w:rsidR="00B4640F" w:rsidRPr="003871FF">
        <w:rPr>
          <w:rFonts w:hint="eastAsia"/>
          <w:sz w:val="24"/>
        </w:rPr>
        <w:t>页码（序号）从</w:t>
      </w:r>
      <w:r w:rsidRPr="003871FF">
        <w:rPr>
          <w:rFonts w:hint="eastAsia"/>
          <w:sz w:val="24"/>
        </w:rPr>
        <w:t>7.1</w:t>
      </w:r>
      <w:r w:rsidRPr="003871FF">
        <w:rPr>
          <w:rFonts w:hint="eastAsia"/>
          <w:sz w:val="24"/>
        </w:rPr>
        <w:t>至</w:t>
      </w:r>
      <w:r w:rsidRPr="003871FF">
        <w:rPr>
          <w:rFonts w:hint="eastAsia"/>
          <w:sz w:val="24"/>
        </w:rPr>
        <w:t>7.4</w:t>
      </w:r>
      <w:r w:rsidRPr="003871FF">
        <w:rPr>
          <w:rFonts w:hint="eastAsia"/>
          <w:sz w:val="24"/>
        </w:rPr>
        <w:t>，财务报表由下列负责人签署：</w:t>
      </w:r>
    </w:p>
    <w:p w:rsidR="001F790F" w:rsidRPr="003871FF" w:rsidRDefault="00177405" w:rsidP="00AF31CF">
      <w:pPr>
        <w:spacing w:before="29" w:line="288" w:lineRule="auto"/>
        <w:rPr>
          <w:sz w:val="24"/>
        </w:rPr>
      </w:pPr>
      <w:r w:rsidRPr="003871FF">
        <w:rPr>
          <w:rFonts w:hint="eastAsia"/>
          <w:sz w:val="24"/>
        </w:rPr>
        <w:t>基金管理人</w:t>
      </w:r>
      <w:r w:rsidR="001F790F" w:rsidRPr="003871FF">
        <w:rPr>
          <w:rFonts w:hint="eastAsia"/>
          <w:sz w:val="24"/>
        </w:rPr>
        <w:t>负责人：阮红，主管会计工作负责人：夏华龙，会计机构负责人：单江</w:t>
      </w:r>
    </w:p>
    <w:p w:rsidR="001A59F9" w:rsidRPr="003871FF" w:rsidRDefault="001A59F9" w:rsidP="00C51C77">
      <w:pPr>
        <w:spacing w:line="360" w:lineRule="auto"/>
        <w:ind w:firstLineChars="200" w:firstLine="420"/>
        <w:rPr>
          <w:rFonts w:asciiTheme="minorEastAsia" w:eastAsiaTheme="minorEastAsia" w:hAnsiTheme="minorEastAsia"/>
          <w:szCs w:val="21"/>
        </w:rPr>
      </w:pPr>
    </w:p>
    <w:p w:rsidR="001A59F9" w:rsidRPr="003871FF"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3871FF">
        <w:rPr>
          <w:rFonts w:ascii="Times New Roman" w:hAnsi="Times New Roman"/>
          <w:kern w:val="0"/>
          <w:szCs w:val="24"/>
        </w:rPr>
        <w:t xml:space="preserve">7.4 </w:t>
      </w:r>
      <w:r w:rsidRPr="003871FF">
        <w:rPr>
          <w:rFonts w:ascii="Times New Roman" w:hAnsi="Times New Roman" w:hint="eastAsia"/>
          <w:kern w:val="0"/>
          <w:szCs w:val="24"/>
        </w:rPr>
        <w:t>报表附注</w:t>
      </w:r>
      <w:bookmarkEnd w:id="58"/>
      <w:bookmarkEnd w:id="59"/>
    </w:p>
    <w:p w:rsidR="001A59F9" w:rsidRPr="003871FF" w:rsidRDefault="001A59F9" w:rsidP="00701155">
      <w:pPr>
        <w:pStyle w:val="20"/>
        <w:spacing w:before="29" w:after="0" w:line="288" w:lineRule="auto"/>
        <w:rPr>
          <w:rFonts w:ascii="Times New Roman" w:hAnsi="Times New Roman"/>
          <w:kern w:val="0"/>
          <w:szCs w:val="24"/>
        </w:rPr>
      </w:pPr>
      <w:r w:rsidRPr="003871FF">
        <w:rPr>
          <w:rFonts w:ascii="Times New Roman" w:hAnsi="Times New Roman"/>
          <w:kern w:val="0"/>
          <w:szCs w:val="24"/>
        </w:rPr>
        <w:t>7.4.1</w:t>
      </w:r>
      <w:r w:rsidR="004C2C35" w:rsidRPr="003871FF">
        <w:rPr>
          <w:rFonts w:ascii="Times New Roman" w:hAnsi="Times New Roman" w:hint="eastAsia"/>
          <w:kern w:val="0"/>
          <w:szCs w:val="24"/>
        </w:rPr>
        <w:t xml:space="preserve"> </w:t>
      </w:r>
      <w:r w:rsidRPr="003871FF">
        <w:rPr>
          <w:rFonts w:ascii="Times New Roman" w:hAnsi="Times New Roman" w:hint="eastAsia"/>
          <w:kern w:val="0"/>
          <w:szCs w:val="24"/>
        </w:rPr>
        <w:t>基金基本情况</w:t>
      </w:r>
    </w:p>
    <w:p w:rsidR="004D3D8C" w:rsidRPr="003871FF" w:rsidRDefault="00490BDE">
      <w:pPr>
        <w:spacing w:before="29" w:line="288" w:lineRule="auto"/>
        <w:ind w:firstLineChars="200" w:firstLine="480"/>
        <w:rPr>
          <w:sz w:val="24"/>
        </w:rPr>
      </w:pPr>
      <w:r w:rsidRPr="003871FF">
        <w:rPr>
          <w:sz w:val="24"/>
        </w:rPr>
        <w:t>交银施罗德荣鑫保本混合型证券投资基金</w:t>
      </w:r>
      <w:r w:rsidRPr="003871FF">
        <w:rPr>
          <w:sz w:val="24"/>
        </w:rPr>
        <w:t>(</w:t>
      </w:r>
      <w:r w:rsidRPr="003871FF">
        <w:rPr>
          <w:sz w:val="24"/>
        </w:rPr>
        <w:t>以下简称</w:t>
      </w:r>
      <w:r w:rsidRPr="003871FF">
        <w:rPr>
          <w:sz w:val="24"/>
        </w:rPr>
        <w:t>“</w:t>
      </w:r>
      <w:r w:rsidRPr="003871FF">
        <w:rPr>
          <w:sz w:val="24"/>
        </w:rPr>
        <w:t>本基金</w:t>
      </w:r>
      <w:r w:rsidRPr="003871FF">
        <w:rPr>
          <w:sz w:val="24"/>
        </w:rPr>
        <w:t>”)</w:t>
      </w:r>
      <w:r w:rsidRPr="003871FF">
        <w:rPr>
          <w:sz w:val="24"/>
        </w:rPr>
        <w:t>经中国证券监督管理委员会</w:t>
      </w:r>
      <w:r w:rsidRPr="003871FF">
        <w:rPr>
          <w:sz w:val="24"/>
        </w:rPr>
        <w:t>(</w:t>
      </w:r>
      <w:r w:rsidRPr="003871FF">
        <w:rPr>
          <w:sz w:val="24"/>
        </w:rPr>
        <w:t>以下简称</w:t>
      </w:r>
      <w:r w:rsidRPr="003871FF">
        <w:rPr>
          <w:sz w:val="24"/>
        </w:rPr>
        <w:t>“</w:t>
      </w:r>
      <w:r w:rsidRPr="003871FF">
        <w:rPr>
          <w:sz w:val="24"/>
        </w:rPr>
        <w:t>中国证监会</w:t>
      </w:r>
      <w:r w:rsidRPr="003871FF">
        <w:rPr>
          <w:sz w:val="24"/>
        </w:rPr>
        <w:t>”)</w:t>
      </w:r>
      <w:r w:rsidRPr="003871FF">
        <w:rPr>
          <w:sz w:val="24"/>
        </w:rPr>
        <w:t>证监许可</w:t>
      </w:r>
      <w:r w:rsidRPr="003871FF">
        <w:rPr>
          <w:sz w:val="24"/>
        </w:rPr>
        <w:t>[2016]449</w:t>
      </w:r>
      <w:r w:rsidRPr="003871FF">
        <w:rPr>
          <w:sz w:val="24"/>
        </w:rPr>
        <w:t>号《关于准予交银施罗德荣鑫保本混合型证券投资基金注册的批复》核准，由交银施罗德基金管理有限公司依照《中华人民共和国证券投资基金法》和《交银施罗德荣鑫保本混合型证券投资基金基金合同》负责公开募集。本基金为契约型开放式，存续期限不定，首次设立募集不包括认购资金利息共募集人民币</w:t>
      </w:r>
      <w:r w:rsidRPr="003871FF">
        <w:rPr>
          <w:sz w:val="24"/>
        </w:rPr>
        <w:t>988,871,434.55</w:t>
      </w:r>
      <w:r w:rsidRPr="003871FF">
        <w:rPr>
          <w:sz w:val="24"/>
        </w:rPr>
        <w:t>元，业经普华永道中天会计师事务所</w:t>
      </w:r>
      <w:r w:rsidRPr="003871FF">
        <w:rPr>
          <w:sz w:val="24"/>
        </w:rPr>
        <w:t>(</w:t>
      </w:r>
      <w:r w:rsidRPr="003871FF">
        <w:rPr>
          <w:sz w:val="24"/>
        </w:rPr>
        <w:t>特殊普通合伙</w:t>
      </w:r>
      <w:r w:rsidRPr="003871FF">
        <w:rPr>
          <w:sz w:val="24"/>
        </w:rPr>
        <w:t>)</w:t>
      </w:r>
      <w:r w:rsidRPr="003871FF">
        <w:rPr>
          <w:sz w:val="24"/>
        </w:rPr>
        <w:t>普华永道中天验字</w:t>
      </w:r>
      <w:r w:rsidRPr="003871FF">
        <w:rPr>
          <w:sz w:val="24"/>
        </w:rPr>
        <w:t>(2016)</w:t>
      </w:r>
      <w:r w:rsidRPr="003871FF">
        <w:rPr>
          <w:sz w:val="24"/>
        </w:rPr>
        <w:t>第</w:t>
      </w:r>
      <w:r w:rsidRPr="003871FF">
        <w:rPr>
          <w:sz w:val="24"/>
        </w:rPr>
        <w:t>325</w:t>
      </w:r>
      <w:r w:rsidRPr="003871FF">
        <w:rPr>
          <w:sz w:val="24"/>
        </w:rPr>
        <w:t>号验资报告予以验证。经向中国证监会备案，《交银施罗德荣</w:t>
      </w:r>
      <w:r w:rsidRPr="003871FF">
        <w:rPr>
          <w:sz w:val="24"/>
        </w:rPr>
        <w:lastRenderedPageBreak/>
        <w:t>鑫保本混合型证券投资基金基金合同》于</w:t>
      </w:r>
      <w:r w:rsidRPr="003871FF">
        <w:rPr>
          <w:sz w:val="24"/>
        </w:rPr>
        <w:t>2016</w:t>
      </w:r>
      <w:r w:rsidRPr="003871FF">
        <w:rPr>
          <w:sz w:val="24"/>
        </w:rPr>
        <w:t>年</w:t>
      </w:r>
      <w:r w:rsidRPr="003871FF">
        <w:rPr>
          <w:sz w:val="24"/>
        </w:rPr>
        <w:t>3</w:t>
      </w:r>
      <w:r w:rsidRPr="003871FF">
        <w:rPr>
          <w:sz w:val="24"/>
        </w:rPr>
        <w:t>月</w:t>
      </w:r>
      <w:r w:rsidRPr="003871FF">
        <w:rPr>
          <w:sz w:val="24"/>
        </w:rPr>
        <w:t>25</w:t>
      </w:r>
      <w:r w:rsidRPr="003871FF">
        <w:rPr>
          <w:sz w:val="24"/>
        </w:rPr>
        <w:t>日正式生效，基金合同生效日的基金份额总额为</w:t>
      </w:r>
      <w:r w:rsidRPr="003871FF">
        <w:rPr>
          <w:sz w:val="24"/>
        </w:rPr>
        <w:t>988,953,938.88</w:t>
      </w:r>
      <w:r w:rsidRPr="003871FF">
        <w:rPr>
          <w:sz w:val="24"/>
        </w:rPr>
        <w:t>份基金份额，其中认购资金利息折合</w:t>
      </w:r>
      <w:r w:rsidRPr="003871FF">
        <w:rPr>
          <w:sz w:val="24"/>
        </w:rPr>
        <w:t>82,504.33</w:t>
      </w:r>
      <w:r w:rsidRPr="003871FF">
        <w:rPr>
          <w:sz w:val="24"/>
        </w:rPr>
        <w:t>份基金份额。本基金的基金管理人为交银施罗德基金管理有限公司，基金托管人为中国民生银行股份有限公司。</w:t>
      </w:r>
    </w:p>
    <w:p w:rsidR="004D3D8C" w:rsidRPr="003871FF" w:rsidRDefault="00490BDE">
      <w:pPr>
        <w:spacing w:before="29" w:line="288" w:lineRule="auto"/>
        <w:ind w:firstLineChars="200" w:firstLine="480"/>
        <w:rPr>
          <w:sz w:val="24"/>
        </w:rPr>
      </w:pPr>
      <w:r w:rsidRPr="003871FF">
        <w:rPr>
          <w:sz w:val="24"/>
        </w:rPr>
        <w:t>根据《交银施罗德荣鑫保本混合型证券投资基金基金合同》的有关约定，本基金的保本周期为三年。本基金第一个保本周期自本基金基金合同生效日起至三个公历年后对应日止</w:t>
      </w:r>
      <w:r w:rsidRPr="003871FF">
        <w:rPr>
          <w:sz w:val="24"/>
        </w:rPr>
        <w:t>(</w:t>
      </w:r>
      <w:r w:rsidRPr="003871FF">
        <w:rPr>
          <w:sz w:val="24"/>
        </w:rPr>
        <w:t>如该对应日为非工作日，保本周期到期日顺延至下一个工作日</w:t>
      </w:r>
      <w:r w:rsidRPr="003871FF">
        <w:rPr>
          <w:sz w:val="24"/>
        </w:rPr>
        <w:t>)</w:t>
      </w:r>
      <w:r w:rsidRPr="003871FF">
        <w:rPr>
          <w:sz w:val="24"/>
        </w:rPr>
        <w:t>。本基金保本周期届满时，在符合保本基金存续条件下，本基金继续存续并转入下一保本周期。在不符合保本基金存续条件下，本基金变更为非保本的混合型基金，基金名称相应变更为</w:t>
      </w:r>
      <w:r w:rsidRPr="003871FF">
        <w:rPr>
          <w:sz w:val="24"/>
        </w:rPr>
        <w:t>“</w:t>
      </w:r>
      <w:r w:rsidRPr="003871FF">
        <w:rPr>
          <w:sz w:val="24"/>
        </w:rPr>
        <w:t>交银施罗德荣鑫灵活配置混合型证券投资基金</w:t>
      </w:r>
      <w:r w:rsidRPr="003871FF">
        <w:rPr>
          <w:sz w:val="24"/>
        </w:rPr>
        <w:t>”</w:t>
      </w:r>
      <w:r w:rsidRPr="003871FF">
        <w:rPr>
          <w:sz w:val="24"/>
        </w:rPr>
        <w:t>。本基金第一个保本周期由中国投融资担保有限公司作为担保人，为本基金第一个保本周期的保本提供不可撤销的连带责任保证。</w:t>
      </w:r>
    </w:p>
    <w:p w:rsidR="004D3D8C" w:rsidRPr="003871FF" w:rsidRDefault="00490BDE">
      <w:pPr>
        <w:spacing w:before="29" w:line="288" w:lineRule="auto"/>
        <w:ind w:firstLineChars="200" w:firstLine="480"/>
        <w:rPr>
          <w:sz w:val="24"/>
        </w:rPr>
      </w:pPr>
      <w:r w:rsidRPr="003871FF">
        <w:rPr>
          <w:sz w:val="24"/>
        </w:rPr>
        <w:t>本基金目前处于第一个保本周期，根据《交银施罗德荣鑫保本混合型证券投资基金基金合同》的有关规定，在本基金募集期内认购本基金的基金份额持有人持有本基金至当期保本周期到期的，如可赎回金额加上保本周期内的累计分红金额低于其认购金额</w:t>
      </w:r>
      <w:r w:rsidRPr="003871FF">
        <w:rPr>
          <w:sz w:val="24"/>
        </w:rPr>
        <w:t>(</w:t>
      </w:r>
      <w:r w:rsidRPr="003871FF">
        <w:rPr>
          <w:sz w:val="24"/>
        </w:rPr>
        <w:t>即认购保本金额，包括该等基金份额的净认购金额、认购费用以及募集期间的认购利息</w:t>
      </w:r>
      <w:r w:rsidRPr="003871FF">
        <w:rPr>
          <w:sz w:val="24"/>
        </w:rPr>
        <w:t>)</w:t>
      </w:r>
      <w:r w:rsidRPr="003871FF">
        <w:rPr>
          <w:sz w:val="24"/>
        </w:rPr>
        <w:t>，基金管理人或保本义务人应补足该差额。但上述基金份额持有人未持有到期而赎回或转换出本基金的，赎回或转换出部分不适用保本条款；基金份额持有人在保本周期内申购或转换入的基金份额也不适用保本条款。</w:t>
      </w:r>
    </w:p>
    <w:p w:rsidR="004D3D8C" w:rsidRPr="003871FF" w:rsidRDefault="00490BDE">
      <w:pPr>
        <w:spacing w:before="29" w:line="288" w:lineRule="auto"/>
        <w:ind w:firstLineChars="200" w:firstLine="480"/>
        <w:rPr>
          <w:sz w:val="24"/>
        </w:rPr>
      </w:pPr>
      <w:r w:rsidRPr="003871FF">
        <w:rPr>
          <w:sz w:val="24"/>
        </w:rPr>
        <w:t>根据《中华人民共和国证券投资基金法》和《交银施罗德荣鑫保本混合型证券投资基金基金合同》的有关规定，本基金的投资范围为具有良好流动性的金融工具，包括国内依法发行上市的股票</w:t>
      </w:r>
      <w:r w:rsidRPr="003871FF">
        <w:rPr>
          <w:sz w:val="24"/>
        </w:rPr>
        <w:t>(</w:t>
      </w:r>
      <w:r w:rsidRPr="003871FF">
        <w:rPr>
          <w:sz w:val="24"/>
        </w:rPr>
        <w:t>含中小板、创业板及其他经中国证监会核准上市的股票</w:t>
      </w:r>
      <w:r w:rsidRPr="003871FF">
        <w:rPr>
          <w:sz w:val="24"/>
        </w:rPr>
        <w:t>)</w:t>
      </w:r>
      <w:r w:rsidRPr="003871FF">
        <w:rPr>
          <w:sz w:val="24"/>
        </w:rPr>
        <w:t>、债券、中期票据、货币市场工具、银行存款、权证、资产支持证券、股指期货以及法律法规或中国证监会允许基金投资的其他金融工具</w:t>
      </w:r>
      <w:r w:rsidRPr="003871FF">
        <w:rPr>
          <w:sz w:val="24"/>
        </w:rPr>
        <w:t>(</w:t>
      </w:r>
      <w:r w:rsidRPr="003871FF">
        <w:rPr>
          <w:sz w:val="24"/>
        </w:rPr>
        <w:t>但须符合中国证监会相关规定</w:t>
      </w:r>
      <w:r w:rsidRPr="003871FF">
        <w:rPr>
          <w:sz w:val="24"/>
        </w:rPr>
        <w:t>)</w:t>
      </w:r>
      <w:r w:rsidRPr="003871FF">
        <w:rPr>
          <w:sz w:val="24"/>
        </w:rPr>
        <w:t>。本基金将按照恒定比例组合保险机制将资产配置于稳健资产和风险资产。本基金的基金资产包括稳健资产和风险资产，稳健资产为国内依法发行交易的债券、货币市场工具和银行存款等，其中债券包括国债、金融债、央行票据、地方政府债券、企业债券、公司债券、中期票据、短期融资券、可转换公司债券</w:t>
      </w:r>
      <w:r w:rsidRPr="003871FF">
        <w:rPr>
          <w:sz w:val="24"/>
        </w:rPr>
        <w:t>(</w:t>
      </w:r>
      <w:r w:rsidRPr="003871FF">
        <w:rPr>
          <w:sz w:val="24"/>
        </w:rPr>
        <w:t>含分离交易的可转换公司债券</w:t>
      </w:r>
      <w:r w:rsidRPr="003871FF">
        <w:rPr>
          <w:sz w:val="24"/>
        </w:rPr>
        <w:t>)</w:t>
      </w:r>
      <w:r w:rsidRPr="003871FF">
        <w:rPr>
          <w:sz w:val="24"/>
        </w:rPr>
        <w:t>、资产支持证券、债券回购等。风险资产为股票</w:t>
      </w:r>
      <w:r w:rsidRPr="003871FF">
        <w:rPr>
          <w:sz w:val="24"/>
        </w:rPr>
        <w:t>(</w:t>
      </w:r>
      <w:r w:rsidRPr="003871FF">
        <w:rPr>
          <w:sz w:val="24"/>
        </w:rPr>
        <w:t>包括中小板、创业板及其他经中国证监会核准上市的股票</w:t>
      </w:r>
      <w:r w:rsidRPr="003871FF">
        <w:rPr>
          <w:sz w:val="24"/>
        </w:rPr>
        <w:t>)</w:t>
      </w:r>
      <w:r w:rsidRPr="003871FF">
        <w:rPr>
          <w:sz w:val="24"/>
        </w:rPr>
        <w:t>、权证、股指期货等。如法律法规或监管机构以后允许基金投资其他品种，基金管理人在履行适当程序后，可以将其纳入投资范围。基金的投资组合比例为：债券、货币市场工具等稳健资产占基金资产的比例不低于</w:t>
      </w:r>
      <w:r w:rsidRPr="003871FF">
        <w:rPr>
          <w:sz w:val="24"/>
        </w:rPr>
        <w:t>60%</w:t>
      </w:r>
      <w:r w:rsidRPr="003871FF">
        <w:rPr>
          <w:sz w:val="24"/>
        </w:rPr>
        <w:t>，其中基金应保留不低于基金资产净值</w:t>
      </w:r>
      <w:r w:rsidRPr="003871FF">
        <w:rPr>
          <w:sz w:val="24"/>
        </w:rPr>
        <w:t>5%</w:t>
      </w:r>
      <w:r w:rsidRPr="003871FF">
        <w:rPr>
          <w:sz w:val="24"/>
        </w:rPr>
        <w:t>的现金或到期日在一年以内的政府债券；股票、权证、股指期货等风险资产占基金资产的比例不高于</w:t>
      </w:r>
      <w:r w:rsidRPr="003871FF">
        <w:rPr>
          <w:sz w:val="24"/>
        </w:rPr>
        <w:t>40%</w:t>
      </w:r>
      <w:r w:rsidRPr="003871FF">
        <w:rPr>
          <w:sz w:val="24"/>
        </w:rPr>
        <w:t>，其中，基金持有的全部权证的市值不超过基金资产净值的</w:t>
      </w:r>
      <w:r w:rsidRPr="003871FF">
        <w:rPr>
          <w:sz w:val="24"/>
        </w:rPr>
        <w:t>3%</w:t>
      </w:r>
      <w:r w:rsidRPr="003871FF">
        <w:rPr>
          <w:sz w:val="24"/>
        </w:rPr>
        <w:t>。本基金的业绩比较基准为三年期银行定期存款税后收益率。</w:t>
      </w:r>
    </w:p>
    <w:p w:rsidR="001A59F9" w:rsidRPr="003871FF" w:rsidRDefault="001A59F9" w:rsidP="002F6772">
      <w:pPr>
        <w:spacing w:before="29" w:line="288" w:lineRule="auto"/>
        <w:ind w:firstLineChars="200" w:firstLine="480"/>
        <w:rPr>
          <w:sz w:val="24"/>
        </w:rPr>
      </w:pPr>
      <w:r w:rsidRPr="003871FF">
        <w:rPr>
          <w:sz w:val="24"/>
        </w:rPr>
        <w:t>本财务报表由本基金的基金管理人交银施罗德基金管理有限公司于</w:t>
      </w:r>
      <w:r w:rsidRPr="003871FF">
        <w:rPr>
          <w:sz w:val="24"/>
        </w:rPr>
        <w:t>2017</w:t>
      </w:r>
      <w:r w:rsidRPr="003871FF">
        <w:rPr>
          <w:sz w:val="24"/>
        </w:rPr>
        <w:t>年</w:t>
      </w:r>
      <w:r w:rsidRPr="003871FF">
        <w:rPr>
          <w:sz w:val="24"/>
        </w:rPr>
        <w:t>3</w:t>
      </w:r>
      <w:r w:rsidRPr="003871FF">
        <w:rPr>
          <w:sz w:val="24"/>
        </w:rPr>
        <w:t>月</w:t>
      </w:r>
      <w:r w:rsidRPr="003871FF">
        <w:rPr>
          <w:sz w:val="24"/>
        </w:rPr>
        <w:t>24</w:t>
      </w:r>
      <w:r w:rsidRPr="003871FF">
        <w:rPr>
          <w:sz w:val="24"/>
        </w:rPr>
        <w:t>日批准报出。</w:t>
      </w:r>
    </w:p>
    <w:p w:rsidR="001A59F9" w:rsidRPr="003871FF" w:rsidRDefault="001A59F9" w:rsidP="00016A50">
      <w:pPr>
        <w:tabs>
          <w:tab w:val="left" w:pos="2265"/>
        </w:tabs>
        <w:spacing w:line="360" w:lineRule="auto"/>
        <w:ind w:firstLineChars="200" w:firstLine="420"/>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lastRenderedPageBreak/>
        <w:t>7.4.2</w:t>
      </w:r>
      <w:r w:rsidR="004C2C35" w:rsidRPr="003871FF">
        <w:rPr>
          <w:rFonts w:ascii="Times New Roman" w:hAnsi="Times New Roman" w:hint="eastAsia"/>
          <w:kern w:val="0"/>
          <w:szCs w:val="24"/>
        </w:rPr>
        <w:t xml:space="preserve"> </w:t>
      </w:r>
      <w:r w:rsidRPr="003871FF">
        <w:rPr>
          <w:rFonts w:ascii="Times New Roman" w:hAnsi="Times New Roman" w:hint="eastAsia"/>
          <w:kern w:val="0"/>
          <w:szCs w:val="24"/>
        </w:rPr>
        <w:t>会计报表的编制基础</w:t>
      </w:r>
    </w:p>
    <w:p w:rsidR="001A59F9" w:rsidRPr="003871FF" w:rsidRDefault="001A59F9" w:rsidP="002F6772">
      <w:pPr>
        <w:spacing w:before="29" w:line="288" w:lineRule="auto"/>
        <w:ind w:firstLineChars="200" w:firstLine="480"/>
        <w:rPr>
          <w:sz w:val="24"/>
        </w:rPr>
      </w:pPr>
      <w:r w:rsidRPr="003871FF">
        <w:rPr>
          <w:sz w:val="24"/>
        </w:rPr>
        <w:t>本基金的财务报表按照财政部于</w:t>
      </w:r>
      <w:r w:rsidRPr="003871FF">
        <w:rPr>
          <w:sz w:val="24"/>
        </w:rPr>
        <w:t>2006</w:t>
      </w:r>
      <w:r w:rsidRPr="003871FF">
        <w:rPr>
          <w:sz w:val="24"/>
        </w:rPr>
        <w:t>年</w:t>
      </w:r>
      <w:r w:rsidRPr="003871FF">
        <w:rPr>
          <w:sz w:val="24"/>
        </w:rPr>
        <w:t>2</w:t>
      </w:r>
      <w:r w:rsidRPr="003871FF">
        <w:rPr>
          <w:sz w:val="24"/>
        </w:rPr>
        <w:t>月</w:t>
      </w:r>
      <w:r w:rsidRPr="003871FF">
        <w:rPr>
          <w:sz w:val="24"/>
        </w:rPr>
        <w:t>15</w:t>
      </w:r>
      <w:r w:rsidRPr="003871FF">
        <w:rPr>
          <w:sz w:val="24"/>
        </w:rPr>
        <w:t>日及以后期间颁布的《企业会计准则－基本准则》、各项具体会计准则及相关规定</w:t>
      </w:r>
      <w:r w:rsidRPr="003871FF">
        <w:rPr>
          <w:sz w:val="24"/>
        </w:rPr>
        <w:t>(</w:t>
      </w:r>
      <w:r w:rsidRPr="003871FF">
        <w:rPr>
          <w:sz w:val="24"/>
        </w:rPr>
        <w:t>以下合称</w:t>
      </w:r>
      <w:r w:rsidRPr="003871FF">
        <w:rPr>
          <w:sz w:val="24"/>
        </w:rPr>
        <w:t>“</w:t>
      </w:r>
      <w:r w:rsidRPr="003871FF">
        <w:rPr>
          <w:sz w:val="24"/>
        </w:rPr>
        <w:t>企业会计准则</w:t>
      </w:r>
      <w:r w:rsidRPr="003871FF">
        <w:rPr>
          <w:sz w:val="24"/>
        </w:rPr>
        <w:t>”)</w:t>
      </w:r>
      <w:r w:rsidRPr="003871FF">
        <w:rPr>
          <w:sz w:val="24"/>
        </w:rPr>
        <w:t>、中国证监会颁布的《证券投资基金信息披露</w:t>
      </w:r>
      <w:r w:rsidRPr="003871FF">
        <w:rPr>
          <w:sz w:val="24"/>
        </w:rPr>
        <w:t>XBRL</w:t>
      </w:r>
      <w:r w:rsidRPr="003871FF">
        <w:rPr>
          <w:sz w:val="24"/>
        </w:rPr>
        <w:t>模板第</w:t>
      </w:r>
      <w:r w:rsidRPr="003871FF">
        <w:rPr>
          <w:sz w:val="24"/>
        </w:rPr>
        <w:t>3</w:t>
      </w:r>
      <w:r w:rsidRPr="003871FF">
        <w:rPr>
          <w:sz w:val="24"/>
        </w:rPr>
        <w:t>号</w:t>
      </w:r>
      <w:r w:rsidRPr="003871FF">
        <w:rPr>
          <w:sz w:val="24"/>
        </w:rPr>
        <w:t>&lt;</w:t>
      </w:r>
      <w:r w:rsidRPr="003871FF">
        <w:rPr>
          <w:sz w:val="24"/>
        </w:rPr>
        <w:t>年度报告和半年度报告</w:t>
      </w:r>
      <w:r w:rsidRPr="003871FF">
        <w:rPr>
          <w:sz w:val="24"/>
        </w:rPr>
        <w:t>&gt;</w:t>
      </w:r>
      <w:r w:rsidRPr="003871FF">
        <w:rPr>
          <w:sz w:val="24"/>
        </w:rPr>
        <w:t>》、中国证券投资基金业协会</w:t>
      </w:r>
      <w:r w:rsidRPr="003871FF">
        <w:rPr>
          <w:sz w:val="24"/>
        </w:rPr>
        <w:t>(</w:t>
      </w:r>
      <w:r w:rsidRPr="003871FF">
        <w:rPr>
          <w:sz w:val="24"/>
        </w:rPr>
        <w:t>以下简称</w:t>
      </w:r>
      <w:r w:rsidRPr="003871FF">
        <w:rPr>
          <w:sz w:val="24"/>
        </w:rPr>
        <w:t>“</w:t>
      </w:r>
      <w:r w:rsidRPr="003871FF">
        <w:rPr>
          <w:sz w:val="24"/>
        </w:rPr>
        <w:t>中国基金业协会</w:t>
      </w:r>
      <w:r w:rsidRPr="003871FF">
        <w:rPr>
          <w:sz w:val="24"/>
        </w:rPr>
        <w:t>”)</w:t>
      </w:r>
      <w:r w:rsidRPr="003871FF">
        <w:rPr>
          <w:sz w:val="24"/>
        </w:rPr>
        <w:t>颁布的《证券投资基金会计核算业务指引》、《交银施罗德荣鑫保本混合型证券投资基金基金合同》和在财务报表附注</w:t>
      </w:r>
      <w:r w:rsidRPr="003871FF">
        <w:rPr>
          <w:sz w:val="24"/>
        </w:rPr>
        <w:t>7.4.4</w:t>
      </w:r>
      <w:r w:rsidRPr="003871FF">
        <w:rPr>
          <w:sz w:val="24"/>
        </w:rPr>
        <w:t>所列示的中国证监会、中国基金业协会发布的有关规定及允许的基金行业实务操作编制。</w:t>
      </w:r>
    </w:p>
    <w:p w:rsidR="001A59F9" w:rsidRPr="003871FF" w:rsidRDefault="001A59F9" w:rsidP="00016A50">
      <w:pPr>
        <w:spacing w:line="360" w:lineRule="auto"/>
        <w:ind w:firstLineChars="200" w:firstLine="422"/>
        <w:rPr>
          <w:rFonts w:asciiTheme="minorEastAsia" w:eastAsiaTheme="minorEastAsia" w:hAnsiTheme="minorEastAsia"/>
          <w:b/>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7.4.3</w:t>
      </w:r>
      <w:r w:rsidR="004C2C35" w:rsidRPr="003871FF">
        <w:rPr>
          <w:rFonts w:ascii="Times New Roman" w:hAnsi="Times New Roman" w:hint="eastAsia"/>
          <w:kern w:val="0"/>
          <w:szCs w:val="24"/>
        </w:rPr>
        <w:t xml:space="preserve"> </w:t>
      </w:r>
      <w:r w:rsidRPr="003871FF">
        <w:rPr>
          <w:rFonts w:ascii="Times New Roman" w:hAnsi="Times New Roman" w:hint="eastAsia"/>
          <w:kern w:val="0"/>
          <w:szCs w:val="24"/>
        </w:rPr>
        <w:t>遵循企业会计准则及其他有关规定的声明</w:t>
      </w:r>
    </w:p>
    <w:p w:rsidR="001A59F9" w:rsidRPr="003871FF" w:rsidRDefault="002169F5" w:rsidP="002F6772">
      <w:pPr>
        <w:spacing w:before="29" w:line="288" w:lineRule="auto"/>
        <w:ind w:firstLineChars="200" w:firstLine="480"/>
        <w:rPr>
          <w:sz w:val="24"/>
        </w:rPr>
      </w:pPr>
      <w:r w:rsidRPr="003871FF">
        <w:rPr>
          <w:rFonts w:hint="eastAsia"/>
          <w:sz w:val="24"/>
        </w:rPr>
        <w:t>本基金</w:t>
      </w:r>
      <w:r w:rsidRPr="003871FF">
        <w:rPr>
          <w:rFonts w:hint="eastAsia"/>
          <w:sz w:val="24"/>
        </w:rPr>
        <w:t>2016</w:t>
      </w:r>
      <w:r w:rsidRPr="003871FF">
        <w:rPr>
          <w:rFonts w:hint="eastAsia"/>
          <w:sz w:val="24"/>
        </w:rPr>
        <w:t>年</w:t>
      </w:r>
      <w:r w:rsidRPr="003871FF">
        <w:rPr>
          <w:rFonts w:hint="eastAsia"/>
          <w:sz w:val="24"/>
        </w:rPr>
        <w:t>3</w:t>
      </w:r>
      <w:r w:rsidRPr="003871FF">
        <w:rPr>
          <w:rFonts w:hint="eastAsia"/>
          <w:sz w:val="24"/>
        </w:rPr>
        <w:t>月</w:t>
      </w:r>
      <w:r w:rsidRPr="003871FF">
        <w:rPr>
          <w:rFonts w:hint="eastAsia"/>
          <w:sz w:val="24"/>
        </w:rPr>
        <w:t>25</w:t>
      </w:r>
      <w:r w:rsidRPr="003871FF">
        <w:rPr>
          <w:rFonts w:hint="eastAsia"/>
          <w:sz w:val="24"/>
        </w:rPr>
        <w:t>日</w:t>
      </w:r>
      <w:r w:rsidRPr="003871FF">
        <w:rPr>
          <w:rFonts w:hint="eastAsia"/>
          <w:sz w:val="24"/>
        </w:rPr>
        <w:t>(</w:t>
      </w:r>
      <w:r w:rsidRPr="003871FF">
        <w:rPr>
          <w:rFonts w:hint="eastAsia"/>
          <w:sz w:val="24"/>
        </w:rPr>
        <w:t>基金合同生效日</w:t>
      </w:r>
      <w:r w:rsidRPr="003871FF">
        <w:rPr>
          <w:rFonts w:hint="eastAsia"/>
          <w:sz w:val="24"/>
        </w:rPr>
        <w:t>)</w:t>
      </w:r>
      <w:r w:rsidRPr="003871FF">
        <w:rPr>
          <w:rFonts w:hint="eastAsia"/>
          <w:sz w:val="24"/>
        </w:rPr>
        <w:t>至</w:t>
      </w:r>
      <w:r w:rsidRPr="003871FF">
        <w:rPr>
          <w:rFonts w:hint="eastAsia"/>
          <w:sz w:val="24"/>
        </w:rPr>
        <w:t>2016</w:t>
      </w:r>
      <w:r w:rsidRPr="003871FF">
        <w:rPr>
          <w:rFonts w:hint="eastAsia"/>
          <w:sz w:val="24"/>
        </w:rPr>
        <w:t>年</w:t>
      </w:r>
      <w:r w:rsidRPr="003871FF">
        <w:rPr>
          <w:rFonts w:hint="eastAsia"/>
          <w:sz w:val="24"/>
        </w:rPr>
        <w:t>12</w:t>
      </w:r>
      <w:r w:rsidRPr="003871FF">
        <w:rPr>
          <w:rFonts w:hint="eastAsia"/>
          <w:sz w:val="24"/>
        </w:rPr>
        <w:t>月</w:t>
      </w:r>
      <w:r w:rsidRPr="003871FF">
        <w:rPr>
          <w:rFonts w:hint="eastAsia"/>
          <w:sz w:val="24"/>
        </w:rPr>
        <w:t>31</w:t>
      </w:r>
      <w:r w:rsidRPr="003871FF">
        <w:rPr>
          <w:rFonts w:hint="eastAsia"/>
          <w:sz w:val="24"/>
        </w:rPr>
        <w:t>日止期间财务报表符合企业会计准则的要求，真实、完整地反映了本基金</w:t>
      </w:r>
      <w:r w:rsidRPr="003871FF">
        <w:rPr>
          <w:rFonts w:hint="eastAsia"/>
          <w:sz w:val="24"/>
        </w:rPr>
        <w:t>2016</w:t>
      </w:r>
      <w:r w:rsidRPr="003871FF">
        <w:rPr>
          <w:rFonts w:hint="eastAsia"/>
          <w:sz w:val="24"/>
        </w:rPr>
        <w:t>年</w:t>
      </w:r>
      <w:r w:rsidRPr="003871FF">
        <w:rPr>
          <w:rFonts w:hint="eastAsia"/>
          <w:sz w:val="24"/>
        </w:rPr>
        <w:t>12</w:t>
      </w:r>
      <w:r w:rsidRPr="003871FF">
        <w:rPr>
          <w:rFonts w:hint="eastAsia"/>
          <w:sz w:val="24"/>
        </w:rPr>
        <w:t>月</w:t>
      </w:r>
      <w:r w:rsidRPr="003871FF">
        <w:rPr>
          <w:rFonts w:hint="eastAsia"/>
          <w:sz w:val="24"/>
        </w:rPr>
        <w:t>31</w:t>
      </w:r>
      <w:r w:rsidRPr="003871FF">
        <w:rPr>
          <w:rFonts w:hint="eastAsia"/>
          <w:sz w:val="24"/>
        </w:rPr>
        <w:t>日的财务状况以及</w:t>
      </w:r>
      <w:r w:rsidRPr="003871FF">
        <w:rPr>
          <w:rFonts w:hint="eastAsia"/>
          <w:sz w:val="24"/>
        </w:rPr>
        <w:t>2016</w:t>
      </w:r>
      <w:r w:rsidRPr="003871FF">
        <w:rPr>
          <w:rFonts w:hint="eastAsia"/>
          <w:sz w:val="24"/>
        </w:rPr>
        <w:t>年</w:t>
      </w:r>
      <w:r w:rsidRPr="003871FF">
        <w:rPr>
          <w:rFonts w:hint="eastAsia"/>
          <w:sz w:val="24"/>
        </w:rPr>
        <w:t>3</w:t>
      </w:r>
      <w:r w:rsidRPr="003871FF">
        <w:rPr>
          <w:rFonts w:hint="eastAsia"/>
          <w:sz w:val="24"/>
        </w:rPr>
        <w:t>月</w:t>
      </w:r>
      <w:r w:rsidRPr="003871FF">
        <w:rPr>
          <w:rFonts w:hint="eastAsia"/>
          <w:sz w:val="24"/>
        </w:rPr>
        <w:t>25</w:t>
      </w:r>
      <w:r w:rsidRPr="003871FF">
        <w:rPr>
          <w:rFonts w:hint="eastAsia"/>
          <w:sz w:val="24"/>
        </w:rPr>
        <w:t>日</w:t>
      </w:r>
      <w:r w:rsidRPr="003871FF">
        <w:rPr>
          <w:rFonts w:hint="eastAsia"/>
          <w:sz w:val="24"/>
        </w:rPr>
        <w:t>(</w:t>
      </w:r>
      <w:r w:rsidRPr="003871FF">
        <w:rPr>
          <w:rFonts w:hint="eastAsia"/>
          <w:sz w:val="24"/>
        </w:rPr>
        <w:t>基金合同生效日</w:t>
      </w:r>
      <w:r w:rsidRPr="003871FF">
        <w:rPr>
          <w:rFonts w:hint="eastAsia"/>
          <w:sz w:val="24"/>
        </w:rPr>
        <w:t>)</w:t>
      </w:r>
      <w:r w:rsidRPr="003871FF">
        <w:rPr>
          <w:rFonts w:hint="eastAsia"/>
          <w:sz w:val="24"/>
        </w:rPr>
        <w:t>至</w:t>
      </w:r>
      <w:r w:rsidRPr="003871FF">
        <w:rPr>
          <w:rFonts w:hint="eastAsia"/>
          <w:sz w:val="24"/>
        </w:rPr>
        <w:t>2016</w:t>
      </w:r>
      <w:r w:rsidRPr="003871FF">
        <w:rPr>
          <w:rFonts w:hint="eastAsia"/>
          <w:sz w:val="24"/>
        </w:rPr>
        <w:t>年</w:t>
      </w:r>
      <w:r w:rsidRPr="003871FF">
        <w:rPr>
          <w:rFonts w:hint="eastAsia"/>
          <w:sz w:val="24"/>
        </w:rPr>
        <w:t>12</w:t>
      </w:r>
      <w:r w:rsidRPr="003871FF">
        <w:rPr>
          <w:rFonts w:hint="eastAsia"/>
          <w:sz w:val="24"/>
        </w:rPr>
        <w:t>月</w:t>
      </w:r>
      <w:r w:rsidRPr="003871FF">
        <w:rPr>
          <w:rFonts w:hint="eastAsia"/>
          <w:sz w:val="24"/>
        </w:rPr>
        <w:t>31</w:t>
      </w:r>
      <w:r w:rsidRPr="003871FF">
        <w:rPr>
          <w:rFonts w:hint="eastAsia"/>
          <w:sz w:val="24"/>
        </w:rPr>
        <w:t>日止期间的经营成果和基金净值变动情况等有关信息。</w:t>
      </w:r>
    </w:p>
    <w:p w:rsidR="001A59F9" w:rsidRPr="003871FF" w:rsidRDefault="001A59F9" w:rsidP="00016A50">
      <w:pPr>
        <w:spacing w:line="360" w:lineRule="auto"/>
        <w:ind w:firstLineChars="200" w:firstLine="422"/>
        <w:rPr>
          <w:rFonts w:asciiTheme="minorEastAsia" w:eastAsiaTheme="minorEastAsia" w:hAnsiTheme="minorEastAsia"/>
          <w:b/>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7.4.4</w:t>
      </w:r>
      <w:r w:rsidR="004C2C35" w:rsidRPr="003871FF">
        <w:rPr>
          <w:rFonts w:ascii="Times New Roman" w:hAnsi="Times New Roman" w:hint="eastAsia"/>
          <w:kern w:val="0"/>
          <w:szCs w:val="24"/>
        </w:rPr>
        <w:t xml:space="preserve"> </w:t>
      </w:r>
      <w:r w:rsidR="0096133D" w:rsidRPr="003871FF">
        <w:rPr>
          <w:rFonts w:ascii="Times New Roman" w:hAnsi="Times New Roman" w:hint="eastAsia"/>
          <w:kern w:val="0"/>
          <w:szCs w:val="24"/>
        </w:rPr>
        <w:t>重要会计政策和会计估计</w:t>
      </w:r>
    </w:p>
    <w:p w:rsidR="002F6772" w:rsidRPr="003871FF" w:rsidRDefault="002F6772" w:rsidP="00016A50">
      <w:pPr>
        <w:spacing w:line="360" w:lineRule="auto"/>
        <w:ind w:firstLineChars="200" w:firstLine="420"/>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7.4.4.1</w:t>
      </w:r>
      <w:r w:rsidRPr="003871FF">
        <w:rPr>
          <w:rFonts w:ascii="Times New Roman" w:hAnsi="Times New Roman"/>
          <w:kern w:val="0"/>
          <w:szCs w:val="24"/>
        </w:rPr>
        <w:t>会计年度</w:t>
      </w:r>
    </w:p>
    <w:p w:rsidR="001A59F9" w:rsidRPr="003871FF" w:rsidRDefault="00144B2C" w:rsidP="002F6772">
      <w:pPr>
        <w:spacing w:before="29" w:line="288" w:lineRule="auto"/>
        <w:ind w:firstLineChars="200" w:firstLine="480"/>
        <w:rPr>
          <w:sz w:val="24"/>
        </w:rPr>
      </w:pPr>
      <w:r w:rsidRPr="003871FF">
        <w:rPr>
          <w:rFonts w:hint="eastAsia"/>
          <w:sz w:val="24"/>
        </w:rPr>
        <w:t>本基金会计年度为公历</w:t>
      </w:r>
      <w:r w:rsidRPr="003871FF">
        <w:rPr>
          <w:rFonts w:hint="eastAsia"/>
          <w:sz w:val="24"/>
        </w:rPr>
        <w:t>1</w:t>
      </w:r>
      <w:r w:rsidRPr="003871FF">
        <w:rPr>
          <w:rFonts w:hint="eastAsia"/>
          <w:sz w:val="24"/>
        </w:rPr>
        <w:t>月</w:t>
      </w:r>
      <w:r w:rsidRPr="003871FF">
        <w:rPr>
          <w:rFonts w:hint="eastAsia"/>
          <w:sz w:val="24"/>
        </w:rPr>
        <w:t>1</w:t>
      </w:r>
      <w:r w:rsidRPr="003871FF">
        <w:rPr>
          <w:rFonts w:hint="eastAsia"/>
          <w:sz w:val="24"/>
        </w:rPr>
        <w:t>日起至</w:t>
      </w:r>
      <w:r w:rsidRPr="003871FF">
        <w:rPr>
          <w:rFonts w:hint="eastAsia"/>
          <w:sz w:val="24"/>
        </w:rPr>
        <w:t>12</w:t>
      </w:r>
      <w:r w:rsidRPr="003871FF">
        <w:rPr>
          <w:rFonts w:hint="eastAsia"/>
          <w:sz w:val="24"/>
        </w:rPr>
        <w:t>月</w:t>
      </w:r>
      <w:r w:rsidRPr="003871FF">
        <w:rPr>
          <w:rFonts w:hint="eastAsia"/>
          <w:sz w:val="24"/>
        </w:rPr>
        <w:t>31</w:t>
      </w:r>
      <w:r w:rsidRPr="003871FF">
        <w:rPr>
          <w:rFonts w:hint="eastAsia"/>
          <w:sz w:val="24"/>
        </w:rPr>
        <w:t>日止。本期财务报表的实际编制期间为</w:t>
      </w:r>
      <w:r w:rsidRPr="003871FF">
        <w:rPr>
          <w:rFonts w:hint="eastAsia"/>
          <w:sz w:val="24"/>
        </w:rPr>
        <w:t>2016</w:t>
      </w:r>
      <w:r w:rsidRPr="003871FF">
        <w:rPr>
          <w:rFonts w:hint="eastAsia"/>
          <w:sz w:val="24"/>
        </w:rPr>
        <w:t>年</w:t>
      </w:r>
      <w:r w:rsidRPr="003871FF">
        <w:rPr>
          <w:rFonts w:hint="eastAsia"/>
          <w:sz w:val="24"/>
        </w:rPr>
        <w:t>3</w:t>
      </w:r>
      <w:r w:rsidRPr="003871FF">
        <w:rPr>
          <w:rFonts w:hint="eastAsia"/>
          <w:sz w:val="24"/>
        </w:rPr>
        <w:t>月</w:t>
      </w:r>
      <w:r w:rsidRPr="003871FF">
        <w:rPr>
          <w:rFonts w:hint="eastAsia"/>
          <w:sz w:val="24"/>
        </w:rPr>
        <w:t>25</w:t>
      </w:r>
      <w:r w:rsidRPr="003871FF">
        <w:rPr>
          <w:rFonts w:hint="eastAsia"/>
          <w:sz w:val="24"/>
        </w:rPr>
        <w:t>日</w:t>
      </w:r>
      <w:r w:rsidRPr="003871FF">
        <w:rPr>
          <w:rFonts w:hint="eastAsia"/>
          <w:sz w:val="24"/>
        </w:rPr>
        <w:t>(</w:t>
      </w:r>
      <w:r w:rsidRPr="003871FF">
        <w:rPr>
          <w:rFonts w:hint="eastAsia"/>
          <w:sz w:val="24"/>
        </w:rPr>
        <w:t>基金合同生效日</w:t>
      </w:r>
      <w:r w:rsidRPr="003871FF">
        <w:rPr>
          <w:rFonts w:hint="eastAsia"/>
          <w:sz w:val="24"/>
        </w:rPr>
        <w:t>)</w:t>
      </w:r>
      <w:r w:rsidRPr="003871FF">
        <w:rPr>
          <w:rFonts w:hint="eastAsia"/>
          <w:sz w:val="24"/>
        </w:rPr>
        <w:t>至</w:t>
      </w:r>
      <w:r w:rsidRPr="003871FF">
        <w:rPr>
          <w:rFonts w:hint="eastAsia"/>
          <w:sz w:val="24"/>
        </w:rPr>
        <w:t>2016</w:t>
      </w:r>
      <w:r w:rsidRPr="003871FF">
        <w:rPr>
          <w:rFonts w:hint="eastAsia"/>
          <w:sz w:val="24"/>
        </w:rPr>
        <w:t>年</w:t>
      </w:r>
      <w:r w:rsidRPr="003871FF">
        <w:rPr>
          <w:rFonts w:hint="eastAsia"/>
          <w:sz w:val="24"/>
        </w:rPr>
        <w:t>12</w:t>
      </w:r>
      <w:r w:rsidRPr="003871FF">
        <w:rPr>
          <w:rFonts w:hint="eastAsia"/>
          <w:sz w:val="24"/>
        </w:rPr>
        <w:t>月</w:t>
      </w:r>
      <w:r w:rsidRPr="003871FF">
        <w:rPr>
          <w:rFonts w:hint="eastAsia"/>
          <w:sz w:val="24"/>
        </w:rPr>
        <w:t>31</w:t>
      </w:r>
      <w:r w:rsidRPr="003871FF">
        <w:rPr>
          <w:rFonts w:hint="eastAsia"/>
          <w:sz w:val="24"/>
        </w:rPr>
        <w:t>日。</w:t>
      </w:r>
    </w:p>
    <w:p w:rsidR="001A59F9" w:rsidRPr="003871FF" w:rsidRDefault="001A59F9" w:rsidP="00016A50">
      <w:pPr>
        <w:spacing w:line="360" w:lineRule="auto"/>
        <w:ind w:firstLineChars="200" w:firstLine="422"/>
        <w:rPr>
          <w:rFonts w:asciiTheme="minorEastAsia" w:eastAsiaTheme="minorEastAsia" w:hAnsiTheme="minorEastAsia"/>
          <w:b/>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7.4.4.2 </w:t>
      </w:r>
      <w:r w:rsidRPr="003871FF">
        <w:rPr>
          <w:rFonts w:ascii="Times New Roman" w:hAnsi="Times New Roman"/>
          <w:kern w:val="0"/>
          <w:szCs w:val="24"/>
        </w:rPr>
        <w:t>记账本位币</w:t>
      </w:r>
    </w:p>
    <w:p w:rsidR="001A59F9" w:rsidRPr="003871FF" w:rsidRDefault="001A59F9" w:rsidP="002F6772">
      <w:pPr>
        <w:spacing w:before="29" w:line="288" w:lineRule="auto"/>
        <w:ind w:firstLineChars="200" w:firstLine="480"/>
        <w:rPr>
          <w:sz w:val="24"/>
        </w:rPr>
      </w:pPr>
      <w:r w:rsidRPr="003871FF">
        <w:rPr>
          <w:sz w:val="24"/>
        </w:rPr>
        <w:t>本基金的记账本位币为人民币。</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7.4.4.3 </w:t>
      </w:r>
      <w:r w:rsidRPr="003871FF">
        <w:rPr>
          <w:rFonts w:ascii="Times New Roman" w:hAnsi="Times New Roman"/>
          <w:kern w:val="0"/>
          <w:szCs w:val="24"/>
        </w:rPr>
        <w:t>金融资产和金融负债的分类</w:t>
      </w:r>
    </w:p>
    <w:p w:rsidR="004D3D8C" w:rsidRPr="003871FF" w:rsidRDefault="00490BDE">
      <w:pPr>
        <w:spacing w:before="29" w:line="288" w:lineRule="auto"/>
        <w:ind w:firstLineChars="200" w:firstLine="480"/>
        <w:rPr>
          <w:sz w:val="24"/>
        </w:rPr>
      </w:pPr>
      <w:r w:rsidRPr="003871FF">
        <w:rPr>
          <w:sz w:val="24"/>
        </w:rPr>
        <w:t>(1)</w:t>
      </w:r>
      <w:r w:rsidRPr="003871FF">
        <w:rPr>
          <w:sz w:val="24"/>
        </w:rPr>
        <w:t>金融资产的分类</w:t>
      </w:r>
    </w:p>
    <w:p w:rsidR="004D3D8C" w:rsidRPr="003871FF" w:rsidRDefault="00490BDE">
      <w:pPr>
        <w:spacing w:before="29" w:line="288" w:lineRule="auto"/>
        <w:ind w:firstLineChars="200" w:firstLine="480"/>
        <w:rPr>
          <w:sz w:val="24"/>
        </w:rPr>
      </w:pPr>
      <w:r w:rsidRPr="003871FF">
        <w:rPr>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4D3D8C" w:rsidRPr="003871FF" w:rsidRDefault="00490BDE">
      <w:pPr>
        <w:spacing w:before="29" w:line="288" w:lineRule="auto"/>
        <w:ind w:firstLineChars="200" w:firstLine="480"/>
        <w:rPr>
          <w:sz w:val="24"/>
        </w:rPr>
      </w:pPr>
      <w:r w:rsidRPr="003871FF">
        <w:rPr>
          <w:sz w:val="24"/>
        </w:rPr>
        <w:t>本基金以交易目的持有的股票投资、债券投资、资产支持证券投资和衍生工具</w:t>
      </w:r>
      <w:r w:rsidRPr="003871FF">
        <w:rPr>
          <w:sz w:val="24"/>
        </w:rPr>
        <w:t>(</w:t>
      </w:r>
      <w:r w:rsidRPr="003871FF">
        <w:rPr>
          <w:sz w:val="24"/>
        </w:rPr>
        <w:t>主要为股指期货投资</w:t>
      </w:r>
      <w:r w:rsidRPr="003871FF">
        <w:rPr>
          <w:sz w:val="24"/>
        </w:rPr>
        <w:t>)</w:t>
      </w:r>
      <w:r w:rsidRPr="003871FF">
        <w:rPr>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4D3D8C" w:rsidRPr="003871FF" w:rsidRDefault="00490BDE">
      <w:pPr>
        <w:spacing w:before="29" w:line="288" w:lineRule="auto"/>
        <w:ind w:firstLineChars="200" w:firstLine="480"/>
        <w:rPr>
          <w:sz w:val="24"/>
        </w:rPr>
      </w:pPr>
      <w:r w:rsidRPr="003871FF">
        <w:rPr>
          <w:sz w:val="24"/>
        </w:rPr>
        <w:t>本基金持有的其他金融资产分类为应收款项，包括银行存款、买入返售金融资产和其他各类应收款项等。应收款项是指在活跃市场中没有报价、回收金额固定或可确定的</w:t>
      </w:r>
      <w:r w:rsidRPr="003871FF">
        <w:rPr>
          <w:sz w:val="24"/>
        </w:rPr>
        <w:lastRenderedPageBreak/>
        <w:t>非衍生金融资产。</w:t>
      </w:r>
    </w:p>
    <w:p w:rsidR="004D3D8C" w:rsidRPr="003871FF" w:rsidRDefault="00490BDE">
      <w:pPr>
        <w:spacing w:before="29" w:line="288" w:lineRule="auto"/>
        <w:ind w:firstLineChars="200" w:firstLine="480"/>
        <w:rPr>
          <w:sz w:val="24"/>
        </w:rPr>
      </w:pPr>
      <w:r w:rsidRPr="003871FF">
        <w:rPr>
          <w:sz w:val="24"/>
        </w:rPr>
        <w:t>(2)</w:t>
      </w:r>
      <w:r w:rsidRPr="003871FF">
        <w:rPr>
          <w:sz w:val="24"/>
        </w:rPr>
        <w:t>金融负债的分类</w:t>
      </w:r>
    </w:p>
    <w:p w:rsidR="001A59F9" w:rsidRPr="003871FF" w:rsidRDefault="001A59F9" w:rsidP="002F6772">
      <w:pPr>
        <w:spacing w:before="29" w:line="288" w:lineRule="auto"/>
        <w:ind w:firstLineChars="200" w:firstLine="480"/>
        <w:rPr>
          <w:sz w:val="24"/>
        </w:rPr>
      </w:pPr>
      <w:r w:rsidRPr="003871FF">
        <w:rPr>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7.4.4.4 </w:t>
      </w:r>
      <w:r w:rsidRPr="003871FF">
        <w:rPr>
          <w:rFonts w:ascii="Times New Roman" w:hAnsi="Times New Roman"/>
          <w:kern w:val="0"/>
          <w:szCs w:val="24"/>
        </w:rPr>
        <w:t>金融资产和金融负债的初始确认、后续计量和终止确认</w:t>
      </w:r>
    </w:p>
    <w:p w:rsidR="004D3D8C" w:rsidRPr="003871FF" w:rsidRDefault="00490BDE">
      <w:pPr>
        <w:spacing w:before="29" w:line="288" w:lineRule="auto"/>
        <w:ind w:firstLineChars="200" w:firstLine="480"/>
        <w:rPr>
          <w:sz w:val="24"/>
        </w:rPr>
      </w:pPr>
      <w:r w:rsidRPr="003871FF">
        <w:rPr>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4D3D8C" w:rsidRPr="003871FF" w:rsidRDefault="00490BDE">
      <w:pPr>
        <w:spacing w:before="29" w:line="288" w:lineRule="auto"/>
        <w:ind w:firstLineChars="200" w:firstLine="480"/>
        <w:rPr>
          <w:sz w:val="24"/>
        </w:rPr>
      </w:pPr>
      <w:r w:rsidRPr="003871FF">
        <w:rPr>
          <w:sz w:val="24"/>
        </w:rPr>
        <w:t>对于以公允价值计量且其变动计入当期损益的金融资产，按照公允价值进行后续计量；对于应收款项和其他金融负债采用实际利率法，以摊余成本进行后续计量。</w:t>
      </w:r>
    </w:p>
    <w:p w:rsidR="004D3D8C" w:rsidRPr="003871FF" w:rsidRDefault="00490BDE">
      <w:pPr>
        <w:spacing w:before="29" w:line="288" w:lineRule="auto"/>
        <w:ind w:firstLineChars="200" w:firstLine="480"/>
        <w:rPr>
          <w:sz w:val="24"/>
        </w:rPr>
      </w:pPr>
      <w:r w:rsidRPr="003871FF">
        <w:rPr>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4D3D8C" w:rsidRPr="003871FF" w:rsidRDefault="00490BDE">
      <w:pPr>
        <w:spacing w:before="29" w:line="288" w:lineRule="auto"/>
        <w:ind w:firstLineChars="200" w:firstLine="480"/>
        <w:rPr>
          <w:sz w:val="24"/>
        </w:rPr>
      </w:pPr>
      <w:r w:rsidRPr="003871FF">
        <w:rPr>
          <w:sz w:val="24"/>
        </w:rPr>
        <w:t>金融资产满足下列条件之一的，予以终止确认：</w:t>
      </w:r>
      <w:r w:rsidRPr="003871FF">
        <w:rPr>
          <w:sz w:val="24"/>
        </w:rPr>
        <w:t xml:space="preserve">(1) </w:t>
      </w:r>
      <w:r w:rsidRPr="003871FF">
        <w:rPr>
          <w:sz w:val="24"/>
        </w:rPr>
        <w:t>收取该金融资产现金流量的合同权利终止；</w:t>
      </w:r>
      <w:r w:rsidRPr="003871FF">
        <w:rPr>
          <w:sz w:val="24"/>
        </w:rPr>
        <w:t xml:space="preserve">(2) </w:t>
      </w:r>
      <w:r w:rsidRPr="003871FF">
        <w:rPr>
          <w:sz w:val="24"/>
        </w:rPr>
        <w:t>该金融资产已转移，且本基金将金融资产所有权上几乎所有的风险和报酬转移给转入方；或者</w:t>
      </w:r>
      <w:r w:rsidRPr="003871FF">
        <w:rPr>
          <w:sz w:val="24"/>
        </w:rPr>
        <w:t xml:space="preserve">(3) </w:t>
      </w:r>
      <w:r w:rsidRPr="003871FF">
        <w:rPr>
          <w:sz w:val="24"/>
        </w:rPr>
        <w:t>该金融资产已转移，虽然本基金既没有转移也没有保留金融资产所有权上几乎所有的风险和报酬，但是放弃了对该金融资产控制。</w:t>
      </w:r>
    </w:p>
    <w:p w:rsidR="004D3D8C" w:rsidRPr="003871FF" w:rsidRDefault="00490BDE">
      <w:pPr>
        <w:spacing w:before="29" w:line="288" w:lineRule="auto"/>
        <w:ind w:firstLineChars="200" w:firstLine="480"/>
        <w:rPr>
          <w:sz w:val="24"/>
        </w:rPr>
      </w:pPr>
      <w:r w:rsidRPr="003871FF">
        <w:rPr>
          <w:sz w:val="24"/>
        </w:rPr>
        <w:t>金融资产终止确认时，其账面价值与收到的对价的差额，计入当期损益。</w:t>
      </w:r>
    </w:p>
    <w:p w:rsidR="001A59F9" w:rsidRPr="003871FF" w:rsidRDefault="001A59F9" w:rsidP="002F6772">
      <w:pPr>
        <w:spacing w:before="29" w:line="288" w:lineRule="auto"/>
        <w:ind w:firstLineChars="200" w:firstLine="480"/>
        <w:rPr>
          <w:sz w:val="24"/>
        </w:rPr>
      </w:pPr>
      <w:r w:rsidRPr="003871FF">
        <w:rPr>
          <w:sz w:val="24"/>
        </w:rPr>
        <w:t>当金融负债的现时义务全部或部分已经解除时，终止确认该金融负债或义务已解除的部分。终止确认部分的账面价值与支付的对价之间的差额，计入当期损益。</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7.4.4.5 </w:t>
      </w:r>
      <w:r w:rsidRPr="003871FF">
        <w:rPr>
          <w:rFonts w:ascii="Times New Roman" w:hAnsi="Times New Roman"/>
          <w:kern w:val="0"/>
          <w:szCs w:val="24"/>
        </w:rPr>
        <w:t>金融资产和金融负债的估值原则</w:t>
      </w:r>
    </w:p>
    <w:p w:rsidR="004D3D8C" w:rsidRPr="003871FF" w:rsidRDefault="00490BDE">
      <w:pPr>
        <w:spacing w:before="29" w:line="288" w:lineRule="auto"/>
        <w:ind w:firstLineChars="200" w:firstLine="480"/>
        <w:rPr>
          <w:sz w:val="24"/>
        </w:rPr>
      </w:pPr>
      <w:r w:rsidRPr="003871FF">
        <w:rPr>
          <w:sz w:val="24"/>
        </w:rPr>
        <w:t>本基金持有的股票投资、债券投资、资产支持证券投资和衍生工具</w:t>
      </w:r>
      <w:r w:rsidRPr="003871FF">
        <w:rPr>
          <w:sz w:val="24"/>
        </w:rPr>
        <w:t>(</w:t>
      </w:r>
      <w:r w:rsidRPr="003871FF">
        <w:rPr>
          <w:sz w:val="24"/>
        </w:rPr>
        <w:t>主要为股指期货投资</w:t>
      </w:r>
      <w:r w:rsidRPr="003871FF">
        <w:rPr>
          <w:sz w:val="24"/>
        </w:rPr>
        <w:t>)</w:t>
      </w:r>
      <w:r w:rsidRPr="003871FF">
        <w:rPr>
          <w:sz w:val="24"/>
        </w:rPr>
        <w:t>按如下原则确定公允价值并进行估值：</w:t>
      </w:r>
    </w:p>
    <w:p w:rsidR="004D3D8C" w:rsidRPr="003871FF" w:rsidRDefault="00490BDE">
      <w:pPr>
        <w:spacing w:before="29" w:line="288" w:lineRule="auto"/>
        <w:ind w:firstLineChars="200" w:firstLine="480"/>
        <w:rPr>
          <w:sz w:val="24"/>
        </w:rPr>
      </w:pPr>
      <w:r w:rsidRPr="003871FF">
        <w:rPr>
          <w:sz w:val="24"/>
        </w:rPr>
        <w:t>(1)</w:t>
      </w:r>
      <w:r w:rsidRPr="003871FF">
        <w:rPr>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4D3D8C" w:rsidRPr="003871FF" w:rsidRDefault="00490BDE">
      <w:pPr>
        <w:spacing w:before="29" w:line="288" w:lineRule="auto"/>
        <w:ind w:firstLineChars="200" w:firstLine="480"/>
        <w:rPr>
          <w:sz w:val="24"/>
        </w:rPr>
      </w:pPr>
      <w:r w:rsidRPr="003871FF">
        <w:rPr>
          <w:sz w:val="24"/>
        </w:rPr>
        <w:t>(2)</w:t>
      </w:r>
      <w:r w:rsidRPr="003871FF">
        <w:rPr>
          <w:sz w:val="24"/>
        </w:rPr>
        <w:t>存在活跃市场的金融工具，如估值日无交易且最近交易日后经济环境发生了重大变化，参考类似投资品种的现行市价及重大变化等因素，调整最近交易市价以确定公允价值。</w:t>
      </w:r>
    </w:p>
    <w:p w:rsidR="001A59F9" w:rsidRPr="003871FF" w:rsidRDefault="001A59F9" w:rsidP="002F6772">
      <w:pPr>
        <w:spacing w:before="29" w:line="288" w:lineRule="auto"/>
        <w:ind w:firstLineChars="200" w:firstLine="480"/>
        <w:rPr>
          <w:sz w:val="24"/>
        </w:rPr>
      </w:pPr>
      <w:r w:rsidRPr="003871FF">
        <w:rPr>
          <w:sz w:val="24"/>
        </w:rPr>
        <w:t>(3)</w:t>
      </w:r>
      <w:r w:rsidRPr="003871FF">
        <w:rPr>
          <w:sz w:val="24"/>
        </w:rPr>
        <w:t>当金融工具不存在活跃市场，采用市场参与者普遍认同且被以往市场实际交易价</w:t>
      </w:r>
      <w:r w:rsidRPr="003871FF">
        <w:rPr>
          <w:sz w:val="24"/>
        </w:rPr>
        <w:lastRenderedPageBreak/>
        <w:t>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3871FF" w:rsidRDefault="001A59F9" w:rsidP="00016A50">
      <w:pPr>
        <w:autoSpaceDE w:val="0"/>
        <w:autoSpaceDN w:val="0"/>
        <w:adjustRightInd w:val="0"/>
        <w:spacing w:line="360" w:lineRule="auto"/>
        <w:jc w:val="left"/>
        <w:rPr>
          <w:rFonts w:asciiTheme="minorEastAsia" w:eastAsiaTheme="minorEastAsia" w:hAnsiTheme="minorEastAsia"/>
          <w:b/>
          <w:kern w:val="0"/>
          <w:szCs w:val="21"/>
        </w:rPr>
      </w:pPr>
    </w:p>
    <w:p w:rsidR="001A59F9" w:rsidRPr="003871FF" w:rsidRDefault="001A59F9" w:rsidP="00245C29">
      <w:pPr>
        <w:pStyle w:val="20"/>
        <w:spacing w:before="29" w:after="0" w:line="288" w:lineRule="auto"/>
        <w:rPr>
          <w:rFonts w:asciiTheme="minorEastAsia" w:eastAsiaTheme="minorEastAsia" w:hAnsiTheme="minorEastAsia"/>
          <w:b w:val="0"/>
          <w:kern w:val="0"/>
          <w:szCs w:val="21"/>
        </w:rPr>
      </w:pPr>
      <w:r w:rsidRPr="003871FF">
        <w:rPr>
          <w:rFonts w:ascii="Times New Roman" w:hAnsi="Times New Roman"/>
          <w:kern w:val="0"/>
          <w:szCs w:val="24"/>
        </w:rPr>
        <w:t xml:space="preserve">7.4.4.6 </w:t>
      </w:r>
      <w:r w:rsidRPr="003871FF">
        <w:rPr>
          <w:rFonts w:ascii="Times New Roman" w:hAnsi="Times New Roman"/>
          <w:kern w:val="0"/>
          <w:szCs w:val="24"/>
        </w:rPr>
        <w:t>金融资产和金融负债的抵销</w:t>
      </w:r>
    </w:p>
    <w:p w:rsidR="001A59F9" w:rsidRPr="003871FF" w:rsidRDefault="001A59F9" w:rsidP="002F6772">
      <w:pPr>
        <w:spacing w:before="29" w:line="288" w:lineRule="auto"/>
        <w:ind w:firstLineChars="200" w:firstLine="480"/>
        <w:rPr>
          <w:sz w:val="24"/>
        </w:rPr>
      </w:pPr>
      <w:r w:rsidRPr="003871FF">
        <w:rPr>
          <w:sz w:val="24"/>
        </w:rPr>
        <w:t>本基金持有的资产和承担的负债基本为金融资产和金融负债。当本基金</w:t>
      </w:r>
      <w:r w:rsidRPr="003871FF">
        <w:rPr>
          <w:sz w:val="24"/>
        </w:rPr>
        <w:t xml:space="preserve">1) </w:t>
      </w:r>
      <w:r w:rsidRPr="003871FF">
        <w:rPr>
          <w:sz w:val="24"/>
        </w:rPr>
        <w:t>具有抵销已确认金额的法定权利且该种法定权利现在是可执行的；且</w:t>
      </w:r>
      <w:r w:rsidRPr="003871FF">
        <w:rPr>
          <w:sz w:val="24"/>
        </w:rPr>
        <w:t xml:space="preserve">2) </w:t>
      </w:r>
      <w:r w:rsidRPr="003871FF">
        <w:rPr>
          <w:sz w:val="24"/>
        </w:rPr>
        <w:t>交易双方准备按净额结算时，金融资产与金融负债按抵销后的净额在资产负债表中列示。</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7.4.4.7 </w:t>
      </w:r>
      <w:r w:rsidRPr="003871FF">
        <w:rPr>
          <w:rFonts w:ascii="Times New Roman" w:hAnsi="Times New Roman"/>
          <w:kern w:val="0"/>
          <w:szCs w:val="24"/>
        </w:rPr>
        <w:t>实收基金</w:t>
      </w:r>
    </w:p>
    <w:p w:rsidR="001A59F9" w:rsidRPr="003871FF" w:rsidRDefault="001A59F9" w:rsidP="002F6772">
      <w:pPr>
        <w:spacing w:before="29" w:line="288" w:lineRule="auto"/>
        <w:ind w:firstLineChars="200" w:firstLine="480"/>
        <w:rPr>
          <w:sz w:val="24"/>
        </w:rPr>
      </w:pPr>
      <w:r w:rsidRPr="003871FF">
        <w:rPr>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7.4.4.8 </w:t>
      </w:r>
      <w:r w:rsidRPr="003871FF">
        <w:rPr>
          <w:rFonts w:ascii="Times New Roman" w:hAnsi="Times New Roman"/>
          <w:kern w:val="0"/>
          <w:szCs w:val="24"/>
        </w:rPr>
        <w:t>损益平准金</w:t>
      </w:r>
    </w:p>
    <w:p w:rsidR="001A59F9" w:rsidRPr="003871FF" w:rsidRDefault="001A59F9" w:rsidP="002F6772">
      <w:pPr>
        <w:spacing w:before="29" w:line="288" w:lineRule="auto"/>
        <w:ind w:firstLineChars="200" w:firstLine="480"/>
        <w:rPr>
          <w:sz w:val="24"/>
        </w:rPr>
      </w:pPr>
      <w:r w:rsidRPr="003871FF">
        <w:rPr>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3871FF">
        <w:rPr>
          <w:sz w:val="24"/>
        </w:rPr>
        <w:t>/(</w:t>
      </w:r>
      <w:r w:rsidRPr="003871FF">
        <w:rPr>
          <w:sz w:val="24"/>
        </w:rPr>
        <w:t>累计亏损</w:t>
      </w:r>
      <w:r w:rsidRPr="003871FF">
        <w:rPr>
          <w:sz w:val="24"/>
        </w:rPr>
        <w:t>)</w:t>
      </w:r>
      <w:r w:rsidRPr="003871FF">
        <w:rPr>
          <w:sz w:val="24"/>
        </w:rPr>
        <w:t>。</w:t>
      </w:r>
    </w:p>
    <w:p w:rsidR="001A59F9" w:rsidRPr="003871FF" w:rsidRDefault="001A59F9" w:rsidP="002F6772">
      <w:pPr>
        <w:spacing w:before="29" w:line="288"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7.4.4.9 </w:t>
      </w:r>
      <w:r w:rsidRPr="003871FF">
        <w:rPr>
          <w:rFonts w:ascii="Times New Roman" w:hAnsi="Times New Roman"/>
          <w:kern w:val="0"/>
          <w:szCs w:val="24"/>
        </w:rPr>
        <w:t>收入</w:t>
      </w:r>
      <w:r w:rsidRPr="003871FF">
        <w:rPr>
          <w:rFonts w:ascii="Times New Roman" w:hAnsi="Times New Roman"/>
          <w:kern w:val="0"/>
          <w:szCs w:val="24"/>
        </w:rPr>
        <w:t>/(</w:t>
      </w:r>
      <w:r w:rsidRPr="003871FF">
        <w:rPr>
          <w:rFonts w:ascii="Times New Roman" w:hAnsi="Times New Roman"/>
          <w:kern w:val="0"/>
          <w:szCs w:val="24"/>
        </w:rPr>
        <w:t>损失</w:t>
      </w:r>
      <w:r w:rsidRPr="003871FF">
        <w:rPr>
          <w:rFonts w:ascii="Times New Roman" w:hAnsi="Times New Roman"/>
          <w:kern w:val="0"/>
          <w:szCs w:val="24"/>
        </w:rPr>
        <w:t>)</w:t>
      </w:r>
      <w:r w:rsidRPr="003871FF">
        <w:rPr>
          <w:rFonts w:ascii="Times New Roman" w:hAnsi="Times New Roman"/>
          <w:kern w:val="0"/>
          <w:szCs w:val="24"/>
        </w:rPr>
        <w:t>的确认和计量</w:t>
      </w:r>
    </w:p>
    <w:p w:rsidR="004D3D8C" w:rsidRPr="003871FF" w:rsidRDefault="00490BDE">
      <w:pPr>
        <w:spacing w:before="29" w:line="288" w:lineRule="auto"/>
        <w:ind w:firstLineChars="200" w:firstLine="480"/>
        <w:rPr>
          <w:sz w:val="24"/>
        </w:rPr>
      </w:pPr>
      <w:r w:rsidRPr="003871FF">
        <w:rPr>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4D3D8C" w:rsidRPr="003871FF" w:rsidRDefault="00490BDE">
      <w:pPr>
        <w:spacing w:before="29" w:line="288" w:lineRule="auto"/>
        <w:ind w:firstLineChars="200" w:firstLine="480"/>
        <w:rPr>
          <w:sz w:val="24"/>
        </w:rPr>
      </w:pPr>
      <w:r w:rsidRPr="003871FF">
        <w:rPr>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3871FF" w:rsidRDefault="001A59F9" w:rsidP="002F6772">
      <w:pPr>
        <w:spacing w:before="29" w:line="288" w:lineRule="auto"/>
        <w:ind w:firstLineChars="200" w:firstLine="480"/>
        <w:rPr>
          <w:sz w:val="24"/>
        </w:rPr>
      </w:pPr>
      <w:r w:rsidRPr="003871FF">
        <w:rPr>
          <w:sz w:val="24"/>
        </w:rPr>
        <w:t>应收款项在持有期间确认的利息收入按实际利率法计算，实际利率法与直线法差异较小的则按直线法计算。</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lastRenderedPageBreak/>
        <w:t xml:space="preserve">7.4.4.10 </w:t>
      </w:r>
      <w:r w:rsidRPr="003871FF">
        <w:rPr>
          <w:rFonts w:ascii="Times New Roman" w:hAnsi="Times New Roman"/>
          <w:kern w:val="0"/>
          <w:szCs w:val="24"/>
        </w:rPr>
        <w:t>费用的确认和计量</w:t>
      </w:r>
    </w:p>
    <w:p w:rsidR="004D3D8C" w:rsidRPr="003871FF" w:rsidRDefault="00490BDE">
      <w:pPr>
        <w:spacing w:before="29" w:line="288" w:lineRule="auto"/>
        <w:ind w:firstLineChars="200" w:firstLine="480"/>
        <w:rPr>
          <w:sz w:val="24"/>
        </w:rPr>
      </w:pPr>
      <w:r w:rsidRPr="003871FF">
        <w:rPr>
          <w:sz w:val="24"/>
        </w:rPr>
        <w:t>本基金的管理人报酬和托管费在费用涵盖期间按基金合同约定的费率和计算方法逐日确认。</w:t>
      </w:r>
    </w:p>
    <w:p w:rsidR="001A59F9" w:rsidRPr="003871FF" w:rsidRDefault="001A59F9" w:rsidP="002F6772">
      <w:pPr>
        <w:spacing w:before="29" w:line="288" w:lineRule="auto"/>
        <w:ind w:firstLineChars="200" w:firstLine="480"/>
        <w:rPr>
          <w:sz w:val="24"/>
        </w:rPr>
      </w:pPr>
      <w:r w:rsidRPr="003871FF">
        <w:rPr>
          <w:sz w:val="24"/>
        </w:rPr>
        <w:t>其他金融负债在持有期间确认的利息支出按实际利率法计算，实际利率法与直线法差异较小的则按直线法计算。</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7.4.4.11 </w:t>
      </w:r>
      <w:r w:rsidRPr="003871FF">
        <w:rPr>
          <w:rFonts w:ascii="Times New Roman" w:hAnsi="Times New Roman"/>
          <w:kern w:val="0"/>
          <w:szCs w:val="24"/>
        </w:rPr>
        <w:t>基金的收益分配政策</w:t>
      </w:r>
    </w:p>
    <w:p w:rsidR="004D3D8C" w:rsidRPr="003871FF" w:rsidRDefault="00490BDE">
      <w:pPr>
        <w:spacing w:before="29" w:line="288" w:lineRule="auto"/>
        <w:ind w:firstLineChars="200" w:firstLine="480"/>
        <w:rPr>
          <w:sz w:val="24"/>
        </w:rPr>
      </w:pPr>
      <w:r w:rsidRPr="003871FF">
        <w:rPr>
          <w:sz w:val="24"/>
        </w:rPr>
        <w:t>每一基金份额享有同等分配权。保本周期内本基金仅采取现金分红一种收益分配方式。若期末未分配利润中的未实现部分</w:t>
      </w:r>
      <w:r w:rsidRPr="003871FF">
        <w:rPr>
          <w:sz w:val="24"/>
        </w:rPr>
        <w:t>(</w:t>
      </w:r>
      <w:r w:rsidRPr="003871FF">
        <w:rPr>
          <w:sz w:val="24"/>
        </w:rPr>
        <w:t>包括基金经营活动产生的未实现损益以及基金份额交易产生的未实现平准金等</w:t>
      </w:r>
      <w:r w:rsidRPr="003871FF">
        <w:rPr>
          <w:sz w:val="24"/>
        </w:rPr>
        <w:t>)</w:t>
      </w:r>
      <w:r w:rsidRPr="003871FF">
        <w:rPr>
          <w:sz w:val="24"/>
        </w:rPr>
        <w:t>为正数，则期末可供分配利润的金额为期末未分配利润中的已实现部分；若期末未分配利润的未实现部分为负数，则期末可供分配利润的金额为期末未分配利润</w:t>
      </w:r>
      <w:r w:rsidRPr="003871FF">
        <w:rPr>
          <w:sz w:val="24"/>
        </w:rPr>
        <w:t>(</w:t>
      </w:r>
      <w:r w:rsidRPr="003871FF">
        <w:rPr>
          <w:sz w:val="24"/>
        </w:rPr>
        <w:t>已实现部分相抵未实现部分后的余额</w:t>
      </w:r>
      <w:r w:rsidRPr="003871FF">
        <w:rPr>
          <w:sz w:val="24"/>
        </w:rPr>
        <w:t>)</w:t>
      </w:r>
      <w:r w:rsidRPr="003871FF">
        <w:rPr>
          <w:sz w:val="24"/>
        </w:rPr>
        <w:t>。</w:t>
      </w:r>
    </w:p>
    <w:p w:rsidR="001A59F9" w:rsidRPr="003871FF" w:rsidRDefault="001A59F9" w:rsidP="002F6772">
      <w:pPr>
        <w:spacing w:before="29" w:line="288" w:lineRule="auto"/>
        <w:ind w:firstLineChars="200" w:firstLine="480"/>
        <w:rPr>
          <w:sz w:val="24"/>
        </w:rPr>
      </w:pPr>
      <w:r w:rsidRPr="003871FF">
        <w:rPr>
          <w:sz w:val="24"/>
        </w:rPr>
        <w:t>经宣告的拟分配基金收益于分红除权日从所有者权益转出。</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7.4.4.12 </w:t>
      </w:r>
      <w:r w:rsidRPr="003871FF">
        <w:rPr>
          <w:rFonts w:ascii="Times New Roman" w:hAnsi="Times New Roman"/>
          <w:kern w:val="0"/>
          <w:szCs w:val="24"/>
        </w:rPr>
        <w:t>分部报告</w:t>
      </w:r>
    </w:p>
    <w:p w:rsidR="004D3D8C" w:rsidRPr="003871FF" w:rsidRDefault="00490BDE">
      <w:pPr>
        <w:spacing w:before="29" w:line="288" w:lineRule="auto"/>
        <w:ind w:firstLineChars="200" w:firstLine="480"/>
        <w:rPr>
          <w:sz w:val="24"/>
        </w:rPr>
      </w:pPr>
      <w:r w:rsidRPr="003871FF">
        <w:rPr>
          <w:sz w:val="24"/>
        </w:rPr>
        <w:t>本基金以内部组织结构、管理要求、内部报告制度为依据确定经营分部，以经营分部为基础确定报告分部并披露分部信息。经营分部是指本基金内同时满足下列条件的组成部分：</w:t>
      </w:r>
      <w:r w:rsidRPr="003871FF">
        <w:rPr>
          <w:sz w:val="24"/>
        </w:rPr>
        <w:t xml:space="preserve">(1) </w:t>
      </w:r>
      <w:r w:rsidRPr="003871FF">
        <w:rPr>
          <w:sz w:val="24"/>
        </w:rPr>
        <w:t>该组成部分能够在日常活动中产生收入、发生费用；</w:t>
      </w:r>
      <w:r w:rsidRPr="003871FF">
        <w:rPr>
          <w:sz w:val="24"/>
        </w:rPr>
        <w:t xml:space="preserve">(2) </w:t>
      </w:r>
      <w:r w:rsidRPr="003871FF">
        <w:rPr>
          <w:sz w:val="24"/>
        </w:rPr>
        <w:t>本基金的基金管理人能够定期评价该组成部分的经营成果，以决定向其配置资源、评价其业绩；</w:t>
      </w:r>
      <w:r w:rsidRPr="003871FF">
        <w:rPr>
          <w:sz w:val="24"/>
        </w:rPr>
        <w:t xml:space="preserve">(3) </w:t>
      </w:r>
      <w:r w:rsidRPr="003871FF">
        <w:rPr>
          <w:sz w:val="24"/>
        </w:rPr>
        <w:t>本基金能够取得该组成部分的财务状况、经营成果和现金流量等有关会计信息。如果两个或多个经营分部具有相似的经济特征，并且满足一定条件的，则合并为一个经营分部。</w:t>
      </w:r>
    </w:p>
    <w:p w:rsidR="001A59F9" w:rsidRPr="003871FF" w:rsidRDefault="001A59F9" w:rsidP="002F6772">
      <w:pPr>
        <w:spacing w:before="29" w:line="288" w:lineRule="auto"/>
        <w:ind w:firstLineChars="200" w:firstLine="480"/>
        <w:rPr>
          <w:sz w:val="24"/>
        </w:rPr>
      </w:pPr>
      <w:r w:rsidRPr="003871FF">
        <w:rPr>
          <w:sz w:val="24"/>
        </w:rPr>
        <w:t>本基金目前以一个单一的经营分部运作，不需要进行分部报告的披露。</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7.4.4.13 </w:t>
      </w:r>
      <w:r w:rsidRPr="003871FF">
        <w:rPr>
          <w:rFonts w:ascii="Times New Roman" w:hAnsi="Times New Roman"/>
          <w:kern w:val="0"/>
          <w:szCs w:val="24"/>
        </w:rPr>
        <w:t>其他重要的会计政策和会计估计</w:t>
      </w:r>
    </w:p>
    <w:p w:rsidR="004D3D8C" w:rsidRPr="003871FF" w:rsidRDefault="00490BDE">
      <w:pPr>
        <w:spacing w:before="29" w:line="288" w:lineRule="auto"/>
        <w:ind w:firstLineChars="200" w:firstLine="480"/>
        <w:rPr>
          <w:sz w:val="24"/>
        </w:rPr>
      </w:pPr>
      <w:r w:rsidRPr="003871FF">
        <w:rPr>
          <w:sz w:val="24"/>
        </w:rPr>
        <w:t>根据本基金的估值原则和中国证监会允许的基金行业估值实务操作，本基金确定以下类别股票投资和债券投资的公允价值时采用的估值方法及其关键假设如下：</w:t>
      </w:r>
    </w:p>
    <w:p w:rsidR="004D3D8C" w:rsidRPr="003871FF" w:rsidRDefault="00490BDE">
      <w:pPr>
        <w:spacing w:before="29" w:line="288" w:lineRule="auto"/>
        <w:ind w:firstLineChars="200" w:firstLine="480"/>
        <w:rPr>
          <w:sz w:val="24"/>
        </w:rPr>
      </w:pPr>
      <w:r w:rsidRPr="003871FF">
        <w:rPr>
          <w:sz w:val="24"/>
        </w:rPr>
        <w:t>(1)</w:t>
      </w:r>
      <w:r w:rsidRPr="003871FF">
        <w:rPr>
          <w:sz w:val="24"/>
        </w:rPr>
        <w:t>对于证券交易所上市的股票和债券，若出现重大事项停牌或交易不活跃</w:t>
      </w:r>
      <w:r w:rsidRPr="003871FF">
        <w:rPr>
          <w:sz w:val="24"/>
        </w:rPr>
        <w:t>(</w:t>
      </w:r>
      <w:r w:rsidRPr="003871FF">
        <w:rPr>
          <w:sz w:val="24"/>
        </w:rPr>
        <w:t>包括涨跌停时的交易不活跃</w:t>
      </w:r>
      <w:r w:rsidRPr="003871FF">
        <w:rPr>
          <w:sz w:val="24"/>
        </w:rPr>
        <w:t>)</w:t>
      </w:r>
      <w:r w:rsidRPr="003871FF">
        <w:rPr>
          <w:sz w:val="24"/>
        </w:rPr>
        <w:t>等情况，本基金根据中国证监会公告</w:t>
      </w:r>
      <w:r w:rsidRPr="003871FF">
        <w:rPr>
          <w:sz w:val="24"/>
        </w:rPr>
        <w:t>[2008]38</w:t>
      </w:r>
      <w:r w:rsidRPr="003871FF">
        <w:rPr>
          <w:sz w:val="24"/>
        </w:rPr>
        <w:t>号《关于进一步规范证券投资基金估值业务的指导意见》，根据具体情况采用《关于发布中基协</w:t>
      </w:r>
      <w:r w:rsidRPr="003871FF">
        <w:rPr>
          <w:sz w:val="24"/>
        </w:rPr>
        <w:t>(AMAC)</w:t>
      </w:r>
      <w:r w:rsidRPr="003871FF">
        <w:rPr>
          <w:sz w:val="24"/>
        </w:rPr>
        <w:t>基金行业股票估值指数的通知》提供的指数收益法、现金流量折现法等估值技术进行估值。</w:t>
      </w:r>
    </w:p>
    <w:p w:rsidR="004D3D8C" w:rsidRPr="003871FF" w:rsidRDefault="00490BDE">
      <w:pPr>
        <w:spacing w:before="29" w:line="288" w:lineRule="auto"/>
        <w:ind w:firstLineChars="200" w:firstLine="480"/>
        <w:rPr>
          <w:sz w:val="24"/>
        </w:rPr>
      </w:pPr>
      <w:r w:rsidRPr="003871FF">
        <w:rPr>
          <w:sz w:val="24"/>
        </w:rPr>
        <w:t>(2)</w:t>
      </w:r>
      <w:r w:rsidRPr="003871FF">
        <w:rPr>
          <w:sz w:val="24"/>
        </w:rPr>
        <w:t>对于在锁定期内的非公开发行股票，根据中国证监会证监会计字</w:t>
      </w:r>
      <w:r w:rsidRPr="003871FF">
        <w:rPr>
          <w:sz w:val="24"/>
        </w:rPr>
        <w:t>[2007]21</w:t>
      </w:r>
      <w:r w:rsidRPr="003871FF">
        <w:rPr>
          <w:sz w:val="24"/>
        </w:rPr>
        <w:t>号《关于证券投资基金执行</w:t>
      </w:r>
      <w:r w:rsidRPr="003871FF">
        <w:rPr>
          <w:sz w:val="24"/>
        </w:rPr>
        <w:t>&lt;</w:t>
      </w:r>
      <w:r w:rsidRPr="003871FF">
        <w:rPr>
          <w:sz w:val="24"/>
        </w:rPr>
        <w:t>企业会计准则</w:t>
      </w:r>
      <w:r w:rsidRPr="003871FF">
        <w:rPr>
          <w:sz w:val="24"/>
        </w:rPr>
        <w:t>&gt;</w:t>
      </w:r>
      <w:r w:rsidRPr="003871FF">
        <w:rPr>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w:t>
      </w:r>
      <w:r w:rsidRPr="003871FF">
        <w:rPr>
          <w:sz w:val="24"/>
        </w:rPr>
        <w:lastRenderedPageBreak/>
        <w:t>数的比例将两者之间差价的一部分确认为估值增值。</w:t>
      </w:r>
    </w:p>
    <w:p w:rsidR="004D3D8C" w:rsidRPr="003871FF" w:rsidRDefault="00490BDE">
      <w:pPr>
        <w:spacing w:before="29" w:line="288" w:lineRule="auto"/>
        <w:ind w:firstLineChars="200" w:firstLine="480"/>
        <w:rPr>
          <w:sz w:val="24"/>
        </w:rPr>
      </w:pPr>
      <w:r w:rsidRPr="003871FF">
        <w:rPr>
          <w:sz w:val="24"/>
        </w:rPr>
        <w:t>(3)</w:t>
      </w:r>
      <w:r w:rsidRPr="003871FF">
        <w:rPr>
          <w:sz w:val="24"/>
        </w:rPr>
        <w:t>在银行间同业市场交易的债券品种，根据中国证监会证监会计字</w:t>
      </w:r>
      <w:r w:rsidRPr="003871FF">
        <w:rPr>
          <w:sz w:val="24"/>
        </w:rPr>
        <w:t>[2007]21</w:t>
      </w:r>
      <w:r w:rsidRPr="003871FF">
        <w:rPr>
          <w:sz w:val="24"/>
        </w:rPr>
        <w:t>号《关于证券投资基金执行</w:t>
      </w:r>
      <w:r w:rsidRPr="003871FF">
        <w:rPr>
          <w:sz w:val="24"/>
        </w:rPr>
        <w:t>&lt;</w:t>
      </w:r>
      <w:r w:rsidRPr="003871FF">
        <w:rPr>
          <w:sz w:val="24"/>
        </w:rPr>
        <w:t>企业会计准则</w:t>
      </w:r>
      <w:r w:rsidRPr="003871FF">
        <w:rPr>
          <w:sz w:val="24"/>
        </w:rPr>
        <w:t>&gt;</w:t>
      </w:r>
      <w:r w:rsidRPr="003871FF">
        <w:rPr>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Pr="003871FF" w:rsidRDefault="001A59F9" w:rsidP="002F6772">
      <w:pPr>
        <w:spacing w:before="29" w:line="288" w:lineRule="auto"/>
        <w:ind w:firstLineChars="200" w:firstLine="480"/>
        <w:rPr>
          <w:sz w:val="24"/>
        </w:rPr>
      </w:pPr>
      <w:r w:rsidRPr="003871FF">
        <w:rPr>
          <w:sz w:val="24"/>
        </w:rPr>
        <w:t>(4)</w:t>
      </w:r>
      <w:r w:rsidRPr="003871FF">
        <w:rPr>
          <w:sz w:val="24"/>
        </w:rPr>
        <w:t>对于在证券交易所上市或挂牌转让的固定收益品种</w:t>
      </w:r>
      <w:r w:rsidRPr="003871FF">
        <w:rPr>
          <w:sz w:val="24"/>
        </w:rPr>
        <w:t>(</w:t>
      </w:r>
      <w:r w:rsidRPr="003871FF">
        <w:rPr>
          <w:sz w:val="24"/>
        </w:rPr>
        <w:t>可转换债券、资产支持证券和中小企业私募债券除外</w:t>
      </w:r>
      <w:r w:rsidRPr="003871FF">
        <w:rPr>
          <w:sz w:val="24"/>
        </w:rPr>
        <w:t>)</w:t>
      </w:r>
      <w:r w:rsidRPr="003871FF">
        <w:rPr>
          <w:sz w:val="24"/>
        </w:rPr>
        <w:t>，按照中证指数有限公司根据《中国证券投资基金业协会估值核算工作小组关于</w:t>
      </w:r>
      <w:r w:rsidRPr="003871FF">
        <w:rPr>
          <w:sz w:val="24"/>
        </w:rPr>
        <w:t>2015</w:t>
      </w:r>
      <w:r w:rsidRPr="003871FF">
        <w:rPr>
          <w:sz w:val="24"/>
        </w:rPr>
        <w:t>年</w:t>
      </w:r>
      <w:r w:rsidRPr="003871FF">
        <w:rPr>
          <w:sz w:val="24"/>
        </w:rPr>
        <w:t>1</w:t>
      </w:r>
      <w:r w:rsidRPr="003871FF">
        <w:rPr>
          <w:sz w:val="24"/>
        </w:rPr>
        <w:t>季度固定收益品种的估值处理标准》所独立提供的债券估值结果确定公允价值。</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7.4.5</w:t>
      </w:r>
      <w:r w:rsidR="004C2C35" w:rsidRPr="003871FF">
        <w:rPr>
          <w:rFonts w:ascii="Times New Roman" w:hAnsi="Times New Roman" w:hint="eastAsia"/>
          <w:kern w:val="0"/>
          <w:szCs w:val="24"/>
        </w:rPr>
        <w:t xml:space="preserve"> </w:t>
      </w:r>
      <w:r w:rsidRPr="003871FF">
        <w:rPr>
          <w:rFonts w:ascii="Times New Roman" w:hAnsi="Times New Roman" w:hint="eastAsia"/>
          <w:kern w:val="0"/>
          <w:szCs w:val="24"/>
        </w:rPr>
        <w:t>会计政策和会计估计变更以及差错更正的说明</w:t>
      </w: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7.4.5.1 </w:t>
      </w:r>
      <w:r w:rsidRPr="003871FF">
        <w:rPr>
          <w:rFonts w:ascii="Times New Roman" w:hAnsi="Times New Roman" w:hint="eastAsia"/>
          <w:kern w:val="0"/>
          <w:szCs w:val="24"/>
        </w:rPr>
        <w:t>会计政策变更的说明</w:t>
      </w:r>
    </w:p>
    <w:p w:rsidR="001A59F9" w:rsidRPr="003871FF" w:rsidRDefault="001A59F9" w:rsidP="002F6772">
      <w:pPr>
        <w:spacing w:before="29" w:line="288" w:lineRule="auto"/>
        <w:ind w:firstLineChars="200" w:firstLine="480"/>
        <w:rPr>
          <w:sz w:val="24"/>
        </w:rPr>
      </w:pPr>
      <w:r w:rsidRPr="003871FF">
        <w:rPr>
          <w:sz w:val="24"/>
        </w:rPr>
        <w:t>本基金本报告期未发生会计政策变更。</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heme="minorEastAsia" w:eastAsiaTheme="minorEastAsia" w:hAnsiTheme="minorEastAsia"/>
          <w:b w:val="0"/>
          <w:kern w:val="0"/>
          <w:szCs w:val="21"/>
        </w:rPr>
      </w:pPr>
      <w:r w:rsidRPr="003871FF">
        <w:rPr>
          <w:rFonts w:ascii="Times New Roman" w:hAnsi="Times New Roman"/>
          <w:kern w:val="0"/>
          <w:szCs w:val="24"/>
        </w:rPr>
        <w:t xml:space="preserve">7.4.5.2 </w:t>
      </w:r>
      <w:r w:rsidRPr="003871FF">
        <w:rPr>
          <w:rFonts w:ascii="Times New Roman" w:hAnsi="Times New Roman" w:hint="eastAsia"/>
          <w:kern w:val="0"/>
          <w:szCs w:val="24"/>
        </w:rPr>
        <w:t>会计估计变更的说明</w:t>
      </w:r>
    </w:p>
    <w:p w:rsidR="001A59F9" w:rsidRPr="003871FF" w:rsidRDefault="001A59F9" w:rsidP="002F6772">
      <w:pPr>
        <w:spacing w:before="29" w:line="288" w:lineRule="auto"/>
        <w:ind w:firstLineChars="200" w:firstLine="480"/>
        <w:rPr>
          <w:sz w:val="24"/>
        </w:rPr>
      </w:pPr>
      <w:r w:rsidRPr="003871FF">
        <w:rPr>
          <w:sz w:val="24"/>
        </w:rPr>
        <w:t>本基金本报告期未发生会计估计变更。</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 xml:space="preserve">7.4.5.3 </w:t>
      </w:r>
      <w:r w:rsidRPr="003871FF">
        <w:rPr>
          <w:rFonts w:ascii="Times New Roman" w:hAnsi="Times New Roman" w:hint="eastAsia"/>
          <w:kern w:val="0"/>
          <w:szCs w:val="24"/>
        </w:rPr>
        <w:t>差错更正的说明</w:t>
      </w:r>
    </w:p>
    <w:p w:rsidR="001A59F9" w:rsidRPr="003871FF" w:rsidRDefault="001A59F9" w:rsidP="002F6772">
      <w:pPr>
        <w:spacing w:before="29" w:line="288" w:lineRule="auto"/>
        <w:ind w:firstLineChars="200" w:firstLine="480"/>
        <w:rPr>
          <w:sz w:val="24"/>
        </w:rPr>
      </w:pPr>
      <w:r w:rsidRPr="003871FF">
        <w:rPr>
          <w:sz w:val="24"/>
        </w:rPr>
        <w:t>本基金在本报告期间无须说明的会计差错更正。</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7.4.6</w:t>
      </w:r>
      <w:r w:rsidR="004C2C35" w:rsidRPr="003871FF">
        <w:rPr>
          <w:rFonts w:ascii="Times New Roman" w:hAnsi="Times New Roman" w:hint="eastAsia"/>
          <w:kern w:val="0"/>
          <w:szCs w:val="24"/>
        </w:rPr>
        <w:t xml:space="preserve"> </w:t>
      </w:r>
      <w:r w:rsidRPr="003871FF">
        <w:rPr>
          <w:rFonts w:ascii="Times New Roman" w:hAnsi="Times New Roman" w:hint="eastAsia"/>
          <w:kern w:val="0"/>
          <w:szCs w:val="24"/>
        </w:rPr>
        <w:t>税项</w:t>
      </w:r>
    </w:p>
    <w:p w:rsidR="004D3D8C" w:rsidRPr="003871FF" w:rsidRDefault="00490BDE">
      <w:pPr>
        <w:spacing w:before="29" w:line="288" w:lineRule="auto"/>
        <w:ind w:firstLineChars="200" w:firstLine="480"/>
        <w:rPr>
          <w:sz w:val="24"/>
        </w:rPr>
      </w:pPr>
      <w:r w:rsidRPr="003871FF">
        <w:rPr>
          <w:sz w:val="24"/>
        </w:rPr>
        <w:t>根据财政部、国家税务总局财税</w:t>
      </w:r>
      <w:r w:rsidRPr="003871FF">
        <w:rPr>
          <w:sz w:val="24"/>
        </w:rPr>
        <w:t>[2004]78</w:t>
      </w:r>
      <w:r w:rsidRPr="003871FF">
        <w:rPr>
          <w:sz w:val="24"/>
        </w:rPr>
        <w:t>号《财政部、国家税务总局关于证券投资基金税收政策的通知》、财税</w:t>
      </w:r>
      <w:r w:rsidRPr="003871FF">
        <w:rPr>
          <w:sz w:val="24"/>
        </w:rPr>
        <w:t>[2008]1</w:t>
      </w:r>
      <w:r w:rsidRPr="003871FF">
        <w:rPr>
          <w:sz w:val="24"/>
        </w:rPr>
        <w:t>号《关于企业所得税若干优惠政策的通知》、财税</w:t>
      </w:r>
      <w:r w:rsidRPr="003871FF">
        <w:rPr>
          <w:sz w:val="24"/>
        </w:rPr>
        <w:t>[2012]85</w:t>
      </w:r>
      <w:r w:rsidRPr="003871FF">
        <w:rPr>
          <w:sz w:val="24"/>
        </w:rPr>
        <w:t>号《关于实施上市公司股息红利差别化个人所得税政策有关问题的通知》、财税</w:t>
      </w:r>
      <w:r w:rsidRPr="003871FF">
        <w:rPr>
          <w:sz w:val="24"/>
        </w:rPr>
        <w:t>[2015]101</w:t>
      </w:r>
      <w:r w:rsidRPr="003871FF">
        <w:rPr>
          <w:sz w:val="24"/>
        </w:rPr>
        <w:t>号《关于上市公司股息红利差别化个人所得税政策有关问题的通知》、财税</w:t>
      </w:r>
      <w:r w:rsidRPr="003871FF">
        <w:rPr>
          <w:sz w:val="24"/>
        </w:rPr>
        <w:t>[2016]36</w:t>
      </w:r>
      <w:r w:rsidRPr="003871FF">
        <w:rPr>
          <w:sz w:val="24"/>
        </w:rPr>
        <w:t>号《关于全面推开营业税改征增值税试点的通知》、财税</w:t>
      </w:r>
      <w:r w:rsidRPr="003871FF">
        <w:rPr>
          <w:sz w:val="24"/>
        </w:rPr>
        <w:t>[2016]46</w:t>
      </w:r>
      <w:r w:rsidRPr="003871FF">
        <w:rPr>
          <w:sz w:val="24"/>
        </w:rPr>
        <w:t>号《关于进一步明确全面推开营改增试点金融业有关政策的通知》、财税</w:t>
      </w:r>
      <w:r w:rsidRPr="003871FF">
        <w:rPr>
          <w:sz w:val="24"/>
        </w:rPr>
        <w:t>[2016]70</w:t>
      </w:r>
      <w:r w:rsidRPr="003871FF">
        <w:rPr>
          <w:sz w:val="24"/>
        </w:rPr>
        <w:t>号《关于金融机构同业往来等增值税政策的补充通知》、及其他相关财税法规和实务操作，主要税项列示如下：</w:t>
      </w:r>
    </w:p>
    <w:p w:rsidR="004D3D8C" w:rsidRPr="003871FF" w:rsidRDefault="00490BDE">
      <w:pPr>
        <w:spacing w:before="29" w:line="288" w:lineRule="auto"/>
        <w:ind w:firstLineChars="200" w:firstLine="480"/>
        <w:rPr>
          <w:sz w:val="24"/>
        </w:rPr>
      </w:pPr>
      <w:r w:rsidRPr="003871FF">
        <w:rPr>
          <w:sz w:val="24"/>
        </w:rPr>
        <w:t xml:space="preserve">(1) </w:t>
      </w:r>
      <w:r w:rsidRPr="003871FF">
        <w:rPr>
          <w:sz w:val="24"/>
        </w:rPr>
        <w:t>于</w:t>
      </w:r>
      <w:r w:rsidRPr="003871FF">
        <w:rPr>
          <w:sz w:val="24"/>
        </w:rPr>
        <w:t>2016</w:t>
      </w:r>
      <w:r w:rsidRPr="003871FF">
        <w:rPr>
          <w:sz w:val="24"/>
        </w:rPr>
        <w:t>年</w:t>
      </w:r>
      <w:r w:rsidRPr="003871FF">
        <w:rPr>
          <w:sz w:val="24"/>
        </w:rPr>
        <w:t>5</w:t>
      </w:r>
      <w:r w:rsidRPr="003871FF">
        <w:rPr>
          <w:sz w:val="24"/>
        </w:rPr>
        <w:t>月</w:t>
      </w:r>
      <w:r w:rsidRPr="003871FF">
        <w:rPr>
          <w:sz w:val="24"/>
        </w:rPr>
        <w:t>1</w:t>
      </w:r>
      <w:r w:rsidRPr="003871FF">
        <w:rPr>
          <w:sz w:val="24"/>
        </w:rPr>
        <w:t>日前，以发行基金方式募集资金不属于营业税征收范围，不征收营业税。对证券投资基金管理人运用基金买卖股票、债券的差价收入免征营业税。自</w:t>
      </w:r>
      <w:r w:rsidRPr="003871FF">
        <w:rPr>
          <w:sz w:val="24"/>
        </w:rPr>
        <w:t>2016</w:t>
      </w:r>
      <w:r w:rsidRPr="003871FF">
        <w:rPr>
          <w:sz w:val="24"/>
        </w:rPr>
        <w:t>年</w:t>
      </w:r>
      <w:r w:rsidRPr="003871FF">
        <w:rPr>
          <w:sz w:val="24"/>
        </w:rPr>
        <w:t>5</w:t>
      </w:r>
      <w:r w:rsidRPr="003871FF">
        <w:rPr>
          <w:sz w:val="24"/>
        </w:rPr>
        <w:t>月</w:t>
      </w:r>
      <w:r w:rsidRPr="003871FF">
        <w:rPr>
          <w:sz w:val="24"/>
        </w:rPr>
        <w:t>1</w:t>
      </w:r>
      <w:r w:rsidRPr="003871FF">
        <w:rPr>
          <w:sz w:val="24"/>
        </w:rPr>
        <w:t>日起，金融业由缴纳营业税改为缴纳增值税。对证券投资基金管理人运用基金买卖股票、债券的转让收入免征增值税，对国债、地方政府债以及金融同业往来利息收入亦免征增值税</w:t>
      </w:r>
      <w:r w:rsidRPr="003871FF">
        <w:rPr>
          <w:sz w:val="24"/>
        </w:rPr>
        <w:t xml:space="preserve"> </w:t>
      </w:r>
      <w:r w:rsidRPr="003871FF">
        <w:rPr>
          <w:sz w:val="24"/>
        </w:rPr>
        <w:t>。</w:t>
      </w:r>
    </w:p>
    <w:p w:rsidR="004D3D8C" w:rsidRPr="003871FF" w:rsidRDefault="00490BDE">
      <w:pPr>
        <w:spacing w:before="29" w:line="288" w:lineRule="auto"/>
        <w:ind w:firstLineChars="200" w:firstLine="480"/>
        <w:rPr>
          <w:sz w:val="24"/>
        </w:rPr>
      </w:pPr>
      <w:r w:rsidRPr="003871FF">
        <w:rPr>
          <w:sz w:val="24"/>
        </w:rPr>
        <w:t xml:space="preserve">(2) </w:t>
      </w:r>
      <w:r w:rsidRPr="003871FF">
        <w:rPr>
          <w:sz w:val="24"/>
        </w:rPr>
        <w:t>对基金从证券市场中取得的收入，包括买卖股票、债券的差价收入，股票的股</w:t>
      </w:r>
      <w:r w:rsidRPr="003871FF">
        <w:rPr>
          <w:sz w:val="24"/>
        </w:rPr>
        <w:lastRenderedPageBreak/>
        <w:t>息、红利收入，债券的利息收入及其他收入，暂不征收企业所得税。</w:t>
      </w:r>
    </w:p>
    <w:p w:rsidR="004D3D8C" w:rsidRPr="003871FF" w:rsidRDefault="00490BDE">
      <w:pPr>
        <w:spacing w:before="29" w:line="288" w:lineRule="auto"/>
        <w:ind w:firstLineChars="200" w:firstLine="480"/>
        <w:rPr>
          <w:sz w:val="24"/>
        </w:rPr>
      </w:pPr>
      <w:r w:rsidRPr="003871FF">
        <w:rPr>
          <w:sz w:val="24"/>
        </w:rPr>
        <w:t xml:space="preserve">(3) </w:t>
      </w:r>
      <w:r w:rsidRPr="003871FF">
        <w:rPr>
          <w:sz w:val="24"/>
        </w:rPr>
        <w:t>对基金取得的企业债券利息收入，应由发行债券的企业在向基金支付利息时代扣代缴</w:t>
      </w:r>
      <w:r w:rsidRPr="003871FF">
        <w:rPr>
          <w:sz w:val="24"/>
        </w:rPr>
        <w:t>20%</w:t>
      </w:r>
      <w:r w:rsidRPr="003871FF">
        <w:rPr>
          <w:sz w:val="24"/>
        </w:rPr>
        <w:t>的个人所得税。对基金从上市公司取得的股息红利所得，持股期限在</w:t>
      </w:r>
      <w:r w:rsidRPr="003871FF">
        <w:rPr>
          <w:sz w:val="24"/>
        </w:rPr>
        <w:t>1</w:t>
      </w:r>
      <w:r w:rsidRPr="003871FF">
        <w:rPr>
          <w:sz w:val="24"/>
        </w:rPr>
        <w:t>个月以内</w:t>
      </w:r>
      <w:r w:rsidRPr="003871FF">
        <w:rPr>
          <w:sz w:val="24"/>
        </w:rPr>
        <w:t>(</w:t>
      </w:r>
      <w:r w:rsidRPr="003871FF">
        <w:rPr>
          <w:sz w:val="24"/>
        </w:rPr>
        <w:t>含</w:t>
      </w:r>
      <w:r w:rsidRPr="003871FF">
        <w:rPr>
          <w:sz w:val="24"/>
        </w:rPr>
        <w:t>1</w:t>
      </w:r>
      <w:r w:rsidRPr="003871FF">
        <w:rPr>
          <w:sz w:val="24"/>
        </w:rPr>
        <w:t>个月</w:t>
      </w:r>
      <w:r w:rsidRPr="003871FF">
        <w:rPr>
          <w:sz w:val="24"/>
        </w:rPr>
        <w:t>)</w:t>
      </w:r>
      <w:r w:rsidRPr="003871FF">
        <w:rPr>
          <w:sz w:val="24"/>
        </w:rPr>
        <w:t>的，其股息红利所得全额计入应纳税所得额；持股期限在</w:t>
      </w:r>
      <w:r w:rsidRPr="003871FF">
        <w:rPr>
          <w:sz w:val="24"/>
        </w:rPr>
        <w:t>1</w:t>
      </w:r>
      <w:r w:rsidRPr="003871FF">
        <w:rPr>
          <w:sz w:val="24"/>
        </w:rPr>
        <w:t>个月以上至</w:t>
      </w:r>
      <w:r w:rsidRPr="003871FF">
        <w:rPr>
          <w:sz w:val="24"/>
        </w:rPr>
        <w:t>1</w:t>
      </w:r>
      <w:r w:rsidRPr="003871FF">
        <w:rPr>
          <w:sz w:val="24"/>
        </w:rPr>
        <w:t>年</w:t>
      </w:r>
      <w:r w:rsidRPr="003871FF">
        <w:rPr>
          <w:sz w:val="24"/>
        </w:rPr>
        <w:t>(</w:t>
      </w:r>
      <w:r w:rsidRPr="003871FF">
        <w:rPr>
          <w:sz w:val="24"/>
        </w:rPr>
        <w:t>含</w:t>
      </w:r>
      <w:r w:rsidRPr="003871FF">
        <w:rPr>
          <w:sz w:val="24"/>
        </w:rPr>
        <w:t>1</w:t>
      </w:r>
      <w:r w:rsidRPr="003871FF">
        <w:rPr>
          <w:sz w:val="24"/>
        </w:rPr>
        <w:t>年</w:t>
      </w:r>
      <w:r w:rsidRPr="003871FF">
        <w:rPr>
          <w:sz w:val="24"/>
        </w:rPr>
        <w:t>)</w:t>
      </w:r>
      <w:r w:rsidRPr="003871FF">
        <w:rPr>
          <w:sz w:val="24"/>
        </w:rPr>
        <w:t>的，暂减按</w:t>
      </w:r>
      <w:r w:rsidRPr="003871FF">
        <w:rPr>
          <w:sz w:val="24"/>
        </w:rPr>
        <w:t>50%</w:t>
      </w:r>
      <w:r w:rsidRPr="003871FF">
        <w:rPr>
          <w:sz w:val="24"/>
        </w:rPr>
        <w:t>计入应纳税所得额；持股期限超过</w:t>
      </w:r>
      <w:r w:rsidRPr="003871FF">
        <w:rPr>
          <w:sz w:val="24"/>
        </w:rPr>
        <w:t>1</w:t>
      </w:r>
      <w:r w:rsidRPr="003871FF">
        <w:rPr>
          <w:sz w:val="24"/>
        </w:rPr>
        <w:t>年的，暂免征收个人所得税。对基金持有的上市公司限售股，解禁后取得的股息、红利收入，按照上述规定计算纳税，持股时间自解禁日起计算；解禁前取得的股息、红利收入继续暂减按</w:t>
      </w:r>
      <w:r w:rsidRPr="003871FF">
        <w:rPr>
          <w:sz w:val="24"/>
        </w:rPr>
        <w:t>50%</w:t>
      </w:r>
      <w:r w:rsidRPr="003871FF">
        <w:rPr>
          <w:sz w:val="24"/>
        </w:rPr>
        <w:t>计入应纳税所得额。上述所得统一适用</w:t>
      </w:r>
      <w:r w:rsidRPr="003871FF">
        <w:rPr>
          <w:sz w:val="24"/>
        </w:rPr>
        <w:t>20%</w:t>
      </w:r>
      <w:r w:rsidRPr="003871FF">
        <w:rPr>
          <w:sz w:val="24"/>
        </w:rPr>
        <w:t>的税率计征个人所得税。</w:t>
      </w:r>
    </w:p>
    <w:p w:rsidR="001A59F9" w:rsidRPr="003871FF" w:rsidRDefault="001A59F9" w:rsidP="002F6772">
      <w:pPr>
        <w:spacing w:before="29" w:line="288" w:lineRule="auto"/>
        <w:ind w:firstLineChars="200" w:firstLine="480"/>
        <w:rPr>
          <w:sz w:val="24"/>
        </w:rPr>
      </w:pPr>
      <w:r w:rsidRPr="003871FF">
        <w:rPr>
          <w:sz w:val="24"/>
        </w:rPr>
        <w:t xml:space="preserve">(4) </w:t>
      </w:r>
      <w:r w:rsidRPr="003871FF">
        <w:rPr>
          <w:sz w:val="24"/>
        </w:rPr>
        <w:t>基金卖出股票按</w:t>
      </w:r>
      <w:r w:rsidRPr="003871FF">
        <w:rPr>
          <w:sz w:val="24"/>
        </w:rPr>
        <w:t>0.1%</w:t>
      </w:r>
      <w:r w:rsidRPr="003871FF">
        <w:rPr>
          <w:sz w:val="24"/>
        </w:rPr>
        <w:t>的税率缴纳股票交易印花税，买入股票不征收股票交易印花税。</w:t>
      </w:r>
    </w:p>
    <w:p w:rsidR="001A59F9" w:rsidRPr="003871FF" w:rsidRDefault="001A59F9" w:rsidP="00016A50">
      <w:pPr>
        <w:spacing w:line="360" w:lineRule="auto"/>
        <w:ind w:firstLineChars="200" w:firstLine="420"/>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7.4.7</w:t>
      </w:r>
      <w:r w:rsidR="004C2C35" w:rsidRPr="003871FF">
        <w:rPr>
          <w:rFonts w:ascii="Times New Roman" w:hAnsi="Times New Roman" w:hint="eastAsia"/>
          <w:kern w:val="0"/>
          <w:szCs w:val="24"/>
        </w:rPr>
        <w:t xml:space="preserve"> </w:t>
      </w:r>
      <w:r w:rsidRPr="003871FF">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3871FF" w:rsidRPr="003871FF" w:rsidTr="006D141C">
        <w:tc>
          <w:tcPr>
            <w:tcW w:w="5220" w:type="dxa"/>
          </w:tcPr>
          <w:p w:rsidR="001A59F9" w:rsidRPr="003871FF" w:rsidRDefault="001A59F9" w:rsidP="004C38F5">
            <w:pPr>
              <w:spacing w:before="29" w:line="288" w:lineRule="auto"/>
              <w:jc w:val="center"/>
              <w:rPr>
                <w:sz w:val="24"/>
              </w:rPr>
            </w:pPr>
            <w:r w:rsidRPr="003871FF">
              <w:rPr>
                <w:rFonts w:hint="eastAsia"/>
                <w:sz w:val="24"/>
              </w:rPr>
              <w:t>关联方名称</w:t>
            </w:r>
          </w:p>
        </w:tc>
        <w:tc>
          <w:tcPr>
            <w:tcW w:w="3780" w:type="dxa"/>
          </w:tcPr>
          <w:p w:rsidR="001A59F9" w:rsidRPr="003871FF" w:rsidRDefault="001A59F9" w:rsidP="004C38F5">
            <w:pPr>
              <w:spacing w:before="29" w:line="288" w:lineRule="auto"/>
              <w:jc w:val="center"/>
              <w:rPr>
                <w:sz w:val="24"/>
              </w:rPr>
            </w:pPr>
            <w:r w:rsidRPr="003871FF">
              <w:rPr>
                <w:rFonts w:hint="eastAsia"/>
                <w:sz w:val="24"/>
              </w:rPr>
              <w:t>与本基金的关系</w:t>
            </w:r>
          </w:p>
        </w:tc>
      </w:tr>
      <w:tr w:rsidR="003871FF" w:rsidRPr="003871FF">
        <w:tc>
          <w:tcPr>
            <w:tcW w:w="5220" w:type="dxa"/>
            <w:vAlign w:val="center"/>
          </w:tcPr>
          <w:p w:rsidR="004D3D8C" w:rsidRPr="003871FF" w:rsidRDefault="00490BDE">
            <w:pPr>
              <w:jc w:val="left"/>
            </w:pPr>
            <w:r w:rsidRPr="003871FF">
              <w:rPr>
                <w:sz w:val="24"/>
              </w:rPr>
              <w:t>交银施罗德基金管理有限公司</w:t>
            </w:r>
            <w:r w:rsidRPr="003871FF">
              <w:rPr>
                <w:sz w:val="24"/>
              </w:rPr>
              <w:t>(“</w:t>
            </w:r>
            <w:r w:rsidRPr="003871FF">
              <w:rPr>
                <w:sz w:val="24"/>
              </w:rPr>
              <w:t>交银施罗德基金公司</w:t>
            </w:r>
            <w:r w:rsidRPr="003871FF">
              <w:rPr>
                <w:sz w:val="24"/>
              </w:rPr>
              <w:t>”)</w:t>
            </w:r>
          </w:p>
        </w:tc>
        <w:tc>
          <w:tcPr>
            <w:tcW w:w="3780" w:type="dxa"/>
            <w:vAlign w:val="center"/>
          </w:tcPr>
          <w:p w:rsidR="004D3D8C" w:rsidRPr="003871FF" w:rsidRDefault="00490BDE">
            <w:pPr>
              <w:jc w:val="center"/>
            </w:pPr>
            <w:r w:rsidRPr="003871FF">
              <w:rPr>
                <w:sz w:val="24"/>
              </w:rPr>
              <w:t>基金管理人、基金销售机构</w:t>
            </w:r>
          </w:p>
        </w:tc>
      </w:tr>
      <w:tr w:rsidR="003871FF" w:rsidRPr="003871FF">
        <w:tc>
          <w:tcPr>
            <w:tcW w:w="5220" w:type="dxa"/>
            <w:vAlign w:val="center"/>
          </w:tcPr>
          <w:p w:rsidR="004D3D8C" w:rsidRPr="003871FF" w:rsidRDefault="00490BDE">
            <w:pPr>
              <w:jc w:val="left"/>
            </w:pPr>
            <w:r w:rsidRPr="003871FF">
              <w:rPr>
                <w:sz w:val="24"/>
              </w:rPr>
              <w:t>中国民生银行股份有限公司</w:t>
            </w:r>
            <w:r w:rsidRPr="003871FF">
              <w:rPr>
                <w:sz w:val="24"/>
              </w:rPr>
              <w:t>(“</w:t>
            </w:r>
            <w:r w:rsidRPr="003871FF">
              <w:rPr>
                <w:sz w:val="24"/>
              </w:rPr>
              <w:t>中国民生银行</w:t>
            </w:r>
            <w:r w:rsidRPr="003871FF">
              <w:rPr>
                <w:sz w:val="24"/>
              </w:rPr>
              <w:t>”)</w:t>
            </w:r>
          </w:p>
        </w:tc>
        <w:tc>
          <w:tcPr>
            <w:tcW w:w="3780" w:type="dxa"/>
            <w:vAlign w:val="center"/>
          </w:tcPr>
          <w:p w:rsidR="004D3D8C" w:rsidRPr="003871FF" w:rsidRDefault="00490BDE">
            <w:pPr>
              <w:jc w:val="center"/>
            </w:pPr>
            <w:r w:rsidRPr="003871FF">
              <w:rPr>
                <w:sz w:val="24"/>
              </w:rPr>
              <w:t>基金托管人、基金销售机构</w:t>
            </w:r>
          </w:p>
        </w:tc>
      </w:tr>
      <w:tr w:rsidR="003871FF" w:rsidRPr="003871FF">
        <w:tc>
          <w:tcPr>
            <w:tcW w:w="5220" w:type="dxa"/>
            <w:vAlign w:val="center"/>
          </w:tcPr>
          <w:p w:rsidR="004D3D8C" w:rsidRPr="003871FF" w:rsidRDefault="00490BDE">
            <w:pPr>
              <w:jc w:val="left"/>
            </w:pPr>
            <w:r w:rsidRPr="003871FF">
              <w:rPr>
                <w:sz w:val="24"/>
              </w:rPr>
              <w:t>交通银行股份有限公司</w:t>
            </w:r>
            <w:r w:rsidRPr="003871FF">
              <w:rPr>
                <w:sz w:val="24"/>
              </w:rPr>
              <w:t>(“</w:t>
            </w:r>
            <w:r w:rsidRPr="003871FF">
              <w:rPr>
                <w:sz w:val="24"/>
              </w:rPr>
              <w:t>交通银行</w:t>
            </w:r>
            <w:r w:rsidRPr="003871FF">
              <w:rPr>
                <w:sz w:val="24"/>
              </w:rPr>
              <w:t>”)</w:t>
            </w:r>
          </w:p>
        </w:tc>
        <w:tc>
          <w:tcPr>
            <w:tcW w:w="3780" w:type="dxa"/>
            <w:vAlign w:val="center"/>
          </w:tcPr>
          <w:p w:rsidR="004D3D8C" w:rsidRPr="003871FF" w:rsidRDefault="00490BDE">
            <w:pPr>
              <w:jc w:val="center"/>
            </w:pPr>
            <w:r w:rsidRPr="003871FF">
              <w:rPr>
                <w:sz w:val="24"/>
              </w:rPr>
              <w:t>基金管理人的股东、基金销售机构</w:t>
            </w:r>
          </w:p>
        </w:tc>
      </w:tr>
      <w:tr w:rsidR="003871FF" w:rsidRPr="003871FF">
        <w:tc>
          <w:tcPr>
            <w:tcW w:w="5220" w:type="dxa"/>
            <w:vAlign w:val="center"/>
          </w:tcPr>
          <w:p w:rsidR="004D3D8C" w:rsidRPr="003871FF" w:rsidRDefault="00490BDE">
            <w:pPr>
              <w:jc w:val="left"/>
            </w:pPr>
            <w:r w:rsidRPr="003871FF">
              <w:rPr>
                <w:sz w:val="24"/>
              </w:rPr>
              <w:t>施罗德投资管理有限公司</w:t>
            </w:r>
          </w:p>
        </w:tc>
        <w:tc>
          <w:tcPr>
            <w:tcW w:w="3780" w:type="dxa"/>
            <w:vAlign w:val="center"/>
          </w:tcPr>
          <w:p w:rsidR="004D3D8C" w:rsidRPr="003871FF" w:rsidRDefault="00490BDE">
            <w:pPr>
              <w:jc w:val="center"/>
            </w:pPr>
            <w:r w:rsidRPr="003871FF">
              <w:rPr>
                <w:sz w:val="24"/>
              </w:rPr>
              <w:t>基金管理人的股东</w:t>
            </w:r>
          </w:p>
        </w:tc>
      </w:tr>
      <w:tr w:rsidR="003871FF" w:rsidRPr="003871FF">
        <w:tc>
          <w:tcPr>
            <w:tcW w:w="5220" w:type="dxa"/>
            <w:vAlign w:val="center"/>
          </w:tcPr>
          <w:p w:rsidR="004D3D8C" w:rsidRPr="003871FF" w:rsidRDefault="00490BDE">
            <w:pPr>
              <w:jc w:val="left"/>
            </w:pPr>
            <w:r w:rsidRPr="003871FF">
              <w:rPr>
                <w:sz w:val="24"/>
              </w:rPr>
              <w:t>中国国际海运集装箱</w:t>
            </w:r>
            <w:r w:rsidRPr="003871FF">
              <w:rPr>
                <w:sz w:val="24"/>
              </w:rPr>
              <w:t>(</w:t>
            </w:r>
            <w:r w:rsidRPr="003871FF">
              <w:rPr>
                <w:sz w:val="24"/>
              </w:rPr>
              <w:t>集团</w:t>
            </w:r>
            <w:r w:rsidRPr="003871FF">
              <w:rPr>
                <w:sz w:val="24"/>
              </w:rPr>
              <w:t>)</w:t>
            </w:r>
            <w:r w:rsidRPr="003871FF">
              <w:rPr>
                <w:sz w:val="24"/>
              </w:rPr>
              <w:t>股份有限公司</w:t>
            </w:r>
          </w:p>
        </w:tc>
        <w:tc>
          <w:tcPr>
            <w:tcW w:w="3780" w:type="dxa"/>
            <w:vAlign w:val="center"/>
          </w:tcPr>
          <w:p w:rsidR="004D3D8C" w:rsidRPr="003871FF" w:rsidRDefault="00490BDE">
            <w:pPr>
              <w:jc w:val="center"/>
            </w:pPr>
            <w:r w:rsidRPr="003871FF">
              <w:rPr>
                <w:sz w:val="24"/>
              </w:rPr>
              <w:t>基金管理人的股东</w:t>
            </w:r>
          </w:p>
        </w:tc>
      </w:tr>
      <w:tr w:rsidR="003871FF" w:rsidRPr="003871FF">
        <w:tc>
          <w:tcPr>
            <w:tcW w:w="5220" w:type="dxa"/>
            <w:vAlign w:val="center"/>
          </w:tcPr>
          <w:p w:rsidR="004D3D8C" w:rsidRPr="003871FF" w:rsidRDefault="00490BDE">
            <w:pPr>
              <w:jc w:val="left"/>
            </w:pPr>
            <w:r w:rsidRPr="003871FF">
              <w:rPr>
                <w:sz w:val="24"/>
              </w:rPr>
              <w:t>交银施罗德资产管理有限公司</w:t>
            </w:r>
          </w:p>
        </w:tc>
        <w:tc>
          <w:tcPr>
            <w:tcW w:w="3780" w:type="dxa"/>
            <w:vAlign w:val="center"/>
          </w:tcPr>
          <w:p w:rsidR="004D3D8C" w:rsidRPr="003871FF" w:rsidRDefault="00490BDE">
            <w:pPr>
              <w:jc w:val="center"/>
            </w:pPr>
            <w:r w:rsidRPr="003871FF">
              <w:rPr>
                <w:sz w:val="24"/>
              </w:rPr>
              <w:t>基金管理人的子公司</w:t>
            </w:r>
          </w:p>
        </w:tc>
      </w:tr>
      <w:tr w:rsidR="003871FF" w:rsidRPr="003871FF">
        <w:tc>
          <w:tcPr>
            <w:tcW w:w="5220" w:type="dxa"/>
            <w:vAlign w:val="center"/>
          </w:tcPr>
          <w:p w:rsidR="004D3D8C" w:rsidRPr="003871FF" w:rsidRDefault="00490BDE">
            <w:pPr>
              <w:jc w:val="left"/>
            </w:pPr>
            <w:r w:rsidRPr="003871FF">
              <w:rPr>
                <w:sz w:val="24"/>
              </w:rPr>
              <w:t>上海直源投资管理有限公司</w:t>
            </w:r>
          </w:p>
        </w:tc>
        <w:tc>
          <w:tcPr>
            <w:tcW w:w="3780" w:type="dxa"/>
            <w:vAlign w:val="center"/>
          </w:tcPr>
          <w:p w:rsidR="004D3D8C" w:rsidRPr="003871FF" w:rsidRDefault="00490BDE">
            <w:pPr>
              <w:jc w:val="center"/>
            </w:pPr>
            <w:r w:rsidRPr="003871FF">
              <w:rPr>
                <w:sz w:val="24"/>
              </w:rPr>
              <w:t>受基金管理人控制的公司</w:t>
            </w:r>
          </w:p>
        </w:tc>
      </w:tr>
      <w:tr w:rsidR="003871FF" w:rsidRPr="003871FF">
        <w:tc>
          <w:tcPr>
            <w:tcW w:w="5220" w:type="dxa"/>
            <w:vAlign w:val="center"/>
          </w:tcPr>
          <w:p w:rsidR="004D3D8C" w:rsidRPr="003871FF" w:rsidRDefault="00490BDE">
            <w:pPr>
              <w:jc w:val="left"/>
            </w:pPr>
            <w:r w:rsidRPr="003871FF">
              <w:rPr>
                <w:sz w:val="24"/>
              </w:rPr>
              <w:t>交烨投资管理</w:t>
            </w:r>
            <w:r w:rsidRPr="003871FF">
              <w:rPr>
                <w:sz w:val="24"/>
              </w:rPr>
              <w:t>(</w:t>
            </w:r>
            <w:r w:rsidRPr="003871FF">
              <w:rPr>
                <w:sz w:val="24"/>
              </w:rPr>
              <w:t>上海</w:t>
            </w:r>
            <w:r w:rsidRPr="003871FF">
              <w:rPr>
                <w:sz w:val="24"/>
              </w:rPr>
              <w:t>)</w:t>
            </w:r>
            <w:r w:rsidRPr="003871FF">
              <w:rPr>
                <w:sz w:val="24"/>
              </w:rPr>
              <w:t>有限公司</w:t>
            </w:r>
          </w:p>
        </w:tc>
        <w:tc>
          <w:tcPr>
            <w:tcW w:w="3780" w:type="dxa"/>
            <w:vAlign w:val="center"/>
          </w:tcPr>
          <w:p w:rsidR="004D3D8C" w:rsidRPr="003871FF" w:rsidRDefault="00490BDE">
            <w:pPr>
              <w:jc w:val="center"/>
            </w:pPr>
            <w:r w:rsidRPr="003871FF">
              <w:rPr>
                <w:sz w:val="24"/>
              </w:rPr>
              <w:t>受基金管理人控制的公司</w:t>
            </w:r>
          </w:p>
        </w:tc>
      </w:tr>
    </w:tbl>
    <w:p w:rsidR="001A59F9" w:rsidRPr="003871FF" w:rsidRDefault="001A59F9" w:rsidP="00D508DC">
      <w:pPr>
        <w:tabs>
          <w:tab w:val="left" w:pos="426"/>
        </w:tabs>
        <w:spacing w:before="29" w:line="288" w:lineRule="auto"/>
        <w:jc w:val="left"/>
        <w:rPr>
          <w:kern w:val="0"/>
          <w:sz w:val="24"/>
        </w:rPr>
      </w:pPr>
      <w:r w:rsidRPr="003871FF">
        <w:rPr>
          <w:kern w:val="0"/>
          <w:sz w:val="24"/>
        </w:rPr>
        <w:t>注：下述关联交易均在正常业务范围内按一般商业条款订立。</w:t>
      </w:r>
    </w:p>
    <w:p w:rsidR="001A59F9" w:rsidRPr="003871FF" w:rsidRDefault="001A59F9" w:rsidP="00026C9C">
      <w:pPr>
        <w:spacing w:line="360" w:lineRule="auto"/>
        <w:rPr>
          <w:rFonts w:asciiTheme="minorEastAsia" w:eastAsiaTheme="minorEastAsia" w:hAnsiTheme="minorEastAsia"/>
          <w:szCs w:val="21"/>
        </w:rPr>
      </w:pPr>
      <w:r w:rsidRPr="003871FF">
        <w:rPr>
          <w:rFonts w:asciiTheme="minorEastAsia" w:eastAsiaTheme="minorEastAsia" w:hAnsiTheme="minorEastAsia"/>
          <w:szCs w:val="21"/>
        </w:rPr>
        <w:tab/>
      </w: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w:t>
      </w:r>
      <w:r w:rsidR="004C2C35" w:rsidRPr="003871FF">
        <w:rPr>
          <w:rFonts w:ascii="Times New Roman" w:hAnsi="Times New Roman" w:hint="eastAsia"/>
          <w:kern w:val="0"/>
          <w:szCs w:val="24"/>
        </w:rPr>
        <w:t xml:space="preserve"> </w:t>
      </w:r>
      <w:r w:rsidRPr="003871FF">
        <w:rPr>
          <w:rFonts w:ascii="Times New Roman" w:hAnsi="Times New Roman" w:hint="eastAsia"/>
          <w:kern w:val="0"/>
          <w:szCs w:val="24"/>
        </w:rPr>
        <w:t>本报告期及上年度可比期间的关联方交易</w:t>
      </w: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7.4.8.1</w:t>
      </w:r>
      <w:r w:rsidR="004C2C35" w:rsidRPr="003871FF">
        <w:rPr>
          <w:rFonts w:ascii="Times New Roman" w:hAnsi="Times New Roman" w:hint="eastAsia"/>
          <w:kern w:val="0"/>
          <w:szCs w:val="24"/>
        </w:rPr>
        <w:t xml:space="preserve"> </w:t>
      </w:r>
      <w:r w:rsidRPr="003871FF">
        <w:rPr>
          <w:rFonts w:ascii="Times New Roman" w:hAnsi="Times New Roman" w:hint="eastAsia"/>
          <w:kern w:val="0"/>
          <w:szCs w:val="24"/>
        </w:rPr>
        <w:t>通过关联方交易单元进行的交易</w:t>
      </w:r>
    </w:p>
    <w:p w:rsidR="001A59F9" w:rsidRPr="003871FF" w:rsidRDefault="001A59F9" w:rsidP="002F6772">
      <w:pPr>
        <w:spacing w:before="29" w:line="288" w:lineRule="auto"/>
        <w:ind w:firstLineChars="200" w:firstLine="480"/>
        <w:rPr>
          <w:sz w:val="24"/>
        </w:rPr>
      </w:pPr>
      <w:r w:rsidRPr="003871FF">
        <w:rPr>
          <w:sz w:val="24"/>
        </w:rPr>
        <w:t>本基金本报告期内无通过关联方交易单元进行的交易。</w:t>
      </w:r>
    </w:p>
    <w:p w:rsidR="00B64054" w:rsidRPr="003871FF" w:rsidRDefault="00B64054" w:rsidP="002F6772">
      <w:pPr>
        <w:spacing w:before="29" w:line="288" w:lineRule="auto"/>
        <w:ind w:firstLineChars="200" w:firstLine="480"/>
        <w:rPr>
          <w:sz w:val="24"/>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7.4.8.2</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关联方报酬</w:t>
      </w: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7.4.8.2.1</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基金管理费</w:t>
      </w:r>
    </w:p>
    <w:p w:rsidR="001A59F9" w:rsidRPr="003871FF" w:rsidRDefault="001A59F9" w:rsidP="005F72CF">
      <w:pPr>
        <w:autoSpaceDE w:val="0"/>
        <w:autoSpaceDN w:val="0"/>
        <w:adjustRightInd w:val="0"/>
        <w:spacing w:before="29" w:line="288" w:lineRule="auto"/>
        <w:ind w:left="15"/>
        <w:jc w:val="right"/>
        <w:rPr>
          <w:sz w:val="24"/>
        </w:rPr>
      </w:pPr>
      <w:r w:rsidRPr="003871F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3871FF" w:rsidRPr="003871FF" w:rsidTr="00490BDE">
        <w:tc>
          <w:tcPr>
            <w:tcW w:w="3686" w:type="dxa"/>
            <w:vAlign w:val="center"/>
          </w:tcPr>
          <w:p w:rsidR="001A59F9" w:rsidRPr="003871FF" w:rsidRDefault="001A59F9" w:rsidP="002C6C89">
            <w:pPr>
              <w:autoSpaceDE w:val="0"/>
              <w:autoSpaceDN w:val="0"/>
              <w:spacing w:before="29" w:line="288" w:lineRule="auto"/>
              <w:jc w:val="center"/>
              <w:textAlignment w:val="bottom"/>
              <w:rPr>
                <w:bCs/>
                <w:sz w:val="24"/>
              </w:rPr>
            </w:pPr>
            <w:r w:rsidRPr="003871FF">
              <w:rPr>
                <w:rFonts w:hint="eastAsia"/>
                <w:bCs/>
                <w:sz w:val="24"/>
              </w:rPr>
              <w:t>项目</w:t>
            </w:r>
          </w:p>
        </w:tc>
        <w:tc>
          <w:tcPr>
            <w:tcW w:w="5314" w:type="dxa"/>
          </w:tcPr>
          <w:p w:rsidR="001A59F9" w:rsidRPr="003871FF" w:rsidRDefault="001A59F9" w:rsidP="002C6C89">
            <w:pPr>
              <w:autoSpaceDE w:val="0"/>
              <w:autoSpaceDN w:val="0"/>
              <w:spacing w:before="29" w:line="288" w:lineRule="auto"/>
              <w:jc w:val="center"/>
              <w:textAlignment w:val="bottom"/>
              <w:rPr>
                <w:bCs/>
                <w:sz w:val="24"/>
              </w:rPr>
            </w:pPr>
            <w:r w:rsidRPr="003871FF">
              <w:rPr>
                <w:rFonts w:hint="eastAsia"/>
                <w:bCs/>
                <w:sz w:val="24"/>
              </w:rPr>
              <w:t>本期</w:t>
            </w:r>
          </w:p>
          <w:p w:rsidR="001A59F9" w:rsidRPr="003871FF" w:rsidRDefault="00F64FAD" w:rsidP="002C6C89">
            <w:pPr>
              <w:widowControl/>
              <w:autoSpaceDE w:val="0"/>
              <w:autoSpaceDN w:val="0"/>
              <w:spacing w:before="29" w:line="288" w:lineRule="auto"/>
              <w:ind w:right="-15"/>
              <w:jc w:val="center"/>
              <w:textAlignment w:val="bottom"/>
              <w:rPr>
                <w:bCs/>
                <w:sz w:val="24"/>
              </w:rPr>
            </w:pPr>
            <w:r w:rsidRPr="003871FF">
              <w:rPr>
                <w:bCs/>
                <w:sz w:val="24"/>
              </w:rPr>
              <w:t>2016</w:t>
            </w:r>
            <w:r w:rsidRPr="003871FF">
              <w:rPr>
                <w:bCs/>
                <w:sz w:val="24"/>
              </w:rPr>
              <w:t>年</w:t>
            </w:r>
            <w:r w:rsidRPr="003871FF">
              <w:rPr>
                <w:bCs/>
                <w:sz w:val="24"/>
              </w:rPr>
              <w:t>3</w:t>
            </w:r>
            <w:r w:rsidRPr="003871FF">
              <w:rPr>
                <w:bCs/>
                <w:sz w:val="24"/>
              </w:rPr>
              <w:t>月</w:t>
            </w:r>
            <w:r w:rsidRPr="003871FF">
              <w:rPr>
                <w:bCs/>
                <w:sz w:val="24"/>
              </w:rPr>
              <w:t>25</w:t>
            </w:r>
            <w:r w:rsidRPr="003871FF">
              <w:rPr>
                <w:bCs/>
                <w:sz w:val="24"/>
              </w:rPr>
              <w:t>日（基金合同生效日）</w:t>
            </w:r>
            <w:r w:rsidR="001A59F9" w:rsidRPr="003871FF">
              <w:rPr>
                <w:rFonts w:hint="eastAsia"/>
                <w:bCs/>
                <w:sz w:val="24"/>
              </w:rPr>
              <w:t>至</w:t>
            </w:r>
            <w:r w:rsidRPr="003871FF">
              <w:rPr>
                <w:bCs/>
                <w:sz w:val="24"/>
              </w:rPr>
              <w:t>2016</w:t>
            </w:r>
            <w:r w:rsidRPr="003871FF">
              <w:rPr>
                <w:bCs/>
                <w:sz w:val="24"/>
              </w:rPr>
              <w:t>年</w:t>
            </w:r>
            <w:r w:rsidRPr="003871FF">
              <w:rPr>
                <w:bCs/>
                <w:sz w:val="24"/>
              </w:rPr>
              <w:t>12</w:t>
            </w:r>
            <w:r w:rsidRPr="003871FF">
              <w:rPr>
                <w:bCs/>
                <w:sz w:val="24"/>
              </w:rPr>
              <w:t>月</w:t>
            </w:r>
            <w:r w:rsidRPr="003871FF">
              <w:rPr>
                <w:bCs/>
                <w:sz w:val="24"/>
              </w:rPr>
              <w:t>31</w:t>
            </w:r>
            <w:r w:rsidRPr="003871FF">
              <w:rPr>
                <w:bCs/>
                <w:sz w:val="24"/>
              </w:rPr>
              <w:t>日</w:t>
            </w:r>
          </w:p>
        </w:tc>
      </w:tr>
      <w:tr w:rsidR="003871FF" w:rsidRPr="003871FF" w:rsidTr="00490BDE">
        <w:tc>
          <w:tcPr>
            <w:tcW w:w="3686" w:type="dxa"/>
            <w:vAlign w:val="center"/>
          </w:tcPr>
          <w:p w:rsidR="001A59F9" w:rsidRPr="003871FF" w:rsidRDefault="001A59F9" w:rsidP="009B5359">
            <w:pPr>
              <w:spacing w:before="29" w:line="288" w:lineRule="auto"/>
              <w:rPr>
                <w:sz w:val="24"/>
              </w:rPr>
            </w:pPr>
            <w:r w:rsidRPr="003871FF">
              <w:rPr>
                <w:rFonts w:hint="eastAsia"/>
                <w:sz w:val="24"/>
              </w:rPr>
              <w:t>当期发生的基金应支付的管理费</w:t>
            </w:r>
          </w:p>
        </w:tc>
        <w:tc>
          <w:tcPr>
            <w:tcW w:w="5314" w:type="dxa"/>
            <w:vAlign w:val="center"/>
          </w:tcPr>
          <w:p w:rsidR="001A59F9" w:rsidRPr="003871FF" w:rsidRDefault="001A59F9" w:rsidP="00924183">
            <w:pPr>
              <w:spacing w:before="29" w:line="288" w:lineRule="auto"/>
              <w:jc w:val="right"/>
              <w:rPr>
                <w:sz w:val="24"/>
              </w:rPr>
            </w:pPr>
            <w:r w:rsidRPr="003871FF">
              <w:rPr>
                <w:sz w:val="24"/>
              </w:rPr>
              <w:t>9,005,656.51</w:t>
            </w:r>
          </w:p>
        </w:tc>
      </w:tr>
      <w:tr w:rsidR="003871FF" w:rsidRPr="003871FF" w:rsidTr="00490BDE">
        <w:tc>
          <w:tcPr>
            <w:tcW w:w="3686" w:type="dxa"/>
            <w:vAlign w:val="center"/>
          </w:tcPr>
          <w:p w:rsidR="001A59F9" w:rsidRPr="003871FF" w:rsidRDefault="001A59F9" w:rsidP="009B5359">
            <w:pPr>
              <w:spacing w:before="29" w:line="288" w:lineRule="auto"/>
              <w:rPr>
                <w:sz w:val="24"/>
              </w:rPr>
            </w:pPr>
            <w:r w:rsidRPr="003871FF">
              <w:rPr>
                <w:rFonts w:hint="eastAsia"/>
                <w:sz w:val="24"/>
              </w:rPr>
              <w:t>其中：支付销售机构的客户维护费</w:t>
            </w:r>
          </w:p>
        </w:tc>
        <w:tc>
          <w:tcPr>
            <w:tcW w:w="5314" w:type="dxa"/>
            <w:vAlign w:val="center"/>
          </w:tcPr>
          <w:p w:rsidR="001A59F9" w:rsidRPr="003871FF" w:rsidRDefault="001A59F9" w:rsidP="00924183">
            <w:pPr>
              <w:spacing w:before="29" w:line="288" w:lineRule="auto"/>
              <w:jc w:val="right"/>
              <w:rPr>
                <w:sz w:val="24"/>
              </w:rPr>
            </w:pPr>
            <w:r w:rsidRPr="003871FF">
              <w:rPr>
                <w:sz w:val="24"/>
              </w:rPr>
              <w:t>2,881,017.08</w:t>
            </w:r>
          </w:p>
        </w:tc>
      </w:tr>
    </w:tbl>
    <w:p w:rsidR="004D3D8C" w:rsidRPr="003871FF" w:rsidRDefault="00490BDE">
      <w:pPr>
        <w:tabs>
          <w:tab w:val="left" w:pos="426"/>
        </w:tabs>
        <w:spacing w:before="29" w:line="288" w:lineRule="auto"/>
        <w:jc w:val="left"/>
        <w:rPr>
          <w:rFonts w:asciiTheme="minorEastAsia" w:eastAsiaTheme="minorEastAsia" w:hAnsiTheme="minorEastAsia" w:cs="宋体"/>
          <w:kern w:val="0"/>
          <w:szCs w:val="21"/>
        </w:rPr>
      </w:pPr>
      <w:r w:rsidRPr="003871FF">
        <w:rPr>
          <w:kern w:val="0"/>
          <w:sz w:val="24"/>
        </w:rPr>
        <w:lastRenderedPageBreak/>
        <w:t>注：支付基金管理人的管理人报酬按前一日基金资产净值</w:t>
      </w:r>
      <w:r w:rsidRPr="003871FF">
        <w:rPr>
          <w:kern w:val="0"/>
          <w:sz w:val="24"/>
        </w:rPr>
        <w:t>1.20%</w:t>
      </w:r>
      <w:r w:rsidRPr="003871FF">
        <w:rPr>
          <w:kern w:val="0"/>
          <w:sz w:val="24"/>
        </w:rPr>
        <w:t>的年费率计提，逐日累计至每月月底，按月支付。其计算公式为：</w:t>
      </w:r>
    </w:p>
    <w:p w:rsidR="001A59F9" w:rsidRPr="003871FF"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3871FF">
        <w:rPr>
          <w:kern w:val="0"/>
          <w:sz w:val="24"/>
        </w:rPr>
        <w:t>日管理人报酬＝前一日基金资产净值</w:t>
      </w:r>
      <w:r w:rsidRPr="003871FF">
        <w:rPr>
          <w:kern w:val="0"/>
          <w:sz w:val="24"/>
        </w:rPr>
        <w:t>×1.20%÷</w:t>
      </w:r>
      <w:r w:rsidRPr="003871FF">
        <w:rPr>
          <w:kern w:val="0"/>
          <w:sz w:val="24"/>
        </w:rPr>
        <w:t>当年天数。</w:t>
      </w:r>
    </w:p>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7.4.8.2.2</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基金托管费</w:t>
      </w:r>
    </w:p>
    <w:p w:rsidR="001A59F9" w:rsidRPr="003871FF" w:rsidRDefault="001A59F9" w:rsidP="005F72CF">
      <w:pPr>
        <w:autoSpaceDE w:val="0"/>
        <w:autoSpaceDN w:val="0"/>
        <w:adjustRightInd w:val="0"/>
        <w:spacing w:before="29" w:line="288" w:lineRule="auto"/>
        <w:ind w:left="15"/>
        <w:jc w:val="right"/>
        <w:rPr>
          <w:sz w:val="24"/>
        </w:rPr>
      </w:pPr>
      <w:r w:rsidRPr="003871F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3871FF" w:rsidRPr="003871FF" w:rsidTr="00490BDE">
        <w:tc>
          <w:tcPr>
            <w:tcW w:w="3686" w:type="dxa"/>
            <w:vAlign w:val="center"/>
          </w:tcPr>
          <w:p w:rsidR="001A59F9" w:rsidRPr="003871FF" w:rsidRDefault="001A59F9" w:rsidP="002C6C89">
            <w:pPr>
              <w:autoSpaceDE w:val="0"/>
              <w:autoSpaceDN w:val="0"/>
              <w:spacing w:before="29" w:line="288" w:lineRule="auto"/>
              <w:jc w:val="center"/>
              <w:textAlignment w:val="bottom"/>
              <w:rPr>
                <w:bCs/>
                <w:sz w:val="24"/>
              </w:rPr>
            </w:pPr>
            <w:r w:rsidRPr="003871FF">
              <w:rPr>
                <w:rFonts w:hint="eastAsia"/>
                <w:bCs/>
                <w:sz w:val="24"/>
              </w:rPr>
              <w:t>项目</w:t>
            </w:r>
          </w:p>
        </w:tc>
        <w:tc>
          <w:tcPr>
            <w:tcW w:w="5314" w:type="dxa"/>
          </w:tcPr>
          <w:p w:rsidR="001A59F9" w:rsidRPr="003871FF" w:rsidRDefault="001A59F9" w:rsidP="002C6C89">
            <w:pPr>
              <w:autoSpaceDE w:val="0"/>
              <w:autoSpaceDN w:val="0"/>
              <w:spacing w:before="29" w:line="288" w:lineRule="auto"/>
              <w:jc w:val="center"/>
              <w:textAlignment w:val="bottom"/>
              <w:rPr>
                <w:bCs/>
                <w:sz w:val="24"/>
              </w:rPr>
            </w:pPr>
            <w:r w:rsidRPr="003871FF">
              <w:rPr>
                <w:rFonts w:hint="eastAsia"/>
                <w:bCs/>
                <w:sz w:val="24"/>
              </w:rPr>
              <w:t>本期</w:t>
            </w:r>
          </w:p>
          <w:p w:rsidR="001A59F9" w:rsidRPr="003871FF" w:rsidRDefault="00F64FAD" w:rsidP="002C6C89">
            <w:pPr>
              <w:widowControl/>
              <w:autoSpaceDE w:val="0"/>
              <w:autoSpaceDN w:val="0"/>
              <w:spacing w:before="29" w:line="288" w:lineRule="auto"/>
              <w:ind w:right="-15"/>
              <w:jc w:val="center"/>
              <w:textAlignment w:val="bottom"/>
              <w:rPr>
                <w:bCs/>
                <w:sz w:val="24"/>
              </w:rPr>
            </w:pPr>
            <w:r w:rsidRPr="003871FF">
              <w:rPr>
                <w:bCs/>
                <w:sz w:val="24"/>
              </w:rPr>
              <w:t>2016</w:t>
            </w:r>
            <w:r w:rsidRPr="003871FF">
              <w:rPr>
                <w:bCs/>
                <w:sz w:val="24"/>
              </w:rPr>
              <w:t>年</w:t>
            </w:r>
            <w:r w:rsidRPr="003871FF">
              <w:rPr>
                <w:bCs/>
                <w:sz w:val="24"/>
              </w:rPr>
              <w:t>3</w:t>
            </w:r>
            <w:r w:rsidRPr="003871FF">
              <w:rPr>
                <w:bCs/>
                <w:sz w:val="24"/>
              </w:rPr>
              <w:t>月</w:t>
            </w:r>
            <w:r w:rsidRPr="003871FF">
              <w:rPr>
                <w:bCs/>
                <w:sz w:val="24"/>
              </w:rPr>
              <w:t>25</w:t>
            </w:r>
            <w:r w:rsidRPr="003871FF">
              <w:rPr>
                <w:bCs/>
                <w:sz w:val="24"/>
              </w:rPr>
              <w:t>日（基金合同生效日）</w:t>
            </w:r>
            <w:r w:rsidR="001A59F9" w:rsidRPr="003871FF">
              <w:rPr>
                <w:rFonts w:hint="eastAsia"/>
                <w:bCs/>
                <w:sz w:val="24"/>
              </w:rPr>
              <w:t>至</w:t>
            </w:r>
            <w:r w:rsidRPr="003871FF">
              <w:rPr>
                <w:bCs/>
                <w:sz w:val="24"/>
              </w:rPr>
              <w:t>2016</w:t>
            </w:r>
            <w:r w:rsidRPr="003871FF">
              <w:rPr>
                <w:bCs/>
                <w:sz w:val="24"/>
              </w:rPr>
              <w:t>年</w:t>
            </w:r>
            <w:r w:rsidRPr="003871FF">
              <w:rPr>
                <w:bCs/>
                <w:sz w:val="24"/>
              </w:rPr>
              <w:t>12</w:t>
            </w:r>
            <w:r w:rsidRPr="003871FF">
              <w:rPr>
                <w:bCs/>
                <w:sz w:val="24"/>
              </w:rPr>
              <w:t>月</w:t>
            </w:r>
            <w:r w:rsidRPr="003871FF">
              <w:rPr>
                <w:bCs/>
                <w:sz w:val="24"/>
              </w:rPr>
              <w:t>31</w:t>
            </w:r>
            <w:r w:rsidRPr="003871FF">
              <w:rPr>
                <w:bCs/>
                <w:sz w:val="24"/>
              </w:rPr>
              <w:t>日</w:t>
            </w:r>
          </w:p>
        </w:tc>
      </w:tr>
      <w:tr w:rsidR="003871FF" w:rsidRPr="003871FF" w:rsidTr="00490BDE">
        <w:tc>
          <w:tcPr>
            <w:tcW w:w="3686" w:type="dxa"/>
            <w:vAlign w:val="center"/>
          </w:tcPr>
          <w:p w:rsidR="001A59F9" w:rsidRPr="003871FF" w:rsidRDefault="001A59F9" w:rsidP="00026C9C">
            <w:pPr>
              <w:spacing w:line="360" w:lineRule="auto"/>
              <w:rPr>
                <w:rFonts w:asciiTheme="minorEastAsia" w:eastAsiaTheme="minorEastAsia" w:hAnsiTheme="minorEastAsia"/>
                <w:szCs w:val="21"/>
              </w:rPr>
            </w:pPr>
            <w:r w:rsidRPr="003871FF">
              <w:rPr>
                <w:rFonts w:hint="eastAsia"/>
                <w:sz w:val="24"/>
              </w:rPr>
              <w:t>当期发生的基金应支付的托管费</w:t>
            </w:r>
          </w:p>
        </w:tc>
        <w:tc>
          <w:tcPr>
            <w:tcW w:w="5314" w:type="dxa"/>
            <w:vAlign w:val="center"/>
          </w:tcPr>
          <w:p w:rsidR="001A59F9" w:rsidRPr="003871FF" w:rsidRDefault="001A59F9" w:rsidP="00243BD8">
            <w:pPr>
              <w:spacing w:before="29" w:line="288" w:lineRule="auto"/>
              <w:jc w:val="right"/>
              <w:rPr>
                <w:sz w:val="24"/>
              </w:rPr>
            </w:pPr>
            <w:r w:rsidRPr="003871FF">
              <w:rPr>
                <w:sz w:val="24"/>
              </w:rPr>
              <w:t>1,500,942.79</w:t>
            </w:r>
          </w:p>
        </w:tc>
      </w:tr>
    </w:tbl>
    <w:p w:rsidR="004D3D8C" w:rsidRPr="003871FF" w:rsidRDefault="00490BDE">
      <w:pPr>
        <w:tabs>
          <w:tab w:val="left" w:pos="426"/>
        </w:tabs>
        <w:spacing w:before="29" w:line="288" w:lineRule="auto"/>
        <w:jc w:val="left"/>
        <w:rPr>
          <w:kern w:val="0"/>
          <w:sz w:val="24"/>
        </w:rPr>
      </w:pPr>
      <w:r w:rsidRPr="003871FF">
        <w:rPr>
          <w:kern w:val="0"/>
          <w:sz w:val="24"/>
        </w:rPr>
        <w:t>注：支付基金托管人的托管费按前一日基金资产净值</w:t>
      </w:r>
      <w:r w:rsidRPr="003871FF">
        <w:rPr>
          <w:kern w:val="0"/>
          <w:sz w:val="24"/>
        </w:rPr>
        <w:t>0.20%</w:t>
      </w:r>
      <w:r w:rsidRPr="003871FF">
        <w:rPr>
          <w:kern w:val="0"/>
          <w:sz w:val="24"/>
        </w:rPr>
        <w:t>的年费率计提，逐日累计至每月月底，按月支付。其计算公式为：</w:t>
      </w:r>
    </w:p>
    <w:p w:rsidR="001A59F9" w:rsidRPr="003871FF" w:rsidRDefault="001A59F9" w:rsidP="00243BD8">
      <w:pPr>
        <w:tabs>
          <w:tab w:val="left" w:pos="426"/>
        </w:tabs>
        <w:spacing w:before="29" w:line="288" w:lineRule="auto"/>
        <w:jc w:val="left"/>
        <w:rPr>
          <w:kern w:val="0"/>
          <w:sz w:val="24"/>
        </w:rPr>
      </w:pPr>
      <w:r w:rsidRPr="003871FF">
        <w:rPr>
          <w:kern w:val="0"/>
          <w:sz w:val="24"/>
        </w:rPr>
        <w:t>日托管费＝前一日基金资产净值</w:t>
      </w:r>
      <w:r w:rsidRPr="003871FF">
        <w:rPr>
          <w:kern w:val="0"/>
          <w:sz w:val="24"/>
        </w:rPr>
        <w:t>×0.20%÷</w:t>
      </w:r>
      <w:r w:rsidRPr="003871FF">
        <w:rPr>
          <w:kern w:val="0"/>
          <w:sz w:val="24"/>
        </w:rPr>
        <w:t>当年天数。</w:t>
      </w:r>
    </w:p>
    <w:p w:rsidR="001A59F9" w:rsidRPr="003871FF" w:rsidRDefault="001A59F9" w:rsidP="00026C9C">
      <w:pPr>
        <w:spacing w:line="360" w:lineRule="auto"/>
        <w:rPr>
          <w:rFonts w:asciiTheme="minorEastAsia" w:eastAsiaTheme="minorEastAsia" w:hAnsiTheme="minorEastAsia"/>
          <w:szCs w:val="21"/>
        </w:rPr>
      </w:pPr>
    </w:p>
    <w:p w:rsidR="00A1158C" w:rsidRPr="003871FF" w:rsidRDefault="001A59F9" w:rsidP="00A1158C">
      <w:pPr>
        <w:pStyle w:val="20"/>
        <w:spacing w:before="29" w:after="0" w:line="288" w:lineRule="auto"/>
        <w:rPr>
          <w:rFonts w:ascii="Times New Roman" w:hAnsi="Times New Roman"/>
          <w:kern w:val="0"/>
          <w:szCs w:val="24"/>
        </w:rPr>
      </w:pPr>
      <w:r w:rsidRPr="003871FF">
        <w:rPr>
          <w:rFonts w:ascii="Times New Roman" w:hAnsi="Times New Roman"/>
          <w:kern w:val="0"/>
          <w:szCs w:val="24"/>
        </w:rPr>
        <w:t>7.4.8.2.3</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销售服务费</w:t>
      </w:r>
    </w:p>
    <w:p w:rsidR="000A1B00" w:rsidRPr="003871FF" w:rsidRDefault="000A1B00" w:rsidP="000A1B00">
      <w:pPr>
        <w:tabs>
          <w:tab w:val="left" w:pos="426"/>
        </w:tabs>
        <w:spacing w:before="29" w:line="288" w:lineRule="auto"/>
        <w:jc w:val="left"/>
        <w:rPr>
          <w:kern w:val="0"/>
          <w:sz w:val="24"/>
        </w:rPr>
      </w:pPr>
      <w:r w:rsidRPr="003871FF">
        <w:rPr>
          <w:kern w:val="0"/>
          <w:sz w:val="24"/>
        </w:rPr>
        <w:t>无。</w:t>
      </w:r>
    </w:p>
    <w:p w:rsidR="001A59F9" w:rsidRPr="003871FF" w:rsidRDefault="001A59F9" w:rsidP="00E90075">
      <w:pPr>
        <w:spacing w:before="29" w:line="288" w:lineRule="auto"/>
        <w:jc w:val="left"/>
        <w:rPr>
          <w:kern w:val="0"/>
          <w:sz w:val="24"/>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7.4.8.3</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与关联方进行银行间同业市场的债券</w:t>
      </w:r>
      <w:r w:rsidRPr="003871FF">
        <w:rPr>
          <w:rFonts w:ascii="Times New Roman" w:hAnsi="Times New Roman"/>
          <w:kern w:val="0"/>
          <w:szCs w:val="24"/>
        </w:rPr>
        <w:t>(</w:t>
      </w:r>
      <w:r w:rsidRPr="003871FF">
        <w:rPr>
          <w:rFonts w:ascii="Times New Roman" w:hAnsi="Times New Roman" w:hint="eastAsia"/>
          <w:kern w:val="0"/>
          <w:szCs w:val="24"/>
        </w:rPr>
        <w:t>含回购</w:t>
      </w:r>
      <w:r w:rsidRPr="003871FF">
        <w:rPr>
          <w:rFonts w:ascii="Times New Roman" w:hAnsi="Times New Roman"/>
          <w:kern w:val="0"/>
          <w:szCs w:val="24"/>
        </w:rPr>
        <w:t>)</w:t>
      </w:r>
      <w:r w:rsidRPr="003871FF">
        <w:rPr>
          <w:rFonts w:ascii="Times New Roman" w:hAnsi="Times New Roman" w:hint="eastAsia"/>
          <w:kern w:val="0"/>
          <w:szCs w:val="24"/>
        </w:rPr>
        <w:t>交易</w:t>
      </w:r>
    </w:p>
    <w:p w:rsidR="003828F5" w:rsidRPr="003871FF" w:rsidRDefault="003828F5" w:rsidP="007113D5">
      <w:pPr>
        <w:tabs>
          <w:tab w:val="left" w:pos="426"/>
        </w:tabs>
        <w:spacing w:before="29" w:line="288" w:lineRule="auto"/>
        <w:jc w:val="left"/>
        <w:rPr>
          <w:kern w:val="0"/>
          <w:sz w:val="24"/>
        </w:rPr>
      </w:pPr>
      <w:r w:rsidRPr="003871FF">
        <w:rPr>
          <w:kern w:val="0"/>
          <w:sz w:val="24"/>
        </w:rPr>
        <w:t>本基金本报告期内未与关联方进行银行间同业市场的债券</w:t>
      </w:r>
      <w:r w:rsidRPr="003871FF">
        <w:rPr>
          <w:kern w:val="0"/>
          <w:sz w:val="24"/>
        </w:rPr>
        <w:t>(</w:t>
      </w:r>
      <w:r w:rsidRPr="003871FF">
        <w:rPr>
          <w:kern w:val="0"/>
          <w:sz w:val="24"/>
        </w:rPr>
        <w:t>含回购</w:t>
      </w:r>
      <w:r w:rsidRPr="003871FF">
        <w:rPr>
          <w:kern w:val="0"/>
          <w:sz w:val="24"/>
        </w:rPr>
        <w:t>)</w:t>
      </w:r>
      <w:r w:rsidRPr="003871FF">
        <w:rPr>
          <w:kern w:val="0"/>
          <w:sz w:val="24"/>
        </w:rPr>
        <w:t>交易。</w:t>
      </w:r>
    </w:p>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7.4.8.4</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各关联方投资本基金的情况</w:t>
      </w: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7.4.8.4.1</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报告期内基金管理人运用固有资金投资本基金的情况</w:t>
      </w:r>
    </w:p>
    <w:p w:rsidR="001A59F9" w:rsidRPr="003871FF" w:rsidRDefault="001A59F9" w:rsidP="004D23E7">
      <w:pPr>
        <w:tabs>
          <w:tab w:val="left" w:pos="426"/>
        </w:tabs>
        <w:spacing w:before="29" w:line="288" w:lineRule="auto"/>
        <w:jc w:val="left"/>
        <w:rPr>
          <w:kern w:val="0"/>
          <w:sz w:val="24"/>
        </w:rPr>
      </w:pPr>
      <w:r w:rsidRPr="003871FF">
        <w:rPr>
          <w:kern w:val="0"/>
          <w:sz w:val="24"/>
        </w:rPr>
        <w:t>本报告期内未发生基金管理人运用固有资金投资本基金的情况。</w:t>
      </w:r>
    </w:p>
    <w:p w:rsidR="001A59F9" w:rsidRPr="003871FF" w:rsidRDefault="001A59F9" w:rsidP="00026C9C">
      <w:pPr>
        <w:adjustRightInd w:val="0"/>
        <w:snapToGrid w:val="0"/>
        <w:spacing w:line="360" w:lineRule="auto"/>
        <w:jc w:val="left"/>
        <w:rPr>
          <w:rFonts w:asciiTheme="minorEastAsia" w:eastAsiaTheme="minorEastAsia" w:hAnsiTheme="minorEastAsia"/>
          <w:bCs/>
          <w:szCs w:val="21"/>
        </w:rPr>
      </w:pPr>
      <w:r w:rsidRPr="003871FF">
        <w:rPr>
          <w:rFonts w:asciiTheme="minorEastAsia" w:eastAsiaTheme="minorEastAsia" w:hAnsiTheme="minorEastAsia"/>
          <w:bCs/>
          <w:szCs w:val="21"/>
        </w:rPr>
        <w:tab/>
      </w: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7.4.8.4.2</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3871FF">
        <w:rPr>
          <w:kern w:val="0"/>
          <w:sz w:val="24"/>
        </w:rPr>
        <w:t>本报告期末除基金管理人之外的其他关联方未持有本基金。</w:t>
      </w:r>
    </w:p>
    <w:p w:rsidR="003871FF" w:rsidRPr="003871FF" w:rsidRDefault="003871FF" w:rsidP="00BF4BF3">
      <w:pPr>
        <w:tabs>
          <w:tab w:val="left" w:pos="426"/>
        </w:tabs>
        <w:spacing w:before="29" w:line="288" w:lineRule="auto"/>
        <w:jc w:val="left"/>
        <w:rPr>
          <w:rFonts w:hint="eastAsia"/>
          <w:kern w:val="0"/>
          <w:sz w:val="24"/>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7.4.8.5</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由关联方保管的银行存款余额及当期产生的利息收入</w:t>
      </w:r>
    </w:p>
    <w:p w:rsidR="001A59F9" w:rsidRPr="003871FF" w:rsidRDefault="001A59F9" w:rsidP="005F72CF">
      <w:pPr>
        <w:autoSpaceDE w:val="0"/>
        <w:autoSpaceDN w:val="0"/>
        <w:adjustRightInd w:val="0"/>
        <w:spacing w:before="29" w:line="288" w:lineRule="auto"/>
        <w:ind w:left="15"/>
        <w:jc w:val="right"/>
        <w:rPr>
          <w:sz w:val="24"/>
        </w:rPr>
      </w:pPr>
      <w:r w:rsidRPr="003871F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5"/>
        <w:gridCol w:w="3365"/>
      </w:tblGrid>
      <w:tr w:rsidR="003871FF" w:rsidRPr="003871FF" w:rsidTr="004D64B9">
        <w:tc>
          <w:tcPr>
            <w:tcW w:w="2268" w:type="dxa"/>
            <w:vMerge w:val="restart"/>
            <w:vAlign w:val="center"/>
          </w:tcPr>
          <w:p w:rsidR="00360905" w:rsidRPr="003871FF" w:rsidRDefault="00360905" w:rsidP="00C27E4C">
            <w:pPr>
              <w:spacing w:before="29" w:line="288" w:lineRule="auto"/>
              <w:jc w:val="center"/>
              <w:rPr>
                <w:szCs w:val="21"/>
              </w:rPr>
            </w:pPr>
            <w:r w:rsidRPr="003871FF">
              <w:rPr>
                <w:rFonts w:hint="eastAsia"/>
                <w:szCs w:val="21"/>
              </w:rPr>
              <w:t>关联方名称</w:t>
            </w:r>
          </w:p>
        </w:tc>
        <w:tc>
          <w:tcPr>
            <w:tcW w:w="6732" w:type="dxa"/>
            <w:gridSpan w:val="2"/>
          </w:tcPr>
          <w:p w:rsidR="00360905" w:rsidRPr="003871FF" w:rsidRDefault="00360905" w:rsidP="00C27E4C">
            <w:pPr>
              <w:spacing w:before="29" w:line="288" w:lineRule="auto"/>
              <w:jc w:val="center"/>
              <w:rPr>
                <w:szCs w:val="21"/>
              </w:rPr>
            </w:pPr>
            <w:r w:rsidRPr="003871FF">
              <w:rPr>
                <w:rFonts w:hint="eastAsia"/>
                <w:szCs w:val="21"/>
              </w:rPr>
              <w:t>本期</w:t>
            </w:r>
          </w:p>
          <w:p w:rsidR="00360905" w:rsidRPr="003871FF" w:rsidRDefault="00360905" w:rsidP="00C27E4C">
            <w:pPr>
              <w:widowControl/>
              <w:autoSpaceDE w:val="0"/>
              <w:autoSpaceDN w:val="0"/>
              <w:spacing w:before="29" w:line="288" w:lineRule="auto"/>
              <w:ind w:right="-15"/>
              <w:jc w:val="center"/>
              <w:textAlignment w:val="bottom"/>
              <w:rPr>
                <w:szCs w:val="21"/>
              </w:rPr>
            </w:pPr>
            <w:r w:rsidRPr="003871FF">
              <w:rPr>
                <w:szCs w:val="21"/>
              </w:rPr>
              <w:t>2016</w:t>
            </w:r>
            <w:r w:rsidRPr="003871FF">
              <w:rPr>
                <w:szCs w:val="21"/>
              </w:rPr>
              <w:t>年</w:t>
            </w:r>
            <w:r w:rsidRPr="003871FF">
              <w:rPr>
                <w:szCs w:val="21"/>
              </w:rPr>
              <w:t>3</w:t>
            </w:r>
            <w:r w:rsidRPr="003871FF">
              <w:rPr>
                <w:szCs w:val="21"/>
              </w:rPr>
              <w:t>月</w:t>
            </w:r>
            <w:r w:rsidRPr="003871FF">
              <w:rPr>
                <w:szCs w:val="21"/>
              </w:rPr>
              <w:t>25</w:t>
            </w:r>
            <w:r w:rsidRPr="003871FF">
              <w:rPr>
                <w:szCs w:val="21"/>
              </w:rPr>
              <w:t>日（基金合同生效日）</w:t>
            </w:r>
            <w:r w:rsidRPr="003871FF">
              <w:rPr>
                <w:rFonts w:hint="eastAsia"/>
                <w:szCs w:val="21"/>
              </w:rPr>
              <w:t>至</w:t>
            </w:r>
            <w:r w:rsidRPr="003871FF">
              <w:rPr>
                <w:szCs w:val="21"/>
              </w:rPr>
              <w:t>2016</w:t>
            </w:r>
            <w:r w:rsidRPr="003871FF">
              <w:rPr>
                <w:szCs w:val="21"/>
              </w:rPr>
              <w:t>年</w:t>
            </w:r>
            <w:r w:rsidRPr="003871FF">
              <w:rPr>
                <w:szCs w:val="21"/>
              </w:rPr>
              <w:t>12</w:t>
            </w:r>
            <w:r w:rsidRPr="003871FF">
              <w:rPr>
                <w:szCs w:val="21"/>
              </w:rPr>
              <w:t>月</w:t>
            </w:r>
            <w:r w:rsidRPr="003871FF">
              <w:rPr>
                <w:szCs w:val="21"/>
              </w:rPr>
              <w:t>31</w:t>
            </w:r>
            <w:r w:rsidRPr="003871FF">
              <w:rPr>
                <w:szCs w:val="21"/>
              </w:rPr>
              <w:t>日</w:t>
            </w:r>
          </w:p>
        </w:tc>
      </w:tr>
      <w:tr w:rsidR="003871FF" w:rsidRPr="003871FF" w:rsidTr="004D64B9">
        <w:tc>
          <w:tcPr>
            <w:tcW w:w="2268" w:type="dxa"/>
            <w:vMerge/>
            <w:vAlign w:val="center"/>
          </w:tcPr>
          <w:p w:rsidR="00360905" w:rsidRPr="003871FF" w:rsidRDefault="00360905" w:rsidP="00C27E4C">
            <w:pPr>
              <w:spacing w:before="29" w:line="288" w:lineRule="auto"/>
              <w:jc w:val="center"/>
              <w:rPr>
                <w:szCs w:val="21"/>
              </w:rPr>
            </w:pPr>
          </w:p>
        </w:tc>
        <w:tc>
          <w:tcPr>
            <w:tcW w:w="3366" w:type="dxa"/>
            <w:vAlign w:val="center"/>
          </w:tcPr>
          <w:p w:rsidR="00360905" w:rsidRPr="003871FF" w:rsidRDefault="00360905" w:rsidP="00C27E4C">
            <w:pPr>
              <w:spacing w:before="29" w:line="288" w:lineRule="auto"/>
              <w:jc w:val="center"/>
              <w:rPr>
                <w:szCs w:val="21"/>
              </w:rPr>
            </w:pPr>
            <w:r w:rsidRPr="003871FF">
              <w:rPr>
                <w:rFonts w:hint="eastAsia"/>
                <w:szCs w:val="21"/>
              </w:rPr>
              <w:t>期末余额</w:t>
            </w:r>
          </w:p>
        </w:tc>
        <w:tc>
          <w:tcPr>
            <w:tcW w:w="3366" w:type="dxa"/>
            <w:vAlign w:val="center"/>
          </w:tcPr>
          <w:p w:rsidR="00360905" w:rsidRPr="003871FF" w:rsidRDefault="00360905" w:rsidP="00C27E4C">
            <w:pPr>
              <w:spacing w:before="29" w:line="288" w:lineRule="auto"/>
              <w:jc w:val="center"/>
              <w:rPr>
                <w:szCs w:val="21"/>
              </w:rPr>
            </w:pPr>
            <w:r w:rsidRPr="003871FF">
              <w:rPr>
                <w:rFonts w:hint="eastAsia"/>
                <w:szCs w:val="21"/>
              </w:rPr>
              <w:t>当期利息收入</w:t>
            </w:r>
          </w:p>
        </w:tc>
      </w:tr>
      <w:tr w:rsidR="003871FF" w:rsidRPr="003871FF">
        <w:tc>
          <w:tcPr>
            <w:tcW w:w="2268" w:type="dxa"/>
            <w:vAlign w:val="center"/>
          </w:tcPr>
          <w:p w:rsidR="004D3D8C" w:rsidRPr="003871FF" w:rsidRDefault="00490BDE">
            <w:pPr>
              <w:jc w:val="left"/>
            </w:pPr>
            <w:r w:rsidRPr="003871FF">
              <w:rPr>
                <w:szCs w:val="21"/>
              </w:rPr>
              <w:t>中国民生银行</w:t>
            </w:r>
            <w:r w:rsidRPr="003871FF">
              <w:rPr>
                <w:szCs w:val="21"/>
              </w:rPr>
              <w:t>-</w:t>
            </w:r>
            <w:r w:rsidRPr="003871FF">
              <w:rPr>
                <w:szCs w:val="21"/>
              </w:rPr>
              <w:t>活期存款</w:t>
            </w:r>
          </w:p>
        </w:tc>
        <w:tc>
          <w:tcPr>
            <w:tcW w:w="3365" w:type="dxa"/>
            <w:vAlign w:val="center"/>
          </w:tcPr>
          <w:p w:rsidR="004D3D8C" w:rsidRPr="003871FF" w:rsidRDefault="00490BDE">
            <w:pPr>
              <w:jc w:val="right"/>
            </w:pPr>
            <w:r w:rsidRPr="003871FF">
              <w:rPr>
                <w:szCs w:val="21"/>
              </w:rPr>
              <w:t>50,907,411.81</w:t>
            </w:r>
          </w:p>
        </w:tc>
        <w:tc>
          <w:tcPr>
            <w:tcW w:w="3365" w:type="dxa"/>
            <w:vAlign w:val="center"/>
          </w:tcPr>
          <w:p w:rsidR="004D3D8C" w:rsidRPr="003871FF" w:rsidRDefault="00490BDE">
            <w:pPr>
              <w:jc w:val="right"/>
            </w:pPr>
            <w:r w:rsidRPr="003871FF">
              <w:rPr>
                <w:szCs w:val="21"/>
              </w:rPr>
              <w:t>535,970.81</w:t>
            </w:r>
          </w:p>
        </w:tc>
      </w:tr>
      <w:tr w:rsidR="003871FF" w:rsidRPr="003871FF">
        <w:tc>
          <w:tcPr>
            <w:tcW w:w="2268" w:type="dxa"/>
            <w:vAlign w:val="center"/>
          </w:tcPr>
          <w:p w:rsidR="004D3D8C" w:rsidRPr="003871FF" w:rsidRDefault="00490BDE">
            <w:pPr>
              <w:jc w:val="left"/>
            </w:pPr>
            <w:r w:rsidRPr="003871FF">
              <w:rPr>
                <w:szCs w:val="21"/>
              </w:rPr>
              <w:t>中国民生银行</w:t>
            </w:r>
            <w:r w:rsidRPr="003871FF">
              <w:rPr>
                <w:szCs w:val="21"/>
              </w:rPr>
              <w:t>-</w:t>
            </w:r>
            <w:r w:rsidRPr="003871FF">
              <w:rPr>
                <w:szCs w:val="21"/>
              </w:rPr>
              <w:t>协议存</w:t>
            </w:r>
            <w:r w:rsidRPr="003871FF">
              <w:rPr>
                <w:szCs w:val="21"/>
              </w:rPr>
              <w:lastRenderedPageBreak/>
              <w:t>款</w:t>
            </w:r>
          </w:p>
        </w:tc>
        <w:tc>
          <w:tcPr>
            <w:tcW w:w="3365" w:type="dxa"/>
            <w:vAlign w:val="center"/>
          </w:tcPr>
          <w:p w:rsidR="004D3D8C" w:rsidRPr="003871FF" w:rsidRDefault="00490BDE">
            <w:pPr>
              <w:jc w:val="right"/>
            </w:pPr>
            <w:r w:rsidRPr="003871FF">
              <w:rPr>
                <w:szCs w:val="21"/>
              </w:rPr>
              <w:lastRenderedPageBreak/>
              <w:t>-</w:t>
            </w:r>
          </w:p>
        </w:tc>
        <w:tc>
          <w:tcPr>
            <w:tcW w:w="3365" w:type="dxa"/>
            <w:vAlign w:val="center"/>
          </w:tcPr>
          <w:p w:rsidR="004D3D8C" w:rsidRPr="003871FF" w:rsidRDefault="00490BDE">
            <w:pPr>
              <w:jc w:val="right"/>
            </w:pPr>
            <w:r w:rsidRPr="003871FF">
              <w:rPr>
                <w:szCs w:val="21"/>
              </w:rPr>
              <w:t>472,888.89</w:t>
            </w:r>
          </w:p>
        </w:tc>
      </w:tr>
    </w:tbl>
    <w:p w:rsidR="00360905" w:rsidRPr="003871FF" w:rsidRDefault="00360905" w:rsidP="008E1883">
      <w:pPr>
        <w:tabs>
          <w:tab w:val="left" w:pos="426"/>
        </w:tabs>
        <w:spacing w:before="29" w:line="288" w:lineRule="auto"/>
        <w:jc w:val="left"/>
        <w:rPr>
          <w:kern w:val="0"/>
          <w:sz w:val="24"/>
        </w:rPr>
      </w:pPr>
      <w:r w:rsidRPr="003871FF">
        <w:rPr>
          <w:kern w:val="0"/>
          <w:sz w:val="24"/>
        </w:rPr>
        <w:lastRenderedPageBreak/>
        <w:t>注：本基金的活期存款和表格中列示的银行协议存款均由基金托管人保管，按银行同业利率或约定利率计息。</w:t>
      </w:r>
    </w:p>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7.4.8.6</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本基金在承销期内参与关联方承销证券的情况</w:t>
      </w:r>
    </w:p>
    <w:p w:rsidR="0010598A" w:rsidRPr="003871FF" w:rsidRDefault="0010598A" w:rsidP="00A22283">
      <w:pPr>
        <w:tabs>
          <w:tab w:val="left" w:pos="426"/>
        </w:tabs>
        <w:spacing w:before="29" w:line="288" w:lineRule="auto"/>
        <w:jc w:val="left"/>
        <w:rPr>
          <w:kern w:val="0"/>
          <w:sz w:val="24"/>
        </w:rPr>
      </w:pPr>
      <w:r w:rsidRPr="003871FF">
        <w:rPr>
          <w:kern w:val="0"/>
          <w:sz w:val="24"/>
        </w:rPr>
        <w:t>本基金本报告期内未在承销期内参与关联方承销的证券。</w:t>
      </w:r>
    </w:p>
    <w:p w:rsidR="001A59F9" w:rsidRPr="003871FF" w:rsidRDefault="001A59F9" w:rsidP="00026C9C">
      <w:pPr>
        <w:adjustRightInd w:val="0"/>
        <w:snapToGrid w:val="0"/>
        <w:spacing w:line="360" w:lineRule="auto"/>
        <w:jc w:val="left"/>
        <w:rPr>
          <w:rFonts w:asciiTheme="minorEastAsia" w:eastAsiaTheme="minorEastAsia" w:hAnsiTheme="minorEastAsia"/>
          <w:bCs/>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7.4.8.7</w:t>
      </w:r>
      <w:r w:rsidR="002637E8" w:rsidRPr="003871FF">
        <w:rPr>
          <w:rFonts w:ascii="Times New Roman" w:hAnsi="Times New Roman" w:hint="eastAsia"/>
          <w:kern w:val="0"/>
          <w:szCs w:val="24"/>
        </w:rPr>
        <w:t xml:space="preserve"> </w:t>
      </w:r>
      <w:r w:rsidRPr="003871FF">
        <w:rPr>
          <w:rFonts w:ascii="Times New Roman" w:hAnsi="Times New Roman" w:hint="eastAsia"/>
          <w:kern w:val="0"/>
          <w:szCs w:val="24"/>
        </w:rPr>
        <w:t>其他关联交易事项的说明</w:t>
      </w:r>
    </w:p>
    <w:p w:rsidR="001A59F9" w:rsidRPr="003871FF" w:rsidRDefault="001A59F9" w:rsidP="00A22283">
      <w:pPr>
        <w:spacing w:before="29" w:line="288" w:lineRule="auto"/>
        <w:rPr>
          <w:sz w:val="24"/>
        </w:rPr>
      </w:pPr>
      <w:r w:rsidRPr="003871FF">
        <w:rPr>
          <w:sz w:val="24"/>
        </w:rPr>
        <w:t>本基金本报告期内无其他关联交易事项。</w:t>
      </w:r>
    </w:p>
    <w:p w:rsidR="001A59F9" w:rsidRPr="003871FF" w:rsidRDefault="001A59F9" w:rsidP="00016A50">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7.4.9</w:t>
      </w:r>
      <w:r w:rsidR="00AD16A3" w:rsidRPr="003871FF">
        <w:rPr>
          <w:rFonts w:ascii="Times New Roman" w:hAnsi="Times New Roman" w:hint="eastAsia"/>
          <w:kern w:val="0"/>
          <w:szCs w:val="24"/>
        </w:rPr>
        <w:t xml:space="preserve"> </w:t>
      </w:r>
      <w:r w:rsidRPr="003871FF">
        <w:rPr>
          <w:rFonts w:ascii="Times New Roman" w:hAnsi="Times New Roman" w:hint="eastAsia"/>
          <w:kern w:val="0"/>
          <w:szCs w:val="24"/>
        </w:rPr>
        <w:t>期末（</w:t>
      </w:r>
      <w:r w:rsidR="00F64FAD" w:rsidRPr="003871FF">
        <w:rPr>
          <w:rFonts w:ascii="Times New Roman" w:hAnsi="Times New Roman"/>
          <w:kern w:val="0"/>
          <w:szCs w:val="24"/>
        </w:rPr>
        <w:t>2016</w:t>
      </w:r>
      <w:r w:rsidR="00F64FAD" w:rsidRPr="003871FF">
        <w:rPr>
          <w:rFonts w:ascii="Times New Roman" w:hAnsi="Times New Roman"/>
          <w:kern w:val="0"/>
          <w:szCs w:val="24"/>
        </w:rPr>
        <w:t>年</w:t>
      </w:r>
      <w:r w:rsidR="00F64FAD" w:rsidRPr="003871FF">
        <w:rPr>
          <w:rFonts w:ascii="Times New Roman" w:hAnsi="Times New Roman"/>
          <w:kern w:val="0"/>
          <w:szCs w:val="24"/>
        </w:rPr>
        <w:t>12</w:t>
      </w:r>
      <w:r w:rsidR="00F64FAD" w:rsidRPr="003871FF">
        <w:rPr>
          <w:rFonts w:ascii="Times New Roman" w:hAnsi="Times New Roman"/>
          <w:kern w:val="0"/>
          <w:szCs w:val="24"/>
        </w:rPr>
        <w:t>月</w:t>
      </w:r>
      <w:r w:rsidR="00F64FAD" w:rsidRPr="003871FF">
        <w:rPr>
          <w:rFonts w:ascii="Times New Roman" w:hAnsi="Times New Roman"/>
          <w:kern w:val="0"/>
          <w:szCs w:val="24"/>
        </w:rPr>
        <w:t>31</w:t>
      </w:r>
      <w:r w:rsidR="00F64FAD" w:rsidRPr="003871FF">
        <w:rPr>
          <w:rFonts w:ascii="Times New Roman" w:hAnsi="Times New Roman"/>
          <w:kern w:val="0"/>
          <w:szCs w:val="24"/>
        </w:rPr>
        <w:t>日</w:t>
      </w:r>
      <w:r w:rsidRPr="003871FF">
        <w:rPr>
          <w:rFonts w:ascii="Times New Roman" w:hAnsi="Times New Roman" w:hint="eastAsia"/>
          <w:kern w:val="0"/>
          <w:szCs w:val="24"/>
        </w:rPr>
        <w:t>）本基金持有的流通受限证券</w:t>
      </w: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7.4.9.1</w:t>
      </w:r>
      <w:r w:rsidR="00AD16A3" w:rsidRPr="003871FF">
        <w:rPr>
          <w:rFonts w:ascii="Times New Roman" w:hAnsi="Times New Roman" w:hint="eastAsia"/>
          <w:kern w:val="0"/>
          <w:szCs w:val="24"/>
        </w:rPr>
        <w:t xml:space="preserve"> </w:t>
      </w:r>
      <w:r w:rsidRPr="003871FF">
        <w:rPr>
          <w:rFonts w:ascii="Times New Roman" w:hAnsi="Times New Roman" w:hint="eastAsia"/>
          <w:kern w:val="0"/>
          <w:szCs w:val="24"/>
        </w:rPr>
        <w:t>因认购新发</w:t>
      </w:r>
      <w:r w:rsidRPr="003871FF">
        <w:rPr>
          <w:rFonts w:ascii="Times New Roman" w:hAnsi="Times New Roman"/>
          <w:kern w:val="0"/>
          <w:szCs w:val="24"/>
        </w:rPr>
        <w:t>/</w:t>
      </w:r>
      <w:r w:rsidRPr="003871FF">
        <w:rPr>
          <w:rFonts w:ascii="Times New Roman" w:hAnsi="Times New Roman" w:hint="eastAsia"/>
          <w:kern w:val="0"/>
          <w:szCs w:val="24"/>
        </w:rPr>
        <w:t>增发证券而于期末持有的流通受限证券</w:t>
      </w:r>
    </w:p>
    <w:p w:rsidR="001A59F9" w:rsidRPr="003871FF" w:rsidRDefault="001A59F9" w:rsidP="00BE7735">
      <w:pPr>
        <w:spacing w:before="29" w:line="288" w:lineRule="auto"/>
        <w:jc w:val="right"/>
        <w:rPr>
          <w:sz w:val="24"/>
        </w:rPr>
      </w:pPr>
      <w:r w:rsidRPr="003871FF">
        <w:rPr>
          <w:rFonts w:hint="eastAsia"/>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3871FF" w:rsidRPr="003871FF" w:rsidTr="00212901">
        <w:trPr>
          <w:trHeight w:val="270"/>
        </w:trPr>
        <w:tc>
          <w:tcPr>
            <w:tcW w:w="9180" w:type="dxa"/>
            <w:gridSpan w:val="11"/>
            <w:vAlign w:val="bottom"/>
          </w:tcPr>
          <w:p w:rsidR="001A59F9" w:rsidRPr="003871FF" w:rsidRDefault="001A59F9" w:rsidP="00026C9C">
            <w:pPr>
              <w:spacing w:line="360" w:lineRule="auto"/>
              <w:rPr>
                <w:rFonts w:asciiTheme="minorEastAsia" w:eastAsiaTheme="minorEastAsia" w:hAnsiTheme="minorEastAsia"/>
                <w:szCs w:val="21"/>
              </w:rPr>
            </w:pPr>
            <w:r w:rsidRPr="003871FF">
              <w:rPr>
                <w:b/>
                <w:bCs/>
                <w:kern w:val="0"/>
                <w:sz w:val="18"/>
                <w:szCs w:val="18"/>
              </w:rPr>
              <w:t>7.4.9.1.1</w:t>
            </w:r>
            <w:r w:rsidRPr="003871FF">
              <w:rPr>
                <w:sz w:val="18"/>
                <w:szCs w:val="18"/>
              </w:rPr>
              <w:t xml:space="preserve"> </w:t>
            </w:r>
            <w:r w:rsidRPr="003871FF">
              <w:rPr>
                <w:rFonts w:hint="eastAsia"/>
                <w:sz w:val="18"/>
                <w:szCs w:val="18"/>
              </w:rPr>
              <w:t>受限证券类别：股票</w:t>
            </w:r>
          </w:p>
        </w:tc>
      </w:tr>
      <w:tr w:rsidR="003871FF" w:rsidRPr="003871FF" w:rsidTr="000F5704">
        <w:trPr>
          <w:trHeight w:val="745"/>
        </w:trPr>
        <w:tc>
          <w:tcPr>
            <w:tcW w:w="834"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证券</w:t>
            </w:r>
          </w:p>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代码</w:t>
            </w:r>
          </w:p>
        </w:tc>
        <w:tc>
          <w:tcPr>
            <w:tcW w:w="835"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证券</w:t>
            </w:r>
          </w:p>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名称</w:t>
            </w:r>
          </w:p>
        </w:tc>
        <w:tc>
          <w:tcPr>
            <w:tcW w:w="834"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成功</w:t>
            </w:r>
          </w:p>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认购日</w:t>
            </w:r>
          </w:p>
        </w:tc>
        <w:tc>
          <w:tcPr>
            <w:tcW w:w="835"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可流</w:t>
            </w:r>
          </w:p>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通日</w:t>
            </w:r>
          </w:p>
        </w:tc>
        <w:tc>
          <w:tcPr>
            <w:tcW w:w="834"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流通受</w:t>
            </w:r>
          </w:p>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限类型</w:t>
            </w:r>
          </w:p>
        </w:tc>
        <w:tc>
          <w:tcPr>
            <w:tcW w:w="835"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认购</w:t>
            </w:r>
          </w:p>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价格</w:t>
            </w:r>
          </w:p>
        </w:tc>
        <w:tc>
          <w:tcPr>
            <w:tcW w:w="834"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期末估</w:t>
            </w:r>
          </w:p>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值单价</w:t>
            </w:r>
          </w:p>
        </w:tc>
        <w:tc>
          <w:tcPr>
            <w:tcW w:w="835"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数量</w:t>
            </w:r>
            <w:r w:rsidRPr="003871FF">
              <w:rPr>
                <w:sz w:val="18"/>
                <w:szCs w:val="18"/>
              </w:rPr>
              <w:t>(</w:t>
            </w:r>
            <w:r w:rsidRPr="003871FF">
              <w:rPr>
                <w:rFonts w:hint="eastAsia"/>
                <w:sz w:val="18"/>
                <w:szCs w:val="18"/>
              </w:rPr>
              <w:t>单位：股</w:t>
            </w:r>
            <w:r w:rsidRPr="003871FF">
              <w:rPr>
                <w:sz w:val="18"/>
                <w:szCs w:val="18"/>
              </w:rPr>
              <w:t>)</w:t>
            </w:r>
          </w:p>
        </w:tc>
        <w:tc>
          <w:tcPr>
            <w:tcW w:w="834"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期末</w:t>
            </w:r>
          </w:p>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成本总额</w:t>
            </w:r>
          </w:p>
        </w:tc>
        <w:tc>
          <w:tcPr>
            <w:tcW w:w="835"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期末</w:t>
            </w:r>
          </w:p>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估值总额</w:t>
            </w:r>
          </w:p>
        </w:tc>
        <w:tc>
          <w:tcPr>
            <w:tcW w:w="835" w:type="dxa"/>
            <w:vAlign w:val="center"/>
          </w:tcPr>
          <w:p w:rsidR="001A59F9" w:rsidRPr="003871FF" w:rsidRDefault="001A59F9" w:rsidP="00BE7735">
            <w:pPr>
              <w:spacing w:before="29" w:line="288" w:lineRule="auto"/>
              <w:ind w:leftChars="-50" w:left="-105" w:rightChars="-54" w:right="-113"/>
              <w:jc w:val="center"/>
              <w:rPr>
                <w:sz w:val="18"/>
                <w:szCs w:val="18"/>
              </w:rPr>
            </w:pPr>
            <w:r w:rsidRPr="003871FF">
              <w:rPr>
                <w:rFonts w:hint="eastAsia"/>
                <w:sz w:val="18"/>
                <w:szCs w:val="18"/>
              </w:rPr>
              <w:t>备注</w:t>
            </w:r>
          </w:p>
        </w:tc>
      </w:tr>
      <w:tr w:rsidR="003871FF" w:rsidRPr="003871FF">
        <w:tc>
          <w:tcPr>
            <w:tcW w:w="834" w:type="dxa"/>
            <w:vAlign w:val="center"/>
          </w:tcPr>
          <w:p w:rsidR="004D3D8C" w:rsidRPr="003871FF" w:rsidRDefault="00490BDE">
            <w:pPr>
              <w:jc w:val="center"/>
            </w:pPr>
            <w:r w:rsidRPr="003871FF">
              <w:rPr>
                <w:sz w:val="18"/>
                <w:szCs w:val="18"/>
              </w:rPr>
              <w:t>002838</w:t>
            </w:r>
          </w:p>
        </w:tc>
        <w:tc>
          <w:tcPr>
            <w:tcW w:w="835" w:type="dxa"/>
            <w:vAlign w:val="center"/>
          </w:tcPr>
          <w:p w:rsidR="004D3D8C" w:rsidRPr="003871FF" w:rsidRDefault="00490BDE">
            <w:pPr>
              <w:jc w:val="center"/>
            </w:pPr>
            <w:r w:rsidRPr="003871FF">
              <w:rPr>
                <w:sz w:val="18"/>
                <w:szCs w:val="18"/>
              </w:rPr>
              <w:t>道恩股份</w:t>
            </w:r>
          </w:p>
        </w:tc>
        <w:tc>
          <w:tcPr>
            <w:tcW w:w="834" w:type="dxa"/>
            <w:vAlign w:val="center"/>
          </w:tcPr>
          <w:p w:rsidR="004D3D8C" w:rsidRPr="003871FF" w:rsidRDefault="00490BDE">
            <w:pPr>
              <w:jc w:val="center"/>
            </w:pPr>
            <w:r w:rsidRPr="003871FF">
              <w:rPr>
                <w:sz w:val="18"/>
                <w:szCs w:val="18"/>
              </w:rPr>
              <w:t>2016-12-28</w:t>
            </w:r>
          </w:p>
        </w:tc>
        <w:tc>
          <w:tcPr>
            <w:tcW w:w="835" w:type="dxa"/>
            <w:vAlign w:val="center"/>
          </w:tcPr>
          <w:p w:rsidR="004D3D8C" w:rsidRPr="003871FF" w:rsidRDefault="00490BDE">
            <w:pPr>
              <w:jc w:val="center"/>
            </w:pPr>
            <w:r w:rsidRPr="003871FF">
              <w:rPr>
                <w:sz w:val="18"/>
                <w:szCs w:val="18"/>
              </w:rPr>
              <w:t>2017-01-06</w:t>
            </w:r>
          </w:p>
        </w:tc>
        <w:tc>
          <w:tcPr>
            <w:tcW w:w="834" w:type="dxa"/>
            <w:vAlign w:val="center"/>
          </w:tcPr>
          <w:p w:rsidR="004D3D8C" w:rsidRPr="003871FF" w:rsidRDefault="00490BDE">
            <w:pPr>
              <w:jc w:val="center"/>
            </w:pPr>
            <w:r w:rsidRPr="003871FF">
              <w:rPr>
                <w:sz w:val="18"/>
                <w:szCs w:val="18"/>
              </w:rPr>
              <w:t>新股网下申购</w:t>
            </w:r>
          </w:p>
        </w:tc>
        <w:tc>
          <w:tcPr>
            <w:tcW w:w="835" w:type="dxa"/>
            <w:vAlign w:val="center"/>
          </w:tcPr>
          <w:p w:rsidR="004D3D8C" w:rsidRPr="003871FF" w:rsidRDefault="00490BDE">
            <w:pPr>
              <w:jc w:val="right"/>
            </w:pPr>
            <w:r w:rsidRPr="003871FF">
              <w:rPr>
                <w:sz w:val="18"/>
                <w:szCs w:val="18"/>
              </w:rPr>
              <w:t>15.28</w:t>
            </w:r>
          </w:p>
        </w:tc>
        <w:tc>
          <w:tcPr>
            <w:tcW w:w="834" w:type="dxa"/>
            <w:vAlign w:val="center"/>
          </w:tcPr>
          <w:p w:rsidR="004D3D8C" w:rsidRPr="003871FF" w:rsidRDefault="00490BDE">
            <w:pPr>
              <w:jc w:val="right"/>
            </w:pPr>
            <w:r w:rsidRPr="003871FF">
              <w:rPr>
                <w:sz w:val="18"/>
                <w:szCs w:val="18"/>
              </w:rPr>
              <w:t>15.28</w:t>
            </w:r>
          </w:p>
        </w:tc>
        <w:tc>
          <w:tcPr>
            <w:tcW w:w="835" w:type="dxa"/>
            <w:vAlign w:val="center"/>
          </w:tcPr>
          <w:p w:rsidR="004D3D8C" w:rsidRPr="003871FF" w:rsidRDefault="00490BDE">
            <w:pPr>
              <w:jc w:val="right"/>
            </w:pPr>
            <w:r w:rsidRPr="003871FF">
              <w:rPr>
                <w:sz w:val="18"/>
                <w:szCs w:val="18"/>
              </w:rPr>
              <w:t>681</w:t>
            </w:r>
          </w:p>
        </w:tc>
        <w:tc>
          <w:tcPr>
            <w:tcW w:w="834" w:type="dxa"/>
            <w:vAlign w:val="center"/>
          </w:tcPr>
          <w:p w:rsidR="004D3D8C" w:rsidRPr="003871FF" w:rsidRDefault="00490BDE">
            <w:pPr>
              <w:jc w:val="right"/>
            </w:pPr>
            <w:r w:rsidRPr="003871FF">
              <w:rPr>
                <w:sz w:val="18"/>
                <w:szCs w:val="18"/>
              </w:rPr>
              <w:t>10,405.68</w:t>
            </w:r>
          </w:p>
        </w:tc>
        <w:tc>
          <w:tcPr>
            <w:tcW w:w="835" w:type="dxa"/>
            <w:vAlign w:val="center"/>
          </w:tcPr>
          <w:p w:rsidR="004D3D8C" w:rsidRPr="003871FF" w:rsidRDefault="00490BDE">
            <w:pPr>
              <w:jc w:val="right"/>
            </w:pPr>
            <w:r w:rsidRPr="003871FF">
              <w:rPr>
                <w:sz w:val="18"/>
                <w:szCs w:val="18"/>
              </w:rPr>
              <w:t>10,405.68</w:t>
            </w:r>
          </w:p>
        </w:tc>
        <w:tc>
          <w:tcPr>
            <w:tcW w:w="835" w:type="dxa"/>
            <w:vAlign w:val="center"/>
          </w:tcPr>
          <w:p w:rsidR="004D3D8C" w:rsidRPr="003871FF" w:rsidRDefault="00490BDE">
            <w:pPr>
              <w:jc w:val="center"/>
            </w:pPr>
            <w:r w:rsidRPr="003871FF">
              <w:rPr>
                <w:sz w:val="18"/>
                <w:szCs w:val="18"/>
              </w:rPr>
              <w:t>-</w:t>
            </w:r>
          </w:p>
        </w:tc>
      </w:tr>
      <w:tr w:rsidR="003871FF" w:rsidRPr="003871FF">
        <w:tc>
          <w:tcPr>
            <w:tcW w:w="834" w:type="dxa"/>
            <w:vAlign w:val="center"/>
          </w:tcPr>
          <w:p w:rsidR="004D3D8C" w:rsidRPr="003871FF" w:rsidRDefault="00490BDE">
            <w:pPr>
              <w:jc w:val="center"/>
            </w:pPr>
            <w:r w:rsidRPr="003871FF">
              <w:rPr>
                <w:sz w:val="18"/>
                <w:szCs w:val="18"/>
              </w:rPr>
              <w:t>300586</w:t>
            </w:r>
          </w:p>
        </w:tc>
        <w:tc>
          <w:tcPr>
            <w:tcW w:w="835" w:type="dxa"/>
            <w:vAlign w:val="center"/>
          </w:tcPr>
          <w:p w:rsidR="004D3D8C" w:rsidRPr="003871FF" w:rsidRDefault="00490BDE">
            <w:pPr>
              <w:jc w:val="center"/>
            </w:pPr>
            <w:r w:rsidRPr="003871FF">
              <w:rPr>
                <w:sz w:val="18"/>
                <w:szCs w:val="18"/>
              </w:rPr>
              <w:t>美联新材</w:t>
            </w:r>
          </w:p>
        </w:tc>
        <w:tc>
          <w:tcPr>
            <w:tcW w:w="834" w:type="dxa"/>
            <w:vAlign w:val="center"/>
          </w:tcPr>
          <w:p w:rsidR="004D3D8C" w:rsidRPr="003871FF" w:rsidRDefault="00490BDE">
            <w:pPr>
              <w:jc w:val="center"/>
            </w:pPr>
            <w:r w:rsidRPr="003871FF">
              <w:rPr>
                <w:sz w:val="18"/>
                <w:szCs w:val="18"/>
              </w:rPr>
              <w:t>2016-12-26</w:t>
            </w:r>
          </w:p>
        </w:tc>
        <w:tc>
          <w:tcPr>
            <w:tcW w:w="835" w:type="dxa"/>
            <w:vAlign w:val="center"/>
          </w:tcPr>
          <w:p w:rsidR="004D3D8C" w:rsidRPr="003871FF" w:rsidRDefault="00490BDE">
            <w:pPr>
              <w:jc w:val="center"/>
            </w:pPr>
            <w:r w:rsidRPr="003871FF">
              <w:rPr>
                <w:sz w:val="18"/>
                <w:szCs w:val="18"/>
              </w:rPr>
              <w:t>2017-01-04</w:t>
            </w:r>
          </w:p>
        </w:tc>
        <w:tc>
          <w:tcPr>
            <w:tcW w:w="834" w:type="dxa"/>
            <w:vAlign w:val="center"/>
          </w:tcPr>
          <w:p w:rsidR="004D3D8C" w:rsidRPr="003871FF" w:rsidRDefault="00490BDE">
            <w:pPr>
              <w:jc w:val="center"/>
            </w:pPr>
            <w:r w:rsidRPr="003871FF">
              <w:rPr>
                <w:sz w:val="18"/>
                <w:szCs w:val="18"/>
              </w:rPr>
              <w:t>新股网下申购</w:t>
            </w:r>
          </w:p>
        </w:tc>
        <w:tc>
          <w:tcPr>
            <w:tcW w:w="835" w:type="dxa"/>
            <w:vAlign w:val="center"/>
          </w:tcPr>
          <w:p w:rsidR="004D3D8C" w:rsidRPr="003871FF" w:rsidRDefault="00490BDE">
            <w:pPr>
              <w:jc w:val="right"/>
            </w:pPr>
            <w:r w:rsidRPr="003871FF">
              <w:rPr>
                <w:sz w:val="18"/>
                <w:szCs w:val="18"/>
              </w:rPr>
              <w:t>9.30</w:t>
            </w:r>
          </w:p>
        </w:tc>
        <w:tc>
          <w:tcPr>
            <w:tcW w:w="834" w:type="dxa"/>
            <w:vAlign w:val="center"/>
          </w:tcPr>
          <w:p w:rsidR="004D3D8C" w:rsidRPr="003871FF" w:rsidRDefault="00490BDE">
            <w:pPr>
              <w:jc w:val="right"/>
            </w:pPr>
            <w:r w:rsidRPr="003871FF">
              <w:rPr>
                <w:sz w:val="18"/>
                <w:szCs w:val="18"/>
              </w:rPr>
              <w:t>9.30</w:t>
            </w:r>
          </w:p>
        </w:tc>
        <w:tc>
          <w:tcPr>
            <w:tcW w:w="835" w:type="dxa"/>
            <w:vAlign w:val="center"/>
          </w:tcPr>
          <w:p w:rsidR="004D3D8C" w:rsidRPr="003871FF" w:rsidRDefault="00490BDE">
            <w:pPr>
              <w:jc w:val="right"/>
            </w:pPr>
            <w:r w:rsidRPr="003871FF">
              <w:rPr>
                <w:sz w:val="18"/>
                <w:szCs w:val="18"/>
              </w:rPr>
              <w:t>1,006</w:t>
            </w:r>
          </w:p>
        </w:tc>
        <w:tc>
          <w:tcPr>
            <w:tcW w:w="834" w:type="dxa"/>
            <w:vAlign w:val="center"/>
          </w:tcPr>
          <w:p w:rsidR="004D3D8C" w:rsidRPr="003871FF" w:rsidRDefault="00490BDE">
            <w:pPr>
              <w:jc w:val="right"/>
            </w:pPr>
            <w:r w:rsidRPr="003871FF">
              <w:rPr>
                <w:sz w:val="18"/>
                <w:szCs w:val="18"/>
              </w:rPr>
              <w:t>9,355.80</w:t>
            </w:r>
          </w:p>
        </w:tc>
        <w:tc>
          <w:tcPr>
            <w:tcW w:w="835" w:type="dxa"/>
            <w:vAlign w:val="center"/>
          </w:tcPr>
          <w:p w:rsidR="004D3D8C" w:rsidRPr="003871FF" w:rsidRDefault="00490BDE">
            <w:pPr>
              <w:jc w:val="right"/>
            </w:pPr>
            <w:r w:rsidRPr="003871FF">
              <w:rPr>
                <w:sz w:val="18"/>
                <w:szCs w:val="18"/>
              </w:rPr>
              <w:t>9,355.80</w:t>
            </w:r>
          </w:p>
        </w:tc>
        <w:tc>
          <w:tcPr>
            <w:tcW w:w="835" w:type="dxa"/>
            <w:vAlign w:val="center"/>
          </w:tcPr>
          <w:p w:rsidR="004D3D8C" w:rsidRPr="003871FF" w:rsidRDefault="00490BDE">
            <w:pPr>
              <w:jc w:val="center"/>
            </w:pPr>
            <w:r w:rsidRPr="003871FF">
              <w:rPr>
                <w:sz w:val="18"/>
                <w:szCs w:val="18"/>
              </w:rPr>
              <w:t>-</w:t>
            </w:r>
          </w:p>
        </w:tc>
      </w:tr>
      <w:tr w:rsidR="004D3D8C" w:rsidRPr="003871FF">
        <w:tc>
          <w:tcPr>
            <w:tcW w:w="834" w:type="dxa"/>
            <w:vAlign w:val="center"/>
          </w:tcPr>
          <w:p w:rsidR="004D3D8C" w:rsidRPr="003871FF" w:rsidRDefault="00490BDE">
            <w:pPr>
              <w:jc w:val="center"/>
            </w:pPr>
            <w:r w:rsidRPr="003871FF">
              <w:rPr>
                <w:sz w:val="18"/>
                <w:szCs w:val="18"/>
              </w:rPr>
              <w:t>601375</w:t>
            </w:r>
          </w:p>
        </w:tc>
        <w:tc>
          <w:tcPr>
            <w:tcW w:w="835" w:type="dxa"/>
            <w:vAlign w:val="center"/>
          </w:tcPr>
          <w:p w:rsidR="004D3D8C" w:rsidRPr="003871FF" w:rsidRDefault="00490BDE">
            <w:pPr>
              <w:jc w:val="center"/>
            </w:pPr>
            <w:r w:rsidRPr="003871FF">
              <w:rPr>
                <w:sz w:val="18"/>
                <w:szCs w:val="18"/>
              </w:rPr>
              <w:t>中原证券</w:t>
            </w:r>
          </w:p>
        </w:tc>
        <w:tc>
          <w:tcPr>
            <w:tcW w:w="834" w:type="dxa"/>
            <w:vAlign w:val="center"/>
          </w:tcPr>
          <w:p w:rsidR="004D3D8C" w:rsidRPr="003871FF" w:rsidRDefault="00490BDE">
            <w:pPr>
              <w:jc w:val="center"/>
            </w:pPr>
            <w:r w:rsidRPr="003871FF">
              <w:rPr>
                <w:sz w:val="18"/>
                <w:szCs w:val="18"/>
              </w:rPr>
              <w:t>2016-12-20</w:t>
            </w:r>
          </w:p>
        </w:tc>
        <w:tc>
          <w:tcPr>
            <w:tcW w:w="835" w:type="dxa"/>
            <w:vAlign w:val="center"/>
          </w:tcPr>
          <w:p w:rsidR="004D3D8C" w:rsidRPr="003871FF" w:rsidRDefault="00490BDE">
            <w:pPr>
              <w:jc w:val="center"/>
            </w:pPr>
            <w:r w:rsidRPr="003871FF">
              <w:rPr>
                <w:sz w:val="18"/>
                <w:szCs w:val="18"/>
              </w:rPr>
              <w:t>2017-01-03</w:t>
            </w:r>
          </w:p>
        </w:tc>
        <w:tc>
          <w:tcPr>
            <w:tcW w:w="834" w:type="dxa"/>
            <w:vAlign w:val="center"/>
          </w:tcPr>
          <w:p w:rsidR="004D3D8C" w:rsidRPr="003871FF" w:rsidRDefault="00490BDE">
            <w:pPr>
              <w:jc w:val="center"/>
            </w:pPr>
            <w:r w:rsidRPr="003871FF">
              <w:rPr>
                <w:sz w:val="18"/>
                <w:szCs w:val="18"/>
              </w:rPr>
              <w:t>新股网下申购</w:t>
            </w:r>
          </w:p>
        </w:tc>
        <w:tc>
          <w:tcPr>
            <w:tcW w:w="835" w:type="dxa"/>
            <w:vAlign w:val="center"/>
          </w:tcPr>
          <w:p w:rsidR="004D3D8C" w:rsidRPr="003871FF" w:rsidRDefault="00490BDE">
            <w:pPr>
              <w:jc w:val="right"/>
            </w:pPr>
            <w:r w:rsidRPr="003871FF">
              <w:rPr>
                <w:sz w:val="18"/>
                <w:szCs w:val="18"/>
              </w:rPr>
              <w:t>4.00</w:t>
            </w:r>
          </w:p>
        </w:tc>
        <w:tc>
          <w:tcPr>
            <w:tcW w:w="834" w:type="dxa"/>
            <w:vAlign w:val="center"/>
          </w:tcPr>
          <w:p w:rsidR="004D3D8C" w:rsidRPr="003871FF" w:rsidRDefault="00490BDE">
            <w:pPr>
              <w:jc w:val="right"/>
            </w:pPr>
            <w:r w:rsidRPr="003871FF">
              <w:rPr>
                <w:sz w:val="18"/>
                <w:szCs w:val="18"/>
              </w:rPr>
              <w:t>4.00</w:t>
            </w:r>
          </w:p>
        </w:tc>
        <w:tc>
          <w:tcPr>
            <w:tcW w:w="835" w:type="dxa"/>
            <w:vAlign w:val="center"/>
          </w:tcPr>
          <w:p w:rsidR="004D3D8C" w:rsidRPr="003871FF" w:rsidRDefault="00490BDE">
            <w:pPr>
              <w:jc w:val="right"/>
            </w:pPr>
            <w:r w:rsidRPr="003871FF">
              <w:rPr>
                <w:sz w:val="18"/>
                <w:szCs w:val="18"/>
              </w:rPr>
              <w:t>26,695</w:t>
            </w:r>
          </w:p>
        </w:tc>
        <w:tc>
          <w:tcPr>
            <w:tcW w:w="834" w:type="dxa"/>
            <w:vAlign w:val="center"/>
          </w:tcPr>
          <w:p w:rsidR="004D3D8C" w:rsidRPr="003871FF" w:rsidRDefault="00490BDE">
            <w:pPr>
              <w:jc w:val="right"/>
            </w:pPr>
            <w:r w:rsidRPr="003871FF">
              <w:rPr>
                <w:sz w:val="18"/>
                <w:szCs w:val="18"/>
              </w:rPr>
              <w:t>106,780.00</w:t>
            </w:r>
          </w:p>
        </w:tc>
        <w:tc>
          <w:tcPr>
            <w:tcW w:w="835" w:type="dxa"/>
            <w:vAlign w:val="center"/>
          </w:tcPr>
          <w:p w:rsidR="004D3D8C" w:rsidRPr="003871FF" w:rsidRDefault="00490BDE">
            <w:pPr>
              <w:jc w:val="right"/>
            </w:pPr>
            <w:r w:rsidRPr="003871FF">
              <w:rPr>
                <w:sz w:val="18"/>
                <w:szCs w:val="18"/>
              </w:rPr>
              <w:t>106,780.00</w:t>
            </w:r>
          </w:p>
        </w:tc>
        <w:tc>
          <w:tcPr>
            <w:tcW w:w="835" w:type="dxa"/>
            <w:vAlign w:val="center"/>
          </w:tcPr>
          <w:p w:rsidR="004D3D8C" w:rsidRPr="003871FF" w:rsidRDefault="00490BDE">
            <w:pPr>
              <w:jc w:val="center"/>
            </w:pPr>
            <w:r w:rsidRPr="003871FF">
              <w:rPr>
                <w:sz w:val="18"/>
                <w:szCs w:val="18"/>
              </w:rPr>
              <w:t>-</w:t>
            </w:r>
          </w:p>
        </w:tc>
      </w:tr>
    </w:tbl>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7.4.9.2</w:t>
      </w:r>
      <w:r w:rsidR="00AD16A3" w:rsidRPr="003871FF">
        <w:rPr>
          <w:rFonts w:ascii="Times New Roman" w:hAnsi="Times New Roman" w:hint="eastAsia"/>
          <w:kern w:val="0"/>
          <w:szCs w:val="24"/>
        </w:rPr>
        <w:t xml:space="preserve"> </w:t>
      </w:r>
      <w:r w:rsidRPr="003871FF">
        <w:rPr>
          <w:rFonts w:ascii="Times New Roman" w:hAnsi="Times New Roman" w:hint="eastAsia"/>
          <w:kern w:val="0"/>
          <w:szCs w:val="24"/>
        </w:rPr>
        <w:t>期末持有的暂时停牌等流通受限股票</w:t>
      </w:r>
    </w:p>
    <w:p w:rsidR="001A59F9" w:rsidRPr="003871FF" w:rsidRDefault="001A59F9" w:rsidP="00026C9C">
      <w:pPr>
        <w:autoSpaceDE w:val="0"/>
        <w:autoSpaceDN w:val="0"/>
        <w:adjustRightInd w:val="0"/>
        <w:spacing w:before="29" w:line="360" w:lineRule="auto"/>
        <w:ind w:left="15"/>
        <w:jc w:val="right"/>
        <w:rPr>
          <w:sz w:val="24"/>
        </w:rPr>
      </w:pPr>
      <w:r w:rsidRPr="003871FF">
        <w:rPr>
          <w:rFonts w:hint="eastAsia"/>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3871FF" w:rsidRPr="003871FF" w:rsidTr="006D141C">
        <w:trPr>
          <w:trHeight w:val="255"/>
        </w:trPr>
        <w:tc>
          <w:tcPr>
            <w:tcW w:w="616" w:type="dxa"/>
            <w:vAlign w:val="center"/>
          </w:tcPr>
          <w:p w:rsidR="001A59F9" w:rsidRPr="003871FF" w:rsidRDefault="001A59F9" w:rsidP="001A2A8C">
            <w:pPr>
              <w:spacing w:before="29" w:line="288" w:lineRule="auto"/>
              <w:jc w:val="center"/>
              <w:rPr>
                <w:sz w:val="18"/>
                <w:szCs w:val="18"/>
              </w:rPr>
            </w:pPr>
            <w:r w:rsidRPr="003871FF">
              <w:rPr>
                <w:rFonts w:hint="eastAsia"/>
                <w:sz w:val="18"/>
                <w:szCs w:val="18"/>
              </w:rPr>
              <w:t>股票</w:t>
            </w:r>
          </w:p>
          <w:p w:rsidR="001A59F9" w:rsidRPr="003871FF" w:rsidRDefault="001A59F9" w:rsidP="001A2A8C">
            <w:pPr>
              <w:spacing w:before="29" w:line="288" w:lineRule="auto"/>
              <w:jc w:val="center"/>
              <w:rPr>
                <w:sz w:val="18"/>
                <w:szCs w:val="18"/>
              </w:rPr>
            </w:pPr>
            <w:r w:rsidRPr="003871FF">
              <w:rPr>
                <w:rFonts w:hint="eastAsia"/>
                <w:sz w:val="18"/>
                <w:szCs w:val="18"/>
              </w:rPr>
              <w:t>代码</w:t>
            </w:r>
          </w:p>
        </w:tc>
        <w:tc>
          <w:tcPr>
            <w:tcW w:w="686" w:type="dxa"/>
            <w:tcMar>
              <w:top w:w="15" w:type="dxa"/>
              <w:left w:w="15" w:type="dxa"/>
              <w:bottom w:w="0" w:type="dxa"/>
              <w:right w:w="15" w:type="dxa"/>
            </w:tcMar>
            <w:vAlign w:val="center"/>
          </w:tcPr>
          <w:p w:rsidR="001A59F9" w:rsidRPr="003871FF" w:rsidRDefault="001A59F9" w:rsidP="001A2A8C">
            <w:pPr>
              <w:spacing w:before="29" w:line="288" w:lineRule="auto"/>
              <w:jc w:val="center"/>
              <w:rPr>
                <w:sz w:val="18"/>
                <w:szCs w:val="18"/>
              </w:rPr>
            </w:pPr>
            <w:r w:rsidRPr="003871FF">
              <w:rPr>
                <w:rFonts w:hint="eastAsia"/>
                <w:sz w:val="18"/>
                <w:szCs w:val="18"/>
              </w:rPr>
              <w:t>股票</w:t>
            </w:r>
          </w:p>
          <w:p w:rsidR="001A59F9" w:rsidRPr="003871FF" w:rsidRDefault="001A59F9" w:rsidP="001A2A8C">
            <w:pPr>
              <w:spacing w:before="29" w:line="288" w:lineRule="auto"/>
              <w:jc w:val="center"/>
              <w:rPr>
                <w:sz w:val="18"/>
                <w:szCs w:val="18"/>
              </w:rPr>
            </w:pPr>
            <w:r w:rsidRPr="003871FF">
              <w:rPr>
                <w:rFonts w:hint="eastAsia"/>
                <w:sz w:val="18"/>
                <w:szCs w:val="18"/>
              </w:rPr>
              <w:t>名称</w:t>
            </w:r>
          </w:p>
        </w:tc>
        <w:tc>
          <w:tcPr>
            <w:tcW w:w="742" w:type="dxa"/>
            <w:tcMar>
              <w:top w:w="15" w:type="dxa"/>
              <w:left w:w="15" w:type="dxa"/>
              <w:bottom w:w="0" w:type="dxa"/>
              <w:right w:w="15" w:type="dxa"/>
            </w:tcMar>
            <w:vAlign w:val="center"/>
          </w:tcPr>
          <w:p w:rsidR="001A59F9" w:rsidRPr="003871FF" w:rsidRDefault="001A59F9" w:rsidP="001A2A8C">
            <w:pPr>
              <w:spacing w:before="29" w:line="288" w:lineRule="auto"/>
              <w:jc w:val="center"/>
              <w:rPr>
                <w:sz w:val="18"/>
                <w:szCs w:val="18"/>
              </w:rPr>
            </w:pPr>
            <w:r w:rsidRPr="003871FF">
              <w:rPr>
                <w:rFonts w:hint="eastAsia"/>
                <w:sz w:val="18"/>
                <w:szCs w:val="18"/>
              </w:rPr>
              <w:t>停牌</w:t>
            </w:r>
          </w:p>
          <w:p w:rsidR="001A59F9" w:rsidRPr="003871FF" w:rsidRDefault="001A59F9" w:rsidP="001A2A8C">
            <w:pPr>
              <w:spacing w:before="29" w:line="288" w:lineRule="auto"/>
              <w:jc w:val="center"/>
              <w:rPr>
                <w:sz w:val="18"/>
                <w:szCs w:val="18"/>
              </w:rPr>
            </w:pPr>
            <w:r w:rsidRPr="003871FF">
              <w:rPr>
                <w:rFonts w:hint="eastAsia"/>
                <w:sz w:val="18"/>
                <w:szCs w:val="18"/>
              </w:rPr>
              <w:t>日期</w:t>
            </w:r>
          </w:p>
        </w:tc>
        <w:tc>
          <w:tcPr>
            <w:tcW w:w="798" w:type="dxa"/>
            <w:tcMar>
              <w:top w:w="15" w:type="dxa"/>
              <w:left w:w="15" w:type="dxa"/>
              <w:bottom w:w="0" w:type="dxa"/>
              <w:right w:w="15" w:type="dxa"/>
            </w:tcMar>
            <w:vAlign w:val="center"/>
          </w:tcPr>
          <w:p w:rsidR="001A59F9" w:rsidRPr="003871FF" w:rsidRDefault="001A59F9" w:rsidP="001A2A8C">
            <w:pPr>
              <w:spacing w:before="29" w:line="288" w:lineRule="auto"/>
              <w:jc w:val="center"/>
              <w:rPr>
                <w:sz w:val="18"/>
                <w:szCs w:val="18"/>
              </w:rPr>
            </w:pPr>
            <w:r w:rsidRPr="003871FF">
              <w:rPr>
                <w:rFonts w:hint="eastAsia"/>
                <w:sz w:val="18"/>
                <w:szCs w:val="18"/>
              </w:rPr>
              <w:t>停牌</w:t>
            </w:r>
          </w:p>
          <w:p w:rsidR="001A59F9" w:rsidRPr="003871FF" w:rsidRDefault="001A59F9" w:rsidP="001A2A8C">
            <w:pPr>
              <w:spacing w:before="29" w:line="288" w:lineRule="auto"/>
              <w:jc w:val="center"/>
              <w:rPr>
                <w:sz w:val="18"/>
                <w:szCs w:val="18"/>
              </w:rPr>
            </w:pPr>
            <w:r w:rsidRPr="003871FF">
              <w:rPr>
                <w:rFonts w:hint="eastAsia"/>
                <w:sz w:val="18"/>
                <w:szCs w:val="18"/>
              </w:rPr>
              <w:t>原因</w:t>
            </w:r>
          </w:p>
        </w:tc>
        <w:tc>
          <w:tcPr>
            <w:tcW w:w="798" w:type="dxa"/>
            <w:tcMar>
              <w:top w:w="15" w:type="dxa"/>
              <w:left w:w="15" w:type="dxa"/>
              <w:bottom w:w="0" w:type="dxa"/>
              <w:right w:w="15" w:type="dxa"/>
            </w:tcMar>
            <w:vAlign w:val="center"/>
          </w:tcPr>
          <w:p w:rsidR="001A59F9" w:rsidRPr="003871FF" w:rsidRDefault="001A59F9" w:rsidP="001A2A8C">
            <w:pPr>
              <w:spacing w:before="29" w:line="288" w:lineRule="auto"/>
              <w:jc w:val="center"/>
              <w:rPr>
                <w:sz w:val="18"/>
                <w:szCs w:val="18"/>
              </w:rPr>
            </w:pPr>
            <w:r w:rsidRPr="003871FF">
              <w:rPr>
                <w:rFonts w:hint="eastAsia"/>
                <w:sz w:val="18"/>
                <w:szCs w:val="18"/>
              </w:rPr>
              <w:t>期末估值单价</w:t>
            </w:r>
          </w:p>
        </w:tc>
        <w:tc>
          <w:tcPr>
            <w:tcW w:w="686" w:type="dxa"/>
            <w:tcMar>
              <w:top w:w="15" w:type="dxa"/>
              <w:left w:w="15" w:type="dxa"/>
              <w:bottom w:w="0" w:type="dxa"/>
              <w:right w:w="15" w:type="dxa"/>
            </w:tcMar>
            <w:vAlign w:val="center"/>
          </w:tcPr>
          <w:p w:rsidR="001A59F9" w:rsidRPr="003871FF" w:rsidRDefault="001A59F9" w:rsidP="001A2A8C">
            <w:pPr>
              <w:spacing w:before="29" w:line="288" w:lineRule="auto"/>
              <w:jc w:val="center"/>
              <w:rPr>
                <w:sz w:val="18"/>
                <w:szCs w:val="18"/>
              </w:rPr>
            </w:pPr>
            <w:r w:rsidRPr="003871FF">
              <w:rPr>
                <w:rFonts w:hint="eastAsia"/>
                <w:sz w:val="18"/>
                <w:szCs w:val="18"/>
              </w:rPr>
              <w:t>复牌</w:t>
            </w:r>
          </w:p>
          <w:p w:rsidR="001A59F9" w:rsidRPr="003871FF" w:rsidRDefault="001A59F9" w:rsidP="001A2A8C">
            <w:pPr>
              <w:spacing w:before="29" w:line="288" w:lineRule="auto"/>
              <w:jc w:val="center"/>
              <w:rPr>
                <w:sz w:val="18"/>
                <w:szCs w:val="18"/>
              </w:rPr>
            </w:pPr>
            <w:r w:rsidRPr="003871FF">
              <w:rPr>
                <w:rFonts w:hint="eastAsia"/>
                <w:sz w:val="18"/>
                <w:szCs w:val="18"/>
              </w:rPr>
              <w:t>日期</w:t>
            </w:r>
          </w:p>
        </w:tc>
        <w:tc>
          <w:tcPr>
            <w:tcW w:w="658" w:type="dxa"/>
            <w:tcMar>
              <w:top w:w="15" w:type="dxa"/>
              <w:left w:w="15" w:type="dxa"/>
              <w:bottom w:w="0" w:type="dxa"/>
              <w:right w:w="15" w:type="dxa"/>
            </w:tcMar>
            <w:vAlign w:val="center"/>
          </w:tcPr>
          <w:p w:rsidR="001A59F9" w:rsidRPr="003871FF" w:rsidRDefault="001A59F9" w:rsidP="001A2A8C">
            <w:pPr>
              <w:spacing w:before="29" w:line="288" w:lineRule="auto"/>
              <w:jc w:val="center"/>
              <w:rPr>
                <w:sz w:val="18"/>
                <w:szCs w:val="18"/>
              </w:rPr>
            </w:pPr>
            <w:r w:rsidRPr="003871FF">
              <w:rPr>
                <w:rFonts w:hint="eastAsia"/>
                <w:sz w:val="18"/>
                <w:szCs w:val="18"/>
              </w:rPr>
              <w:t>复牌开</w:t>
            </w:r>
          </w:p>
          <w:p w:rsidR="001A59F9" w:rsidRPr="003871FF" w:rsidRDefault="001A59F9" w:rsidP="001A2A8C">
            <w:pPr>
              <w:spacing w:before="29" w:line="288" w:lineRule="auto"/>
              <w:jc w:val="center"/>
              <w:rPr>
                <w:sz w:val="18"/>
                <w:szCs w:val="18"/>
              </w:rPr>
            </w:pPr>
            <w:r w:rsidRPr="003871FF">
              <w:rPr>
                <w:rFonts w:hint="eastAsia"/>
                <w:sz w:val="18"/>
                <w:szCs w:val="18"/>
              </w:rPr>
              <w:t>盘单价</w:t>
            </w:r>
          </w:p>
        </w:tc>
        <w:tc>
          <w:tcPr>
            <w:tcW w:w="1049" w:type="dxa"/>
            <w:tcMar>
              <w:top w:w="15" w:type="dxa"/>
              <w:left w:w="15" w:type="dxa"/>
              <w:bottom w:w="0" w:type="dxa"/>
              <w:right w:w="15" w:type="dxa"/>
            </w:tcMar>
            <w:vAlign w:val="center"/>
          </w:tcPr>
          <w:p w:rsidR="001A59F9" w:rsidRPr="003871FF" w:rsidRDefault="001A59F9" w:rsidP="001A2A8C">
            <w:pPr>
              <w:spacing w:before="29" w:line="288" w:lineRule="auto"/>
              <w:jc w:val="center"/>
              <w:rPr>
                <w:sz w:val="18"/>
                <w:szCs w:val="18"/>
              </w:rPr>
            </w:pPr>
            <w:r w:rsidRPr="003871FF">
              <w:rPr>
                <w:rFonts w:hint="eastAsia"/>
                <w:sz w:val="18"/>
                <w:szCs w:val="18"/>
              </w:rPr>
              <w:t>数量</w:t>
            </w:r>
          </w:p>
          <w:p w:rsidR="001A59F9" w:rsidRPr="003871FF" w:rsidRDefault="001A59F9" w:rsidP="001A2A8C">
            <w:pPr>
              <w:spacing w:before="29" w:line="288" w:lineRule="auto"/>
              <w:jc w:val="center"/>
              <w:rPr>
                <w:sz w:val="18"/>
                <w:szCs w:val="18"/>
              </w:rPr>
            </w:pPr>
            <w:r w:rsidRPr="003871FF">
              <w:rPr>
                <w:sz w:val="18"/>
                <w:szCs w:val="18"/>
              </w:rPr>
              <w:t>(</w:t>
            </w:r>
            <w:r w:rsidRPr="003871FF">
              <w:rPr>
                <w:rFonts w:hint="eastAsia"/>
                <w:sz w:val="18"/>
                <w:szCs w:val="18"/>
              </w:rPr>
              <w:t>单位：股</w:t>
            </w:r>
            <w:r w:rsidRPr="003871FF">
              <w:rPr>
                <w:sz w:val="18"/>
                <w:szCs w:val="18"/>
              </w:rPr>
              <w:t>)</w:t>
            </w:r>
          </w:p>
        </w:tc>
        <w:tc>
          <w:tcPr>
            <w:tcW w:w="1218" w:type="dxa"/>
            <w:vAlign w:val="center"/>
          </w:tcPr>
          <w:p w:rsidR="001A59F9" w:rsidRPr="003871FF" w:rsidRDefault="001A59F9" w:rsidP="001A2A8C">
            <w:pPr>
              <w:spacing w:before="29" w:line="288" w:lineRule="auto"/>
              <w:jc w:val="center"/>
              <w:rPr>
                <w:sz w:val="18"/>
                <w:szCs w:val="18"/>
              </w:rPr>
            </w:pPr>
            <w:r w:rsidRPr="003871FF">
              <w:rPr>
                <w:rFonts w:hint="eastAsia"/>
                <w:sz w:val="18"/>
                <w:szCs w:val="18"/>
              </w:rPr>
              <w:t>期末</w:t>
            </w:r>
          </w:p>
          <w:p w:rsidR="001A59F9" w:rsidRPr="003871FF" w:rsidRDefault="001A59F9" w:rsidP="001A2A8C">
            <w:pPr>
              <w:spacing w:before="29" w:line="288" w:lineRule="auto"/>
              <w:jc w:val="center"/>
              <w:rPr>
                <w:sz w:val="18"/>
                <w:szCs w:val="18"/>
              </w:rPr>
            </w:pPr>
            <w:r w:rsidRPr="003871FF">
              <w:rPr>
                <w:rFonts w:hint="eastAsia"/>
                <w:sz w:val="18"/>
                <w:szCs w:val="18"/>
              </w:rPr>
              <w:t>成本总额</w:t>
            </w:r>
          </w:p>
        </w:tc>
        <w:tc>
          <w:tcPr>
            <w:tcW w:w="1160" w:type="dxa"/>
            <w:vAlign w:val="center"/>
          </w:tcPr>
          <w:p w:rsidR="001A59F9" w:rsidRPr="003871FF" w:rsidRDefault="001A59F9" w:rsidP="001A2A8C">
            <w:pPr>
              <w:spacing w:before="29" w:line="288" w:lineRule="auto"/>
              <w:jc w:val="center"/>
              <w:rPr>
                <w:sz w:val="18"/>
                <w:szCs w:val="18"/>
              </w:rPr>
            </w:pPr>
            <w:r w:rsidRPr="003871FF">
              <w:rPr>
                <w:rFonts w:hint="eastAsia"/>
                <w:sz w:val="18"/>
                <w:szCs w:val="18"/>
              </w:rPr>
              <w:t>期末</w:t>
            </w:r>
          </w:p>
          <w:p w:rsidR="001A59F9" w:rsidRPr="003871FF" w:rsidRDefault="001A59F9" w:rsidP="001A2A8C">
            <w:pPr>
              <w:spacing w:before="29" w:line="288" w:lineRule="auto"/>
              <w:jc w:val="center"/>
              <w:rPr>
                <w:sz w:val="18"/>
                <w:szCs w:val="18"/>
              </w:rPr>
            </w:pPr>
            <w:r w:rsidRPr="003871FF">
              <w:rPr>
                <w:rFonts w:hint="eastAsia"/>
                <w:sz w:val="18"/>
                <w:szCs w:val="18"/>
              </w:rPr>
              <w:t>估值总额</w:t>
            </w:r>
          </w:p>
        </w:tc>
        <w:tc>
          <w:tcPr>
            <w:tcW w:w="601" w:type="dxa"/>
            <w:vAlign w:val="center"/>
          </w:tcPr>
          <w:p w:rsidR="001A59F9" w:rsidRPr="003871FF" w:rsidRDefault="001A59F9" w:rsidP="001A2A8C">
            <w:pPr>
              <w:spacing w:before="29" w:line="288" w:lineRule="auto"/>
              <w:jc w:val="center"/>
              <w:rPr>
                <w:sz w:val="18"/>
                <w:szCs w:val="18"/>
              </w:rPr>
            </w:pPr>
            <w:r w:rsidRPr="003871FF">
              <w:rPr>
                <w:rFonts w:hint="eastAsia"/>
                <w:sz w:val="18"/>
                <w:szCs w:val="18"/>
              </w:rPr>
              <w:t>备注</w:t>
            </w:r>
          </w:p>
        </w:tc>
      </w:tr>
      <w:tr w:rsidR="003871FF" w:rsidRPr="003871FF">
        <w:tc>
          <w:tcPr>
            <w:tcW w:w="616" w:type="dxa"/>
            <w:vAlign w:val="center"/>
          </w:tcPr>
          <w:p w:rsidR="004D3D8C" w:rsidRPr="003871FF" w:rsidRDefault="00490BDE">
            <w:pPr>
              <w:jc w:val="center"/>
            </w:pPr>
            <w:r w:rsidRPr="003871FF">
              <w:rPr>
                <w:sz w:val="18"/>
                <w:szCs w:val="18"/>
              </w:rPr>
              <w:t>000821</w:t>
            </w:r>
          </w:p>
        </w:tc>
        <w:tc>
          <w:tcPr>
            <w:tcW w:w="686" w:type="dxa"/>
            <w:vAlign w:val="center"/>
          </w:tcPr>
          <w:p w:rsidR="004D3D8C" w:rsidRPr="003871FF" w:rsidRDefault="00490BDE">
            <w:pPr>
              <w:jc w:val="center"/>
            </w:pPr>
            <w:r w:rsidRPr="003871FF">
              <w:rPr>
                <w:sz w:val="18"/>
                <w:szCs w:val="18"/>
              </w:rPr>
              <w:t>京山轻机</w:t>
            </w:r>
          </w:p>
        </w:tc>
        <w:tc>
          <w:tcPr>
            <w:tcW w:w="742" w:type="dxa"/>
            <w:vAlign w:val="center"/>
          </w:tcPr>
          <w:p w:rsidR="004D3D8C" w:rsidRPr="003871FF" w:rsidRDefault="00490BDE">
            <w:pPr>
              <w:jc w:val="center"/>
            </w:pPr>
            <w:r w:rsidRPr="003871FF">
              <w:rPr>
                <w:sz w:val="18"/>
                <w:szCs w:val="18"/>
              </w:rPr>
              <w:t>2016-12-05</w:t>
            </w:r>
          </w:p>
        </w:tc>
        <w:tc>
          <w:tcPr>
            <w:tcW w:w="798" w:type="dxa"/>
            <w:vAlign w:val="center"/>
          </w:tcPr>
          <w:p w:rsidR="004D3D8C" w:rsidRPr="003871FF" w:rsidRDefault="00490BDE">
            <w:pPr>
              <w:jc w:val="center"/>
            </w:pPr>
            <w:r w:rsidRPr="003871FF">
              <w:rPr>
                <w:sz w:val="18"/>
                <w:szCs w:val="18"/>
              </w:rPr>
              <w:t>重大事项</w:t>
            </w:r>
          </w:p>
        </w:tc>
        <w:tc>
          <w:tcPr>
            <w:tcW w:w="798" w:type="dxa"/>
            <w:vAlign w:val="center"/>
          </w:tcPr>
          <w:p w:rsidR="004D3D8C" w:rsidRPr="003871FF" w:rsidRDefault="00490BDE">
            <w:pPr>
              <w:jc w:val="center"/>
            </w:pPr>
            <w:r w:rsidRPr="003871FF">
              <w:rPr>
                <w:sz w:val="18"/>
                <w:szCs w:val="18"/>
              </w:rPr>
              <w:t>15.34</w:t>
            </w:r>
          </w:p>
        </w:tc>
        <w:tc>
          <w:tcPr>
            <w:tcW w:w="686" w:type="dxa"/>
            <w:vAlign w:val="center"/>
          </w:tcPr>
          <w:p w:rsidR="004D3D8C" w:rsidRPr="003871FF" w:rsidRDefault="00490BDE">
            <w:pPr>
              <w:jc w:val="center"/>
            </w:pPr>
            <w:r w:rsidRPr="003871FF">
              <w:rPr>
                <w:sz w:val="18"/>
                <w:szCs w:val="18"/>
              </w:rPr>
              <w:t>-</w:t>
            </w:r>
          </w:p>
        </w:tc>
        <w:tc>
          <w:tcPr>
            <w:tcW w:w="658" w:type="dxa"/>
            <w:vAlign w:val="center"/>
          </w:tcPr>
          <w:p w:rsidR="004D3D8C" w:rsidRPr="003871FF" w:rsidRDefault="00490BDE">
            <w:pPr>
              <w:jc w:val="center"/>
            </w:pPr>
            <w:r w:rsidRPr="003871FF">
              <w:rPr>
                <w:sz w:val="18"/>
                <w:szCs w:val="18"/>
              </w:rPr>
              <w:t>-</w:t>
            </w:r>
          </w:p>
        </w:tc>
        <w:tc>
          <w:tcPr>
            <w:tcW w:w="1049" w:type="dxa"/>
            <w:vAlign w:val="center"/>
          </w:tcPr>
          <w:p w:rsidR="004D3D8C" w:rsidRPr="003871FF" w:rsidRDefault="00490BDE">
            <w:pPr>
              <w:jc w:val="center"/>
            </w:pPr>
            <w:r w:rsidRPr="003871FF">
              <w:rPr>
                <w:sz w:val="18"/>
                <w:szCs w:val="18"/>
              </w:rPr>
              <w:t>201,409</w:t>
            </w:r>
          </w:p>
        </w:tc>
        <w:tc>
          <w:tcPr>
            <w:tcW w:w="1218" w:type="dxa"/>
            <w:vAlign w:val="center"/>
          </w:tcPr>
          <w:p w:rsidR="004D3D8C" w:rsidRPr="003871FF" w:rsidRDefault="00490BDE">
            <w:pPr>
              <w:jc w:val="center"/>
            </w:pPr>
            <w:r w:rsidRPr="003871FF">
              <w:rPr>
                <w:sz w:val="18"/>
                <w:szCs w:val="18"/>
              </w:rPr>
              <w:t>3,054,121.39</w:t>
            </w:r>
          </w:p>
        </w:tc>
        <w:tc>
          <w:tcPr>
            <w:tcW w:w="1160" w:type="dxa"/>
            <w:vAlign w:val="center"/>
          </w:tcPr>
          <w:p w:rsidR="004D3D8C" w:rsidRPr="003871FF" w:rsidRDefault="00490BDE">
            <w:pPr>
              <w:jc w:val="center"/>
            </w:pPr>
            <w:r w:rsidRPr="003871FF">
              <w:rPr>
                <w:sz w:val="18"/>
                <w:szCs w:val="18"/>
              </w:rPr>
              <w:t>3,089,614.06</w:t>
            </w:r>
          </w:p>
        </w:tc>
        <w:tc>
          <w:tcPr>
            <w:tcW w:w="601" w:type="dxa"/>
            <w:vAlign w:val="center"/>
          </w:tcPr>
          <w:p w:rsidR="004D3D8C" w:rsidRPr="003871FF" w:rsidRDefault="00490BDE">
            <w:pPr>
              <w:jc w:val="center"/>
            </w:pPr>
            <w:r w:rsidRPr="003871FF">
              <w:rPr>
                <w:sz w:val="18"/>
                <w:szCs w:val="18"/>
              </w:rPr>
              <w:t>-</w:t>
            </w:r>
          </w:p>
        </w:tc>
      </w:tr>
      <w:tr w:rsidR="003871FF" w:rsidRPr="003871FF">
        <w:tc>
          <w:tcPr>
            <w:tcW w:w="616" w:type="dxa"/>
            <w:vAlign w:val="center"/>
          </w:tcPr>
          <w:p w:rsidR="004D3D8C" w:rsidRPr="003871FF" w:rsidRDefault="00490BDE">
            <w:pPr>
              <w:jc w:val="center"/>
            </w:pPr>
            <w:r w:rsidRPr="003871FF">
              <w:rPr>
                <w:sz w:val="18"/>
                <w:szCs w:val="18"/>
              </w:rPr>
              <w:t>002659</w:t>
            </w:r>
          </w:p>
        </w:tc>
        <w:tc>
          <w:tcPr>
            <w:tcW w:w="686" w:type="dxa"/>
            <w:vAlign w:val="center"/>
          </w:tcPr>
          <w:p w:rsidR="004D3D8C" w:rsidRPr="003871FF" w:rsidRDefault="00490BDE">
            <w:pPr>
              <w:jc w:val="center"/>
            </w:pPr>
            <w:r w:rsidRPr="003871FF">
              <w:rPr>
                <w:sz w:val="18"/>
                <w:szCs w:val="18"/>
              </w:rPr>
              <w:t>中泰桥梁</w:t>
            </w:r>
          </w:p>
        </w:tc>
        <w:tc>
          <w:tcPr>
            <w:tcW w:w="742" w:type="dxa"/>
            <w:vAlign w:val="center"/>
          </w:tcPr>
          <w:p w:rsidR="004D3D8C" w:rsidRPr="003871FF" w:rsidRDefault="00490BDE">
            <w:pPr>
              <w:jc w:val="center"/>
            </w:pPr>
            <w:r w:rsidRPr="003871FF">
              <w:rPr>
                <w:sz w:val="18"/>
                <w:szCs w:val="18"/>
              </w:rPr>
              <w:t>2016-11-03</w:t>
            </w:r>
          </w:p>
        </w:tc>
        <w:tc>
          <w:tcPr>
            <w:tcW w:w="798" w:type="dxa"/>
            <w:vAlign w:val="center"/>
          </w:tcPr>
          <w:p w:rsidR="004D3D8C" w:rsidRPr="003871FF" w:rsidRDefault="00490BDE">
            <w:pPr>
              <w:jc w:val="center"/>
            </w:pPr>
            <w:r w:rsidRPr="003871FF">
              <w:rPr>
                <w:sz w:val="18"/>
                <w:szCs w:val="18"/>
              </w:rPr>
              <w:t>重大事项</w:t>
            </w:r>
          </w:p>
        </w:tc>
        <w:tc>
          <w:tcPr>
            <w:tcW w:w="798" w:type="dxa"/>
            <w:vAlign w:val="center"/>
          </w:tcPr>
          <w:p w:rsidR="004D3D8C" w:rsidRPr="003871FF" w:rsidRDefault="00490BDE">
            <w:pPr>
              <w:jc w:val="center"/>
            </w:pPr>
            <w:r w:rsidRPr="003871FF">
              <w:rPr>
                <w:sz w:val="18"/>
                <w:szCs w:val="18"/>
              </w:rPr>
              <w:t>23.07</w:t>
            </w:r>
          </w:p>
        </w:tc>
        <w:tc>
          <w:tcPr>
            <w:tcW w:w="686" w:type="dxa"/>
            <w:vAlign w:val="center"/>
          </w:tcPr>
          <w:p w:rsidR="004D3D8C" w:rsidRPr="003871FF" w:rsidRDefault="00490BDE">
            <w:pPr>
              <w:jc w:val="center"/>
            </w:pPr>
            <w:r w:rsidRPr="003871FF">
              <w:rPr>
                <w:sz w:val="18"/>
                <w:szCs w:val="18"/>
              </w:rPr>
              <w:t>2017-01-06</w:t>
            </w:r>
          </w:p>
        </w:tc>
        <w:tc>
          <w:tcPr>
            <w:tcW w:w="658" w:type="dxa"/>
            <w:vAlign w:val="center"/>
          </w:tcPr>
          <w:p w:rsidR="004D3D8C" w:rsidRPr="003871FF" w:rsidRDefault="00490BDE">
            <w:pPr>
              <w:jc w:val="center"/>
            </w:pPr>
            <w:r w:rsidRPr="003871FF">
              <w:rPr>
                <w:sz w:val="18"/>
                <w:szCs w:val="18"/>
              </w:rPr>
              <w:t>19.60</w:t>
            </w:r>
          </w:p>
        </w:tc>
        <w:tc>
          <w:tcPr>
            <w:tcW w:w="1049" w:type="dxa"/>
            <w:vAlign w:val="center"/>
          </w:tcPr>
          <w:p w:rsidR="004D3D8C" w:rsidRPr="003871FF" w:rsidRDefault="00490BDE">
            <w:pPr>
              <w:jc w:val="center"/>
            </w:pPr>
            <w:r w:rsidRPr="003871FF">
              <w:rPr>
                <w:sz w:val="18"/>
                <w:szCs w:val="18"/>
              </w:rPr>
              <w:t>84,900</w:t>
            </w:r>
          </w:p>
        </w:tc>
        <w:tc>
          <w:tcPr>
            <w:tcW w:w="1218" w:type="dxa"/>
            <w:vAlign w:val="center"/>
          </w:tcPr>
          <w:p w:rsidR="004D3D8C" w:rsidRPr="003871FF" w:rsidRDefault="00490BDE">
            <w:pPr>
              <w:jc w:val="center"/>
            </w:pPr>
            <w:r w:rsidRPr="003871FF">
              <w:rPr>
                <w:sz w:val="18"/>
                <w:szCs w:val="18"/>
              </w:rPr>
              <w:t>1,803,791.00</w:t>
            </w:r>
          </w:p>
        </w:tc>
        <w:tc>
          <w:tcPr>
            <w:tcW w:w="1160" w:type="dxa"/>
            <w:vAlign w:val="center"/>
          </w:tcPr>
          <w:p w:rsidR="004D3D8C" w:rsidRPr="003871FF" w:rsidRDefault="00490BDE">
            <w:pPr>
              <w:jc w:val="center"/>
            </w:pPr>
            <w:r w:rsidRPr="003871FF">
              <w:rPr>
                <w:sz w:val="18"/>
                <w:szCs w:val="18"/>
              </w:rPr>
              <w:t>1,958,643.00</w:t>
            </w:r>
          </w:p>
        </w:tc>
        <w:tc>
          <w:tcPr>
            <w:tcW w:w="601" w:type="dxa"/>
            <w:vAlign w:val="center"/>
          </w:tcPr>
          <w:p w:rsidR="004D3D8C" w:rsidRPr="003871FF" w:rsidRDefault="00490BDE">
            <w:pPr>
              <w:jc w:val="center"/>
            </w:pPr>
            <w:r w:rsidRPr="003871FF">
              <w:rPr>
                <w:sz w:val="18"/>
                <w:szCs w:val="18"/>
              </w:rPr>
              <w:t>-</w:t>
            </w:r>
          </w:p>
        </w:tc>
      </w:tr>
    </w:tbl>
    <w:p w:rsidR="001A59F9" w:rsidRPr="003871FF" w:rsidRDefault="001A59F9" w:rsidP="001A2A8C">
      <w:pPr>
        <w:tabs>
          <w:tab w:val="left" w:pos="426"/>
        </w:tabs>
        <w:spacing w:before="29" w:line="288" w:lineRule="auto"/>
        <w:jc w:val="left"/>
        <w:rPr>
          <w:kern w:val="0"/>
          <w:sz w:val="24"/>
        </w:rPr>
      </w:pPr>
      <w:r w:rsidRPr="003871FF">
        <w:rPr>
          <w:kern w:val="0"/>
          <w:sz w:val="24"/>
        </w:rPr>
        <w:t>注：本基金截至</w:t>
      </w:r>
      <w:r w:rsidRPr="003871FF">
        <w:rPr>
          <w:kern w:val="0"/>
          <w:sz w:val="24"/>
        </w:rPr>
        <w:t>2016</w:t>
      </w:r>
      <w:r w:rsidRPr="003871FF">
        <w:rPr>
          <w:kern w:val="0"/>
          <w:sz w:val="24"/>
        </w:rPr>
        <w:t>年</w:t>
      </w:r>
      <w:r w:rsidRPr="003871FF">
        <w:rPr>
          <w:kern w:val="0"/>
          <w:sz w:val="24"/>
        </w:rPr>
        <w:t>12</w:t>
      </w:r>
      <w:r w:rsidRPr="003871FF">
        <w:rPr>
          <w:kern w:val="0"/>
          <w:sz w:val="24"/>
        </w:rPr>
        <w:t>月</w:t>
      </w:r>
      <w:r w:rsidRPr="003871FF">
        <w:rPr>
          <w:kern w:val="0"/>
          <w:sz w:val="24"/>
        </w:rPr>
        <w:t>31</w:t>
      </w:r>
      <w:r w:rsidRPr="003871FF">
        <w:rPr>
          <w:kern w:val="0"/>
          <w:sz w:val="24"/>
        </w:rPr>
        <w:t>日止持有以上因公布的重大事项可能产生重大影响而被暂时停牌的股票，该类股票将在所公布事项的重大影响消除后，经交易所批准复牌。</w:t>
      </w:r>
    </w:p>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7.4.9.3</w:t>
      </w:r>
      <w:r w:rsidR="00AD16A3" w:rsidRPr="003871FF">
        <w:rPr>
          <w:rFonts w:ascii="Times New Roman" w:hAnsi="Times New Roman" w:hint="eastAsia"/>
          <w:kern w:val="0"/>
          <w:szCs w:val="24"/>
        </w:rPr>
        <w:t xml:space="preserve"> </w:t>
      </w:r>
      <w:r w:rsidRPr="003871FF">
        <w:rPr>
          <w:rFonts w:ascii="Times New Roman" w:hAnsi="Times New Roman" w:hint="eastAsia"/>
          <w:kern w:val="0"/>
          <w:szCs w:val="24"/>
        </w:rPr>
        <w:t>期末债券正回购交易中作为抵押的债券</w:t>
      </w:r>
    </w:p>
    <w:p w:rsidR="001A59F9" w:rsidRPr="003871FF" w:rsidRDefault="001A59F9" w:rsidP="001A2A8C">
      <w:pPr>
        <w:spacing w:before="29" w:line="288" w:lineRule="auto"/>
        <w:rPr>
          <w:sz w:val="24"/>
        </w:rPr>
      </w:pPr>
      <w:r w:rsidRPr="003871FF">
        <w:rPr>
          <w:sz w:val="24"/>
        </w:rPr>
        <w:t>本基金本报告期末无从事债券正回购交易形成的卖出回购证券款余额。</w:t>
      </w: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lastRenderedPageBreak/>
        <w:t>7.4.10</w:t>
      </w:r>
      <w:r w:rsidR="00024200" w:rsidRPr="003871FF">
        <w:rPr>
          <w:rFonts w:ascii="Times New Roman" w:hAnsi="Times New Roman" w:hint="eastAsia"/>
          <w:kern w:val="0"/>
          <w:szCs w:val="24"/>
        </w:rPr>
        <w:t xml:space="preserve"> </w:t>
      </w:r>
      <w:r w:rsidRPr="003871FF">
        <w:rPr>
          <w:rFonts w:ascii="Times New Roman" w:hAnsi="Times New Roman" w:hint="eastAsia"/>
          <w:kern w:val="0"/>
          <w:szCs w:val="24"/>
        </w:rPr>
        <w:t>有助于理解和分析会计报表需要说明的其他事项</w:t>
      </w:r>
    </w:p>
    <w:p w:rsidR="004D3D8C" w:rsidRPr="003871FF" w:rsidRDefault="00490BDE">
      <w:pPr>
        <w:spacing w:before="29" w:line="288" w:lineRule="auto"/>
        <w:ind w:firstLineChars="200" w:firstLine="480"/>
        <w:rPr>
          <w:sz w:val="24"/>
        </w:rPr>
      </w:pPr>
      <w:r w:rsidRPr="003871FF">
        <w:rPr>
          <w:sz w:val="24"/>
        </w:rPr>
        <w:t xml:space="preserve">(1) </w:t>
      </w:r>
      <w:r w:rsidRPr="003871FF">
        <w:rPr>
          <w:sz w:val="24"/>
        </w:rPr>
        <w:t>公允价值</w:t>
      </w:r>
    </w:p>
    <w:p w:rsidR="004D3D8C" w:rsidRPr="003871FF" w:rsidRDefault="00490BDE">
      <w:pPr>
        <w:spacing w:before="29" w:line="288" w:lineRule="auto"/>
        <w:ind w:firstLineChars="200" w:firstLine="480"/>
        <w:rPr>
          <w:sz w:val="24"/>
        </w:rPr>
      </w:pPr>
      <w:r w:rsidRPr="003871FF">
        <w:rPr>
          <w:sz w:val="24"/>
        </w:rPr>
        <w:t xml:space="preserve">(a) </w:t>
      </w:r>
      <w:r w:rsidRPr="003871FF">
        <w:rPr>
          <w:sz w:val="24"/>
        </w:rPr>
        <w:t>金融工具公允价值计量的方法</w:t>
      </w:r>
    </w:p>
    <w:p w:rsidR="004D3D8C" w:rsidRPr="003871FF" w:rsidRDefault="00490BDE">
      <w:pPr>
        <w:spacing w:before="29" w:line="288" w:lineRule="auto"/>
        <w:ind w:firstLineChars="200" w:firstLine="480"/>
        <w:rPr>
          <w:sz w:val="24"/>
        </w:rPr>
      </w:pPr>
      <w:r w:rsidRPr="003871FF">
        <w:rPr>
          <w:sz w:val="24"/>
        </w:rPr>
        <w:t>公允价值计量结果所属的层次，由对公允价值计量整体而言具有重要意义的输入值所属的最低层次决定：</w:t>
      </w:r>
    </w:p>
    <w:p w:rsidR="004D3D8C" w:rsidRPr="003871FF" w:rsidRDefault="00490BDE">
      <w:pPr>
        <w:spacing w:before="29" w:line="288" w:lineRule="auto"/>
        <w:ind w:firstLineChars="200" w:firstLine="480"/>
        <w:rPr>
          <w:sz w:val="24"/>
        </w:rPr>
      </w:pPr>
      <w:r w:rsidRPr="003871FF">
        <w:rPr>
          <w:sz w:val="24"/>
        </w:rPr>
        <w:t>第一层次：相同资产或负债在活跃市场上未经调整的报价。</w:t>
      </w:r>
    </w:p>
    <w:p w:rsidR="004D3D8C" w:rsidRPr="003871FF" w:rsidRDefault="00490BDE">
      <w:pPr>
        <w:spacing w:before="29" w:line="288" w:lineRule="auto"/>
        <w:ind w:firstLineChars="200" w:firstLine="480"/>
        <w:rPr>
          <w:sz w:val="24"/>
        </w:rPr>
      </w:pPr>
      <w:r w:rsidRPr="003871FF">
        <w:rPr>
          <w:sz w:val="24"/>
        </w:rPr>
        <w:t>第二层次：除第一层次输入值外相关资产或负债直接或间接可观察的输入值。</w:t>
      </w:r>
    </w:p>
    <w:p w:rsidR="004D3D8C" w:rsidRPr="003871FF" w:rsidRDefault="00490BDE">
      <w:pPr>
        <w:spacing w:before="29" w:line="288" w:lineRule="auto"/>
        <w:ind w:firstLineChars="200" w:firstLine="480"/>
        <w:rPr>
          <w:sz w:val="24"/>
        </w:rPr>
      </w:pPr>
      <w:r w:rsidRPr="003871FF">
        <w:rPr>
          <w:sz w:val="24"/>
        </w:rPr>
        <w:t>第三层次：相关资产或负债的不可观察输入值。</w:t>
      </w:r>
    </w:p>
    <w:p w:rsidR="004D3D8C" w:rsidRPr="003871FF" w:rsidRDefault="00490BDE">
      <w:pPr>
        <w:spacing w:before="29" w:line="288" w:lineRule="auto"/>
        <w:ind w:firstLineChars="200" w:firstLine="480"/>
        <w:rPr>
          <w:sz w:val="24"/>
        </w:rPr>
      </w:pPr>
      <w:r w:rsidRPr="003871FF">
        <w:rPr>
          <w:sz w:val="24"/>
        </w:rPr>
        <w:t xml:space="preserve">(b) </w:t>
      </w:r>
      <w:r w:rsidRPr="003871FF">
        <w:rPr>
          <w:sz w:val="24"/>
        </w:rPr>
        <w:t>持续的以公允价值计量的金融工具</w:t>
      </w:r>
    </w:p>
    <w:p w:rsidR="004D3D8C" w:rsidRPr="003871FF" w:rsidRDefault="00490BDE">
      <w:pPr>
        <w:spacing w:before="29" w:line="288" w:lineRule="auto"/>
        <w:ind w:firstLineChars="200" w:firstLine="480"/>
        <w:rPr>
          <w:sz w:val="24"/>
        </w:rPr>
      </w:pPr>
      <w:r w:rsidRPr="003871FF">
        <w:rPr>
          <w:sz w:val="24"/>
        </w:rPr>
        <w:t xml:space="preserve">(i) </w:t>
      </w:r>
      <w:r w:rsidRPr="003871FF">
        <w:rPr>
          <w:sz w:val="24"/>
        </w:rPr>
        <w:t>各层次金融工具公允价值</w:t>
      </w:r>
    </w:p>
    <w:p w:rsidR="004D3D8C" w:rsidRPr="003871FF" w:rsidRDefault="00490BDE">
      <w:pPr>
        <w:spacing w:before="29" w:line="288" w:lineRule="auto"/>
        <w:ind w:firstLineChars="200" w:firstLine="480"/>
        <w:rPr>
          <w:sz w:val="24"/>
        </w:rPr>
      </w:pPr>
      <w:r w:rsidRPr="003871FF">
        <w:rPr>
          <w:sz w:val="24"/>
        </w:rPr>
        <w:t>于</w:t>
      </w:r>
      <w:r w:rsidRPr="003871FF">
        <w:rPr>
          <w:sz w:val="24"/>
        </w:rPr>
        <w:t>2016</w:t>
      </w:r>
      <w:r w:rsidRPr="003871FF">
        <w:rPr>
          <w:sz w:val="24"/>
        </w:rPr>
        <w:t>年</w:t>
      </w:r>
      <w:r w:rsidRPr="003871FF">
        <w:rPr>
          <w:sz w:val="24"/>
        </w:rPr>
        <w:t>12</w:t>
      </w:r>
      <w:r w:rsidRPr="003871FF">
        <w:rPr>
          <w:sz w:val="24"/>
        </w:rPr>
        <w:t>月</w:t>
      </w:r>
      <w:r w:rsidRPr="003871FF">
        <w:rPr>
          <w:sz w:val="24"/>
        </w:rPr>
        <w:t>31</w:t>
      </w:r>
      <w:r w:rsidRPr="003871FF">
        <w:rPr>
          <w:sz w:val="24"/>
        </w:rPr>
        <w:t>日，本基金持有的以公允价值计量且其变动计入当期损益的金融资产中属于第一层次的余额为</w:t>
      </w:r>
      <w:r w:rsidRPr="003871FF">
        <w:rPr>
          <w:sz w:val="24"/>
        </w:rPr>
        <w:t>3,618,694.27</w:t>
      </w:r>
      <w:r w:rsidRPr="003871FF">
        <w:rPr>
          <w:sz w:val="24"/>
        </w:rPr>
        <w:t>元，属于第二层次的余额为</w:t>
      </w:r>
      <w:r w:rsidRPr="003871FF">
        <w:rPr>
          <w:sz w:val="24"/>
        </w:rPr>
        <w:t>736,500,468.54</w:t>
      </w:r>
      <w:r w:rsidRPr="003871FF">
        <w:rPr>
          <w:sz w:val="24"/>
        </w:rPr>
        <w:t>元，无属于第三层次的余额。</w:t>
      </w:r>
    </w:p>
    <w:p w:rsidR="004D3D8C" w:rsidRPr="003871FF" w:rsidRDefault="00490BDE">
      <w:pPr>
        <w:spacing w:before="29" w:line="288" w:lineRule="auto"/>
        <w:ind w:firstLineChars="200" w:firstLine="480"/>
        <w:rPr>
          <w:sz w:val="24"/>
        </w:rPr>
      </w:pPr>
      <w:r w:rsidRPr="003871FF">
        <w:rPr>
          <w:sz w:val="24"/>
        </w:rPr>
        <w:t xml:space="preserve">(ii) </w:t>
      </w:r>
      <w:r w:rsidRPr="003871FF">
        <w:rPr>
          <w:sz w:val="24"/>
        </w:rPr>
        <w:t>公允价值所属层次间的重大变动</w:t>
      </w:r>
    </w:p>
    <w:p w:rsidR="004D3D8C" w:rsidRPr="003871FF" w:rsidRDefault="00490BDE">
      <w:pPr>
        <w:spacing w:before="29" w:line="288" w:lineRule="auto"/>
        <w:ind w:firstLineChars="200" w:firstLine="480"/>
        <w:rPr>
          <w:sz w:val="24"/>
        </w:rPr>
      </w:pPr>
      <w:r w:rsidRPr="003871FF">
        <w:rPr>
          <w:sz w:val="24"/>
        </w:rPr>
        <w:t>对于证券交易所上市的股票和债券，若出现重大事项停牌、交易不活跃</w:t>
      </w:r>
      <w:r w:rsidRPr="003871FF">
        <w:rPr>
          <w:sz w:val="24"/>
        </w:rPr>
        <w:t>(</w:t>
      </w:r>
      <w:r w:rsidRPr="003871FF">
        <w:rPr>
          <w:sz w:val="24"/>
        </w:rPr>
        <w:t>包括涨跌停时的交易不活跃</w:t>
      </w:r>
      <w:r w:rsidRPr="003871FF">
        <w:rPr>
          <w:sz w:val="24"/>
        </w:rPr>
        <w:t>)</w:t>
      </w:r>
      <w:r w:rsidRPr="003871FF">
        <w:rPr>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4D3D8C" w:rsidRPr="003871FF" w:rsidRDefault="00490BDE">
      <w:pPr>
        <w:spacing w:before="29" w:line="288" w:lineRule="auto"/>
        <w:ind w:firstLineChars="200" w:firstLine="480"/>
        <w:rPr>
          <w:sz w:val="24"/>
        </w:rPr>
      </w:pPr>
      <w:r w:rsidRPr="003871FF">
        <w:rPr>
          <w:sz w:val="24"/>
        </w:rPr>
        <w:t xml:space="preserve">(iii) </w:t>
      </w:r>
      <w:r w:rsidRPr="003871FF">
        <w:rPr>
          <w:sz w:val="24"/>
        </w:rPr>
        <w:t>第三层次公允价值余额和本期变动金额</w:t>
      </w:r>
    </w:p>
    <w:p w:rsidR="004D3D8C" w:rsidRPr="003871FF" w:rsidRDefault="00490BDE">
      <w:pPr>
        <w:spacing w:before="29" w:line="288" w:lineRule="auto"/>
        <w:ind w:firstLineChars="200" w:firstLine="480"/>
        <w:rPr>
          <w:sz w:val="24"/>
        </w:rPr>
      </w:pPr>
      <w:r w:rsidRPr="003871FF">
        <w:rPr>
          <w:sz w:val="24"/>
        </w:rPr>
        <w:t>无。</w:t>
      </w:r>
    </w:p>
    <w:p w:rsidR="004D3D8C" w:rsidRPr="003871FF" w:rsidRDefault="00490BDE">
      <w:pPr>
        <w:spacing w:before="29" w:line="288" w:lineRule="auto"/>
        <w:ind w:firstLineChars="200" w:firstLine="480"/>
        <w:rPr>
          <w:sz w:val="24"/>
        </w:rPr>
      </w:pPr>
      <w:r w:rsidRPr="003871FF">
        <w:rPr>
          <w:sz w:val="24"/>
        </w:rPr>
        <w:t xml:space="preserve">(c) </w:t>
      </w:r>
      <w:r w:rsidRPr="003871FF">
        <w:rPr>
          <w:sz w:val="24"/>
        </w:rPr>
        <w:t>非持续的以公允价值计量的金融工具</w:t>
      </w:r>
    </w:p>
    <w:p w:rsidR="004D3D8C" w:rsidRPr="003871FF" w:rsidRDefault="00490BDE">
      <w:pPr>
        <w:spacing w:before="29" w:line="288" w:lineRule="auto"/>
        <w:ind w:firstLineChars="200" w:firstLine="480"/>
        <w:rPr>
          <w:sz w:val="24"/>
        </w:rPr>
      </w:pPr>
      <w:r w:rsidRPr="003871FF">
        <w:rPr>
          <w:sz w:val="24"/>
        </w:rPr>
        <w:t>于</w:t>
      </w:r>
      <w:r w:rsidRPr="003871FF">
        <w:rPr>
          <w:sz w:val="24"/>
        </w:rPr>
        <w:t>2016</w:t>
      </w:r>
      <w:r w:rsidRPr="003871FF">
        <w:rPr>
          <w:sz w:val="24"/>
        </w:rPr>
        <w:t>年</w:t>
      </w:r>
      <w:r w:rsidRPr="003871FF">
        <w:rPr>
          <w:sz w:val="24"/>
        </w:rPr>
        <w:t>12</w:t>
      </w:r>
      <w:r w:rsidRPr="003871FF">
        <w:rPr>
          <w:sz w:val="24"/>
        </w:rPr>
        <w:t>月</w:t>
      </w:r>
      <w:r w:rsidRPr="003871FF">
        <w:rPr>
          <w:sz w:val="24"/>
        </w:rPr>
        <w:t>31</w:t>
      </w:r>
      <w:r w:rsidRPr="003871FF">
        <w:rPr>
          <w:sz w:val="24"/>
        </w:rPr>
        <w:t>日，本基金未持有非持续的以公允价值计量的金融资产。</w:t>
      </w:r>
    </w:p>
    <w:p w:rsidR="004D3D8C" w:rsidRPr="003871FF" w:rsidRDefault="00490BDE">
      <w:pPr>
        <w:spacing w:before="29" w:line="288" w:lineRule="auto"/>
        <w:ind w:firstLineChars="200" w:firstLine="480"/>
        <w:rPr>
          <w:sz w:val="24"/>
        </w:rPr>
      </w:pPr>
      <w:r w:rsidRPr="003871FF">
        <w:rPr>
          <w:sz w:val="24"/>
        </w:rPr>
        <w:t xml:space="preserve">(d) </w:t>
      </w:r>
      <w:r w:rsidRPr="003871FF">
        <w:rPr>
          <w:sz w:val="24"/>
        </w:rPr>
        <w:t>不以公允价值计量的金融工具</w:t>
      </w:r>
    </w:p>
    <w:p w:rsidR="004D3D8C" w:rsidRPr="003871FF" w:rsidRDefault="00490BDE">
      <w:pPr>
        <w:spacing w:before="29" w:line="288" w:lineRule="auto"/>
        <w:ind w:firstLineChars="200" w:firstLine="480"/>
        <w:rPr>
          <w:sz w:val="24"/>
        </w:rPr>
      </w:pPr>
      <w:r w:rsidRPr="003871FF">
        <w:rPr>
          <w:sz w:val="24"/>
        </w:rPr>
        <w:t>不以公允价值计量的金融资产和负债主要包括应收款项和其他金融负债，其账面价值与公允价值相差很小。</w:t>
      </w:r>
    </w:p>
    <w:p w:rsidR="001A59F9" w:rsidRPr="003871FF" w:rsidRDefault="001A59F9" w:rsidP="0004616F">
      <w:pPr>
        <w:spacing w:before="29" w:line="288" w:lineRule="auto"/>
        <w:ind w:firstLineChars="200" w:firstLine="480"/>
        <w:rPr>
          <w:sz w:val="24"/>
        </w:rPr>
      </w:pPr>
      <w:r w:rsidRPr="003871FF">
        <w:rPr>
          <w:sz w:val="24"/>
        </w:rPr>
        <w:t xml:space="preserve"> (2)</w:t>
      </w:r>
      <w:r w:rsidRPr="003871FF">
        <w:rPr>
          <w:sz w:val="24"/>
        </w:rPr>
        <w:tab/>
      </w:r>
      <w:r w:rsidRPr="003871FF">
        <w:rPr>
          <w:sz w:val="24"/>
        </w:rPr>
        <w:t>除公允价值外，截至资产负债表日本基金无需要说明的其他重要事项。</w:t>
      </w:r>
    </w:p>
    <w:p w:rsidR="002961CF" w:rsidRPr="003871FF" w:rsidRDefault="002961CF" w:rsidP="0004616F">
      <w:pPr>
        <w:spacing w:before="29" w:line="288" w:lineRule="auto"/>
        <w:ind w:firstLineChars="200" w:firstLine="480"/>
        <w:rPr>
          <w:sz w:val="24"/>
        </w:rPr>
      </w:pPr>
    </w:p>
    <w:p w:rsidR="001A59F9" w:rsidRPr="003871FF" w:rsidRDefault="001A59F9" w:rsidP="00181618">
      <w:pPr>
        <w:pStyle w:val="1"/>
        <w:keepNext/>
        <w:keepLines/>
        <w:widowControl w:val="0"/>
        <w:spacing w:beforeLines="100" w:before="312" w:afterLines="100" w:after="312" w:line="288" w:lineRule="auto"/>
        <w:jc w:val="center"/>
        <w:rPr>
          <w:b/>
          <w:szCs w:val="24"/>
        </w:rPr>
      </w:pPr>
      <w:bookmarkStart w:id="60" w:name="_Toc225498272"/>
      <w:bookmarkStart w:id="61" w:name="_Toc361324877"/>
      <w:r w:rsidRPr="003871FF">
        <w:rPr>
          <w:rFonts w:hint="eastAsia"/>
          <w:b/>
          <w:szCs w:val="24"/>
        </w:rPr>
        <w:t>§</w:t>
      </w:r>
      <w:r w:rsidRPr="003871FF">
        <w:rPr>
          <w:b/>
          <w:szCs w:val="24"/>
        </w:rPr>
        <w:t>8</w:t>
      </w:r>
      <w:r w:rsidR="009153A3" w:rsidRPr="003871FF">
        <w:rPr>
          <w:rFonts w:hint="eastAsia"/>
          <w:b/>
          <w:szCs w:val="24"/>
        </w:rPr>
        <w:t xml:space="preserve">  </w:t>
      </w:r>
      <w:r w:rsidRPr="003871FF">
        <w:rPr>
          <w:rFonts w:hint="eastAsia"/>
          <w:b/>
          <w:szCs w:val="24"/>
        </w:rPr>
        <w:t>投资组合报告</w:t>
      </w:r>
      <w:bookmarkEnd w:id="60"/>
      <w:bookmarkEnd w:id="61"/>
    </w:p>
    <w:p w:rsidR="001A59F9" w:rsidRPr="003871FF"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3871FF">
        <w:rPr>
          <w:rFonts w:ascii="Times New Roman" w:hAnsi="Times New Roman"/>
          <w:kern w:val="0"/>
          <w:szCs w:val="24"/>
        </w:rPr>
        <w:t>8.1</w:t>
      </w:r>
      <w:r w:rsidR="00024200" w:rsidRPr="003871FF">
        <w:rPr>
          <w:rFonts w:ascii="Times New Roman" w:hAnsi="Times New Roman" w:hint="eastAsia"/>
          <w:kern w:val="0"/>
          <w:szCs w:val="24"/>
        </w:rPr>
        <w:t xml:space="preserve"> </w:t>
      </w:r>
      <w:r w:rsidRPr="003871FF">
        <w:rPr>
          <w:rFonts w:ascii="Times New Roman" w:hAnsi="Times New Roman" w:hint="eastAsia"/>
          <w:kern w:val="0"/>
          <w:szCs w:val="24"/>
        </w:rPr>
        <w:t>期末基金资产组合情况</w:t>
      </w:r>
      <w:bookmarkEnd w:id="62"/>
      <w:bookmarkEnd w:id="63"/>
    </w:p>
    <w:p w:rsidR="001A59F9" w:rsidRPr="003871FF" w:rsidRDefault="001A59F9" w:rsidP="00026C9C">
      <w:pPr>
        <w:autoSpaceDE w:val="0"/>
        <w:autoSpaceDN w:val="0"/>
        <w:adjustRightInd w:val="0"/>
        <w:spacing w:before="29" w:line="360" w:lineRule="auto"/>
        <w:ind w:left="15"/>
        <w:jc w:val="right"/>
        <w:rPr>
          <w:sz w:val="24"/>
        </w:rPr>
      </w:pPr>
      <w:r w:rsidRPr="003871FF">
        <w:rPr>
          <w:rFonts w:hint="eastAsia"/>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3871FF" w:rsidRPr="003871FF" w:rsidTr="00E15A4E">
        <w:trPr>
          <w:jc w:val="center"/>
        </w:trPr>
        <w:tc>
          <w:tcPr>
            <w:tcW w:w="1080" w:type="dxa"/>
            <w:vAlign w:val="center"/>
          </w:tcPr>
          <w:p w:rsidR="009A36E4" w:rsidRPr="003871FF" w:rsidRDefault="009A36E4" w:rsidP="003A0690">
            <w:pPr>
              <w:spacing w:before="29" w:line="288" w:lineRule="auto"/>
              <w:jc w:val="center"/>
              <w:rPr>
                <w:sz w:val="24"/>
              </w:rPr>
            </w:pPr>
            <w:r w:rsidRPr="003871FF">
              <w:rPr>
                <w:rFonts w:hint="eastAsia"/>
                <w:sz w:val="24"/>
              </w:rPr>
              <w:t>序号</w:t>
            </w:r>
          </w:p>
        </w:tc>
        <w:tc>
          <w:tcPr>
            <w:tcW w:w="2854" w:type="dxa"/>
            <w:vAlign w:val="center"/>
          </w:tcPr>
          <w:p w:rsidR="009A36E4" w:rsidRPr="003871FF" w:rsidRDefault="009A36E4" w:rsidP="003A0690">
            <w:pPr>
              <w:spacing w:before="29" w:line="288" w:lineRule="auto"/>
              <w:jc w:val="center"/>
              <w:rPr>
                <w:sz w:val="24"/>
              </w:rPr>
            </w:pPr>
            <w:r w:rsidRPr="003871FF">
              <w:rPr>
                <w:rFonts w:hint="eastAsia"/>
                <w:sz w:val="24"/>
              </w:rPr>
              <w:t>项目</w:t>
            </w:r>
          </w:p>
        </w:tc>
        <w:tc>
          <w:tcPr>
            <w:tcW w:w="3402" w:type="dxa"/>
            <w:vAlign w:val="center"/>
          </w:tcPr>
          <w:p w:rsidR="009A36E4" w:rsidRPr="003871FF" w:rsidRDefault="009A36E4" w:rsidP="003A0690">
            <w:pPr>
              <w:spacing w:before="29" w:line="288" w:lineRule="auto"/>
              <w:jc w:val="center"/>
              <w:rPr>
                <w:sz w:val="24"/>
              </w:rPr>
            </w:pPr>
            <w:r w:rsidRPr="003871FF">
              <w:rPr>
                <w:rFonts w:hint="eastAsia"/>
                <w:sz w:val="24"/>
              </w:rPr>
              <w:t>金额</w:t>
            </w:r>
          </w:p>
        </w:tc>
        <w:tc>
          <w:tcPr>
            <w:tcW w:w="1664" w:type="dxa"/>
            <w:vAlign w:val="center"/>
          </w:tcPr>
          <w:p w:rsidR="009A36E4" w:rsidRPr="003871FF" w:rsidRDefault="009A36E4" w:rsidP="003A0690">
            <w:pPr>
              <w:spacing w:before="29" w:line="288" w:lineRule="auto"/>
              <w:jc w:val="center"/>
              <w:rPr>
                <w:sz w:val="24"/>
              </w:rPr>
            </w:pPr>
            <w:r w:rsidRPr="003871FF">
              <w:rPr>
                <w:rFonts w:hint="eastAsia"/>
                <w:sz w:val="24"/>
              </w:rPr>
              <w:t>占基金总资产的比例（</w:t>
            </w:r>
            <w:r w:rsidRPr="003871FF">
              <w:rPr>
                <w:sz w:val="24"/>
              </w:rPr>
              <w:t>%</w:t>
            </w:r>
            <w:r w:rsidRPr="003871FF">
              <w:rPr>
                <w:rFonts w:hint="eastAsia"/>
                <w:sz w:val="24"/>
              </w:rPr>
              <w:t>）</w:t>
            </w:r>
          </w:p>
        </w:tc>
      </w:tr>
      <w:tr w:rsidR="003871FF" w:rsidRPr="003871FF" w:rsidTr="00E15A4E">
        <w:trPr>
          <w:jc w:val="center"/>
        </w:trPr>
        <w:tc>
          <w:tcPr>
            <w:tcW w:w="1080" w:type="dxa"/>
            <w:vAlign w:val="center"/>
          </w:tcPr>
          <w:p w:rsidR="009A36E4" w:rsidRPr="003871FF" w:rsidRDefault="009A36E4" w:rsidP="003A0690">
            <w:pPr>
              <w:spacing w:before="29" w:line="288" w:lineRule="auto"/>
              <w:jc w:val="center"/>
              <w:rPr>
                <w:sz w:val="24"/>
              </w:rPr>
            </w:pPr>
            <w:r w:rsidRPr="003871FF">
              <w:rPr>
                <w:sz w:val="24"/>
              </w:rPr>
              <w:lastRenderedPageBreak/>
              <w:t>1</w:t>
            </w:r>
          </w:p>
        </w:tc>
        <w:tc>
          <w:tcPr>
            <w:tcW w:w="2854" w:type="dxa"/>
            <w:vAlign w:val="center"/>
          </w:tcPr>
          <w:p w:rsidR="009A36E4" w:rsidRPr="003871FF" w:rsidRDefault="009A36E4" w:rsidP="003A0690">
            <w:pPr>
              <w:spacing w:before="29" w:line="288" w:lineRule="auto"/>
              <w:ind w:leftChars="50" w:left="105"/>
              <w:rPr>
                <w:sz w:val="24"/>
              </w:rPr>
            </w:pPr>
            <w:r w:rsidRPr="003871FF">
              <w:rPr>
                <w:rFonts w:hint="eastAsia"/>
                <w:sz w:val="24"/>
              </w:rPr>
              <w:t>权益投资</w:t>
            </w:r>
          </w:p>
        </w:tc>
        <w:tc>
          <w:tcPr>
            <w:tcW w:w="3402" w:type="dxa"/>
            <w:vAlign w:val="center"/>
          </w:tcPr>
          <w:p w:rsidR="009A36E4" w:rsidRPr="003871FF" w:rsidRDefault="009A36E4" w:rsidP="005531B6">
            <w:pPr>
              <w:spacing w:before="29" w:line="360" w:lineRule="auto"/>
              <w:ind w:left="17"/>
              <w:jc w:val="right"/>
              <w:rPr>
                <w:sz w:val="24"/>
              </w:rPr>
            </w:pPr>
            <w:r w:rsidRPr="003871FF">
              <w:rPr>
                <w:sz w:val="24"/>
              </w:rPr>
              <w:t>8,793,492.81</w:t>
            </w:r>
          </w:p>
        </w:tc>
        <w:tc>
          <w:tcPr>
            <w:tcW w:w="1664" w:type="dxa"/>
            <w:vAlign w:val="center"/>
          </w:tcPr>
          <w:p w:rsidR="009A36E4" w:rsidRPr="003871FF" w:rsidRDefault="009A36E4" w:rsidP="005531B6">
            <w:pPr>
              <w:spacing w:before="29" w:line="360" w:lineRule="auto"/>
              <w:ind w:left="17"/>
              <w:jc w:val="right"/>
              <w:rPr>
                <w:sz w:val="24"/>
              </w:rPr>
            </w:pPr>
            <w:r w:rsidRPr="003871FF">
              <w:rPr>
                <w:sz w:val="24"/>
              </w:rPr>
              <w:t>0.95</w:t>
            </w:r>
          </w:p>
        </w:tc>
      </w:tr>
      <w:tr w:rsidR="003871FF" w:rsidRPr="003871FF" w:rsidTr="00E15A4E">
        <w:trPr>
          <w:jc w:val="center"/>
        </w:trPr>
        <w:tc>
          <w:tcPr>
            <w:tcW w:w="1080" w:type="dxa"/>
            <w:vAlign w:val="center"/>
          </w:tcPr>
          <w:p w:rsidR="009A36E4" w:rsidRPr="003871FF" w:rsidRDefault="009A36E4" w:rsidP="003A0690">
            <w:pPr>
              <w:spacing w:before="29" w:line="288" w:lineRule="auto"/>
              <w:jc w:val="center"/>
              <w:rPr>
                <w:sz w:val="24"/>
              </w:rPr>
            </w:pPr>
          </w:p>
        </w:tc>
        <w:tc>
          <w:tcPr>
            <w:tcW w:w="2854" w:type="dxa"/>
            <w:vAlign w:val="center"/>
          </w:tcPr>
          <w:p w:rsidR="009A36E4" w:rsidRPr="003871FF" w:rsidRDefault="009A36E4" w:rsidP="003A0690">
            <w:pPr>
              <w:spacing w:before="29" w:line="288" w:lineRule="auto"/>
              <w:ind w:leftChars="50" w:left="105"/>
              <w:rPr>
                <w:sz w:val="24"/>
              </w:rPr>
            </w:pPr>
            <w:r w:rsidRPr="003871FF">
              <w:rPr>
                <w:rFonts w:hint="eastAsia"/>
                <w:sz w:val="24"/>
              </w:rPr>
              <w:t>其中：股票</w:t>
            </w:r>
          </w:p>
        </w:tc>
        <w:tc>
          <w:tcPr>
            <w:tcW w:w="3402" w:type="dxa"/>
            <w:vAlign w:val="center"/>
          </w:tcPr>
          <w:p w:rsidR="009A36E4" w:rsidRPr="003871FF" w:rsidRDefault="009A36E4" w:rsidP="005531B6">
            <w:pPr>
              <w:spacing w:before="29" w:line="360" w:lineRule="auto"/>
              <w:ind w:left="17"/>
              <w:jc w:val="right"/>
              <w:rPr>
                <w:sz w:val="24"/>
              </w:rPr>
            </w:pPr>
            <w:r w:rsidRPr="003871FF">
              <w:rPr>
                <w:sz w:val="24"/>
              </w:rPr>
              <w:t>8,793,492.81</w:t>
            </w:r>
          </w:p>
        </w:tc>
        <w:tc>
          <w:tcPr>
            <w:tcW w:w="1664" w:type="dxa"/>
            <w:vAlign w:val="center"/>
          </w:tcPr>
          <w:p w:rsidR="009A36E4" w:rsidRPr="003871FF" w:rsidRDefault="009A36E4" w:rsidP="005531B6">
            <w:pPr>
              <w:spacing w:before="29" w:line="360" w:lineRule="auto"/>
              <w:ind w:left="17"/>
              <w:jc w:val="right"/>
              <w:rPr>
                <w:sz w:val="24"/>
              </w:rPr>
            </w:pPr>
            <w:r w:rsidRPr="003871FF">
              <w:rPr>
                <w:sz w:val="24"/>
              </w:rPr>
              <w:t>0.95</w:t>
            </w:r>
          </w:p>
        </w:tc>
      </w:tr>
      <w:tr w:rsidR="003871FF" w:rsidRPr="003871FF" w:rsidTr="00E15A4E">
        <w:trPr>
          <w:jc w:val="center"/>
        </w:trPr>
        <w:tc>
          <w:tcPr>
            <w:tcW w:w="1080" w:type="dxa"/>
            <w:vAlign w:val="center"/>
          </w:tcPr>
          <w:p w:rsidR="009A36E4" w:rsidRPr="003871FF" w:rsidRDefault="009A36E4" w:rsidP="003A0690">
            <w:pPr>
              <w:spacing w:before="29" w:line="288" w:lineRule="auto"/>
              <w:jc w:val="center"/>
              <w:rPr>
                <w:sz w:val="24"/>
              </w:rPr>
            </w:pPr>
            <w:r w:rsidRPr="003871FF">
              <w:rPr>
                <w:sz w:val="24"/>
              </w:rPr>
              <w:t>2</w:t>
            </w:r>
          </w:p>
        </w:tc>
        <w:tc>
          <w:tcPr>
            <w:tcW w:w="2854" w:type="dxa"/>
            <w:vAlign w:val="center"/>
          </w:tcPr>
          <w:p w:rsidR="009A36E4" w:rsidRPr="003871FF" w:rsidRDefault="009A36E4" w:rsidP="003A0690">
            <w:pPr>
              <w:spacing w:before="29" w:line="288" w:lineRule="auto"/>
              <w:ind w:leftChars="50" w:left="105"/>
              <w:rPr>
                <w:sz w:val="24"/>
              </w:rPr>
            </w:pPr>
            <w:r w:rsidRPr="003871FF">
              <w:rPr>
                <w:rFonts w:hint="eastAsia"/>
                <w:sz w:val="24"/>
              </w:rPr>
              <w:t>固定收益投资</w:t>
            </w:r>
          </w:p>
        </w:tc>
        <w:tc>
          <w:tcPr>
            <w:tcW w:w="3402" w:type="dxa"/>
            <w:vAlign w:val="center"/>
          </w:tcPr>
          <w:p w:rsidR="009A36E4" w:rsidRPr="003871FF" w:rsidRDefault="009A36E4" w:rsidP="005531B6">
            <w:pPr>
              <w:spacing w:before="29" w:line="360" w:lineRule="auto"/>
              <w:ind w:left="17"/>
              <w:jc w:val="right"/>
              <w:rPr>
                <w:sz w:val="24"/>
              </w:rPr>
            </w:pPr>
            <w:r w:rsidRPr="003871FF">
              <w:rPr>
                <w:sz w:val="24"/>
              </w:rPr>
              <w:t>731,325,670.00</w:t>
            </w:r>
          </w:p>
        </w:tc>
        <w:tc>
          <w:tcPr>
            <w:tcW w:w="1664" w:type="dxa"/>
            <w:vAlign w:val="center"/>
          </w:tcPr>
          <w:p w:rsidR="009A36E4" w:rsidRPr="003871FF" w:rsidRDefault="009A36E4" w:rsidP="005531B6">
            <w:pPr>
              <w:spacing w:before="29" w:line="360" w:lineRule="auto"/>
              <w:ind w:left="17"/>
              <w:jc w:val="right"/>
              <w:rPr>
                <w:sz w:val="24"/>
              </w:rPr>
            </w:pPr>
            <w:r w:rsidRPr="003871FF">
              <w:rPr>
                <w:sz w:val="24"/>
              </w:rPr>
              <w:t>78.61</w:t>
            </w:r>
          </w:p>
        </w:tc>
      </w:tr>
      <w:tr w:rsidR="003871FF" w:rsidRPr="003871FF" w:rsidTr="00E15A4E">
        <w:trPr>
          <w:jc w:val="center"/>
        </w:trPr>
        <w:tc>
          <w:tcPr>
            <w:tcW w:w="1080" w:type="dxa"/>
            <w:vAlign w:val="center"/>
          </w:tcPr>
          <w:p w:rsidR="009A36E4" w:rsidRPr="003871FF" w:rsidRDefault="009A36E4" w:rsidP="003A0690">
            <w:pPr>
              <w:spacing w:before="29" w:line="288" w:lineRule="auto"/>
              <w:jc w:val="center"/>
              <w:rPr>
                <w:sz w:val="24"/>
              </w:rPr>
            </w:pPr>
          </w:p>
        </w:tc>
        <w:tc>
          <w:tcPr>
            <w:tcW w:w="2854" w:type="dxa"/>
            <w:vAlign w:val="center"/>
          </w:tcPr>
          <w:p w:rsidR="009A36E4" w:rsidRPr="003871FF" w:rsidRDefault="009A36E4" w:rsidP="003A0690">
            <w:pPr>
              <w:spacing w:before="29" w:line="288" w:lineRule="auto"/>
              <w:ind w:leftChars="50" w:left="105"/>
              <w:rPr>
                <w:sz w:val="24"/>
              </w:rPr>
            </w:pPr>
            <w:r w:rsidRPr="003871FF">
              <w:rPr>
                <w:rFonts w:hint="eastAsia"/>
                <w:sz w:val="24"/>
              </w:rPr>
              <w:t>其中：债券</w:t>
            </w:r>
          </w:p>
        </w:tc>
        <w:tc>
          <w:tcPr>
            <w:tcW w:w="3402" w:type="dxa"/>
            <w:vAlign w:val="center"/>
          </w:tcPr>
          <w:p w:rsidR="009A36E4" w:rsidRPr="003871FF" w:rsidRDefault="009A36E4" w:rsidP="005531B6">
            <w:pPr>
              <w:spacing w:before="29" w:line="360" w:lineRule="auto"/>
              <w:ind w:left="17"/>
              <w:jc w:val="right"/>
              <w:rPr>
                <w:sz w:val="24"/>
              </w:rPr>
            </w:pPr>
            <w:r w:rsidRPr="003871FF">
              <w:rPr>
                <w:sz w:val="24"/>
              </w:rPr>
              <w:t>731,325,670.00</w:t>
            </w:r>
          </w:p>
        </w:tc>
        <w:tc>
          <w:tcPr>
            <w:tcW w:w="1664" w:type="dxa"/>
            <w:vAlign w:val="center"/>
          </w:tcPr>
          <w:p w:rsidR="009A36E4" w:rsidRPr="003871FF" w:rsidRDefault="009A36E4" w:rsidP="005531B6">
            <w:pPr>
              <w:spacing w:before="29" w:line="360" w:lineRule="auto"/>
              <w:ind w:left="17"/>
              <w:jc w:val="right"/>
              <w:rPr>
                <w:sz w:val="24"/>
              </w:rPr>
            </w:pPr>
            <w:r w:rsidRPr="003871FF">
              <w:rPr>
                <w:sz w:val="24"/>
              </w:rPr>
              <w:t>78.61</w:t>
            </w:r>
          </w:p>
        </w:tc>
      </w:tr>
      <w:tr w:rsidR="003871FF" w:rsidRPr="003871FF" w:rsidTr="00E15A4E">
        <w:trPr>
          <w:jc w:val="center"/>
        </w:trPr>
        <w:tc>
          <w:tcPr>
            <w:tcW w:w="1080" w:type="dxa"/>
            <w:vAlign w:val="center"/>
          </w:tcPr>
          <w:p w:rsidR="009A36E4" w:rsidRPr="003871FF" w:rsidRDefault="009A36E4" w:rsidP="003A0690">
            <w:pPr>
              <w:spacing w:before="29" w:line="288" w:lineRule="auto"/>
              <w:jc w:val="center"/>
              <w:rPr>
                <w:sz w:val="24"/>
              </w:rPr>
            </w:pPr>
          </w:p>
        </w:tc>
        <w:tc>
          <w:tcPr>
            <w:tcW w:w="2854" w:type="dxa"/>
            <w:vAlign w:val="center"/>
          </w:tcPr>
          <w:p w:rsidR="009A36E4" w:rsidRPr="003871FF" w:rsidRDefault="009A36E4" w:rsidP="003A0690">
            <w:pPr>
              <w:spacing w:before="29" w:line="288" w:lineRule="auto"/>
              <w:ind w:leftChars="50" w:left="105"/>
              <w:rPr>
                <w:sz w:val="24"/>
              </w:rPr>
            </w:pPr>
            <w:r w:rsidRPr="003871FF">
              <w:rPr>
                <w:rFonts w:hint="eastAsia"/>
                <w:sz w:val="24"/>
              </w:rPr>
              <w:t>资产支持证券</w:t>
            </w:r>
          </w:p>
        </w:tc>
        <w:tc>
          <w:tcPr>
            <w:tcW w:w="3402" w:type="dxa"/>
            <w:vAlign w:val="center"/>
          </w:tcPr>
          <w:p w:rsidR="009A36E4" w:rsidRPr="003871FF" w:rsidRDefault="009A36E4" w:rsidP="005531B6">
            <w:pPr>
              <w:spacing w:before="29" w:line="360" w:lineRule="auto"/>
              <w:ind w:left="17"/>
              <w:jc w:val="right"/>
              <w:rPr>
                <w:sz w:val="24"/>
              </w:rPr>
            </w:pPr>
            <w:r w:rsidRPr="003871FF">
              <w:rPr>
                <w:sz w:val="24"/>
              </w:rPr>
              <w:t>-</w:t>
            </w:r>
          </w:p>
        </w:tc>
        <w:tc>
          <w:tcPr>
            <w:tcW w:w="1664" w:type="dxa"/>
            <w:vAlign w:val="center"/>
          </w:tcPr>
          <w:p w:rsidR="009A36E4" w:rsidRPr="003871FF" w:rsidRDefault="009A36E4" w:rsidP="005531B6">
            <w:pPr>
              <w:spacing w:before="29" w:line="360" w:lineRule="auto"/>
              <w:ind w:left="17"/>
              <w:jc w:val="right"/>
              <w:rPr>
                <w:sz w:val="24"/>
              </w:rPr>
            </w:pPr>
            <w:r w:rsidRPr="003871FF">
              <w:rPr>
                <w:sz w:val="24"/>
              </w:rPr>
              <w:t>-</w:t>
            </w:r>
          </w:p>
        </w:tc>
      </w:tr>
      <w:tr w:rsidR="003871FF" w:rsidRPr="003871FF" w:rsidTr="00E86A35">
        <w:trPr>
          <w:jc w:val="center"/>
        </w:trPr>
        <w:tc>
          <w:tcPr>
            <w:tcW w:w="1080" w:type="dxa"/>
            <w:vAlign w:val="center"/>
          </w:tcPr>
          <w:p w:rsidR="00AC1249" w:rsidRPr="003871FF" w:rsidRDefault="00AC1249" w:rsidP="00E86A35">
            <w:pPr>
              <w:spacing w:before="29" w:line="288" w:lineRule="auto"/>
              <w:jc w:val="center"/>
              <w:rPr>
                <w:sz w:val="24"/>
              </w:rPr>
            </w:pPr>
            <w:r w:rsidRPr="003871FF">
              <w:rPr>
                <w:rFonts w:hint="eastAsia"/>
                <w:sz w:val="24"/>
              </w:rPr>
              <w:t>3</w:t>
            </w:r>
          </w:p>
        </w:tc>
        <w:tc>
          <w:tcPr>
            <w:tcW w:w="2854" w:type="dxa"/>
            <w:vAlign w:val="center"/>
          </w:tcPr>
          <w:p w:rsidR="00AC1249" w:rsidRPr="003871FF" w:rsidRDefault="00AC1249" w:rsidP="00396EA4">
            <w:pPr>
              <w:spacing w:before="29" w:line="288" w:lineRule="auto"/>
              <w:ind w:leftChars="50" w:left="105"/>
              <w:rPr>
                <w:sz w:val="24"/>
              </w:rPr>
            </w:pPr>
            <w:r w:rsidRPr="003871FF">
              <w:rPr>
                <w:rFonts w:hint="eastAsia"/>
                <w:sz w:val="24"/>
              </w:rPr>
              <w:t>贵金属投资</w:t>
            </w:r>
          </w:p>
        </w:tc>
        <w:tc>
          <w:tcPr>
            <w:tcW w:w="3402" w:type="dxa"/>
            <w:vAlign w:val="center"/>
          </w:tcPr>
          <w:p w:rsidR="00AC1249" w:rsidRPr="003871FF" w:rsidRDefault="00AC1249" w:rsidP="005531B6">
            <w:pPr>
              <w:spacing w:before="29" w:line="360" w:lineRule="auto"/>
              <w:ind w:left="17"/>
              <w:jc w:val="right"/>
              <w:rPr>
                <w:sz w:val="24"/>
              </w:rPr>
            </w:pPr>
            <w:r w:rsidRPr="003871FF">
              <w:rPr>
                <w:rFonts w:hint="eastAsia"/>
                <w:sz w:val="24"/>
              </w:rPr>
              <w:t>-</w:t>
            </w:r>
          </w:p>
        </w:tc>
        <w:tc>
          <w:tcPr>
            <w:tcW w:w="1664" w:type="dxa"/>
            <w:vAlign w:val="center"/>
          </w:tcPr>
          <w:p w:rsidR="00AC1249" w:rsidRPr="003871FF" w:rsidRDefault="00AC1249" w:rsidP="005531B6">
            <w:pPr>
              <w:spacing w:before="29" w:line="360" w:lineRule="auto"/>
              <w:ind w:left="17"/>
              <w:jc w:val="right"/>
              <w:rPr>
                <w:sz w:val="24"/>
              </w:rPr>
            </w:pPr>
            <w:r w:rsidRPr="003871FF">
              <w:rPr>
                <w:rFonts w:hint="eastAsia"/>
                <w:sz w:val="24"/>
              </w:rPr>
              <w:t>-</w:t>
            </w:r>
          </w:p>
        </w:tc>
      </w:tr>
      <w:tr w:rsidR="003871FF" w:rsidRPr="003871FF" w:rsidTr="00E15A4E">
        <w:trPr>
          <w:jc w:val="center"/>
        </w:trPr>
        <w:tc>
          <w:tcPr>
            <w:tcW w:w="1080" w:type="dxa"/>
            <w:vAlign w:val="center"/>
          </w:tcPr>
          <w:p w:rsidR="00AC1249" w:rsidRPr="003871FF" w:rsidRDefault="00AC1249" w:rsidP="003A0690">
            <w:pPr>
              <w:spacing w:before="29" w:line="288" w:lineRule="auto"/>
              <w:jc w:val="center"/>
              <w:rPr>
                <w:sz w:val="24"/>
              </w:rPr>
            </w:pPr>
            <w:r w:rsidRPr="003871FF">
              <w:rPr>
                <w:rFonts w:hint="eastAsia"/>
                <w:sz w:val="24"/>
              </w:rPr>
              <w:t>4</w:t>
            </w:r>
          </w:p>
        </w:tc>
        <w:tc>
          <w:tcPr>
            <w:tcW w:w="2854" w:type="dxa"/>
            <w:vAlign w:val="center"/>
          </w:tcPr>
          <w:p w:rsidR="00AC1249" w:rsidRPr="003871FF" w:rsidRDefault="00AC1249" w:rsidP="003A0690">
            <w:pPr>
              <w:spacing w:before="29" w:line="288" w:lineRule="auto"/>
              <w:ind w:leftChars="50" w:left="105"/>
              <w:rPr>
                <w:sz w:val="24"/>
              </w:rPr>
            </w:pPr>
            <w:r w:rsidRPr="003871FF">
              <w:rPr>
                <w:rFonts w:hint="eastAsia"/>
                <w:sz w:val="24"/>
              </w:rPr>
              <w:t>金融衍生品投资</w:t>
            </w:r>
          </w:p>
        </w:tc>
        <w:tc>
          <w:tcPr>
            <w:tcW w:w="3402" w:type="dxa"/>
            <w:vAlign w:val="center"/>
          </w:tcPr>
          <w:p w:rsidR="00AC1249" w:rsidRPr="003871FF" w:rsidRDefault="00AC1249" w:rsidP="005531B6">
            <w:pPr>
              <w:spacing w:before="29" w:line="360" w:lineRule="auto"/>
              <w:ind w:left="17"/>
              <w:jc w:val="right"/>
              <w:rPr>
                <w:sz w:val="24"/>
              </w:rPr>
            </w:pPr>
            <w:r w:rsidRPr="003871FF">
              <w:rPr>
                <w:sz w:val="24"/>
              </w:rPr>
              <w:t>-</w:t>
            </w:r>
          </w:p>
        </w:tc>
        <w:tc>
          <w:tcPr>
            <w:tcW w:w="1664" w:type="dxa"/>
            <w:vAlign w:val="center"/>
          </w:tcPr>
          <w:p w:rsidR="00AC1249" w:rsidRPr="003871FF" w:rsidRDefault="00AC1249" w:rsidP="005531B6">
            <w:pPr>
              <w:spacing w:before="29" w:line="360" w:lineRule="auto"/>
              <w:ind w:left="17"/>
              <w:jc w:val="right"/>
              <w:rPr>
                <w:sz w:val="24"/>
              </w:rPr>
            </w:pPr>
            <w:r w:rsidRPr="003871FF">
              <w:rPr>
                <w:sz w:val="24"/>
              </w:rPr>
              <w:t>-</w:t>
            </w:r>
          </w:p>
        </w:tc>
      </w:tr>
      <w:tr w:rsidR="003871FF" w:rsidRPr="003871FF" w:rsidTr="00E15A4E">
        <w:trPr>
          <w:jc w:val="center"/>
        </w:trPr>
        <w:tc>
          <w:tcPr>
            <w:tcW w:w="1080" w:type="dxa"/>
            <w:vAlign w:val="center"/>
          </w:tcPr>
          <w:p w:rsidR="00AC1249" w:rsidRPr="003871FF" w:rsidRDefault="00AC1249" w:rsidP="003A0690">
            <w:pPr>
              <w:spacing w:before="29" w:line="288" w:lineRule="auto"/>
              <w:jc w:val="center"/>
              <w:rPr>
                <w:sz w:val="24"/>
              </w:rPr>
            </w:pPr>
            <w:r w:rsidRPr="003871FF">
              <w:rPr>
                <w:rFonts w:hint="eastAsia"/>
                <w:sz w:val="24"/>
              </w:rPr>
              <w:t>5</w:t>
            </w:r>
          </w:p>
        </w:tc>
        <w:tc>
          <w:tcPr>
            <w:tcW w:w="2854" w:type="dxa"/>
            <w:vAlign w:val="center"/>
          </w:tcPr>
          <w:p w:rsidR="00AC1249" w:rsidRPr="003871FF" w:rsidRDefault="00AC1249" w:rsidP="003A0690">
            <w:pPr>
              <w:spacing w:before="29" w:line="288" w:lineRule="auto"/>
              <w:ind w:leftChars="50" w:left="105"/>
              <w:rPr>
                <w:sz w:val="24"/>
              </w:rPr>
            </w:pPr>
            <w:r w:rsidRPr="003871FF">
              <w:rPr>
                <w:rFonts w:hint="eastAsia"/>
                <w:sz w:val="24"/>
              </w:rPr>
              <w:t>买入返售金融资产</w:t>
            </w:r>
          </w:p>
        </w:tc>
        <w:tc>
          <w:tcPr>
            <w:tcW w:w="3402" w:type="dxa"/>
            <w:vAlign w:val="center"/>
          </w:tcPr>
          <w:p w:rsidR="00AC1249" w:rsidRPr="003871FF" w:rsidRDefault="00AC1249" w:rsidP="005531B6">
            <w:pPr>
              <w:spacing w:before="29" w:line="360" w:lineRule="auto"/>
              <w:ind w:left="17"/>
              <w:jc w:val="right"/>
              <w:rPr>
                <w:sz w:val="24"/>
              </w:rPr>
            </w:pPr>
            <w:r w:rsidRPr="003871FF">
              <w:rPr>
                <w:sz w:val="24"/>
              </w:rPr>
              <w:t>130,000,635.00</w:t>
            </w:r>
          </w:p>
        </w:tc>
        <w:tc>
          <w:tcPr>
            <w:tcW w:w="1664" w:type="dxa"/>
            <w:vAlign w:val="center"/>
          </w:tcPr>
          <w:p w:rsidR="00AC1249" w:rsidRPr="003871FF" w:rsidRDefault="00AC1249" w:rsidP="005531B6">
            <w:pPr>
              <w:spacing w:before="29" w:line="360" w:lineRule="auto"/>
              <w:ind w:left="17"/>
              <w:jc w:val="right"/>
              <w:rPr>
                <w:sz w:val="24"/>
              </w:rPr>
            </w:pPr>
            <w:r w:rsidRPr="003871FF">
              <w:rPr>
                <w:sz w:val="24"/>
              </w:rPr>
              <w:t>13.97</w:t>
            </w:r>
          </w:p>
        </w:tc>
      </w:tr>
      <w:tr w:rsidR="003871FF" w:rsidRPr="003871FF" w:rsidTr="00E15A4E">
        <w:trPr>
          <w:jc w:val="center"/>
        </w:trPr>
        <w:tc>
          <w:tcPr>
            <w:tcW w:w="1080" w:type="dxa"/>
            <w:vAlign w:val="center"/>
          </w:tcPr>
          <w:p w:rsidR="00AC1249" w:rsidRPr="003871FF" w:rsidRDefault="00AC1249" w:rsidP="003A0690">
            <w:pPr>
              <w:spacing w:before="29" w:line="288" w:lineRule="auto"/>
              <w:jc w:val="center"/>
              <w:rPr>
                <w:sz w:val="24"/>
              </w:rPr>
            </w:pPr>
          </w:p>
        </w:tc>
        <w:tc>
          <w:tcPr>
            <w:tcW w:w="2854" w:type="dxa"/>
            <w:vAlign w:val="center"/>
          </w:tcPr>
          <w:p w:rsidR="00AC1249" w:rsidRPr="003871FF" w:rsidRDefault="00AC1249" w:rsidP="003A0690">
            <w:pPr>
              <w:spacing w:before="29" w:line="288" w:lineRule="auto"/>
              <w:ind w:leftChars="50" w:left="105"/>
              <w:rPr>
                <w:sz w:val="24"/>
              </w:rPr>
            </w:pPr>
            <w:r w:rsidRPr="003871FF">
              <w:rPr>
                <w:rFonts w:hint="eastAsia"/>
                <w:sz w:val="24"/>
              </w:rPr>
              <w:t>其中：买断式回购的买入返售金融资产</w:t>
            </w:r>
          </w:p>
        </w:tc>
        <w:tc>
          <w:tcPr>
            <w:tcW w:w="3402" w:type="dxa"/>
            <w:vAlign w:val="center"/>
          </w:tcPr>
          <w:p w:rsidR="00AC1249" w:rsidRPr="003871FF" w:rsidRDefault="00AC1249" w:rsidP="005531B6">
            <w:pPr>
              <w:spacing w:before="29" w:line="360" w:lineRule="auto"/>
              <w:ind w:left="17"/>
              <w:jc w:val="right"/>
              <w:rPr>
                <w:sz w:val="24"/>
              </w:rPr>
            </w:pPr>
            <w:r w:rsidRPr="003871FF">
              <w:rPr>
                <w:sz w:val="24"/>
              </w:rPr>
              <w:t>-</w:t>
            </w:r>
          </w:p>
        </w:tc>
        <w:tc>
          <w:tcPr>
            <w:tcW w:w="1664" w:type="dxa"/>
            <w:vAlign w:val="center"/>
          </w:tcPr>
          <w:p w:rsidR="00AC1249" w:rsidRPr="003871FF" w:rsidRDefault="00AC1249" w:rsidP="005531B6">
            <w:pPr>
              <w:spacing w:before="29" w:line="360" w:lineRule="auto"/>
              <w:ind w:left="17"/>
              <w:jc w:val="right"/>
              <w:rPr>
                <w:sz w:val="24"/>
              </w:rPr>
            </w:pPr>
            <w:r w:rsidRPr="003871FF">
              <w:rPr>
                <w:sz w:val="24"/>
              </w:rPr>
              <w:t>-</w:t>
            </w:r>
          </w:p>
        </w:tc>
      </w:tr>
      <w:tr w:rsidR="003871FF" w:rsidRPr="003871FF" w:rsidTr="00E15A4E">
        <w:trPr>
          <w:jc w:val="center"/>
        </w:trPr>
        <w:tc>
          <w:tcPr>
            <w:tcW w:w="1080" w:type="dxa"/>
            <w:vAlign w:val="center"/>
          </w:tcPr>
          <w:p w:rsidR="00AC1249" w:rsidRPr="003871FF" w:rsidRDefault="00AC1249" w:rsidP="003A0690">
            <w:pPr>
              <w:spacing w:before="29" w:line="288" w:lineRule="auto"/>
              <w:jc w:val="center"/>
              <w:rPr>
                <w:sz w:val="24"/>
              </w:rPr>
            </w:pPr>
            <w:r w:rsidRPr="003871FF">
              <w:rPr>
                <w:rFonts w:hint="eastAsia"/>
                <w:sz w:val="24"/>
              </w:rPr>
              <w:t>6</w:t>
            </w:r>
          </w:p>
        </w:tc>
        <w:tc>
          <w:tcPr>
            <w:tcW w:w="2854" w:type="dxa"/>
            <w:vAlign w:val="center"/>
          </w:tcPr>
          <w:p w:rsidR="00AC1249" w:rsidRPr="003871FF" w:rsidRDefault="00AC1249" w:rsidP="003A0690">
            <w:pPr>
              <w:spacing w:before="29" w:line="288" w:lineRule="auto"/>
              <w:ind w:leftChars="50" w:left="105"/>
              <w:rPr>
                <w:sz w:val="24"/>
              </w:rPr>
            </w:pPr>
            <w:r w:rsidRPr="003871FF">
              <w:rPr>
                <w:rFonts w:hint="eastAsia"/>
                <w:sz w:val="24"/>
              </w:rPr>
              <w:t>银行存款和结算备付金合计</w:t>
            </w:r>
          </w:p>
        </w:tc>
        <w:tc>
          <w:tcPr>
            <w:tcW w:w="3402" w:type="dxa"/>
            <w:vAlign w:val="center"/>
          </w:tcPr>
          <w:p w:rsidR="00AC1249" w:rsidRPr="003871FF" w:rsidRDefault="00AC1249" w:rsidP="005531B6">
            <w:pPr>
              <w:spacing w:before="29" w:line="360" w:lineRule="auto"/>
              <w:ind w:left="17"/>
              <w:jc w:val="right"/>
              <w:rPr>
                <w:sz w:val="24"/>
              </w:rPr>
            </w:pPr>
            <w:r w:rsidRPr="003871FF">
              <w:rPr>
                <w:sz w:val="24"/>
              </w:rPr>
              <w:t>52,372,857.66</w:t>
            </w:r>
          </w:p>
        </w:tc>
        <w:tc>
          <w:tcPr>
            <w:tcW w:w="1664" w:type="dxa"/>
            <w:vAlign w:val="center"/>
          </w:tcPr>
          <w:p w:rsidR="00AC1249" w:rsidRPr="003871FF" w:rsidRDefault="00AC1249" w:rsidP="005531B6">
            <w:pPr>
              <w:spacing w:before="29" w:line="360" w:lineRule="auto"/>
              <w:ind w:left="17"/>
              <w:jc w:val="right"/>
              <w:rPr>
                <w:sz w:val="24"/>
              </w:rPr>
            </w:pPr>
            <w:r w:rsidRPr="003871FF">
              <w:rPr>
                <w:sz w:val="24"/>
              </w:rPr>
              <w:t>5.63</w:t>
            </w:r>
          </w:p>
        </w:tc>
      </w:tr>
      <w:tr w:rsidR="003871FF" w:rsidRPr="003871FF" w:rsidTr="00E15A4E">
        <w:trPr>
          <w:jc w:val="center"/>
        </w:trPr>
        <w:tc>
          <w:tcPr>
            <w:tcW w:w="1080" w:type="dxa"/>
            <w:vAlign w:val="center"/>
          </w:tcPr>
          <w:p w:rsidR="00AC1249" w:rsidRPr="003871FF" w:rsidRDefault="00AC1249" w:rsidP="003A0690">
            <w:pPr>
              <w:spacing w:before="29" w:line="288" w:lineRule="auto"/>
              <w:jc w:val="center"/>
              <w:rPr>
                <w:sz w:val="24"/>
              </w:rPr>
            </w:pPr>
            <w:r w:rsidRPr="003871FF">
              <w:rPr>
                <w:sz w:val="24"/>
              </w:rPr>
              <w:t>7</w:t>
            </w:r>
          </w:p>
        </w:tc>
        <w:tc>
          <w:tcPr>
            <w:tcW w:w="2854" w:type="dxa"/>
            <w:vAlign w:val="center"/>
          </w:tcPr>
          <w:p w:rsidR="00AC1249" w:rsidRPr="003871FF" w:rsidRDefault="00AC1249" w:rsidP="003A0690">
            <w:pPr>
              <w:spacing w:before="29" w:line="288" w:lineRule="auto"/>
              <w:ind w:leftChars="50" w:left="105"/>
              <w:rPr>
                <w:sz w:val="24"/>
              </w:rPr>
            </w:pPr>
            <w:r w:rsidRPr="003871FF">
              <w:rPr>
                <w:rFonts w:hint="eastAsia"/>
                <w:sz w:val="24"/>
              </w:rPr>
              <w:t>其他各项资产</w:t>
            </w:r>
          </w:p>
        </w:tc>
        <w:tc>
          <w:tcPr>
            <w:tcW w:w="3402" w:type="dxa"/>
            <w:vAlign w:val="center"/>
          </w:tcPr>
          <w:p w:rsidR="00AC1249" w:rsidRPr="003871FF" w:rsidRDefault="00AC1249" w:rsidP="003A0690">
            <w:pPr>
              <w:spacing w:before="29" w:line="360" w:lineRule="auto"/>
              <w:ind w:left="17"/>
              <w:jc w:val="right"/>
              <w:rPr>
                <w:sz w:val="24"/>
              </w:rPr>
            </w:pPr>
            <w:r w:rsidRPr="003871FF">
              <w:rPr>
                <w:sz w:val="24"/>
              </w:rPr>
              <w:t>7,847,648.04</w:t>
            </w:r>
          </w:p>
        </w:tc>
        <w:tc>
          <w:tcPr>
            <w:tcW w:w="1664" w:type="dxa"/>
            <w:vAlign w:val="center"/>
          </w:tcPr>
          <w:p w:rsidR="00AC1249" w:rsidRPr="003871FF" w:rsidRDefault="00AC1249" w:rsidP="005531B6">
            <w:pPr>
              <w:spacing w:line="360" w:lineRule="auto"/>
              <w:jc w:val="right"/>
              <w:rPr>
                <w:sz w:val="24"/>
              </w:rPr>
            </w:pPr>
            <w:r w:rsidRPr="003871FF">
              <w:rPr>
                <w:sz w:val="24"/>
              </w:rPr>
              <w:t>0.84</w:t>
            </w:r>
          </w:p>
        </w:tc>
      </w:tr>
      <w:tr w:rsidR="00AC1249" w:rsidRPr="003871FF" w:rsidTr="00E15A4E">
        <w:trPr>
          <w:jc w:val="center"/>
        </w:trPr>
        <w:tc>
          <w:tcPr>
            <w:tcW w:w="1080" w:type="dxa"/>
            <w:vAlign w:val="center"/>
          </w:tcPr>
          <w:p w:rsidR="00AC1249" w:rsidRPr="003871FF" w:rsidRDefault="00AC1249" w:rsidP="003A0690">
            <w:pPr>
              <w:spacing w:before="29" w:line="288" w:lineRule="auto"/>
              <w:jc w:val="center"/>
              <w:rPr>
                <w:sz w:val="24"/>
              </w:rPr>
            </w:pPr>
            <w:r w:rsidRPr="003871FF">
              <w:rPr>
                <w:sz w:val="24"/>
              </w:rPr>
              <w:t>8</w:t>
            </w:r>
          </w:p>
        </w:tc>
        <w:tc>
          <w:tcPr>
            <w:tcW w:w="2854" w:type="dxa"/>
            <w:vAlign w:val="center"/>
          </w:tcPr>
          <w:p w:rsidR="00AC1249" w:rsidRPr="003871FF" w:rsidRDefault="00AC1249" w:rsidP="003A0690">
            <w:pPr>
              <w:spacing w:before="29" w:line="288" w:lineRule="auto"/>
              <w:ind w:leftChars="50" w:left="105"/>
              <w:rPr>
                <w:sz w:val="24"/>
              </w:rPr>
            </w:pPr>
            <w:r w:rsidRPr="003871FF">
              <w:rPr>
                <w:rFonts w:hint="eastAsia"/>
                <w:sz w:val="24"/>
              </w:rPr>
              <w:t>合计</w:t>
            </w:r>
          </w:p>
        </w:tc>
        <w:tc>
          <w:tcPr>
            <w:tcW w:w="3402" w:type="dxa"/>
            <w:vAlign w:val="center"/>
          </w:tcPr>
          <w:p w:rsidR="00AC1249" w:rsidRPr="003871FF" w:rsidRDefault="00AC1249" w:rsidP="003A0690">
            <w:pPr>
              <w:spacing w:before="29" w:line="360" w:lineRule="auto"/>
              <w:ind w:left="17"/>
              <w:jc w:val="right"/>
              <w:rPr>
                <w:sz w:val="24"/>
              </w:rPr>
            </w:pPr>
            <w:r w:rsidRPr="003871FF">
              <w:rPr>
                <w:sz w:val="24"/>
              </w:rPr>
              <w:t>930,340,303.51</w:t>
            </w:r>
          </w:p>
        </w:tc>
        <w:tc>
          <w:tcPr>
            <w:tcW w:w="1664" w:type="dxa"/>
            <w:vAlign w:val="center"/>
          </w:tcPr>
          <w:p w:rsidR="00AC1249" w:rsidRPr="003871FF" w:rsidRDefault="00AC1249" w:rsidP="003A0690">
            <w:pPr>
              <w:spacing w:before="29" w:line="360" w:lineRule="auto"/>
              <w:ind w:left="17"/>
              <w:jc w:val="right"/>
              <w:rPr>
                <w:sz w:val="24"/>
              </w:rPr>
            </w:pPr>
            <w:r w:rsidRPr="003871FF">
              <w:rPr>
                <w:sz w:val="24"/>
              </w:rPr>
              <w:t>100.00</w:t>
            </w:r>
          </w:p>
        </w:tc>
      </w:tr>
    </w:tbl>
    <w:p w:rsidR="009A36E4" w:rsidRPr="003871FF" w:rsidRDefault="009A36E4" w:rsidP="009A36E4">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3871FF">
        <w:rPr>
          <w:rFonts w:ascii="Times New Roman" w:hAnsi="Times New Roman"/>
          <w:kern w:val="0"/>
          <w:szCs w:val="24"/>
        </w:rPr>
        <w:t>8.2</w:t>
      </w:r>
      <w:r w:rsidR="00024200" w:rsidRPr="003871FF">
        <w:rPr>
          <w:rFonts w:ascii="Times New Roman" w:hAnsi="Times New Roman" w:hint="eastAsia"/>
          <w:kern w:val="0"/>
          <w:szCs w:val="24"/>
        </w:rPr>
        <w:t xml:space="preserve"> </w:t>
      </w:r>
      <w:r w:rsidRPr="003871FF">
        <w:rPr>
          <w:rFonts w:ascii="Times New Roman" w:hAnsi="Times New Roman" w:hint="eastAsia"/>
          <w:kern w:val="0"/>
          <w:szCs w:val="24"/>
        </w:rPr>
        <w:t>期末按行业分类的股票投资组合</w:t>
      </w:r>
      <w:bookmarkEnd w:id="64"/>
      <w:bookmarkEnd w:id="65"/>
    </w:p>
    <w:p w:rsidR="00E122CE" w:rsidRPr="003871FF" w:rsidRDefault="00E122CE" w:rsidP="00E122CE">
      <w:pPr>
        <w:pStyle w:val="20"/>
        <w:spacing w:before="29" w:after="0" w:line="288" w:lineRule="auto"/>
        <w:rPr>
          <w:rFonts w:ascii="Times New Roman" w:hAnsi="Times New Roman"/>
          <w:szCs w:val="24"/>
        </w:rPr>
      </w:pPr>
      <w:r w:rsidRPr="003871FF">
        <w:rPr>
          <w:rFonts w:ascii="Times New Roman" w:hAnsi="Times New Roman"/>
          <w:szCs w:val="24"/>
        </w:rPr>
        <w:t>8.2.1</w:t>
      </w:r>
      <w:r w:rsidRPr="003871FF">
        <w:rPr>
          <w:rFonts w:ascii="Times New Roman" w:hAnsi="Times New Roman" w:hint="eastAsia"/>
          <w:szCs w:val="24"/>
        </w:rPr>
        <w:t>报告期末按行业分类的境内股票投资组合</w:t>
      </w:r>
    </w:p>
    <w:p w:rsidR="001A59F9" w:rsidRPr="003871FF" w:rsidRDefault="001A59F9" w:rsidP="00026C9C">
      <w:pPr>
        <w:autoSpaceDE w:val="0"/>
        <w:autoSpaceDN w:val="0"/>
        <w:adjustRightInd w:val="0"/>
        <w:spacing w:before="29" w:line="360" w:lineRule="auto"/>
        <w:ind w:left="15"/>
        <w:jc w:val="right"/>
        <w:rPr>
          <w:sz w:val="24"/>
        </w:rPr>
      </w:pPr>
      <w:r w:rsidRPr="003871FF">
        <w:rPr>
          <w:rFonts w:hint="eastAsia"/>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rFonts w:hint="eastAsia"/>
                <w:sz w:val="24"/>
              </w:rPr>
              <w:t>代码</w:t>
            </w:r>
          </w:p>
        </w:tc>
        <w:tc>
          <w:tcPr>
            <w:tcW w:w="3600" w:type="dxa"/>
            <w:vAlign w:val="center"/>
          </w:tcPr>
          <w:p w:rsidR="001A59F9" w:rsidRPr="003871FF" w:rsidRDefault="001A59F9" w:rsidP="00F535B5">
            <w:pPr>
              <w:spacing w:before="29" w:line="288" w:lineRule="auto"/>
              <w:jc w:val="center"/>
              <w:rPr>
                <w:sz w:val="24"/>
              </w:rPr>
            </w:pPr>
            <w:r w:rsidRPr="003871FF">
              <w:rPr>
                <w:rFonts w:hint="eastAsia"/>
                <w:sz w:val="24"/>
              </w:rPr>
              <w:t>行业类别</w:t>
            </w:r>
          </w:p>
        </w:tc>
        <w:tc>
          <w:tcPr>
            <w:tcW w:w="2520" w:type="dxa"/>
            <w:vAlign w:val="center"/>
          </w:tcPr>
          <w:p w:rsidR="001A59F9" w:rsidRPr="003871FF" w:rsidRDefault="001A59F9" w:rsidP="00F535B5">
            <w:pPr>
              <w:spacing w:before="29" w:line="288" w:lineRule="auto"/>
              <w:jc w:val="center"/>
              <w:rPr>
                <w:sz w:val="24"/>
              </w:rPr>
            </w:pPr>
            <w:r w:rsidRPr="003871FF">
              <w:rPr>
                <w:rFonts w:hint="eastAsia"/>
                <w:sz w:val="24"/>
              </w:rPr>
              <w:t>公允价值</w:t>
            </w:r>
          </w:p>
        </w:tc>
        <w:tc>
          <w:tcPr>
            <w:tcW w:w="1800" w:type="dxa"/>
            <w:vAlign w:val="center"/>
          </w:tcPr>
          <w:p w:rsidR="001A59F9" w:rsidRPr="003871FF" w:rsidRDefault="001A59F9" w:rsidP="00F535B5">
            <w:pPr>
              <w:spacing w:before="29" w:line="288" w:lineRule="auto"/>
              <w:jc w:val="center"/>
              <w:rPr>
                <w:sz w:val="24"/>
              </w:rPr>
            </w:pPr>
            <w:r w:rsidRPr="003871FF">
              <w:rPr>
                <w:rFonts w:hint="eastAsia"/>
                <w:sz w:val="24"/>
              </w:rPr>
              <w:t>占基金资产净值比例（％）</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A</w:t>
            </w:r>
          </w:p>
        </w:tc>
        <w:tc>
          <w:tcPr>
            <w:tcW w:w="3600" w:type="dxa"/>
            <w:vAlign w:val="center"/>
          </w:tcPr>
          <w:p w:rsidR="001A59F9" w:rsidRPr="003871FF" w:rsidRDefault="001A59F9" w:rsidP="00E20BB0">
            <w:pPr>
              <w:spacing w:before="29" w:line="288" w:lineRule="auto"/>
              <w:rPr>
                <w:sz w:val="24"/>
              </w:rPr>
            </w:pPr>
            <w:r w:rsidRPr="003871FF">
              <w:rPr>
                <w:rFonts w:hint="eastAsia"/>
                <w:sz w:val="24"/>
              </w:rPr>
              <w:t>农、林、牧、渔业</w:t>
            </w:r>
          </w:p>
        </w:tc>
        <w:tc>
          <w:tcPr>
            <w:tcW w:w="252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B</w:t>
            </w:r>
          </w:p>
        </w:tc>
        <w:tc>
          <w:tcPr>
            <w:tcW w:w="3600" w:type="dxa"/>
            <w:vAlign w:val="center"/>
          </w:tcPr>
          <w:p w:rsidR="001A59F9" w:rsidRPr="003871FF" w:rsidRDefault="001A59F9" w:rsidP="00E20BB0">
            <w:pPr>
              <w:spacing w:before="29" w:line="288" w:lineRule="auto"/>
              <w:rPr>
                <w:sz w:val="24"/>
              </w:rPr>
            </w:pPr>
            <w:r w:rsidRPr="003871FF">
              <w:rPr>
                <w:rFonts w:hint="eastAsia"/>
                <w:sz w:val="24"/>
              </w:rPr>
              <w:t>采矿业</w:t>
            </w:r>
          </w:p>
        </w:tc>
        <w:tc>
          <w:tcPr>
            <w:tcW w:w="252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C</w:t>
            </w:r>
          </w:p>
        </w:tc>
        <w:tc>
          <w:tcPr>
            <w:tcW w:w="3600" w:type="dxa"/>
            <w:vAlign w:val="center"/>
          </w:tcPr>
          <w:p w:rsidR="001A59F9" w:rsidRPr="003871FF" w:rsidRDefault="001A59F9" w:rsidP="00E20BB0">
            <w:pPr>
              <w:spacing w:before="29" w:line="288" w:lineRule="auto"/>
              <w:rPr>
                <w:sz w:val="24"/>
              </w:rPr>
            </w:pPr>
            <w:r w:rsidRPr="003871FF">
              <w:rPr>
                <w:rFonts w:hint="eastAsia"/>
                <w:sz w:val="24"/>
              </w:rPr>
              <w:t>制造业</w:t>
            </w:r>
          </w:p>
        </w:tc>
        <w:tc>
          <w:tcPr>
            <w:tcW w:w="252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3,226,069.81</w:t>
            </w:r>
          </w:p>
        </w:tc>
        <w:tc>
          <w:tcPr>
            <w:tcW w:w="180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0.35</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D</w:t>
            </w:r>
          </w:p>
        </w:tc>
        <w:tc>
          <w:tcPr>
            <w:tcW w:w="3600" w:type="dxa"/>
            <w:vAlign w:val="center"/>
          </w:tcPr>
          <w:p w:rsidR="001A59F9" w:rsidRPr="003871FF" w:rsidRDefault="001A59F9" w:rsidP="00E20BB0">
            <w:pPr>
              <w:spacing w:before="29" w:line="288" w:lineRule="auto"/>
              <w:rPr>
                <w:sz w:val="24"/>
              </w:rPr>
            </w:pPr>
            <w:r w:rsidRPr="003871FF">
              <w:rPr>
                <w:rFonts w:hint="eastAsia"/>
                <w:sz w:val="24"/>
              </w:rPr>
              <w:t>电力、热力、燃气及水生产和供应业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E</w:t>
            </w:r>
          </w:p>
        </w:tc>
        <w:tc>
          <w:tcPr>
            <w:tcW w:w="3600" w:type="dxa"/>
            <w:vAlign w:val="center"/>
          </w:tcPr>
          <w:p w:rsidR="001A59F9" w:rsidRPr="003871FF" w:rsidRDefault="001A59F9" w:rsidP="00E20BB0">
            <w:pPr>
              <w:spacing w:before="29" w:line="288" w:lineRule="auto"/>
              <w:rPr>
                <w:sz w:val="24"/>
              </w:rPr>
            </w:pPr>
            <w:r w:rsidRPr="003871FF">
              <w:rPr>
                <w:rFonts w:hint="eastAsia"/>
                <w:sz w:val="24"/>
              </w:rPr>
              <w:t>建筑业</w:t>
            </w:r>
          </w:p>
        </w:tc>
        <w:tc>
          <w:tcPr>
            <w:tcW w:w="252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3,796,643.00</w:t>
            </w:r>
          </w:p>
        </w:tc>
        <w:tc>
          <w:tcPr>
            <w:tcW w:w="180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0.41</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F</w:t>
            </w:r>
          </w:p>
        </w:tc>
        <w:tc>
          <w:tcPr>
            <w:tcW w:w="3600" w:type="dxa"/>
            <w:vAlign w:val="center"/>
          </w:tcPr>
          <w:p w:rsidR="001A59F9" w:rsidRPr="003871FF" w:rsidRDefault="001A59F9" w:rsidP="00E20BB0">
            <w:pPr>
              <w:spacing w:before="29" w:line="288" w:lineRule="auto"/>
              <w:rPr>
                <w:sz w:val="24"/>
              </w:rPr>
            </w:pPr>
            <w:r w:rsidRPr="003871FF">
              <w:rPr>
                <w:rFonts w:hint="eastAsia"/>
                <w:sz w:val="24"/>
              </w:rPr>
              <w:t>批发和零售业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G</w:t>
            </w:r>
          </w:p>
        </w:tc>
        <w:tc>
          <w:tcPr>
            <w:tcW w:w="3600" w:type="dxa"/>
            <w:vAlign w:val="center"/>
          </w:tcPr>
          <w:p w:rsidR="001A59F9" w:rsidRPr="003871FF" w:rsidRDefault="001A59F9" w:rsidP="00E20BB0">
            <w:pPr>
              <w:spacing w:before="29" w:line="288" w:lineRule="auto"/>
              <w:rPr>
                <w:sz w:val="24"/>
              </w:rPr>
            </w:pPr>
            <w:r w:rsidRPr="003871FF">
              <w:rPr>
                <w:rFonts w:hint="eastAsia"/>
                <w:sz w:val="24"/>
              </w:rPr>
              <w:t>交通运输、仓储和邮政业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H</w:t>
            </w:r>
          </w:p>
        </w:tc>
        <w:tc>
          <w:tcPr>
            <w:tcW w:w="3600" w:type="dxa"/>
            <w:vAlign w:val="center"/>
          </w:tcPr>
          <w:p w:rsidR="001A59F9" w:rsidRPr="003871FF" w:rsidRDefault="001A59F9" w:rsidP="00E20BB0">
            <w:pPr>
              <w:spacing w:before="29" w:line="288" w:lineRule="auto"/>
              <w:rPr>
                <w:sz w:val="24"/>
              </w:rPr>
            </w:pPr>
            <w:r w:rsidRPr="003871FF">
              <w:rPr>
                <w:rFonts w:hint="eastAsia"/>
                <w:sz w:val="24"/>
              </w:rPr>
              <w:t>住宿和餐饮业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I</w:t>
            </w:r>
          </w:p>
        </w:tc>
        <w:tc>
          <w:tcPr>
            <w:tcW w:w="3600" w:type="dxa"/>
            <w:vAlign w:val="center"/>
          </w:tcPr>
          <w:p w:rsidR="001A59F9" w:rsidRPr="003871FF" w:rsidRDefault="001A59F9" w:rsidP="00E20BB0">
            <w:pPr>
              <w:spacing w:before="29" w:line="288" w:lineRule="auto"/>
              <w:rPr>
                <w:sz w:val="24"/>
              </w:rPr>
            </w:pPr>
            <w:r w:rsidRPr="003871FF">
              <w:rPr>
                <w:rFonts w:hint="eastAsia"/>
                <w:sz w:val="24"/>
              </w:rPr>
              <w:t>信息传输、软件和信息技术服务业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J</w:t>
            </w:r>
          </w:p>
        </w:tc>
        <w:tc>
          <w:tcPr>
            <w:tcW w:w="3600" w:type="dxa"/>
            <w:vAlign w:val="center"/>
          </w:tcPr>
          <w:p w:rsidR="001A59F9" w:rsidRPr="003871FF" w:rsidRDefault="001A59F9" w:rsidP="00E20BB0">
            <w:pPr>
              <w:spacing w:before="29" w:line="288" w:lineRule="auto"/>
              <w:rPr>
                <w:sz w:val="24"/>
              </w:rPr>
            </w:pPr>
            <w:r w:rsidRPr="003871FF">
              <w:rPr>
                <w:rFonts w:hint="eastAsia"/>
                <w:sz w:val="24"/>
              </w:rPr>
              <w:t>金融业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106,780.00</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0.01</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lastRenderedPageBreak/>
              <w:t>K</w:t>
            </w:r>
          </w:p>
        </w:tc>
        <w:tc>
          <w:tcPr>
            <w:tcW w:w="3600" w:type="dxa"/>
            <w:vAlign w:val="center"/>
          </w:tcPr>
          <w:p w:rsidR="001A59F9" w:rsidRPr="003871FF" w:rsidRDefault="001A59F9" w:rsidP="00E20BB0">
            <w:pPr>
              <w:spacing w:before="29" w:line="288" w:lineRule="auto"/>
              <w:rPr>
                <w:sz w:val="24"/>
              </w:rPr>
            </w:pPr>
            <w:r w:rsidRPr="003871FF">
              <w:rPr>
                <w:rFonts w:hint="eastAsia"/>
                <w:sz w:val="24"/>
              </w:rPr>
              <w:t>房地产业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L</w:t>
            </w:r>
          </w:p>
        </w:tc>
        <w:tc>
          <w:tcPr>
            <w:tcW w:w="3600" w:type="dxa"/>
            <w:vAlign w:val="center"/>
          </w:tcPr>
          <w:p w:rsidR="001A59F9" w:rsidRPr="003871FF" w:rsidRDefault="001A59F9" w:rsidP="005F5D03">
            <w:pPr>
              <w:spacing w:before="29" w:line="288" w:lineRule="auto"/>
              <w:rPr>
                <w:sz w:val="24"/>
              </w:rPr>
            </w:pPr>
            <w:r w:rsidRPr="003871FF">
              <w:rPr>
                <w:rFonts w:hint="eastAsia"/>
                <w:sz w:val="24"/>
              </w:rPr>
              <w:t>租赁和商务服务业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M</w:t>
            </w:r>
          </w:p>
        </w:tc>
        <w:tc>
          <w:tcPr>
            <w:tcW w:w="3600" w:type="dxa"/>
            <w:vAlign w:val="center"/>
          </w:tcPr>
          <w:p w:rsidR="001A59F9" w:rsidRPr="003871FF" w:rsidRDefault="001A59F9" w:rsidP="005F5D03">
            <w:pPr>
              <w:spacing w:before="29" w:line="288" w:lineRule="auto"/>
              <w:rPr>
                <w:sz w:val="24"/>
              </w:rPr>
            </w:pPr>
            <w:r w:rsidRPr="003871FF">
              <w:rPr>
                <w:rFonts w:hint="eastAsia"/>
                <w:sz w:val="24"/>
              </w:rPr>
              <w:t>科学研究和技术服务业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1,664,000.00</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0.18</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N</w:t>
            </w:r>
          </w:p>
        </w:tc>
        <w:tc>
          <w:tcPr>
            <w:tcW w:w="3600" w:type="dxa"/>
            <w:vAlign w:val="center"/>
          </w:tcPr>
          <w:p w:rsidR="001A59F9" w:rsidRPr="003871FF" w:rsidRDefault="001A59F9" w:rsidP="005F5D03">
            <w:pPr>
              <w:spacing w:before="29" w:line="288" w:lineRule="auto"/>
              <w:rPr>
                <w:sz w:val="24"/>
              </w:rPr>
            </w:pPr>
            <w:r w:rsidRPr="003871FF">
              <w:rPr>
                <w:rFonts w:hint="eastAsia"/>
                <w:sz w:val="24"/>
              </w:rPr>
              <w:t>水利、环境和公共设施管理业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O</w:t>
            </w:r>
          </w:p>
        </w:tc>
        <w:tc>
          <w:tcPr>
            <w:tcW w:w="3600" w:type="dxa"/>
            <w:vAlign w:val="center"/>
          </w:tcPr>
          <w:p w:rsidR="001A59F9" w:rsidRPr="003871FF" w:rsidRDefault="001A59F9" w:rsidP="005F5D03">
            <w:pPr>
              <w:spacing w:before="29" w:line="288" w:lineRule="auto"/>
              <w:rPr>
                <w:sz w:val="24"/>
              </w:rPr>
            </w:pPr>
            <w:r w:rsidRPr="003871FF">
              <w:rPr>
                <w:rFonts w:hint="eastAsia"/>
                <w:sz w:val="24"/>
              </w:rPr>
              <w:t>居民服务、修理和其他服务业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P</w:t>
            </w:r>
          </w:p>
        </w:tc>
        <w:tc>
          <w:tcPr>
            <w:tcW w:w="3600" w:type="dxa"/>
            <w:vAlign w:val="center"/>
          </w:tcPr>
          <w:p w:rsidR="001A59F9" w:rsidRPr="003871FF" w:rsidRDefault="001A59F9" w:rsidP="005F5D03">
            <w:pPr>
              <w:spacing w:before="29" w:line="288" w:lineRule="auto"/>
              <w:rPr>
                <w:sz w:val="24"/>
              </w:rPr>
            </w:pPr>
            <w:r w:rsidRPr="003871FF">
              <w:rPr>
                <w:rFonts w:hint="eastAsia"/>
                <w:sz w:val="24"/>
              </w:rPr>
              <w:t>教育</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Q</w:t>
            </w:r>
          </w:p>
        </w:tc>
        <w:tc>
          <w:tcPr>
            <w:tcW w:w="3600" w:type="dxa"/>
            <w:vAlign w:val="center"/>
          </w:tcPr>
          <w:p w:rsidR="001A59F9" w:rsidRPr="003871FF" w:rsidRDefault="001A59F9" w:rsidP="005F5D03">
            <w:pPr>
              <w:spacing w:before="29" w:line="288" w:lineRule="auto"/>
              <w:rPr>
                <w:sz w:val="24"/>
              </w:rPr>
            </w:pPr>
            <w:r w:rsidRPr="003871FF">
              <w:rPr>
                <w:rFonts w:hint="eastAsia"/>
                <w:sz w:val="24"/>
              </w:rPr>
              <w:t>卫生和社会工作</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R</w:t>
            </w:r>
          </w:p>
        </w:tc>
        <w:tc>
          <w:tcPr>
            <w:tcW w:w="3600" w:type="dxa"/>
            <w:vAlign w:val="center"/>
          </w:tcPr>
          <w:p w:rsidR="001A59F9" w:rsidRPr="003871FF" w:rsidRDefault="001A59F9" w:rsidP="005F5D03">
            <w:pPr>
              <w:spacing w:before="29" w:line="288" w:lineRule="auto"/>
              <w:rPr>
                <w:sz w:val="24"/>
              </w:rPr>
            </w:pPr>
            <w:r w:rsidRPr="003871FF">
              <w:rPr>
                <w:rFonts w:hint="eastAsia"/>
                <w:sz w:val="24"/>
              </w:rPr>
              <w:t>文化、体育和娱乐业</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3871FF" w:rsidRPr="003871FF" w:rsidTr="006E33C9">
        <w:trPr>
          <w:jc w:val="center"/>
        </w:trPr>
        <w:tc>
          <w:tcPr>
            <w:tcW w:w="1080" w:type="dxa"/>
            <w:vAlign w:val="center"/>
          </w:tcPr>
          <w:p w:rsidR="001A59F9" w:rsidRPr="003871FF" w:rsidRDefault="001A59F9" w:rsidP="00F535B5">
            <w:pPr>
              <w:spacing w:before="29" w:line="288" w:lineRule="auto"/>
              <w:jc w:val="center"/>
              <w:rPr>
                <w:sz w:val="24"/>
              </w:rPr>
            </w:pPr>
            <w:r w:rsidRPr="003871FF">
              <w:rPr>
                <w:sz w:val="24"/>
              </w:rPr>
              <w:t>S</w:t>
            </w:r>
          </w:p>
        </w:tc>
        <w:tc>
          <w:tcPr>
            <w:tcW w:w="3600" w:type="dxa"/>
            <w:vAlign w:val="center"/>
          </w:tcPr>
          <w:p w:rsidR="001A59F9" w:rsidRPr="003871FF" w:rsidRDefault="001A59F9" w:rsidP="005F5D03">
            <w:pPr>
              <w:spacing w:before="29" w:line="288" w:lineRule="auto"/>
              <w:rPr>
                <w:sz w:val="24"/>
              </w:rPr>
            </w:pPr>
            <w:r w:rsidRPr="003871FF">
              <w:rPr>
                <w:rFonts w:hint="eastAsia"/>
                <w:sz w:val="24"/>
              </w:rPr>
              <w:t>综合</w:t>
            </w:r>
          </w:p>
        </w:tc>
        <w:tc>
          <w:tcPr>
            <w:tcW w:w="252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c>
          <w:tcPr>
            <w:tcW w:w="1800" w:type="dxa"/>
            <w:vAlign w:val="bottom"/>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w:t>
            </w:r>
          </w:p>
        </w:tc>
      </w:tr>
      <w:tr w:rsidR="001A59F9" w:rsidRPr="003871FF" w:rsidTr="006E33C9">
        <w:trPr>
          <w:jc w:val="center"/>
        </w:trPr>
        <w:tc>
          <w:tcPr>
            <w:tcW w:w="1080" w:type="dxa"/>
            <w:vAlign w:val="center"/>
          </w:tcPr>
          <w:p w:rsidR="001A59F9" w:rsidRPr="003871FF" w:rsidRDefault="001A59F9" w:rsidP="00F535B5">
            <w:pPr>
              <w:spacing w:before="29" w:line="288" w:lineRule="auto"/>
              <w:jc w:val="center"/>
              <w:rPr>
                <w:sz w:val="24"/>
              </w:rPr>
            </w:pPr>
          </w:p>
        </w:tc>
        <w:tc>
          <w:tcPr>
            <w:tcW w:w="3600" w:type="dxa"/>
            <w:vAlign w:val="center"/>
          </w:tcPr>
          <w:p w:rsidR="001A59F9" w:rsidRPr="003871FF" w:rsidRDefault="001A59F9" w:rsidP="005F5D03">
            <w:pPr>
              <w:spacing w:before="29" w:line="288" w:lineRule="auto"/>
              <w:rPr>
                <w:sz w:val="24"/>
              </w:rPr>
            </w:pPr>
            <w:r w:rsidRPr="003871FF">
              <w:rPr>
                <w:rFonts w:hint="eastAsia"/>
                <w:sz w:val="24"/>
              </w:rPr>
              <w:t>合计</w:t>
            </w:r>
          </w:p>
        </w:tc>
        <w:tc>
          <w:tcPr>
            <w:tcW w:w="252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8,793,492.81</w:t>
            </w:r>
          </w:p>
        </w:tc>
        <w:tc>
          <w:tcPr>
            <w:tcW w:w="1800" w:type="dxa"/>
            <w:vAlign w:val="center"/>
          </w:tcPr>
          <w:p w:rsidR="001A59F9" w:rsidRPr="003871FF" w:rsidRDefault="001A59F9" w:rsidP="00F535B5">
            <w:pPr>
              <w:autoSpaceDE w:val="0"/>
              <w:autoSpaceDN w:val="0"/>
              <w:adjustRightInd w:val="0"/>
              <w:spacing w:before="29" w:line="288" w:lineRule="auto"/>
              <w:ind w:left="15"/>
              <w:jc w:val="right"/>
              <w:rPr>
                <w:kern w:val="0"/>
                <w:sz w:val="24"/>
              </w:rPr>
            </w:pPr>
            <w:r w:rsidRPr="003871FF">
              <w:rPr>
                <w:kern w:val="0"/>
                <w:sz w:val="24"/>
              </w:rPr>
              <w:t>0.95</w:t>
            </w:r>
          </w:p>
        </w:tc>
      </w:tr>
    </w:tbl>
    <w:p w:rsidR="001A59F9" w:rsidRPr="003871FF" w:rsidRDefault="001A59F9" w:rsidP="00026C9C">
      <w:pPr>
        <w:autoSpaceDE w:val="0"/>
        <w:autoSpaceDN w:val="0"/>
        <w:adjustRightInd w:val="0"/>
        <w:spacing w:line="360" w:lineRule="auto"/>
        <w:rPr>
          <w:rFonts w:asciiTheme="minorEastAsia" w:eastAsiaTheme="minorEastAsia" w:hAnsiTheme="minorEastAsia"/>
          <w:szCs w:val="21"/>
        </w:rPr>
      </w:pPr>
    </w:p>
    <w:p w:rsidR="00E122CE" w:rsidRPr="003871FF" w:rsidRDefault="00E122CE" w:rsidP="00E122CE">
      <w:pPr>
        <w:pStyle w:val="20"/>
        <w:spacing w:before="29" w:after="0" w:line="288" w:lineRule="auto"/>
        <w:rPr>
          <w:rFonts w:ascii="Times New Roman" w:hAnsi="Times New Roman"/>
          <w:kern w:val="0"/>
          <w:szCs w:val="24"/>
        </w:rPr>
      </w:pPr>
      <w:r w:rsidRPr="003871FF">
        <w:rPr>
          <w:rFonts w:ascii="Times New Roman" w:hAnsi="Times New Roman"/>
          <w:kern w:val="0"/>
          <w:szCs w:val="24"/>
        </w:rPr>
        <w:t>8.2.2</w:t>
      </w:r>
      <w:r w:rsidRPr="003871FF">
        <w:rPr>
          <w:rFonts w:ascii="Times New Roman" w:hAnsi="Times New Roman" w:hint="eastAsia"/>
          <w:kern w:val="0"/>
          <w:szCs w:val="24"/>
        </w:rPr>
        <w:t>报告期末按行业分类的沪港通投资股票投资组合</w:t>
      </w:r>
    </w:p>
    <w:p w:rsidR="00E122CE" w:rsidRPr="003871FF" w:rsidRDefault="00E122CE" w:rsidP="00E122CE">
      <w:pPr>
        <w:tabs>
          <w:tab w:val="left" w:pos="426"/>
        </w:tabs>
        <w:spacing w:line="360" w:lineRule="auto"/>
        <w:jc w:val="left"/>
        <w:rPr>
          <w:kern w:val="0"/>
          <w:sz w:val="24"/>
        </w:rPr>
      </w:pPr>
      <w:r w:rsidRPr="003871FF">
        <w:rPr>
          <w:rFonts w:hint="eastAsia"/>
          <w:kern w:val="0"/>
          <w:sz w:val="24"/>
        </w:rPr>
        <w:t xml:space="preserve"> </w:t>
      </w:r>
      <w:r w:rsidRPr="003871FF">
        <w:rPr>
          <w:kern w:val="0"/>
          <w:sz w:val="24"/>
        </w:rPr>
        <w:t>本基金本报告期末未持有通过沪港通投资的股票。</w:t>
      </w:r>
    </w:p>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bookmarkStart w:id="66" w:name="_Toc361324881"/>
      <w:r w:rsidRPr="003871FF">
        <w:rPr>
          <w:rFonts w:ascii="Times New Roman" w:hAnsi="Times New Roman"/>
          <w:kern w:val="0"/>
          <w:szCs w:val="24"/>
        </w:rPr>
        <w:t>8.3</w:t>
      </w:r>
      <w:r w:rsidR="00024200" w:rsidRPr="003871FF">
        <w:rPr>
          <w:rFonts w:ascii="Times New Roman" w:hAnsi="Times New Roman" w:hint="eastAsia"/>
          <w:kern w:val="0"/>
          <w:szCs w:val="24"/>
        </w:rPr>
        <w:t xml:space="preserve"> </w:t>
      </w:r>
      <w:r w:rsidRPr="003871FF">
        <w:rPr>
          <w:rFonts w:ascii="Times New Roman" w:hAnsi="Times New Roman" w:hint="eastAsia"/>
          <w:kern w:val="0"/>
          <w:szCs w:val="24"/>
        </w:rPr>
        <w:t>期末按公允价值占基金资产净值比例大小排序的</w:t>
      </w:r>
      <w:r w:rsidR="007D167D" w:rsidRPr="003871FF">
        <w:rPr>
          <w:rFonts w:ascii="Times New Roman" w:hAnsi="Times New Roman" w:hint="eastAsia"/>
          <w:kern w:val="0"/>
          <w:szCs w:val="24"/>
        </w:rPr>
        <w:t>前十名</w:t>
      </w:r>
      <w:r w:rsidRPr="003871FF">
        <w:rPr>
          <w:rFonts w:ascii="Times New Roman" w:hAnsi="Times New Roman" w:hint="eastAsia"/>
          <w:kern w:val="0"/>
          <w:szCs w:val="24"/>
        </w:rPr>
        <w:t>股票投资明细</w:t>
      </w:r>
      <w:bookmarkEnd w:id="66"/>
    </w:p>
    <w:p w:rsidR="001A59F9" w:rsidRPr="003871FF" w:rsidRDefault="001A59F9" w:rsidP="00026C9C">
      <w:pPr>
        <w:autoSpaceDE w:val="0"/>
        <w:autoSpaceDN w:val="0"/>
        <w:adjustRightInd w:val="0"/>
        <w:spacing w:before="29" w:line="360" w:lineRule="auto"/>
        <w:ind w:left="15"/>
        <w:jc w:val="right"/>
        <w:rPr>
          <w:sz w:val="24"/>
        </w:rPr>
      </w:pPr>
      <w:r w:rsidRPr="003871FF">
        <w:rPr>
          <w:rFonts w:hint="eastAsia"/>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3871FF" w:rsidRPr="003871FF" w:rsidTr="006E33C9">
        <w:trPr>
          <w:jc w:val="center"/>
        </w:trPr>
        <w:tc>
          <w:tcPr>
            <w:tcW w:w="817" w:type="dxa"/>
            <w:vAlign w:val="center"/>
          </w:tcPr>
          <w:p w:rsidR="001A59F9" w:rsidRPr="003871FF" w:rsidRDefault="001A59F9" w:rsidP="00A20DFB">
            <w:pPr>
              <w:adjustRightInd w:val="0"/>
              <w:snapToGrid w:val="0"/>
              <w:spacing w:before="29" w:line="288" w:lineRule="auto"/>
              <w:jc w:val="center"/>
              <w:rPr>
                <w:sz w:val="24"/>
              </w:rPr>
            </w:pPr>
            <w:r w:rsidRPr="003871FF">
              <w:rPr>
                <w:rFonts w:hint="eastAsia"/>
                <w:sz w:val="24"/>
              </w:rPr>
              <w:t>序号</w:t>
            </w:r>
          </w:p>
        </w:tc>
        <w:tc>
          <w:tcPr>
            <w:tcW w:w="1276" w:type="dxa"/>
            <w:vAlign w:val="center"/>
          </w:tcPr>
          <w:p w:rsidR="001A59F9" w:rsidRPr="003871FF" w:rsidRDefault="001A59F9" w:rsidP="00A20DFB">
            <w:pPr>
              <w:adjustRightInd w:val="0"/>
              <w:snapToGrid w:val="0"/>
              <w:spacing w:before="29" w:line="288" w:lineRule="auto"/>
              <w:jc w:val="center"/>
              <w:rPr>
                <w:sz w:val="24"/>
              </w:rPr>
            </w:pPr>
            <w:r w:rsidRPr="003871FF">
              <w:rPr>
                <w:rFonts w:hint="eastAsia"/>
                <w:sz w:val="24"/>
              </w:rPr>
              <w:t>股票代码</w:t>
            </w:r>
          </w:p>
        </w:tc>
        <w:tc>
          <w:tcPr>
            <w:tcW w:w="1701" w:type="dxa"/>
            <w:vAlign w:val="center"/>
          </w:tcPr>
          <w:p w:rsidR="001A59F9" w:rsidRPr="003871FF" w:rsidRDefault="001A59F9" w:rsidP="00A20DFB">
            <w:pPr>
              <w:adjustRightInd w:val="0"/>
              <w:snapToGrid w:val="0"/>
              <w:spacing w:before="29" w:line="288" w:lineRule="auto"/>
              <w:jc w:val="center"/>
              <w:rPr>
                <w:sz w:val="24"/>
              </w:rPr>
            </w:pPr>
            <w:r w:rsidRPr="003871FF">
              <w:rPr>
                <w:rFonts w:hint="eastAsia"/>
                <w:sz w:val="24"/>
              </w:rPr>
              <w:t>股票名称</w:t>
            </w:r>
          </w:p>
        </w:tc>
        <w:tc>
          <w:tcPr>
            <w:tcW w:w="1559" w:type="dxa"/>
            <w:vAlign w:val="center"/>
          </w:tcPr>
          <w:p w:rsidR="001A59F9" w:rsidRPr="003871FF" w:rsidRDefault="001A59F9" w:rsidP="00A20DFB">
            <w:pPr>
              <w:adjustRightInd w:val="0"/>
              <w:snapToGrid w:val="0"/>
              <w:spacing w:before="29" w:line="288" w:lineRule="auto"/>
              <w:jc w:val="center"/>
              <w:rPr>
                <w:sz w:val="24"/>
              </w:rPr>
            </w:pPr>
            <w:r w:rsidRPr="003871FF">
              <w:rPr>
                <w:rFonts w:hint="eastAsia"/>
                <w:sz w:val="24"/>
              </w:rPr>
              <w:t>数量</w:t>
            </w:r>
            <w:r w:rsidRPr="003871FF">
              <w:rPr>
                <w:sz w:val="24"/>
              </w:rPr>
              <w:t>(</w:t>
            </w:r>
            <w:r w:rsidRPr="003871FF">
              <w:rPr>
                <w:rFonts w:hint="eastAsia"/>
                <w:sz w:val="24"/>
              </w:rPr>
              <w:t>股</w:t>
            </w:r>
            <w:r w:rsidRPr="003871FF">
              <w:rPr>
                <w:sz w:val="24"/>
              </w:rPr>
              <w:t>)</w:t>
            </w:r>
          </w:p>
        </w:tc>
        <w:tc>
          <w:tcPr>
            <w:tcW w:w="1701" w:type="dxa"/>
            <w:vAlign w:val="center"/>
          </w:tcPr>
          <w:p w:rsidR="001A59F9" w:rsidRPr="003871FF" w:rsidRDefault="001A59F9" w:rsidP="00A20DFB">
            <w:pPr>
              <w:autoSpaceDE w:val="0"/>
              <w:autoSpaceDN w:val="0"/>
              <w:adjustRightInd w:val="0"/>
              <w:snapToGrid w:val="0"/>
              <w:spacing w:before="29" w:line="288" w:lineRule="auto"/>
              <w:jc w:val="center"/>
              <w:rPr>
                <w:sz w:val="24"/>
              </w:rPr>
            </w:pPr>
            <w:r w:rsidRPr="003871FF">
              <w:rPr>
                <w:rFonts w:hint="eastAsia"/>
                <w:sz w:val="24"/>
              </w:rPr>
              <w:t>公允价值</w:t>
            </w:r>
          </w:p>
        </w:tc>
        <w:tc>
          <w:tcPr>
            <w:tcW w:w="1843" w:type="dxa"/>
            <w:vAlign w:val="center"/>
          </w:tcPr>
          <w:p w:rsidR="001A59F9" w:rsidRPr="003871FF" w:rsidRDefault="001A59F9" w:rsidP="00A20DFB">
            <w:pPr>
              <w:adjustRightInd w:val="0"/>
              <w:snapToGrid w:val="0"/>
              <w:spacing w:before="29" w:line="288" w:lineRule="auto"/>
              <w:jc w:val="center"/>
              <w:rPr>
                <w:sz w:val="24"/>
              </w:rPr>
            </w:pPr>
            <w:r w:rsidRPr="003871FF">
              <w:rPr>
                <w:rFonts w:hint="eastAsia"/>
                <w:sz w:val="24"/>
              </w:rPr>
              <w:t>占基金资产净值比例</w:t>
            </w:r>
            <w:r w:rsidRPr="003871FF">
              <w:rPr>
                <w:sz w:val="24"/>
              </w:rPr>
              <w:t>(</w:t>
            </w:r>
            <w:r w:rsidRPr="003871FF">
              <w:rPr>
                <w:rFonts w:hint="eastAsia"/>
                <w:sz w:val="24"/>
              </w:rPr>
              <w:t>％</w:t>
            </w:r>
            <w:r w:rsidRPr="003871FF">
              <w:rPr>
                <w:sz w:val="24"/>
              </w:rPr>
              <w:t>)</w:t>
            </w:r>
          </w:p>
        </w:tc>
      </w:tr>
      <w:tr w:rsidR="003871FF" w:rsidRPr="003871FF">
        <w:trPr>
          <w:jc w:val="center"/>
        </w:trPr>
        <w:tc>
          <w:tcPr>
            <w:tcW w:w="817" w:type="dxa"/>
            <w:vAlign w:val="center"/>
          </w:tcPr>
          <w:p w:rsidR="004D3D8C" w:rsidRPr="003871FF" w:rsidRDefault="00490BDE">
            <w:pPr>
              <w:jc w:val="center"/>
            </w:pPr>
            <w:r w:rsidRPr="003871FF">
              <w:rPr>
                <w:sz w:val="24"/>
              </w:rPr>
              <w:t>1</w:t>
            </w:r>
          </w:p>
        </w:tc>
        <w:tc>
          <w:tcPr>
            <w:tcW w:w="1276" w:type="dxa"/>
            <w:vAlign w:val="center"/>
          </w:tcPr>
          <w:p w:rsidR="004D3D8C" w:rsidRPr="003871FF" w:rsidRDefault="00490BDE">
            <w:pPr>
              <w:jc w:val="center"/>
            </w:pPr>
            <w:r w:rsidRPr="003871FF">
              <w:rPr>
                <w:sz w:val="24"/>
              </w:rPr>
              <w:t>000821</w:t>
            </w:r>
          </w:p>
        </w:tc>
        <w:tc>
          <w:tcPr>
            <w:tcW w:w="1701" w:type="dxa"/>
            <w:vAlign w:val="center"/>
          </w:tcPr>
          <w:p w:rsidR="004D3D8C" w:rsidRPr="003871FF" w:rsidRDefault="00490BDE">
            <w:pPr>
              <w:jc w:val="center"/>
            </w:pPr>
            <w:r w:rsidRPr="003871FF">
              <w:rPr>
                <w:sz w:val="24"/>
              </w:rPr>
              <w:t>京山轻机</w:t>
            </w:r>
          </w:p>
        </w:tc>
        <w:tc>
          <w:tcPr>
            <w:tcW w:w="1559" w:type="dxa"/>
            <w:vAlign w:val="center"/>
          </w:tcPr>
          <w:p w:rsidR="004D3D8C" w:rsidRPr="003871FF" w:rsidRDefault="00490BDE">
            <w:pPr>
              <w:jc w:val="right"/>
            </w:pPr>
            <w:r w:rsidRPr="003871FF">
              <w:rPr>
                <w:sz w:val="24"/>
              </w:rPr>
              <w:t>201,409</w:t>
            </w:r>
          </w:p>
        </w:tc>
        <w:tc>
          <w:tcPr>
            <w:tcW w:w="1701" w:type="dxa"/>
            <w:vAlign w:val="center"/>
          </w:tcPr>
          <w:p w:rsidR="004D3D8C" w:rsidRPr="003871FF" w:rsidRDefault="00490BDE">
            <w:pPr>
              <w:jc w:val="right"/>
            </w:pPr>
            <w:r w:rsidRPr="003871FF">
              <w:rPr>
                <w:sz w:val="24"/>
              </w:rPr>
              <w:t>3,089,614.06</w:t>
            </w:r>
          </w:p>
        </w:tc>
        <w:tc>
          <w:tcPr>
            <w:tcW w:w="1843" w:type="dxa"/>
            <w:vAlign w:val="center"/>
          </w:tcPr>
          <w:p w:rsidR="004D3D8C" w:rsidRPr="003871FF" w:rsidRDefault="00490BDE">
            <w:pPr>
              <w:jc w:val="right"/>
            </w:pPr>
            <w:r w:rsidRPr="003871FF">
              <w:rPr>
                <w:sz w:val="24"/>
              </w:rPr>
              <w:t>0.33</w:t>
            </w:r>
          </w:p>
        </w:tc>
      </w:tr>
      <w:tr w:rsidR="003871FF" w:rsidRPr="003871FF">
        <w:trPr>
          <w:jc w:val="center"/>
        </w:trPr>
        <w:tc>
          <w:tcPr>
            <w:tcW w:w="817" w:type="dxa"/>
            <w:vAlign w:val="center"/>
          </w:tcPr>
          <w:p w:rsidR="004D3D8C" w:rsidRPr="003871FF" w:rsidRDefault="00490BDE">
            <w:pPr>
              <w:jc w:val="center"/>
            </w:pPr>
            <w:r w:rsidRPr="003871FF">
              <w:rPr>
                <w:sz w:val="24"/>
              </w:rPr>
              <w:t>2</w:t>
            </w:r>
          </w:p>
        </w:tc>
        <w:tc>
          <w:tcPr>
            <w:tcW w:w="1276" w:type="dxa"/>
            <w:vAlign w:val="center"/>
          </w:tcPr>
          <w:p w:rsidR="004D3D8C" w:rsidRPr="003871FF" w:rsidRDefault="00490BDE">
            <w:pPr>
              <w:jc w:val="center"/>
            </w:pPr>
            <w:r w:rsidRPr="003871FF">
              <w:rPr>
                <w:sz w:val="24"/>
              </w:rPr>
              <w:t>002659</w:t>
            </w:r>
          </w:p>
        </w:tc>
        <w:tc>
          <w:tcPr>
            <w:tcW w:w="1701" w:type="dxa"/>
            <w:vAlign w:val="center"/>
          </w:tcPr>
          <w:p w:rsidR="004D3D8C" w:rsidRPr="003871FF" w:rsidRDefault="00490BDE">
            <w:pPr>
              <w:jc w:val="center"/>
            </w:pPr>
            <w:r w:rsidRPr="003871FF">
              <w:rPr>
                <w:sz w:val="24"/>
              </w:rPr>
              <w:t>中泰桥梁</w:t>
            </w:r>
          </w:p>
        </w:tc>
        <w:tc>
          <w:tcPr>
            <w:tcW w:w="1559" w:type="dxa"/>
            <w:vAlign w:val="center"/>
          </w:tcPr>
          <w:p w:rsidR="004D3D8C" w:rsidRPr="003871FF" w:rsidRDefault="00490BDE">
            <w:pPr>
              <w:jc w:val="right"/>
            </w:pPr>
            <w:r w:rsidRPr="003871FF">
              <w:rPr>
                <w:sz w:val="24"/>
              </w:rPr>
              <w:t>84,900</w:t>
            </w:r>
          </w:p>
        </w:tc>
        <w:tc>
          <w:tcPr>
            <w:tcW w:w="1701" w:type="dxa"/>
            <w:vAlign w:val="center"/>
          </w:tcPr>
          <w:p w:rsidR="004D3D8C" w:rsidRPr="003871FF" w:rsidRDefault="00490BDE">
            <w:pPr>
              <w:jc w:val="right"/>
            </w:pPr>
            <w:r w:rsidRPr="003871FF">
              <w:rPr>
                <w:sz w:val="24"/>
              </w:rPr>
              <w:t>1,958,643.00</w:t>
            </w:r>
          </w:p>
        </w:tc>
        <w:tc>
          <w:tcPr>
            <w:tcW w:w="1843" w:type="dxa"/>
            <w:vAlign w:val="center"/>
          </w:tcPr>
          <w:p w:rsidR="004D3D8C" w:rsidRPr="003871FF" w:rsidRDefault="00490BDE">
            <w:pPr>
              <w:jc w:val="right"/>
            </w:pPr>
            <w:r w:rsidRPr="003871FF">
              <w:rPr>
                <w:sz w:val="24"/>
              </w:rPr>
              <w:t>0.21</w:t>
            </w:r>
          </w:p>
        </w:tc>
      </w:tr>
      <w:tr w:rsidR="003871FF" w:rsidRPr="003871FF">
        <w:trPr>
          <w:jc w:val="center"/>
        </w:trPr>
        <w:tc>
          <w:tcPr>
            <w:tcW w:w="817" w:type="dxa"/>
            <w:vAlign w:val="center"/>
          </w:tcPr>
          <w:p w:rsidR="004D3D8C" w:rsidRPr="003871FF" w:rsidRDefault="00490BDE">
            <w:pPr>
              <w:jc w:val="center"/>
            </w:pPr>
            <w:r w:rsidRPr="003871FF">
              <w:rPr>
                <w:sz w:val="24"/>
              </w:rPr>
              <w:t>3</w:t>
            </w:r>
          </w:p>
        </w:tc>
        <w:tc>
          <w:tcPr>
            <w:tcW w:w="1276" w:type="dxa"/>
            <w:vAlign w:val="center"/>
          </w:tcPr>
          <w:p w:rsidR="004D3D8C" w:rsidRPr="003871FF" w:rsidRDefault="00490BDE">
            <w:pPr>
              <w:jc w:val="center"/>
            </w:pPr>
            <w:r w:rsidRPr="003871FF">
              <w:rPr>
                <w:sz w:val="24"/>
              </w:rPr>
              <w:t>600068</w:t>
            </w:r>
          </w:p>
        </w:tc>
        <w:tc>
          <w:tcPr>
            <w:tcW w:w="1701" w:type="dxa"/>
            <w:vAlign w:val="center"/>
          </w:tcPr>
          <w:p w:rsidR="004D3D8C" w:rsidRPr="003871FF" w:rsidRDefault="00490BDE">
            <w:pPr>
              <w:jc w:val="center"/>
            </w:pPr>
            <w:r w:rsidRPr="003871FF">
              <w:rPr>
                <w:sz w:val="24"/>
              </w:rPr>
              <w:t>葛洲坝</w:t>
            </w:r>
          </w:p>
        </w:tc>
        <w:tc>
          <w:tcPr>
            <w:tcW w:w="1559" w:type="dxa"/>
            <w:vAlign w:val="center"/>
          </w:tcPr>
          <w:p w:rsidR="004D3D8C" w:rsidRPr="003871FF" w:rsidRDefault="00490BDE">
            <w:pPr>
              <w:jc w:val="right"/>
            </w:pPr>
            <w:r w:rsidRPr="003871FF">
              <w:rPr>
                <w:sz w:val="24"/>
              </w:rPr>
              <w:t>200,000</w:t>
            </w:r>
          </w:p>
        </w:tc>
        <w:tc>
          <w:tcPr>
            <w:tcW w:w="1701" w:type="dxa"/>
            <w:vAlign w:val="center"/>
          </w:tcPr>
          <w:p w:rsidR="004D3D8C" w:rsidRPr="003871FF" w:rsidRDefault="00490BDE">
            <w:pPr>
              <w:jc w:val="right"/>
            </w:pPr>
            <w:r w:rsidRPr="003871FF">
              <w:rPr>
                <w:sz w:val="24"/>
              </w:rPr>
              <w:t>1,838,000.00</w:t>
            </w:r>
          </w:p>
        </w:tc>
        <w:tc>
          <w:tcPr>
            <w:tcW w:w="1843" w:type="dxa"/>
            <w:vAlign w:val="center"/>
          </w:tcPr>
          <w:p w:rsidR="004D3D8C" w:rsidRPr="003871FF" w:rsidRDefault="00490BDE">
            <w:pPr>
              <w:jc w:val="right"/>
            </w:pPr>
            <w:r w:rsidRPr="003871FF">
              <w:rPr>
                <w:sz w:val="24"/>
              </w:rPr>
              <w:t>0.20</w:t>
            </w:r>
          </w:p>
        </w:tc>
      </w:tr>
      <w:tr w:rsidR="003871FF" w:rsidRPr="003871FF">
        <w:trPr>
          <w:jc w:val="center"/>
        </w:trPr>
        <w:tc>
          <w:tcPr>
            <w:tcW w:w="817" w:type="dxa"/>
            <w:vAlign w:val="center"/>
          </w:tcPr>
          <w:p w:rsidR="004D3D8C" w:rsidRPr="003871FF" w:rsidRDefault="00490BDE">
            <w:pPr>
              <w:jc w:val="center"/>
            </w:pPr>
            <w:r w:rsidRPr="003871FF">
              <w:rPr>
                <w:sz w:val="24"/>
              </w:rPr>
              <w:t>4</w:t>
            </w:r>
          </w:p>
        </w:tc>
        <w:tc>
          <w:tcPr>
            <w:tcW w:w="1276" w:type="dxa"/>
            <w:vAlign w:val="center"/>
          </w:tcPr>
          <w:p w:rsidR="004D3D8C" w:rsidRPr="003871FF" w:rsidRDefault="00490BDE">
            <w:pPr>
              <w:jc w:val="center"/>
            </w:pPr>
            <w:r w:rsidRPr="003871FF">
              <w:rPr>
                <w:sz w:val="24"/>
              </w:rPr>
              <w:t>300284</w:t>
            </w:r>
          </w:p>
        </w:tc>
        <w:tc>
          <w:tcPr>
            <w:tcW w:w="1701" w:type="dxa"/>
            <w:vAlign w:val="center"/>
          </w:tcPr>
          <w:p w:rsidR="004D3D8C" w:rsidRPr="003871FF" w:rsidRDefault="00490BDE">
            <w:pPr>
              <w:jc w:val="center"/>
            </w:pPr>
            <w:r w:rsidRPr="003871FF">
              <w:rPr>
                <w:sz w:val="24"/>
              </w:rPr>
              <w:t>苏交科</w:t>
            </w:r>
          </w:p>
        </w:tc>
        <w:tc>
          <w:tcPr>
            <w:tcW w:w="1559" w:type="dxa"/>
            <w:vAlign w:val="center"/>
          </w:tcPr>
          <w:p w:rsidR="004D3D8C" w:rsidRPr="003871FF" w:rsidRDefault="00490BDE">
            <w:pPr>
              <w:jc w:val="right"/>
            </w:pPr>
            <w:r w:rsidRPr="003871FF">
              <w:rPr>
                <w:sz w:val="24"/>
              </w:rPr>
              <w:t>80,000</w:t>
            </w:r>
          </w:p>
        </w:tc>
        <w:tc>
          <w:tcPr>
            <w:tcW w:w="1701" w:type="dxa"/>
            <w:vAlign w:val="center"/>
          </w:tcPr>
          <w:p w:rsidR="004D3D8C" w:rsidRPr="003871FF" w:rsidRDefault="00490BDE">
            <w:pPr>
              <w:jc w:val="right"/>
            </w:pPr>
            <w:r w:rsidRPr="003871FF">
              <w:rPr>
                <w:sz w:val="24"/>
              </w:rPr>
              <w:t>1,664,000.00</w:t>
            </w:r>
          </w:p>
        </w:tc>
        <w:tc>
          <w:tcPr>
            <w:tcW w:w="1843" w:type="dxa"/>
            <w:vAlign w:val="center"/>
          </w:tcPr>
          <w:p w:rsidR="004D3D8C" w:rsidRPr="003871FF" w:rsidRDefault="00490BDE">
            <w:pPr>
              <w:jc w:val="right"/>
            </w:pPr>
            <w:r w:rsidRPr="003871FF">
              <w:rPr>
                <w:sz w:val="24"/>
              </w:rPr>
              <w:t>0.18</w:t>
            </w:r>
          </w:p>
        </w:tc>
      </w:tr>
      <w:tr w:rsidR="003871FF" w:rsidRPr="003871FF">
        <w:trPr>
          <w:jc w:val="center"/>
        </w:trPr>
        <w:tc>
          <w:tcPr>
            <w:tcW w:w="817" w:type="dxa"/>
            <w:vAlign w:val="center"/>
          </w:tcPr>
          <w:p w:rsidR="004D3D8C" w:rsidRPr="003871FF" w:rsidRDefault="00490BDE">
            <w:pPr>
              <w:jc w:val="center"/>
            </w:pPr>
            <w:r w:rsidRPr="003871FF">
              <w:rPr>
                <w:sz w:val="24"/>
              </w:rPr>
              <w:t>5</w:t>
            </w:r>
          </w:p>
        </w:tc>
        <w:tc>
          <w:tcPr>
            <w:tcW w:w="1276" w:type="dxa"/>
            <w:vAlign w:val="center"/>
          </w:tcPr>
          <w:p w:rsidR="004D3D8C" w:rsidRPr="003871FF" w:rsidRDefault="00490BDE">
            <w:pPr>
              <w:jc w:val="center"/>
            </w:pPr>
            <w:r w:rsidRPr="003871FF">
              <w:rPr>
                <w:sz w:val="24"/>
              </w:rPr>
              <w:t>601375</w:t>
            </w:r>
          </w:p>
        </w:tc>
        <w:tc>
          <w:tcPr>
            <w:tcW w:w="1701" w:type="dxa"/>
            <w:vAlign w:val="center"/>
          </w:tcPr>
          <w:p w:rsidR="004D3D8C" w:rsidRPr="003871FF" w:rsidRDefault="00490BDE">
            <w:pPr>
              <w:jc w:val="center"/>
            </w:pPr>
            <w:r w:rsidRPr="003871FF">
              <w:rPr>
                <w:sz w:val="24"/>
              </w:rPr>
              <w:t>中原证券</w:t>
            </w:r>
          </w:p>
        </w:tc>
        <w:tc>
          <w:tcPr>
            <w:tcW w:w="1559" w:type="dxa"/>
            <w:vAlign w:val="center"/>
          </w:tcPr>
          <w:p w:rsidR="004D3D8C" w:rsidRPr="003871FF" w:rsidRDefault="00490BDE">
            <w:pPr>
              <w:jc w:val="right"/>
            </w:pPr>
            <w:r w:rsidRPr="003871FF">
              <w:rPr>
                <w:sz w:val="24"/>
              </w:rPr>
              <w:t>26,695</w:t>
            </w:r>
          </w:p>
        </w:tc>
        <w:tc>
          <w:tcPr>
            <w:tcW w:w="1701" w:type="dxa"/>
            <w:vAlign w:val="center"/>
          </w:tcPr>
          <w:p w:rsidR="004D3D8C" w:rsidRPr="003871FF" w:rsidRDefault="00490BDE">
            <w:pPr>
              <w:jc w:val="right"/>
            </w:pPr>
            <w:r w:rsidRPr="003871FF">
              <w:rPr>
                <w:sz w:val="24"/>
              </w:rPr>
              <w:t>106,780.00</w:t>
            </w:r>
          </w:p>
        </w:tc>
        <w:tc>
          <w:tcPr>
            <w:tcW w:w="1843" w:type="dxa"/>
            <w:vAlign w:val="center"/>
          </w:tcPr>
          <w:p w:rsidR="004D3D8C" w:rsidRPr="003871FF" w:rsidRDefault="00490BDE">
            <w:pPr>
              <w:jc w:val="right"/>
            </w:pPr>
            <w:r w:rsidRPr="003871FF">
              <w:rPr>
                <w:sz w:val="24"/>
              </w:rPr>
              <w:t>0.01</w:t>
            </w:r>
          </w:p>
        </w:tc>
      </w:tr>
      <w:tr w:rsidR="003871FF" w:rsidRPr="003871FF">
        <w:trPr>
          <w:jc w:val="center"/>
        </w:trPr>
        <w:tc>
          <w:tcPr>
            <w:tcW w:w="817" w:type="dxa"/>
            <w:vAlign w:val="center"/>
          </w:tcPr>
          <w:p w:rsidR="004D3D8C" w:rsidRPr="003871FF" w:rsidRDefault="00490BDE">
            <w:pPr>
              <w:jc w:val="center"/>
            </w:pPr>
            <w:r w:rsidRPr="003871FF">
              <w:rPr>
                <w:sz w:val="24"/>
              </w:rPr>
              <w:t>6</w:t>
            </w:r>
          </w:p>
        </w:tc>
        <w:tc>
          <w:tcPr>
            <w:tcW w:w="1276" w:type="dxa"/>
            <w:vAlign w:val="center"/>
          </w:tcPr>
          <w:p w:rsidR="004D3D8C" w:rsidRPr="003871FF" w:rsidRDefault="00490BDE">
            <w:pPr>
              <w:jc w:val="center"/>
            </w:pPr>
            <w:r w:rsidRPr="003871FF">
              <w:rPr>
                <w:sz w:val="24"/>
              </w:rPr>
              <w:t>002826</w:t>
            </w:r>
          </w:p>
        </w:tc>
        <w:tc>
          <w:tcPr>
            <w:tcW w:w="1701" w:type="dxa"/>
            <w:vAlign w:val="center"/>
          </w:tcPr>
          <w:p w:rsidR="004D3D8C" w:rsidRPr="003871FF" w:rsidRDefault="00490BDE">
            <w:pPr>
              <w:jc w:val="center"/>
            </w:pPr>
            <w:r w:rsidRPr="003871FF">
              <w:rPr>
                <w:sz w:val="24"/>
              </w:rPr>
              <w:t>易明医药</w:t>
            </w:r>
          </w:p>
        </w:tc>
        <w:tc>
          <w:tcPr>
            <w:tcW w:w="1559" w:type="dxa"/>
            <w:vAlign w:val="center"/>
          </w:tcPr>
          <w:p w:rsidR="004D3D8C" w:rsidRPr="003871FF" w:rsidRDefault="00490BDE">
            <w:pPr>
              <w:jc w:val="right"/>
            </w:pPr>
            <w:r w:rsidRPr="003871FF">
              <w:rPr>
                <w:sz w:val="24"/>
              </w:rPr>
              <w:t>2,181</w:t>
            </w:r>
          </w:p>
        </w:tc>
        <w:tc>
          <w:tcPr>
            <w:tcW w:w="1701" w:type="dxa"/>
            <w:vAlign w:val="center"/>
          </w:tcPr>
          <w:p w:rsidR="004D3D8C" w:rsidRPr="003871FF" w:rsidRDefault="00490BDE">
            <w:pPr>
              <w:jc w:val="right"/>
            </w:pPr>
            <w:r w:rsidRPr="003871FF">
              <w:rPr>
                <w:sz w:val="24"/>
              </w:rPr>
              <w:t>57,316.68</w:t>
            </w:r>
          </w:p>
        </w:tc>
        <w:tc>
          <w:tcPr>
            <w:tcW w:w="1843" w:type="dxa"/>
            <w:vAlign w:val="center"/>
          </w:tcPr>
          <w:p w:rsidR="004D3D8C" w:rsidRPr="003871FF" w:rsidRDefault="00490BDE">
            <w:pPr>
              <w:jc w:val="right"/>
            </w:pPr>
            <w:r w:rsidRPr="003871FF">
              <w:rPr>
                <w:sz w:val="24"/>
              </w:rPr>
              <w:t>0.01</w:t>
            </w:r>
          </w:p>
        </w:tc>
      </w:tr>
      <w:tr w:rsidR="003871FF" w:rsidRPr="003871FF">
        <w:trPr>
          <w:jc w:val="center"/>
        </w:trPr>
        <w:tc>
          <w:tcPr>
            <w:tcW w:w="817" w:type="dxa"/>
            <w:vAlign w:val="center"/>
          </w:tcPr>
          <w:p w:rsidR="004D3D8C" w:rsidRPr="003871FF" w:rsidRDefault="00490BDE">
            <w:pPr>
              <w:jc w:val="center"/>
            </w:pPr>
            <w:r w:rsidRPr="003871FF">
              <w:rPr>
                <w:sz w:val="24"/>
              </w:rPr>
              <w:t>7</w:t>
            </w:r>
          </w:p>
        </w:tc>
        <w:tc>
          <w:tcPr>
            <w:tcW w:w="1276" w:type="dxa"/>
            <w:vAlign w:val="center"/>
          </w:tcPr>
          <w:p w:rsidR="004D3D8C" w:rsidRPr="003871FF" w:rsidRDefault="00490BDE">
            <w:pPr>
              <w:jc w:val="center"/>
            </w:pPr>
            <w:r w:rsidRPr="003871FF">
              <w:rPr>
                <w:sz w:val="24"/>
              </w:rPr>
              <w:t>300582</w:t>
            </w:r>
          </w:p>
        </w:tc>
        <w:tc>
          <w:tcPr>
            <w:tcW w:w="1701" w:type="dxa"/>
            <w:vAlign w:val="center"/>
          </w:tcPr>
          <w:p w:rsidR="004D3D8C" w:rsidRPr="003871FF" w:rsidRDefault="00490BDE">
            <w:pPr>
              <w:jc w:val="center"/>
            </w:pPr>
            <w:r w:rsidRPr="003871FF">
              <w:rPr>
                <w:sz w:val="24"/>
              </w:rPr>
              <w:t>英飞特</w:t>
            </w:r>
          </w:p>
        </w:tc>
        <w:tc>
          <w:tcPr>
            <w:tcW w:w="1559" w:type="dxa"/>
            <w:vAlign w:val="center"/>
          </w:tcPr>
          <w:p w:rsidR="004D3D8C" w:rsidRPr="003871FF" w:rsidRDefault="00490BDE">
            <w:pPr>
              <w:jc w:val="right"/>
            </w:pPr>
            <w:r w:rsidRPr="003871FF">
              <w:rPr>
                <w:sz w:val="24"/>
              </w:rPr>
              <w:t>1,359</w:t>
            </w:r>
          </w:p>
        </w:tc>
        <w:tc>
          <w:tcPr>
            <w:tcW w:w="1701" w:type="dxa"/>
            <w:vAlign w:val="center"/>
          </w:tcPr>
          <w:p w:rsidR="004D3D8C" w:rsidRPr="003871FF" w:rsidRDefault="00490BDE">
            <w:pPr>
              <w:jc w:val="right"/>
            </w:pPr>
            <w:r w:rsidRPr="003871FF">
              <w:rPr>
                <w:sz w:val="24"/>
              </w:rPr>
              <w:t>35,157.33</w:t>
            </w:r>
          </w:p>
        </w:tc>
        <w:tc>
          <w:tcPr>
            <w:tcW w:w="1843" w:type="dxa"/>
            <w:vAlign w:val="center"/>
          </w:tcPr>
          <w:p w:rsidR="004D3D8C" w:rsidRPr="003871FF" w:rsidRDefault="00490BDE">
            <w:pPr>
              <w:jc w:val="right"/>
            </w:pPr>
            <w:r w:rsidRPr="003871FF">
              <w:rPr>
                <w:sz w:val="24"/>
              </w:rPr>
              <w:t>0.00</w:t>
            </w:r>
          </w:p>
        </w:tc>
      </w:tr>
      <w:tr w:rsidR="003871FF" w:rsidRPr="003871FF">
        <w:trPr>
          <w:jc w:val="center"/>
        </w:trPr>
        <w:tc>
          <w:tcPr>
            <w:tcW w:w="817" w:type="dxa"/>
            <w:vAlign w:val="center"/>
          </w:tcPr>
          <w:p w:rsidR="004D3D8C" w:rsidRPr="003871FF" w:rsidRDefault="00490BDE">
            <w:pPr>
              <w:jc w:val="center"/>
            </w:pPr>
            <w:r w:rsidRPr="003871FF">
              <w:rPr>
                <w:sz w:val="24"/>
              </w:rPr>
              <w:t>8</w:t>
            </w:r>
          </w:p>
        </w:tc>
        <w:tc>
          <w:tcPr>
            <w:tcW w:w="1276" w:type="dxa"/>
            <w:vAlign w:val="center"/>
          </w:tcPr>
          <w:p w:rsidR="004D3D8C" w:rsidRPr="003871FF" w:rsidRDefault="00490BDE">
            <w:pPr>
              <w:jc w:val="center"/>
            </w:pPr>
            <w:r w:rsidRPr="003871FF">
              <w:rPr>
                <w:sz w:val="24"/>
              </w:rPr>
              <w:t>002835</w:t>
            </w:r>
          </w:p>
        </w:tc>
        <w:tc>
          <w:tcPr>
            <w:tcW w:w="1701" w:type="dxa"/>
            <w:vAlign w:val="center"/>
          </w:tcPr>
          <w:p w:rsidR="004D3D8C" w:rsidRPr="003871FF" w:rsidRDefault="00490BDE">
            <w:pPr>
              <w:jc w:val="center"/>
            </w:pPr>
            <w:r w:rsidRPr="003871FF">
              <w:rPr>
                <w:sz w:val="24"/>
              </w:rPr>
              <w:t>同为股份</w:t>
            </w:r>
          </w:p>
        </w:tc>
        <w:tc>
          <w:tcPr>
            <w:tcW w:w="1559" w:type="dxa"/>
            <w:vAlign w:val="center"/>
          </w:tcPr>
          <w:p w:rsidR="004D3D8C" w:rsidRPr="003871FF" w:rsidRDefault="00490BDE">
            <w:pPr>
              <w:jc w:val="right"/>
            </w:pPr>
            <w:r w:rsidRPr="003871FF">
              <w:rPr>
                <w:sz w:val="24"/>
              </w:rPr>
              <w:t>1,126</w:t>
            </w:r>
          </w:p>
        </w:tc>
        <w:tc>
          <w:tcPr>
            <w:tcW w:w="1701" w:type="dxa"/>
            <w:vAlign w:val="center"/>
          </w:tcPr>
          <w:p w:rsidR="004D3D8C" w:rsidRPr="003871FF" w:rsidRDefault="00490BDE">
            <w:pPr>
              <w:jc w:val="right"/>
            </w:pPr>
            <w:r w:rsidRPr="003871FF">
              <w:rPr>
                <w:sz w:val="24"/>
              </w:rPr>
              <w:t>24,220.26</w:t>
            </w:r>
          </w:p>
        </w:tc>
        <w:tc>
          <w:tcPr>
            <w:tcW w:w="1843" w:type="dxa"/>
            <w:vAlign w:val="center"/>
          </w:tcPr>
          <w:p w:rsidR="004D3D8C" w:rsidRPr="003871FF" w:rsidRDefault="00490BDE">
            <w:pPr>
              <w:jc w:val="right"/>
            </w:pPr>
            <w:r w:rsidRPr="003871FF">
              <w:rPr>
                <w:sz w:val="24"/>
              </w:rPr>
              <w:t>0.00</w:t>
            </w:r>
          </w:p>
        </w:tc>
      </w:tr>
      <w:tr w:rsidR="003871FF" w:rsidRPr="003871FF">
        <w:trPr>
          <w:jc w:val="center"/>
        </w:trPr>
        <w:tc>
          <w:tcPr>
            <w:tcW w:w="817" w:type="dxa"/>
            <w:vAlign w:val="center"/>
          </w:tcPr>
          <w:p w:rsidR="004D3D8C" w:rsidRPr="003871FF" w:rsidRDefault="00490BDE">
            <w:pPr>
              <w:jc w:val="center"/>
            </w:pPr>
            <w:r w:rsidRPr="003871FF">
              <w:rPr>
                <w:sz w:val="24"/>
              </w:rPr>
              <w:t>9</w:t>
            </w:r>
          </w:p>
        </w:tc>
        <w:tc>
          <w:tcPr>
            <w:tcW w:w="1276" w:type="dxa"/>
            <w:vAlign w:val="center"/>
          </w:tcPr>
          <w:p w:rsidR="004D3D8C" w:rsidRPr="003871FF" w:rsidRDefault="00490BDE">
            <w:pPr>
              <w:jc w:val="center"/>
            </w:pPr>
            <w:r w:rsidRPr="003871FF">
              <w:rPr>
                <w:sz w:val="24"/>
              </w:rPr>
              <w:t>002838</w:t>
            </w:r>
          </w:p>
        </w:tc>
        <w:tc>
          <w:tcPr>
            <w:tcW w:w="1701" w:type="dxa"/>
            <w:vAlign w:val="center"/>
          </w:tcPr>
          <w:p w:rsidR="004D3D8C" w:rsidRPr="003871FF" w:rsidRDefault="00490BDE">
            <w:pPr>
              <w:jc w:val="center"/>
            </w:pPr>
            <w:r w:rsidRPr="003871FF">
              <w:rPr>
                <w:sz w:val="24"/>
              </w:rPr>
              <w:t>道恩股份</w:t>
            </w:r>
          </w:p>
        </w:tc>
        <w:tc>
          <w:tcPr>
            <w:tcW w:w="1559" w:type="dxa"/>
            <w:vAlign w:val="center"/>
          </w:tcPr>
          <w:p w:rsidR="004D3D8C" w:rsidRPr="003871FF" w:rsidRDefault="00490BDE">
            <w:pPr>
              <w:jc w:val="right"/>
            </w:pPr>
            <w:r w:rsidRPr="003871FF">
              <w:rPr>
                <w:sz w:val="24"/>
              </w:rPr>
              <w:t>681</w:t>
            </w:r>
          </w:p>
        </w:tc>
        <w:tc>
          <w:tcPr>
            <w:tcW w:w="1701" w:type="dxa"/>
            <w:vAlign w:val="center"/>
          </w:tcPr>
          <w:p w:rsidR="004D3D8C" w:rsidRPr="003871FF" w:rsidRDefault="00490BDE">
            <w:pPr>
              <w:jc w:val="right"/>
            </w:pPr>
            <w:r w:rsidRPr="003871FF">
              <w:rPr>
                <w:sz w:val="24"/>
              </w:rPr>
              <w:t>10,405.68</w:t>
            </w:r>
          </w:p>
        </w:tc>
        <w:tc>
          <w:tcPr>
            <w:tcW w:w="1843" w:type="dxa"/>
            <w:vAlign w:val="center"/>
          </w:tcPr>
          <w:p w:rsidR="004D3D8C" w:rsidRPr="003871FF" w:rsidRDefault="00490BDE">
            <w:pPr>
              <w:jc w:val="right"/>
            </w:pPr>
            <w:r w:rsidRPr="003871FF">
              <w:rPr>
                <w:sz w:val="24"/>
              </w:rPr>
              <w:t>0.00</w:t>
            </w:r>
          </w:p>
        </w:tc>
      </w:tr>
      <w:tr w:rsidR="003871FF" w:rsidRPr="003871FF">
        <w:trPr>
          <w:jc w:val="center"/>
        </w:trPr>
        <w:tc>
          <w:tcPr>
            <w:tcW w:w="817" w:type="dxa"/>
            <w:vAlign w:val="center"/>
          </w:tcPr>
          <w:p w:rsidR="004D3D8C" w:rsidRPr="003871FF" w:rsidRDefault="00490BDE">
            <w:pPr>
              <w:jc w:val="center"/>
            </w:pPr>
            <w:r w:rsidRPr="003871FF">
              <w:rPr>
                <w:sz w:val="24"/>
              </w:rPr>
              <w:t>10</w:t>
            </w:r>
          </w:p>
        </w:tc>
        <w:tc>
          <w:tcPr>
            <w:tcW w:w="1276" w:type="dxa"/>
            <w:vAlign w:val="center"/>
          </w:tcPr>
          <w:p w:rsidR="004D3D8C" w:rsidRPr="003871FF" w:rsidRDefault="00490BDE">
            <w:pPr>
              <w:jc w:val="center"/>
            </w:pPr>
            <w:r w:rsidRPr="003871FF">
              <w:rPr>
                <w:sz w:val="24"/>
              </w:rPr>
              <w:t>300586</w:t>
            </w:r>
          </w:p>
        </w:tc>
        <w:tc>
          <w:tcPr>
            <w:tcW w:w="1701" w:type="dxa"/>
            <w:vAlign w:val="center"/>
          </w:tcPr>
          <w:p w:rsidR="004D3D8C" w:rsidRPr="003871FF" w:rsidRDefault="00490BDE">
            <w:pPr>
              <w:jc w:val="center"/>
            </w:pPr>
            <w:r w:rsidRPr="003871FF">
              <w:rPr>
                <w:sz w:val="24"/>
              </w:rPr>
              <w:t>美联新材</w:t>
            </w:r>
          </w:p>
        </w:tc>
        <w:tc>
          <w:tcPr>
            <w:tcW w:w="1559" w:type="dxa"/>
            <w:vAlign w:val="center"/>
          </w:tcPr>
          <w:p w:rsidR="004D3D8C" w:rsidRPr="003871FF" w:rsidRDefault="00490BDE">
            <w:pPr>
              <w:jc w:val="right"/>
            </w:pPr>
            <w:r w:rsidRPr="003871FF">
              <w:rPr>
                <w:sz w:val="24"/>
              </w:rPr>
              <w:t>1,006</w:t>
            </w:r>
          </w:p>
        </w:tc>
        <w:tc>
          <w:tcPr>
            <w:tcW w:w="1701" w:type="dxa"/>
            <w:vAlign w:val="center"/>
          </w:tcPr>
          <w:p w:rsidR="004D3D8C" w:rsidRPr="003871FF" w:rsidRDefault="00490BDE">
            <w:pPr>
              <w:jc w:val="right"/>
            </w:pPr>
            <w:r w:rsidRPr="003871FF">
              <w:rPr>
                <w:sz w:val="24"/>
              </w:rPr>
              <w:t>9,355.80</w:t>
            </w:r>
          </w:p>
        </w:tc>
        <w:tc>
          <w:tcPr>
            <w:tcW w:w="1843" w:type="dxa"/>
            <w:vAlign w:val="center"/>
          </w:tcPr>
          <w:p w:rsidR="004D3D8C" w:rsidRPr="003871FF" w:rsidRDefault="00490BDE">
            <w:pPr>
              <w:jc w:val="right"/>
            </w:pPr>
            <w:r w:rsidRPr="003871FF">
              <w:rPr>
                <w:sz w:val="24"/>
              </w:rPr>
              <w:t>0.00</w:t>
            </w:r>
          </w:p>
        </w:tc>
      </w:tr>
    </w:tbl>
    <w:p w:rsidR="001A59F9" w:rsidRPr="003871FF" w:rsidRDefault="001A59F9" w:rsidP="00016A50">
      <w:pPr>
        <w:tabs>
          <w:tab w:val="left" w:pos="426"/>
        </w:tabs>
        <w:spacing w:line="360" w:lineRule="auto"/>
        <w:jc w:val="left"/>
        <w:rPr>
          <w:kern w:val="0"/>
          <w:sz w:val="24"/>
        </w:rPr>
      </w:pPr>
      <w:r w:rsidRPr="003871FF">
        <w:rPr>
          <w:kern w:val="0"/>
          <w:sz w:val="24"/>
        </w:rPr>
        <w:t>注：投资者欲了解本报告期末基金投资的所有股票明细，应阅读登载于基金管理人网站的年度报告正文。</w:t>
      </w:r>
    </w:p>
    <w:p w:rsidR="00A20DFB" w:rsidRPr="003871FF"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3871FF" w:rsidRDefault="001A59F9" w:rsidP="00245C29">
      <w:pPr>
        <w:pStyle w:val="20"/>
        <w:spacing w:before="29" w:after="0" w:line="288" w:lineRule="auto"/>
        <w:rPr>
          <w:rFonts w:ascii="Times New Roman" w:hAnsi="Times New Roman"/>
          <w:kern w:val="0"/>
          <w:szCs w:val="24"/>
        </w:rPr>
      </w:pPr>
      <w:bookmarkStart w:id="67" w:name="_Toc361324882"/>
      <w:r w:rsidRPr="003871FF">
        <w:rPr>
          <w:rFonts w:ascii="Times New Roman" w:hAnsi="Times New Roman"/>
          <w:kern w:val="0"/>
          <w:szCs w:val="24"/>
        </w:rPr>
        <w:t>8.4</w:t>
      </w:r>
      <w:bookmarkStart w:id="68" w:name="_Toc234814103"/>
      <w:r w:rsidR="00024200" w:rsidRPr="003871FF">
        <w:rPr>
          <w:rFonts w:ascii="Times New Roman" w:hAnsi="Times New Roman" w:hint="eastAsia"/>
          <w:kern w:val="0"/>
          <w:szCs w:val="24"/>
        </w:rPr>
        <w:t xml:space="preserve"> </w:t>
      </w:r>
      <w:r w:rsidRPr="003871FF">
        <w:rPr>
          <w:rFonts w:ascii="Times New Roman" w:hAnsi="Times New Roman" w:hint="eastAsia"/>
          <w:kern w:val="0"/>
          <w:szCs w:val="24"/>
        </w:rPr>
        <w:t>报告期内股票投资组合的重大变动</w:t>
      </w:r>
      <w:bookmarkEnd w:id="67"/>
      <w:bookmarkEnd w:id="68"/>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8.4.1</w:t>
      </w:r>
      <w:r w:rsidR="00024200" w:rsidRPr="003871FF">
        <w:rPr>
          <w:rFonts w:ascii="Times New Roman" w:hAnsi="Times New Roman" w:hint="eastAsia"/>
          <w:kern w:val="0"/>
          <w:szCs w:val="24"/>
        </w:rPr>
        <w:t xml:space="preserve"> </w:t>
      </w:r>
      <w:r w:rsidRPr="003871FF">
        <w:rPr>
          <w:rFonts w:ascii="Times New Roman" w:hAnsi="Times New Roman" w:hint="eastAsia"/>
          <w:kern w:val="0"/>
          <w:szCs w:val="24"/>
        </w:rPr>
        <w:t>累计买入金额超出</w:t>
      </w:r>
      <w:r w:rsidR="006A7E68" w:rsidRPr="003871FF">
        <w:rPr>
          <w:rFonts w:ascii="Times New Roman" w:hAnsi="Times New Roman" w:hint="eastAsia"/>
          <w:kern w:val="0"/>
          <w:szCs w:val="24"/>
        </w:rPr>
        <w:t>期末</w:t>
      </w:r>
      <w:r w:rsidRPr="003871FF">
        <w:rPr>
          <w:rFonts w:ascii="Times New Roman" w:hAnsi="Times New Roman" w:hint="eastAsia"/>
          <w:kern w:val="0"/>
          <w:szCs w:val="24"/>
        </w:rPr>
        <w:t>基金资产净值</w:t>
      </w:r>
      <w:r w:rsidR="006073BA" w:rsidRPr="003871FF">
        <w:rPr>
          <w:rFonts w:ascii="Times New Roman" w:hAnsi="Times New Roman"/>
          <w:kern w:val="0"/>
          <w:szCs w:val="24"/>
        </w:rPr>
        <w:t>2</w:t>
      </w:r>
      <w:r w:rsidR="006073BA" w:rsidRPr="003871FF">
        <w:rPr>
          <w:rFonts w:ascii="Times New Roman" w:hAnsi="Times New Roman"/>
          <w:kern w:val="0"/>
          <w:szCs w:val="24"/>
        </w:rPr>
        <w:t>％</w:t>
      </w:r>
      <w:r w:rsidRPr="003871FF">
        <w:rPr>
          <w:rFonts w:ascii="Times New Roman" w:hAnsi="Times New Roman" w:hint="eastAsia"/>
          <w:kern w:val="0"/>
          <w:szCs w:val="24"/>
        </w:rPr>
        <w:t>或前</w:t>
      </w:r>
      <w:r w:rsidRPr="003871FF">
        <w:rPr>
          <w:rFonts w:ascii="Times New Roman" w:hAnsi="Times New Roman"/>
          <w:kern w:val="0"/>
          <w:szCs w:val="24"/>
        </w:rPr>
        <w:t>20</w:t>
      </w:r>
      <w:r w:rsidRPr="003871FF">
        <w:rPr>
          <w:rFonts w:ascii="Times New Roman" w:hAnsi="Times New Roman" w:hint="eastAsia"/>
          <w:kern w:val="0"/>
          <w:szCs w:val="24"/>
        </w:rPr>
        <w:t>名的股票明细</w:t>
      </w:r>
    </w:p>
    <w:p w:rsidR="001A59F9" w:rsidRPr="003871FF" w:rsidRDefault="001A59F9" w:rsidP="00026C9C">
      <w:pPr>
        <w:autoSpaceDE w:val="0"/>
        <w:autoSpaceDN w:val="0"/>
        <w:adjustRightInd w:val="0"/>
        <w:spacing w:before="29" w:line="360" w:lineRule="auto"/>
        <w:ind w:left="15"/>
        <w:jc w:val="right"/>
        <w:rPr>
          <w:sz w:val="24"/>
        </w:rPr>
      </w:pPr>
      <w:r w:rsidRPr="003871FF">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3871FF" w:rsidRPr="003871FF" w:rsidTr="006D141C">
        <w:tc>
          <w:tcPr>
            <w:tcW w:w="870" w:type="dxa"/>
            <w:vAlign w:val="center"/>
          </w:tcPr>
          <w:p w:rsidR="001A59F9" w:rsidRPr="003871FF" w:rsidRDefault="001A59F9" w:rsidP="00C234F0">
            <w:pPr>
              <w:spacing w:before="29" w:line="288" w:lineRule="auto"/>
              <w:jc w:val="center"/>
              <w:rPr>
                <w:sz w:val="24"/>
              </w:rPr>
            </w:pPr>
            <w:r w:rsidRPr="003871FF">
              <w:rPr>
                <w:rFonts w:hint="eastAsia"/>
                <w:sz w:val="24"/>
              </w:rPr>
              <w:t>序号</w:t>
            </w:r>
          </w:p>
        </w:tc>
        <w:tc>
          <w:tcPr>
            <w:tcW w:w="1650" w:type="dxa"/>
            <w:vAlign w:val="center"/>
          </w:tcPr>
          <w:p w:rsidR="001A59F9" w:rsidRPr="003871FF" w:rsidRDefault="001A59F9" w:rsidP="00C234F0">
            <w:pPr>
              <w:spacing w:before="29" w:line="288" w:lineRule="auto"/>
              <w:jc w:val="center"/>
              <w:rPr>
                <w:sz w:val="24"/>
              </w:rPr>
            </w:pPr>
            <w:r w:rsidRPr="003871FF">
              <w:rPr>
                <w:rFonts w:hint="eastAsia"/>
                <w:sz w:val="24"/>
              </w:rPr>
              <w:t>股票代码</w:t>
            </w:r>
          </w:p>
        </w:tc>
        <w:tc>
          <w:tcPr>
            <w:tcW w:w="1980" w:type="dxa"/>
            <w:vAlign w:val="center"/>
          </w:tcPr>
          <w:p w:rsidR="001A59F9" w:rsidRPr="003871FF" w:rsidRDefault="001A59F9" w:rsidP="00C234F0">
            <w:pPr>
              <w:spacing w:before="29" w:line="288" w:lineRule="auto"/>
              <w:jc w:val="center"/>
              <w:rPr>
                <w:sz w:val="24"/>
              </w:rPr>
            </w:pPr>
            <w:r w:rsidRPr="003871FF">
              <w:rPr>
                <w:rFonts w:hint="eastAsia"/>
                <w:sz w:val="24"/>
              </w:rPr>
              <w:t>股票名称</w:t>
            </w:r>
          </w:p>
        </w:tc>
        <w:tc>
          <w:tcPr>
            <w:tcW w:w="2880" w:type="dxa"/>
            <w:vAlign w:val="center"/>
          </w:tcPr>
          <w:p w:rsidR="001A59F9" w:rsidRPr="003871FF" w:rsidRDefault="001A59F9" w:rsidP="00C234F0">
            <w:pPr>
              <w:spacing w:before="29" w:line="288" w:lineRule="auto"/>
              <w:jc w:val="center"/>
              <w:rPr>
                <w:sz w:val="24"/>
              </w:rPr>
            </w:pPr>
            <w:r w:rsidRPr="003871FF">
              <w:rPr>
                <w:rFonts w:hint="eastAsia"/>
                <w:sz w:val="24"/>
              </w:rPr>
              <w:t>本期累计买入金额</w:t>
            </w:r>
          </w:p>
        </w:tc>
        <w:tc>
          <w:tcPr>
            <w:tcW w:w="1620" w:type="dxa"/>
            <w:vAlign w:val="center"/>
          </w:tcPr>
          <w:p w:rsidR="001A59F9" w:rsidRPr="003871FF" w:rsidRDefault="001A59F9" w:rsidP="00C234F0">
            <w:pPr>
              <w:spacing w:before="29" w:line="288" w:lineRule="auto"/>
              <w:jc w:val="center"/>
              <w:rPr>
                <w:sz w:val="24"/>
              </w:rPr>
            </w:pPr>
            <w:r w:rsidRPr="003871FF">
              <w:rPr>
                <w:rFonts w:hint="eastAsia"/>
                <w:sz w:val="24"/>
              </w:rPr>
              <w:t>占</w:t>
            </w:r>
            <w:r w:rsidR="006A7E68" w:rsidRPr="003871FF">
              <w:rPr>
                <w:rFonts w:hint="eastAsia"/>
                <w:sz w:val="24"/>
              </w:rPr>
              <w:t>期末</w:t>
            </w:r>
            <w:r w:rsidRPr="003871FF">
              <w:rPr>
                <w:rFonts w:hint="eastAsia"/>
                <w:sz w:val="24"/>
              </w:rPr>
              <w:t>基金</w:t>
            </w:r>
            <w:r w:rsidRPr="003871FF">
              <w:rPr>
                <w:rFonts w:hint="eastAsia"/>
                <w:sz w:val="24"/>
              </w:rPr>
              <w:lastRenderedPageBreak/>
              <w:t>资产净值比例（％）</w:t>
            </w:r>
          </w:p>
        </w:tc>
      </w:tr>
      <w:tr w:rsidR="003871FF" w:rsidRPr="003871FF">
        <w:tc>
          <w:tcPr>
            <w:tcW w:w="870" w:type="dxa"/>
            <w:vAlign w:val="center"/>
          </w:tcPr>
          <w:p w:rsidR="004D3D8C" w:rsidRPr="003871FF" w:rsidRDefault="00490BDE">
            <w:pPr>
              <w:jc w:val="center"/>
            </w:pPr>
            <w:r w:rsidRPr="003871FF">
              <w:rPr>
                <w:sz w:val="24"/>
              </w:rPr>
              <w:lastRenderedPageBreak/>
              <w:t>1</w:t>
            </w:r>
          </w:p>
        </w:tc>
        <w:tc>
          <w:tcPr>
            <w:tcW w:w="1650" w:type="dxa"/>
            <w:vAlign w:val="center"/>
          </w:tcPr>
          <w:p w:rsidR="004D3D8C" w:rsidRPr="003871FF" w:rsidRDefault="00490BDE">
            <w:pPr>
              <w:jc w:val="center"/>
            </w:pPr>
            <w:r w:rsidRPr="003871FF">
              <w:rPr>
                <w:sz w:val="24"/>
              </w:rPr>
              <w:t>601169</w:t>
            </w:r>
          </w:p>
        </w:tc>
        <w:tc>
          <w:tcPr>
            <w:tcW w:w="1980" w:type="dxa"/>
            <w:vAlign w:val="center"/>
          </w:tcPr>
          <w:p w:rsidR="004D3D8C" w:rsidRPr="003871FF" w:rsidRDefault="00490BDE">
            <w:pPr>
              <w:jc w:val="center"/>
            </w:pPr>
            <w:r w:rsidRPr="003871FF">
              <w:rPr>
                <w:sz w:val="24"/>
              </w:rPr>
              <w:t>北京银行</w:t>
            </w:r>
          </w:p>
        </w:tc>
        <w:tc>
          <w:tcPr>
            <w:tcW w:w="2880" w:type="dxa"/>
            <w:vAlign w:val="center"/>
          </w:tcPr>
          <w:p w:rsidR="004D3D8C" w:rsidRPr="003871FF" w:rsidRDefault="00490BDE">
            <w:pPr>
              <w:jc w:val="right"/>
            </w:pPr>
            <w:r w:rsidRPr="003871FF">
              <w:rPr>
                <w:sz w:val="24"/>
              </w:rPr>
              <w:t>21,587,231.56</w:t>
            </w:r>
          </w:p>
        </w:tc>
        <w:tc>
          <w:tcPr>
            <w:tcW w:w="1620" w:type="dxa"/>
            <w:vAlign w:val="center"/>
          </w:tcPr>
          <w:p w:rsidR="004D3D8C" w:rsidRPr="003871FF" w:rsidRDefault="00490BDE">
            <w:pPr>
              <w:jc w:val="right"/>
            </w:pPr>
            <w:r w:rsidRPr="003871FF">
              <w:rPr>
                <w:sz w:val="24"/>
              </w:rPr>
              <w:t>2.33</w:t>
            </w:r>
          </w:p>
        </w:tc>
      </w:tr>
      <w:tr w:rsidR="003871FF" w:rsidRPr="003871FF">
        <w:tc>
          <w:tcPr>
            <w:tcW w:w="870" w:type="dxa"/>
            <w:vAlign w:val="center"/>
          </w:tcPr>
          <w:p w:rsidR="004D3D8C" w:rsidRPr="003871FF" w:rsidRDefault="00490BDE">
            <w:pPr>
              <w:jc w:val="center"/>
            </w:pPr>
            <w:r w:rsidRPr="003871FF">
              <w:rPr>
                <w:sz w:val="24"/>
              </w:rPr>
              <w:t>2</w:t>
            </w:r>
          </w:p>
        </w:tc>
        <w:tc>
          <w:tcPr>
            <w:tcW w:w="1650" w:type="dxa"/>
            <w:vAlign w:val="center"/>
          </w:tcPr>
          <w:p w:rsidR="004D3D8C" w:rsidRPr="003871FF" w:rsidRDefault="00490BDE">
            <w:pPr>
              <w:jc w:val="center"/>
            </w:pPr>
            <w:r w:rsidRPr="003871FF">
              <w:rPr>
                <w:sz w:val="24"/>
              </w:rPr>
              <w:t>002013</w:t>
            </w:r>
          </w:p>
        </w:tc>
        <w:tc>
          <w:tcPr>
            <w:tcW w:w="1980" w:type="dxa"/>
            <w:vAlign w:val="center"/>
          </w:tcPr>
          <w:p w:rsidR="004D3D8C" w:rsidRPr="003871FF" w:rsidRDefault="00490BDE">
            <w:pPr>
              <w:jc w:val="center"/>
            </w:pPr>
            <w:r w:rsidRPr="003871FF">
              <w:rPr>
                <w:sz w:val="24"/>
              </w:rPr>
              <w:t>中航机电</w:t>
            </w:r>
          </w:p>
        </w:tc>
        <w:tc>
          <w:tcPr>
            <w:tcW w:w="2880" w:type="dxa"/>
            <w:vAlign w:val="center"/>
          </w:tcPr>
          <w:p w:rsidR="004D3D8C" w:rsidRPr="003871FF" w:rsidRDefault="00490BDE">
            <w:pPr>
              <w:jc w:val="right"/>
            </w:pPr>
            <w:r w:rsidRPr="003871FF">
              <w:rPr>
                <w:sz w:val="24"/>
              </w:rPr>
              <w:t>20,010,586.85</w:t>
            </w:r>
          </w:p>
        </w:tc>
        <w:tc>
          <w:tcPr>
            <w:tcW w:w="1620" w:type="dxa"/>
            <w:vAlign w:val="center"/>
          </w:tcPr>
          <w:p w:rsidR="004D3D8C" w:rsidRPr="003871FF" w:rsidRDefault="00490BDE">
            <w:pPr>
              <w:jc w:val="right"/>
            </w:pPr>
            <w:r w:rsidRPr="003871FF">
              <w:rPr>
                <w:sz w:val="24"/>
              </w:rPr>
              <w:t>2.16</w:t>
            </w:r>
          </w:p>
        </w:tc>
      </w:tr>
      <w:tr w:rsidR="003871FF" w:rsidRPr="003871FF">
        <w:tc>
          <w:tcPr>
            <w:tcW w:w="870" w:type="dxa"/>
            <w:vAlign w:val="center"/>
          </w:tcPr>
          <w:p w:rsidR="004D3D8C" w:rsidRPr="003871FF" w:rsidRDefault="00490BDE">
            <w:pPr>
              <w:jc w:val="center"/>
            </w:pPr>
            <w:r w:rsidRPr="003871FF">
              <w:rPr>
                <w:sz w:val="24"/>
              </w:rPr>
              <w:t>3</w:t>
            </w:r>
          </w:p>
        </w:tc>
        <w:tc>
          <w:tcPr>
            <w:tcW w:w="1650" w:type="dxa"/>
            <w:vAlign w:val="center"/>
          </w:tcPr>
          <w:p w:rsidR="004D3D8C" w:rsidRPr="003871FF" w:rsidRDefault="00490BDE">
            <w:pPr>
              <w:jc w:val="center"/>
            </w:pPr>
            <w:r w:rsidRPr="003871FF">
              <w:rPr>
                <w:sz w:val="24"/>
              </w:rPr>
              <w:t>300407</w:t>
            </w:r>
          </w:p>
        </w:tc>
        <w:tc>
          <w:tcPr>
            <w:tcW w:w="1980" w:type="dxa"/>
            <w:vAlign w:val="center"/>
          </w:tcPr>
          <w:p w:rsidR="004D3D8C" w:rsidRPr="003871FF" w:rsidRDefault="00490BDE">
            <w:pPr>
              <w:jc w:val="center"/>
            </w:pPr>
            <w:r w:rsidRPr="003871FF">
              <w:rPr>
                <w:sz w:val="24"/>
              </w:rPr>
              <w:t>凯发电气</w:t>
            </w:r>
          </w:p>
        </w:tc>
        <w:tc>
          <w:tcPr>
            <w:tcW w:w="2880" w:type="dxa"/>
            <w:vAlign w:val="center"/>
          </w:tcPr>
          <w:p w:rsidR="004D3D8C" w:rsidRPr="003871FF" w:rsidRDefault="00490BDE">
            <w:pPr>
              <w:jc w:val="right"/>
            </w:pPr>
            <w:r w:rsidRPr="003871FF">
              <w:rPr>
                <w:sz w:val="24"/>
              </w:rPr>
              <w:t>15,796,862.18</w:t>
            </w:r>
          </w:p>
        </w:tc>
        <w:tc>
          <w:tcPr>
            <w:tcW w:w="1620" w:type="dxa"/>
            <w:vAlign w:val="center"/>
          </w:tcPr>
          <w:p w:rsidR="004D3D8C" w:rsidRPr="003871FF" w:rsidRDefault="00490BDE">
            <w:pPr>
              <w:jc w:val="right"/>
            </w:pPr>
            <w:r w:rsidRPr="003871FF">
              <w:rPr>
                <w:sz w:val="24"/>
              </w:rPr>
              <w:t>1.70</w:t>
            </w:r>
          </w:p>
        </w:tc>
      </w:tr>
      <w:tr w:rsidR="003871FF" w:rsidRPr="003871FF">
        <w:tc>
          <w:tcPr>
            <w:tcW w:w="870" w:type="dxa"/>
            <w:vAlign w:val="center"/>
          </w:tcPr>
          <w:p w:rsidR="004D3D8C" w:rsidRPr="003871FF" w:rsidRDefault="00490BDE">
            <w:pPr>
              <w:jc w:val="center"/>
            </w:pPr>
            <w:r w:rsidRPr="003871FF">
              <w:rPr>
                <w:sz w:val="24"/>
              </w:rPr>
              <w:t>4</w:t>
            </w:r>
          </w:p>
        </w:tc>
        <w:tc>
          <w:tcPr>
            <w:tcW w:w="1650" w:type="dxa"/>
            <w:vAlign w:val="center"/>
          </w:tcPr>
          <w:p w:rsidR="004D3D8C" w:rsidRPr="003871FF" w:rsidRDefault="00490BDE">
            <w:pPr>
              <w:jc w:val="center"/>
            </w:pPr>
            <w:r w:rsidRPr="003871FF">
              <w:rPr>
                <w:sz w:val="24"/>
              </w:rPr>
              <w:t>002343</w:t>
            </w:r>
          </w:p>
        </w:tc>
        <w:tc>
          <w:tcPr>
            <w:tcW w:w="1980" w:type="dxa"/>
            <w:vAlign w:val="center"/>
          </w:tcPr>
          <w:p w:rsidR="004D3D8C" w:rsidRPr="003871FF" w:rsidRDefault="00490BDE">
            <w:pPr>
              <w:jc w:val="center"/>
            </w:pPr>
            <w:r w:rsidRPr="003871FF">
              <w:rPr>
                <w:sz w:val="24"/>
              </w:rPr>
              <w:t>慈文传媒</w:t>
            </w:r>
          </w:p>
        </w:tc>
        <w:tc>
          <w:tcPr>
            <w:tcW w:w="2880" w:type="dxa"/>
            <w:vAlign w:val="center"/>
          </w:tcPr>
          <w:p w:rsidR="004D3D8C" w:rsidRPr="003871FF" w:rsidRDefault="00490BDE">
            <w:pPr>
              <w:jc w:val="right"/>
            </w:pPr>
            <w:r w:rsidRPr="003871FF">
              <w:rPr>
                <w:sz w:val="24"/>
              </w:rPr>
              <w:t>15,080,235.04</w:t>
            </w:r>
          </w:p>
        </w:tc>
        <w:tc>
          <w:tcPr>
            <w:tcW w:w="1620" w:type="dxa"/>
            <w:vAlign w:val="center"/>
          </w:tcPr>
          <w:p w:rsidR="004D3D8C" w:rsidRPr="003871FF" w:rsidRDefault="00490BDE">
            <w:pPr>
              <w:jc w:val="right"/>
            </w:pPr>
            <w:r w:rsidRPr="003871FF">
              <w:rPr>
                <w:sz w:val="24"/>
              </w:rPr>
              <w:t>1.62</w:t>
            </w:r>
          </w:p>
        </w:tc>
      </w:tr>
      <w:tr w:rsidR="003871FF" w:rsidRPr="003871FF">
        <w:tc>
          <w:tcPr>
            <w:tcW w:w="870" w:type="dxa"/>
            <w:vAlign w:val="center"/>
          </w:tcPr>
          <w:p w:rsidR="004D3D8C" w:rsidRPr="003871FF" w:rsidRDefault="00490BDE">
            <w:pPr>
              <w:jc w:val="center"/>
            </w:pPr>
            <w:r w:rsidRPr="003871FF">
              <w:rPr>
                <w:sz w:val="24"/>
              </w:rPr>
              <w:t>5</w:t>
            </w:r>
          </w:p>
        </w:tc>
        <w:tc>
          <w:tcPr>
            <w:tcW w:w="1650" w:type="dxa"/>
            <w:vAlign w:val="center"/>
          </w:tcPr>
          <w:p w:rsidR="004D3D8C" w:rsidRPr="003871FF" w:rsidRDefault="00490BDE">
            <w:pPr>
              <w:jc w:val="center"/>
            </w:pPr>
            <w:r w:rsidRPr="003871FF">
              <w:rPr>
                <w:sz w:val="24"/>
              </w:rPr>
              <w:t>001979</w:t>
            </w:r>
          </w:p>
        </w:tc>
        <w:tc>
          <w:tcPr>
            <w:tcW w:w="1980" w:type="dxa"/>
            <w:vAlign w:val="center"/>
          </w:tcPr>
          <w:p w:rsidR="004D3D8C" w:rsidRPr="003871FF" w:rsidRDefault="00490BDE">
            <w:pPr>
              <w:jc w:val="center"/>
            </w:pPr>
            <w:r w:rsidRPr="003871FF">
              <w:rPr>
                <w:sz w:val="24"/>
              </w:rPr>
              <w:t>招商蛇口</w:t>
            </w:r>
          </w:p>
        </w:tc>
        <w:tc>
          <w:tcPr>
            <w:tcW w:w="2880" w:type="dxa"/>
            <w:vAlign w:val="center"/>
          </w:tcPr>
          <w:p w:rsidR="004D3D8C" w:rsidRPr="003871FF" w:rsidRDefault="00490BDE">
            <w:pPr>
              <w:jc w:val="right"/>
            </w:pPr>
            <w:r w:rsidRPr="003871FF">
              <w:rPr>
                <w:sz w:val="24"/>
              </w:rPr>
              <w:t>14,231,241.40</w:t>
            </w:r>
          </w:p>
        </w:tc>
        <w:tc>
          <w:tcPr>
            <w:tcW w:w="1620" w:type="dxa"/>
            <w:vAlign w:val="center"/>
          </w:tcPr>
          <w:p w:rsidR="004D3D8C" w:rsidRPr="003871FF" w:rsidRDefault="00490BDE">
            <w:pPr>
              <w:jc w:val="right"/>
            </w:pPr>
            <w:r w:rsidRPr="003871FF">
              <w:rPr>
                <w:sz w:val="24"/>
              </w:rPr>
              <w:t>1.53</w:t>
            </w:r>
          </w:p>
        </w:tc>
      </w:tr>
      <w:tr w:rsidR="003871FF" w:rsidRPr="003871FF">
        <w:tc>
          <w:tcPr>
            <w:tcW w:w="870" w:type="dxa"/>
            <w:vAlign w:val="center"/>
          </w:tcPr>
          <w:p w:rsidR="004D3D8C" w:rsidRPr="003871FF" w:rsidRDefault="00490BDE">
            <w:pPr>
              <w:jc w:val="center"/>
            </w:pPr>
            <w:r w:rsidRPr="003871FF">
              <w:rPr>
                <w:sz w:val="24"/>
              </w:rPr>
              <w:t>6</w:t>
            </w:r>
          </w:p>
        </w:tc>
        <w:tc>
          <w:tcPr>
            <w:tcW w:w="1650" w:type="dxa"/>
            <w:vAlign w:val="center"/>
          </w:tcPr>
          <w:p w:rsidR="004D3D8C" w:rsidRPr="003871FF" w:rsidRDefault="00490BDE">
            <w:pPr>
              <w:jc w:val="center"/>
            </w:pPr>
            <w:r w:rsidRPr="003871FF">
              <w:rPr>
                <w:sz w:val="24"/>
              </w:rPr>
              <w:t>600967</w:t>
            </w:r>
          </w:p>
        </w:tc>
        <w:tc>
          <w:tcPr>
            <w:tcW w:w="1980" w:type="dxa"/>
            <w:vAlign w:val="center"/>
          </w:tcPr>
          <w:p w:rsidR="004D3D8C" w:rsidRPr="003871FF" w:rsidRDefault="00490BDE">
            <w:pPr>
              <w:jc w:val="center"/>
            </w:pPr>
            <w:r w:rsidRPr="003871FF">
              <w:rPr>
                <w:sz w:val="24"/>
              </w:rPr>
              <w:t>北方创业</w:t>
            </w:r>
          </w:p>
        </w:tc>
        <w:tc>
          <w:tcPr>
            <w:tcW w:w="2880" w:type="dxa"/>
            <w:vAlign w:val="center"/>
          </w:tcPr>
          <w:p w:rsidR="004D3D8C" w:rsidRPr="003871FF" w:rsidRDefault="00490BDE">
            <w:pPr>
              <w:jc w:val="right"/>
            </w:pPr>
            <w:r w:rsidRPr="003871FF">
              <w:rPr>
                <w:sz w:val="24"/>
              </w:rPr>
              <w:t>12,853,738.97</w:t>
            </w:r>
          </w:p>
        </w:tc>
        <w:tc>
          <w:tcPr>
            <w:tcW w:w="1620" w:type="dxa"/>
            <w:vAlign w:val="center"/>
          </w:tcPr>
          <w:p w:rsidR="004D3D8C" w:rsidRPr="003871FF" w:rsidRDefault="00490BDE">
            <w:pPr>
              <w:jc w:val="right"/>
            </w:pPr>
            <w:r w:rsidRPr="003871FF">
              <w:rPr>
                <w:sz w:val="24"/>
              </w:rPr>
              <w:t>1.38</w:t>
            </w:r>
          </w:p>
        </w:tc>
      </w:tr>
      <w:tr w:rsidR="003871FF" w:rsidRPr="003871FF">
        <w:tc>
          <w:tcPr>
            <w:tcW w:w="870" w:type="dxa"/>
            <w:vAlign w:val="center"/>
          </w:tcPr>
          <w:p w:rsidR="004D3D8C" w:rsidRPr="003871FF" w:rsidRDefault="00490BDE">
            <w:pPr>
              <w:jc w:val="center"/>
            </w:pPr>
            <w:r w:rsidRPr="003871FF">
              <w:rPr>
                <w:sz w:val="24"/>
              </w:rPr>
              <w:t>7</w:t>
            </w:r>
          </w:p>
        </w:tc>
        <w:tc>
          <w:tcPr>
            <w:tcW w:w="1650" w:type="dxa"/>
            <w:vAlign w:val="center"/>
          </w:tcPr>
          <w:p w:rsidR="004D3D8C" w:rsidRPr="003871FF" w:rsidRDefault="00490BDE">
            <w:pPr>
              <w:jc w:val="center"/>
            </w:pPr>
            <w:r w:rsidRPr="003871FF">
              <w:rPr>
                <w:sz w:val="24"/>
              </w:rPr>
              <w:t>601198</w:t>
            </w:r>
          </w:p>
        </w:tc>
        <w:tc>
          <w:tcPr>
            <w:tcW w:w="1980" w:type="dxa"/>
            <w:vAlign w:val="center"/>
          </w:tcPr>
          <w:p w:rsidR="004D3D8C" w:rsidRPr="003871FF" w:rsidRDefault="00490BDE">
            <w:pPr>
              <w:jc w:val="center"/>
            </w:pPr>
            <w:r w:rsidRPr="003871FF">
              <w:rPr>
                <w:sz w:val="24"/>
              </w:rPr>
              <w:t>东兴证券</w:t>
            </w:r>
          </w:p>
        </w:tc>
        <w:tc>
          <w:tcPr>
            <w:tcW w:w="2880" w:type="dxa"/>
            <w:vAlign w:val="center"/>
          </w:tcPr>
          <w:p w:rsidR="004D3D8C" w:rsidRPr="003871FF" w:rsidRDefault="00490BDE">
            <w:pPr>
              <w:jc w:val="right"/>
            </w:pPr>
            <w:r w:rsidRPr="003871FF">
              <w:rPr>
                <w:sz w:val="24"/>
              </w:rPr>
              <w:t>12,271,744.00</w:t>
            </w:r>
          </w:p>
        </w:tc>
        <w:tc>
          <w:tcPr>
            <w:tcW w:w="1620" w:type="dxa"/>
            <w:vAlign w:val="center"/>
          </w:tcPr>
          <w:p w:rsidR="004D3D8C" w:rsidRPr="003871FF" w:rsidRDefault="00490BDE">
            <w:pPr>
              <w:jc w:val="right"/>
            </w:pPr>
            <w:r w:rsidRPr="003871FF">
              <w:rPr>
                <w:sz w:val="24"/>
              </w:rPr>
              <w:t>1.32</w:t>
            </w:r>
          </w:p>
        </w:tc>
      </w:tr>
      <w:tr w:rsidR="003871FF" w:rsidRPr="003871FF">
        <w:tc>
          <w:tcPr>
            <w:tcW w:w="870" w:type="dxa"/>
            <w:vAlign w:val="center"/>
          </w:tcPr>
          <w:p w:rsidR="004D3D8C" w:rsidRPr="003871FF" w:rsidRDefault="00490BDE">
            <w:pPr>
              <w:jc w:val="center"/>
            </w:pPr>
            <w:r w:rsidRPr="003871FF">
              <w:rPr>
                <w:sz w:val="24"/>
              </w:rPr>
              <w:t>8</w:t>
            </w:r>
          </w:p>
        </w:tc>
        <w:tc>
          <w:tcPr>
            <w:tcW w:w="1650" w:type="dxa"/>
            <w:vAlign w:val="center"/>
          </w:tcPr>
          <w:p w:rsidR="004D3D8C" w:rsidRPr="003871FF" w:rsidRDefault="00490BDE">
            <w:pPr>
              <w:jc w:val="center"/>
            </w:pPr>
            <w:r w:rsidRPr="003871FF">
              <w:rPr>
                <w:sz w:val="24"/>
              </w:rPr>
              <w:t>300144</w:t>
            </w:r>
          </w:p>
        </w:tc>
        <w:tc>
          <w:tcPr>
            <w:tcW w:w="1980" w:type="dxa"/>
            <w:vAlign w:val="center"/>
          </w:tcPr>
          <w:p w:rsidR="004D3D8C" w:rsidRPr="003871FF" w:rsidRDefault="00490BDE">
            <w:pPr>
              <w:jc w:val="center"/>
            </w:pPr>
            <w:r w:rsidRPr="003871FF">
              <w:rPr>
                <w:sz w:val="24"/>
              </w:rPr>
              <w:t>宋城演艺</w:t>
            </w:r>
          </w:p>
        </w:tc>
        <w:tc>
          <w:tcPr>
            <w:tcW w:w="2880" w:type="dxa"/>
            <w:vAlign w:val="center"/>
          </w:tcPr>
          <w:p w:rsidR="004D3D8C" w:rsidRPr="003871FF" w:rsidRDefault="00490BDE">
            <w:pPr>
              <w:jc w:val="right"/>
            </w:pPr>
            <w:r w:rsidRPr="003871FF">
              <w:rPr>
                <w:sz w:val="24"/>
              </w:rPr>
              <w:t>12,086,480.96</w:t>
            </w:r>
          </w:p>
        </w:tc>
        <w:tc>
          <w:tcPr>
            <w:tcW w:w="1620" w:type="dxa"/>
            <w:vAlign w:val="center"/>
          </w:tcPr>
          <w:p w:rsidR="004D3D8C" w:rsidRPr="003871FF" w:rsidRDefault="00490BDE">
            <w:pPr>
              <w:jc w:val="right"/>
            </w:pPr>
            <w:r w:rsidRPr="003871FF">
              <w:rPr>
                <w:sz w:val="24"/>
              </w:rPr>
              <w:t>1.30</w:t>
            </w:r>
          </w:p>
        </w:tc>
      </w:tr>
      <w:tr w:rsidR="003871FF" w:rsidRPr="003871FF">
        <w:tc>
          <w:tcPr>
            <w:tcW w:w="870" w:type="dxa"/>
            <w:vAlign w:val="center"/>
          </w:tcPr>
          <w:p w:rsidR="004D3D8C" w:rsidRPr="003871FF" w:rsidRDefault="00490BDE">
            <w:pPr>
              <w:jc w:val="center"/>
            </w:pPr>
            <w:r w:rsidRPr="003871FF">
              <w:rPr>
                <w:sz w:val="24"/>
              </w:rPr>
              <w:t>9</w:t>
            </w:r>
          </w:p>
        </w:tc>
        <w:tc>
          <w:tcPr>
            <w:tcW w:w="1650" w:type="dxa"/>
            <w:vAlign w:val="center"/>
          </w:tcPr>
          <w:p w:rsidR="004D3D8C" w:rsidRPr="003871FF" w:rsidRDefault="00490BDE">
            <w:pPr>
              <w:jc w:val="center"/>
            </w:pPr>
            <w:r w:rsidRPr="003871FF">
              <w:rPr>
                <w:sz w:val="24"/>
              </w:rPr>
              <w:t>600622</w:t>
            </w:r>
          </w:p>
        </w:tc>
        <w:tc>
          <w:tcPr>
            <w:tcW w:w="1980" w:type="dxa"/>
            <w:vAlign w:val="center"/>
          </w:tcPr>
          <w:p w:rsidR="004D3D8C" w:rsidRPr="003871FF" w:rsidRDefault="00490BDE">
            <w:pPr>
              <w:jc w:val="center"/>
            </w:pPr>
            <w:r w:rsidRPr="003871FF">
              <w:rPr>
                <w:sz w:val="24"/>
              </w:rPr>
              <w:t>嘉宝集团</w:t>
            </w:r>
          </w:p>
        </w:tc>
        <w:tc>
          <w:tcPr>
            <w:tcW w:w="2880" w:type="dxa"/>
            <w:vAlign w:val="center"/>
          </w:tcPr>
          <w:p w:rsidR="004D3D8C" w:rsidRPr="003871FF" w:rsidRDefault="00490BDE">
            <w:pPr>
              <w:jc w:val="right"/>
            </w:pPr>
            <w:r w:rsidRPr="003871FF">
              <w:rPr>
                <w:sz w:val="24"/>
              </w:rPr>
              <w:t>11,935,361.00</w:t>
            </w:r>
          </w:p>
        </w:tc>
        <w:tc>
          <w:tcPr>
            <w:tcW w:w="1620" w:type="dxa"/>
            <w:vAlign w:val="center"/>
          </w:tcPr>
          <w:p w:rsidR="004D3D8C" w:rsidRPr="003871FF" w:rsidRDefault="00490BDE">
            <w:pPr>
              <w:jc w:val="right"/>
            </w:pPr>
            <w:r w:rsidRPr="003871FF">
              <w:rPr>
                <w:sz w:val="24"/>
              </w:rPr>
              <w:t>1.29</w:t>
            </w:r>
          </w:p>
        </w:tc>
      </w:tr>
      <w:tr w:rsidR="003871FF" w:rsidRPr="003871FF">
        <w:tc>
          <w:tcPr>
            <w:tcW w:w="870" w:type="dxa"/>
            <w:vAlign w:val="center"/>
          </w:tcPr>
          <w:p w:rsidR="004D3D8C" w:rsidRPr="003871FF" w:rsidRDefault="00490BDE">
            <w:pPr>
              <w:jc w:val="center"/>
            </w:pPr>
            <w:r w:rsidRPr="003871FF">
              <w:rPr>
                <w:sz w:val="24"/>
              </w:rPr>
              <w:t>10</w:t>
            </w:r>
          </w:p>
        </w:tc>
        <w:tc>
          <w:tcPr>
            <w:tcW w:w="1650" w:type="dxa"/>
            <w:vAlign w:val="center"/>
          </w:tcPr>
          <w:p w:rsidR="004D3D8C" w:rsidRPr="003871FF" w:rsidRDefault="00490BDE">
            <w:pPr>
              <w:jc w:val="center"/>
            </w:pPr>
            <w:r w:rsidRPr="003871FF">
              <w:rPr>
                <w:sz w:val="24"/>
              </w:rPr>
              <w:t>600068</w:t>
            </w:r>
          </w:p>
        </w:tc>
        <w:tc>
          <w:tcPr>
            <w:tcW w:w="1980" w:type="dxa"/>
            <w:vAlign w:val="center"/>
          </w:tcPr>
          <w:p w:rsidR="004D3D8C" w:rsidRPr="003871FF" w:rsidRDefault="00490BDE">
            <w:pPr>
              <w:jc w:val="center"/>
            </w:pPr>
            <w:r w:rsidRPr="003871FF">
              <w:rPr>
                <w:sz w:val="24"/>
              </w:rPr>
              <w:t>葛洲坝</w:t>
            </w:r>
          </w:p>
        </w:tc>
        <w:tc>
          <w:tcPr>
            <w:tcW w:w="2880" w:type="dxa"/>
            <w:vAlign w:val="center"/>
          </w:tcPr>
          <w:p w:rsidR="004D3D8C" w:rsidRPr="003871FF" w:rsidRDefault="00490BDE">
            <w:pPr>
              <w:jc w:val="right"/>
            </w:pPr>
            <w:r w:rsidRPr="003871FF">
              <w:rPr>
                <w:sz w:val="24"/>
              </w:rPr>
              <w:t>11,899,120.00</w:t>
            </w:r>
          </w:p>
        </w:tc>
        <w:tc>
          <w:tcPr>
            <w:tcW w:w="1620" w:type="dxa"/>
            <w:vAlign w:val="center"/>
          </w:tcPr>
          <w:p w:rsidR="004D3D8C" w:rsidRPr="003871FF" w:rsidRDefault="00490BDE">
            <w:pPr>
              <w:jc w:val="right"/>
            </w:pPr>
            <w:r w:rsidRPr="003871FF">
              <w:rPr>
                <w:sz w:val="24"/>
              </w:rPr>
              <w:t>1.28</w:t>
            </w:r>
          </w:p>
        </w:tc>
      </w:tr>
      <w:tr w:rsidR="003871FF" w:rsidRPr="003871FF">
        <w:tc>
          <w:tcPr>
            <w:tcW w:w="870" w:type="dxa"/>
            <w:vAlign w:val="center"/>
          </w:tcPr>
          <w:p w:rsidR="004D3D8C" w:rsidRPr="003871FF" w:rsidRDefault="00490BDE">
            <w:pPr>
              <w:jc w:val="center"/>
            </w:pPr>
            <w:r w:rsidRPr="003871FF">
              <w:rPr>
                <w:sz w:val="24"/>
              </w:rPr>
              <w:t>11</w:t>
            </w:r>
          </w:p>
        </w:tc>
        <w:tc>
          <w:tcPr>
            <w:tcW w:w="1650" w:type="dxa"/>
            <w:vAlign w:val="center"/>
          </w:tcPr>
          <w:p w:rsidR="004D3D8C" w:rsidRPr="003871FF" w:rsidRDefault="00490BDE">
            <w:pPr>
              <w:jc w:val="center"/>
            </w:pPr>
            <w:r w:rsidRPr="003871FF">
              <w:rPr>
                <w:sz w:val="24"/>
              </w:rPr>
              <w:t>002065</w:t>
            </w:r>
          </w:p>
        </w:tc>
        <w:tc>
          <w:tcPr>
            <w:tcW w:w="1980" w:type="dxa"/>
            <w:vAlign w:val="center"/>
          </w:tcPr>
          <w:p w:rsidR="004D3D8C" w:rsidRPr="003871FF" w:rsidRDefault="00490BDE">
            <w:pPr>
              <w:jc w:val="center"/>
            </w:pPr>
            <w:r w:rsidRPr="003871FF">
              <w:rPr>
                <w:sz w:val="24"/>
              </w:rPr>
              <w:t>东华软件</w:t>
            </w:r>
          </w:p>
        </w:tc>
        <w:tc>
          <w:tcPr>
            <w:tcW w:w="2880" w:type="dxa"/>
            <w:vAlign w:val="center"/>
          </w:tcPr>
          <w:p w:rsidR="004D3D8C" w:rsidRPr="003871FF" w:rsidRDefault="00490BDE">
            <w:pPr>
              <w:jc w:val="right"/>
            </w:pPr>
            <w:r w:rsidRPr="003871FF">
              <w:rPr>
                <w:sz w:val="24"/>
              </w:rPr>
              <w:t>11,865,757.13</w:t>
            </w:r>
          </w:p>
        </w:tc>
        <w:tc>
          <w:tcPr>
            <w:tcW w:w="1620" w:type="dxa"/>
            <w:vAlign w:val="center"/>
          </w:tcPr>
          <w:p w:rsidR="004D3D8C" w:rsidRPr="003871FF" w:rsidRDefault="00490BDE">
            <w:pPr>
              <w:jc w:val="right"/>
            </w:pPr>
            <w:r w:rsidRPr="003871FF">
              <w:rPr>
                <w:sz w:val="24"/>
              </w:rPr>
              <w:t>1.28</w:t>
            </w:r>
          </w:p>
        </w:tc>
      </w:tr>
      <w:tr w:rsidR="003871FF" w:rsidRPr="003871FF">
        <w:tc>
          <w:tcPr>
            <w:tcW w:w="870" w:type="dxa"/>
            <w:vAlign w:val="center"/>
          </w:tcPr>
          <w:p w:rsidR="004D3D8C" w:rsidRPr="003871FF" w:rsidRDefault="00490BDE">
            <w:pPr>
              <w:jc w:val="center"/>
            </w:pPr>
            <w:r w:rsidRPr="003871FF">
              <w:rPr>
                <w:sz w:val="24"/>
              </w:rPr>
              <w:t>12</w:t>
            </w:r>
          </w:p>
        </w:tc>
        <w:tc>
          <w:tcPr>
            <w:tcW w:w="1650" w:type="dxa"/>
            <w:vAlign w:val="center"/>
          </w:tcPr>
          <w:p w:rsidR="004D3D8C" w:rsidRPr="003871FF" w:rsidRDefault="00490BDE">
            <w:pPr>
              <w:jc w:val="center"/>
            </w:pPr>
            <w:r w:rsidRPr="003871FF">
              <w:rPr>
                <w:sz w:val="24"/>
              </w:rPr>
              <w:t>601801</w:t>
            </w:r>
          </w:p>
        </w:tc>
        <w:tc>
          <w:tcPr>
            <w:tcW w:w="1980" w:type="dxa"/>
            <w:vAlign w:val="center"/>
          </w:tcPr>
          <w:p w:rsidR="004D3D8C" w:rsidRPr="003871FF" w:rsidRDefault="00490BDE">
            <w:pPr>
              <w:jc w:val="center"/>
            </w:pPr>
            <w:r w:rsidRPr="003871FF">
              <w:rPr>
                <w:sz w:val="24"/>
              </w:rPr>
              <w:t>皖新传媒</w:t>
            </w:r>
          </w:p>
        </w:tc>
        <w:tc>
          <w:tcPr>
            <w:tcW w:w="2880" w:type="dxa"/>
            <w:vAlign w:val="center"/>
          </w:tcPr>
          <w:p w:rsidR="004D3D8C" w:rsidRPr="003871FF" w:rsidRDefault="00490BDE">
            <w:pPr>
              <w:jc w:val="right"/>
            </w:pPr>
            <w:r w:rsidRPr="003871FF">
              <w:rPr>
                <w:sz w:val="24"/>
              </w:rPr>
              <w:t>11,700,297.08</w:t>
            </w:r>
          </w:p>
        </w:tc>
        <w:tc>
          <w:tcPr>
            <w:tcW w:w="1620" w:type="dxa"/>
            <w:vAlign w:val="center"/>
          </w:tcPr>
          <w:p w:rsidR="004D3D8C" w:rsidRPr="003871FF" w:rsidRDefault="00490BDE">
            <w:pPr>
              <w:jc w:val="right"/>
            </w:pPr>
            <w:r w:rsidRPr="003871FF">
              <w:rPr>
                <w:sz w:val="24"/>
              </w:rPr>
              <w:t>1.26</w:t>
            </w:r>
          </w:p>
        </w:tc>
      </w:tr>
      <w:tr w:rsidR="003871FF" w:rsidRPr="003871FF">
        <w:tc>
          <w:tcPr>
            <w:tcW w:w="870" w:type="dxa"/>
            <w:vAlign w:val="center"/>
          </w:tcPr>
          <w:p w:rsidR="004D3D8C" w:rsidRPr="003871FF" w:rsidRDefault="00490BDE">
            <w:pPr>
              <w:jc w:val="center"/>
            </w:pPr>
            <w:r w:rsidRPr="003871FF">
              <w:rPr>
                <w:sz w:val="24"/>
              </w:rPr>
              <w:t>13</w:t>
            </w:r>
          </w:p>
        </w:tc>
        <w:tc>
          <w:tcPr>
            <w:tcW w:w="1650" w:type="dxa"/>
            <w:vAlign w:val="center"/>
          </w:tcPr>
          <w:p w:rsidR="004D3D8C" w:rsidRPr="003871FF" w:rsidRDefault="00490BDE">
            <w:pPr>
              <w:jc w:val="center"/>
            </w:pPr>
            <w:r w:rsidRPr="003871FF">
              <w:rPr>
                <w:sz w:val="24"/>
              </w:rPr>
              <w:t>600875</w:t>
            </w:r>
          </w:p>
        </w:tc>
        <w:tc>
          <w:tcPr>
            <w:tcW w:w="1980" w:type="dxa"/>
            <w:vAlign w:val="center"/>
          </w:tcPr>
          <w:p w:rsidR="004D3D8C" w:rsidRPr="003871FF" w:rsidRDefault="00490BDE">
            <w:pPr>
              <w:jc w:val="center"/>
            </w:pPr>
            <w:r w:rsidRPr="003871FF">
              <w:rPr>
                <w:sz w:val="24"/>
              </w:rPr>
              <w:t>东方电气</w:t>
            </w:r>
          </w:p>
        </w:tc>
        <w:tc>
          <w:tcPr>
            <w:tcW w:w="2880" w:type="dxa"/>
            <w:vAlign w:val="center"/>
          </w:tcPr>
          <w:p w:rsidR="004D3D8C" w:rsidRPr="003871FF" w:rsidRDefault="00490BDE">
            <w:pPr>
              <w:jc w:val="right"/>
            </w:pPr>
            <w:r w:rsidRPr="003871FF">
              <w:rPr>
                <w:sz w:val="24"/>
              </w:rPr>
              <w:t>11,698,291.33</w:t>
            </w:r>
          </w:p>
        </w:tc>
        <w:tc>
          <w:tcPr>
            <w:tcW w:w="1620" w:type="dxa"/>
            <w:vAlign w:val="center"/>
          </w:tcPr>
          <w:p w:rsidR="004D3D8C" w:rsidRPr="003871FF" w:rsidRDefault="00490BDE">
            <w:pPr>
              <w:jc w:val="right"/>
            </w:pPr>
            <w:r w:rsidRPr="003871FF">
              <w:rPr>
                <w:sz w:val="24"/>
              </w:rPr>
              <w:t>1.26</w:t>
            </w:r>
          </w:p>
        </w:tc>
      </w:tr>
      <w:tr w:rsidR="003871FF" w:rsidRPr="003871FF">
        <w:tc>
          <w:tcPr>
            <w:tcW w:w="870" w:type="dxa"/>
            <w:vAlign w:val="center"/>
          </w:tcPr>
          <w:p w:rsidR="004D3D8C" w:rsidRPr="003871FF" w:rsidRDefault="00490BDE">
            <w:pPr>
              <w:jc w:val="center"/>
            </w:pPr>
            <w:r w:rsidRPr="003871FF">
              <w:rPr>
                <w:sz w:val="24"/>
              </w:rPr>
              <w:t>14</w:t>
            </w:r>
          </w:p>
        </w:tc>
        <w:tc>
          <w:tcPr>
            <w:tcW w:w="1650" w:type="dxa"/>
            <w:vAlign w:val="center"/>
          </w:tcPr>
          <w:p w:rsidR="004D3D8C" w:rsidRPr="003871FF" w:rsidRDefault="00490BDE">
            <w:pPr>
              <w:jc w:val="center"/>
            </w:pPr>
            <w:r w:rsidRPr="003871FF">
              <w:rPr>
                <w:sz w:val="24"/>
              </w:rPr>
              <w:t>601939</w:t>
            </w:r>
          </w:p>
        </w:tc>
        <w:tc>
          <w:tcPr>
            <w:tcW w:w="1980" w:type="dxa"/>
            <w:vAlign w:val="center"/>
          </w:tcPr>
          <w:p w:rsidR="004D3D8C" w:rsidRPr="003871FF" w:rsidRDefault="00490BDE">
            <w:pPr>
              <w:jc w:val="center"/>
            </w:pPr>
            <w:r w:rsidRPr="003871FF">
              <w:rPr>
                <w:sz w:val="24"/>
              </w:rPr>
              <w:t>建设银行</w:t>
            </w:r>
          </w:p>
        </w:tc>
        <w:tc>
          <w:tcPr>
            <w:tcW w:w="2880" w:type="dxa"/>
            <w:vAlign w:val="center"/>
          </w:tcPr>
          <w:p w:rsidR="004D3D8C" w:rsidRPr="003871FF" w:rsidRDefault="00490BDE">
            <w:pPr>
              <w:jc w:val="right"/>
            </w:pPr>
            <w:r w:rsidRPr="003871FF">
              <w:rPr>
                <w:sz w:val="24"/>
              </w:rPr>
              <w:t>11,410,249.32</w:t>
            </w:r>
          </w:p>
        </w:tc>
        <w:tc>
          <w:tcPr>
            <w:tcW w:w="1620" w:type="dxa"/>
            <w:vAlign w:val="center"/>
          </w:tcPr>
          <w:p w:rsidR="004D3D8C" w:rsidRPr="003871FF" w:rsidRDefault="00490BDE">
            <w:pPr>
              <w:jc w:val="right"/>
            </w:pPr>
            <w:r w:rsidRPr="003871FF">
              <w:rPr>
                <w:sz w:val="24"/>
              </w:rPr>
              <w:t>1.23</w:t>
            </w:r>
          </w:p>
        </w:tc>
      </w:tr>
      <w:tr w:rsidR="003871FF" w:rsidRPr="003871FF">
        <w:tc>
          <w:tcPr>
            <w:tcW w:w="870" w:type="dxa"/>
            <w:vAlign w:val="center"/>
          </w:tcPr>
          <w:p w:rsidR="004D3D8C" w:rsidRPr="003871FF" w:rsidRDefault="00490BDE">
            <w:pPr>
              <w:jc w:val="center"/>
            </w:pPr>
            <w:r w:rsidRPr="003871FF">
              <w:rPr>
                <w:sz w:val="24"/>
              </w:rPr>
              <w:t>15</w:t>
            </w:r>
          </w:p>
        </w:tc>
        <w:tc>
          <w:tcPr>
            <w:tcW w:w="1650" w:type="dxa"/>
            <w:vAlign w:val="center"/>
          </w:tcPr>
          <w:p w:rsidR="004D3D8C" w:rsidRPr="003871FF" w:rsidRDefault="00490BDE">
            <w:pPr>
              <w:jc w:val="center"/>
            </w:pPr>
            <w:r w:rsidRPr="003871FF">
              <w:rPr>
                <w:sz w:val="24"/>
              </w:rPr>
              <w:t>601233</w:t>
            </w:r>
          </w:p>
        </w:tc>
        <w:tc>
          <w:tcPr>
            <w:tcW w:w="1980" w:type="dxa"/>
            <w:vAlign w:val="center"/>
          </w:tcPr>
          <w:p w:rsidR="004D3D8C" w:rsidRPr="003871FF" w:rsidRDefault="00490BDE">
            <w:pPr>
              <w:jc w:val="center"/>
            </w:pPr>
            <w:r w:rsidRPr="003871FF">
              <w:rPr>
                <w:sz w:val="24"/>
              </w:rPr>
              <w:t>桐昆股份</w:t>
            </w:r>
          </w:p>
        </w:tc>
        <w:tc>
          <w:tcPr>
            <w:tcW w:w="2880" w:type="dxa"/>
            <w:vAlign w:val="center"/>
          </w:tcPr>
          <w:p w:rsidR="004D3D8C" w:rsidRPr="003871FF" w:rsidRDefault="00490BDE">
            <w:pPr>
              <w:jc w:val="right"/>
            </w:pPr>
            <w:r w:rsidRPr="003871FF">
              <w:rPr>
                <w:sz w:val="24"/>
              </w:rPr>
              <w:t>11,132,966.53</w:t>
            </w:r>
          </w:p>
        </w:tc>
        <w:tc>
          <w:tcPr>
            <w:tcW w:w="1620" w:type="dxa"/>
            <w:vAlign w:val="center"/>
          </w:tcPr>
          <w:p w:rsidR="004D3D8C" w:rsidRPr="003871FF" w:rsidRDefault="00490BDE">
            <w:pPr>
              <w:jc w:val="right"/>
            </w:pPr>
            <w:r w:rsidRPr="003871FF">
              <w:rPr>
                <w:sz w:val="24"/>
              </w:rPr>
              <w:t>1.20</w:t>
            </w:r>
          </w:p>
        </w:tc>
      </w:tr>
      <w:tr w:rsidR="003871FF" w:rsidRPr="003871FF">
        <w:tc>
          <w:tcPr>
            <w:tcW w:w="870" w:type="dxa"/>
            <w:vAlign w:val="center"/>
          </w:tcPr>
          <w:p w:rsidR="004D3D8C" w:rsidRPr="003871FF" w:rsidRDefault="00490BDE">
            <w:pPr>
              <w:jc w:val="center"/>
            </w:pPr>
            <w:r w:rsidRPr="003871FF">
              <w:rPr>
                <w:sz w:val="24"/>
              </w:rPr>
              <w:t>16</w:t>
            </w:r>
          </w:p>
        </w:tc>
        <w:tc>
          <w:tcPr>
            <w:tcW w:w="1650" w:type="dxa"/>
            <w:vAlign w:val="center"/>
          </w:tcPr>
          <w:p w:rsidR="004D3D8C" w:rsidRPr="003871FF" w:rsidRDefault="00490BDE">
            <w:pPr>
              <w:jc w:val="center"/>
            </w:pPr>
            <w:r w:rsidRPr="003871FF">
              <w:rPr>
                <w:sz w:val="24"/>
              </w:rPr>
              <w:t>001696</w:t>
            </w:r>
          </w:p>
        </w:tc>
        <w:tc>
          <w:tcPr>
            <w:tcW w:w="1980" w:type="dxa"/>
            <w:vAlign w:val="center"/>
          </w:tcPr>
          <w:p w:rsidR="004D3D8C" w:rsidRPr="003871FF" w:rsidRDefault="00490BDE">
            <w:pPr>
              <w:jc w:val="center"/>
            </w:pPr>
            <w:r w:rsidRPr="003871FF">
              <w:rPr>
                <w:sz w:val="24"/>
              </w:rPr>
              <w:t>宗申动力</w:t>
            </w:r>
          </w:p>
        </w:tc>
        <w:tc>
          <w:tcPr>
            <w:tcW w:w="2880" w:type="dxa"/>
            <w:vAlign w:val="center"/>
          </w:tcPr>
          <w:p w:rsidR="004D3D8C" w:rsidRPr="003871FF" w:rsidRDefault="00490BDE">
            <w:pPr>
              <w:jc w:val="right"/>
            </w:pPr>
            <w:r w:rsidRPr="003871FF">
              <w:rPr>
                <w:sz w:val="24"/>
              </w:rPr>
              <w:t>10,078,706.00</w:t>
            </w:r>
          </w:p>
        </w:tc>
        <w:tc>
          <w:tcPr>
            <w:tcW w:w="1620" w:type="dxa"/>
            <w:vAlign w:val="center"/>
          </w:tcPr>
          <w:p w:rsidR="004D3D8C" w:rsidRPr="003871FF" w:rsidRDefault="00490BDE">
            <w:pPr>
              <w:jc w:val="right"/>
            </w:pPr>
            <w:r w:rsidRPr="003871FF">
              <w:rPr>
                <w:sz w:val="24"/>
              </w:rPr>
              <w:t>1.09</w:t>
            </w:r>
          </w:p>
        </w:tc>
      </w:tr>
      <w:tr w:rsidR="003871FF" w:rsidRPr="003871FF">
        <w:tc>
          <w:tcPr>
            <w:tcW w:w="870" w:type="dxa"/>
            <w:vAlign w:val="center"/>
          </w:tcPr>
          <w:p w:rsidR="004D3D8C" w:rsidRPr="003871FF" w:rsidRDefault="00490BDE">
            <w:pPr>
              <w:jc w:val="center"/>
            </w:pPr>
            <w:r w:rsidRPr="003871FF">
              <w:rPr>
                <w:sz w:val="24"/>
              </w:rPr>
              <w:t>17</w:t>
            </w:r>
          </w:p>
        </w:tc>
        <w:tc>
          <w:tcPr>
            <w:tcW w:w="1650" w:type="dxa"/>
            <w:vAlign w:val="center"/>
          </w:tcPr>
          <w:p w:rsidR="004D3D8C" w:rsidRPr="003871FF" w:rsidRDefault="00490BDE">
            <w:pPr>
              <w:jc w:val="center"/>
            </w:pPr>
            <w:r w:rsidRPr="003871FF">
              <w:rPr>
                <w:sz w:val="24"/>
              </w:rPr>
              <w:t>600900</w:t>
            </w:r>
          </w:p>
        </w:tc>
        <w:tc>
          <w:tcPr>
            <w:tcW w:w="1980" w:type="dxa"/>
            <w:vAlign w:val="center"/>
          </w:tcPr>
          <w:p w:rsidR="004D3D8C" w:rsidRPr="003871FF" w:rsidRDefault="00490BDE">
            <w:pPr>
              <w:jc w:val="center"/>
            </w:pPr>
            <w:r w:rsidRPr="003871FF">
              <w:rPr>
                <w:sz w:val="24"/>
              </w:rPr>
              <w:t>长江电力</w:t>
            </w:r>
          </w:p>
        </w:tc>
        <w:tc>
          <w:tcPr>
            <w:tcW w:w="2880" w:type="dxa"/>
            <w:vAlign w:val="center"/>
          </w:tcPr>
          <w:p w:rsidR="004D3D8C" w:rsidRPr="003871FF" w:rsidRDefault="00490BDE">
            <w:pPr>
              <w:jc w:val="right"/>
            </w:pPr>
            <w:r w:rsidRPr="003871FF">
              <w:rPr>
                <w:sz w:val="24"/>
              </w:rPr>
              <w:t>9,504,956.00</w:t>
            </w:r>
          </w:p>
        </w:tc>
        <w:tc>
          <w:tcPr>
            <w:tcW w:w="1620" w:type="dxa"/>
            <w:vAlign w:val="center"/>
          </w:tcPr>
          <w:p w:rsidR="004D3D8C" w:rsidRPr="003871FF" w:rsidRDefault="00490BDE">
            <w:pPr>
              <w:jc w:val="right"/>
            </w:pPr>
            <w:r w:rsidRPr="003871FF">
              <w:rPr>
                <w:sz w:val="24"/>
              </w:rPr>
              <w:t>1.02</w:t>
            </w:r>
          </w:p>
        </w:tc>
      </w:tr>
      <w:tr w:rsidR="003871FF" w:rsidRPr="003871FF">
        <w:tc>
          <w:tcPr>
            <w:tcW w:w="870" w:type="dxa"/>
            <w:vAlign w:val="center"/>
          </w:tcPr>
          <w:p w:rsidR="004D3D8C" w:rsidRPr="003871FF" w:rsidRDefault="00490BDE">
            <w:pPr>
              <w:jc w:val="center"/>
            </w:pPr>
            <w:r w:rsidRPr="003871FF">
              <w:rPr>
                <w:sz w:val="24"/>
              </w:rPr>
              <w:t>18</w:t>
            </w:r>
          </w:p>
        </w:tc>
        <w:tc>
          <w:tcPr>
            <w:tcW w:w="1650" w:type="dxa"/>
            <w:vAlign w:val="center"/>
          </w:tcPr>
          <w:p w:rsidR="004D3D8C" w:rsidRPr="003871FF" w:rsidRDefault="00490BDE">
            <w:pPr>
              <w:jc w:val="center"/>
            </w:pPr>
            <w:r w:rsidRPr="003871FF">
              <w:rPr>
                <w:sz w:val="24"/>
              </w:rPr>
              <w:t>600860</w:t>
            </w:r>
          </w:p>
        </w:tc>
        <w:tc>
          <w:tcPr>
            <w:tcW w:w="1980" w:type="dxa"/>
            <w:vAlign w:val="center"/>
          </w:tcPr>
          <w:p w:rsidR="004D3D8C" w:rsidRPr="003871FF" w:rsidRDefault="00490BDE">
            <w:pPr>
              <w:jc w:val="center"/>
            </w:pPr>
            <w:r w:rsidRPr="003871FF">
              <w:rPr>
                <w:sz w:val="24"/>
              </w:rPr>
              <w:t>京城股份</w:t>
            </w:r>
          </w:p>
        </w:tc>
        <w:tc>
          <w:tcPr>
            <w:tcW w:w="2880" w:type="dxa"/>
            <w:vAlign w:val="center"/>
          </w:tcPr>
          <w:p w:rsidR="004D3D8C" w:rsidRPr="003871FF" w:rsidRDefault="00490BDE">
            <w:pPr>
              <w:jc w:val="right"/>
            </w:pPr>
            <w:r w:rsidRPr="003871FF">
              <w:rPr>
                <w:sz w:val="24"/>
              </w:rPr>
              <w:t>9,219,583.14</w:t>
            </w:r>
          </w:p>
        </w:tc>
        <w:tc>
          <w:tcPr>
            <w:tcW w:w="1620" w:type="dxa"/>
            <w:vAlign w:val="center"/>
          </w:tcPr>
          <w:p w:rsidR="004D3D8C" w:rsidRPr="003871FF" w:rsidRDefault="00490BDE">
            <w:pPr>
              <w:jc w:val="right"/>
            </w:pPr>
            <w:r w:rsidRPr="003871FF">
              <w:rPr>
                <w:sz w:val="24"/>
              </w:rPr>
              <w:t>0.99</w:t>
            </w:r>
          </w:p>
        </w:tc>
      </w:tr>
      <w:tr w:rsidR="003871FF" w:rsidRPr="003871FF">
        <w:tc>
          <w:tcPr>
            <w:tcW w:w="870" w:type="dxa"/>
            <w:vAlign w:val="center"/>
          </w:tcPr>
          <w:p w:rsidR="004D3D8C" w:rsidRPr="003871FF" w:rsidRDefault="00490BDE">
            <w:pPr>
              <w:jc w:val="center"/>
            </w:pPr>
            <w:r w:rsidRPr="003871FF">
              <w:rPr>
                <w:sz w:val="24"/>
              </w:rPr>
              <w:t>19</w:t>
            </w:r>
          </w:p>
        </w:tc>
        <w:tc>
          <w:tcPr>
            <w:tcW w:w="1650" w:type="dxa"/>
            <w:vAlign w:val="center"/>
          </w:tcPr>
          <w:p w:rsidR="004D3D8C" w:rsidRPr="003871FF" w:rsidRDefault="00490BDE">
            <w:pPr>
              <w:jc w:val="center"/>
            </w:pPr>
            <w:r w:rsidRPr="003871FF">
              <w:rPr>
                <w:sz w:val="24"/>
              </w:rPr>
              <w:t>600486</w:t>
            </w:r>
          </w:p>
        </w:tc>
        <w:tc>
          <w:tcPr>
            <w:tcW w:w="1980" w:type="dxa"/>
            <w:vAlign w:val="center"/>
          </w:tcPr>
          <w:p w:rsidR="004D3D8C" w:rsidRPr="003871FF" w:rsidRDefault="00490BDE">
            <w:pPr>
              <w:jc w:val="center"/>
            </w:pPr>
            <w:r w:rsidRPr="003871FF">
              <w:rPr>
                <w:sz w:val="24"/>
              </w:rPr>
              <w:t>扬农化工</w:t>
            </w:r>
          </w:p>
        </w:tc>
        <w:tc>
          <w:tcPr>
            <w:tcW w:w="2880" w:type="dxa"/>
            <w:vAlign w:val="center"/>
          </w:tcPr>
          <w:p w:rsidR="004D3D8C" w:rsidRPr="003871FF" w:rsidRDefault="00490BDE">
            <w:pPr>
              <w:jc w:val="right"/>
            </w:pPr>
            <w:r w:rsidRPr="003871FF">
              <w:rPr>
                <w:sz w:val="24"/>
              </w:rPr>
              <w:t>8,906,304.40</w:t>
            </w:r>
          </w:p>
        </w:tc>
        <w:tc>
          <w:tcPr>
            <w:tcW w:w="1620" w:type="dxa"/>
            <w:vAlign w:val="center"/>
          </w:tcPr>
          <w:p w:rsidR="004D3D8C" w:rsidRPr="003871FF" w:rsidRDefault="00490BDE">
            <w:pPr>
              <w:jc w:val="right"/>
            </w:pPr>
            <w:r w:rsidRPr="003871FF">
              <w:rPr>
                <w:sz w:val="24"/>
              </w:rPr>
              <w:t>0.96</w:t>
            </w:r>
          </w:p>
        </w:tc>
      </w:tr>
      <w:tr w:rsidR="003871FF" w:rsidRPr="003871FF">
        <w:tc>
          <w:tcPr>
            <w:tcW w:w="870" w:type="dxa"/>
            <w:vAlign w:val="center"/>
          </w:tcPr>
          <w:p w:rsidR="004D3D8C" w:rsidRPr="003871FF" w:rsidRDefault="00490BDE">
            <w:pPr>
              <w:jc w:val="center"/>
            </w:pPr>
            <w:r w:rsidRPr="003871FF">
              <w:rPr>
                <w:sz w:val="24"/>
              </w:rPr>
              <w:t>20</w:t>
            </w:r>
          </w:p>
        </w:tc>
        <w:tc>
          <w:tcPr>
            <w:tcW w:w="1650" w:type="dxa"/>
            <w:vAlign w:val="center"/>
          </w:tcPr>
          <w:p w:rsidR="004D3D8C" w:rsidRPr="003871FF" w:rsidRDefault="00490BDE">
            <w:pPr>
              <w:jc w:val="center"/>
            </w:pPr>
            <w:r w:rsidRPr="003871FF">
              <w:rPr>
                <w:sz w:val="24"/>
              </w:rPr>
              <w:t>300367</w:t>
            </w:r>
          </w:p>
        </w:tc>
        <w:tc>
          <w:tcPr>
            <w:tcW w:w="1980" w:type="dxa"/>
            <w:vAlign w:val="center"/>
          </w:tcPr>
          <w:p w:rsidR="004D3D8C" w:rsidRPr="003871FF" w:rsidRDefault="00490BDE">
            <w:pPr>
              <w:jc w:val="center"/>
            </w:pPr>
            <w:r w:rsidRPr="003871FF">
              <w:rPr>
                <w:sz w:val="24"/>
              </w:rPr>
              <w:t>东方网力</w:t>
            </w:r>
          </w:p>
        </w:tc>
        <w:tc>
          <w:tcPr>
            <w:tcW w:w="2880" w:type="dxa"/>
            <w:vAlign w:val="center"/>
          </w:tcPr>
          <w:p w:rsidR="004D3D8C" w:rsidRPr="003871FF" w:rsidRDefault="00490BDE">
            <w:pPr>
              <w:jc w:val="right"/>
            </w:pPr>
            <w:r w:rsidRPr="003871FF">
              <w:rPr>
                <w:sz w:val="24"/>
              </w:rPr>
              <w:t>8,781,693.00</w:t>
            </w:r>
          </w:p>
        </w:tc>
        <w:tc>
          <w:tcPr>
            <w:tcW w:w="1620" w:type="dxa"/>
            <w:vAlign w:val="center"/>
          </w:tcPr>
          <w:p w:rsidR="004D3D8C" w:rsidRPr="003871FF" w:rsidRDefault="00490BDE">
            <w:pPr>
              <w:jc w:val="right"/>
            </w:pPr>
            <w:r w:rsidRPr="003871FF">
              <w:rPr>
                <w:sz w:val="24"/>
              </w:rPr>
              <w:t>0.95</w:t>
            </w:r>
          </w:p>
        </w:tc>
      </w:tr>
    </w:tbl>
    <w:p w:rsidR="001A59F9" w:rsidRPr="003871FF" w:rsidRDefault="001A59F9" w:rsidP="00C234F0">
      <w:pPr>
        <w:tabs>
          <w:tab w:val="left" w:pos="426"/>
        </w:tabs>
        <w:spacing w:before="29" w:line="288" w:lineRule="auto"/>
        <w:jc w:val="left"/>
        <w:rPr>
          <w:kern w:val="0"/>
          <w:sz w:val="24"/>
        </w:rPr>
      </w:pPr>
      <w:r w:rsidRPr="003871FF">
        <w:rPr>
          <w:kern w:val="0"/>
          <w:sz w:val="24"/>
        </w:rPr>
        <w:t>注：</w:t>
      </w:r>
      <w:r w:rsidRPr="003871FF">
        <w:rPr>
          <w:kern w:val="0"/>
          <w:sz w:val="24"/>
        </w:rPr>
        <w:t>“</w:t>
      </w:r>
      <w:r w:rsidRPr="003871FF">
        <w:rPr>
          <w:kern w:val="0"/>
          <w:sz w:val="24"/>
        </w:rPr>
        <w:t>本期累计买入金额</w:t>
      </w:r>
      <w:r w:rsidRPr="003871FF">
        <w:rPr>
          <w:kern w:val="0"/>
          <w:sz w:val="24"/>
        </w:rPr>
        <w:t>”</w:t>
      </w:r>
      <w:r w:rsidRPr="003871FF">
        <w:rPr>
          <w:kern w:val="0"/>
          <w:sz w:val="24"/>
        </w:rPr>
        <w:t>按买入成交金额（成交单价乘以成交数量）填列，不考虑相关交易费用。</w:t>
      </w:r>
    </w:p>
    <w:p w:rsidR="001A59F9" w:rsidRPr="003871FF" w:rsidRDefault="001A59F9" w:rsidP="00026C9C">
      <w:pPr>
        <w:pStyle w:val="af6"/>
        <w:spacing w:before="0" w:beforeAutospacing="0" w:after="0" w:afterAutospacing="0" w:line="360" w:lineRule="auto"/>
        <w:rPr>
          <w:rFonts w:asciiTheme="minorEastAsia" w:eastAsiaTheme="minorEastAsia" w:hAnsiTheme="minorEastAsia"/>
          <w:sz w:val="21"/>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8.4.2</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累计卖出金额超出</w:t>
      </w:r>
      <w:r w:rsidR="006A7E68" w:rsidRPr="003871FF">
        <w:rPr>
          <w:rFonts w:ascii="Times New Roman" w:hAnsi="Times New Roman" w:hint="eastAsia"/>
          <w:kern w:val="0"/>
          <w:szCs w:val="24"/>
        </w:rPr>
        <w:t>期末</w:t>
      </w:r>
      <w:r w:rsidRPr="003871FF">
        <w:rPr>
          <w:rFonts w:ascii="Times New Roman" w:hAnsi="Times New Roman" w:hint="eastAsia"/>
          <w:kern w:val="0"/>
          <w:szCs w:val="24"/>
        </w:rPr>
        <w:t>基金资产净值</w:t>
      </w:r>
      <w:r w:rsidR="006073BA" w:rsidRPr="003871FF">
        <w:rPr>
          <w:rFonts w:ascii="Times New Roman" w:hAnsi="Times New Roman"/>
          <w:kern w:val="0"/>
          <w:szCs w:val="24"/>
        </w:rPr>
        <w:t>2</w:t>
      </w:r>
      <w:r w:rsidR="006073BA" w:rsidRPr="003871FF">
        <w:rPr>
          <w:rFonts w:ascii="Times New Roman" w:hAnsi="Times New Roman"/>
          <w:kern w:val="0"/>
          <w:szCs w:val="24"/>
        </w:rPr>
        <w:t>％</w:t>
      </w:r>
      <w:r w:rsidRPr="003871FF">
        <w:rPr>
          <w:rFonts w:ascii="Times New Roman" w:hAnsi="Times New Roman" w:hint="eastAsia"/>
          <w:kern w:val="0"/>
          <w:szCs w:val="24"/>
        </w:rPr>
        <w:t>或前</w:t>
      </w:r>
      <w:r w:rsidRPr="003871FF">
        <w:rPr>
          <w:rFonts w:ascii="Times New Roman" w:hAnsi="Times New Roman"/>
          <w:kern w:val="0"/>
          <w:szCs w:val="24"/>
        </w:rPr>
        <w:t>20</w:t>
      </w:r>
      <w:r w:rsidRPr="003871FF">
        <w:rPr>
          <w:rFonts w:ascii="Times New Roman" w:hAnsi="Times New Roman" w:hint="eastAsia"/>
          <w:kern w:val="0"/>
          <w:szCs w:val="24"/>
        </w:rPr>
        <w:t>名的股票明细</w:t>
      </w:r>
    </w:p>
    <w:p w:rsidR="001A59F9" w:rsidRPr="003871FF" w:rsidRDefault="001A59F9" w:rsidP="00026C9C">
      <w:pPr>
        <w:autoSpaceDE w:val="0"/>
        <w:autoSpaceDN w:val="0"/>
        <w:adjustRightInd w:val="0"/>
        <w:spacing w:before="29" w:line="360" w:lineRule="auto"/>
        <w:ind w:left="15"/>
        <w:jc w:val="right"/>
        <w:rPr>
          <w:sz w:val="24"/>
        </w:rPr>
      </w:pPr>
      <w:r w:rsidRPr="003871FF">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3871FF" w:rsidRPr="003871FF" w:rsidTr="006D141C">
        <w:tc>
          <w:tcPr>
            <w:tcW w:w="870" w:type="dxa"/>
            <w:vAlign w:val="center"/>
          </w:tcPr>
          <w:p w:rsidR="001A59F9" w:rsidRPr="003871FF" w:rsidRDefault="001A59F9" w:rsidP="00C234F0">
            <w:pPr>
              <w:spacing w:before="29" w:line="288" w:lineRule="auto"/>
              <w:jc w:val="center"/>
              <w:rPr>
                <w:sz w:val="24"/>
              </w:rPr>
            </w:pPr>
            <w:r w:rsidRPr="003871FF">
              <w:rPr>
                <w:rFonts w:hint="eastAsia"/>
                <w:sz w:val="24"/>
              </w:rPr>
              <w:t>序号</w:t>
            </w:r>
          </w:p>
        </w:tc>
        <w:tc>
          <w:tcPr>
            <w:tcW w:w="1650" w:type="dxa"/>
            <w:vAlign w:val="center"/>
          </w:tcPr>
          <w:p w:rsidR="001A59F9" w:rsidRPr="003871FF" w:rsidRDefault="001A59F9" w:rsidP="00C234F0">
            <w:pPr>
              <w:spacing w:before="29" w:line="288" w:lineRule="auto"/>
              <w:jc w:val="center"/>
              <w:rPr>
                <w:sz w:val="24"/>
              </w:rPr>
            </w:pPr>
            <w:r w:rsidRPr="003871FF">
              <w:rPr>
                <w:rFonts w:hint="eastAsia"/>
                <w:sz w:val="24"/>
              </w:rPr>
              <w:t>股票代码</w:t>
            </w:r>
          </w:p>
        </w:tc>
        <w:tc>
          <w:tcPr>
            <w:tcW w:w="1980" w:type="dxa"/>
            <w:vAlign w:val="center"/>
          </w:tcPr>
          <w:p w:rsidR="001A59F9" w:rsidRPr="003871FF" w:rsidRDefault="001A59F9" w:rsidP="00C234F0">
            <w:pPr>
              <w:spacing w:before="29" w:line="288" w:lineRule="auto"/>
              <w:jc w:val="center"/>
              <w:rPr>
                <w:sz w:val="24"/>
              </w:rPr>
            </w:pPr>
            <w:r w:rsidRPr="003871FF">
              <w:rPr>
                <w:rFonts w:hint="eastAsia"/>
                <w:sz w:val="24"/>
              </w:rPr>
              <w:t>股票名称</w:t>
            </w:r>
          </w:p>
        </w:tc>
        <w:tc>
          <w:tcPr>
            <w:tcW w:w="2880" w:type="dxa"/>
            <w:vAlign w:val="center"/>
          </w:tcPr>
          <w:p w:rsidR="001A59F9" w:rsidRPr="003871FF" w:rsidRDefault="001A59F9" w:rsidP="00C234F0">
            <w:pPr>
              <w:spacing w:before="29" w:line="288" w:lineRule="auto"/>
              <w:jc w:val="center"/>
              <w:rPr>
                <w:sz w:val="24"/>
              </w:rPr>
            </w:pPr>
            <w:r w:rsidRPr="003871FF">
              <w:rPr>
                <w:rFonts w:hint="eastAsia"/>
                <w:sz w:val="24"/>
              </w:rPr>
              <w:t>本期累计卖出金额</w:t>
            </w:r>
          </w:p>
        </w:tc>
        <w:tc>
          <w:tcPr>
            <w:tcW w:w="1620" w:type="dxa"/>
            <w:vAlign w:val="center"/>
          </w:tcPr>
          <w:p w:rsidR="001A59F9" w:rsidRPr="003871FF" w:rsidRDefault="001A59F9" w:rsidP="00C234F0">
            <w:pPr>
              <w:spacing w:before="29" w:line="288" w:lineRule="auto"/>
              <w:jc w:val="center"/>
              <w:rPr>
                <w:sz w:val="24"/>
              </w:rPr>
            </w:pPr>
            <w:r w:rsidRPr="003871FF">
              <w:rPr>
                <w:rFonts w:hint="eastAsia"/>
                <w:sz w:val="24"/>
              </w:rPr>
              <w:t>占</w:t>
            </w:r>
            <w:r w:rsidR="006A7E68" w:rsidRPr="003871FF">
              <w:rPr>
                <w:rFonts w:hint="eastAsia"/>
                <w:sz w:val="24"/>
              </w:rPr>
              <w:t>期末</w:t>
            </w:r>
            <w:r w:rsidRPr="003871FF">
              <w:rPr>
                <w:rFonts w:hint="eastAsia"/>
                <w:sz w:val="24"/>
              </w:rPr>
              <w:t>基金资产净值比例（％）</w:t>
            </w:r>
          </w:p>
        </w:tc>
      </w:tr>
      <w:tr w:rsidR="003871FF" w:rsidRPr="003871FF">
        <w:tc>
          <w:tcPr>
            <w:tcW w:w="870" w:type="dxa"/>
            <w:vAlign w:val="center"/>
          </w:tcPr>
          <w:p w:rsidR="004D3D8C" w:rsidRPr="003871FF" w:rsidRDefault="00490BDE">
            <w:pPr>
              <w:jc w:val="center"/>
            </w:pPr>
            <w:r w:rsidRPr="003871FF">
              <w:t>1</w:t>
            </w:r>
          </w:p>
        </w:tc>
        <w:tc>
          <w:tcPr>
            <w:tcW w:w="1650" w:type="dxa"/>
            <w:vAlign w:val="center"/>
          </w:tcPr>
          <w:p w:rsidR="004D3D8C" w:rsidRPr="003871FF" w:rsidRDefault="00490BDE">
            <w:pPr>
              <w:jc w:val="center"/>
            </w:pPr>
            <w:r w:rsidRPr="003871FF">
              <w:t>601169</w:t>
            </w:r>
          </w:p>
        </w:tc>
        <w:tc>
          <w:tcPr>
            <w:tcW w:w="1980" w:type="dxa"/>
            <w:vAlign w:val="center"/>
          </w:tcPr>
          <w:p w:rsidR="004D3D8C" w:rsidRPr="003871FF" w:rsidRDefault="00490BDE">
            <w:pPr>
              <w:jc w:val="center"/>
            </w:pPr>
            <w:r w:rsidRPr="003871FF">
              <w:t>北京银行</w:t>
            </w:r>
          </w:p>
        </w:tc>
        <w:tc>
          <w:tcPr>
            <w:tcW w:w="2880" w:type="dxa"/>
            <w:vAlign w:val="center"/>
          </w:tcPr>
          <w:p w:rsidR="004D3D8C" w:rsidRPr="003871FF" w:rsidRDefault="00490BDE">
            <w:pPr>
              <w:jc w:val="right"/>
            </w:pPr>
            <w:r w:rsidRPr="003871FF">
              <w:t>21,924,738.92</w:t>
            </w:r>
          </w:p>
        </w:tc>
        <w:tc>
          <w:tcPr>
            <w:tcW w:w="1620" w:type="dxa"/>
            <w:vAlign w:val="center"/>
          </w:tcPr>
          <w:p w:rsidR="004D3D8C" w:rsidRPr="003871FF" w:rsidRDefault="00490BDE">
            <w:pPr>
              <w:jc w:val="right"/>
            </w:pPr>
            <w:r w:rsidRPr="003871FF">
              <w:t>2.36</w:t>
            </w:r>
          </w:p>
        </w:tc>
      </w:tr>
      <w:tr w:rsidR="003871FF" w:rsidRPr="003871FF">
        <w:tc>
          <w:tcPr>
            <w:tcW w:w="870" w:type="dxa"/>
            <w:vAlign w:val="center"/>
          </w:tcPr>
          <w:p w:rsidR="004D3D8C" w:rsidRPr="003871FF" w:rsidRDefault="00490BDE">
            <w:pPr>
              <w:jc w:val="center"/>
            </w:pPr>
            <w:r w:rsidRPr="003871FF">
              <w:t>2</w:t>
            </w:r>
          </w:p>
        </w:tc>
        <w:tc>
          <w:tcPr>
            <w:tcW w:w="1650" w:type="dxa"/>
            <w:vAlign w:val="center"/>
          </w:tcPr>
          <w:p w:rsidR="004D3D8C" w:rsidRPr="003871FF" w:rsidRDefault="00490BDE">
            <w:pPr>
              <w:jc w:val="center"/>
            </w:pPr>
            <w:r w:rsidRPr="003871FF">
              <w:t>002013</w:t>
            </w:r>
          </w:p>
        </w:tc>
        <w:tc>
          <w:tcPr>
            <w:tcW w:w="1980" w:type="dxa"/>
            <w:vAlign w:val="center"/>
          </w:tcPr>
          <w:p w:rsidR="004D3D8C" w:rsidRPr="003871FF" w:rsidRDefault="00490BDE">
            <w:pPr>
              <w:jc w:val="center"/>
            </w:pPr>
            <w:r w:rsidRPr="003871FF">
              <w:t>中航机电</w:t>
            </w:r>
          </w:p>
        </w:tc>
        <w:tc>
          <w:tcPr>
            <w:tcW w:w="2880" w:type="dxa"/>
            <w:vAlign w:val="center"/>
          </w:tcPr>
          <w:p w:rsidR="004D3D8C" w:rsidRPr="003871FF" w:rsidRDefault="00490BDE">
            <w:pPr>
              <w:jc w:val="right"/>
            </w:pPr>
            <w:r w:rsidRPr="003871FF">
              <w:t>20,382,180.54</w:t>
            </w:r>
          </w:p>
        </w:tc>
        <w:tc>
          <w:tcPr>
            <w:tcW w:w="1620" w:type="dxa"/>
            <w:vAlign w:val="center"/>
          </w:tcPr>
          <w:p w:rsidR="004D3D8C" w:rsidRPr="003871FF" w:rsidRDefault="00490BDE">
            <w:pPr>
              <w:jc w:val="right"/>
            </w:pPr>
            <w:r w:rsidRPr="003871FF">
              <w:t>2.20</w:t>
            </w:r>
          </w:p>
        </w:tc>
      </w:tr>
      <w:tr w:rsidR="003871FF" w:rsidRPr="003871FF">
        <w:tc>
          <w:tcPr>
            <w:tcW w:w="870" w:type="dxa"/>
            <w:vAlign w:val="center"/>
          </w:tcPr>
          <w:p w:rsidR="004D3D8C" w:rsidRPr="003871FF" w:rsidRDefault="00490BDE">
            <w:pPr>
              <w:jc w:val="center"/>
            </w:pPr>
            <w:r w:rsidRPr="003871FF">
              <w:t>3</w:t>
            </w:r>
          </w:p>
        </w:tc>
        <w:tc>
          <w:tcPr>
            <w:tcW w:w="1650" w:type="dxa"/>
            <w:vAlign w:val="center"/>
          </w:tcPr>
          <w:p w:rsidR="004D3D8C" w:rsidRPr="003871FF" w:rsidRDefault="00490BDE">
            <w:pPr>
              <w:jc w:val="center"/>
            </w:pPr>
            <w:r w:rsidRPr="003871FF">
              <w:t>300407</w:t>
            </w:r>
          </w:p>
        </w:tc>
        <w:tc>
          <w:tcPr>
            <w:tcW w:w="1980" w:type="dxa"/>
            <w:vAlign w:val="center"/>
          </w:tcPr>
          <w:p w:rsidR="004D3D8C" w:rsidRPr="003871FF" w:rsidRDefault="00490BDE">
            <w:pPr>
              <w:jc w:val="center"/>
            </w:pPr>
            <w:r w:rsidRPr="003871FF">
              <w:t>凯发电气</w:t>
            </w:r>
          </w:p>
        </w:tc>
        <w:tc>
          <w:tcPr>
            <w:tcW w:w="2880" w:type="dxa"/>
            <w:vAlign w:val="center"/>
          </w:tcPr>
          <w:p w:rsidR="004D3D8C" w:rsidRPr="003871FF" w:rsidRDefault="00490BDE">
            <w:pPr>
              <w:jc w:val="right"/>
            </w:pPr>
            <w:r w:rsidRPr="003871FF">
              <w:t>16,078,641.32</w:t>
            </w:r>
          </w:p>
        </w:tc>
        <w:tc>
          <w:tcPr>
            <w:tcW w:w="1620" w:type="dxa"/>
            <w:vAlign w:val="center"/>
          </w:tcPr>
          <w:p w:rsidR="004D3D8C" w:rsidRPr="003871FF" w:rsidRDefault="00490BDE">
            <w:pPr>
              <w:jc w:val="right"/>
            </w:pPr>
            <w:r w:rsidRPr="003871FF">
              <w:t>1.73</w:t>
            </w:r>
          </w:p>
        </w:tc>
      </w:tr>
      <w:tr w:rsidR="003871FF" w:rsidRPr="003871FF">
        <w:tc>
          <w:tcPr>
            <w:tcW w:w="870" w:type="dxa"/>
            <w:vAlign w:val="center"/>
          </w:tcPr>
          <w:p w:rsidR="004D3D8C" w:rsidRPr="003871FF" w:rsidRDefault="00490BDE">
            <w:pPr>
              <w:jc w:val="center"/>
            </w:pPr>
            <w:r w:rsidRPr="003871FF">
              <w:t>4</w:t>
            </w:r>
          </w:p>
        </w:tc>
        <w:tc>
          <w:tcPr>
            <w:tcW w:w="1650" w:type="dxa"/>
            <w:vAlign w:val="center"/>
          </w:tcPr>
          <w:p w:rsidR="004D3D8C" w:rsidRPr="003871FF" w:rsidRDefault="00490BDE">
            <w:pPr>
              <w:jc w:val="center"/>
            </w:pPr>
            <w:r w:rsidRPr="003871FF">
              <w:t>002343</w:t>
            </w:r>
          </w:p>
        </w:tc>
        <w:tc>
          <w:tcPr>
            <w:tcW w:w="1980" w:type="dxa"/>
            <w:vAlign w:val="center"/>
          </w:tcPr>
          <w:p w:rsidR="004D3D8C" w:rsidRPr="003871FF" w:rsidRDefault="00490BDE">
            <w:pPr>
              <w:jc w:val="center"/>
            </w:pPr>
            <w:r w:rsidRPr="003871FF">
              <w:t>慈文传媒</w:t>
            </w:r>
          </w:p>
        </w:tc>
        <w:tc>
          <w:tcPr>
            <w:tcW w:w="2880" w:type="dxa"/>
            <w:vAlign w:val="center"/>
          </w:tcPr>
          <w:p w:rsidR="004D3D8C" w:rsidRPr="003871FF" w:rsidRDefault="00490BDE">
            <w:pPr>
              <w:jc w:val="right"/>
            </w:pPr>
            <w:r w:rsidRPr="003871FF">
              <w:t>14,859,757.42</w:t>
            </w:r>
          </w:p>
        </w:tc>
        <w:tc>
          <w:tcPr>
            <w:tcW w:w="1620" w:type="dxa"/>
            <w:vAlign w:val="center"/>
          </w:tcPr>
          <w:p w:rsidR="004D3D8C" w:rsidRPr="003871FF" w:rsidRDefault="00490BDE">
            <w:pPr>
              <w:jc w:val="right"/>
            </w:pPr>
            <w:r w:rsidRPr="003871FF">
              <w:t>1.60</w:t>
            </w:r>
          </w:p>
        </w:tc>
      </w:tr>
      <w:tr w:rsidR="003871FF" w:rsidRPr="003871FF">
        <w:tc>
          <w:tcPr>
            <w:tcW w:w="870" w:type="dxa"/>
            <w:vAlign w:val="center"/>
          </w:tcPr>
          <w:p w:rsidR="004D3D8C" w:rsidRPr="003871FF" w:rsidRDefault="00490BDE">
            <w:pPr>
              <w:jc w:val="center"/>
            </w:pPr>
            <w:r w:rsidRPr="003871FF">
              <w:t>5</w:t>
            </w:r>
          </w:p>
        </w:tc>
        <w:tc>
          <w:tcPr>
            <w:tcW w:w="1650" w:type="dxa"/>
            <w:vAlign w:val="center"/>
          </w:tcPr>
          <w:p w:rsidR="004D3D8C" w:rsidRPr="003871FF" w:rsidRDefault="00490BDE">
            <w:pPr>
              <w:jc w:val="center"/>
            </w:pPr>
            <w:r w:rsidRPr="003871FF">
              <w:t>001979</w:t>
            </w:r>
          </w:p>
        </w:tc>
        <w:tc>
          <w:tcPr>
            <w:tcW w:w="1980" w:type="dxa"/>
            <w:vAlign w:val="center"/>
          </w:tcPr>
          <w:p w:rsidR="004D3D8C" w:rsidRPr="003871FF" w:rsidRDefault="00490BDE">
            <w:pPr>
              <w:jc w:val="center"/>
            </w:pPr>
            <w:r w:rsidRPr="003871FF">
              <w:t>招商蛇口</w:t>
            </w:r>
          </w:p>
        </w:tc>
        <w:tc>
          <w:tcPr>
            <w:tcW w:w="2880" w:type="dxa"/>
            <w:vAlign w:val="center"/>
          </w:tcPr>
          <w:p w:rsidR="004D3D8C" w:rsidRPr="003871FF" w:rsidRDefault="00490BDE">
            <w:pPr>
              <w:jc w:val="right"/>
            </w:pPr>
            <w:r w:rsidRPr="003871FF">
              <w:t>13,897,866.90</w:t>
            </w:r>
          </w:p>
        </w:tc>
        <w:tc>
          <w:tcPr>
            <w:tcW w:w="1620" w:type="dxa"/>
            <w:vAlign w:val="center"/>
          </w:tcPr>
          <w:p w:rsidR="004D3D8C" w:rsidRPr="003871FF" w:rsidRDefault="00490BDE">
            <w:pPr>
              <w:jc w:val="right"/>
            </w:pPr>
            <w:r w:rsidRPr="003871FF">
              <w:t>1.50</w:t>
            </w:r>
          </w:p>
        </w:tc>
      </w:tr>
      <w:tr w:rsidR="003871FF" w:rsidRPr="003871FF">
        <w:tc>
          <w:tcPr>
            <w:tcW w:w="870" w:type="dxa"/>
            <w:vAlign w:val="center"/>
          </w:tcPr>
          <w:p w:rsidR="004D3D8C" w:rsidRPr="003871FF" w:rsidRDefault="00490BDE">
            <w:pPr>
              <w:jc w:val="center"/>
            </w:pPr>
            <w:r w:rsidRPr="003871FF">
              <w:t>6</w:t>
            </w:r>
          </w:p>
        </w:tc>
        <w:tc>
          <w:tcPr>
            <w:tcW w:w="1650" w:type="dxa"/>
            <w:vAlign w:val="center"/>
          </w:tcPr>
          <w:p w:rsidR="004D3D8C" w:rsidRPr="003871FF" w:rsidRDefault="00490BDE">
            <w:pPr>
              <w:jc w:val="center"/>
            </w:pPr>
            <w:r w:rsidRPr="003871FF">
              <w:t>600967</w:t>
            </w:r>
          </w:p>
        </w:tc>
        <w:tc>
          <w:tcPr>
            <w:tcW w:w="1980" w:type="dxa"/>
            <w:vAlign w:val="center"/>
          </w:tcPr>
          <w:p w:rsidR="004D3D8C" w:rsidRPr="003871FF" w:rsidRDefault="00490BDE">
            <w:pPr>
              <w:jc w:val="center"/>
            </w:pPr>
            <w:r w:rsidRPr="003871FF">
              <w:t>北方创业</w:t>
            </w:r>
          </w:p>
        </w:tc>
        <w:tc>
          <w:tcPr>
            <w:tcW w:w="2880" w:type="dxa"/>
            <w:vAlign w:val="center"/>
          </w:tcPr>
          <w:p w:rsidR="004D3D8C" w:rsidRPr="003871FF" w:rsidRDefault="00490BDE">
            <w:pPr>
              <w:jc w:val="right"/>
            </w:pPr>
            <w:r w:rsidRPr="003871FF">
              <w:t>13,113,479.16</w:t>
            </w:r>
          </w:p>
        </w:tc>
        <w:tc>
          <w:tcPr>
            <w:tcW w:w="1620" w:type="dxa"/>
            <w:vAlign w:val="center"/>
          </w:tcPr>
          <w:p w:rsidR="004D3D8C" w:rsidRPr="003871FF" w:rsidRDefault="00490BDE">
            <w:pPr>
              <w:jc w:val="right"/>
            </w:pPr>
            <w:r w:rsidRPr="003871FF">
              <w:t>1.41</w:t>
            </w:r>
          </w:p>
        </w:tc>
      </w:tr>
      <w:tr w:rsidR="003871FF" w:rsidRPr="003871FF">
        <w:tc>
          <w:tcPr>
            <w:tcW w:w="870" w:type="dxa"/>
            <w:vAlign w:val="center"/>
          </w:tcPr>
          <w:p w:rsidR="004D3D8C" w:rsidRPr="003871FF" w:rsidRDefault="00490BDE">
            <w:pPr>
              <w:jc w:val="center"/>
            </w:pPr>
            <w:r w:rsidRPr="003871FF">
              <w:t>7</w:t>
            </w:r>
          </w:p>
        </w:tc>
        <w:tc>
          <w:tcPr>
            <w:tcW w:w="1650" w:type="dxa"/>
            <w:vAlign w:val="center"/>
          </w:tcPr>
          <w:p w:rsidR="004D3D8C" w:rsidRPr="003871FF" w:rsidRDefault="00490BDE">
            <w:pPr>
              <w:jc w:val="center"/>
            </w:pPr>
            <w:r w:rsidRPr="003871FF">
              <w:t>601801</w:t>
            </w:r>
          </w:p>
        </w:tc>
        <w:tc>
          <w:tcPr>
            <w:tcW w:w="1980" w:type="dxa"/>
            <w:vAlign w:val="center"/>
          </w:tcPr>
          <w:p w:rsidR="004D3D8C" w:rsidRPr="003871FF" w:rsidRDefault="00490BDE">
            <w:pPr>
              <w:jc w:val="center"/>
            </w:pPr>
            <w:r w:rsidRPr="003871FF">
              <w:t>皖新传媒</w:t>
            </w:r>
          </w:p>
        </w:tc>
        <w:tc>
          <w:tcPr>
            <w:tcW w:w="2880" w:type="dxa"/>
            <w:vAlign w:val="center"/>
          </w:tcPr>
          <w:p w:rsidR="004D3D8C" w:rsidRPr="003871FF" w:rsidRDefault="00490BDE">
            <w:pPr>
              <w:jc w:val="right"/>
            </w:pPr>
            <w:r w:rsidRPr="003871FF">
              <w:t>12,705,471.71</w:t>
            </w:r>
          </w:p>
        </w:tc>
        <w:tc>
          <w:tcPr>
            <w:tcW w:w="1620" w:type="dxa"/>
            <w:vAlign w:val="center"/>
          </w:tcPr>
          <w:p w:rsidR="004D3D8C" w:rsidRPr="003871FF" w:rsidRDefault="00490BDE">
            <w:pPr>
              <w:jc w:val="right"/>
            </w:pPr>
            <w:r w:rsidRPr="003871FF">
              <w:t>1.37</w:t>
            </w:r>
          </w:p>
        </w:tc>
      </w:tr>
      <w:tr w:rsidR="003871FF" w:rsidRPr="003871FF">
        <w:tc>
          <w:tcPr>
            <w:tcW w:w="870" w:type="dxa"/>
            <w:vAlign w:val="center"/>
          </w:tcPr>
          <w:p w:rsidR="004D3D8C" w:rsidRPr="003871FF" w:rsidRDefault="00490BDE">
            <w:pPr>
              <w:jc w:val="center"/>
            </w:pPr>
            <w:r w:rsidRPr="003871FF">
              <w:t>8</w:t>
            </w:r>
          </w:p>
        </w:tc>
        <w:tc>
          <w:tcPr>
            <w:tcW w:w="1650" w:type="dxa"/>
            <w:vAlign w:val="center"/>
          </w:tcPr>
          <w:p w:rsidR="004D3D8C" w:rsidRPr="003871FF" w:rsidRDefault="00490BDE">
            <w:pPr>
              <w:jc w:val="center"/>
            </w:pPr>
            <w:r w:rsidRPr="003871FF">
              <w:t>002065</w:t>
            </w:r>
          </w:p>
        </w:tc>
        <w:tc>
          <w:tcPr>
            <w:tcW w:w="1980" w:type="dxa"/>
            <w:vAlign w:val="center"/>
          </w:tcPr>
          <w:p w:rsidR="004D3D8C" w:rsidRPr="003871FF" w:rsidRDefault="00490BDE">
            <w:pPr>
              <w:jc w:val="center"/>
            </w:pPr>
            <w:r w:rsidRPr="003871FF">
              <w:t>东华软件</w:t>
            </w:r>
          </w:p>
        </w:tc>
        <w:tc>
          <w:tcPr>
            <w:tcW w:w="2880" w:type="dxa"/>
            <w:vAlign w:val="center"/>
          </w:tcPr>
          <w:p w:rsidR="004D3D8C" w:rsidRPr="003871FF" w:rsidRDefault="00490BDE">
            <w:pPr>
              <w:jc w:val="right"/>
            </w:pPr>
            <w:r w:rsidRPr="003871FF">
              <w:t>12,099,888.99</w:t>
            </w:r>
          </w:p>
        </w:tc>
        <w:tc>
          <w:tcPr>
            <w:tcW w:w="1620" w:type="dxa"/>
            <w:vAlign w:val="center"/>
          </w:tcPr>
          <w:p w:rsidR="004D3D8C" w:rsidRPr="003871FF" w:rsidRDefault="00490BDE">
            <w:pPr>
              <w:jc w:val="right"/>
            </w:pPr>
            <w:r w:rsidRPr="003871FF">
              <w:t>1.30</w:t>
            </w:r>
          </w:p>
        </w:tc>
      </w:tr>
      <w:tr w:rsidR="003871FF" w:rsidRPr="003871FF">
        <w:tc>
          <w:tcPr>
            <w:tcW w:w="870" w:type="dxa"/>
            <w:vAlign w:val="center"/>
          </w:tcPr>
          <w:p w:rsidR="004D3D8C" w:rsidRPr="003871FF" w:rsidRDefault="00490BDE">
            <w:pPr>
              <w:jc w:val="center"/>
            </w:pPr>
            <w:r w:rsidRPr="003871FF">
              <w:t>9</w:t>
            </w:r>
          </w:p>
        </w:tc>
        <w:tc>
          <w:tcPr>
            <w:tcW w:w="1650" w:type="dxa"/>
            <w:vAlign w:val="center"/>
          </w:tcPr>
          <w:p w:rsidR="004D3D8C" w:rsidRPr="003871FF" w:rsidRDefault="00490BDE">
            <w:pPr>
              <w:jc w:val="center"/>
            </w:pPr>
            <w:r w:rsidRPr="003871FF">
              <w:t>601198</w:t>
            </w:r>
          </w:p>
        </w:tc>
        <w:tc>
          <w:tcPr>
            <w:tcW w:w="1980" w:type="dxa"/>
            <w:vAlign w:val="center"/>
          </w:tcPr>
          <w:p w:rsidR="004D3D8C" w:rsidRPr="003871FF" w:rsidRDefault="00490BDE">
            <w:pPr>
              <w:jc w:val="center"/>
            </w:pPr>
            <w:r w:rsidRPr="003871FF">
              <w:t>东兴证券</w:t>
            </w:r>
          </w:p>
        </w:tc>
        <w:tc>
          <w:tcPr>
            <w:tcW w:w="2880" w:type="dxa"/>
            <w:vAlign w:val="center"/>
          </w:tcPr>
          <w:p w:rsidR="004D3D8C" w:rsidRPr="003871FF" w:rsidRDefault="00490BDE">
            <w:pPr>
              <w:jc w:val="right"/>
            </w:pPr>
            <w:r w:rsidRPr="003871FF">
              <w:t>11,990,242.64</w:t>
            </w:r>
          </w:p>
        </w:tc>
        <w:tc>
          <w:tcPr>
            <w:tcW w:w="1620" w:type="dxa"/>
            <w:vAlign w:val="center"/>
          </w:tcPr>
          <w:p w:rsidR="004D3D8C" w:rsidRPr="003871FF" w:rsidRDefault="00490BDE">
            <w:pPr>
              <w:jc w:val="right"/>
            </w:pPr>
            <w:r w:rsidRPr="003871FF">
              <w:t>1.29</w:t>
            </w:r>
          </w:p>
        </w:tc>
      </w:tr>
      <w:tr w:rsidR="003871FF" w:rsidRPr="003871FF">
        <w:tc>
          <w:tcPr>
            <w:tcW w:w="870" w:type="dxa"/>
            <w:vAlign w:val="center"/>
          </w:tcPr>
          <w:p w:rsidR="004D3D8C" w:rsidRPr="003871FF" w:rsidRDefault="00490BDE">
            <w:pPr>
              <w:jc w:val="center"/>
            </w:pPr>
            <w:r w:rsidRPr="003871FF">
              <w:t>10</w:t>
            </w:r>
          </w:p>
        </w:tc>
        <w:tc>
          <w:tcPr>
            <w:tcW w:w="1650" w:type="dxa"/>
            <w:vAlign w:val="center"/>
          </w:tcPr>
          <w:p w:rsidR="004D3D8C" w:rsidRPr="003871FF" w:rsidRDefault="00490BDE">
            <w:pPr>
              <w:jc w:val="center"/>
            </w:pPr>
            <w:r w:rsidRPr="003871FF">
              <w:t>300144</w:t>
            </w:r>
          </w:p>
        </w:tc>
        <w:tc>
          <w:tcPr>
            <w:tcW w:w="1980" w:type="dxa"/>
            <w:vAlign w:val="center"/>
          </w:tcPr>
          <w:p w:rsidR="004D3D8C" w:rsidRPr="003871FF" w:rsidRDefault="00490BDE">
            <w:pPr>
              <w:jc w:val="center"/>
            </w:pPr>
            <w:r w:rsidRPr="003871FF">
              <w:t>宋城演艺</w:t>
            </w:r>
          </w:p>
        </w:tc>
        <w:tc>
          <w:tcPr>
            <w:tcW w:w="2880" w:type="dxa"/>
            <w:vAlign w:val="center"/>
          </w:tcPr>
          <w:p w:rsidR="004D3D8C" w:rsidRPr="003871FF" w:rsidRDefault="00490BDE">
            <w:pPr>
              <w:jc w:val="right"/>
            </w:pPr>
            <w:r w:rsidRPr="003871FF">
              <w:t>11,758,174.92</w:t>
            </w:r>
          </w:p>
        </w:tc>
        <w:tc>
          <w:tcPr>
            <w:tcW w:w="1620" w:type="dxa"/>
            <w:vAlign w:val="center"/>
          </w:tcPr>
          <w:p w:rsidR="004D3D8C" w:rsidRPr="003871FF" w:rsidRDefault="00490BDE">
            <w:pPr>
              <w:jc w:val="right"/>
            </w:pPr>
            <w:r w:rsidRPr="003871FF">
              <w:t>1.27</w:t>
            </w:r>
          </w:p>
        </w:tc>
      </w:tr>
      <w:tr w:rsidR="003871FF" w:rsidRPr="003871FF">
        <w:tc>
          <w:tcPr>
            <w:tcW w:w="870" w:type="dxa"/>
            <w:vAlign w:val="center"/>
          </w:tcPr>
          <w:p w:rsidR="004D3D8C" w:rsidRPr="003871FF" w:rsidRDefault="00490BDE">
            <w:pPr>
              <w:jc w:val="center"/>
            </w:pPr>
            <w:r w:rsidRPr="003871FF">
              <w:t>11</w:t>
            </w:r>
          </w:p>
        </w:tc>
        <w:tc>
          <w:tcPr>
            <w:tcW w:w="1650" w:type="dxa"/>
            <w:vAlign w:val="center"/>
          </w:tcPr>
          <w:p w:rsidR="004D3D8C" w:rsidRPr="003871FF" w:rsidRDefault="00490BDE">
            <w:pPr>
              <w:jc w:val="center"/>
            </w:pPr>
            <w:r w:rsidRPr="003871FF">
              <w:t>601939</w:t>
            </w:r>
          </w:p>
        </w:tc>
        <w:tc>
          <w:tcPr>
            <w:tcW w:w="1980" w:type="dxa"/>
            <w:vAlign w:val="center"/>
          </w:tcPr>
          <w:p w:rsidR="004D3D8C" w:rsidRPr="003871FF" w:rsidRDefault="00490BDE">
            <w:pPr>
              <w:jc w:val="center"/>
            </w:pPr>
            <w:r w:rsidRPr="003871FF">
              <w:t>建设银行</w:t>
            </w:r>
          </w:p>
        </w:tc>
        <w:tc>
          <w:tcPr>
            <w:tcW w:w="2880" w:type="dxa"/>
            <w:vAlign w:val="center"/>
          </w:tcPr>
          <w:p w:rsidR="004D3D8C" w:rsidRPr="003871FF" w:rsidRDefault="00490BDE">
            <w:pPr>
              <w:jc w:val="right"/>
            </w:pPr>
            <w:r w:rsidRPr="003871FF">
              <w:t>11,692,708.40</w:t>
            </w:r>
          </w:p>
        </w:tc>
        <w:tc>
          <w:tcPr>
            <w:tcW w:w="1620" w:type="dxa"/>
            <w:vAlign w:val="center"/>
          </w:tcPr>
          <w:p w:rsidR="004D3D8C" w:rsidRPr="003871FF" w:rsidRDefault="00490BDE">
            <w:pPr>
              <w:jc w:val="right"/>
            </w:pPr>
            <w:r w:rsidRPr="003871FF">
              <w:t>1.26</w:t>
            </w:r>
          </w:p>
        </w:tc>
      </w:tr>
      <w:tr w:rsidR="003871FF" w:rsidRPr="003871FF">
        <w:tc>
          <w:tcPr>
            <w:tcW w:w="870" w:type="dxa"/>
            <w:vAlign w:val="center"/>
          </w:tcPr>
          <w:p w:rsidR="004D3D8C" w:rsidRPr="003871FF" w:rsidRDefault="00490BDE">
            <w:pPr>
              <w:jc w:val="center"/>
            </w:pPr>
            <w:r w:rsidRPr="003871FF">
              <w:lastRenderedPageBreak/>
              <w:t>12</w:t>
            </w:r>
          </w:p>
        </w:tc>
        <w:tc>
          <w:tcPr>
            <w:tcW w:w="1650" w:type="dxa"/>
            <w:vAlign w:val="center"/>
          </w:tcPr>
          <w:p w:rsidR="004D3D8C" w:rsidRPr="003871FF" w:rsidRDefault="00490BDE">
            <w:pPr>
              <w:jc w:val="center"/>
            </w:pPr>
            <w:r w:rsidRPr="003871FF">
              <w:t>600875</w:t>
            </w:r>
          </w:p>
        </w:tc>
        <w:tc>
          <w:tcPr>
            <w:tcW w:w="1980" w:type="dxa"/>
            <w:vAlign w:val="center"/>
          </w:tcPr>
          <w:p w:rsidR="004D3D8C" w:rsidRPr="003871FF" w:rsidRDefault="00490BDE">
            <w:pPr>
              <w:jc w:val="center"/>
            </w:pPr>
            <w:r w:rsidRPr="003871FF">
              <w:t>东方电气</w:t>
            </w:r>
          </w:p>
        </w:tc>
        <w:tc>
          <w:tcPr>
            <w:tcW w:w="2880" w:type="dxa"/>
            <w:vAlign w:val="center"/>
          </w:tcPr>
          <w:p w:rsidR="004D3D8C" w:rsidRPr="003871FF" w:rsidRDefault="00490BDE">
            <w:pPr>
              <w:jc w:val="right"/>
            </w:pPr>
            <w:r w:rsidRPr="003871FF">
              <w:t>11,618,598.00</w:t>
            </w:r>
          </w:p>
        </w:tc>
        <w:tc>
          <w:tcPr>
            <w:tcW w:w="1620" w:type="dxa"/>
            <w:vAlign w:val="center"/>
          </w:tcPr>
          <w:p w:rsidR="004D3D8C" w:rsidRPr="003871FF" w:rsidRDefault="00490BDE">
            <w:pPr>
              <w:jc w:val="right"/>
            </w:pPr>
            <w:r w:rsidRPr="003871FF">
              <w:t>1.25</w:t>
            </w:r>
          </w:p>
        </w:tc>
      </w:tr>
      <w:tr w:rsidR="003871FF" w:rsidRPr="003871FF">
        <w:tc>
          <w:tcPr>
            <w:tcW w:w="870" w:type="dxa"/>
            <w:vAlign w:val="center"/>
          </w:tcPr>
          <w:p w:rsidR="004D3D8C" w:rsidRPr="003871FF" w:rsidRDefault="00490BDE">
            <w:pPr>
              <w:jc w:val="center"/>
            </w:pPr>
            <w:r w:rsidRPr="003871FF">
              <w:t>13</w:t>
            </w:r>
          </w:p>
        </w:tc>
        <w:tc>
          <w:tcPr>
            <w:tcW w:w="1650" w:type="dxa"/>
            <w:vAlign w:val="center"/>
          </w:tcPr>
          <w:p w:rsidR="004D3D8C" w:rsidRPr="003871FF" w:rsidRDefault="00490BDE">
            <w:pPr>
              <w:jc w:val="center"/>
            </w:pPr>
            <w:r w:rsidRPr="003871FF">
              <w:t>601233</w:t>
            </w:r>
          </w:p>
        </w:tc>
        <w:tc>
          <w:tcPr>
            <w:tcW w:w="1980" w:type="dxa"/>
            <w:vAlign w:val="center"/>
          </w:tcPr>
          <w:p w:rsidR="004D3D8C" w:rsidRPr="003871FF" w:rsidRDefault="00490BDE">
            <w:pPr>
              <w:jc w:val="center"/>
            </w:pPr>
            <w:r w:rsidRPr="003871FF">
              <w:t>桐昆股份</w:t>
            </w:r>
          </w:p>
        </w:tc>
        <w:tc>
          <w:tcPr>
            <w:tcW w:w="2880" w:type="dxa"/>
            <w:vAlign w:val="center"/>
          </w:tcPr>
          <w:p w:rsidR="004D3D8C" w:rsidRPr="003871FF" w:rsidRDefault="00490BDE">
            <w:pPr>
              <w:jc w:val="right"/>
            </w:pPr>
            <w:r w:rsidRPr="003871FF">
              <w:t>11,299,565.02</w:t>
            </w:r>
          </w:p>
        </w:tc>
        <w:tc>
          <w:tcPr>
            <w:tcW w:w="1620" w:type="dxa"/>
            <w:vAlign w:val="center"/>
          </w:tcPr>
          <w:p w:rsidR="004D3D8C" w:rsidRPr="003871FF" w:rsidRDefault="00490BDE">
            <w:pPr>
              <w:jc w:val="right"/>
            </w:pPr>
            <w:r w:rsidRPr="003871FF">
              <w:t>1.22</w:t>
            </w:r>
          </w:p>
        </w:tc>
      </w:tr>
      <w:tr w:rsidR="003871FF" w:rsidRPr="003871FF">
        <w:tc>
          <w:tcPr>
            <w:tcW w:w="870" w:type="dxa"/>
            <w:vAlign w:val="center"/>
          </w:tcPr>
          <w:p w:rsidR="004D3D8C" w:rsidRPr="003871FF" w:rsidRDefault="00490BDE">
            <w:pPr>
              <w:jc w:val="center"/>
            </w:pPr>
            <w:r w:rsidRPr="003871FF">
              <w:t>14</w:t>
            </w:r>
          </w:p>
        </w:tc>
        <w:tc>
          <w:tcPr>
            <w:tcW w:w="1650" w:type="dxa"/>
            <w:vAlign w:val="center"/>
          </w:tcPr>
          <w:p w:rsidR="004D3D8C" w:rsidRPr="003871FF" w:rsidRDefault="00490BDE">
            <w:pPr>
              <w:jc w:val="center"/>
            </w:pPr>
            <w:r w:rsidRPr="003871FF">
              <w:t>600622</w:t>
            </w:r>
          </w:p>
        </w:tc>
        <w:tc>
          <w:tcPr>
            <w:tcW w:w="1980" w:type="dxa"/>
            <w:vAlign w:val="center"/>
          </w:tcPr>
          <w:p w:rsidR="004D3D8C" w:rsidRPr="003871FF" w:rsidRDefault="00490BDE">
            <w:pPr>
              <w:jc w:val="center"/>
            </w:pPr>
            <w:r w:rsidRPr="003871FF">
              <w:t>嘉宝集团</w:t>
            </w:r>
          </w:p>
        </w:tc>
        <w:tc>
          <w:tcPr>
            <w:tcW w:w="2880" w:type="dxa"/>
            <w:vAlign w:val="center"/>
          </w:tcPr>
          <w:p w:rsidR="004D3D8C" w:rsidRPr="003871FF" w:rsidRDefault="00490BDE">
            <w:pPr>
              <w:jc w:val="right"/>
            </w:pPr>
            <w:r w:rsidRPr="003871FF">
              <w:t>11,115,685.00</w:t>
            </w:r>
          </w:p>
        </w:tc>
        <w:tc>
          <w:tcPr>
            <w:tcW w:w="1620" w:type="dxa"/>
            <w:vAlign w:val="center"/>
          </w:tcPr>
          <w:p w:rsidR="004D3D8C" w:rsidRPr="003871FF" w:rsidRDefault="00490BDE">
            <w:pPr>
              <w:jc w:val="right"/>
            </w:pPr>
            <w:r w:rsidRPr="003871FF">
              <w:t>1.20</w:t>
            </w:r>
          </w:p>
        </w:tc>
      </w:tr>
      <w:tr w:rsidR="003871FF" w:rsidRPr="003871FF">
        <w:tc>
          <w:tcPr>
            <w:tcW w:w="870" w:type="dxa"/>
            <w:vAlign w:val="center"/>
          </w:tcPr>
          <w:p w:rsidR="004D3D8C" w:rsidRPr="003871FF" w:rsidRDefault="00490BDE">
            <w:pPr>
              <w:jc w:val="center"/>
            </w:pPr>
            <w:r w:rsidRPr="003871FF">
              <w:t>15</w:t>
            </w:r>
          </w:p>
        </w:tc>
        <w:tc>
          <w:tcPr>
            <w:tcW w:w="1650" w:type="dxa"/>
            <w:vAlign w:val="center"/>
          </w:tcPr>
          <w:p w:rsidR="004D3D8C" w:rsidRPr="003871FF" w:rsidRDefault="00490BDE">
            <w:pPr>
              <w:jc w:val="center"/>
            </w:pPr>
            <w:r w:rsidRPr="003871FF">
              <w:t>600068</w:t>
            </w:r>
          </w:p>
        </w:tc>
        <w:tc>
          <w:tcPr>
            <w:tcW w:w="1980" w:type="dxa"/>
            <w:vAlign w:val="center"/>
          </w:tcPr>
          <w:p w:rsidR="004D3D8C" w:rsidRPr="003871FF" w:rsidRDefault="00490BDE">
            <w:pPr>
              <w:jc w:val="center"/>
            </w:pPr>
            <w:r w:rsidRPr="003871FF">
              <w:t>葛洲坝</w:t>
            </w:r>
          </w:p>
        </w:tc>
        <w:tc>
          <w:tcPr>
            <w:tcW w:w="2880" w:type="dxa"/>
            <w:vAlign w:val="center"/>
          </w:tcPr>
          <w:p w:rsidR="004D3D8C" w:rsidRPr="003871FF" w:rsidRDefault="00490BDE">
            <w:pPr>
              <w:jc w:val="right"/>
            </w:pPr>
            <w:r w:rsidRPr="003871FF">
              <w:t>10,449,219.00</w:t>
            </w:r>
          </w:p>
        </w:tc>
        <w:tc>
          <w:tcPr>
            <w:tcW w:w="1620" w:type="dxa"/>
            <w:vAlign w:val="center"/>
          </w:tcPr>
          <w:p w:rsidR="004D3D8C" w:rsidRPr="003871FF" w:rsidRDefault="00490BDE">
            <w:pPr>
              <w:jc w:val="right"/>
            </w:pPr>
            <w:r w:rsidRPr="003871FF">
              <w:t>1.13</w:t>
            </w:r>
          </w:p>
        </w:tc>
      </w:tr>
      <w:tr w:rsidR="003871FF" w:rsidRPr="003871FF">
        <w:tc>
          <w:tcPr>
            <w:tcW w:w="870" w:type="dxa"/>
            <w:vAlign w:val="center"/>
          </w:tcPr>
          <w:p w:rsidR="004D3D8C" w:rsidRPr="003871FF" w:rsidRDefault="00490BDE">
            <w:pPr>
              <w:jc w:val="center"/>
            </w:pPr>
            <w:r w:rsidRPr="003871FF">
              <w:t>16</w:t>
            </w:r>
          </w:p>
        </w:tc>
        <w:tc>
          <w:tcPr>
            <w:tcW w:w="1650" w:type="dxa"/>
            <w:vAlign w:val="center"/>
          </w:tcPr>
          <w:p w:rsidR="004D3D8C" w:rsidRPr="003871FF" w:rsidRDefault="00490BDE">
            <w:pPr>
              <w:jc w:val="center"/>
            </w:pPr>
            <w:r w:rsidRPr="003871FF">
              <w:t>001696</w:t>
            </w:r>
          </w:p>
        </w:tc>
        <w:tc>
          <w:tcPr>
            <w:tcW w:w="1980" w:type="dxa"/>
            <w:vAlign w:val="center"/>
          </w:tcPr>
          <w:p w:rsidR="004D3D8C" w:rsidRPr="003871FF" w:rsidRDefault="00490BDE">
            <w:pPr>
              <w:jc w:val="center"/>
            </w:pPr>
            <w:r w:rsidRPr="003871FF">
              <w:t>宗申动力</w:t>
            </w:r>
          </w:p>
        </w:tc>
        <w:tc>
          <w:tcPr>
            <w:tcW w:w="2880" w:type="dxa"/>
            <w:vAlign w:val="center"/>
          </w:tcPr>
          <w:p w:rsidR="004D3D8C" w:rsidRPr="003871FF" w:rsidRDefault="00490BDE">
            <w:pPr>
              <w:jc w:val="right"/>
            </w:pPr>
            <w:r w:rsidRPr="003871FF">
              <w:t>10,083,760.52</w:t>
            </w:r>
          </w:p>
        </w:tc>
        <w:tc>
          <w:tcPr>
            <w:tcW w:w="1620" w:type="dxa"/>
            <w:vAlign w:val="center"/>
          </w:tcPr>
          <w:p w:rsidR="004D3D8C" w:rsidRPr="003871FF" w:rsidRDefault="00490BDE">
            <w:pPr>
              <w:jc w:val="right"/>
            </w:pPr>
            <w:r w:rsidRPr="003871FF">
              <w:t>1.09</w:t>
            </w:r>
          </w:p>
        </w:tc>
      </w:tr>
      <w:tr w:rsidR="003871FF" w:rsidRPr="003871FF">
        <w:tc>
          <w:tcPr>
            <w:tcW w:w="870" w:type="dxa"/>
            <w:vAlign w:val="center"/>
          </w:tcPr>
          <w:p w:rsidR="004D3D8C" w:rsidRPr="003871FF" w:rsidRDefault="00490BDE">
            <w:pPr>
              <w:jc w:val="center"/>
            </w:pPr>
            <w:r w:rsidRPr="003871FF">
              <w:t>17</w:t>
            </w:r>
          </w:p>
        </w:tc>
        <w:tc>
          <w:tcPr>
            <w:tcW w:w="1650" w:type="dxa"/>
            <w:vAlign w:val="center"/>
          </w:tcPr>
          <w:p w:rsidR="004D3D8C" w:rsidRPr="003871FF" w:rsidRDefault="00490BDE">
            <w:pPr>
              <w:jc w:val="center"/>
            </w:pPr>
            <w:r w:rsidRPr="003871FF">
              <w:t>600900</w:t>
            </w:r>
          </w:p>
        </w:tc>
        <w:tc>
          <w:tcPr>
            <w:tcW w:w="1980" w:type="dxa"/>
            <w:vAlign w:val="center"/>
          </w:tcPr>
          <w:p w:rsidR="004D3D8C" w:rsidRPr="003871FF" w:rsidRDefault="00490BDE">
            <w:pPr>
              <w:jc w:val="center"/>
            </w:pPr>
            <w:r w:rsidRPr="003871FF">
              <w:t>长江电力</w:t>
            </w:r>
          </w:p>
        </w:tc>
        <w:tc>
          <w:tcPr>
            <w:tcW w:w="2880" w:type="dxa"/>
            <w:vAlign w:val="center"/>
          </w:tcPr>
          <w:p w:rsidR="004D3D8C" w:rsidRPr="003871FF" w:rsidRDefault="00490BDE">
            <w:pPr>
              <w:jc w:val="right"/>
            </w:pPr>
            <w:r w:rsidRPr="003871FF">
              <w:t>9,795,260.00</w:t>
            </w:r>
          </w:p>
        </w:tc>
        <w:tc>
          <w:tcPr>
            <w:tcW w:w="1620" w:type="dxa"/>
            <w:vAlign w:val="center"/>
          </w:tcPr>
          <w:p w:rsidR="004D3D8C" w:rsidRPr="003871FF" w:rsidRDefault="00490BDE">
            <w:pPr>
              <w:jc w:val="right"/>
            </w:pPr>
            <w:r w:rsidRPr="003871FF">
              <w:t>1.05</w:t>
            </w:r>
          </w:p>
        </w:tc>
      </w:tr>
      <w:tr w:rsidR="003871FF" w:rsidRPr="003871FF">
        <w:tc>
          <w:tcPr>
            <w:tcW w:w="870" w:type="dxa"/>
            <w:vAlign w:val="center"/>
          </w:tcPr>
          <w:p w:rsidR="004D3D8C" w:rsidRPr="003871FF" w:rsidRDefault="00490BDE">
            <w:pPr>
              <w:jc w:val="center"/>
            </w:pPr>
            <w:r w:rsidRPr="003871FF">
              <w:t>18</w:t>
            </w:r>
          </w:p>
        </w:tc>
        <w:tc>
          <w:tcPr>
            <w:tcW w:w="1650" w:type="dxa"/>
            <w:vAlign w:val="center"/>
          </w:tcPr>
          <w:p w:rsidR="004D3D8C" w:rsidRPr="003871FF" w:rsidRDefault="00490BDE">
            <w:pPr>
              <w:jc w:val="center"/>
            </w:pPr>
            <w:r w:rsidRPr="003871FF">
              <w:t>600860</w:t>
            </w:r>
          </w:p>
        </w:tc>
        <w:tc>
          <w:tcPr>
            <w:tcW w:w="1980" w:type="dxa"/>
            <w:vAlign w:val="center"/>
          </w:tcPr>
          <w:p w:rsidR="004D3D8C" w:rsidRPr="003871FF" w:rsidRDefault="00490BDE">
            <w:pPr>
              <w:jc w:val="center"/>
            </w:pPr>
            <w:r w:rsidRPr="003871FF">
              <w:t>京城股份</w:t>
            </w:r>
          </w:p>
        </w:tc>
        <w:tc>
          <w:tcPr>
            <w:tcW w:w="2880" w:type="dxa"/>
            <w:vAlign w:val="center"/>
          </w:tcPr>
          <w:p w:rsidR="004D3D8C" w:rsidRPr="003871FF" w:rsidRDefault="00490BDE">
            <w:pPr>
              <w:jc w:val="right"/>
            </w:pPr>
            <w:r w:rsidRPr="003871FF">
              <w:t>9,159,299.70</w:t>
            </w:r>
          </w:p>
        </w:tc>
        <w:tc>
          <w:tcPr>
            <w:tcW w:w="1620" w:type="dxa"/>
            <w:vAlign w:val="center"/>
          </w:tcPr>
          <w:p w:rsidR="004D3D8C" w:rsidRPr="003871FF" w:rsidRDefault="00490BDE">
            <w:pPr>
              <w:jc w:val="right"/>
            </w:pPr>
            <w:r w:rsidRPr="003871FF">
              <w:t>0.99</w:t>
            </w:r>
          </w:p>
        </w:tc>
      </w:tr>
      <w:tr w:rsidR="003871FF" w:rsidRPr="003871FF">
        <w:tc>
          <w:tcPr>
            <w:tcW w:w="870" w:type="dxa"/>
            <w:vAlign w:val="center"/>
          </w:tcPr>
          <w:p w:rsidR="004D3D8C" w:rsidRPr="003871FF" w:rsidRDefault="00490BDE">
            <w:pPr>
              <w:jc w:val="center"/>
            </w:pPr>
            <w:r w:rsidRPr="003871FF">
              <w:t>19</w:t>
            </w:r>
          </w:p>
        </w:tc>
        <w:tc>
          <w:tcPr>
            <w:tcW w:w="1650" w:type="dxa"/>
            <w:vAlign w:val="center"/>
          </w:tcPr>
          <w:p w:rsidR="004D3D8C" w:rsidRPr="003871FF" w:rsidRDefault="00490BDE">
            <w:pPr>
              <w:jc w:val="center"/>
            </w:pPr>
            <w:r w:rsidRPr="003871FF">
              <w:t>600486</w:t>
            </w:r>
          </w:p>
        </w:tc>
        <w:tc>
          <w:tcPr>
            <w:tcW w:w="1980" w:type="dxa"/>
            <w:vAlign w:val="center"/>
          </w:tcPr>
          <w:p w:rsidR="004D3D8C" w:rsidRPr="003871FF" w:rsidRDefault="00490BDE">
            <w:pPr>
              <w:jc w:val="center"/>
            </w:pPr>
            <w:r w:rsidRPr="003871FF">
              <w:t>扬农化工</w:t>
            </w:r>
          </w:p>
        </w:tc>
        <w:tc>
          <w:tcPr>
            <w:tcW w:w="2880" w:type="dxa"/>
            <w:vAlign w:val="center"/>
          </w:tcPr>
          <w:p w:rsidR="004D3D8C" w:rsidRPr="003871FF" w:rsidRDefault="00490BDE">
            <w:pPr>
              <w:jc w:val="right"/>
            </w:pPr>
            <w:r w:rsidRPr="003871FF">
              <w:t>8,932,858.84</w:t>
            </w:r>
          </w:p>
        </w:tc>
        <w:tc>
          <w:tcPr>
            <w:tcW w:w="1620" w:type="dxa"/>
            <w:vAlign w:val="center"/>
          </w:tcPr>
          <w:p w:rsidR="004D3D8C" w:rsidRPr="003871FF" w:rsidRDefault="00490BDE">
            <w:pPr>
              <w:jc w:val="right"/>
            </w:pPr>
            <w:r w:rsidRPr="003871FF">
              <w:t>0.96</w:t>
            </w:r>
          </w:p>
        </w:tc>
      </w:tr>
      <w:tr w:rsidR="003871FF" w:rsidRPr="003871FF">
        <w:tc>
          <w:tcPr>
            <w:tcW w:w="870" w:type="dxa"/>
            <w:vAlign w:val="center"/>
          </w:tcPr>
          <w:p w:rsidR="004D3D8C" w:rsidRPr="003871FF" w:rsidRDefault="00490BDE">
            <w:pPr>
              <w:jc w:val="center"/>
            </w:pPr>
            <w:r w:rsidRPr="003871FF">
              <w:t>20</w:t>
            </w:r>
          </w:p>
        </w:tc>
        <w:tc>
          <w:tcPr>
            <w:tcW w:w="1650" w:type="dxa"/>
            <w:vAlign w:val="center"/>
          </w:tcPr>
          <w:p w:rsidR="004D3D8C" w:rsidRPr="003871FF" w:rsidRDefault="00490BDE">
            <w:pPr>
              <w:jc w:val="center"/>
            </w:pPr>
            <w:r w:rsidRPr="003871FF">
              <w:t>600720</w:t>
            </w:r>
          </w:p>
        </w:tc>
        <w:tc>
          <w:tcPr>
            <w:tcW w:w="1980" w:type="dxa"/>
            <w:vAlign w:val="center"/>
          </w:tcPr>
          <w:p w:rsidR="004D3D8C" w:rsidRPr="003871FF" w:rsidRDefault="00490BDE">
            <w:pPr>
              <w:jc w:val="center"/>
            </w:pPr>
            <w:r w:rsidRPr="003871FF">
              <w:t>祁连山</w:t>
            </w:r>
          </w:p>
        </w:tc>
        <w:tc>
          <w:tcPr>
            <w:tcW w:w="2880" w:type="dxa"/>
            <w:vAlign w:val="center"/>
          </w:tcPr>
          <w:p w:rsidR="004D3D8C" w:rsidRPr="003871FF" w:rsidRDefault="00490BDE">
            <w:pPr>
              <w:jc w:val="right"/>
            </w:pPr>
            <w:r w:rsidRPr="003871FF">
              <w:t>8,932,331.15</w:t>
            </w:r>
          </w:p>
        </w:tc>
        <w:tc>
          <w:tcPr>
            <w:tcW w:w="1620" w:type="dxa"/>
            <w:vAlign w:val="center"/>
          </w:tcPr>
          <w:p w:rsidR="004D3D8C" w:rsidRPr="003871FF" w:rsidRDefault="00490BDE">
            <w:pPr>
              <w:jc w:val="right"/>
            </w:pPr>
            <w:r w:rsidRPr="003871FF">
              <w:t>0.96</w:t>
            </w:r>
          </w:p>
        </w:tc>
      </w:tr>
    </w:tbl>
    <w:p w:rsidR="001A59F9" w:rsidRPr="003871FF" w:rsidRDefault="001A59F9" w:rsidP="00C234F0">
      <w:pPr>
        <w:tabs>
          <w:tab w:val="left" w:pos="426"/>
        </w:tabs>
        <w:spacing w:before="29" w:line="288" w:lineRule="auto"/>
        <w:jc w:val="left"/>
        <w:rPr>
          <w:kern w:val="0"/>
          <w:sz w:val="24"/>
        </w:rPr>
      </w:pPr>
      <w:r w:rsidRPr="003871FF">
        <w:rPr>
          <w:kern w:val="0"/>
          <w:sz w:val="24"/>
        </w:rPr>
        <w:t>注：</w:t>
      </w:r>
      <w:r w:rsidRPr="003871FF">
        <w:rPr>
          <w:kern w:val="0"/>
          <w:sz w:val="24"/>
        </w:rPr>
        <w:t>“</w:t>
      </w:r>
      <w:r w:rsidRPr="003871FF">
        <w:rPr>
          <w:kern w:val="0"/>
          <w:sz w:val="24"/>
        </w:rPr>
        <w:t>本期累计卖出金额</w:t>
      </w:r>
      <w:r w:rsidRPr="003871FF">
        <w:rPr>
          <w:kern w:val="0"/>
          <w:sz w:val="24"/>
        </w:rPr>
        <w:t>”</w:t>
      </w:r>
      <w:r w:rsidRPr="003871FF">
        <w:rPr>
          <w:kern w:val="0"/>
          <w:sz w:val="24"/>
        </w:rPr>
        <w:t>按卖出成交金额（成交单价乘以成交数量）填列，不考虑相关交易费用。</w:t>
      </w:r>
    </w:p>
    <w:p w:rsidR="001A59F9" w:rsidRPr="003871FF"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8.4.3</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买入股票的成本总额及卖出股票的收入总额</w:t>
      </w:r>
    </w:p>
    <w:p w:rsidR="001A59F9" w:rsidRPr="003871FF" w:rsidRDefault="001A59F9" w:rsidP="00026C9C">
      <w:pPr>
        <w:autoSpaceDE w:val="0"/>
        <w:autoSpaceDN w:val="0"/>
        <w:adjustRightInd w:val="0"/>
        <w:spacing w:before="29" w:line="360" w:lineRule="auto"/>
        <w:ind w:left="15"/>
        <w:jc w:val="right"/>
        <w:rPr>
          <w:sz w:val="24"/>
        </w:rPr>
      </w:pPr>
      <w:r w:rsidRPr="003871FF">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3871FF" w:rsidRPr="003871FF" w:rsidTr="00F9254F">
        <w:tc>
          <w:tcPr>
            <w:tcW w:w="4500" w:type="dxa"/>
            <w:vAlign w:val="center"/>
          </w:tcPr>
          <w:p w:rsidR="001A59F9" w:rsidRPr="003871FF" w:rsidRDefault="001A59F9" w:rsidP="00C234F0">
            <w:pPr>
              <w:spacing w:before="29" w:line="288" w:lineRule="auto"/>
              <w:rPr>
                <w:sz w:val="24"/>
              </w:rPr>
            </w:pPr>
            <w:r w:rsidRPr="003871FF">
              <w:rPr>
                <w:rFonts w:hint="eastAsia"/>
                <w:sz w:val="24"/>
              </w:rPr>
              <w:t>买入股票的成本（成交）总额</w:t>
            </w:r>
          </w:p>
        </w:tc>
        <w:tc>
          <w:tcPr>
            <w:tcW w:w="4500" w:type="dxa"/>
            <w:vAlign w:val="center"/>
          </w:tcPr>
          <w:p w:rsidR="001A59F9" w:rsidRPr="003871FF" w:rsidRDefault="001A59F9" w:rsidP="00C234F0">
            <w:pPr>
              <w:spacing w:before="29" w:line="288" w:lineRule="auto"/>
              <w:jc w:val="right"/>
              <w:rPr>
                <w:sz w:val="24"/>
              </w:rPr>
            </w:pPr>
            <w:r w:rsidRPr="003871FF">
              <w:rPr>
                <w:sz w:val="24"/>
              </w:rPr>
              <w:t>600,111,736.47</w:t>
            </w:r>
          </w:p>
        </w:tc>
      </w:tr>
      <w:tr w:rsidR="003871FF" w:rsidRPr="003871FF" w:rsidTr="00F9254F">
        <w:tc>
          <w:tcPr>
            <w:tcW w:w="4500" w:type="dxa"/>
            <w:vAlign w:val="center"/>
          </w:tcPr>
          <w:p w:rsidR="001A59F9" w:rsidRPr="003871FF" w:rsidRDefault="001A59F9" w:rsidP="00C234F0">
            <w:pPr>
              <w:spacing w:before="29" w:line="288" w:lineRule="auto"/>
              <w:rPr>
                <w:sz w:val="24"/>
              </w:rPr>
            </w:pPr>
            <w:r w:rsidRPr="003871FF">
              <w:rPr>
                <w:rFonts w:hint="eastAsia"/>
                <w:sz w:val="24"/>
              </w:rPr>
              <w:t>卖出股票的收入（成交）总额</w:t>
            </w:r>
          </w:p>
        </w:tc>
        <w:tc>
          <w:tcPr>
            <w:tcW w:w="4500" w:type="dxa"/>
            <w:vAlign w:val="center"/>
          </w:tcPr>
          <w:p w:rsidR="001A59F9" w:rsidRPr="003871FF" w:rsidRDefault="001A59F9" w:rsidP="00C234F0">
            <w:pPr>
              <w:spacing w:before="29" w:line="288" w:lineRule="auto"/>
              <w:jc w:val="right"/>
              <w:rPr>
                <w:sz w:val="24"/>
              </w:rPr>
            </w:pPr>
            <w:r w:rsidRPr="003871FF">
              <w:rPr>
                <w:sz w:val="24"/>
              </w:rPr>
              <w:t>603,861,800.87</w:t>
            </w:r>
          </w:p>
        </w:tc>
      </w:tr>
    </w:tbl>
    <w:p w:rsidR="001A59F9" w:rsidRPr="003871FF" w:rsidRDefault="001A59F9" w:rsidP="00C234F0">
      <w:pPr>
        <w:tabs>
          <w:tab w:val="left" w:pos="426"/>
        </w:tabs>
        <w:spacing w:before="29" w:line="288" w:lineRule="auto"/>
        <w:jc w:val="left"/>
        <w:rPr>
          <w:kern w:val="0"/>
          <w:sz w:val="24"/>
        </w:rPr>
      </w:pPr>
      <w:r w:rsidRPr="003871FF">
        <w:rPr>
          <w:kern w:val="0"/>
          <w:sz w:val="24"/>
        </w:rPr>
        <w:t>注：</w:t>
      </w:r>
      <w:r w:rsidRPr="003871FF">
        <w:rPr>
          <w:kern w:val="0"/>
          <w:sz w:val="24"/>
        </w:rPr>
        <w:t>“</w:t>
      </w:r>
      <w:r w:rsidRPr="003871FF">
        <w:rPr>
          <w:kern w:val="0"/>
          <w:sz w:val="24"/>
        </w:rPr>
        <w:t>买入股票成本</w:t>
      </w:r>
      <w:r w:rsidRPr="003871FF">
        <w:rPr>
          <w:kern w:val="0"/>
          <w:sz w:val="24"/>
        </w:rPr>
        <w:t>”</w:t>
      </w:r>
      <w:r w:rsidRPr="003871FF">
        <w:rPr>
          <w:kern w:val="0"/>
          <w:sz w:val="24"/>
        </w:rPr>
        <w:t>或</w:t>
      </w:r>
      <w:r w:rsidRPr="003871FF">
        <w:rPr>
          <w:kern w:val="0"/>
          <w:sz w:val="24"/>
        </w:rPr>
        <w:t>“</w:t>
      </w:r>
      <w:r w:rsidRPr="003871FF">
        <w:rPr>
          <w:kern w:val="0"/>
          <w:sz w:val="24"/>
        </w:rPr>
        <w:t>卖出股票收入</w:t>
      </w:r>
      <w:r w:rsidRPr="003871FF">
        <w:rPr>
          <w:kern w:val="0"/>
          <w:sz w:val="24"/>
        </w:rPr>
        <w:t>”</w:t>
      </w:r>
      <w:r w:rsidRPr="003871FF">
        <w:rPr>
          <w:kern w:val="0"/>
          <w:sz w:val="24"/>
        </w:rPr>
        <w:t>均按买卖成交金额（成交单价乘以成交数量）填列，不考虑相关交易费用。</w:t>
      </w:r>
    </w:p>
    <w:p w:rsidR="001A59F9" w:rsidRPr="003871FF" w:rsidRDefault="001A59F9" w:rsidP="00026C9C">
      <w:pPr>
        <w:pStyle w:val="af6"/>
        <w:spacing w:before="0" w:beforeAutospacing="0" w:after="0" w:afterAutospacing="0" w:line="360" w:lineRule="auto"/>
        <w:rPr>
          <w:rFonts w:asciiTheme="minorEastAsia" w:eastAsiaTheme="minorEastAsia" w:hAnsiTheme="minorEastAsia"/>
          <w:sz w:val="21"/>
          <w:szCs w:val="21"/>
        </w:rPr>
      </w:pPr>
    </w:p>
    <w:p w:rsidR="001A59F9" w:rsidRPr="003871FF"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3871FF">
        <w:rPr>
          <w:rFonts w:ascii="Times New Roman" w:hAnsi="Times New Roman"/>
          <w:kern w:val="0"/>
          <w:szCs w:val="24"/>
        </w:rPr>
        <w:t>8.5</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期末按债券品种分类的债券投资组合</w:t>
      </w:r>
      <w:bookmarkEnd w:id="69"/>
      <w:bookmarkEnd w:id="70"/>
    </w:p>
    <w:p w:rsidR="001A59F9" w:rsidRPr="003871FF" w:rsidRDefault="001A59F9" w:rsidP="00C234F0">
      <w:pPr>
        <w:autoSpaceDE w:val="0"/>
        <w:autoSpaceDN w:val="0"/>
        <w:adjustRightInd w:val="0"/>
        <w:spacing w:before="29" w:line="288" w:lineRule="auto"/>
        <w:ind w:left="15"/>
        <w:jc w:val="right"/>
        <w:rPr>
          <w:sz w:val="24"/>
        </w:rPr>
      </w:pPr>
      <w:r w:rsidRPr="003871FF">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3871FF" w:rsidRPr="003871FF" w:rsidTr="00C234F0">
        <w:tc>
          <w:tcPr>
            <w:tcW w:w="1134" w:type="dxa"/>
            <w:vAlign w:val="center"/>
          </w:tcPr>
          <w:p w:rsidR="001A59F9" w:rsidRPr="003871FF" w:rsidRDefault="001A59F9" w:rsidP="00C234F0">
            <w:pPr>
              <w:spacing w:before="29" w:line="288" w:lineRule="auto"/>
              <w:ind w:left="17"/>
              <w:jc w:val="center"/>
              <w:rPr>
                <w:sz w:val="24"/>
              </w:rPr>
            </w:pPr>
            <w:r w:rsidRPr="003871FF">
              <w:rPr>
                <w:rFonts w:hint="eastAsia"/>
                <w:sz w:val="24"/>
              </w:rPr>
              <w:t>序号</w:t>
            </w:r>
          </w:p>
        </w:tc>
        <w:tc>
          <w:tcPr>
            <w:tcW w:w="2835" w:type="dxa"/>
            <w:vAlign w:val="center"/>
          </w:tcPr>
          <w:p w:rsidR="001A59F9" w:rsidRPr="003871FF" w:rsidRDefault="001A59F9" w:rsidP="00C234F0">
            <w:pPr>
              <w:spacing w:before="29" w:line="288" w:lineRule="auto"/>
              <w:ind w:left="17"/>
              <w:jc w:val="center"/>
              <w:rPr>
                <w:sz w:val="24"/>
              </w:rPr>
            </w:pPr>
            <w:r w:rsidRPr="003871FF">
              <w:rPr>
                <w:rFonts w:hint="eastAsia"/>
                <w:sz w:val="24"/>
              </w:rPr>
              <w:t>债券品种</w:t>
            </w:r>
          </w:p>
        </w:tc>
        <w:tc>
          <w:tcPr>
            <w:tcW w:w="2780" w:type="dxa"/>
            <w:vAlign w:val="center"/>
          </w:tcPr>
          <w:p w:rsidR="001A59F9" w:rsidRPr="003871FF" w:rsidRDefault="001A59F9" w:rsidP="00C234F0">
            <w:pPr>
              <w:spacing w:before="29" w:line="288" w:lineRule="auto"/>
              <w:ind w:left="17"/>
              <w:jc w:val="center"/>
              <w:rPr>
                <w:sz w:val="24"/>
              </w:rPr>
            </w:pPr>
            <w:r w:rsidRPr="003871FF">
              <w:rPr>
                <w:rFonts w:hint="eastAsia"/>
                <w:sz w:val="24"/>
              </w:rPr>
              <w:t>公允价值</w:t>
            </w:r>
          </w:p>
        </w:tc>
        <w:tc>
          <w:tcPr>
            <w:tcW w:w="2249" w:type="dxa"/>
            <w:vAlign w:val="center"/>
          </w:tcPr>
          <w:p w:rsidR="001A59F9" w:rsidRPr="003871FF" w:rsidRDefault="001A59F9" w:rsidP="00C234F0">
            <w:pPr>
              <w:spacing w:before="29" w:line="288" w:lineRule="auto"/>
              <w:ind w:left="17"/>
              <w:jc w:val="center"/>
              <w:rPr>
                <w:sz w:val="24"/>
              </w:rPr>
            </w:pPr>
            <w:r w:rsidRPr="003871FF">
              <w:rPr>
                <w:rFonts w:hint="eastAsia"/>
                <w:sz w:val="24"/>
              </w:rPr>
              <w:t>占基金资产净值比例</w:t>
            </w:r>
            <w:r w:rsidRPr="003871FF">
              <w:rPr>
                <w:sz w:val="24"/>
              </w:rPr>
              <w:t>(</w:t>
            </w:r>
            <w:r w:rsidRPr="003871FF">
              <w:rPr>
                <w:rFonts w:hint="eastAsia"/>
                <w:sz w:val="24"/>
              </w:rPr>
              <w:t>％</w:t>
            </w:r>
            <w:r w:rsidRPr="003871FF">
              <w:rPr>
                <w:sz w:val="24"/>
              </w:rPr>
              <w:t>)</w:t>
            </w:r>
          </w:p>
        </w:tc>
      </w:tr>
      <w:tr w:rsidR="003871FF" w:rsidRPr="003871FF" w:rsidTr="00C234F0">
        <w:tc>
          <w:tcPr>
            <w:tcW w:w="1134" w:type="dxa"/>
            <w:vAlign w:val="center"/>
          </w:tcPr>
          <w:p w:rsidR="001A59F9" w:rsidRPr="003871FF" w:rsidRDefault="001A59F9" w:rsidP="00C234F0">
            <w:pPr>
              <w:spacing w:before="29" w:line="288" w:lineRule="auto"/>
              <w:ind w:left="17"/>
              <w:jc w:val="center"/>
              <w:rPr>
                <w:sz w:val="24"/>
              </w:rPr>
            </w:pPr>
            <w:r w:rsidRPr="003871FF">
              <w:rPr>
                <w:sz w:val="24"/>
              </w:rPr>
              <w:t>1</w:t>
            </w:r>
          </w:p>
        </w:tc>
        <w:tc>
          <w:tcPr>
            <w:tcW w:w="2835" w:type="dxa"/>
            <w:vAlign w:val="center"/>
          </w:tcPr>
          <w:p w:rsidR="001A59F9" w:rsidRPr="003871FF" w:rsidRDefault="001A59F9" w:rsidP="00C234F0">
            <w:pPr>
              <w:spacing w:before="29" w:line="288" w:lineRule="auto"/>
              <w:ind w:left="17"/>
              <w:jc w:val="left"/>
              <w:rPr>
                <w:sz w:val="24"/>
              </w:rPr>
            </w:pPr>
            <w:r w:rsidRPr="003871FF">
              <w:rPr>
                <w:rFonts w:hint="eastAsia"/>
                <w:sz w:val="24"/>
              </w:rPr>
              <w:t>国家债券</w:t>
            </w:r>
          </w:p>
        </w:tc>
        <w:tc>
          <w:tcPr>
            <w:tcW w:w="2780" w:type="dxa"/>
            <w:vAlign w:val="center"/>
          </w:tcPr>
          <w:p w:rsidR="001A59F9" w:rsidRPr="003871FF" w:rsidRDefault="001A59F9" w:rsidP="00C234F0">
            <w:pPr>
              <w:spacing w:before="29" w:line="288" w:lineRule="auto"/>
              <w:ind w:left="17"/>
              <w:jc w:val="right"/>
              <w:rPr>
                <w:sz w:val="24"/>
              </w:rPr>
            </w:pPr>
            <w:r w:rsidRPr="003871FF">
              <w:rPr>
                <w:sz w:val="24"/>
              </w:rPr>
              <w:t>-</w:t>
            </w:r>
          </w:p>
        </w:tc>
        <w:tc>
          <w:tcPr>
            <w:tcW w:w="2249" w:type="dxa"/>
            <w:vAlign w:val="center"/>
          </w:tcPr>
          <w:p w:rsidR="001A59F9" w:rsidRPr="003871FF" w:rsidRDefault="001A59F9" w:rsidP="00C234F0">
            <w:pPr>
              <w:spacing w:before="29" w:line="288" w:lineRule="auto"/>
              <w:ind w:left="17"/>
              <w:jc w:val="right"/>
              <w:rPr>
                <w:sz w:val="24"/>
              </w:rPr>
            </w:pPr>
            <w:r w:rsidRPr="003871FF">
              <w:rPr>
                <w:sz w:val="24"/>
              </w:rPr>
              <w:t>-</w:t>
            </w:r>
          </w:p>
        </w:tc>
      </w:tr>
      <w:tr w:rsidR="003871FF" w:rsidRPr="003871FF" w:rsidTr="00C234F0">
        <w:tc>
          <w:tcPr>
            <w:tcW w:w="1134" w:type="dxa"/>
            <w:vAlign w:val="center"/>
          </w:tcPr>
          <w:p w:rsidR="001A59F9" w:rsidRPr="003871FF" w:rsidRDefault="001A59F9" w:rsidP="00C234F0">
            <w:pPr>
              <w:spacing w:before="29" w:line="288" w:lineRule="auto"/>
              <w:ind w:left="17"/>
              <w:jc w:val="center"/>
              <w:rPr>
                <w:sz w:val="24"/>
              </w:rPr>
            </w:pPr>
            <w:r w:rsidRPr="003871FF">
              <w:rPr>
                <w:sz w:val="24"/>
              </w:rPr>
              <w:t>2</w:t>
            </w:r>
          </w:p>
        </w:tc>
        <w:tc>
          <w:tcPr>
            <w:tcW w:w="2835" w:type="dxa"/>
            <w:vAlign w:val="center"/>
          </w:tcPr>
          <w:p w:rsidR="001A59F9" w:rsidRPr="003871FF" w:rsidRDefault="001A59F9" w:rsidP="00C234F0">
            <w:pPr>
              <w:spacing w:before="29" w:line="288" w:lineRule="auto"/>
              <w:ind w:left="17"/>
              <w:jc w:val="left"/>
              <w:rPr>
                <w:sz w:val="24"/>
              </w:rPr>
            </w:pPr>
            <w:r w:rsidRPr="003871FF">
              <w:rPr>
                <w:rFonts w:hint="eastAsia"/>
                <w:sz w:val="24"/>
              </w:rPr>
              <w:t>央行票据</w:t>
            </w:r>
          </w:p>
        </w:tc>
        <w:tc>
          <w:tcPr>
            <w:tcW w:w="2780" w:type="dxa"/>
            <w:vAlign w:val="center"/>
          </w:tcPr>
          <w:p w:rsidR="001A59F9" w:rsidRPr="003871FF" w:rsidRDefault="001A59F9" w:rsidP="00C234F0">
            <w:pPr>
              <w:spacing w:before="29" w:line="288" w:lineRule="auto"/>
              <w:ind w:left="17"/>
              <w:jc w:val="right"/>
              <w:rPr>
                <w:sz w:val="24"/>
              </w:rPr>
            </w:pPr>
            <w:r w:rsidRPr="003871FF">
              <w:rPr>
                <w:sz w:val="24"/>
              </w:rPr>
              <w:t>-</w:t>
            </w:r>
          </w:p>
        </w:tc>
        <w:tc>
          <w:tcPr>
            <w:tcW w:w="2249" w:type="dxa"/>
            <w:vAlign w:val="center"/>
          </w:tcPr>
          <w:p w:rsidR="001A59F9" w:rsidRPr="003871FF" w:rsidRDefault="001A59F9" w:rsidP="00C234F0">
            <w:pPr>
              <w:spacing w:before="29" w:line="288" w:lineRule="auto"/>
              <w:ind w:left="17"/>
              <w:jc w:val="right"/>
              <w:rPr>
                <w:sz w:val="24"/>
              </w:rPr>
            </w:pPr>
            <w:r w:rsidRPr="003871FF">
              <w:rPr>
                <w:sz w:val="24"/>
              </w:rPr>
              <w:t>-</w:t>
            </w:r>
          </w:p>
        </w:tc>
      </w:tr>
      <w:tr w:rsidR="003871FF" w:rsidRPr="003871FF" w:rsidTr="00C234F0">
        <w:tc>
          <w:tcPr>
            <w:tcW w:w="1134" w:type="dxa"/>
            <w:vAlign w:val="center"/>
          </w:tcPr>
          <w:p w:rsidR="001A59F9" w:rsidRPr="003871FF" w:rsidRDefault="001A59F9" w:rsidP="00C234F0">
            <w:pPr>
              <w:spacing w:before="29" w:line="288" w:lineRule="auto"/>
              <w:ind w:left="17"/>
              <w:jc w:val="center"/>
              <w:rPr>
                <w:sz w:val="24"/>
              </w:rPr>
            </w:pPr>
            <w:r w:rsidRPr="003871FF">
              <w:rPr>
                <w:sz w:val="24"/>
              </w:rPr>
              <w:t>3</w:t>
            </w:r>
          </w:p>
        </w:tc>
        <w:tc>
          <w:tcPr>
            <w:tcW w:w="2835" w:type="dxa"/>
            <w:vAlign w:val="center"/>
          </w:tcPr>
          <w:p w:rsidR="001A59F9" w:rsidRPr="003871FF" w:rsidRDefault="001A59F9" w:rsidP="00C234F0">
            <w:pPr>
              <w:spacing w:before="29" w:line="288" w:lineRule="auto"/>
              <w:ind w:left="17"/>
              <w:jc w:val="left"/>
              <w:rPr>
                <w:sz w:val="24"/>
              </w:rPr>
            </w:pPr>
            <w:r w:rsidRPr="003871FF">
              <w:rPr>
                <w:rFonts w:hint="eastAsia"/>
                <w:sz w:val="24"/>
              </w:rPr>
              <w:t>金融债券</w:t>
            </w:r>
          </w:p>
        </w:tc>
        <w:tc>
          <w:tcPr>
            <w:tcW w:w="2780" w:type="dxa"/>
            <w:vAlign w:val="center"/>
          </w:tcPr>
          <w:p w:rsidR="001A59F9" w:rsidRPr="003871FF" w:rsidRDefault="001A59F9" w:rsidP="00C234F0">
            <w:pPr>
              <w:spacing w:before="29" w:line="288" w:lineRule="auto"/>
              <w:ind w:left="17"/>
              <w:jc w:val="right"/>
              <w:rPr>
                <w:sz w:val="24"/>
              </w:rPr>
            </w:pPr>
            <w:r w:rsidRPr="003871FF">
              <w:rPr>
                <w:sz w:val="24"/>
              </w:rPr>
              <w:t>50,000,000.00</w:t>
            </w:r>
          </w:p>
        </w:tc>
        <w:tc>
          <w:tcPr>
            <w:tcW w:w="2249" w:type="dxa"/>
            <w:vAlign w:val="center"/>
          </w:tcPr>
          <w:p w:rsidR="001A59F9" w:rsidRPr="003871FF" w:rsidRDefault="001A59F9" w:rsidP="00C234F0">
            <w:pPr>
              <w:spacing w:before="29" w:line="288" w:lineRule="auto"/>
              <w:ind w:left="17"/>
              <w:jc w:val="right"/>
              <w:rPr>
                <w:sz w:val="24"/>
              </w:rPr>
            </w:pPr>
            <w:r w:rsidRPr="003871FF">
              <w:rPr>
                <w:sz w:val="24"/>
              </w:rPr>
              <w:t>5.39</w:t>
            </w:r>
          </w:p>
        </w:tc>
      </w:tr>
      <w:tr w:rsidR="003871FF" w:rsidRPr="003871FF" w:rsidTr="00C234F0">
        <w:tc>
          <w:tcPr>
            <w:tcW w:w="1134" w:type="dxa"/>
            <w:vAlign w:val="center"/>
          </w:tcPr>
          <w:p w:rsidR="001A59F9" w:rsidRPr="003871FF" w:rsidRDefault="001A59F9" w:rsidP="00C234F0">
            <w:pPr>
              <w:spacing w:before="29" w:line="288" w:lineRule="auto"/>
              <w:ind w:left="17"/>
              <w:jc w:val="center"/>
              <w:rPr>
                <w:sz w:val="24"/>
              </w:rPr>
            </w:pPr>
          </w:p>
        </w:tc>
        <w:tc>
          <w:tcPr>
            <w:tcW w:w="2835" w:type="dxa"/>
            <w:vAlign w:val="center"/>
          </w:tcPr>
          <w:p w:rsidR="001A59F9" w:rsidRPr="003871FF" w:rsidRDefault="001A59F9" w:rsidP="00C234F0">
            <w:pPr>
              <w:spacing w:before="29" w:line="288" w:lineRule="auto"/>
              <w:ind w:left="17"/>
              <w:jc w:val="left"/>
              <w:rPr>
                <w:sz w:val="24"/>
              </w:rPr>
            </w:pPr>
            <w:r w:rsidRPr="003871FF">
              <w:rPr>
                <w:rFonts w:hint="eastAsia"/>
                <w:sz w:val="24"/>
              </w:rPr>
              <w:t>其中：政策性金融债</w:t>
            </w:r>
          </w:p>
        </w:tc>
        <w:tc>
          <w:tcPr>
            <w:tcW w:w="2780" w:type="dxa"/>
            <w:vAlign w:val="center"/>
          </w:tcPr>
          <w:p w:rsidR="001A59F9" w:rsidRPr="003871FF" w:rsidRDefault="001A59F9" w:rsidP="00C234F0">
            <w:pPr>
              <w:spacing w:before="29" w:line="288" w:lineRule="auto"/>
              <w:ind w:left="17"/>
              <w:jc w:val="right"/>
              <w:rPr>
                <w:sz w:val="24"/>
              </w:rPr>
            </w:pPr>
            <w:r w:rsidRPr="003871FF">
              <w:rPr>
                <w:sz w:val="24"/>
              </w:rPr>
              <w:t>50,000,000.00</w:t>
            </w:r>
          </w:p>
        </w:tc>
        <w:tc>
          <w:tcPr>
            <w:tcW w:w="2249" w:type="dxa"/>
            <w:vAlign w:val="center"/>
          </w:tcPr>
          <w:p w:rsidR="001A59F9" w:rsidRPr="003871FF" w:rsidRDefault="001A59F9" w:rsidP="00C234F0">
            <w:pPr>
              <w:spacing w:before="29" w:line="288" w:lineRule="auto"/>
              <w:ind w:left="17"/>
              <w:jc w:val="right"/>
              <w:rPr>
                <w:sz w:val="24"/>
              </w:rPr>
            </w:pPr>
            <w:r w:rsidRPr="003871FF">
              <w:rPr>
                <w:sz w:val="24"/>
              </w:rPr>
              <w:t>5.39</w:t>
            </w:r>
          </w:p>
        </w:tc>
      </w:tr>
      <w:tr w:rsidR="003871FF" w:rsidRPr="003871FF" w:rsidTr="00C234F0">
        <w:tc>
          <w:tcPr>
            <w:tcW w:w="1134" w:type="dxa"/>
            <w:vAlign w:val="center"/>
          </w:tcPr>
          <w:p w:rsidR="001A59F9" w:rsidRPr="003871FF" w:rsidRDefault="001A59F9" w:rsidP="00C234F0">
            <w:pPr>
              <w:spacing w:before="29" w:line="288" w:lineRule="auto"/>
              <w:ind w:left="17"/>
              <w:jc w:val="center"/>
              <w:rPr>
                <w:sz w:val="24"/>
              </w:rPr>
            </w:pPr>
            <w:r w:rsidRPr="003871FF">
              <w:rPr>
                <w:sz w:val="24"/>
              </w:rPr>
              <w:t>4</w:t>
            </w:r>
          </w:p>
        </w:tc>
        <w:tc>
          <w:tcPr>
            <w:tcW w:w="2835" w:type="dxa"/>
            <w:vAlign w:val="center"/>
          </w:tcPr>
          <w:p w:rsidR="001A59F9" w:rsidRPr="003871FF" w:rsidRDefault="001A59F9" w:rsidP="00C234F0">
            <w:pPr>
              <w:spacing w:before="29" w:line="288" w:lineRule="auto"/>
              <w:ind w:left="17"/>
              <w:jc w:val="left"/>
              <w:rPr>
                <w:sz w:val="24"/>
              </w:rPr>
            </w:pPr>
            <w:r w:rsidRPr="003871FF">
              <w:rPr>
                <w:rFonts w:hint="eastAsia"/>
                <w:sz w:val="24"/>
              </w:rPr>
              <w:t>企业债券</w:t>
            </w:r>
          </w:p>
        </w:tc>
        <w:tc>
          <w:tcPr>
            <w:tcW w:w="2780" w:type="dxa"/>
            <w:vAlign w:val="center"/>
          </w:tcPr>
          <w:p w:rsidR="001A59F9" w:rsidRPr="003871FF" w:rsidRDefault="001A59F9" w:rsidP="00C234F0">
            <w:pPr>
              <w:spacing w:before="29" w:line="288" w:lineRule="auto"/>
              <w:ind w:left="17"/>
              <w:jc w:val="right"/>
              <w:rPr>
                <w:sz w:val="24"/>
              </w:rPr>
            </w:pPr>
            <w:r w:rsidRPr="003871FF">
              <w:rPr>
                <w:sz w:val="24"/>
              </w:rPr>
              <w:t>-</w:t>
            </w:r>
          </w:p>
        </w:tc>
        <w:tc>
          <w:tcPr>
            <w:tcW w:w="2249" w:type="dxa"/>
            <w:vAlign w:val="center"/>
          </w:tcPr>
          <w:p w:rsidR="001A59F9" w:rsidRPr="003871FF" w:rsidRDefault="001A59F9" w:rsidP="00C234F0">
            <w:pPr>
              <w:spacing w:before="29" w:line="288" w:lineRule="auto"/>
              <w:ind w:left="17"/>
              <w:jc w:val="right"/>
              <w:rPr>
                <w:sz w:val="24"/>
              </w:rPr>
            </w:pPr>
            <w:r w:rsidRPr="003871FF">
              <w:rPr>
                <w:sz w:val="24"/>
              </w:rPr>
              <w:t>-</w:t>
            </w:r>
          </w:p>
        </w:tc>
      </w:tr>
      <w:tr w:rsidR="003871FF" w:rsidRPr="003871FF" w:rsidTr="00C234F0">
        <w:tc>
          <w:tcPr>
            <w:tcW w:w="1134" w:type="dxa"/>
            <w:vAlign w:val="center"/>
          </w:tcPr>
          <w:p w:rsidR="001A59F9" w:rsidRPr="003871FF" w:rsidRDefault="001A59F9" w:rsidP="00C234F0">
            <w:pPr>
              <w:spacing w:before="29" w:line="288" w:lineRule="auto"/>
              <w:ind w:left="17"/>
              <w:jc w:val="center"/>
              <w:rPr>
                <w:sz w:val="24"/>
              </w:rPr>
            </w:pPr>
            <w:r w:rsidRPr="003871FF">
              <w:rPr>
                <w:sz w:val="24"/>
              </w:rPr>
              <w:t>5</w:t>
            </w:r>
          </w:p>
        </w:tc>
        <w:tc>
          <w:tcPr>
            <w:tcW w:w="2835" w:type="dxa"/>
            <w:vAlign w:val="center"/>
          </w:tcPr>
          <w:p w:rsidR="001A59F9" w:rsidRPr="003871FF" w:rsidRDefault="001A59F9" w:rsidP="00C234F0">
            <w:pPr>
              <w:spacing w:before="29" w:line="288" w:lineRule="auto"/>
              <w:ind w:left="17"/>
              <w:jc w:val="left"/>
              <w:rPr>
                <w:sz w:val="24"/>
              </w:rPr>
            </w:pPr>
            <w:r w:rsidRPr="003871FF">
              <w:rPr>
                <w:rFonts w:hint="eastAsia"/>
                <w:sz w:val="24"/>
              </w:rPr>
              <w:t>企业短期融资</w:t>
            </w:r>
            <w:r w:rsidR="000C0A18" w:rsidRPr="003871FF">
              <w:rPr>
                <w:rFonts w:hint="eastAsia"/>
                <w:sz w:val="24"/>
              </w:rPr>
              <w:t>券</w:t>
            </w:r>
          </w:p>
        </w:tc>
        <w:tc>
          <w:tcPr>
            <w:tcW w:w="2780" w:type="dxa"/>
            <w:vAlign w:val="center"/>
          </w:tcPr>
          <w:p w:rsidR="001A59F9" w:rsidRPr="003871FF" w:rsidRDefault="001A59F9" w:rsidP="00C234F0">
            <w:pPr>
              <w:spacing w:before="29" w:line="288" w:lineRule="auto"/>
              <w:ind w:left="17"/>
              <w:jc w:val="right"/>
              <w:rPr>
                <w:sz w:val="24"/>
              </w:rPr>
            </w:pPr>
            <w:r w:rsidRPr="003871FF">
              <w:rPr>
                <w:sz w:val="24"/>
              </w:rPr>
              <w:t>19,886,000.00</w:t>
            </w:r>
          </w:p>
        </w:tc>
        <w:tc>
          <w:tcPr>
            <w:tcW w:w="2249" w:type="dxa"/>
            <w:vAlign w:val="center"/>
          </w:tcPr>
          <w:p w:rsidR="001A59F9" w:rsidRPr="003871FF" w:rsidRDefault="001A59F9" w:rsidP="00C234F0">
            <w:pPr>
              <w:spacing w:before="29" w:line="288" w:lineRule="auto"/>
              <w:ind w:left="17"/>
              <w:jc w:val="right"/>
              <w:rPr>
                <w:sz w:val="24"/>
              </w:rPr>
            </w:pPr>
            <w:r w:rsidRPr="003871FF">
              <w:rPr>
                <w:sz w:val="24"/>
              </w:rPr>
              <w:t>2.14</w:t>
            </w:r>
          </w:p>
        </w:tc>
      </w:tr>
      <w:tr w:rsidR="003871FF" w:rsidRPr="003871FF" w:rsidTr="00C234F0">
        <w:tc>
          <w:tcPr>
            <w:tcW w:w="1134" w:type="dxa"/>
            <w:vAlign w:val="center"/>
          </w:tcPr>
          <w:p w:rsidR="001A59F9" w:rsidRPr="003871FF" w:rsidRDefault="001A59F9" w:rsidP="00C234F0">
            <w:pPr>
              <w:spacing w:before="29" w:line="288" w:lineRule="auto"/>
              <w:ind w:left="17"/>
              <w:jc w:val="center"/>
              <w:rPr>
                <w:sz w:val="24"/>
              </w:rPr>
            </w:pPr>
            <w:r w:rsidRPr="003871FF">
              <w:rPr>
                <w:sz w:val="24"/>
              </w:rPr>
              <w:t>6</w:t>
            </w:r>
          </w:p>
        </w:tc>
        <w:tc>
          <w:tcPr>
            <w:tcW w:w="2835" w:type="dxa"/>
            <w:vAlign w:val="center"/>
          </w:tcPr>
          <w:p w:rsidR="001A59F9" w:rsidRPr="003871FF" w:rsidRDefault="001A59F9" w:rsidP="00C234F0">
            <w:pPr>
              <w:spacing w:before="29" w:line="288" w:lineRule="auto"/>
              <w:ind w:left="17"/>
              <w:jc w:val="left"/>
              <w:rPr>
                <w:sz w:val="24"/>
              </w:rPr>
            </w:pPr>
            <w:r w:rsidRPr="003871FF">
              <w:rPr>
                <w:rFonts w:hint="eastAsia"/>
                <w:sz w:val="24"/>
              </w:rPr>
              <w:t>中期票据</w:t>
            </w:r>
          </w:p>
        </w:tc>
        <w:tc>
          <w:tcPr>
            <w:tcW w:w="2780" w:type="dxa"/>
            <w:vAlign w:val="center"/>
          </w:tcPr>
          <w:p w:rsidR="001A59F9" w:rsidRPr="003871FF" w:rsidRDefault="001A59F9" w:rsidP="00C234F0">
            <w:pPr>
              <w:spacing w:before="29" w:line="288" w:lineRule="auto"/>
              <w:ind w:left="17"/>
              <w:jc w:val="right"/>
              <w:rPr>
                <w:sz w:val="24"/>
              </w:rPr>
            </w:pPr>
            <w:r w:rsidRPr="003871FF">
              <w:rPr>
                <w:sz w:val="24"/>
              </w:rPr>
              <w:t>-</w:t>
            </w:r>
          </w:p>
        </w:tc>
        <w:tc>
          <w:tcPr>
            <w:tcW w:w="2249" w:type="dxa"/>
            <w:vAlign w:val="center"/>
          </w:tcPr>
          <w:p w:rsidR="001A59F9" w:rsidRPr="003871FF" w:rsidRDefault="001A59F9" w:rsidP="00C234F0">
            <w:pPr>
              <w:spacing w:before="29" w:line="288" w:lineRule="auto"/>
              <w:ind w:left="17"/>
              <w:jc w:val="right"/>
              <w:rPr>
                <w:sz w:val="24"/>
              </w:rPr>
            </w:pPr>
            <w:r w:rsidRPr="003871FF">
              <w:rPr>
                <w:sz w:val="24"/>
              </w:rPr>
              <w:t>-</w:t>
            </w:r>
          </w:p>
        </w:tc>
      </w:tr>
      <w:tr w:rsidR="003871FF" w:rsidRPr="003871FF" w:rsidTr="00986F4D">
        <w:tc>
          <w:tcPr>
            <w:tcW w:w="1134" w:type="dxa"/>
            <w:vAlign w:val="center"/>
          </w:tcPr>
          <w:p w:rsidR="00E122CE" w:rsidRPr="003871FF" w:rsidRDefault="00E122CE" w:rsidP="00986F4D">
            <w:pPr>
              <w:spacing w:before="29" w:line="288" w:lineRule="auto"/>
              <w:ind w:left="17"/>
              <w:jc w:val="center"/>
              <w:rPr>
                <w:sz w:val="24"/>
              </w:rPr>
            </w:pPr>
            <w:r w:rsidRPr="003871FF">
              <w:rPr>
                <w:sz w:val="24"/>
              </w:rPr>
              <w:t>7</w:t>
            </w:r>
          </w:p>
        </w:tc>
        <w:tc>
          <w:tcPr>
            <w:tcW w:w="2835" w:type="dxa"/>
            <w:vAlign w:val="center"/>
          </w:tcPr>
          <w:p w:rsidR="00E122CE" w:rsidRPr="003871FF" w:rsidRDefault="00E122CE" w:rsidP="00986F4D">
            <w:pPr>
              <w:spacing w:before="29" w:line="288" w:lineRule="auto"/>
              <w:ind w:left="17"/>
              <w:jc w:val="left"/>
              <w:rPr>
                <w:sz w:val="24"/>
              </w:rPr>
            </w:pPr>
            <w:r w:rsidRPr="003871FF">
              <w:rPr>
                <w:rFonts w:hint="eastAsia"/>
                <w:sz w:val="24"/>
              </w:rPr>
              <w:t>可转债（可交换债）</w:t>
            </w:r>
          </w:p>
        </w:tc>
        <w:tc>
          <w:tcPr>
            <w:tcW w:w="2780" w:type="dxa"/>
            <w:vAlign w:val="center"/>
          </w:tcPr>
          <w:p w:rsidR="00E122CE" w:rsidRPr="003871FF" w:rsidRDefault="00E122CE" w:rsidP="00986F4D">
            <w:pPr>
              <w:spacing w:before="29" w:line="288" w:lineRule="auto"/>
              <w:ind w:left="17"/>
              <w:jc w:val="right"/>
              <w:rPr>
                <w:sz w:val="24"/>
              </w:rPr>
            </w:pPr>
            <w:r w:rsidRPr="003871FF">
              <w:rPr>
                <w:sz w:val="24"/>
              </w:rPr>
              <w:t>1,144,300.00</w:t>
            </w:r>
          </w:p>
        </w:tc>
        <w:tc>
          <w:tcPr>
            <w:tcW w:w="2249" w:type="dxa"/>
            <w:vAlign w:val="center"/>
          </w:tcPr>
          <w:p w:rsidR="00E122CE" w:rsidRPr="003871FF" w:rsidRDefault="00E122CE" w:rsidP="00986F4D">
            <w:pPr>
              <w:spacing w:before="29" w:line="288" w:lineRule="auto"/>
              <w:ind w:left="17"/>
              <w:jc w:val="right"/>
              <w:rPr>
                <w:sz w:val="24"/>
              </w:rPr>
            </w:pPr>
            <w:r w:rsidRPr="003871FF">
              <w:rPr>
                <w:sz w:val="24"/>
              </w:rPr>
              <w:t>0.12</w:t>
            </w:r>
          </w:p>
        </w:tc>
      </w:tr>
      <w:tr w:rsidR="003871FF" w:rsidRPr="003871FF" w:rsidTr="00C234F0">
        <w:tc>
          <w:tcPr>
            <w:tcW w:w="1134" w:type="dxa"/>
            <w:vAlign w:val="center"/>
          </w:tcPr>
          <w:p w:rsidR="00E122CE" w:rsidRPr="003871FF" w:rsidRDefault="00E122CE" w:rsidP="00E122CE">
            <w:pPr>
              <w:spacing w:before="29" w:line="288" w:lineRule="auto"/>
              <w:ind w:left="17"/>
              <w:jc w:val="center"/>
              <w:rPr>
                <w:sz w:val="24"/>
              </w:rPr>
            </w:pPr>
            <w:r w:rsidRPr="003871FF">
              <w:rPr>
                <w:rFonts w:hint="eastAsia"/>
                <w:sz w:val="24"/>
              </w:rPr>
              <w:t>8</w:t>
            </w:r>
          </w:p>
        </w:tc>
        <w:tc>
          <w:tcPr>
            <w:tcW w:w="2835" w:type="dxa"/>
            <w:vAlign w:val="center"/>
          </w:tcPr>
          <w:p w:rsidR="00E122CE" w:rsidRPr="003871FF" w:rsidRDefault="00E122CE" w:rsidP="00E122CE">
            <w:pPr>
              <w:spacing w:before="29" w:line="288" w:lineRule="auto"/>
              <w:ind w:left="17"/>
              <w:jc w:val="left"/>
              <w:rPr>
                <w:sz w:val="24"/>
              </w:rPr>
            </w:pPr>
            <w:r w:rsidRPr="003871FF">
              <w:rPr>
                <w:rFonts w:hint="eastAsia"/>
                <w:sz w:val="24"/>
              </w:rPr>
              <w:t>同业存单</w:t>
            </w:r>
          </w:p>
        </w:tc>
        <w:tc>
          <w:tcPr>
            <w:tcW w:w="2780" w:type="dxa"/>
            <w:vAlign w:val="center"/>
          </w:tcPr>
          <w:p w:rsidR="00E122CE" w:rsidRPr="003871FF" w:rsidRDefault="00E122CE" w:rsidP="00E122CE">
            <w:pPr>
              <w:spacing w:before="29" w:line="288" w:lineRule="auto"/>
              <w:ind w:left="17"/>
              <w:jc w:val="center"/>
              <w:rPr>
                <w:sz w:val="24"/>
              </w:rPr>
            </w:pPr>
            <w:r w:rsidRPr="003871FF">
              <w:rPr>
                <w:rFonts w:hint="eastAsia"/>
                <w:sz w:val="24"/>
              </w:rPr>
              <w:t>546,102,000.00</w:t>
            </w:r>
          </w:p>
        </w:tc>
        <w:tc>
          <w:tcPr>
            <w:tcW w:w="2249" w:type="dxa"/>
            <w:vAlign w:val="center"/>
          </w:tcPr>
          <w:p w:rsidR="00E122CE" w:rsidRPr="003871FF" w:rsidRDefault="00E122CE" w:rsidP="00E122CE">
            <w:pPr>
              <w:spacing w:before="29" w:line="288" w:lineRule="auto"/>
              <w:ind w:left="17"/>
              <w:jc w:val="center"/>
              <w:rPr>
                <w:sz w:val="24"/>
              </w:rPr>
            </w:pPr>
            <w:r w:rsidRPr="003871FF">
              <w:rPr>
                <w:rFonts w:hint="eastAsia"/>
                <w:sz w:val="24"/>
              </w:rPr>
              <w:t>58.82</w:t>
            </w:r>
          </w:p>
        </w:tc>
      </w:tr>
      <w:tr w:rsidR="003871FF" w:rsidRPr="003871FF">
        <w:tc>
          <w:tcPr>
            <w:tcW w:w="1134" w:type="dxa"/>
            <w:vAlign w:val="center"/>
          </w:tcPr>
          <w:p w:rsidR="004D3D8C" w:rsidRPr="003871FF" w:rsidRDefault="00490BDE">
            <w:pPr>
              <w:jc w:val="center"/>
            </w:pPr>
            <w:r w:rsidRPr="003871FF">
              <w:rPr>
                <w:sz w:val="24"/>
              </w:rPr>
              <w:t>9</w:t>
            </w:r>
          </w:p>
        </w:tc>
        <w:tc>
          <w:tcPr>
            <w:tcW w:w="2835" w:type="dxa"/>
            <w:vAlign w:val="center"/>
          </w:tcPr>
          <w:p w:rsidR="004D3D8C" w:rsidRPr="003871FF" w:rsidRDefault="00490BDE">
            <w:pPr>
              <w:jc w:val="left"/>
            </w:pPr>
            <w:r w:rsidRPr="003871FF">
              <w:rPr>
                <w:sz w:val="24"/>
              </w:rPr>
              <w:t>地方政府债券</w:t>
            </w:r>
          </w:p>
        </w:tc>
        <w:tc>
          <w:tcPr>
            <w:tcW w:w="2780" w:type="dxa"/>
            <w:vAlign w:val="center"/>
          </w:tcPr>
          <w:p w:rsidR="004D3D8C" w:rsidRPr="003871FF" w:rsidRDefault="00490BDE">
            <w:pPr>
              <w:jc w:val="right"/>
            </w:pPr>
            <w:r w:rsidRPr="003871FF">
              <w:rPr>
                <w:sz w:val="24"/>
              </w:rPr>
              <w:t>114,193,370.00</w:t>
            </w:r>
          </w:p>
        </w:tc>
        <w:tc>
          <w:tcPr>
            <w:tcW w:w="2249" w:type="dxa"/>
            <w:vAlign w:val="center"/>
          </w:tcPr>
          <w:p w:rsidR="004D3D8C" w:rsidRPr="003871FF" w:rsidRDefault="00490BDE">
            <w:pPr>
              <w:jc w:val="right"/>
            </w:pPr>
            <w:r w:rsidRPr="003871FF">
              <w:rPr>
                <w:sz w:val="24"/>
              </w:rPr>
              <w:t>12.30</w:t>
            </w:r>
          </w:p>
        </w:tc>
      </w:tr>
      <w:tr w:rsidR="003871FF" w:rsidRPr="003871FF" w:rsidTr="00C234F0">
        <w:tc>
          <w:tcPr>
            <w:tcW w:w="1134" w:type="dxa"/>
            <w:vAlign w:val="center"/>
          </w:tcPr>
          <w:p w:rsidR="001A59F9" w:rsidRPr="003871FF" w:rsidRDefault="001A59F9" w:rsidP="00C234F0">
            <w:pPr>
              <w:spacing w:before="29" w:line="288" w:lineRule="auto"/>
              <w:ind w:left="17"/>
              <w:jc w:val="center"/>
              <w:rPr>
                <w:sz w:val="24"/>
              </w:rPr>
            </w:pPr>
            <w:r w:rsidRPr="003871FF">
              <w:rPr>
                <w:sz w:val="24"/>
              </w:rPr>
              <w:t>10</w:t>
            </w:r>
          </w:p>
        </w:tc>
        <w:tc>
          <w:tcPr>
            <w:tcW w:w="2835" w:type="dxa"/>
            <w:vAlign w:val="center"/>
          </w:tcPr>
          <w:p w:rsidR="001A59F9" w:rsidRPr="003871FF" w:rsidRDefault="001A59F9" w:rsidP="00C234F0">
            <w:pPr>
              <w:spacing w:before="29" w:line="288" w:lineRule="auto"/>
              <w:ind w:left="17"/>
              <w:jc w:val="left"/>
              <w:rPr>
                <w:sz w:val="24"/>
              </w:rPr>
            </w:pPr>
            <w:r w:rsidRPr="003871FF">
              <w:rPr>
                <w:rFonts w:hint="eastAsia"/>
                <w:sz w:val="24"/>
              </w:rPr>
              <w:t>其他</w:t>
            </w:r>
          </w:p>
        </w:tc>
        <w:tc>
          <w:tcPr>
            <w:tcW w:w="2780" w:type="dxa"/>
            <w:vAlign w:val="center"/>
          </w:tcPr>
          <w:p w:rsidR="001A59F9" w:rsidRPr="003871FF" w:rsidRDefault="001A59F9" w:rsidP="00C234F0">
            <w:pPr>
              <w:spacing w:before="29" w:line="288" w:lineRule="auto"/>
              <w:ind w:left="17"/>
              <w:jc w:val="right"/>
              <w:rPr>
                <w:sz w:val="24"/>
              </w:rPr>
            </w:pPr>
            <w:r w:rsidRPr="003871FF">
              <w:rPr>
                <w:sz w:val="24"/>
              </w:rPr>
              <w:t>-</w:t>
            </w:r>
          </w:p>
        </w:tc>
        <w:tc>
          <w:tcPr>
            <w:tcW w:w="2249" w:type="dxa"/>
            <w:vAlign w:val="center"/>
          </w:tcPr>
          <w:p w:rsidR="001A59F9" w:rsidRPr="003871FF" w:rsidRDefault="001A59F9" w:rsidP="00C234F0">
            <w:pPr>
              <w:spacing w:before="29" w:line="288" w:lineRule="auto"/>
              <w:ind w:left="17"/>
              <w:jc w:val="right"/>
              <w:rPr>
                <w:sz w:val="24"/>
              </w:rPr>
            </w:pPr>
            <w:r w:rsidRPr="003871FF">
              <w:rPr>
                <w:sz w:val="24"/>
              </w:rPr>
              <w:t>-</w:t>
            </w:r>
          </w:p>
        </w:tc>
      </w:tr>
      <w:tr w:rsidR="001A59F9" w:rsidRPr="003871FF" w:rsidTr="00C234F0">
        <w:tc>
          <w:tcPr>
            <w:tcW w:w="1134" w:type="dxa"/>
            <w:vAlign w:val="center"/>
          </w:tcPr>
          <w:p w:rsidR="001A59F9" w:rsidRPr="003871FF" w:rsidRDefault="001A59F9" w:rsidP="00C234F0">
            <w:pPr>
              <w:spacing w:before="29" w:line="288" w:lineRule="auto"/>
              <w:ind w:left="17"/>
              <w:jc w:val="center"/>
              <w:rPr>
                <w:sz w:val="24"/>
              </w:rPr>
            </w:pPr>
            <w:r w:rsidRPr="003871FF">
              <w:rPr>
                <w:sz w:val="24"/>
              </w:rPr>
              <w:t>11</w:t>
            </w:r>
          </w:p>
        </w:tc>
        <w:tc>
          <w:tcPr>
            <w:tcW w:w="2835" w:type="dxa"/>
            <w:vAlign w:val="center"/>
          </w:tcPr>
          <w:p w:rsidR="001A59F9" w:rsidRPr="003871FF" w:rsidRDefault="001A59F9" w:rsidP="00C234F0">
            <w:pPr>
              <w:spacing w:before="29" w:line="288" w:lineRule="auto"/>
              <w:ind w:left="17"/>
              <w:jc w:val="left"/>
              <w:rPr>
                <w:sz w:val="24"/>
              </w:rPr>
            </w:pPr>
            <w:r w:rsidRPr="003871FF">
              <w:rPr>
                <w:rFonts w:hint="eastAsia"/>
                <w:sz w:val="24"/>
              </w:rPr>
              <w:t>合计</w:t>
            </w:r>
          </w:p>
        </w:tc>
        <w:tc>
          <w:tcPr>
            <w:tcW w:w="2780" w:type="dxa"/>
            <w:vAlign w:val="center"/>
          </w:tcPr>
          <w:p w:rsidR="001A59F9" w:rsidRPr="003871FF" w:rsidRDefault="001A59F9" w:rsidP="00C234F0">
            <w:pPr>
              <w:spacing w:before="29" w:line="288" w:lineRule="auto"/>
              <w:ind w:left="17"/>
              <w:jc w:val="right"/>
              <w:rPr>
                <w:sz w:val="24"/>
              </w:rPr>
            </w:pPr>
            <w:r w:rsidRPr="003871FF">
              <w:rPr>
                <w:sz w:val="24"/>
              </w:rPr>
              <w:t>731,325,670.00</w:t>
            </w:r>
          </w:p>
        </w:tc>
        <w:tc>
          <w:tcPr>
            <w:tcW w:w="2249" w:type="dxa"/>
            <w:vAlign w:val="center"/>
          </w:tcPr>
          <w:p w:rsidR="001A59F9" w:rsidRPr="003871FF" w:rsidRDefault="001A59F9" w:rsidP="00C234F0">
            <w:pPr>
              <w:spacing w:before="29" w:line="288" w:lineRule="auto"/>
              <w:ind w:left="17"/>
              <w:jc w:val="right"/>
              <w:rPr>
                <w:sz w:val="24"/>
              </w:rPr>
            </w:pPr>
            <w:r w:rsidRPr="003871FF">
              <w:rPr>
                <w:sz w:val="24"/>
              </w:rPr>
              <w:t>78.77</w:t>
            </w:r>
          </w:p>
        </w:tc>
      </w:tr>
    </w:tbl>
    <w:p w:rsidR="00436166" w:rsidRPr="003871FF" w:rsidRDefault="00436166" w:rsidP="00BE4E5D">
      <w:pPr>
        <w:tabs>
          <w:tab w:val="left" w:pos="426"/>
        </w:tabs>
        <w:spacing w:before="29" w:line="288" w:lineRule="auto"/>
        <w:jc w:val="left"/>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bookmarkStart w:id="71" w:name="_Toc361324884"/>
      <w:r w:rsidRPr="003871FF">
        <w:rPr>
          <w:rFonts w:ascii="Times New Roman" w:hAnsi="Times New Roman"/>
          <w:kern w:val="0"/>
          <w:szCs w:val="24"/>
        </w:rPr>
        <w:lastRenderedPageBreak/>
        <w:t>8.6</w:t>
      </w:r>
      <w:bookmarkStart w:id="72" w:name="_Toc234814105"/>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期末按公允价值占基金资产净值比例大小</w:t>
      </w:r>
      <w:r w:rsidR="00451388" w:rsidRPr="003871FF">
        <w:rPr>
          <w:rFonts w:ascii="Times New Roman" w:hAnsi="Times New Roman" w:hint="eastAsia"/>
          <w:kern w:val="0"/>
          <w:szCs w:val="24"/>
        </w:rPr>
        <w:t>排序</w:t>
      </w:r>
      <w:r w:rsidRPr="003871FF">
        <w:rPr>
          <w:rFonts w:ascii="Times New Roman" w:hAnsi="Times New Roman" w:hint="eastAsia"/>
          <w:kern w:val="0"/>
          <w:szCs w:val="24"/>
        </w:rPr>
        <w:t>的前五名债券投资明细</w:t>
      </w:r>
      <w:bookmarkEnd w:id="71"/>
      <w:bookmarkEnd w:id="72"/>
    </w:p>
    <w:p w:rsidR="001A59F9" w:rsidRPr="003871FF" w:rsidRDefault="001A59F9" w:rsidP="005F057B">
      <w:pPr>
        <w:autoSpaceDE w:val="0"/>
        <w:autoSpaceDN w:val="0"/>
        <w:adjustRightInd w:val="0"/>
        <w:spacing w:before="29" w:line="288" w:lineRule="auto"/>
        <w:ind w:left="15"/>
        <w:jc w:val="right"/>
        <w:rPr>
          <w:sz w:val="24"/>
        </w:rPr>
      </w:pPr>
      <w:r w:rsidRPr="003871FF">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3871FF" w:rsidRPr="003871FF" w:rsidTr="006A1415">
        <w:tc>
          <w:tcPr>
            <w:tcW w:w="3459" w:type="dxa"/>
            <w:vAlign w:val="center"/>
          </w:tcPr>
          <w:p w:rsidR="001A59F9" w:rsidRPr="003871FF" w:rsidRDefault="001A59F9" w:rsidP="005F057B">
            <w:pPr>
              <w:spacing w:before="29" w:line="288" w:lineRule="auto"/>
              <w:ind w:left="17"/>
              <w:jc w:val="center"/>
              <w:rPr>
                <w:sz w:val="24"/>
              </w:rPr>
            </w:pPr>
            <w:r w:rsidRPr="003871FF">
              <w:rPr>
                <w:rFonts w:hint="eastAsia"/>
                <w:sz w:val="24"/>
              </w:rPr>
              <w:t>序号</w:t>
            </w:r>
          </w:p>
        </w:tc>
        <w:tc>
          <w:tcPr>
            <w:tcW w:w="3459" w:type="dxa"/>
            <w:vAlign w:val="center"/>
          </w:tcPr>
          <w:p w:rsidR="001A59F9" w:rsidRPr="003871FF" w:rsidRDefault="001A59F9" w:rsidP="005F057B">
            <w:pPr>
              <w:spacing w:before="29" w:line="288" w:lineRule="auto"/>
              <w:ind w:left="17"/>
              <w:jc w:val="center"/>
              <w:rPr>
                <w:sz w:val="24"/>
              </w:rPr>
            </w:pPr>
            <w:r w:rsidRPr="003871FF">
              <w:rPr>
                <w:rFonts w:hint="eastAsia"/>
                <w:sz w:val="24"/>
              </w:rPr>
              <w:t>债券代码</w:t>
            </w:r>
          </w:p>
        </w:tc>
        <w:tc>
          <w:tcPr>
            <w:tcW w:w="3459" w:type="dxa"/>
            <w:vAlign w:val="center"/>
          </w:tcPr>
          <w:p w:rsidR="001A59F9" w:rsidRPr="003871FF" w:rsidRDefault="001A59F9" w:rsidP="005F057B">
            <w:pPr>
              <w:spacing w:before="29" w:line="288" w:lineRule="auto"/>
              <w:ind w:left="17"/>
              <w:jc w:val="center"/>
              <w:rPr>
                <w:sz w:val="24"/>
              </w:rPr>
            </w:pPr>
            <w:r w:rsidRPr="003871FF">
              <w:rPr>
                <w:rFonts w:hint="eastAsia"/>
                <w:sz w:val="24"/>
              </w:rPr>
              <w:t>债券名称</w:t>
            </w:r>
          </w:p>
        </w:tc>
        <w:tc>
          <w:tcPr>
            <w:tcW w:w="3459" w:type="dxa"/>
            <w:vAlign w:val="center"/>
          </w:tcPr>
          <w:p w:rsidR="001A59F9" w:rsidRPr="003871FF" w:rsidRDefault="001A59F9" w:rsidP="005F057B">
            <w:pPr>
              <w:spacing w:before="29" w:line="288" w:lineRule="auto"/>
              <w:ind w:left="17"/>
              <w:jc w:val="center"/>
              <w:rPr>
                <w:sz w:val="24"/>
              </w:rPr>
            </w:pPr>
            <w:r w:rsidRPr="003871FF">
              <w:rPr>
                <w:rFonts w:hint="eastAsia"/>
                <w:sz w:val="24"/>
              </w:rPr>
              <w:t>数量</w:t>
            </w:r>
            <w:r w:rsidRPr="003871FF">
              <w:rPr>
                <w:sz w:val="24"/>
              </w:rPr>
              <w:t>(</w:t>
            </w:r>
            <w:r w:rsidRPr="003871FF">
              <w:rPr>
                <w:rFonts w:hint="eastAsia"/>
                <w:sz w:val="24"/>
              </w:rPr>
              <w:t>张</w:t>
            </w:r>
            <w:r w:rsidRPr="003871FF">
              <w:rPr>
                <w:sz w:val="24"/>
              </w:rPr>
              <w:t>)</w:t>
            </w:r>
          </w:p>
        </w:tc>
        <w:tc>
          <w:tcPr>
            <w:tcW w:w="3459" w:type="dxa"/>
            <w:vAlign w:val="center"/>
          </w:tcPr>
          <w:p w:rsidR="001A59F9" w:rsidRPr="003871FF" w:rsidRDefault="001A59F9" w:rsidP="005F057B">
            <w:pPr>
              <w:spacing w:before="29" w:line="288" w:lineRule="auto"/>
              <w:ind w:left="17"/>
              <w:jc w:val="center"/>
              <w:rPr>
                <w:sz w:val="24"/>
              </w:rPr>
            </w:pPr>
            <w:r w:rsidRPr="003871FF">
              <w:rPr>
                <w:rFonts w:hint="eastAsia"/>
                <w:sz w:val="24"/>
              </w:rPr>
              <w:t>公允价值</w:t>
            </w:r>
          </w:p>
        </w:tc>
        <w:tc>
          <w:tcPr>
            <w:tcW w:w="3459" w:type="dxa"/>
            <w:vAlign w:val="center"/>
          </w:tcPr>
          <w:p w:rsidR="001A59F9" w:rsidRPr="003871FF" w:rsidRDefault="001A59F9" w:rsidP="005F057B">
            <w:pPr>
              <w:spacing w:before="29" w:line="288" w:lineRule="auto"/>
              <w:ind w:left="17"/>
              <w:jc w:val="center"/>
              <w:rPr>
                <w:sz w:val="24"/>
              </w:rPr>
            </w:pPr>
            <w:r w:rsidRPr="003871FF">
              <w:rPr>
                <w:rFonts w:hint="eastAsia"/>
                <w:sz w:val="24"/>
              </w:rPr>
              <w:t>占基金资产净值比例</w:t>
            </w:r>
            <w:r w:rsidRPr="003871FF">
              <w:rPr>
                <w:sz w:val="24"/>
              </w:rPr>
              <w:t>(</w:t>
            </w:r>
            <w:r w:rsidRPr="003871FF">
              <w:rPr>
                <w:rFonts w:hint="eastAsia"/>
                <w:sz w:val="24"/>
              </w:rPr>
              <w:t>％</w:t>
            </w:r>
            <w:r w:rsidRPr="003871FF">
              <w:rPr>
                <w:sz w:val="24"/>
              </w:rPr>
              <w:t>)</w:t>
            </w:r>
          </w:p>
        </w:tc>
      </w:tr>
      <w:tr w:rsidR="003871FF" w:rsidRPr="003871FF">
        <w:tc>
          <w:tcPr>
            <w:tcW w:w="1499" w:type="dxa"/>
            <w:vAlign w:val="center"/>
          </w:tcPr>
          <w:p w:rsidR="004D3D8C" w:rsidRPr="003871FF" w:rsidRDefault="00490BDE">
            <w:pPr>
              <w:jc w:val="center"/>
            </w:pPr>
            <w:r w:rsidRPr="003871FF">
              <w:rPr>
                <w:sz w:val="24"/>
              </w:rPr>
              <w:t>1</w:t>
            </w:r>
          </w:p>
        </w:tc>
        <w:tc>
          <w:tcPr>
            <w:tcW w:w="1499" w:type="dxa"/>
            <w:vAlign w:val="center"/>
          </w:tcPr>
          <w:p w:rsidR="004D3D8C" w:rsidRPr="003871FF" w:rsidRDefault="00490BDE">
            <w:pPr>
              <w:jc w:val="center"/>
            </w:pPr>
            <w:r w:rsidRPr="003871FF">
              <w:rPr>
                <w:sz w:val="24"/>
              </w:rPr>
              <w:t>111611475</w:t>
            </w:r>
          </w:p>
        </w:tc>
        <w:tc>
          <w:tcPr>
            <w:tcW w:w="1500" w:type="dxa"/>
            <w:vAlign w:val="center"/>
          </w:tcPr>
          <w:p w:rsidR="004D3D8C" w:rsidRPr="003871FF" w:rsidRDefault="00490BDE">
            <w:pPr>
              <w:jc w:val="center"/>
            </w:pPr>
            <w:r w:rsidRPr="003871FF">
              <w:rPr>
                <w:sz w:val="24"/>
              </w:rPr>
              <w:t>16</w:t>
            </w:r>
            <w:r w:rsidRPr="003871FF">
              <w:rPr>
                <w:sz w:val="24"/>
              </w:rPr>
              <w:t>平安</w:t>
            </w:r>
            <w:r w:rsidRPr="003871FF">
              <w:rPr>
                <w:sz w:val="24"/>
              </w:rPr>
              <w:t>CD475</w:t>
            </w:r>
          </w:p>
        </w:tc>
        <w:tc>
          <w:tcPr>
            <w:tcW w:w="1500" w:type="dxa"/>
            <w:vAlign w:val="center"/>
          </w:tcPr>
          <w:p w:rsidR="004D3D8C" w:rsidRPr="003871FF" w:rsidRDefault="00490BDE">
            <w:pPr>
              <w:jc w:val="right"/>
            </w:pPr>
            <w:r w:rsidRPr="003871FF">
              <w:rPr>
                <w:sz w:val="24"/>
              </w:rPr>
              <w:t>1,500,000</w:t>
            </w:r>
          </w:p>
        </w:tc>
        <w:tc>
          <w:tcPr>
            <w:tcW w:w="1500" w:type="dxa"/>
            <w:vAlign w:val="center"/>
          </w:tcPr>
          <w:p w:rsidR="004D3D8C" w:rsidRPr="003871FF" w:rsidRDefault="00490BDE">
            <w:pPr>
              <w:jc w:val="right"/>
            </w:pPr>
            <w:r w:rsidRPr="003871FF">
              <w:rPr>
                <w:sz w:val="24"/>
              </w:rPr>
              <w:t>149,430,000.00</w:t>
            </w:r>
          </w:p>
        </w:tc>
        <w:tc>
          <w:tcPr>
            <w:tcW w:w="1500" w:type="dxa"/>
            <w:vAlign w:val="center"/>
          </w:tcPr>
          <w:p w:rsidR="004D3D8C" w:rsidRPr="003871FF" w:rsidRDefault="00490BDE">
            <w:pPr>
              <w:jc w:val="right"/>
            </w:pPr>
            <w:r w:rsidRPr="003871FF">
              <w:rPr>
                <w:sz w:val="24"/>
              </w:rPr>
              <w:t>16.09</w:t>
            </w:r>
          </w:p>
        </w:tc>
      </w:tr>
      <w:tr w:rsidR="003871FF" w:rsidRPr="003871FF">
        <w:tc>
          <w:tcPr>
            <w:tcW w:w="1499" w:type="dxa"/>
            <w:vAlign w:val="center"/>
          </w:tcPr>
          <w:p w:rsidR="004D3D8C" w:rsidRPr="003871FF" w:rsidRDefault="00490BDE">
            <w:pPr>
              <w:jc w:val="center"/>
            </w:pPr>
            <w:r w:rsidRPr="003871FF">
              <w:rPr>
                <w:sz w:val="24"/>
              </w:rPr>
              <w:t>2</w:t>
            </w:r>
          </w:p>
        </w:tc>
        <w:tc>
          <w:tcPr>
            <w:tcW w:w="1499" w:type="dxa"/>
            <w:vAlign w:val="center"/>
          </w:tcPr>
          <w:p w:rsidR="004D3D8C" w:rsidRPr="003871FF" w:rsidRDefault="00490BDE">
            <w:pPr>
              <w:jc w:val="center"/>
            </w:pPr>
            <w:r w:rsidRPr="003871FF">
              <w:rPr>
                <w:sz w:val="24"/>
              </w:rPr>
              <w:t>111699758</w:t>
            </w:r>
          </w:p>
        </w:tc>
        <w:tc>
          <w:tcPr>
            <w:tcW w:w="1500" w:type="dxa"/>
            <w:vAlign w:val="center"/>
          </w:tcPr>
          <w:p w:rsidR="004D3D8C" w:rsidRPr="003871FF" w:rsidRDefault="00490BDE">
            <w:pPr>
              <w:jc w:val="center"/>
            </w:pPr>
            <w:r w:rsidRPr="003871FF">
              <w:rPr>
                <w:sz w:val="24"/>
              </w:rPr>
              <w:t>16</w:t>
            </w:r>
            <w:r w:rsidRPr="003871FF">
              <w:rPr>
                <w:sz w:val="24"/>
              </w:rPr>
              <w:t>广州农村商业银行</w:t>
            </w:r>
            <w:r w:rsidRPr="003871FF">
              <w:rPr>
                <w:sz w:val="24"/>
              </w:rPr>
              <w:t>CD143</w:t>
            </w:r>
          </w:p>
        </w:tc>
        <w:tc>
          <w:tcPr>
            <w:tcW w:w="1500" w:type="dxa"/>
            <w:vAlign w:val="center"/>
          </w:tcPr>
          <w:p w:rsidR="004D3D8C" w:rsidRPr="003871FF" w:rsidRDefault="00490BDE">
            <w:pPr>
              <w:jc w:val="right"/>
            </w:pPr>
            <w:r w:rsidRPr="003871FF">
              <w:rPr>
                <w:sz w:val="24"/>
              </w:rPr>
              <w:t>1,100,000</w:t>
            </w:r>
          </w:p>
        </w:tc>
        <w:tc>
          <w:tcPr>
            <w:tcW w:w="1500" w:type="dxa"/>
            <w:vAlign w:val="center"/>
          </w:tcPr>
          <w:p w:rsidR="004D3D8C" w:rsidRPr="003871FF" w:rsidRDefault="00490BDE">
            <w:pPr>
              <w:jc w:val="right"/>
            </w:pPr>
            <w:r w:rsidRPr="003871FF">
              <w:rPr>
                <w:sz w:val="24"/>
              </w:rPr>
              <w:t>105,699,000.00</w:t>
            </w:r>
          </w:p>
        </w:tc>
        <w:tc>
          <w:tcPr>
            <w:tcW w:w="1500" w:type="dxa"/>
            <w:vAlign w:val="center"/>
          </w:tcPr>
          <w:p w:rsidR="004D3D8C" w:rsidRPr="003871FF" w:rsidRDefault="00490BDE">
            <w:pPr>
              <w:jc w:val="right"/>
            </w:pPr>
            <w:r w:rsidRPr="003871FF">
              <w:rPr>
                <w:sz w:val="24"/>
              </w:rPr>
              <w:t>11.38</w:t>
            </w:r>
          </w:p>
        </w:tc>
      </w:tr>
      <w:tr w:rsidR="003871FF" w:rsidRPr="003871FF">
        <w:tc>
          <w:tcPr>
            <w:tcW w:w="1499" w:type="dxa"/>
            <w:vAlign w:val="center"/>
          </w:tcPr>
          <w:p w:rsidR="004D3D8C" w:rsidRPr="003871FF" w:rsidRDefault="00490BDE">
            <w:pPr>
              <w:jc w:val="center"/>
            </w:pPr>
            <w:r w:rsidRPr="003871FF">
              <w:rPr>
                <w:sz w:val="24"/>
              </w:rPr>
              <w:t>3</w:t>
            </w:r>
          </w:p>
        </w:tc>
        <w:tc>
          <w:tcPr>
            <w:tcW w:w="1499" w:type="dxa"/>
            <w:vAlign w:val="center"/>
          </w:tcPr>
          <w:p w:rsidR="004D3D8C" w:rsidRPr="003871FF" w:rsidRDefault="00490BDE">
            <w:pPr>
              <w:jc w:val="center"/>
            </w:pPr>
            <w:r w:rsidRPr="003871FF">
              <w:rPr>
                <w:sz w:val="24"/>
              </w:rPr>
              <w:t>111691669</w:t>
            </w:r>
          </w:p>
        </w:tc>
        <w:tc>
          <w:tcPr>
            <w:tcW w:w="1500" w:type="dxa"/>
            <w:vAlign w:val="center"/>
          </w:tcPr>
          <w:p w:rsidR="004D3D8C" w:rsidRPr="003871FF" w:rsidRDefault="00490BDE">
            <w:pPr>
              <w:jc w:val="center"/>
            </w:pPr>
            <w:r w:rsidRPr="003871FF">
              <w:rPr>
                <w:sz w:val="24"/>
              </w:rPr>
              <w:t>16</w:t>
            </w:r>
            <w:r w:rsidRPr="003871FF">
              <w:rPr>
                <w:sz w:val="24"/>
              </w:rPr>
              <w:t>南京银行</w:t>
            </w:r>
            <w:r w:rsidRPr="003871FF">
              <w:rPr>
                <w:sz w:val="24"/>
              </w:rPr>
              <w:t>CD032</w:t>
            </w:r>
          </w:p>
        </w:tc>
        <w:tc>
          <w:tcPr>
            <w:tcW w:w="1500" w:type="dxa"/>
            <w:vAlign w:val="center"/>
          </w:tcPr>
          <w:p w:rsidR="004D3D8C" w:rsidRPr="003871FF" w:rsidRDefault="00490BDE">
            <w:pPr>
              <w:jc w:val="right"/>
            </w:pPr>
            <w:r w:rsidRPr="003871FF">
              <w:rPr>
                <w:sz w:val="24"/>
              </w:rPr>
              <w:t>1,000,000</w:t>
            </w:r>
          </w:p>
        </w:tc>
        <w:tc>
          <w:tcPr>
            <w:tcW w:w="1500" w:type="dxa"/>
            <w:vAlign w:val="center"/>
          </w:tcPr>
          <w:p w:rsidR="004D3D8C" w:rsidRPr="003871FF" w:rsidRDefault="00490BDE">
            <w:pPr>
              <w:jc w:val="right"/>
            </w:pPr>
            <w:r w:rsidRPr="003871FF">
              <w:rPr>
                <w:sz w:val="24"/>
              </w:rPr>
              <w:t>96,810,000.00</w:t>
            </w:r>
          </w:p>
        </w:tc>
        <w:tc>
          <w:tcPr>
            <w:tcW w:w="1500" w:type="dxa"/>
            <w:vAlign w:val="center"/>
          </w:tcPr>
          <w:p w:rsidR="004D3D8C" w:rsidRPr="003871FF" w:rsidRDefault="00490BDE">
            <w:pPr>
              <w:jc w:val="right"/>
            </w:pPr>
            <w:r w:rsidRPr="003871FF">
              <w:rPr>
                <w:sz w:val="24"/>
              </w:rPr>
              <w:t>10.43</w:t>
            </w:r>
          </w:p>
        </w:tc>
      </w:tr>
      <w:tr w:rsidR="003871FF" w:rsidRPr="003871FF">
        <w:tc>
          <w:tcPr>
            <w:tcW w:w="1499" w:type="dxa"/>
            <w:vAlign w:val="center"/>
          </w:tcPr>
          <w:p w:rsidR="004D3D8C" w:rsidRPr="003871FF" w:rsidRDefault="00490BDE">
            <w:pPr>
              <w:jc w:val="center"/>
            </w:pPr>
            <w:r w:rsidRPr="003871FF">
              <w:rPr>
                <w:sz w:val="24"/>
              </w:rPr>
              <w:t>4</w:t>
            </w:r>
          </w:p>
        </w:tc>
        <w:tc>
          <w:tcPr>
            <w:tcW w:w="1499" w:type="dxa"/>
            <w:vAlign w:val="center"/>
          </w:tcPr>
          <w:p w:rsidR="004D3D8C" w:rsidRPr="003871FF" w:rsidRDefault="00490BDE">
            <w:pPr>
              <w:jc w:val="center"/>
            </w:pPr>
            <w:r w:rsidRPr="003871FF">
              <w:rPr>
                <w:sz w:val="24"/>
              </w:rPr>
              <w:t>160401</w:t>
            </w:r>
          </w:p>
        </w:tc>
        <w:tc>
          <w:tcPr>
            <w:tcW w:w="1500" w:type="dxa"/>
            <w:vAlign w:val="center"/>
          </w:tcPr>
          <w:p w:rsidR="004D3D8C" w:rsidRPr="003871FF" w:rsidRDefault="00490BDE">
            <w:pPr>
              <w:jc w:val="center"/>
            </w:pPr>
            <w:r w:rsidRPr="003871FF">
              <w:rPr>
                <w:sz w:val="24"/>
              </w:rPr>
              <w:t>16</w:t>
            </w:r>
            <w:r w:rsidRPr="003871FF">
              <w:rPr>
                <w:sz w:val="24"/>
              </w:rPr>
              <w:t>农发</w:t>
            </w:r>
            <w:r w:rsidRPr="003871FF">
              <w:rPr>
                <w:sz w:val="24"/>
              </w:rPr>
              <w:t>01</w:t>
            </w:r>
          </w:p>
        </w:tc>
        <w:tc>
          <w:tcPr>
            <w:tcW w:w="1500" w:type="dxa"/>
            <w:vAlign w:val="center"/>
          </w:tcPr>
          <w:p w:rsidR="004D3D8C" w:rsidRPr="003871FF" w:rsidRDefault="00490BDE">
            <w:pPr>
              <w:jc w:val="right"/>
            </w:pPr>
            <w:r w:rsidRPr="003871FF">
              <w:rPr>
                <w:sz w:val="24"/>
              </w:rPr>
              <w:t>500,000</w:t>
            </w:r>
          </w:p>
        </w:tc>
        <w:tc>
          <w:tcPr>
            <w:tcW w:w="1500" w:type="dxa"/>
            <w:vAlign w:val="center"/>
          </w:tcPr>
          <w:p w:rsidR="004D3D8C" w:rsidRPr="003871FF" w:rsidRDefault="00490BDE">
            <w:pPr>
              <w:jc w:val="right"/>
            </w:pPr>
            <w:r w:rsidRPr="003871FF">
              <w:rPr>
                <w:sz w:val="24"/>
              </w:rPr>
              <w:t>50,000,000.00</w:t>
            </w:r>
          </w:p>
        </w:tc>
        <w:tc>
          <w:tcPr>
            <w:tcW w:w="1500" w:type="dxa"/>
            <w:vAlign w:val="center"/>
          </w:tcPr>
          <w:p w:rsidR="004D3D8C" w:rsidRPr="003871FF" w:rsidRDefault="00490BDE">
            <w:pPr>
              <w:jc w:val="right"/>
            </w:pPr>
            <w:r w:rsidRPr="003871FF">
              <w:rPr>
                <w:sz w:val="24"/>
              </w:rPr>
              <w:t>5.39</w:t>
            </w:r>
          </w:p>
        </w:tc>
      </w:tr>
      <w:tr w:rsidR="004D3D8C" w:rsidRPr="003871FF">
        <w:tc>
          <w:tcPr>
            <w:tcW w:w="1499" w:type="dxa"/>
            <w:vAlign w:val="center"/>
          </w:tcPr>
          <w:p w:rsidR="004D3D8C" w:rsidRPr="003871FF" w:rsidRDefault="00490BDE">
            <w:pPr>
              <w:jc w:val="center"/>
            </w:pPr>
            <w:r w:rsidRPr="003871FF">
              <w:rPr>
                <w:sz w:val="24"/>
              </w:rPr>
              <w:t>5</w:t>
            </w:r>
          </w:p>
        </w:tc>
        <w:tc>
          <w:tcPr>
            <w:tcW w:w="1499" w:type="dxa"/>
            <w:vAlign w:val="center"/>
          </w:tcPr>
          <w:p w:rsidR="004D3D8C" w:rsidRPr="003871FF" w:rsidRDefault="00490BDE">
            <w:pPr>
              <w:jc w:val="center"/>
            </w:pPr>
            <w:r w:rsidRPr="003871FF">
              <w:rPr>
                <w:sz w:val="24"/>
              </w:rPr>
              <w:t>140090</w:t>
            </w:r>
          </w:p>
        </w:tc>
        <w:tc>
          <w:tcPr>
            <w:tcW w:w="1500" w:type="dxa"/>
            <w:vAlign w:val="center"/>
          </w:tcPr>
          <w:p w:rsidR="004D3D8C" w:rsidRPr="003871FF" w:rsidRDefault="00490BDE">
            <w:pPr>
              <w:jc w:val="center"/>
            </w:pPr>
            <w:r w:rsidRPr="003871FF">
              <w:rPr>
                <w:sz w:val="24"/>
              </w:rPr>
              <w:t>16</w:t>
            </w:r>
            <w:r w:rsidRPr="003871FF">
              <w:rPr>
                <w:sz w:val="24"/>
              </w:rPr>
              <w:t>广东</w:t>
            </w:r>
            <w:r w:rsidRPr="003871FF">
              <w:rPr>
                <w:sz w:val="24"/>
              </w:rPr>
              <w:t>16</w:t>
            </w:r>
          </w:p>
        </w:tc>
        <w:tc>
          <w:tcPr>
            <w:tcW w:w="1500" w:type="dxa"/>
            <w:vAlign w:val="center"/>
          </w:tcPr>
          <w:p w:rsidR="004D3D8C" w:rsidRPr="003871FF" w:rsidRDefault="00490BDE">
            <w:pPr>
              <w:jc w:val="right"/>
            </w:pPr>
            <w:r w:rsidRPr="003871FF">
              <w:rPr>
                <w:sz w:val="24"/>
              </w:rPr>
              <w:t>500,000</w:t>
            </w:r>
          </w:p>
        </w:tc>
        <w:tc>
          <w:tcPr>
            <w:tcW w:w="1500" w:type="dxa"/>
            <w:vAlign w:val="center"/>
          </w:tcPr>
          <w:p w:rsidR="004D3D8C" w:rsidRPr="003871FF" w:rsidRDefault="00490BDE">
            <w:pPr>
              <w:jc w:val="right"/>
            </w:pPr>
            <w:r w:rsidRPr="003871FF">
              <w:rPr>
                <w:sz w:val="24"/>
              </w:rPr>
              <w:t>49,480,000.00</w:t>
            </w:r>
          </w:p>
        </w:tc>
        <w:tc>
          <w:tcPr>
            <w:tcW w:w="1500" w:type="dxa"/>
            <w:vAlign w:val="center"/>
          </w:tcPr>
          <w:p w:rsidR="004D3D8C" w:rsidRPr="003871FF" w:rsidRDefault="00490BDE">
            <w:pPr>
              <w:jc w:val="right"/>
            </w:pPr>
            <w:r w:rsidRPr="003871FF">
              <w:rPr>
                <w:sz w:val="24"/>
              </w:rPr>
              <w:t>5.33</w:t>
            </w:r>
          </w:p>
        </w:tc>
      </w:tr>
    </w:tbl>
    <w:p w:rsidR="00360E5D" w:rsidRPr="003871FF" w:rsidRDefault="00360E5D" w:rsidP="00BE4E5D">
      <w:pPr>
        <w:tabs>
          <w:tab w:val="left" w:pos="426"/>
        </w:tabs>
        <w:spacing w:before="29" w:line="288" w:lineRule="auto"/>
        <w:jc w:val="left"/>
        <w:rPr>
          <w:kern w:val="0"/>
          <w:sz w:val="24"/>
        </w:rPr>
      </w:pPr>
    </w:p>
    <w:p w:rsidR="001A59F9" w:rsidRPr="003871FF" w:rsidRDefault="001A59F9" w:rsidP="00245C29">
      <w:pPr>
        <w:pStyle w:val="20"/>
        <w:spacing w:before="29" w:after="0" w:line="288" w:lineRule="auto"/>
        <w:rPr>
          <w:rFonts w:ascii="Times New Roman" w:hAnsi="Times New Roman"/>
          <w:kern w:val="0"/>
          <w:szCs w:val="24"/>
        </w:rPr>
      </w:pPr>
      <w:bookmarkStart w:id="73" w:name="_Toc361324885"/>
      <w:r w:rsidRPr="003871FF">
        <w:rPr>
          <w:rFonts w:ascii="Times New Roman" w:hAnsi="Times New Roman"/>
          <w:kern w:val="0"/>
          <w:szCs w:val="24"/>
        </w:rPr>
        <w:t>8.7</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期末按公允价值占基金资产净值比例大小</w:t>
      </w:r>
      <w:r w:rsidR="003D0669" w:rsidRPr="003871FF">
        <w:rPr>
          <w:rFonts w:ascii="Times New Roman" w:hAnsi="Times New Roman" w:hint="eastAsia"/>
          <w:kern w:val="0"/>
          <w:szCs w:val="24"/>
        </w:rPr>
        <w:t>排序</w:t>
      </w:r>
      <w:r w:rsidRPr="003871FF">
        <w:rPr>
          <w:rFonts w:ascii="Times New Roman" w:hAnsi="Times New Roman" w:hint="eastAsia"/>
          <w:kern w:val="0"/>
          <w:szCs w:val="24"/>
        </w:rPr>
        <w:t>的</w:t>
      </w:r>
      <w:r w:rsidR="007D125C" w:rsidRPr="003871FF">
        <w:rPr>
          <w:rFonts w:ascii="Times New Roman" w:hAnsi="Times New Roman" w:hint="eastAsia"/>
          <w:kern w:val="0"/>
          <w:szCs w:val="24"/>
        </w:rPr>
        <w:t>前十名</w:t>
      </w:r>
      <w:r w:rsidRPr="003871FF">
        <w:rPr>
          <w:rFonts w:ascii="Times New Roman" w:hAnsi="Times New Roman" w:hint="eastAsia"/>
          <w:kern w:val="0"/>
          <w:szCs w:val="24"/>
        </w:rPr>
        <w:t>资产支持证券投资明细</w:t>
      </w:r>
      <w:bookmarkEnd w:id="73"/>
    </w:p>
    <w:p w:rsidR="001A59F9" w:rsidRPr="003871FF" w:rsidRDefault="001A59F9" w:rsidP="00BE4E5D">
      <w:pPr>
        <w:tabs>
          <w:tab w:val="left" w:pos="426"/>
        </w:tabs>
        <w:spacing w:before="29" w:line="288" w:lineRule="auto"/>
        <w:jc w:val="left"/>
        <w:rPr>
          <w:kern w:val="0"/>
          <w:sz w:val="24"/>
        </w:rPr>
      </w:pPr>
      <w:r w:rsidRPr="003871FF">
        <w:rPr>
          <w:kern w:val="0"/>
          <w:sz w:val="24"/>
        </w:rPr>
        <w:t>本基金本报告期末未持有资产支持证券。</w:t>
      </w:r>
      <w:r w:rsidR="00BE4E5D" w:rsidRPr="003871FF">
        <w:rPr>
          <w:rFonts w:hint="eastAsia"/>
          <w:kern w:val="0"/>
          <w:sz w:val="24"/>
        </w:rPr>
        <w:br/>
      </w:r>
    </w:p>
    <w:p w:rsidR="000E4505" w:rsidRPr="003871FF" w:rsidRDefault="000E4505"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8.8</w:t>
      </w:r>
      <w:r w:rsidRPr="003871FF">
        <w:rPr>
          <w:rFonts w:ascii="Times New Roman" w:hAnsi="Times New Roman" w:hint="eastAsia"/>
          <w:kern w:val="0"/>
          <w:szCs w:val="24"/>
        </w:rPr>
        <w:t xml:space="preserve"> </w:t>
      </w:r>
      <w:r w:rsidRPr="003871FF">
        <w:rPr>
          <w:rFonts w:ascii="Times New Roman" w:hAnsi="Times New Roman" w:hint="eastAsia"/>
          <w:kern w:val="0"/>
          <w:szCs w:val="24"/>
        </w:rPr>
        <w:t>报告期末按公允价值占基金资产净值比例大小排序的前五名贵金属投资明细</w:t>
      </w:r>
    </w:p>
    <w:p w:rsidR="000E4505" w:rsidRPr="003871FF" w:rsidRDefault="000E4505" w:rsidP="00BE4E5D">
      <w:pPr>
        <w:tabs>
          <w:tab w:val="left" w:pos="426"/>
        </w:tabs>
        <w:spacing w:before="29" w:line="288" w:lineRule="auto"/>
        <w:jc w:val="left"/>
        <w:rPr>
          <w:kern w:val="0"/>
          <w:sz w:val="24"/>
        </w:rPr>
      </w:pPr>
      <w:r w:rsidRPr="003871FF">
        <w:rPr>
          <w:kern w:val="0"/>
          <w:sz w:val="24"/>
        </w:rPr>
        <w:t>本基金本报告期末未持有贵金属。</w:t>
      </w:r>
      <w:r w:rsidR="00BE4E5D" w:rsidRPr="003871FF">
        <w:rPr>
          <w:rFonts w:hint="eastAsia"/>
          <w:kern w:val="0"/>
          <w:sz w:val="24"/>
        </w:rPr>
        <w:br/>
      </w:r>
    </w:p>
    <w:p w:rsidR="001A59F9" w:rsidRPr="003871FF" w:rsidRDefault="001A59F9" w:rsidP="00245C29">
      <w:pPr>
        <w:pStyle w:val="20"/>
        <w:spacing w:before="29" w:after="0" w:line="288" w:lineRule="auto"/>
        <w:rPr>
          <w:rFonts w:ascii="Times New Roman" w:hAnsi="Times New Roman"/>
          <w:kern w:val="0"/>
          <w:szCs w:val="24"/>
        </w:rPr>
      </w:pPr>
      <w:bookmarkStart w:id="74" w:name="_Toc361324886"/>
      <w:r w:rsidRPr="003871FF">
        <w:rPr>
          <w:rFonts w:ascii="Times New Roman" w:hAnsi="Times New Roman"/>
          <w:kern w:val="0"/>
          <w:szCs w:val="24"/>
        </w:rPr>
        <w:t>8.9</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期末按公允价值占基金资产净值比例大小排</w:t>
      </w:r>
      <w:r w:rsidR="006A4B92" w:rsidRPr="003871FF">
        <w:rPr>
          <w:rFonts w:ascii="Times New Roman" w:hAnsi="Times New Roman" w:hint="eastAsia"/>
          <w:kern w:val="0"/>
          <w:szCs w:val="24"/>
        </w:rPr>
        <w:t>序</w:t>
      </w:r>
      <w:r w:rsidRPr="003871FF">
        <w:rPr>
          <w:rFonts w:ascii="Times New Roman" w:hAnsi="Times New Roman" w:hint="eastAsia"/>
          <w:kern w:val="0"/>
          <w:szCs w:val="24"/>
        </w:rPr>
        <w:t>的前五名权证投资明细</w:t>
      </w:r>
      <w:bookmarkEnd w:id="74"/>
    </w:p>
    <w:p w:rsidR="001A59F9" w:rsidRPr="003871FF" w:rsidRDefault="001A59F9" w:rsidP="00BE4E5D">
      <w:pPr>
        <w:tabs>
          <w:tab w:val="left" w:pos="426"/>
        </w:tabs>
        <w:spacing w:line="360" w:lineRule="auto"/>
        <w:jc w:val="left"/>
        <w:rPr>
          <w:kern w:val="0"/>
          <w:sz w:val="24"/>
        </w:rPr>
      </w:pPr>
      <w:r w:rsidRPr="003871FF">
        <w:rPr>
          <w:kern w:val="0"/>
          <w:sz w:val="24"/>
        </w:rPr>
        <w:t>本基金本报告期末未持有权证。</w:t>
      </w:r>
      <w:r w:rsidR="00BE4E5D" w:rsidRPr="003871FF">
        <w:rPr>
          <w:rFonts w:hint="eastAsia"/>
          <w:kern w:val="0"/>
          <w:sz w:val="24"/>
        </w:rPr>
        <w:br/>
      </w:r>
    </w:p>
    <w:p w:rsidR="005D072B" w:rsidRPr="003871FF" w:rsidRDefault="005D072B" w:rsidP="00245C29">
      <w:pPr>
        <w:pStyle w:val="20"/>
        <w:spacing w:before="29" w:after="0" w:line="288" w:lineRule="auto"/>
        <w:rPr>
          <w:rFonts w:ascii="Times New Roman" w:hAnsi="Times New Roman"/>
          <w:kern w:val="0"/>
          <w:szCs w:val="24"/>
        </w:rPr>
      </w:pPr>
      <w:r w:rsidRPr="003871FF">
        <w:rPr>
          <w:rFonts w:ascii="Times New Roman" w:hAnsi="Times New Roman" w:hint="eastAsia"/>
          <w:kern w:val="0"/>
          <w:szCs w:val="24"/>
        </w:rPr>
        <w:t xml:space="preserve">8.10 </w:t>
      </w:r>
      <w:r w:rsidRPr="003871FF">
        <w:rPr>
          <w:rFonts w:ascii="Times New Roman" w:hAnsi="Times New Roman" w:hint="eastAsia"/>
          <w:kern w:val="0"/>
          <w:szCs w:val="24"/>
        </w:rPr>
        <w:t>报告期末本基金投资的股指期货交易情况说明</w:t>
      </w:r>
    </w:p>
    <w:p w:rsidR="005D072B" w:rsidRPr="003871FF" w:rsidRDefault="005D072B" w:rsidP="00BE4E5D">
      <w:pPr>
        <w:tabs>
          <w:tab w:val="left" w:pos="426"/>
        </w:tabs>
        <w:spacing w:before="29" w:line="288" w:lineRule="auto"/>
        <w:jc w:val="left"/>
        <w:rPr>
          <w:kern w:val="0"/>
          <w:sz w:val="24"/>
        </w:rPr>
      </w:pPr>
      <w:r w:rsidRPr="003871FF">
        <w:rPr>
          <w:kern w:val="0"/>
          <w:sz w:val="24"/>
        </w:rPr>
        <w:t>本基金本报告期末未持有股指期货。</w:t>
      </w:r>
      <w:r w:rsidR="00BE4E5D" w:rsidRPr="003871FF">
        <w:rPr>
          <w:rFonts w:hint="eastAsia"/>
          <w:kern w:val="0"/>
          <w:sz w:val="24"/>
        </w:rPr>
        <w:br/>
      </w:r>
    </w:p>
    <w:p w:rsidR="00E074BE" w:rsidRPr="003871FF" w:rsidRDefault="00E074BE" w:rsidP="00245C29">
      <w:pPr>
        <w:pStyle w:val="20"/>
        <w:spacing w:before="29" w:after="0" w:line="288" w:lineRule="auto"/>
        <w:rPr>
          <w:rFonts w:ascii="Times New Roman" w:hAnsi="Times New Roman"/>
          <w:kern w:val="0"/>
          <w:szCs w:val="24"/>
        </w:rPr>
      </w:pPr>
      <w:r w:rsidRPr="003871FF">
        <w:rPr>
          <w:rFonts w:ascii="Times New Roman" w:hAnsi="Times New Roman" w:hint="eastAsia"/>
          <w:kern w:val="0"/>
          <w:szCs w:val="24"/>
        </w:rPr>
        <w:t>8.11</w:t>
      </w:r>
      <w:r w:rsidRPr="003871FF">
        <w:rPr>
          <w:rFonts w:ascii="Times New Roman" w:hAnsi="Times New Roman" w:hint="eastAsia"/>
          <w:kern w:val="0"/>
          <w:szCs w:val="24"/>
        </w:rPr>
        <w:t>报告期末本基金投资的国债期货交易情况说明</w:t>
      </w:r>
    </w:p>
    <w:p w:rsidR="00294431" w:rsidRPr="003871FF" w:rsidRDefault="00E074BE" w:rsidP="00BE4E5D">
      <w:pPr>
        <w:tabs>
          <w:tab w:val="left" w:pos="426"/>
        </w:tabs>
        <w:spacing w:before="29" w:line="288" w:lineRule="auto"/>
        <w:jc w:val="left"/>
        <w:rPr>
          <w:kern w:val="0"/>
          <w:sz w:val="24"/>
        </w:rPr>
      </w:pPr>
      <w:r w:rsidRPr="003871FF">
        <w:rPr>
          <w:rFonts w:hint="eastAsia"/>
          <w:kern w:val="0"/>
          <w:sz w:val="24"/>
        </w:rPr>
        <w:t>本基金本报告期末未持有国债期货。</w:t>
      </w:r>
      <w:r w:rsidR="00BE4E5D" w:rsidRPr="003871FF">
        <w:rPr>
          <w:rFonts w:hint="eastAsia"/>
          <w:kern w:val="0"/>
          <w:sz w:val="24"/>
        </w:rPr>
        <w:br/>
      </w:r>
    </w:p>
    <w:p w:rsidR="001A59F9" w:rsidRPr="003871FF" w:rsidRDefault="001A59F9" w:rsidP="00245C29">
      <w:pPr>
        <w:pStyle w:val="20"/>
        <w:spacing w:before="29" w:after="0" w:line="288" w:lineRule="auto"/>
        <w:rPr>
          <w:rFonts w:ascii="Times New Roman" w:hAnsi="Times New Roman"/>
          <w:kern w:val="0"/>
          <w:szCs w:val="24"/>
        </w:rPr>
      </w:pPr>
      <w:bookmarkStart w:id="75" w:name="_Toc361324887"/>
      <w:r w:rsidRPr="003871FF">
        <w:rPr>
          <w:rFonts w:ascii="Times New Roman" w:hAnsi="Times New Roman"/>
          <w:kern w:val="0"/>
          <w:szCs w:val="24"/>
        </w:rPr>
        <w:t xml:space="preserve">8.12 </w:t>
      </w:r>
      <w:r w:rsidRPr="003871FF">
        <w:rPr>
          <w:rFonts w:ascii="Times New Roman" w:hAnsi="Times New Roman" w:hint="eastAsia"/>
          <w:kern w:val="0"/>
          <w:szCs w:val="24"/>
        </w:rPr>
        <w:t>投资组合报告附注</w:t>
      </w:r>
      <w:bookmarkEnd w:id="75"/>
    </w:p>
    <w:p w:rsidR="001A59F9" w:rsidRPr="003871FF" w:rsidRDefault="001A59F9" w:rsidP="00AA16A6">
      <w:pPr>
        <w:spacing w:before="29" w:line="288" w:lineRule="auto"/>
        <w:rPr>
          <w:sz w:val="24"/>
        </w:rPr>
      </w:pPr>
      <w:r w:rsidRPr="003871FF">
        <w:rPr>
          <w:b/>
          <w:sz w:val="24"/>
        </w:rPr>
        <w:t>8.12.1</w:t>
      </w:r>
      <w:r w:rsidRPr="003871FF">
        <w:rPr>
          <w:sz w:val="24"/>
        </w:rPr>
        <w:t>报告期内本基金投资的前十名证券的发行主体未被监管部门立案调查，在本报告编制日前一年内本基金投资的前十名证券的发行主体未受到公开谴责和处罚。</w:t>
      </w:r>
    </w:p>
    <w:p w:rsidR="002D174A" w:rsidRPr="003871FF" w:rsidRDefault="002D174A" w:rsidP="00AA16A6">
      <w:pPr>
        <w:spacing w:before="29" w:line="288" w:lineRule="auto"/>
        <w:rPr>
          <w:sz w:val="24"/>
        </w:rPr>
      </w:pPr>
    </w:p>
    <w:p w:rsidR="001A59F9" w:rsidRPr="003871FF" w:rsidRDefault="001A59F9" w:rsidP="00AA16A6">
      <w:pPr>
        <w:spacing w:before="29" w:line="288" w:lineRule="auto"/>
        <w:rPr>
          <w:sz w:val="24"/>
        </w:rPr>
      </w:pPr>
      <w:r w:rsidRPr="003871FF">
        <w:rPr>
          <w:b/>
          <w:sz w:val="24"/>
        </w:rPr>
        <w:t>8.12.2</w:t>
      </w:r>
      <w:r w:rsidRPr="003871FF">
        <w:rPr>
          <w:sz w:val="24"/>
        </w:rPr>
        <w:t>本基金投资的前十名股票中，没有超出基金合同规定的备选股票库之外的股票。</w:t>
      </w:r>
    </w:p>
    <w:p w:rsidR="00463BF5" w:rsidRPr="003871FF" w:rsidRDefault="00463BF5" w:rsidP="00463BF5">
      <w:pPr>
        <w:spacing w:before="29" w:line="288" w:lineRule="auto"/>
        <w:ind w:firstLineChars="200" w:firstLine="480"/>
        <w:rPr>
          <w:sz w:val="24"/>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8.12.3</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期末其他各项资产构成</w:t>
      </w:r>
    </w:p>
    <w:p w:rsidR="001A59F9" w:rsidRPr="003871FF" w:rsidRDefault="001A59F9" w:rsidP="00026C9C">
      <w:pPr>
        <w:autoSpaceDE w:val="0"/>
        <w:autoSpaceDN w:val="0"/>
        <w:adjustRightInd w:val="0"/>
        <w:spacing w:before="29" w:line="360" w:lineRule="auto"/>
        <w:ind w:left="15"/>
        <w:jc w:val="right"/>
        <w:rPr>
          <w:sz w:val="24"/>
        </w:rPr>
      </w:pPr>
      <w:r w:rsidRPr="003871F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3871FF" w:rsidRPr="003871FF" w:rsidTr="00273FD9">
        <w:tc>
          <w:tcPr>
            <w:tcW w:w="765" w:type="dxa"/>
            <w:vAlign w:val="center"/>
          </w:tcPr>
          <w:p w:rsidR="001A59F9" w:rsidRPr="003871FF" w:rsidRDefault="001A59F9" w:rsidP="005717F5">
            <w:pPr>
              <w:spacing w:before="29" w:line="288" w:lineRule="auto"/>
              <w:jc w:val="center"/>
              <w:rPr>
                <w:sz w:val="24"/>
              </w:rPr>
            </w:pPr>
            <w:r w:rsidRPr="003871FF">
              <w:rPr>
                <w:rFonts w:hint="eastAsia"/>
                <w:sz w:val="24"/>
              </w:rPr>
              <w:t>序号</w:t>
            </w:r>
          </w:p>
        </w:tc>
        <w:tc>
          <w:tcPr>
            <w:tcW w:w="4117" w:type="dxa"/>
          </w:tcPr>
          <w:p w:rsidR="001A59F9" w:rsidRPr="003871FF" w:rsidRDefault="001A59F9" w:rsidP="005717F5">
            <w:pPr>
              <w:spacing w:before="29" w:line="288" w:lineRule="auto"/>
              <w:jc w:val="center"/>
              <w:rPr>
                <w:sz w:val="24"/>
              </w:rPr>
            </w:pPr>
            <w:r w:rsidRPr="003871FF">
              <w:rPr>
                <w:rFonts w:hint="eastAsia"/>
                <w:sz w:val="24"/>
              </w:rPr>
              <w:t>名称</w:t>
            </w:r>
          </w:p>
        </w:tc>
        <w:tc>
          <w:tcPr>
            <w:tcW w:w="4118" w:type="dxa"/>
          </w:tcPr>
          <w:p w:rsidR="001A59F9" w:rsidRPr="003871FF" w:rsidRDefault="001A59F9" w:rsidP="005717F5">
            <w:pPr>
              <w:spacing w:before="29" w:line="288" w:lineRule="auto"/>
              <w:jc w:val="center"/>
              <w:rPr>
                <w:sz w:val="24"/>
              </w:rPr>
            </w:pPr>
            <w:r w:rsidRPr="003871FF">
              <w:rPr>
                <w:rFonts w:hint="eastAsia"/>
                <w:sz w:val="24"/>
              </w:rPr>
              <w:t>金额</w:t>
            </w:r>
          </w:p>
        </w:tc>
      </w:tr>
      <w:tr w:rsidR="003871FF" w:rsidRPr="003871FF" w:rsidTr="00273FD9">
        <w:tc>
          <w:tcPr>
            <w:tcW w:w="765" w:type="dxa"/>
          </w:tcPr>
          <w:p w:rsidR="001A59F9" w:rsidRPr="003871FF" w:rsidRDefault="001A59F9" w:rsidP="005717F5">
            <w:pPr>
              <w:spacing w:before="29" w:line="288" w:lineRule="auto"/>
              <w:jc w:val="center"/>
              <w:rPr>
                <w:sz w:val="24"/>
              </w:rPr>
            </w:pPr>
            <w:r w:rsidRPr="003871FF">
              <w:rPr>
                <w:sz w:val="24"/>
              </w:rPr>
              <w:t>1</w:t>
            </w:r>
          </w:p>
        </w:tc>
        <w:tc>
          <w:tcPr>
            <w:tcW w:w="4117" w:type="dxa"/>
            <w:vAlign w:val="center"/>
          </w:tcPr>
          <w:p w:rsidR="001A59F9" w:rsidRPr="003871FF" w:rsidRDefault="001A59F9" w:rsidP="005717F5">
            <w:pPr>
              <w:spacing w:before="29" w:line="288" w:lineRule="auto"/>
              <w:ind w:leftChars="50" w:left="105"/>
              <w:rPr>
                <w:sz w:val="24"/>
              </w:rPr>
            </w:pPr>
            <w:r w:rsidRPr="003871FF">
              <w:rPr>
                <w:rFonts w:hint="eastAsia"/>
                <w:sz w:val="24"/>
              </w:rPr>
              <w:t>存出保证金</w:t>
            </w:r>
          </w:p>
        </w:tc>
        <w:tc>
          <w:tcPr>
            <w:tcW w:w="4118" w:type="dxa"/>
            <w:vAlign w:val="center"/>
          </w:tcPr>
          <w:p w:rsidR="001A59F9" w:rsidRPr="003871FF" w:rsidRDefault="001A59F9" w:rsidP="007A020D">
            <w:pPr>
              <w:autoSpaceDE w:val="0"/>
              <w:autoSpaceDN w:val="0"/>
              <w:adjustRightInd w:val="0"/>
              <w:spacing w:before="29" w:line="288" w:lineRule="auto"/>
              <w:ind w:left="15"/>
              <w:jc w:val="right"/>
              <w:rPr>
                <w:sz w:val="24"/>
              </w:rPr>
            </w:pPr>
            <w:r w:rsidRPr="003871FF">
              <w:rPr>
                <w:sz w:val="24"/>
              </w:rPr>
              <w:t>258,284.16</w:t>
            </w:r>
          </w:p>
        </w:tc>
      </w:tr>
      <w:tr w:rsidR="003871FF" w:rsidRPr="003871FF" w:rsidTr="00273FD9">
        <w:tc>
          <w:tcPr>
            <w:tcW w:w="765" w:type="dxa"/>
          </w:tcPr>
          <w:p w:rsidR="001A59F9" w:rsidRPr="003871FF" w:rsidRDefault="001A59F9" w:rsidP="005717F5">
            <w:pPr>
              <w:spacing w:before="29" w:line="288" w:lineRule="auto"/>
              <w:jc w:val="center"/>
              <w:rPr>
                <w:sz w:val="24"/>
              </w:rPr>
            </w:pPr>
            <w:r w:rsidRPr="003871FF">
              <w:rPr>
                <w:sz w:val="24"/>
              </w:rPr>
              <w:t>2</w:t>
            </w:r>
          </w:p>
        </w:tc>
        <w:tc>
          <w:tcPr>
            <w:tcW w:w="4117" w:type="dxa"/>
            <w:vAlign w:val="center"/>
          </w:tcPr>
          <w:p w:rsidR="001A59F9" w:rsidRPr="003871FF" w:rsidRDefault="001A59F9" w:rsidP="005717F5">
            <w:pPr>
              <w:spacing w:before="29" w:line="288" w:lineRule="auto"/>
              <w:ind w:leftChars="50" w:left="105"/>
              <w:rPr>
                <w:sz w:val="24"/>
              </w:rPr>
            </w:pPr>
            <w:r w:rsidRPr="003871FF">
              <w:rPr>
                <w:rFonts w:hint="eastAsia"/>
                <w:sz w:val="24"/>
              </w:rPr>
              <w:t>应收证券清算款</w:t>
            </w:r>
          </w:p>
        </w:tc>
        <w:tc>
          <w:tcPr>
            <w:tcW w:w="4118" w:type="dxa"/>
            <w:vAlign w:val="center"/>
          </w:tcPr>
          <w:p w:rsidR="001A59F9" w:rsidRPr="003871FF" w:rsidRDefault="001A59F9" w:rsidP="007A020D">
            <w:pPr>
              <w:autoSpaceDE w:val="0"/>
              <w:autoSpaceDN w:val="0"/>
              <w:adjustRightInd w:val="0"/>
              <w:spacing w:before="29" w:line="288" w:lineRule="auto"/>
              <w:ind w:left="15"/>
              <w:jc w:val="right"/>
              <w:rPr>
                <w:sz w:val="24"/>
              </w:rPr>
            </w:pPr>
            <w:r w:rsidRPr="003871FF">
              <w:rPr>
                <w:sz w:val="24"/>
              </w:rPr>
              <w:t>-</w:t>
            </w:r>
          </w:p>
        </w:tc>
      </w:tr>
      <w:tr w:rsidR="003871FF" w:rsidRPr="003871FF" w:rsidTr="00273FD9">
        <w:tc>
          <w:tcPr>
            <w:tcW w:w="765" w:type="dxa"/>
          </w:tcPr>
          <w:p w:rsidR="001A59F9" w:rsidRPr="003871FF" w:rsidRDefault="001A59F9" w:rsidP="005717F5">
            <w:pPr>
              <w:spacing w:before="29" w:line="288" w:lineRule="auto"/>
              <w:jc w:val="center"/>
              <w:rPr>
                <w:sz w:val="24"/>
              </w:rPr>
            </w:pPr>
            <w:r w:rsidRPr="003871FF">
              <w:rPr>
                <w:sz w:val="24"/>
              </w:rPr>
              <w:t>3</w:t>
            </w:r>
          </w:p>
        </w:tc>
        <w:tc>
          <w:tcPr>
            <w:tcW w:w="4117" w:type="dxa"/>
            <w:vAlign w:val="center"/>
          </w:tcPr>
          <w:p w:rsidR="001A59F9" w:rsidRPr="003871FF" w:rsidRDefault="001A59F9" w:rsidP="005717F5">
            <w:pPr>
              <w:spacing w:before="29" w:line="288" w:lineRule="auto"/>
              <w:ind w:leftChars="50" w:left="105"/>
              <w:rPr>
                <w:sz w:val="24"/>
              </w:rPr>
            </w:pPr>
            <w:r w:rsidRPr="003871FF">
              <w:rPr>
                <w:rFonts w:hint="eastAsia"/>
                <w:sz w:val="24"/>
              </w:rPr>
              <w:t>应收股利</w:t>
            </w:r>
          </w:p>
        </w:tc>
        <w:tc>
          <w:tcPr>
            <w:tcW w:w="4118" w:type="dxa"/>
            <w:vAlign w:val="center"/>
          </w:tcPr>
          <w:p w:rsidR="001A59F9" w:rsidRPr="003871FF" w:rsidRDefault="001A59F9" w:rsidP="007A020D">
            <w:pPr>
              <w:autoSpaceDE w:val="0"/>
              <w:autoSpaceDN w:val="0"/>
              <w:adjustRightInd w:val="0"/>
              <w:spacing w:before="29" w:line="288" w:lineRule="auto"/>
              <w:ind w:left="15"/>
              <w:jc w:val="right"/>
              <w:rPr>
                <w:sz w:val="24"/>
              </w:rPr>
            </w:pPr>
            <w:r w:rsidRPr="003871FF">
              <w:rPr>
                <w:sz w:val="24"/>
              </w:rPr>
              <w:t>-</w:t>
            </w:r>
          </w:p>
        </w:tc>
      </w:tr>
      <w:tr w:rsidR="003871FF" w:rsidRPr="003871FF" w:rsidTr="00273FD9">
        <w:tc>
          <w:tcPr>
            <w:tcW w:w="765" w:type="dxa"/>
          </w:tcPr>
          <w:p w:rsidR="001A59F9" w:rsidRPr="003871FF" w:rsidRDefault="001A59F9" w:rsidP="005717F5">
            <w:pPr>
              <w:spacing w:before="29" w:line="288" w:lineRule="auto"/>
              <w:jc w:val="center"/>
              <w:rPr>
                <w:sz w:val="24"/>
              </w:rPr>
            </w:pPr>
            <w:r w:rsidRPr="003871FF">
              <w:rPr>
                <w:sz w:val="24"/>
              </w:rPr>
              <w:t>4</w:t>
            </w:r>
          </w:p>
        </w:tc>
        <w:tc>
          <w:tcPr>
            <w:tcW w:w="4117" w:type="dxa"/>
            <w:vAlign w:val="center"/>
          </w:tcPr>
          <w:p w:rsidR="001A59F9" w:rsidRPr="003871FF" w:rsidRDefault="001A59F9" w:rsidP="005717F5">
            <w:pPr>
              <w:spacing w:before="29" w:line="288" w:lineRule="auto"/>
              <w:ind w:leftChars="50" w:left="105"/>
              <w:rPr>
                <w:sz w:val="24"/>
              </w:rPr>
            </w:pPr>
            <w:r w:rsidRPr="003871FF">
              <w:rPr>
                <w:rFonts w:hint="eastAsia"/>
                <w:sz w:val="24"/>
              </w:rPr>
              <w:t>应收利息</w:t>
            </w:r>
          </w:p>
        </w:tc>
        <w:tc>
          <w:tcPr>
            <w:tcW w:w="4118" w:type="dxa"/>
            <w:vAlign w:val="center"/>
          </w:tcPr>
          <w:p w:rsidR="001A59F9" w:rsidRPr="003871FF" w:rsidRDefault="001A59F9" w:rsidP="007A020D">
            <w:pPr>
              <w:autoSpaceDE w:val="0"/>
              <w:autoSpaceDN w:val="0"/>
              <w:adjustRightInd w:val="0"/>
              <w:spacing w:before="29" w:line="288" w:lineRule="auto"/>
              <w:ind w:left="15"/>
              <w:jc w:val="right"/>
              <w:rPr>
                <w:sz w:val="24"/>
              </w:rPr>
            </w:pPr>
            <w:r w:rsidRPr="003871FF">
              <w:rPr>
                <w:sz w:val="24"/>
              </w:rPr>
              <w:t>7,569,443.56</w:t>
            </w:r>
          </w:p>
        </w:tc>
      </w:tr>
      <w:tr w:rsidR="003871FF" w:rsidRPr="003871FF" w:rsidTr="00273FD9">
        <w:tc>
          <w:tcPr>
            <w:tcW w:w="765" w:type="dxa"/>
          </w:tcPr>
          <w:p w:rsidR="001A59F9" w:rsidRPr="003871FF" w:rsidRDefault="001A59F9" w:rsidP="005717F5">
            <w:pPr>
              <w:spacing w:before="29" w:line="288" w:lineRule="auto"/>
              <w:jc w:val="center"/>
              <w:rPr>
                <w:sz w:val="24"/>
              </w:rPr>
            </w:pPr>
            <w:r w:rsidRPr="003871FF">
              <w:rPr>
                <w:sz w:val="24"/>
              </w:rPr>
              <w:t>5</w:t>
            </w:r>
          </w:p>
        </w:tc>
        <w:tc>
          <w:tcPr>
            <w:tcW w:w="4117" w:type="dxa"/>
            <w:vAlign w:val="center"/>
          </w:tcPr>
          <w:p w:rsidR="001A59F9" w:rsidRPr="003871FF" w:rsidRDefault="001A59F9" w:rsidP="005717F5">
            <w:pPr>
              <w:spacing w:before="29" w:line="288" w:lineRule="auto"/>
              <w:ind w:leftChars="50" w:left="105"/>
              <w:rPr>
                <w:sz w:val="24"/>
              </w:rPr>
            </w:pPr>
            <w:r w:rsidRPr="003871FF">
              <w:rPr>
                <w:rFonts w:hint="eastAsia"/>
                <w:sz w:val="24"/>
              </w:rPr>
              <w:t>应收申购款</w:t>
            </w:r>
          </w:p>
        </w:tc>
        <w:tc>
          <w:tcPr>
            <w:tcW w:w="4118" w:type="dxa"/>
            <w:vAlign w:val="center"/>
          </w:tcPr>
          <w:p w:rsidR="001A59F9" w:rsidRPr="003871FF" w:rsidRDefault="001A59F9" w:rsidP="007A020D">
            <w:pPr>
              <w:autoSpaceDE w:val="0"/>
              <w:autoSpaceDN w:val="0"/>
              <w:adjustRightInd w:val="0"/>
              <w:spacing w:before="29" w:line="288" w:lineRule="auto"/>
              <w:ind w:left="15"/>
              <w:jc w:val="right"/>
              <w:rPr>
                <w:sz w:val="24"/>
              </w:rPr>
            </w:pPr>
            <w:r w:rsidRPr="003871FF">
              <w:rPr>
                <w:sz w:val="24"/>
              </w:rPr>
              <w:t>19,920.32</w:t>
            </w:r>
          </w:p>
        </w:tc>
      </w:tr>
      <w:tr w:rsidR="003871FF" w:rsidRPr="003871FF" w:rsidTr="00273FD9">
        <w:tc>
          <w:tcPr>
            <w:tcW w:w="765" w:type="dxa"/>
          </w:tcPr>
          <w:p w:rsidR="001A59F9" w:rsidRPr="003871FF" w:rsidRDefault="001A59F9" w:rsidP="005717F5">
            <w:pPr>
              <w:spacing w:before="29" w:line="288" w:lineRule="auto"/>
              <w:jc w:val="center"/>
              <w:rPr>
                <w:sz w:val="24"/>
              </w:rPr>
            </w:pPr>
            <w:r w:rsidRPr="003871FF">
              <w:rPr>
                <w:sz w:val="24"/>
              </w:rPr>
              <w:t>6</w:t>
            </w:r>
          </w:p>
        </w:tc>
        <w:tc>
          <w:tcPr>
            <w:tcW w:w="4117" w:type="dxa"/>
            <w:vAlign w:val="center"/>
          </w:tcPr>
          <w:p w:rsidR="001A59F9" w:rsidRPr="003871FF" w:rsidRDefault="001A59F9" w:rsidP="005717F5">
            <w:pPr>
              <w:spacing w:before="29" w:line="288" w:lineRule="auto"/>
              <w:ind w:leftChars="50" w:left="105"/>
              <w:rPr>
                <w:sz w:val="24"/>
              </w:rPr>
            </w:pPr>
            <w:r w:rsidRPr="003871FF">
              <w:rPr>
                <w:rFonts w:hint="eastAsia"/>
                <w:sz w:val="24"/>
              </w:rPr>
              <w:t>其他应收款</w:t>
            </w:r>
          </w:p>
        </w:tc>
        <w:tc>
          <w:tcPr>
            <w:tcW w:w="4118" w:type="dxa"/>
            <w:vAlign w:val="center"/>
          </w:tcPr>
          <w:p w:rsidR="001A59F9" w:rsidRPr="003871FF" w:rsidRDefault="001A59F9" w:rsidP="007A020D">
            <w:pPr>
              <w:autoSpaceDE w:val="0"/>
              <w:autoSpaceDN w:val="0"/>
              <w:adjustRightInd w:val="0"/>
              <w:spacing w:before="29" w:line="288" w:lineRule="auto"/>
              <w:ind w:left="15"/>
              <w:jc w:val="right"/>
              <w:rPr>
                <w:sz w:val="24"/>
              </w:rPr>
            </w:pPr>
            <w:r w:rsidRPr="003871FF">
              <w:rPr>
                <w:sz w:val="24"/>
              </w:rPr>
              <w:t>-</w:t>
            </w:r>
          </w:p>
        </w:tc>
      </w:tr>
      <w:tr w:rsidR="003871FF" w:rsidRPr="003871FF" w:rsidTr="00273FD9">
        <w:tc>
          <w:tcPr>
            <w:tcW w:w="765" w:type="dxa"/>
          </w:tcPr>
          <w:p w:rsidR="001A59F9" w:rsidRPr="003871FF" w:rsidRDefault="001A59F9" w:rsidP="005717F5">
            <w:pPr>
              <w:spacing w:before="29" w:line="288" w:lineRule="auto"/>
              <w:jc w:val="center"/>
              <w:rPr>
                <w:sz w:val="24"/>
              </w:rPr>
            </w:pPr>
            <w:r w:rsidRPr="003871FF">
              <w:rPr>
                <w:sz w:val="24"/>
              </w:rPr>
              <w:t>7</w:t>
            </w:r>
          </w:p>
        </w:tc>
        <w:tc>
          <w:tcPr>
            <w:tcW w:w="4117" w:type="dxa"/>
            <w:vAlign w:val="center"/>
          </w:tcPr>
          <w:p w:rsidR="001A59F9" w:rsidRPr="003871FF" w:rsidRDefault="001A59F9" w:rsidP="005717F5">
            <w:pPr>
              <w:spacing w:before="29" w:line="288" w:lineRule="auto"/>
              <w:ind w:leftChars="50" w:left="105"/>
              <w:rPr>
                <w:sz w:val="24"/>
              </w:rPr>
            </w:pPr>
            <w:r w:rsidRPr="003871FF">
              <w:rPr>
                <w:rFonts w:hint="eastAsia"/>
                <w:sz w:val="24"/>
              </w:rPr>
              <w:t>待摊费用</w:t>
            </w:r>
          </w:p>
        </w:tc>
        <w:tc>
          <w:tcPr>
            <w:tcW w:w="4118" w:type="dxa"/>
            <w:vAlign w:val="center"/>
          </w:tcPr>
          <w:p w:rsidR="001A59F9" w:rsidRPr="003871FF" w:rsidRDefault="001A59F9" w:rsidP="007A020D">
            <w:pPr>
              <w:autoSpaceDE w:val="0"/>
              <w:autoSpaceDN w:val="0"/>
              <w:adjustRightInd w:val="0"/>
              <w:spacing w:before="29" w:line="288" w:lineRule="auto"/>
              <w:ind w:left="15"/>
              <w:jc w:val="right"/>
              <w:rPr>
                <w:sz w:val="24"/>
              </w:rPr>
            </w:pPr>
            <w:r w:rsidRPr="003871FF">
              <w:rPr>
                <w:sz w:val="24"/>
              </w:rPr>
              <w:t>-</w:t>
            </w:r>
          </w:p>
        </w:tc>
      </w:tr>
      <w:tr w:rsidR="003871FF" w:rsidRPr="003871FF" w:rsidTr="00273FD9">
        <w:tc>
          <w:tcPr>
            <w:tcW w:w="765" w:type="dxa"/>
            <w:vAlign w:val="center"/>
          </w:tcPr>
          <w:p w:rsidR="001A59F9" w:rsidRPr="003871FF" w:rsidRDefault="001A59F9" w:rsidP="005717F5">
            <w:pPr>
              <w:spacing w:before="29" w:line="288" w:lineRule="auto"/>
              <w:jc w:val="center"/>
              <w:rPr>
                <w:sz w:val="24"/>
              </w:rPr>
            </w:pPr>
            <w:r w:rsidRPr="003871FF">
              <w:rPr>
                <w:sz w:val="24"/>
              </w:rPr>
              <w:t>8</w:t>
            </w:r>
          </w:p>
        </w:tc>
        <w:tc>
          <w:tcPr>
            <w:tcW w:w="4117" w:type="dxa"/>
            <w:vAlign w:val="center"/>
          </w:tcPr>
          <w:p w:rsidR="001A59F9" w:rsidRPr="003871FF" w:rsidRDefault="001A59F9" w:rsidP="005717F5">
            <w:pPr>
              <w:spacing w:before="29" w:line="288" w:lineRule="auto"/>
              <w:ind w:leftChars="50" w:left="105"/>
              <w:rPr>
                <w:sz w:val="24"/>
              </w:rPr>
            </w:pPr>
            <w:r w:rsidRPr="003871FF">
              <w:rPr>
                <w:rFonts w:hint="eastAsia"/>
                <w:sz w:val="24"/>
              </w:rPr>
              <w:t>其他</w:t>
            </w:r>
          </w:p>
        </w:tc>
        <w:tc>
          <w:tcPr>
            <w:tcW w:w="4118" w:type="dxa"/>
            <w:vAlign w:val="center"/>
          </w:tcPr>
          <w:p w:rsidR="001A59F9" w:rsidRPr="003871FF" w:rsidRDefault="001A59F9" w:rsidP="007A020D">
            <w:pPr>
              <w:autoSpaceDE w:val="0"/>
              <w:autoSpaceDN w:val="0"/>
              <w:adjustRightInd w:val="0"/>
              <w:spacing w:before="29" w:line="288" w:lineRule="auto"/>
              <w:ind w:left="15"/>
              <w:jc w:val="right"/>
              <w:rPr>
                <w:sz w:val="24"/>
              </w:rPr>
            </w:pPr>
            <w:r w:rsidRPr="003871FF">
              <w:rPr>
                <w:sz w:val="24"/>
              </w:rPr>
              <w:t>-</w:t>
            </w:r>
          </w:p>
        </w:tc>
      </w:tr>
      <w:tr w:rsidR="001A59F9" w:rsidRPr="003871FF" w:rsidTr="00273FD9">
        <w:tc>
          <w:tcPr>
            <w:tcW w:w="765" w:type="dxa"/>
            <w:vAlign w:val="center"/>
          </w:tcPr>
          <w:p w:rsidR="001A59F9" w:rsidRPr="003871FF" w:rsidRDefault="001A59F9" w:rsidP="005717F5">
            <w:pPr>
              <w:spacing w:before="29" w:line="288" w:lineRule="auto"/>
              <w:jc w:val="center"/>
              <w:rPr>
                <w:sz w:val="24"/>
              </w:rPr>
            </w:pPr>
            <w:r w:rsidRPr="003871FF">
              <w:rPr>
                <w:sz w:val="24"/>
              </w:rPr>
              <w:t>9</w:t>
            </w:r>
          </w:p>
        </w:tc>
        <w:tc>
          <w:tcPr>
            <w:tcW w:w="4117" w:type="dxa"/>
            <w:vAlign w:val="center"/>
          </w:tcPr>
          <w:p w:rsidR="001A59F9" w:rsidRPr="003871FF" w:rsidRDefault="001A59F9" w:rsidP="005717F5">
            <w:pPr>
              <w:spacing w:before="29" w:line="288" w:lineRule="auto"/>
              <w:ind w:leftChars="50" w:left="105"/>
              <w:rPr>
                <w:sz w:val="24"/>
              </w:rPr>
            </w:pPr>
            <w:r w:rsidRPr="003871FF">
              <w:rPr>
                <w:rFonts w:hint="eastAsia"/>
                <w:sz w:val="24"/>
              </w:rPr>
              <w:t>合计</w:t>
            </w:r>
          </w:p>
        </w:tc>
        <w:tc>
          <w:tcPr>
            <w:tcW w:w="4118" w:type="dxa"/>
            <w:vAlign w:val="center"/>
          </w:tcPr>
          <w:p w:rsidR="001A59F9" w:rsidRPr="003871FF" w:rsidRDefault="001A59F9" w:rsidP="007A020D">
            <w:pPr>
              <w:autoSpaceDE w:val="0"/>
              <w:autoSpaceDN w:val="0"/>
              <w:adjustRightInd w:val="0"/>
              <w:spacing w:before="29" w:line="288" w:lineRule="auto"/>
              <w:ind w:left="15"/>
              <w:jc w:val="right"/>
              <w:rPr>
                <w:sz w:val="24"/>
              </w:rPr>
            </w:pPr>
            <w:r w:rsidRPr="003871FF">
              <w:rPr>
                <w:sz w:val="24"/>
              </w:rPr>
              <w:t>7,847,648.04</w:t>
            </w:r>
          </w:p>
        </w:tc>
      </w:tr>
    </w:tbl>
    <w:p w:rsidR="001A59F9" w:rsidRPr="003871FF" w:rsidRDefault="001A59F9" w:rsidP="00026C9C">
      <w:pPr>
        <w:pStyle w:val="af6"/>
        <w:spacing w:before="0" w:beforeAutospacing="0" w:after="0" w:afterAutospacing="0" w:line="360" w:lineRule="auto"/>
        <w:rPr>
          <w:rFonts w:asciiTheme="minorEastAsia" w:eastAsiaTheme="minorEastAsia" w:hAnsiTheme="minorEastAsia"/>
          <w:b/>
          <w:bCs/>
          <w:sz w:val="21"/>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8.12.4</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期末持有的处于转股期的可转换债券明细</w:t>
      </w:r>
    </w:p>
    <w:p w:rsidR="001A59F9" w:rsidRPr="003871FF" w:rsidRDefault="001A59F9" w:rsidP="00273FD9">
      <w:pPr>
        <w:autoSpaceDE w:val="0"/>
        <w:autoSpaceDN w:val="0"/>
        <w:adjustRightInd w:val="0"/>
        <w:spacing w:before="29" w:line="288" w:lineRule="auto"/>
        <w:ind w:left="15"/>
        <w:jc w:val="right"/>
        <w:rPr>
          <w:sz w:val="24"/>
        </w:rPr>
      </w:pPr>
      <w:r w:rsidRPr="003871FF">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3871FF" w:rsidRPr="003871FF" w:rsidTr="00273FD9">
        <w:tc>
          <w:tcPr>
            <w:tcW w:w="1808" w:type="dxa"/>
            <w:vAlign w:val="center"/>
          </w:tcPr>
          <w:p w:rsidR="001A59F9" w:rsidRPr="003871FF" w:rsidRDefault="001A59F9" w:rsidP="00273FD9">
            <w:pPr>
              <w:spacing w:before="29" w:line="288" w:lineRule="auto"/>
              <w:ind w:left="17"/>
              <w:jc w:val="center"/>
              <w:rPr>
                <w:sz w:val="24"/>
              </w:rPr>
            </w:pPr>
            <w:r w:rsidRPr="003871FF">
              <w:rPr>
                <w:rFonts w:hint="eastAsia"/>
                <w:sz w:val="24"/>
              </w:rPr>
              <w:t>序号</w:t>
            </w:r>
          </w:p>
        </w:tc>
        <w:tc>
          <w:tcPr>
            <w:tcW w:w="1729" w:type="dxa"/>
            <w:vAlign w:val="center"/>
          </w:tcPr>
          <w:p w:rsidR="001A59F9" w:rsidRPr="003871FF" w:rsidRDefault="001A59F9" w:rsidP="00273FD9">
            <w:pPr>
              <w:spacing w:before="29" w:line="288" w:lineRule="auto"/>
              <w:ind w:left="17"/>
              <w:jc w:val="center"/>
              <w:rPr>
                <w:sz w:val="24"/>
              </w:rPr>
            </w:pPr>
            <w:r w:rsidRPr="003871FF">
              <w:rPr>
                <w:rFonts w:hint="eastAsia"/>
                <w:sz w:val="24"/>
              </w:rPr>
              <w:t>债券代码</w:t>
            </w:r>
          </w:p>
        </w:tc>
        <w:tc>
          <w:tcPr>
            <w:tcW w:w="1658" w:type="dxa"/>
            <w:vAlign w:val="center"/>
          </w:tcPr>
          <w:p w:rsidR="001A59F9" w:rsidRPr="003871FF" w:rsidRDefault="001A59F9" w:rsidP="00273FD9">
            <w:pPr>
              <w:spacing w:before="29" w:line="288" w:lineRule="auto"/>
              <w:ind w:left="17"/>
              <w:jc w:val="center"/>
              <w:rPr>
                <w:sz w:val="24"/>
              </w:rPr>
            </w:pPr>
            <w:r w:rsidRPr="003871FF">
              <w:rPr>
                <w:rFonts w:hint="eastAsia"/>
                <w:sz w:val="24"/>
              </w:rPr>
              <w:t>债券名称</w:t>
            </w:r>
          </w:p>
        </w:tc>
        <w:tc>
          <w:tcPr>
            <w:tcW w:w="2224" w:type="dxa"/>
            <w:vAlign w:val="center"/>
          </w:tcPr>
          <w:p w:rsidR="001A59F9" w:rsidRPr="003871FF" w:rsidRDefault="001A59F9" w:rsidP="00273FD9">
            <w:pPr>
              <w:spacing w:before="29" w:line="288" w:lineRule="auto"/>
              <w:ind w:left="17"/>
              <w:jc w:val="center"/>
              <w:rPr>
                <w:sz w:val="24"/>
              </w:rPr>
            </w:pPr>
            <w:r w:rsidRPr="003871FF">
              <w:rPr>
                <w:rFonts w:hint="eastAsia"/>
                <w:sz w:val="24"/>
              </w:rPr>
              <w:t>公允价值</w:t>
            </w:r>
          </w:p>
        </w:tc>
        <w:tc>
          <w:tcPr>
            <w:tcW w:w="1746" w:type="dxa"/>
            <w:vAlign w:val="center"/>
          </w:tcPr>
          <w:p w:rsidR="001A59F9" w:rsidRPr="003871FF" w:rsidRDefault="001A59F9" w:rsidP="00273FD9">
            <w:pPr>
              <w:spacing w:before="29" w:line="288" w:lineRule="auto"/>
              <w:ind w:left="17"/>
              <w:jc w:val="center"/>
              <w:rPr>
                <w:sz w:val="24"/>
              </w:rPr>
            </w:pPr>
            <w:r w:rsidRPr="003871FF">
              <w:rPr>
                <w:rFonts w:hint="eastAsia"/>
                <w:sz w:val="24"/>
              </w:rPr>
              <w:t>占基金资产净值比例</w:t>
            </w:r>
            <w:r w:rsidRPr="003871FF">
              <w:rPr>
                <w:sz w:val="24"/>
              </w:rPr>
              <w:t>(%)</w:t>
            </w:r>
          </w:p>
        </w:tc>
      </w:tr>
      <w:tr w:rsidR="003871FF" w:rsidRPr="003871FF">
        <w:tc>
          <w:tcPr>
            <w:tcW w:w="1776" w:type="dxa"/>
            <w:vAlign w:val="center"/>
          </w:tcPr>
          <w:p w:rsidR="004D3D8C" w:rsidRPr="003871FF" w:rsidRDefault="00490BDE">
            <w:pPr>
              <w:jc w:val="center"/>
            </w:pPr>
            <w:r w:rsidRPr="003871FF">
              <w:rPr>
                <w:sz w:val="24"/>
              </w:rPr>
              <w:t>1</w:t>
            </w:r>
          </w:p>
        </w:tc>
        <w:tc>
          <w:tcPr>
            <w:tcW w:w="1698" w:type="dxa"/>
            <w:vAlign w:val="center"/>
          </w:tcPr>
          <w:p w:rsidR="004D3D8C" w:rsidRPr="003871FF" w:rsidRDefault="00490BDE">
            <w:pPr>
              <w:jc w:val="center"/>
            </w:pPr>
            <w:r w:rsidRPr="003871FF">
              <w:rPr>
                <w:sz w:val="24"/>
              </w:rPr>
              <w:t>113008</w:t>
            </w:r>
          </w:p>
        </w:tc>
        <w:tc>
          <w:tcPr>
            <w:tcW w:w="1628" w:type="dxa"/>
            <w:vAlign w:val="center"/>
          </w:tcPr>
          <w:p w:rsidR="004D3D8C" w:rsidRPr="003871FF" w:rsidRDefault="00490BDE">
            <w:pPr>
              <w:jc w:val="center"/>
            </w:pPr>
            <w:r w:rsidRPr="003871FF">
              <w:rPr>
                <w:sz w:val="24"/>
              </w:rPr>
              <w:t>电气转债</w:t>
            </w:r>
          </w:p>
        </w:tc>
        <w:tc>
          <w:tcPr>
            <w:tcW w:w="2182" w:type="dxa"/>
            <w:vAlign w:val="center"/>
          </w:tcPr>
          <w:p w:rsidR="004D3D8C" w:rsidRPr="003871FF" w:rsidRDefault="00490BDE">
            <w:pPr>
              <w:jc w:val="right"/>
            </w:pPr>
            <w:r w:rsidRPr="003871FF">
              <w:rPr>
                <w:sz w:val="24"/>
              </w:rPr>
              <w:t>1,144,300.00</w:t>
            </w:r>
          </w:p>
        </w:tc>
        <w:tc>
          <w:tcPr>
            <w:tcW w:w="1714" w:type="dxa"/>
            <w:vAlign w:val="center"/>
          </w:tcPr>
          <w:p w:rsidR="004D3D8C" w:rsidRPr="003871FF" w:rsidRDefault="00490BDE">
            <w:pPr>
              <w:jc w:val="right"/>
            </w:pPr>
            <w:r w:rsidRPr="003871FF">
              <w:rPr>
                <w:sz w:val="24"/>
              </w:rPr>
              <w:t>0.12</w:t>
            </w:r>
          </w:p>
        </w:tc>
      </w:tr>
    </w:tbl>
    <w:p w:rsidR="003871FF" w:rsidRDefault="003871FF" w:rsidP="003871FF">
      <w:bookmarkStart w:id="76" w:name="_GoBack"/>
      <w:bookmarkEnd w:id="76"/>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8.12.5</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期末前十名股票中存在流通受限情况的说明</w:t>
      </w:r>
    </w:p>
    <w:p w:rsidR="001A59F9" w:rsidRPr="003871FF" w:rsidRDefault="001A59F9" w:rsidP="00FC1A5A">
      <w:pPr>
        <w:autoSpaceDE w:val="0"/>
        <w:autoSpaceDN w:val="0"/>
        <w:adjustRightInd w:val="0"/>
        <w:spacing w:before="29" w:line="288" w:lineRule="auto"/>
        <w:ind w:left="15"/>
        <w:jc w:val="right"/>
        <w:rPr>
          <w:sz w:val="24"/>
        </w:rPr>
      </w:pPr>
      <w:r w:rsidRPr="003871FF">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3871FF" w:rsidRPr="003871FF" w:rsidTr="00F53C7C">
        <w:tc>
          <w:tcPr>
            <w:tcW w:w="1083" w:type="dxa"/>
            <w:vAlign w:val="center"/>
          </w:tcPr>
          <w:p w:rsidR="001A59F9" w:rsidRPr="003871FF" w:rsidRDefault="001A59F9" w:rsidP="00AA54E3">
            <w:pPr>
              <w:spacing w:before="29" w:line="288" w:lineRule="auto"/>
              <w:ind w:left="17"/>
              <w:jc w:val="center"/>
              <w:rPr>
                <w:sz w:val="24"/>
              </w:rPr>
            </w:pPr>
            <w:r w:rsidRPr="003871FF">
              <w:rPr>
                <w:rFonts w:hint="eastAsia"/>
                <w:sz w:val="24"/>
              </w:rPr>
              <w:t>序号</w:t>
            </w:r>
          </w:p>
        </w:tc>
        <w:tc>
          <w:tcPr>
            <w:tcW w:w="1302" w:type="dxa"/>
            <w:vAlign w:val="center"/>
          </w:tcPr>
          <w:p w:rsidR="001A59F9" w:rsidRPr="003871FF" w:rsidRDefault="001A59F9" w:rsidP="00AA54E3">
            <w:pPr>
              <w:spacing w:before="29" w:line="288" w:lineRule="auto"/>
              <w:ind w:left="17"/>
              <w:jc w:val="center"/>
              <w:rPr>
                <w:sz w:val="24"/>
              </w:rPr>
            </w:pPr>
            <w:r w:rsidRPr="003871FF">
              <w:rPr>
                <w:rFonts w:hint="eastAsia"/>
                <w:sz w:val="24"/>
              </w:rPr>
              <w:t>股票代码</w:t>
            </w:r>
          </w:p>
        </w:tc>
        <w:tc>
          <w:tcPr>
            <w:tcW w:w="1301" w:type="dxa"/>
            <w:vAlign w:val="center"/>
          </w:tcPr>
          <w:p w:rsidR="001A59F9" w:rsidRPr="003871FF" w:rsidRDefault="001A59F9" w:rsidP="00AA54E3">
            <w:pPr>
              <w:spacing w:before="29" w:line="288" w:lineRule="auto"/>
              <w:ind w:left="17"/>
              <w:jc w:val="center"/>
              <w:rPr>
                <w:sz w:val="24"/>
              </w:rPr>
            </w:pPr>
            <w:r w:rsidRPr="003871FF">
              <w:rPr>
                <w:rFonts w:hint="eastAsia"/>
                <w:sz w:val="24"/>
              </w:rPr>
              <w:t>股票名称</w:t>
            </w:r>
          </w:p>
        </w:tc>
        <w:tc>
          <w:tcPr>
            <w:tcW w:w="1917" w:type="dxa"/>
            <w:vAlign w:val="center"/>
          </w:tcPr>
          <w:p w:rsidR="001A59F9" w:rsidRPr="003871FF" w:rsidRDefault="001A59F9" w:rsidP="00AA54E3">
            <w:pPr>
              <w:spacing w:before="29" w:line="288" w:lineRule="auto"/>
              <w:ind w:left="17"/>
              <w:jc w:val="center"/>
              <w:rPr>
                <w:sz w:val="24"/>
              </w:rPr>
            </w:pPr>
            <w:r w:rsidRPr="003871FF">
              <w:rPr>
                <w:rFonts w:hint="eastAsia"/>
                <w:sz w:val="24"/>
              </w:rPr>
              <w:t>流通受限部分的公允价值</w:t>
            </w:r>
          </w:p>
        </w:tc>
        <w:tc>
          <w:tcPr>
            <w:tcW w:w="1559" w:type="dxa"/>
            <w:vAlign w:val="center"/>
          </w:tcPr>
          <w:p w:rsidR="001A59F9" w:rsidRPr="003871FF" w:rsidRDefault="001A59F9" w:rsidP="00AA54E3">
            <w:pPr>
              <w:spacing w:before="29" w:line="288" w:lineRule="auto"/>
              <w:ind w:left="17"/>
              <w:jc w:val="center"/>
              <w:rPr>
                <w:sz w:val="24"/>
              </w:rPr>
            </w:pPr>
            <w:r w:rsidRPr="003871FF">
              <w:rPr>
                <w:rFonts w:hint="eastAsia"/>
                <w:sz w:val="24"/>
              </w:rPr>
              <w:t>占基金资产净值比例</w:t>
            </w:r>
            <w:r w:rsidRPr="003871FF">
              <w:rPr>
                <w:sz w:val="24"/>
              </w:rPr>
              <w:t>(%)</w:t>
            </w:r>
          </w:p>
        </w:tc>
        <w:tc>
          <w:tcPr>
            <w:tcW w:w="2056" w:type="dxa"/>
            <w:vAlign w:val="center"/>
          </w:tcPr>
          <w:p w:rsidR="001A59F9" w:rsidRPr="003871FF" w:rsidRDefault="001A59F9" w:rsidP="00AA54E3">
            <w:pPr>
              <w:spacing w:before="29" w:line="288" w:lineRule="auto"/>
              <w:ind w:left="17"/>
              <w:jc w:val="center"/>
              <w:rPr>
                <w:sz w:val="24"/>
              </w:rPr>
            </w:pPr>
            <w:r w:rsidRPr="003871FF">
              <w:rPr>
                <w:rFonts w:hint="eastAsia"/>
                <w:sz w:val="24"/>
              </w:rPr>
              <w:t>流通受限情况说明</w:t>
            </w:r>
          </w:p>
        </w:tc>
      </w:tr>
      <w:tr w:rsidR="003871FF" w:rsidRPr="003871FF">
        <w:tc>
          <w:tcPr>
            <w:tcW w:w="1058" w:type="dxa"/>
            <w:vAlign w:val="center"/>
          </w:tcPr>
          <w:p w:rsidR="004D3D8C" w:rsidRPr="003871FF" w:rsidRDefault="00490BDE">
            <w:pPr>
              <w:jc w:val="center"/>
            </w:pPr>
            <w:r w:rsidRPr="003871FF">
              <w:rPr>
                <w:sz w:val="24"/>
              </w:rPr>
              <w:t>1</w:t>
            </w:r>
          </w:p>
        </w:tc>
        <w:tc>
          <w:tcPr>
            <w:tcW w:w="1272" w:type="dxa"/>
            <w:vAlign w:val="center"/>
          </w:tcPr>
          <w:p w:rsidR="004D3D8C" w:rsidRPr="003871FF" w:rsidRDefault="00490BDE">
            <w:pPr>
              <w:jc w:val="center"/>
            </w:pPr>
            <w:r w:rsidRPr="003871FF">
              <w:rPr>
                <w:sz w:val="24"/>
              </w:rPr>
              <w:t>000821</w:t>
            </w:r>
          </w:p>
        </w:tc>
        <w:tc>
          <w:tcPr>
            <w:tcW w:w="1271" w:type="dxa"/>
            <w:vAlign w:val="center"/>
          </w:tcPr>
          <w:p w:rsidR="004D3D8C" w:rsidRPr="003871FF" w:rsidRDefault="00490BDE">
            <w:pPr>
              <w:jc w:val="center"/>
            </w:pPr>
            <w:r w:rsidRPr="003871FF">
              <w:rPr>
                <w:sz w:val="24"/>
              </w:rPr>
              <w:t>京山轻机</w:t>
            </w:r>
          </w:p>
        </w:tc>
        <w:tc>
          <w:tcPr>
            <w:tcW w:w="1870" w:type="dxa"/>
            <w:vAlign w:val="center"/>
          </w:tcPr>
          <w:p w:rsidR="004D3D8C" w:rsidRPr="003871FF" w:rsidRDefault="00490BDE">
            <w:pPr>
              <w:jc w:val="right"/>
            </w:pPr>
            <w:r w:rsidRPr="003871FF">
              <w:rPr>
                <w:sz w:val="24"/>
              </w:rPr>
              <w:t>3,089,614.06</w:t>
            </w:r>
          </w:p>
        </w:tc>
        <w:tc>
          <w:tcPr>
            <w:tcW w:w="1522" w:type="dxa"/>
            <w:vAlign w:val="center"/>
          </w:tcPr>
          <w:p w:rsidR="004D3D8C" w:rsidRPr="003871FF" w:rsidRDefault="00490BDE">
            <w:pPr>
              <w:jc w:val="right"/>
            </w:pPr>
            <w:r w:rsidRPr="003871FF">
              <w:rPr>
                <w:sz w:val="24"/>
              </w:rPr>
              <w:t>0.33</w:t>
            </w:r>
          </w:p>
        </w:tc>
        <w:tc>
          <w:tcPr>
            <w:tcW w:w="2005" w:type="dxa"/>
            <w:vAlign w:val="center"/>
          </w:tcPr>
          <w:p w:rsidR="004D3D8C" w:rsidRPr="003871FF" w:rsidRDefault="00490BDE">
            <w:pPr>
              <w:jc w:val="right"/>
            </w:pPr>
            <w:r w:rsidRPr="003871FF">
              <w:rPr>
                <w:sz w:val="24"/>
              </w:rPr>
              <w:t>重大事项</w:t>
            </w:r>
          </w:p>
        </w:tc>
      </w:tr>
      <w:tr w:rsidR="003871FF" w:rsidRPr="003871FF">
        <w:tc>
          <w:tcPr>
            <w:tcW w:w="1058" w:type="dxa"/>
            <w:vAlign w:val="center"/>
          </w:tcPr>
          <w:p w:rsidR="004D3D8C" w:rsidRPr="003871FF" w:rsidRDefault="00490BDE">
            <w:pPr>
              <w:jc w:val="center"/>
            </w:pPr>
            <w:r w:rsidRPr="003871FF">
              <w:rPr>
                <w:sz w:val="24"/>
              </w:rPr>
              <w:t>2</w:t>
            </w:r>
          </w:p>
        </w:tc>
        <w:tc>
          <w:tcPr>
            <w:tcW w:w="1272" w:type="dxa"/>
            <w:vAlign w:val="center"/>
          </w:tcPr>
          <w:p w:rsidR="004D3D8C" w:rsidRPr="003871FF" w:rsidRDefault="00490BDE">
            <w:pPr>
              <w:jc w:val="center"/>
            </w:pPr>
            <w:r w:rsidRPr="003871FF">
              <w:rPr>
                <w:sz w:val="24"/>
              </w:rPr>
              <w:t>002659</w:t>
            </w:r>
          </w:p>
        </w:tc>
        <w:tc>
          <w:tcPr>
            <w:tcW w:w="1271" w:type="dxa"/>
            <w:vAlign w:val="center"/>
          </w:tcPr>
          <w:p w:rsidR="004D3D8C" w:rsidRPr="003871FF" w:rsidRDefault="00490BDE">
            <w:pPr>
              <w:jc w:val="center"/>
            </w:pPr>
            <w:r w:rsidRPr="003871FF">
              <w:rPr>
                <w:sz w:val="24"/>
              </w:rPr>
              <w:t>中泰桥梁</w:t>
            </w:r>
          </w:p>
        </w:tc>
        <w:tc>
          <w:tcPr>
            <w:tcW w:w="1870" w:type="dxa"/>
            <w:vAlign w:val="center"/>
          </w:tcPr>
          <w:p w:rsidR="004D3D8C" w:rsidRPr="003871FF" w:rsidRDefault="00490BDE">
            <w:pPr>
              <w:jc w:val="right"/>
            </w:pPr>
            <w:r w:rsidRPr="003871FF">
              <w:rPr>
                <w:sz w:val="24"/>
              </w:rPr>
              <w:t>1,958,643.00</w:t>
            </w:r>
          </w:p>
        </w:tc>
        <w:tc>
          <w:tcPr>
            <w:tcW w:w="1522" w:type="dxa"/>
            <w:vAlign w:val="center"/>
          </w:tcPr>
          <w:p w:rsidR="004D3D8C" w:rsidRPr="003871FF" w:rsidRDefault="00490BDE">
            <w:pPr>
              <w:jc w:val="right"/>
            </w:pPr>
            <w:r w:rsidRPr="003871FF">
              <w:rPr>
                <w:sz w:val="24"/>
              </w:rPr>
              <w:t>0.21</w:t>
            </w:r>
          </w:p>
        </w:tc>
        <w:tc>
          <w:tcPr>
            <w:tcW w:w="2005" w:type="dxa"/>
            <w:vAlign w:val="center"/>
          </w:tcPr>
          <w:p w:rsidR="004D3D8C" w:rsidRPr="003871FF" w:rsidRDefault="00490BDE">
            <w:pPr>
              <w:jc w:val="right"/>
            </w:pPr>
            <w:r w:rsidRPr="003871FF">
              <w:rPr>
                <w:sz w:val="24"/>
              </w:rPr>
              <w:t>重大事项</w:t>
            </w:r>
          </w:p>
        </w:tc>
      </w:tr>
      <w:tr w:rsidR="003871FF" w:rsidRPr="003871FF">
        <w:tc>
          <w:tcPr>
            <w:tcW w:w="1058" w:type="dxa"/>
            <w:vAlign w:val="center"/>
          </w:tcPr>
          <w:p w:rsidR="004D3D8C" w:rsidRPr="003871FF" w:rsidRDefault="00490BDE">
            <w:pPr>
              <w:jc w:val="center"/>
            </w:pPr>
            <w:r w:rsidRPr="003871FF">
              <w:rPr>
                <w:sz w:val="24"/>
              </w:rPr>
              <w:t>3</w:t>
            </w:r>
          </w:p>
        </w:tc>
        <w:tc>
          <w:tcPr>
            <w:tcW w:w="1272" w:type="dxa"/>
            <w:vAlign w:val="center"/>
          </w:tcPr>
          <w:p w:rsidR="004D3D8C" w:rsidRPr="003871FF" w:rsidRDefault="00490BDE">
            <w:pPr>
              <w:jc w:val="center"/>
            </w:pPr>
            <w:r w:rsidRPr="003871FF">
              <w:rPr>
                <w:sz w:val="24"/>
              </w:rPr>
              <w:t>601375</w:t>
            </w:r>
          </w:p>
        </w:tc>
        <w:tc>
          <w:tcPr>
            <w:tcW w:w="1271" w:type="dxa"/>
            <w:vAlign w:val="center"/>
          </w:tcPr>
          <w:p w:rsidR="004D3D8C" w:rsidRPr="003871FF" w:rsidRDefault="00490BDE">
            <w:pPr>
              <w:jc w:val="center"/>
            </w:pPr>
            <w:r w:rsidRPr="003871FF">
              <w:rPr>
                <w:sz w:val="24"/>
              </w:rPr>
              <w:t>中原证券</w:t>
            </w:r>
          </w:p>
        </w:tc>
        <w:tc>
          <w:tcPr>
            <w:tcW w:w="1870" w:type="dxa"/>
            <w:vAlign w:val="center"/>
          </w:tcPr>
          <w:p w:rsidR="004D3D8C" w:rsidRPr="003871FF" w:rsidRDefault="00490BDE">
            <w:pPr>
              <w:jc w:val="right"/>
            </w:pPr>
            <w:r w:rsidRPr="003871FF">
              <w:rPr>
                <w:sz w:val="24"/>
              </w:rPr>
              <w:t>106,780.00</w:t>
            </w:r>
          </w:p>
        </w:tc>
        <w:tc>
          <w:tcPr>
            <w:tcW w:w="1522" w:type="dxa"/>
            <w:vAlign w:val="center"/>
          </w:tcPr>
          <w:p w:rsidR="004D3D8C" w:rsidRPr="003871FF" w:rsidRDefault="00490BDE">
            <w:pPr>
              <w:jc w:val="right"/>
            </w:pPr>
            <w:r w:rsidRPr="003871FF">
              <w:rPr>
                <w:sz w:val="24"/>
              </w:rPr>
              <w:t>0.01</w:t>
            </w:r>
          </w:p>
        </w:tc>
        <w:tc>
          <w:tcPr>
            <w:tcW w:w="2005" w:type="dxa"/>
            <w:vAlign w:val="center"/>
          </w:tcPr>
          <w:p w:rsidR="004D3D8C" w:rsidRPr="003871FF" w:rsidRDefault="00490BDE">
            <w:pPr>
              <w:jc w:val="right"/>
            </w:pPr>
            <w:r w:rsidRPr="003871FF">
              <w:rPr>
                <w:sz w:val="24"/>
              </w:rPr>
              <w:t>新股网下申购</w:t>
            </w:r>
          </w:p>
        </w:tc>
      </w:tr>
      <w:tr w:rsidR="003871FF" w:rsidRPr="003871FF">
        <w:tc>
          <w:tcPr>
            <w:tcW w:w="1058" w:type="dxa"/>
            <w:vAlign w:val="center"/>
          </w:tcPr>
          <w:p w:rsidR="004D3D8C" w:rsidRPr="003871FF" w:rsidRDefault="00490BDE">
            <w:pPr>
              <w:jc w:val="center"/>
            </w:pPr>
            <w:r w:rsidRPr="003871FF">
              <w:rPr>
                <w:sz w:val="24"/>
              </w:rPr>
              <w:t>4</w:t>
            </w:r>
          </w:p>
        </w:tc>
        <w:tc>
          <w:tcPr>
            <w:tcW w:w="1272" w:type="dxa"/>
            <w:vAlign w:val="center"/>
          </w:tcPr>
          <w:p w:rsidR="004D3D8C" w:rsidRPr="003871FF" w:rsidRDefault="00490BDE">
            <w:pPr>
              <w:jc w:val="center"/>
            </w:pPr>
            <w:r w:rsidRPr="003871FF">
              <w:rPr>
                <w:sz w:val="24"/>
              </w:rPr>
              <w:t>002838</w:t>
            </w:r>
          </w:p>
        </w:tc>
        <w:tc>
          <w:tcPr>
            <w:tcW w:w="1271" w:type="dxa"/>
            <w:vAlign w:val="center"/>
          </w:tcPr>
          <w:p w:rsidR="004D3D8C" w:rsidRPr="003871FF" w:rsidRDefault="00490BDE">
            <w:pPr>
              <w:jc w:val="center"/>
            </w:pPr>
            <w:r w:rsidRPr="003871FF">
              <w:rPr>
                <w:sz w:val="24"/>
              </w:rPr>
              <w:t>道恩股份</w:t>
            </w:r>
          </w:p>
        </w:tc>
        <w:tc>
          <w:tcPr>
            <w:tcW w:w="1870" w:type="dxa"/>
            <w:vAlign w:val="center"/>
          </w:tcPr>
          <w:p w:rsidR="004D3D8C" w:rsidRPr="003871FF" w:rsidRDefault="00490BDE">
            <w:pPr>
              <w:jc w:val="right"/>
            </w:pPr>
            <w:r w:rsidRPr="003871FF">
              <w:rPr>
                <w:sz w:val="24"/>
              </w:rPr>
              <w:t>10,405.68</w:t>
            </w:r>
          </w:p>
        </w:tc>
        <w:tc>
          <w:tcPr>
            <w:tcW w:w="1522" w:type="dxa"/>
            <w:vAlign w:val="center"/>
          </w:tcPr>
          <w:p w:rsidR="004D3D8C" w:rsidRPr="003871FF" w:rsidRDefault="00490BDE">
            <w:pPr>
              <w:jc w:val="right"/>
            </w:pPr>
            <w:r w:rsidRPr="003871FF">
              <w:rPr>
                <w:sz w:val="24"/>
              </w:rPr>
              <w:t>0.00</w:t>
            </w:r>
          </w:p>
        </w:tc>
        <w:tc>
          <w:tcPr>
            <w:tcW w:w="2005" w:type="dxa"/>
            <w:vAlign w:val="center"/>
          </w:tcPr>
          <w:p w:rsidR="004D3D8C" w:rsidRPr="003871FF" w:rsidRDefault="00490BDE">
            <w:pPr>
              <w:jc w:val="right"/>
            </w:pPr>
            <w:r w:rsidRPr="003871FF">
              <w:rPr>
                <w:sz w:val="24"/>
              </w:rPr>
              <w:t>新股网下申购</w:t>
            </w:r>
          </w:p>
        </w:tc>
      </w:tr>
      <w:tr w:rsidR="004D3D8C" w:rsidRPr="003871FF">
        <w:tc>
          <w:tcPr>
            <w:tcW w:w="1058" w:type="dxa"/>
            <w:vAlign w:val="center"/>
          </w:tcPr>
          <w:p w:rsidR="004D3D8C" w:rsidRPr="003871FF" w:rsidRDefault="00490BDE">
            <w:pPr>
              <w:jc w:val="center"/>
            </w:pPr>
            <w:r w:rsidRPr="003871FF">
              <w:rPr>
                <w:sz w:val="24"/>
              </w:rPr>
              <w:t>5</w:t>
            </w:r>
          </w:p>
        </w:tc>
        <w:tc>
          <w:tcPr>
            <w:tcW w:w="1272" w:type="dxa"/>
            <w:vAlign w:val="center"/>
          </w:tcPr>
          <w:p w:rsidR="004D3D8C" w:rsidRPr="003871FF" w:rsidRDefault="00490BDE">
            <w:pPr>
              <w:jc w:val="center"/>
            </w:pPr>
            <w:r w:rsidRPr="003871FF">
              <w:rPr>
                <w:sz w:val="24"/>
              </w:rPr>
              <w:t>300586</w:t>
            </w:r>
          </w:p>
        </w:tc>
        <w:tc>
          <w:tcPr>
            <w:tcW w:w="1271" w:type="dxa"/>
            <w:vAlign w:val="center"/>
          </w:tcPr>
          <w:p w:rsidR="004D3D8C" w:rsidRPr="003871FF" w:rsidRDefault="00490BDE">
            <w:pPr>
              <w:jc w:val="center"/>
            </w:pPr>
            <w:r w:rsidRPr="003871FF">
              <w:rPr>
                <w:sz w:val="24"/>
              </w:rPr>
              <w:t>美联新材</w:t>
            </w:r>
          </w:p>
        </w:tc>
        <w:tc>
          <w:tcPr>
            <w:tcW w:w="1870" w:type="dxa"/>
            <w:vAlign w:val="center"/>
          </w:tcPr>
          <w:p w:rsidR="004D3D8C" w:rsidRPr="003871FF" w:rsidRDefault="00490BDE">
            <w:pPr>
              <w:jc w:val="right"/>
            </w:pPr>
            <w:r w:rsidRPr="003871FF">
              <w:rPr>
                <w:sz w:val="24"/>
              </w:rPr>
              <w:t>9,355.80</w:t>
            </w:r>
          </w:p>
        </w:tc>
        <w:tc>
          <w:tcPr>
            <w:tcW w:w="1522" w:type="dxa"/>
            <w:vAlign w:val="center"/>
          </w:tcPr>
          <w:p w:rsidR="004D3D8C" w:rsidRPr="003871FF" w:rsidRDefault="00490BDE">
            <w:pPr>
              <w:jc w:val="right"/>
            </w:pPr>
            <w:r w:rsidRPr="003871FF">
              <w:rPr>
                <w:sz w:val="24"/>
              </w:rPr>
              <w:t>0.00</w:t>
            </w:r>
          </w:p>
        </w:tc>
        <w:tc>
          <w:tcPr>
            <w:tcW w:w="2005" w:type="dxa"/>
            <w:vAlign w:val="center"/>
          </w:tcPr>
          <w:p w:rsidR="004D3D8C" w:rsidRPr="003871FF" w:rsidRDefault="00490BDE">
            <w:pPr>
              <w:jc w:val="right"/>
            </w:pPr>
            <w:r w:rsidRPr="003871FF">
              <w:rPr>
                <w:sz w:val="24"/>
              </w:rPr>
              <w:t>新股网下申购</w:t>
            </w:r>
          </w:p>
        </w:tc>
      </w:tr>
    </w:tbl>
    <w:p w:rsidR="00E056A4" w:rsidRPr="003871FF" w:rsidRDefault="00E056A4" w:rsidP="00026C9C">
      <w:pPr>
        <w:autoSpaceDE w:val="0"/>
        <w:autoSpaceDN w:val="0"/>
        <w:adjustRightInd w:val="0"/>
        <w:spacing w:line="360" w:lineRule="auto"/>
        <w:ind w:firstLine="420"/>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8.12.6</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投资组合报告附注的其他文字描述部分</w:t>
      </w:r>
    </w:p>
    <w:p w:rsidR="001A59F9" w:rsidRPr="003871FF" w:rsidRDefault="001A59F9" w:rsidP="00F53C7C">
      <w:pPr>
        <w:spacing w:before="29" w:line="288" w:lineRule="auto"/>
        <w:rPr>
          <w:sz w:val="24"/>
        </w:rPr>
      </w:pPr>
      <w:r w:rsidRPr="003871FF">
        <w:rPr>
          <w:sz w:val="24"/>
        </w:rPr>
        <w:t>由于四舍五入的原因，分项之和与合计项之间可能存在尾差。</w:t>
      </w:r>
    </w:p>
    <w:p w:rsidR="00F53C7C" w:rsidRPr="003871FF" w:rsidRDefault="00F53C7C" w:rsidP="00F53C7C">
      <w:pPr>
        <w:spacing w:before="29" w:line="288" w:lineRule="auto"/>
        <w:rPr>
          <w:sz w:val="24"/>
        </w:rPr>
      </w:pPr>
    </w:p>
    <w:p w:rsidR="001A59F9" w:rsidRPr="003871FF" w:rsidRDefault="001A59F9" w:rsidP="00181618">
      <w:pPr>
        <w:pStyle w:val="1"/>
        <w:keepNext/>
        <w:keepLines/>
        <w:widowControl w:val="0"/>
        <w:spacing w:beforeLines="100" w:before="312" w:afterLines="100" w:after="312" w:line="288" w:lineRule="auto"/>
        <w:jc w:val="center"/>
        <w:rPr>
          <w:b/>
          <w:szCs w:val="24"/>
        </w:rPr>
      </w:pPr>
      <w:bookmarkStart w:id="77" w:name="_Toc225500050"/>
      <w:bookmarkStart w:id="78" w:name="_Toc361324888"/>
      <w:r w:rsidRPr="003871FF">
        <w:rPr>
          <w:rFonts w:hint="eastAsia"/>
          <w:b/>
          <w:szCs w:val="24"/>
        </w:rPr>
        <w:lastRenderedPageBreak/>
        <w:t>§</w:t>
      </w:r>
      <w:r w:rsidRPr="003871FF">
        <w:rPr>
          <w:b/>
          <w:szCs w:val="24"/>
        </w:rPr>
        <w:t>9</w:t>
      </w:r>
      <w:r w:rsidR="009153A3" w:rsidRPr="003871FF">
        <w:rPr>
          <w:rFonts w:hint="eastAsia"/>
          <w:b/>
          <w:szCs w:val="24"/>
        </w:rPr>
        <w:t xml:space="preserve">  </w:t>
      </w:r>
      <w:r w:rsidRPr="003871FF">
        <w:rPr>
          <w:rFonts w:hint="eastAsia"/>
          <w:b/>
          <w:szCs w:val="24"/>
        </w:rPr>
        <w:t>基金份额持有人信息</w:t>
      </w:r>
      <w:bookmarkEnd w:id="77"/>
      <w:bookmarkEnd w:id="78"/>
    </w:p>
    <w:p w:rsidR="001A59F9" w:rsidRPr="003871FF"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3871FF">
        <w:rPr>
          <w:rFonts w:ascii="Times New Roman" w:hAnsi="Times New Roman"/>
          <w:kern w:val="0"/>
          <w:szCs w:val="24"/>
        </w:rPr>
        <w:t xml:space="preserve">9.1 </w:t>
      </w:r>
      <w:r w:rsidRPr="003871FF">
        <w:rPr>
          <w:rFonts w:ascii="Times New Roman" w:hAnsi="Times New Roman" w:hint="eastAsia"/>
          <w:kern w:val="0"/>
          <w:szCs w:val="24"/>
        </w:rPr>
        <w:t>期末基金份额持有人户数及持有人结构</w:t>
      </w:r>
      <w:bookmarkEnd w:id="79"/>
      <w:bookmarkEnd w:id="80"/>
    </w:p>
    <w:p w:rsidR="002869EF" w:rsidRPr="003871FF" w:rsidRDefault="002869EF" w:rsidP="00FC1A5A">
      <w:pPr>
        <w:autoSpaceDE w:val="0"/>
        <w:autoSpaceDN w:val="0"/>
        <w:adjustRightInd w:val="0"/>
        <w:spacing w:before="29" w:line="288" w:lineRule="auto"/>
        <w:ind w:left="15"/>
        <w:jc w:val="right"/>
        <w:rPr>
          <w:sz w:val="24"/>
        </w:rPr>
      </w:pPr>
      <w:r w:rsidRPr="003871FF">
        <w:rPr>
          <w:rFonts w:hint="eastAsia"/>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3871FF" w:rsidRPr="003871FF" w:rsidTr="00490BDE">
        <w:tc>
          <w:tcPr>
            <w:tcW w:w="964" w:type="pct"/>
            <w:vMerge w:val="restart"/>
            <w:tcBorders>
              <w:top w:val="single" w:sz="8" w:space="0" w:color="000000"/>
              <w:left w:val="single" w:sz="8" w:space="0" w:color="000000"/>
              <w:right w:val="single" w:sz="8" w:space="0" w:color="000000"/>
            </w:tcBorders>
            <w:vAlign w:val="center"/>
          </w:tcPr>
          <w:p w:rsidR="004D3D8C" w:rsidRPr="003871FF" w:rsidRDefault="00490BDE">
            <w:pPr>
              <w:jc w:val="center"/>
            </w:pPr>
            <w:r w:rsidRPr="003871FF">
              <w:t>持有人户数</w:t>
            </w:r>
            <w:r w:rsidRPr="003871FF">
              <w:t>(</w:t>
            </w:r>
            <w:r w:rsidRPr="003871FF">
              <w:t>户</w:t>
            </w:r>
            <w:r w:rsidRPr="003871FF">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F10C5B">
            <w:pPr>
              <w:spacing w:before="29" w:line="288" w:lineRule="auto"/>
              <w:ind w:left="17"/>
              <w:jc w:val="center"/>
              <w:rPr>
                <w:szCs w:val="21"/>
              </w:rPr>
            </w:pPr>
            <w:r w:rsidRPr="003871FF">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3871FF" w:rsidRDefault="002869EF" w:rsidP="00F10C5B">
            <w:pPr>
              <w:spacing w:before="29" w:line="288" w:lineRule="auto"/>
              <w:ind w:left="17"/>
              <w:jc w:val="center"/>
              <w:rPr>
                <w:szCs w:val="21"/>
              </w:rPr>
            </w:pPr>
            <w:r w:rsidRPr="003871FF">
              <w:rPr>
                <w:rFonts w:hint="eastAsia"/>
                <w:szCs w:val="21"/>
              </w:rPr>
              <w:t>持有人结构</w:t>
            </w:r>
          </w:p>
        </w:tc>
      </w:tr>
      <w:tr w:rsidR="003871FF" w:rsidRPr="003871FF" w:rsidTr="00490BDE">
        <w:tc>
          <w:tcPr>
            <w:tcW w:w="964" w:type="pct"/>
            <w:vMerge/>
            <w:tcBorders>
              <w:left w:val="single" w:sz="8" w:space="0" w:color="000000"/>
              <w:right w:val="single" w:sz="8" w:space="0" w:color="000000"/>
            </w:tcBorders>
          </w:tcPr>
          <w:p w:rsidR="004D3D8C" w:rsidRPr="003871FF" w:rsidRDefault="004D3D8C">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F10C5B">
            <w:pPr>
              <w:spacing w:before="29" w:line="288" w:lineRule="auto"/>
              <w:ind w:left="17"/>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F10C5B">
            <w:pPr>
              <w:spacing w:before="29" w:line="288" w:lineRule="auto"/>
              <w:ind w:left="17"/>
              <w:jc w:val="center"/>
              <w:rPr>
                <w:szCs w:val="21"/>
              </w:rPr>
            </w:pPr>
            <w:r w:rsidRPr="003871FF">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F10C5B">
            <w:pPr>
              <w:spacing w:before="29" w:line="288" w:lineRule="auto"/>
              <w:ind w:left="17"/>
              <w:jc w:val="center"/>
              <w:rPr>
                <w:szCs w:val="21"/>
              </w:rPr>
            </w:pPr>
            <w:r w:rsidRPr="003871FF">
              <w:rPr>
                <w:rFonts w:hint="eastAsia"/>
                <w:szCs w:val="21"/>
              </w:rPr>
              <w:t>个人投资者</w:t>
            </w:r>
          </w:p>
        </w:tc>
      </w:tr>
      <w:tr w:rsidR="003871FF" w:rsidRPr="003871FF" w:rsidTr="00490BDE">
        <w:tc>
          <w:tcPr>
            <w:tcW w:w="964" w:type="pct"/>
            <w:vMerge/>
            <w:tcBorders>
              <w:left w:val="single" w:sz="8" w:space="0" w:color="000000"/>
              <w:bottom w:val="single" w:sz="8" w:space="0" w:color="000000"/>
              <w:right w:val="single" w:sz="8" w:space="0" w:color="000000"/>
            </w:tcBorders>
          </w:tcPr>
          <w:p w:rsidR="004D3D8C" w:rsidRPr="003871FF" w:rsidRDefault="004D3D8C">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F10C5B">
            <w:pPr>
              <w:spacing w:before="29" w:line="288" w:lineRule="auto"/>
              <w:ind w:left="17"/>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F10C5B">
            <w:pPr>
              <w:spacing w:before="29" w:line="288" w:lineRule="auto"/>
              <w:ind w:left="17"/>
              <w:jc w:val="center"/>
              <w:rPr>
                <w:szCs w:val="21"/>
              </w:rPr>
            </w:pPr>
            <w:r w:rsidRPr="003871FF">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F10C5B">
            <w:pPr>
              <w:spacing w:before="29" w:line="288" w:lineRule="auto"/>
              <w:ind w:left="17"/>
              <w:jc w:val="center"/>
              <w:rPr>
                <w:szCs w:val="21"/>
              </w:rPr>
            </w:pPr>
            <w:r w:rsidRPr="003871FF">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F10C5B">
            <w:pPr>
              <w:spacing w:before="29" w:line="288" w:lineRule="auto"/>
              <w:ind w:left="17"/>
              <w:jc w:val="center"/>
              <w:rPr>
                <w:szCs w:val="21"/>
              </w:rPr>
            </w:pPr>
            <w:r w:rsidRPr="003871FF">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3871FF" w:rsidRDefault="002869EF" w:rsidP="00F10C5B">
            <w:pPr>
              <w:spacing w:before="29" w:line="288" w:lineRule="auto"/>
              <w:ind w:left="17"/>
              <w:jc w:val="center"/>
              <w:rPr>
                <w:szCs w:val="21"/>
              </w:rPr>
            </w:pPr>
            <w:r w:rsidRPr="003871FF">
              <w:rPr>
                <w:rFonts w:hint="eastAsia"/>
                <w:szCs w:val="21"/>
              </w:rPr>
              <w:t>占总份额比例</w:t>
            </w:r>
          </w:p>
        </w:tc>
      </w:tr>
      <w:tr w:rsidR="00490BDE" w:rsidRPr="003871FF" w:rsidTr="00490BDE">
        <w:tc>
          <w:tcPr>
            <w:tcW w:w="964" w:type="pct"/>
            <w:tcBorders>
              <w:top w:val="single" w:sz="8" w:space="0" w:color="000000"/>
              <w:left w:val="single" w:sz="8" w:space="0" w:color="000000"/>
              <w:bottom w:val="single" w:sz="8" w:space="0" w:color="000000"/>
              <w:right w:val="single" w:sz="8" w:space="0" w:color="000000"/>
            </w:tcBorders>
            <w:vAlign w:val="center"/>
          </w:tcPr>
          <w:p w:rsidR="004D3D8C" w:rsidRPr="003871FF" w:rsidRDefault="00490BDE">
            <w:pPr>
              <w:jc w:val="center"/>
            </w:pPr>
            <w:r w:rsidRPr="003871FF">
              <w:rPr>
                <w:bCs/>
                <w:szCs w:val="21"/>
              </w:rPr>
              <w:t>3,501</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5531B6">
            <w:pPr>
              <w:spacing w:line="360" w:lineRule="auto"/>
              <w:jc w:val="right"/>
              <w:rPr>
                <w:bCs/>
                <w:szCs w:val="21"/>
              </w:rPr>
            </w:pPr>
            <w:r w:rsidRPr="003871FF">
              <w:rPr>
                <w:bCs/>
                <w:szCs w:val="21"/>
              </w:rPr>
              <w:t>264,845.68</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5531B6">
            <w:pPr>
              <w:spacing w:line="360" w:lineRule="auto"/>
              <w:jc w:val="right"/>
              <w:rPr>
                <w:bCs/>
                <w:szCs w:val="21"/>
              </w:rPr>
            </w:pPr>
            <w:r w:rsidRPr="003871FF">
              <w:rPr>
                <w:bCs/>
                <w:szCs w:val="21"/>
              </w:rPr>
              <w:t>210,016,900.00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5531B6">
            <w:pPr>
              <w:spacing w:line="360" w:lineRule="auto"/>
              <w:jc w:val="right"/>
              <w:rPr>
                <w:bCs/>
                <w:szCs w:val="21"/>
              </w:rPr>
            </w:pPr>
            <w:r w:rsidRPr="003871FF">
              <w:rPr>
                <w:bCs/>
                <w:szCs w:val="21"/>
              </w:rPr>
              <w:t>22.65%</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3871FF" w:rsidRDefault="002869EF" w:rsidP="005531B6">
            <w:pPr>
              <w:spacing w:line="360" w:lineRule="auto"/>
              <w:jc w:val="right"/>
              <w:rPr>
                <w:bCs/>
                <w:szCs w:val="21"/>
              </w:rPr>
            </w:pPr>
            <w:r w:rsidRPr="003871FF">
              <w:rPr>
                <w:bCs/>
                <w:szCs w:val="21"/>
              </w:rPr>
              <w:t>717,207,827.22</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3871FF" w:rsidRDefault="002869EF" w:rsidP="005531B6">
            <w:pPr>
              <w:spacing w:line="360" w:lineRule="auto"/>
              <w:jc w:val="right"/>
              <w:rPr>
                <w:bCs/>
                <w:szCs w:val="21"/>
              </w:rPr>
            </w:pPr>
            <w:r w:rsidRPr="003871FF">
              <w:rPr>
                <w:bCs/>
                <w:szCs w:val="21"/>
              </w:rPr>
              <w:t>77.35%</w:t>
            </w:r>
          </w:p>
        </w:tc>
      </w:tr>
    </w:tbl>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bookmarkStart w:id="81" w:name="_Toc361324891"/>
      <w:r w:rsidRPr="003871FF">
        <w:rPr>
          <w:rFonts w:ascii="Times New Roman" w:hAnsi="Times New Roman"/>
          <w:kern w:val="0"/>
          <w:szCs w:val="24"/>
        </w:rPr>
        <w:t>9.2</w:t>
      </w:r>
      <w:r w:rsidR="008A0029" w:rsidRPr="003871FF">
        <w:rPr>
          <w:rFonts w:ascii="Times New Roman" w:hAnsi="Times New Roman" w:hint="eastAsia"/>
          <w:kern w:val="0"/>
          <w:szCs w:val="24"/>
        </w:rPr>
        <w:t xml:space="preserve"> </w:t>
      </w:r>
      <w:r w:rsidRPr="003871FF">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3871FF" w:rsidRPr="003871FF" w:rsidTr="00E7239C">
        <w:tc>
          <w:tcPr>
            <w:tcW w:w="3827" w:type="dxa"/>
            <w:vAlign w:val="center"/>
          </w:tcPr>
          <w:p w:rsidR="001A59F9" w:rsidRPr="003871FF" w:rsidRDefault="001A59F9" w:rsidP="00A97873">
            <w:pPr>
              <w:spacing w:before="29" w:line="288" w:lineRule="auto"/>
              <w:ind w:left="17"/>
              <w:jc w:val="center"/>
              <w:rPr>
                <w:sz w:val="24"/>
              </w:rPr>
            </w:pPr>
            <w:r w:rsidRPr="003871FF">
              <w:rPr>
                <w:rFonts w:hint="eastAsia"/>
                <w:sz w:val="24"/>
              </w:rPr>
              <w:t>项目</w:t>
            </w:r>
          </w:p>
        </w:tc>
        <w:tc>
          <w:tcPr>
            <w:tcW w:w="3011" w:type="dxa"/>
            <w:vAlign w:val="center"/>
          </w:tcPr>
          <w:p w:rsidR="001A59F9" w:rsidRPr="003871FF" w:rsidRDefault="001A59F9" w:rsidP="00A97873">
            <w:pPr>
              <w:spacing w:before="29" w:line="288" w:lineRule="auto"/>
              <w:ind w:left="17"/>
              <w:jc w:val="center"/>
              <w:rPr>
                <w:sz w:val="24"/>
              </w:rPr>
            </w:pPr>
            <w:r w:rsidRPr="003871FF">
              <w:rPr>
                <w:rFonts w:hint="eastAsia"/>
                <w:sz w:val="24"/>
              </w:rPr>
              <w:t>持有份额总数（份）</w:t>
            </w:r>
          </w:p>
        </w:tc>
        <w:tc>
          <w:tcPr>
            <w:tcW w:w="2160" w:type="dxa"/>
            <w:vAlign w:val="center"/>
          </w:tcPr>
          <w:p w:rsidR="001A59F9" w:rsidRPr="003871FF" w:rsidRDefault="001A59F9" w:rsidP="00A97873">
            <w:pPr>
              <w:spacing w:before="29" w:line="288" w:lineRule="auto"/>
              <w:ind w:left="17"/>
              <w:jc w:val="center"/>
              <w:rPr>
                <w:sz w:val="24"/>
              </w:rPr>
            </w:pPr>
            <w:r w:rsidRPr="003871FF">
              <w:rPr>
                <w:rFonts w:hint="eastAsia"/>
                <w:sz w:val="24"/>
              </w:rPr>
              <w:t>占基金总份额比例</w:t>
            </w:r>
          </w:p>
        </w:tc>
      </w:tr>
      <w:tr w:rsidR="001A59F9" w:rsidRPr="003871FF" w:rsidTr="00E7239C">
        <w:tc>
          <w:tcPr>
            <w:tcW w:w="3827" w:type="dxa"/>
            <w:vAlign w:val="center"/>
          </w:tcPr>
          <w:p w:rsidR="001A59F9" w:rsidRPr="003871FF" w:rsidRDefault="001A59F9" w:rsidP="004E0F59">
            <w:pPr>
              <w:spacing w:before="29" w:line="288" w:lineRule="auto"/>
              <w:jc w:val="left"/>
              <w:rPr>
                <w:rFonts w:asciiTheme="minorEastAsia" w:eastAsiaTheme="minorEastAsia" w:hAnsiTheme="minorEastAsia"/>
                <w:szCs w:val="21"/>
              </w:rPr>
            </w:pPr>
            <w:r w:rsidRPr="003871FF">
              <w:rPr>
                <w:rFonts w:hint="eastAsia"/>
                <w:sz w:val="24"/>
              </w:rPr>
              <w:t>基金管理人所有从业人员持有本基金</w:t>
            </w:r>
          </w:p>
        </w:tc>
        <w:tc>
          <w:tcPr>
            <w:tcW w:w="3011" w:type="dxa"/>
            <w:vAlign w:val="center"/>
          </w:tcPr>
          <w:p w:rsidR="001A59F9" w:rsidRPr="003871FF" w:rsidRDefault="001A59F9" w:rsidP="00BF787C">
            <w:pPr>
              <w:widowControl/>
              <w:spacing w:before="29" w:line="288" w:lineRule="auto"/>
              <w:jc w:val="right"/>
              <w:rPr>
                <w:kern w:val="0"/>
                <w:sz w:val="24"/>
              </w:rPr>
            </w:pPr>
            <w:r w:rsidRPr="003871FF">
              <w:rPr>
                <w:kern w:val="0"/>
                <w:sz w:val="24"/>
              </w:rPr>
              <w:t>19,774.50</w:t>
            </w:r>
          </w:p>
        </w:tc>
        <w:tc>
          <w:tcPr>
            <w:tcW w:w="2160" w:type="dxa"/>
            <w:vAlign w:val="center"/>
          </w:tcPr>
          <w:p w:rsidR="001A59F9" w:rsidRPr="003871FF" w:rsidRDefault="001A59F9" w:rsidP="00BF787C">
            <w:pPr>
              <w:widowControl/>
              <w:spacing w:before="29" w:line="288" w:lineRule="auto"/>
              <w:jc w:val="right"/>
              <w:rPr>
                <w:kern w:val="0"/>
                <w:sz w:val="24"/>
              </w:rPr>
            </w:pPr>
            <w:r w:rsidRPr="003871FF">
              <w:rPr>
                <w:kern w:val="0"/>
                <w:sz w:val="24"/>
              </w:rPr>
              <w:t>0.00%</w:t>
            </w:r>
          </w:p>
        </w:tc>
      </w:tr>
    </w:tbl>
    <w:p w:rsidR="001A59F9" w:rsidRPr="003871FF" w:rsidRDefault="001A59F9" w:rsidP="00026C9C">
      <w:pPr>
        <w:spacing w:line="360" w:lineRule="auto"/>
        <w:rPr>
          <w:rFonts w:asciiTheme="minorEastAsia" w:eastAsiaTheme="minorEastAsia" w:hAnsiTheme="minorEastAsia"/>
          <w:szCs w:val="21"/>
        </w:rPr>
      </w:pPr>
    </w:p>
    <w:p w:rsidR="00DB4544" w:rsidRPr="003871FF" w:rsidRDefault="00DB4544" w:rsidP="00245C29">
      <w:pPr>
        <w:pStyle w:val="20"/>
        <w:spacing w:before="29" w:after="0" w:line="288" w:lineRule="auto"/>
        <w:rPr>
          <w:rFonts w:ascii="宋体" w:hAnsi="宋体"/>
          <w:sz w:val="21"/>
          <w:szCs w:val="21"/>
        </w:rPr>
      </w:pPr>
      <w:r w:rsidRPr="003871FF">
        <w:rPr>
          <w:rFonts w:ascii="Times New Roman" w:hAnsi="Times New Roman"/>
          <w:kern w:val="0"/>
          <w:szCs w:val="24"/>
        </w:rPr>
        <w:t>9.3</w:t>
      </w:r>
      <w:r w:rsidRPr="003871FF">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3871FF" w:rsidRPr="003871FF" w:rsidTr="00B41E3D">
        <w:trPr>
          <w:trHeight w:val="285"/>
        </w:trPr>
        <w:tc>
          <w:tcPr>
            <w:tcW w:w="1780" w:type="pct"/>
            <w:shd w:val="clear" w:color="auto" w:fill="auto"/>
            <w:tcMar>
              <w:top w:w="0" w:type="dxa"/>
              <w:left w:w="108" w:type="dxa"/>
              <w:bottom w:w="0" w:type="dxa"/>
              <w:right w:w="108" w:type="dxa"/>
            </w:tcMar>
            <w:vAlign w:val="center"/>
            <w:hideMark/>
          </w:tcPr>
          <w:p w:rsidR="00DB4544" w:rsidRPr="003871FF" w:rsidRDefault="00DB4544" w:rsidP="00A97873">
            <w:pPr>
              <w:spacing w:before="29" w:line="288" w:lineRule="auto"/>
              <w:ind w:left="17"/>
              <w:jc w:val="center"/>
              <w:rPr>
                <w:sz w:val="24"/>
              </w:rPr>
            </w:pPr>
            <w:r w:rsidRPr="003871FF">
              <w:rPr>
                <w:rFonts w:hint="eastAsia"/>
                <w:sz w:val="24"/>
              </w:rPr>
              <w:t>项目</w:t>
            </w:r>
          </w:p>
        </w:tc>
        <w:tc>
          <w:tcPr>
            <w:tcW w:w="3220" w:type="pct"/>
            <w:shd w:val="clear" w:color="auto" w:fill="auto"/>
            <w:tcMar>
              <w:top w:w="0" w:type="dxa"/>
              <w:left w:w="108" w:type="dxa"/>
              <w:bottom w:w="0" w:type="dxa"/>
              <w:right w:w="108" w:type="dxa"/>
            </w:tcMar>
            <w:vAlign w:val="center"/>
            <w:hideMark/>
          </w:tcPr>
          <w:p w:rsidR="00DB4544" w:rsidRPr="003871FF" w:rsidRDefault="00DB4544" w:rsidP="00A97873">
            <w:pPr>
              <w:spacing w:before="29" w:line="288" w:lineRule="auto"/>
              <w:ind w:left="17"/>
              <w:jc w:val="center"/>
              <w:rPr>
                <w:sz w:val="24"/>
              </w:rPr>
            </w:pPr>
            <w:r w:rsidRPr="003871FF">
              <w:rPr>
                <w:rFonts w:hint="eastAsia"/>
                <w:sz w:val="24"/>
              </w:rPr>
              <w:t>持有基金份额总量的数量区间（万份）</w:t>
            </w:r>
          </w:p>
        </w:tc>
      </w:tr>
      <w:tr w:rsidR="003871FF" w:rsidRPr="003871FF" w:rsidTr="00B41E3D">
        <w:trPr>
          <w:trHeight w:val="713"/>
        </w:trPr>
        <w:tc>
          <w:tcPr>
            <w:tcW w:w="1780" w:type="pct"/>
            <w:shd w:val="clear" w:color="auto" w:fill="auto"/>
            <w:tcMar>
              <w:top w:w="0" w:type="dxa"/>
              <w:left w:w="108" w:type="dxa"/>
              <w:bottom w:w="0" w:type="dxa"/>
              <w:right w:w="108" w:type="dxa"/>
            </w:tcMar>
            <w:vAlign w:val="center"/>
            <w:hideMark/>
          </w:tcPr>
          <w:p w:rsidR="00DB4544" w:rsidRPr="003871FF" w:rsidRDefault="00DB4544" w:rsidP="00B41E3D">
            <w:pPr>
              <w:spacing w:before="29" w:line="288" w:lineRule="auto"/>
              <w:jc w:val="left"/>
              <w:rPr>
                <w:sz w:val="24"/>
              </w:rPr>
            </w:pPr>
            <w:r w:rsidRPr="003871FF">
              <w:rPr>
                <w:rFonts w:hint="eastAsia"/>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3871FF" w:rsidRDefault="00DB4544" w:rsidP="00BF787C">
            <w:pPr>
              <w:widowControl/>
              <w:spacing w:before="29" w:line="288" w:lineRule="auto"/>
              <w:jc w:val="right"/>
              <w:rPr>
                <w:kern w:val="0"/>
                <w:sz w:val="24"/>
              </w:rPr>
            </w:pPr>
            <w:r w:rsidRPr="003871FF">
              <w:rPr>
                <w:kern w:val="0"/>
                <w:sz w:val="24"/>
              </w:rPr>
              <w:t>0</w:t>
            </w:r>
          </w:p>
        </w:tc>
      </w:tr>
      <w:tr w:rsidR="00DB4544" w:rsidRPr="003871FF" w:rsidTr="00B41E3D">
        <w:trPr>
          <w:trHeight w:val="285"/>
        </w:trPr>
        <w:tc>
          <w:tcPr>
            <w:tcW w:w="1780" w:type="pct"/>
            <w:shd w:val="clear" w:color="auto" w:fill="auto"/>
            <w:tcMar>
              <w:top w:w="0" w:type="dxa"/>
              <w:left w:w="108" w:type="dxa"/>
              <w:bottom w:w="0" w:type="dxa"/>
              <w:right w:w="108" w:type="dxa"/>
            </w:tcMar>
            <w:vAlign w:val="center"/>
            <w:hideMark/>
          </w:tcPr>
          <w:p w:rsidR="00DB4544" w:rsidRPr="003871FF" w:rsidRDefault="00DB4544" w:rsidP="00B41E3D">
            <w:pPr>
              <w:spacing w:before="29" w:line="288" w:lineRule="auto"/>
              <w:jc w:val="left"/>
              <w:rPr>
                <w:sz w:val="24"/>
              </w:rPr>
            </w:pPr>
            <w:r w:rsidRPr="003871FF">
              <w:rPr>
                <w:rFonts w:hint="eastAsia"/>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3871FF" w:rsidRDefault="00DB4544" w:rsidP="00BF787C">
            <w:pPr>
              <w:widowControl/>
              <w:spacing w:before="29" w:line="288" w:lineRule="auto"/>
              <w:jc w:val="right"/>
              <w:rPr>
                <w:kern w:val="0"/>
                <w:sz w:val="24"/>
              </w:rPr>
            </w:pPr>
            <w:r w:rsidRPr="003871FF">
              <w:rPr>
                <w:kern w:val="0"/>
                <w:sz w:val="24"/>
              </w:rPr>
              <w:t>0</w:t>
            </w:r>
          </w:p>
        </w:tc>
      </w:tr>
    </w:tbl>
    <w:p w:rsidR="00DB4544" w:rsidRPr="003871FF" w:rsidRDefault="00DB4544" w:rsidP="00026C9C">
      <w:pPr>
        <w:spacing w:line="360" w:lineRule="auto"/>
        <w:rPr>
          <w:rFonts w:asciiTheme="minorEastAsia" w:eastAsiaTheme="minorEastAsia" w:hAnsiTheme="minorEastAsia"/>
          <w:szCs w:val="21"/>
        </w:rPr>
      </w:pPr>
    </w:p>
    <w:p w:rsidR="001A59F9" w:rsidRPr="003871FF"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871FF">
        <w:rPr>
          <w:rFonts w:hint="eastAsia"/>
          <w:b/>
          <w:bCs/>
          <w:szCs w:val="24"/>
          <w:lang w:val="en-US"/>
        </w:rPr>
        <w:t>§</w:t>
      </w:r>
      <w:r w:rsidR="009153A3" w:rsidRPr="003871FF">
        <w:rPr>
          <w:b/>
          <w:bCs/>
          <w:szCs w:val="24"/>
          <w:lang w:val="en-US"/>
        </w:rPr>
        <w:t>10</w:t>
      </w:r>
      <w:r w:rsidR="009153A3" w:rsidRPr="003871FF">
        <w:rPr>
          <w:rFonts w:hint="eastAsia"/>
          <w:b/>
          <w:bCs/>
          <w:szCs w:val="24"/>
          <w:lang w:val="en-US"/>
        </w:rPr>
        <w:t xml:space="preserve">  </w:t>
      </w:r>
      <w:r w:rsidRPr="003871FF">
        <w:rPr>
          <w:rFonts w:hint="eastAsia"/>
          <w:b/>
          <w:bCs/>
          <w:szCs w:val="24"/>
          <w:lang w:val="en-US"/>
        </w:rPr>
        <w:t>开放式基金份额变动</w:t>
      </w:r>
      <w:bookmarkEnd w:id="82"/>
      <w:bookmarkEnd w:id="83"/>
    </w:p>
    <w:p w:rsidR="001A59F9" w:rsidRPr="003871FF" w:rsidRDefault="001A59F9" w:rsidP="00FC1A5A">
      <w:pPr>
        <w:autoSpaceDE w:val="0"/>
        <w:autoSpaceDN w:val="0"/>
        <w:adjustRightInd w:val="0"/>
        <w:spacing w:before="29" w:line="288" w:lineRule="auto"/>
        <w:ind w:left="15"/>
        <w:jc w:val="right"/>
        <w:rPr>
          <w:sz w:val="24"/>
        </w:rPr>
      </w:pPr>
      <w:r w:rsidRPr="003871FF">
        <w:rPr>
          <w:rFonts w:hint="eastAsia"/>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3871FF" w:rsidRPr="003871FF" w:rsidTr="001E60E8">
        <w:tc>
          <w:tcPr>
            <w:tcW w:w="3111" w:type="pct"/>
            <w:vAlign w:val="center"/>
          </w:tcPr>
          <w:p w:rsidR="001A59F9" w:rsidRPr="003871FF" w:rsidRDefault="00A76E17" w:rsidP="00300454">
            <w:pPr>
              <w:spacing w:before="29" w:line="288" w:lineRule="auto"/>
              <w:rPr>
                <w:sz w:val="24"/>
              </w:rPr>
            </w:pPr>
            <w:r w:rsidRPr="003871FF">
              <w:rPr>
                <w:rFonts w:hint="eastAsia"/>
                <w:sz w:val="24"/>
              </w:rPr>
              <w:t>基金合同生效日</w:t>
            </w:r>
            <w:r w:rsidRPr="003871FF">
              <w:rPr>
                <w:rFonts w:hint="eastAsia"/>
                <w:sz w:val="24"/>
              </w:rPr>
              <w:t>(</w:t>
            </w:r>
            <w:r w:rsidR="00146153" w:rsidRPr="003871FF">
              <w:rPr>
                <w:sz w:val="24"/>
              </w:rPr>
              <w:t>2016</w:t>
            </w:r>
            <w:r w:rsidR="00146153" w:rsidRPr="003871FF">
              <w:rPr>
                <w:sz w:val="24"/>
              </w:rPr>
              <w:t>年</w:t>
            </w:r>
            <w:r w:rsidR="00146153" w:rsidRPr="003871FF">
              <w:rPr>
                <w:sz w:val="24"/>
              </w:rPr>
              <w:t>3</w:t>
            </w:r>
            <w:r w:rsidR="00146153" w:rsidRPr="003871FF">
              <w:rPr>
                <w:sz w:val="24"/>
              </w:rPr>
              <w:t>月</w:t>
            </w:r>
            <w:r w:rsidR="00146153" w:rsidRPr="003871FF">
              <w:rPr>
                <w:sz w:val="24"/>
              </w:rPr>
              <w:t>25</w:t>
            </w:r>
            <w:r w:rsidR="00146153" w:rsidRPr="003871FF">
              <w:rPr>
                <w:sz w:val="24"/>
              </w:rPr>
              <w:t>日</w:t>
            </w:r>
            <w:r w:rsidRPr="003871FF">
              <w:rPr>
                <w:rFonts w:hint="eastAsia"/>
                <w:sz w:val="24"/>
              </w:rPr>
              <w:t>)</w:t>
            </w:r>
            <w:r w:rsidR="001A59F9" w:rsidRPr="003871FF">
              <w:rPr>
                <w:rFonts w:hint="eastAsia"/>
                <w:sz w:val="24"/>
              </w:rPr>
              <w:t>基金份额总额</w:t>
            </w:r>
          </w:p>
        </w:tc>
        <w:tc>
          <w:tcPr>
            <w:tcW w:w="1889" w:type="pct"/>
          </w:tcPr>
          <w:p w:rsidR="001A59F9" w:rsidRPr="003871FF" w:rsidRDefault="001A59F9" w:rsidP="00300454">
            <w:pPr>
              <w:spacing w:before="29" w:line="288" w:lineRule="auto"/>
              <w:jc w:val="right"/>
              <w:rPr>
                <w:sz w:val="24"/>
              </w:rPr>
            </w:pPr>
            <w:r w:rsidRPr="003871FF">
              <w:rPr>
                <w:sz w:val="24"/>
              </w:rPr>
              <w:t xml:space="preserve">988,953,938.88 </w:t>
            </w:r>
          </w:p>
        </w:tc>
      </w:tr>
      <w:tr w:rsidR="003871FF" w:rsidRPr="003871FF" w:rsidTr="001E60E8">
        <w:tc>
          <w:tcPr>
            <w:tcW w:w="3111" w:type="pct"/>
            <w:vAlign w:val="center"/>
          </w:tcPr>
          <w:p w:rsidR="001A59F9" w:rsidRPr="003871FF" w:rsidRDefault="00B94AF7" w:rsidP="00300454">
            <w:pPr>
              <w:spacing w:before="29" w:line="288" w:lineRule="auto"/>
              <w:rPr>
                <w:sz w:val="24"/>
              </w:rPr>
            </w:pPr>
            <w:r w:rsidRPr="003871FF">
              <w:rPr>
                <w:sz w:val="24"/>
              </w:rPr>
              <w:t>基金合同生效日起至报告期期末</w:t>
            </w:r>
            <w:r w:rsidR="001A59F9" w:rsidRPr="003871FF">
              <w:rPr>
                <w:rFonts w:hint="eastAsia"/>
                <w:sz w:val="24"/>
              </w:rPr>
              <w:t>基金总申购份额</w:t>
            </w:r>
          </w:p>
        </w:tc>
        <w:tc>
          <w:tcPr>
            <w:tcW w:w="1889" w:type="pct"/>
          </w:tcPr>
          <w:p w:rsidR="001A59F9" w:rsidRPr="003871FF" w:rsidRDefault="001A59F9" w:rsidP="00300454">
            <w:pPr>
              <w:spacing w:before="29" w:line="288" w:lineRule="auto"/>
              <w:jc w:val="right"/>
              <w:rPr>
                <w:sz w:val="24"/>
              </w:rPr>
            </w:pPr>
            <w:r w:rsidRPr="003871FF">
              <w:rPr>
                <w:sz w:val="24"/>
              </w:rPr>
              <w:t>192,559.29</w:t>
            </w:r>
          </w:p>
        </w:tc>
      </w:tr>
      <w:tr w:rsidR="003871FF" w:rsidRPr="003871FF" w:rsidTr="001E60E8">
        <w:tc>
          <w:tcPr>
            <w:tcW w:w="3111" w:type="pct"/>
            <w:vAlign w:val="center"/>
          </w:tcPr>
          <w:p w:rsidR="001A59F9" w:rsidRPr="003871FF" w:rsidRDefault="001A59F9" w:rsidP="00300454">
            <w:pPr>
              <w:spacing w:before="29" w:line="288" w:lineRule="auto"/>
              <w:rPr>
                <w:sz w:val="24"/>
              </w:rPr>
            </w:pPr>
            <w:r w:rsidRPr="003871FF">
              <w:rPr>
                <w:rFonts w:hint="eastAsia"/>
                <w:sz w:val="24"/>
              </w:rPr>
              <w:t>减：</w:t>
            </w:r>
            <w:r w:rsidR="00B94AF7" w:rsidRPr="003871FF">
              <w:rPr>
                <w:sz w:val="24"/>
              </w:rPr>
              <w:t>基金合同生效日起至报告期期末</w:t>
            </w:r>
            <w:r w:rsidRPr="003871FF">
              <w:rPr>
                <w:rFonts w:hint="eastAsia"/>
                <w:sz w:val="24"/>
              </w:rPr>
              <w:t>基金总赎回份额</w:t>
            </w:r>
          </w:p>
        </w:tc>
        <w:tc>
          <w:tcPr>
            <w:tcW w:w="1889" w:type="pct"/>
          </w:tcPr>
          <w:p w:rsidR="001A59F9" w:rsidRPr="003871FF" w:rsidRDefault="001A59F9" w:rsidP="00300454">
            <w:pPr>
              <w:spacing w:before="29" w:line="288" w:lineRule="auto"/>
              <w:jc w:val="right"/>
              <w:rPr>
                <w:sz w:val="24"/>
              </w:rPr>
            </w:pPr>
            <w:r w:rsidRPr="003871FF">
              <w:rPr>
                <w:sz w:val="24"/>
              </w:rPr>
              <w:t>61,921,770.95</w:t>
            </w:r>
          </w:p>
        </w:tc>
      </w:tr>
      <w:tr w:rsidR="003871FF" w:rsidRPr="003871FF" w:rsidTr="001E60E8">
        <w:tc>
          <w:tcPr>
            <w:tcW w:w="3111" w:type="pct"/>
            <w:vAlign w:val="center"/>
          </w:tcPr>
          <w:p w:rsidR="001A59F9" w:rsidRPr="003871FF" w:rsidRDefault="00B94AF7" w:rsidP="00300454">
            <w:pPr>
              <w:spacing w:before="29" w:line="288" w:lineRule="auto"/>
              <w:rPr>
                <w:sz w:val="24"/>
              </w:rPr>
            </w:pPr>
            <w:r w:rsidRPr="003871FF">
              <w:rPr>
                <w:sz w:val="24"/>
              </w:rPr>
              <w:t>基金合同生效日起至报告期期末</w:t>
            </w:r>
            <w:r w:rsidR="001A59F9" w:rsidRPr="003871FF">
              <w:rPr>
                <w:rFonts w:hint="eastAsia"/>
                <w:sz w:val="24"/>
              </w:rPr>
              <w:t>基金拆分变动份额</w:t>
            </w:r>
          </w:p>
        </w:tc>
        <w:tc>
          <w:tcPr>
            <w:tcW w:w="1889" w:type="pct"/>
          </w:tcPr>
          <w:p w:rsidR="001A59F9" w:rsidRPr="003871FF" w:rsidRDefault="001A59F9" w:rsidP="00300454">
            <w:pPr>
              <w:spacing w:before="29" w:line="288" w:lineRule="auto"/>
              <w:jc w:val="right"/>
              <w:rPr>
                <w:sz w:val="24"/>
              </w:rPr>
            </w:pPr>
            <w:r w:rsidRPr="003871FF">
              <w:rPr>
                <w:sz w:val="24"/>
              </w:rPr>
              <w:t>-</w:t>
            </w:r>
          </w:p>
        </w:tc>
      </w:tr>
      <w:tr w:rsidR="003871FF" w:rsidRPr="003871FF" w:rsidTr="001E60E8">
        <w:tc>
          <w:tcPr>
            <w:tcW w:w="3111" w:type="pct"/>
            <w:vAlign w:val="center"/>
          </w:tcPr>
          <w:p w:rsidR="001A59F9" w:rsidRPr="003871FF" w:rsidRDefault="00ED5DF2" w:rsidP="00300454">
            <w:pPr>
              <w:spacing w:before="29" w:line="288" w:lineRule="auto"/>
              <w:rPr>
                <w:sz w:val="24"/>
              </w:rPr>
            </w:pPr>
            <w:r w:rsidRPr="003871FF">
              <w:rPr>
                <w:rFonts w:hint="eastAsia"/>
                <w:sz w:val="24"/>
              </w:rPr>
              <w:t>本报告期期末基金份额总额</w:t>
            </w:r>
          </w:p>
        </w:tc>
        <w:tc>
          <w:tcPr>
            <w:tcW w:w="1889" w:type="pct"/>
          </w:tcPr>
          <w:p w:rsidR="001A59F9" w:rsidRPr="003871FF" w:rsidRDefault="001A59F9" w:rsidP="00300454">
            <w:pPr>
              <w:spacing w:before="29" w:line="288" w:lineRule="auto"/>
              <w:jc w:val="right"/>
              <w:rPr>
                <w:sz w:val="24"/>
              </w:rPr>
            </w:pPr>
            <w:r w:rsidRPr="003871FF">
              <w:rPr>
                <w:sz w:val="24"/>
              </w:rPr>
              <w:t>927,224,727.22</w:t>
            </w:r>
          </w:p>
        </w:tc>
      </w:tr>
    </w:tbl>
    <w:p w:rsidR="004D3D8C" w:rsidRPr="003871FF" w:rsidRDefault="00490BDE">
      <w:pPr>
        <w:tabs>
          <w:tab w:val="left" w:pos="426"/>
        </w:tabs>
        <w:spacing w:before="29" w:line="288" w:lineRule="auto"/>
        <w:jc w:val="left"/>
        <w:rPr>
          <w:kern w:val="0"/>
          <w:sz w:val="24"/>
        </w:rPr>
      </w:pPr>
      <w:r w:rsidRPr="003871FF">
        <w:rPr>
          <w:kern w:val="0"/>
          <w:sz w:val="24"/>
        </w:rPr>
        <w:t>注：</w:t>
      </w:r>
      <w:r w:rsidRPr="003871FF">
        <w:rPr>
          <w:kern w:val="0"/>
          <w:sz w:val="24"/>
        </w:rPr>
        <w:t>1</w:t>
      </w:r>
      <w:r w:rsidRPr="003871FF">
        <w:rPr>
          <w:kern w:val="0"/>
          <w:sz w:val="24"/>
        </w:rPr>
        <w:t>、如果本报告期间发生转换入、红利再投业务，则总申购份额中包含该业务；</w:t>
      </w:r>
      <w:r w:rsidRPr="003871FF">
        <w:rPr>
          <w:kern w:val="0"/>
          <w:sz w:val="24"/>
        </w:rPr>
        <w:t xml:space="preserve"> </w:t>
      </w:r>
    </w:p>
    <w:p w:rsidR="001A59F9" w:rsidRPr="003871FF" w:rsidRDefault="001A59F9" w:rsidP="00273FD9">
      <w:pPr>
        <w:tabs>
          <w:tab w:val="left" w:pos="426"/>
        </w:tabs>
        <w:spacing w:before="29" w:line="288" w:lineRule="auto"/>
        <w:jc w:val="left"/>
        <w:rPr>
          <w:kern w:val="0"/>
          <w:sz w:val="24"/>
        </w:rPr>
      </w:pPr>
      <w:r w:rsidRPr="003871FF">
        <w:rPr>
          <w:kern w:val="0"/>
          <w:sz w:val="24"/>
        </w:rPr>
        <w:t xml:space="preserve">    2</w:t>
      </w:r>
      <w:r w:rsidRPr="003871FF">
        <w:rPr>
          <w:kern w:val="0"/>
          <w:sz w:val="24"/>
        </w:rPr>
        <w:t>、如果本报告期间发生转换出业务，则总赎回份额中包含该业务。</w:t>
      </w:r>
    </w:p>
    <w:p w:rsidR="00766709" w:rsidRPr="003871FF" w:rsidRDefault="00766709" w:rsidP="00273FD9">
      <w:pPr>
        <w:tabs>
          <w:tab w:val="left" w:pos="426"/>
        </w:tabs>
        <w:spacing w:before="29" w:line="288" w:lineRule="auto"/>
        <w:jc w:val="left"/>
        <w:rPr>
          <w:kern w:val="0"/>
          <w:sz w:val="24"/>
        </w:rPr>
      </w:pPr>
    </w:p>
    <w:p w:rsidR="001A59F9" w:rsidRPr="003871FF" w:rsidRDefault="001A59F9" w:rsidP="00181618">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3871FF">
        <w:rPr>
          <w:rFonts w:hint="eastAsia"/>
          <w:b/>
          <w:bCs/>
          <w:szCs w:val="24"/>
          <w:lang w:val="en-US"/>
        </w:rPr>
        <w:lastRenderedPageBreak/>
        <w:t>§</w:t>
      </w:r>
      <w:r w:rsidRPr="003871FF">
        <w:rPr>
          <w:b/>
          <w:bCs/>
          <w:szCs w:val="24"/>
          <w:lang w:val="en-US"/>
        </w:rPr>
        <w:t>11</w:t>
      </w:r>
      <w:r w:rsidR="009153A3" w:rsidRPr="003871FF">
        <w:rPr>
          <w:rFonts w:hint="eastAsia"/>
          <w:b/>
          <w:bCs/>
          <w:szCs w:val="24"/>
          <w:lang w:val="en-US"/>
        </w:rPr>
        <w:t xml:space="preserve">  </w:t>
      </w:r>
      <w:r w:rsidRPr="003871FF">
        <w:rPr>
          <w:rFonts w:hint="eastAsia"/>
          <w:b/>
          <w:bCs/>
          <w:szCs w:val="24"/>
          <w:lang w:val="en-US"/>
        </w:rPr>
        <w:t>重大事件揭示</w:t>
      </w:r>
      <w:bookmarkEnd w:id="84"/>
      <w:bookmarkEnd w:id="85"/>
    </w:p>
    <w:p w:rsidR="002546CC" w:rsidRPr="003871FF" w:rsidRDefault="002546CC" w:rsidP="002546CC"/>
    <w:p w:rsidR="001A59F9" w:rsidRPr="003871FF" w:rsidRDefault="001A59F9" w:rsidP="00245C29">
      <w:pPr>
        <w:pStyle w:val="20"/>
        <w:spacing w:before="29" w:after="0" w:line="288" w:lineRule="auto"/>
        <w:rPr>
          <w:rFonts w:ascii="Times New Roman" w:hAnsi="Times New Roman"/>
          <w:kern w:val="0"/>
          <w:szCs w:val="24"/>
        </w:rPr>
      </w:pPr>
      <w:bookmarkStart w:id="86" w:name="_Toc361324894"/>
      <w:r w:rsidRPr="003871FF">
        <w:rPr>
          <w:rFonts w:ascii="Times New Roman" w:hAnsi="Times New Roman"/>
          <w:kern w:val="0"/>
          <w:szCs w:val="24"/>
        </w:rPr>
        <w:t>11.1</w:t>
      </w:r>
      <w:r w:rsidRPr="003871FF">
        <w:rPr>
          <w:rFonts w:ascii="Times New Roman" w:hAnsi="Times New Roman" w:hint="eastAsia"/>
          <w:kern w:val="0"/>
          <w:szCs w:val="24"/>
        </w:rPr>
        <w:t>基金份额持有人大会决议</w:t>
      </w:r>
      <w:bookmarkEnd w:id="86"/>
    </w:p>
    <w:p w:rsidR="001A59F9" w:rsidRPr="003871FF" w:rsidRDefault="001A59F9" w:rsidP="00700C00">
      <w:pPr>
        <w:spacing w:before="29" w:line="288" w:lineRule="auto"/>
        <w:ind w:firstLineChars="200" w:firstLine="480"/>
        <w:rPr>
          <w:sz w:val="24"/>
        </w:rPr>
      </w:pPr>
      <w:r w:rsidRPr="003871FF">
        <w:rPr>
          <w:sz w:val="24"/>
        </w:rPr>
        <w:t>本基金本报告期内未召开基金份额持有人大会。</w:t>
      </w:r>
    </w:p>
    <w:p w:rsidR="00087272" w:rsidRPr="003871FF" w:rsidRDefault="00087272" w:rsidP="00016A50">
      <w:pPr>
        <w:spacing w:line="360" w:lineRule="auto"/>
        <w:ind w:firstLineChars="200" w:firstLine="420"/>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3871FF">
        <w:rPr>
          <w:rFonts w:ascii="Times New Roman" w:hAnsi="Times New Roman"/>
          <w:kern w:val="0"/>
          <w:szCs w:val="24"/>
        </w:rPr>
        <w:t xml:space="preserve">11.2 </w:t>
      </w:r>
      <w:r w:rsidRPr="003871FF">
        <w:rPr>
          <w:rFonts w:ascii="Times New Roman" w:hAnsi="Times New Roman" w:hint="eastAsia"/>
          <w:kern w:val="0"/>
          <w:szCs w:val="24"/>
        </w:rPr>
        <w:t>基金管理人、基金托管人的专门基金托管部门的重大人事变动</w:t>
      </w:r>
      <w:bookmarkEnd w:id="87"/>
    </w:p>
    <w:p w:rsidR="004D3D8C" w:rsidRPr="003871FF" w:rsidRDefault="00490BDE">
      <w:pPr>
        <w:spacing w:before="29" w:line="288" w:lineRule="auto"/>
        <w:ind w:firstLineChars="200" w:firstLine="480"/>
        <w:rPr>
          <w:sz w:val="24"/>
        </w:rPr>
      </w:pPr>
      <w:r w:rsidRPr="003871FF">
        <w:rPr>
          <w:sz w:val="24"/>
        </w:rPr>
        <w:t>1</w:t>
      </w:r>
      <w:r w:rsidRPr="003871FF">
        <w:rPr>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sidRPr="003871FF">
        <w:rPr>
          <w:sz w:val="24"/>
        </w:rPr>
        <w:t xml:space="preserve"> </w:t>
      </w:r>
    </w:p>
    <w:p w:rsidR="001A59F9" w:rsidRPr="003871FF" w:rsidRDefault="001A59F9" w:rsidP="00700C00">
      <w:pPr>
        <w:spacing w:before="29" w:line="288" w:lineRule="auto"/>
        <w:ind w:firstLineChars="200" w:firstLine="480"/>
        <w:rPr>
          <w:sz w:val="24"/>
        </w:rPr>
      </w:pPr>
      <w:r w:rsidRPr="003871FF">
        <w:rPr>
          <w:sz w:val="24"/>
        </w:rPr>
        <w:t>2</w:t>
      </w:r>
      <w:r w:rsidRPr="003871FF">
        <w:rPr>
          <w:sz w:val="24"/>
        </w:rPr>
        <w:t>、基金托管人的基金托管部门的重大人事变动：本基金托管人的专门基金托管部门本报告期内未发生重大人事变动。</w:t>
      </w:r>
      <w:r w:rsidRPr="003871FF">
        <w:rPr>
          <w:sz w:val="24"/>
        </w:rPr>
        <w:t xml:space="preserve"> </w:t>
      </w:r>
    </w:p>
    <w:p w:rsidR="00087272" w:rsidRPr="003871FF" w:rsidRDefault="00087272" w:rsidP="00016A50">
      <w:pPr>
        <w:spacing w:line="360" w:lineRule="auto"/>
        <w:ind w:firstLineChars="200" w:firstLine="420"/>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bookmarkStart w:id="88" w:name="_Toc361324896"/>
      <w:r w:rsidRPr="003871FF">
        <w:rPr>
          <w:rFonts w:ascii="Times New Roman" w:hAnsi="Times New Roman"/>
          <w:kern w:val="0"/>
          <w:szCs w:val="24"/>
        </w:rPr>
        <w:t xml:space="preserve">11.3 </w:t>
      </w:r>
      <w:r w:rsidRPr="003871FF">
        <w:rPr>
          <w:rFonts w:ascii="Times New Roman" w:hAnsi="Times New Roman" w:hint="eastAsia"/>
          <w:kern w:val="0"/>
          <w:szCs w:val="24"/>
        </w:rPr>
        <w:t>涉及基金管理人、基金财产、基金托管业务的诉讼</w:t>
      </w:r>
      <w:bookmarkEnd w:id="88"/>
    </w:p>
    <w:p w:rsidR="001A59F9" w:rsidRPr="003871FF" w:rsidRDefault="001A59F9" w:rsidP="00700C00">
      <w:pPr>
        <w:spacing w:before="29" w:line="288" w:lineRule="auto"/>
        <w:ind w:firstLineChars="200" w:firstLine="480"/>
        <w:rPr>
          <w:sz w:val="24"/>
        </w:rPr>
      </w:pPr>
      <w:r w:rsidRPr="003871FF">
        <w:rPr>
          <w:sz w:val="24"/>
        </w:rPr>
        <w:t>本报告期内未发生涉及本基金管理人、基金财产、基金托管业务的诉讼事项。</w:t>
      </w:r>
    </w:p>
    <w:p w:rsidR="00087272" w:rsidRPr="003871FF" w:rsidRDefault="00087272" w:rsidP="00016A50">
      <w:pPr>
        <w:spacing w:line="360" w:lineRule="auto"/>
        <w:ind w:firstLineChars="200" w:firstLine="420"/>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bookmarkStart w:id="89" w:name="_Toc361324897"/>
      <w:r w:rsidRPr="003871FF">
        <w:rPr>
          <w:rFonts w:ascii="Times New Roman" w:hAnsi="Times New Roman"/>
          <w:kern w:val="0"/>
          <w:szCs w:val="24"/>
        </w:rPr>
        <w:t xml:space="preserve">11.4 </w:t>
      </w:r>
      <w:r w:rsidRPr="003871FF">
        <w:rPr>
          <w:rFonts w:ascii="Times New Roman" w:hAnsi="Times New Roman" w:hint="eastAsia"/>
          <w:kern w:val="0"/>
          <w:szCs w:val="24"/>
        </w:rPr>
        <w:t>基金投资策略的改变</w:t>
      </w:r>
      <w:bookmarkEnd w:id="89"/>
    </w:p>
    <w:p w:rsidR="001A59F9" w:rsidRPr="003871FF" w:rsidRDefault="001A59F9" w:rsidP="00700C00">
      <w:pPr>
        <w:spacing w:before="29" w:line="288" w:lineRule="auto"/>
        <w:ind w:firstLineChars="200" w:firstLine="480"/>
        <w:rPr>
          <w:sz w:val="24"/>
        </w:rPr>
      </w:pPr>
      <w:r w:rsidRPr="003871FF">
        <w:rPr>
          <w:sz w:val="24"/>
        </w:rPr>
        <w:t>本基金本报告期内投资策略未发生改变。</w:t>
      </w:r>
    </w:p>
    <w:p w:rsidR="00087272" w:rsidRPr="003871FF" w:rsidRDefault="00087272" w:rsidP="00016A50">
      <w:pPr>
        <w:spacing w:line="360" w:lineRule="auto"/>
        <w:ind w:firstLineChars="200" w:firstLine="420"/>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bookmarkStart w:id="90" w:name="_Toc361324898"/>
      <w:r w:rsidRPr="003871FF">
        <w:rPr>
          <w:rFonts w:ascii="Times New Roman" w:hAnsi="Times New Roman"/>
          <w:kern w:val="0"/>
          <w:szCs w:val="24"/>
        </w:rPr>
        <w:t>11.5</w:t>
      </w:r>
      <w:bookmarkEnd w:id="90"/>
      <w:r w:rsidR="001134F0" w:rsidRPr="003871FF">
        <w:rPr>
          <w:rFonts w:ascii="Times New Roman" w:hAnsi="Times New Roman" w:hint="eastAsia"/>
          <w:kern w:val="0"/>
          <w:szCs w:val="24"/>
        </w:rPr>
        <w:t>为基金进行审计的会计师事务所情况</w:t>
      </w:r>
    </w:p>
    <w:p w:rsidR="001A59F9" w:rsidRPr="003871FF" w:rsidRDefault="001A59F9" w:rsidP="00700C00">
      <w:pPr>
        <w:spacing w:before="29" w:line="288" w:lineRule="auto"/>
        <w:ind w:firstLineChars="200" w:firstLine="480"/>
        <w:rPr>
          <w:sz w:val="24"/>
        </w:rPr>
      </w:pPr>
      <w:bookmarkStart w:id="91" w:name="OLE_LINK3"/>
      <w:r w:rsidRPr="003871FF">
        <w:rPr>
          <w:sz w:val="24"/>
        </w:rPr>
        <w:t>本报告期内，为本基金提供审计服务的会计师事务所为普华永道中天会计师事务所（特殊普通合伙），本期审计费用为</w:t>
      </w:r>
      <w:r w:rsidRPr="003871FF">
        <w:rPr>
          <w:sz w:val="24"/>
        </w:rPr>
        <w:t>90,000.00</w:t>
      </w:r>
      <w:r w:rsidRPr="003871FF">
        <w:rPr>
          <w:sz w:val="24"/>
        </w:rPr>
        <w:t>元</w:t>
      </w:r>
      <w:r w:rsidRPr="003871FF">
        <w:rPr>
          <w:sz w:val="24"/>
        </w:rPr>
        <w:t xml:space="preserve"> </w:t>
      </w:r>
      <w:r w:rsidRPr="003871FF">
        <w:rPr>
          <w:sz w:val="24"/>
        </w:rPr>
        <w:t>。自本基金合同生效以来，本基金未改聘为其审计的会计师事务所。</w:t>
      </w:r>
    </w:p>
    <w:p w:rsidR="00087272" w:rsidRPr="003871FF" w:rsidRDefault="00087272" w:rsidP="00016A50">
      <w:pPr>
        <w:spacing w:line="360" w:lineRule="auto"/>
        <w:ind w:firstLineChars="200" w:firstLine="420"/>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bookmarkStart w:id="92" w:name="_Toc361324899"/>
      <w:bookmarkEnd w:id="91"/>
      <w:r w:rsidRPr="003871FF">
        <w:rPr>
          <w:rFonts w:ascii="Times New Roman" w:hAnsi="Times New Roman"/>
          <w:kern w:val="0"/>
          <w:szCs w:val="24"/>
        </w:rPr>
        <w:t xml:space="preserve">11.6 </w:t>
      </w:r>
      <w:r w:rsidRPr="003871FF">
        <w:rPr>
          <w:rFonts w:ascii="Times New Roman" w:hAnsi="Times New Roman" w:hint="eastAsia"/>
          <w:kern w:val="0"/>
          <w:szCs w:val="24"/>
        </w:rPr>
        <w:t>管理人、托管人及其高级管理人员受稽查或处罚等情况</w:t>
      </w:r>
      <w:bookmarkEnd w:id="92"/>
    </w:p>
    <w:p w:rsidR="004D3D8C" w:rsidRPr="003871FF" w:rsidRDefault="00490BDE">
      <w:pPr>
        <w:spacing w:before="29" w:line="288" w:lineRule="auto"/>
        <w:ind w:firstLineChars="200" w:firstLine="480"/>
        <w:rPr>
          <w:sz w:val="24"/>
        </w:rPr>
      </w:pPr>
      <w:r w:rsidRPr="003871FF">
        <w:rPr>
          <w:sz w:val="24"/>
        </w:rPr>
        <w:t>1</w:t>
      </w:r>
      <w:r w:rsidRPr="003871FF">
        <w:rPr>
          <w:sz w:val="24"/>
        </w:rPr>
        <w:t>、管理人及其高级管理人员受稽查或处罚等情况</w:t>
      </w:r>
    </w:p>
    <w:p w:rsidR="004D3D8C" w:rsidRPr="003871FF" w:rsidRDefault="00490BDE">
      <w:pPr>
        <w:spacing w:before="29" w:line="288" w:lineRule="auto"/>
        <w:ind w:firstLineChars="200" w:firstLine="480"/>
        <w:rPr>
          <w:sz w:val="24"/>
        </w:rPr>
      </w:pPr>
      <w:r w:rsidRPr="003871FF">
        <w:rPr>
          <w:sz w:val="24"/>
        </w:rPr>
        <w:t>公司于</w:t>
      </w:r>
      <w:r w:rsidRPr="003871FF">
        <w:rPr>
          <w:sz w:val="24"/>
        </w:rPr>
        <w:t>2016</w:t>
      </w:r>
      <w:r w:rsidRPr="003871FF">
        <w:rPr>
          <w:sz w:val="24"/>
        </w:rPr>
        <w:t>年</w:t>
      </w:r>
      <w:r w:rsidRPr="003871FF">
        <w:rPr>
          <w:sz w:val="24"/>
        </w:rPr>
        <w:t>1</w:t>
      </w:r>
      <w:r w:rsidRPr="003871FF">
        <w:rPr>
          <w:sz w:val="24"/>
        </w:rPr>
        <w:t>月和</w:t>
      </w:r>
      <w:r w:rsidRPr="003871FF">
        <w:rPr>
          <w:sz w:val="24"/>
        </w:rPr>
        <w:t>10</w:t>
      </w:r>
      <w:r w:rsidRPr="003871FF">
        <w:rPr>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4D3D8C" w:rsidRPr="003871FF" w:rsidRDefault="00490BDE">
      <w:pPr>
        <w:spacing w:before="29" w:line="288" w:lineRule="auto"/>
        <w:ind w:firstLineChars="200" w:firstLine="480"/>
        <w:rPr>
          <w:sz w:val="24"/>
        </w:rPr>
      </w:pPr>
      <w:r w:rsidRPr="003871FF">
        <w:rPr>
          <w:sz w:val="24"/>
        </w:rPr>
        <w:t>2</w:t>
      </w:r>
      <w:r w:rsidRPr="003871FF">
        <w:rPr>
          <w:sz w:val="24"/>
        </w:rPr>
        <w:t>、托管人及其高级管理人员受稽查或处罚等情况</w:t>
      </w:r>
    </w:p>
    <w:p w:rsidR="001A59F9" w:rsidRPr="003871FF" w:rsidRDefault="001A59F9" w:rsidP="00700C00">
      <w:pPr>
        <w:spacing w:before="29" w:line="288" w:lineRule="auto"/>
        <w:ind w:firstLineChars="200" w:firstLine="480"/>
        <w:rPr>
          <w:sz w:val="24"/>
        </w:rPr>
      </w:pPr>
      <w:r w:rsidRPr="003871FF">
        <w:rPr>
          <w:sz w:val="24"/>
        </w:rPr>
        <w:t>基金托管人及其高级管理人员本报告期内未受监管部门稽查或处罚。</w:t>
      </w:r>
    </w:p>
    <w:p w:rsidR="00087272" w:rsidRPr="003871FF" w:rsidRDefault="00087272" w:rsidP="00016A50">
      <w:pPr>
        <w:spacing w:line="360" w:lineRule="auto"/>
        <w:ind w:firstLineChars="200" w:firstLine="420"/>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bookmarkStart w:id="93" w:name="_Toc361324900"/>
      <w:r w:rsidRPr="003871FF">
        <w:rPr>
          <w:rFonts w:ascii="Times New Roman" w:hAnsi="Times New Roman"/>
          <w:kern w:val="0"/>
          <w:szCs w:val="24"/>
        </w:rPr>
        <w:lastRenderedPageBreak/>
        <w:t xml:space="preserve">11.7 </w:t>
      </w:r>
      <w:r w:rsidRPr="003871FF">
        <w:rPr>
          <w:rFonts w:ascii="Times New Roman" w:hAnsi="Times New Roman" w:hint="eastAsia"/>
          <w:kern w:val="0"/>
          <w:szCs w:val="24"/>
        </w:rPr>
        <w:t>基金租用证券公司交易单元的有关情况</w:t>
      </w:r>
      <w:bookmarkEnd w:id="93"/>
    </w:p>
    <w:p w:rsidR="001A59F9" w:rsidRPr="003871FF" w:rsidRDefault="001A59F9" w:rsidP="00245C29">
      <w:pPr>
        <w:pStyle w:val="20"/>
        <w:spacing w:before="29" w:after="0" w:line="288" w:lineRule="auto"/>
        <w:rPr>
          <w:rFonts w:ascii="Times New Roman" w:hAnsi="Times New Roman"/>
          <w:kern w:val="0"/>
          <w:szCs w:val="24"/>
        </w:rPr>
      </w:pPr>
      <w:bookmarkStart w:id="94" w:name="_Toc249760070"/>
      <w:r w:rsidRPr="003871FF">
        <w:rPr>
          <w:rFonts w:ascii="Times New Roman" w:hAnsi="Times New Roman"/>
          <w:kern w:val="0"/>
          <w:szCs w:val="24"/>
        </w:rPr>
        <w:t>11.7.1</w:t>
      </w:r>
      <w:r w:rsidRPr="003871FF">
        <w:rPr>
          <w:rFonts w:ascii="Times New Roman" w:hAnsi="Times New Roman" w:hint="eastAsia"/>
          <w:kern w:val="0"/>
          <w:szCs w:val="24"/>
        </w:rPr>
        <w:t>基金租用证券公司交易单元进行股票投资及佣金支付情况</w:t>
      </w:r>
      <w:bookmarkEnd w:id="94"/>
    </w:p>
    <w:p w:rsidR="001A59F9" w:rsidRPr="003871FF" w:rsidRDefault="001A59F9" w:rsidP="00FC1A5A">
      <w:pPr>
        <w:autoSpaceDE w:val="0"/>
        <w:autoSpaceDN w:val="0"/>
        <w:adjustRightInd w:val="0"/>
        <w:spacing w:before="29" w:line="288" w:lineRule="auto"/>
        <w:ind w:left="15"/>
        <w:jc w:val="right"/>
        <w:rPr>
          <w:sz w:val="24"/>
        </w:rPr>
      </w:pPr>
      <w:r w:rsidRPr="003871FF">
        <w:rPr>
          <w:rFonts w:hint="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3871FF" w:rsidRPr="003871FF" w:rsidTr="00EA2417">
        <w:tc>
          <w:tcPr>
            <w:tcW w:w="1560" w:type="dxa"/>
            <w:vMerge w:val="restart"/>
            <w:vAlign w:val="center"/>
          </w:tcPr>
          <w:p w:rsidR="001A59F9" w:rsidRPr="003871FF" w:rsidRDefault="001A59F9" w:rsidP="00A97873">
            <w:pPr>
              <w:spacing w:before="29" w:line="288" w:lineRule="auto"/>
              <w:ind w:left="17"/>
              <w:jc w:val="center"/>
              <w:rPr>
                <w:szCs w:val="21"/>
              </w:rPr>
            </w:pPr>
            <w:bookmarkStart w:id="95" w:name="_Toc249760071"/>
            <w:r w:rsidRPr="003871FF">
              <w:rPr>
                <w:rFonts w:hint="eastAsia"/>
                <w:szCs w:val="21"/>
              </w:rPr>
              <w:t>券商名称</w:t>
            </w:r>
          </w:p>
        </w:tc>
        <w:tc>
          <w:tcPr>
            <w:tcW w:w="780" w:type="dxa"/>
            <w:vMerge w:val="restart"/>
            <w:vAlign w:val="center"/>
          </w:tcPr>
          <w:p w:rsidR="001A59F9" w:rsidRPr="003871FF" w:rsidRDefault="001A59F9" w:rsidP="00A97873">
            <w:pPr>
              <w:spacing w:before="29" w:line="288" w:lineRule="auto"/>
              <w:ind w:left="17"/>
              <w:jc w:val="center"/>
              <w:rPr>
                <w:szCs w:val="21"/>
              </w:rPr>
            </w:pPr>
            <w:r w:rsidRPr="003871FF">
              <w:rPr>
                <w:rFonts w:hint="eastAsia"/>
                <w:szCs w:val="21"/>
              </w:rPr>
              <w:t>交易单元数量</w:t>
            </w:r>
          </w:p>
        </w:tc>
        <w:tc>
          <w:tcPr>
            <w:tcW w:w="2880" w:type="dxa"/>
            <w:gridSpan w:val="2"/>
            <w:vAlign w:val="center"/>
          </w:tcPr>
          <w:p w:rsidR="001A59F9" w:rsidRPr="003871FF" w:rsidRDefault="001A59F9" w:rsidP="00A97873">
            <w:pPr>
              <w:spacing w:before="29" w:line="288" w:lineRule="auto"/>
              <w:ind w:left="17"/>
              <w:jc w:val="center"/>
              <w:rPr>
                <w:szCs w:val="21"/>
              </w:rPr>
            </w:pPr>
            <w:r w:rsidRPr="003871FF">
              <w:rPr>
                <w:rFonts w:hint="eastAsia"/>
                <w:szCs w:val="21"/>
              </w:rPr>
              <w:t>股票交易</w:t>
            </w:r>
          </w:p>
        </w:tc>
        <w:tc>
          <w:tcPr>
            <w:tcW w:w="2700" w:type="dxa"/>
            <w:gridSpan w:val="2"/>
            <w:vAlign w:val="center"/>
          </w:tcPr>
          <w:p w:rsidR="001A59F9" w:rsidRPr="003871FF" w:rsidRDefault="001A59F9" w:rsidP="00A97873">
            <w:pPr>
              <w:spacing w:before="29" w:line="288" w:lineRule="auto"/>
              <w:ind w:left="17"/>
              <w:jc w:val="center"/>
              <w:rPr>
                <w:szCs w:val="21"/>
              </w:rPr>
            </w:pPr>
            <w:r w:rsidRPr="003871FF">
              <w:rPr>
                <w:rFonts w:hint="eastAsia"/>
                <w:szCs w:val="21"/>
              </w:rPr>
              <w:t>应支付该券商的佣金</w:t>
            </w:r>
          </w:p>
        </w:tc>
        <w:tc>
          <w:tcPr>
            <w:tcW w:w="1080" w:type="dxa"/>
            <w:vMerge w:val="restart"/>
            <w:vAlign w:val="center"/>
          </w:tcPr>
          <w:p w:rsidR="001A59F9" w:rsidRPr="003871FF" w:rsidRDefault="001A59F9" w:rsidP="00A97873">
            <w:pPr>
              <w:spacing w:before="29" w:line="288" w:lineRule="auto"/>
              <w:ind w:left="17"/>
              <w:jc w:val="center"/>
              <w:rPr>
                <w:rFonts w:asciiTheme="minorEastAsia" w:eastAsiaTheme="minorEastAsia" w:hAnsiTheme="minorEastAsia"/>
                <w:kern w:val="0"/>
                <w:szCs w:val="21"/>
              </w:rPr>
            </w:pPr>
            <w:r w:rsidRPr="003871FF">
              <w:rPr>
                <w:rFonts w:hint="eastAsia"/>
                <w:szCs w:val="21"/>
              </w:rPr>
              <w:t>备注</w:t>
            </w:r>
          </w:p>
        </w:tc>
      </w:tr>
      <w:tr w:rsidR="003871FF" w:rsidRPr="003871FF" w:rsidTr="00EA2417">
        <w:tc>
          <w:tcPr>
            <w:tcW w:w="9000" w:type="dxa"/>
            <w:vMerge/>
            <w:vAlign w:val="center"/>
          </w:tcPr>
          <w:p w:rsidR="001A59F9" w:rsidRPr="003871FF" w:rsidRDefault="001A59F9" w:rsidP="00026C9C">
            <w:pPr>
              <w:widowControl/>
              <w:spacing w:line="360" w:lineRule="auto"/>
              <w:jc w:val="left"/>
              <w:rPr>
                <w:rFonts w:asciiTheme="minorEastAsia" w:eastAsiaTheme="minorEastAsia" w:hAnsiTheme="minorEastAsia"/>
                <w:szCs w:val="21"/>
              </w:rPr>
            </w:pPr>
          </w:p>
        </w:tc>
        <w:tc>
          <w:tcPr>
            <w:tcW w:w="780" w:type="dxa"/>
            <w:vMerge/>
            <w:vAlign w:val="center"/>
          </w:tcPr>
          <w:p w:rsidR="001A59F9" w:rsidRPr="003871FF" w:rsidRDefault="001A59F9" w:rsidP="00026C9C">
            <w:pPr>
              <w:widowControl/>
              <w:spacing w:line="360" w:lineRule="auto"/>
              <w:jc w:val="left"/>
              <w:rPr>
                <w:rFonts w:asciiTheme="minorEastAsia" w:eastAsiaTheme="minorEastAsia" w:hAnsiTheme="minorEastAsia"/>
                <w:szCs w:val="21"/>
              </w:rPr>
            </w:pPr>
          </w:p>
        </w:tc>
        <w:tc>
          <w:tcPr>
            <w:tcW w:w="1800" w:type="dxa"/>
            <w:vAlign w:val="center"/>
          </w:tcPr>
          <w:p w:rsidR="001A59F9" w:rsidRPr="003871FF" w:rsidRDefault="001A59F9" w:rsidP="00A97873">
            <w:pPr>
              <w:spacing w:before="29" w:line="288" w:lineRule="auto"/>
              <w:ind w:left="17"/>
              <w:jc w:val="center"/>
              <w:rPr>
                <w:szCs w:val="21"/>
              </w:rPr>
            </w:pPr>
            <w:r w:rsidRPr="003871FF">
              <w:rPr>
                <w:rFonts w:hint="eastAsia"/>
                <w:szCs w:val="21"/>
              </w:rPr>
              <w:t>成交金额</w:t>
            </w:r>
          </w:p>
        </w:tc>
        <w:tc>
          <w:tcPr>
            <w:tcW w:w="1080" w:type="dxa"/>
            <w:vAlign w:val="center"/>
          </w:tcPr>
          <w:p w:rsidR="001A59F9" w:rsidRPr="003871FF" w:rsidRDefault="001A59F9" w:rsidP="00A97873">
            <w:pPr>
              <w:spacing w:before="29" w:line="288" w:lineRule="auto"/>
              <w:ind w:left="17"/>
              <w:jc w:val="center"/>
              <w:rPr>
                <w:szCs w:val="21"/>
              </w:rPr>
            </w:pPr>
            <w:r w:rsidRPr="003871FF">
              <w:rPr>
                <w:rFonts w:hint="eastAsia"/>
                <w:szCs w:val="21"/>
              </w:rPr>
              <w:t>占当期股票成交总额的比例</w:t>
            </w:r>
          </w:p>
        </w:tc>
        <w:tc>
          <w:tcPr>
            <w:tcW w:w="1620" w:type="dxa"/>
            <w:vAlign w:val="center"/>
          </w:tcPr>
          <w:p w:rsidR="001A59F9" w:rsidRPr="003871FF" w:rsidRDefault="001A59F9" w:rsidP="00A97873">
            <w:pPr>
              <w:spacing w:before="29" w:line="288" w:lineRule="auto"/>
              <w:ind w:left="17"/>
              <w:jc w:val="center"/>
              <w:rPr>
                <w:szCs w:val="21"/>
              </w:rPr>
            </w:pPr>
            <w:r w:rsidRPr="003871FF">
              <w:rPr>
                <w:rFonts w:hint="eastAsia"/>
                <w:szCs w:val="21"/>
              </w:rPr>
              <w:t>佣金</w:t>
            </w:r>
          </w:p>
        </w:tc>
        <w:tc>
          <w:tcPr>
            <w:tcW w:w="1080" w:type="dxa"/>
            <w:vAlign w:val="center"/>
          </w:tcPr>
          <w:p w:rsidR="001A59F9" w:rsidRPr="003871FF" w:rsidRDefault="001A59F9" w:rsidP="00A97873">
            <w:pPr>
              <w:spacing w:before="29" w:line="288" w:lineRule="auto"/>
              <w:ind w:left="17"/>
              <w:jc w:val="center"/>
              <w:rPr>
                <w:szCs w:val="21"/>
              </w:rPr>
            </w:pPr>
            <w:r w:rsidRPr="003871FF">
              <w:rPr>
                <w:rFonts w:hint="eastAsia"/>
                <w:szCs w:val="21"/>
              </w:rPr>
              <w:t>占当期佣金总量的比例</w:t>
            </w:r>
          </w:p>
        </w:tc>
        <w:tc>
          <w:tcPr>
            <w:tcW w:w="1080" w:type="dxa"/>
            <w:vMerge/>
            <w:vAlign w:val="center"/>
          </w:tcPr>
          <w:p w:rsidR="001A59F9" w:rsidRPr="003871FF" w:rsidRDefault="001A59F9" w:rsidP="00026C9C">
            <w:pPr>
              <w:widowControl/>
              <w:spacing w:line="360" w:lineRule="auto"/>
              <w:jc w:val="left"/>
              <w:rPr>
                <w:rFonts w:asciiTheme="minorEastAsia" w:eastAsiaTheme="minorEastAsia" w:hAnsiTheme="minorEastAsia"/>
                <w:kern w:val="0"/>
                <w:szCs w:val="21"/>
              </w:rPr>
            </w:pPr>
          </w:p>
        </w:tc>
      </w:tr>
      <w:tr w:rsidR="004D3D8C" w:rsidRPr="003871FF">
        <w:tc>
          <w:tcPr>
            <w:tcW w:w="1559" w:type="dxa"/>
            <w:vAlign w:val="center"/>
          </w:tcPr>
          <w:p w:rsidR="004D3D8C" w:rsidRPr="003871FF" w:rsidRDefault="00490BDE">
            <w:pPr>
              <w:jc w:val="left"/>
            </w:pPr>
            <w:r w:rsidRPr="003871FF">
              <w:rPr>
                <w:szCs w:val="21"/>
              </w:rPr>
              <w:t>长江证券股份有限公司</w:t>
            </w:r>
          </w:p>
        </w:tc>
        <w:tc>
          <w:tcPr>
            <w:tcW w:w="779" w:type="dxa"/>
            <w:vAlign w:val="center"/>
          </w:tcPr>
          <w:p w:rsidR="004D3D8C" w:rsidRPr="003871FF" w:rsidRDefault="00490BDE">
            <w:pPr>
              <w:jc w:val="right"/>
            </w:pPr>
            <w:r w:rsidRPr="003871FF">
              <w:rPr>
                <w:szCs w:val="21"/>
              </w:rPr>
              <w:t>2</w:t>
            </w:r>
          </w:p>
        </w:tc>
        <w:tc>
          <w:tcPr>
            <w:tcW w:w="1800" w:type="dxa"/>
            <w:vAlign w:val="center"/>
          </w:tcPr>
          <w:p w:rsidR="004D3D8C" w:rsidRPr="003871FF" w:rsidRDefault="00490BDE">
            <w:pPr>
              <w:jc w:val="right"/>
            </w:pPr>
            <w:r w:rsidRPr="003871FF">
              <w:rPr>
                <w:szCs w:val="21"/>
              </w:rPr>
              <w:t>1,201,780,118.01</w:t>
            </w:r>
          </w:p>
        </w:tc>
        <w:tc>
          <w:tcPr>
            <w:tcW w:w="1080" w:type="dxa"/>
            <w:vAlign w:val="center"/>
          </w:tcPr>
          <w:p w:rsidR="004D3D8C" w:rsidRPr="003871FF" w:rsidRDefault="00490BDE">
            <w:pPr>
              <w:jc w:val="right"/>
            </w:pPr>
            <w:r w:rsidRPr="003871FF">
              <w:rPr>
                <w:szCs w:val="21"/>
              </w:rPr>
              <w:t>100.00%</w:t>
            </w:r>
          </w:p>
        </w:tc>
        <w:tc>
          <w:tcPr>
            <w:tcW w:w="1620" w:type="dxa"/>
            <w:vAlign w:val="center"/>
          </w:tcPr>
          <w:p w:rsidR="004D3D8C" w:rsidRPr="003871FF" w:rsidRDefault="00490BDE">
            <w:pPr>
              <w:jc w:val="right"/>
            </w:pPr>
            <w:r w:rsidRPr="003871FF">
              <w:rPr>
                <w:szCs w:val="21"/>
              </w:rPr>
              <w:t>1,119,217.90</w:t>
            </w:r>
          </w:p>
        </w:tc>
        <w:tc>
          <w:tcPr>
            <w:tcW w:w="1080" w:type="dxa"/>
            <w:vAlign w:val="center"/>
          </w:tcPr>
          <w:p w:rsidR="004D3D8C" w:rsidRPr="003871FF" w:rsidRDefault="00490BDE">
            <w:pPr>
              <w:jc w:val="right"/>
            </w:pPr>
            <w:r w:rsidRPr="003871FF">
              <w:rPr>
                <w:szCs w:val="21"/>
              </w:rPr>
              <w:t>100.00%</w:t>
            </w:r>
          </w:p>
        </w:tc>
        <w:tc>
          <w:tcPr>
            <w:tcW w:w="1080" w:type="dxa"/>
            <w:vAlign w:val="center"/>
          </w:tcPr>
          <w:p w:rsidR="004D3D8C" w:rsidRPr="003871FF" w:rsidRDefault="00490BDE">
            <w:pPr>
              <w:jc w:val="left"/>
            </w:pPr>
            <w:r w:rsidRPr="003871FF">
              <w:rPr>
                <w:szCs w:val="21"/>
              </w:rPr>
              <w:t>-</w:t>
            </w:r>
          </w:p>
        </w:tc>
      </w:tr>
    </w:tbl>
    <w:p w:rsidR="001A59F9" w:rsidRPr="003871FF" w:rsidRDefault="001A59F9" w:rsidP="00026C9C">
      <w:pPr>
        <w:spacing w:line="360" w:lineRule="auto"/>
        <w:rPr>
          <w:rFonts w:asciiTheme="minorEastAsia" w:eastAsiaTheme="minorEastAsia" w:hAnsiTheme="minorEastAsia"/>
          <w:szCs w:val="21"/>
        </w:rPr>
      </w:pPr>
    </w:p>
    <w:p w:rsidR="001A59F9" w:rsidRPr="003871FF" w:rsidRDefault="001A59F9" w:rsidP="00245C29">
      <w:pPr>
        <w:pStyle w:val="20"/>
        <w:spacing w:before="29" w:after="0" w:line="288" w:lineRule="auto"/>
        <w:rPr>
          <w:rFonts w:ascii="Times New Roman" w:hAnsi="Times New Roman"/>
          <w:kern w:val="0"/>
          <w:szCs w:val="24"/>
        </w:rPr>
      </w:pPr>
      <w:r w:rsidRPr="003871FF">
        <w:rPr>
          <w:rFonts w:ascii="Times New Roman" w:hAnsi="Times New Roman"/>
          <w:kern w:val="0"/>
          <w:szCs w:val="24"/>
        </w:rPr>
        <w:t>11.7.2</w:t>
      </w:r>
      <w:r w:rsidR="009153A3" w:rsidRPr="003871FF">
        <w:rPr>
          <w:rFonts w:ascii="Times New Roman" w:hAnsi="Times New Roman" w:hint="eastAsia"/>
          <w:kern w:val="0"/>
          <w:szCs w:val="24"/>
        </w:rPr>
        <w:t xml:space="preserve"> </w:t>
      </w:r>
      <w:r w:rsidRPr="003871FF">
        <w:rPr>
          <w:rFonts w:ascii="Times New Roman" w:hAnsi="Times New Roman" w:hint="eastAsia"/>
          <w:kern w:val="0"/>
          <w:szCs w:val="24"/>
        </w:rPr>
        <w:t>基金租用证券公司交易单元进行其他证券投资的情况</w:t>
      </w:r>
      <w:bookmarkEnd w:id="95"/>
    </w:p>
    <w:p w:rsidR="001A59F9" w:rsidRPr="003871FF" w:rsidRDefault="001A59F9" w:rsidP="00FC1A5A">
      <w:pPr>
        <w:autoSpaceDE w:val="0"/>
        <w:autoSpaceDN w:val="0"/>
        <w:adjustRightInd w:val="0"/>
        <w:spacing w:before="29" w:line="288" w:lineRule="auto"/>
        <w:ind w:left="15"/>
        <w:jc w:val="right"/>
        <w:rPr>
          <w:sz w:val="24"/>
        </w:rPr>
      </w:pPr>
      <w:bookmarkStart w:id="96" w:name="_Toc249707408"/>
      <w:r w:rsidRPr="003871FF">
        <w:rPr>
          <w:rFonts w:hint="eastAsia"/>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3871FF" w:rsidRPr="003871FF" w:rsidTr="009D6BB6">
        <w:tc>
          <w:tcPr>
            <w:tcW w:w="1559" w:type="dxa"/>
            <w:vMerge w:val="restart"/>
            <w:vAlign w:val="center"/>
          </w:tcPr>
          <w:p w:rsidR="009A36E4" w:rsidRPr="003871FF" w:rsidRDefault="009A36E4" w:rsidP="00A97873">
            <w:pPr>
              <w:spacing w:before="29" w:line="288" w:lineRule="auto"/>
              <w:ind w:left="17"/>
              <w:jc w:val="center"/>
              <w:rPr>
                <w:szCs w:val="21"/>
              </w:rPr>
            </w:pPr>
            <w:r w:rsidRPr="003871FF">
              <w:rPr>
                <w:rFonts w:hint="eastAsia"/>
                <w:szCs w:val="21"/>
              </w:rPr>
              <w:t>券商名称</w:t>
            </w:r>
          </w:p>
        </w:tc>
        <w:tc>
          <w:tcPr>
            <w:tcW w:w="2399" w:type="dxa"/>
            <w:gridSpan w:val="2"/>
            <w:vAlign w:val="center"/>
          </w:tcPr>
          <w:p w:rsidR="009A36E4" w:rsidRPr="003871FF" w:rsidRDefault="009A36E4" w:rsidP="00A97873">
            <w:pPr>
              <w:spacing w:before="29" w:line="288" w:lineRule="auto"/>
              <w:ind w:left="17"/>
              <w:jc w:val="center"/>
              <w:rPr>
                <w:szCs w:val="21"/>
              </w:rPr>
            </w:pPr>
            <w:r w:rsidRPr="003871FF">
              <w:rPr>
                <w:rFonts w:hint="eastAsia"/>
                <w:szCs w:val="21"/>
              </w:rPr>
              <w:t>债券交易</w:t>
            </w:r>
          </w:p>
        </w:tc>
        <w:tc>
          <w:tcPr>
            <w:tcW w:w="2340" w:type="dxa"/>
            <w:gridSpan w:val="2"/>
            <w:vAlign w:val="center"/>
          </w:tcPr>
          <w:p w:rsidR="009A36E4" w:rsidRPr="003871FF" w:rsidRDefault="009A36E4" w:rsidP="00A97873">
            <w:pPr>
              <w:spacing w:before="29" w:line="288" w:lineRule="auto"/>
              <w:ind w:left="17"/>
              <w:jc w:val="center"/>
              <w:rPr>
                <w:szCs w:val="21"/>
              </w:rPr>
            </w:pPr>
            <w:r w:rsidRPr="003871FF">
              <w:rPr>
                <w:rFonts w:hint="eastAsia"/>
                <w:szCs w:val="21"/>
              </w:rPr>
              <w:t>回购交易</w:t>
            </w:r>
          </w:p>
        </w:tc>
        <w:tc>
          <w:tcPr>
            <w:tcW w:w="2700" w:type="dxa"/>
            <w:gridSpan w:val="2"/>
            <w:vAlign w:val="center"/>
          </w:tcPr>
          <w:p w:rsidR="009A36E4" w:rsidRPr="003871FF" w:rsidRDefault="009A36E4" w:rsidP="00A97873">
            <w:pPr>
              <w:spacing w:before="29" w:line="288" w:lineRule="auto"/>
              <w:ind w:left="17"/>
              <w:jc w:val="center"/>
              <w:rPr>
                <w:szCs w:val="21"/>
              </w:rPr>
            </w:pPr>
            <w:r w:rsidRPr="003871FF">
              <w:rPr>
                <w:rFonts w:hint="eastAsia"/>
                <w:szCs w:val="21"/>
              </w:rPr>
              <w:t>权证交易</w:t>
            </w:r>
          </w:p>
        </w:tc>
      </w:tr>
      <w:tr w:rsidR="003871FF" w:rsidRPr="003871FF" w:rsidTr="009D6BB6">
        <w:tc>
          <w:tcPr>
            <w:tcW w:w="1559" w:type="dxa"/>
            <w:vMerge/>
            <w:vAlign w:val="center"/>
          </w:tcPr>
          <w:p w:rsidR="009A36E4" w:rsidRPr="003871FF" w:rsidRDefault="009A36E4" w:rsidP="00A97873">
            <w:pPr>
              <w:spacing w:before="29" w:line="288" w:lineRule="auto"/>
              <w:ind w:left="17"/>
              <w:jc w:val="center"/>
              <w:rPr>
                <w:szCs w:val="21"/>
              </w:rPr>
            </w:pPr>
          </w:p>
        </w:tc>
        <w:tc>
          <w:tcPr>
            <w:tcW w:w="1319" w:type="dxa"/>
            <w:vAlign w:val="center"/>
          </w:tcPr>
          <w:p w:rsidR="009A36E4" w:rsidRPr="003871FF" w:rsidRDefault="009A36E4" w:rsidP="00A97873">
            <w:pPr>
              <w:spacing w:before="29" w:line="288" w:lineRule="auto"/>
              <w:ind w:left="17"/>
              <w:jc w:val="center"/>
              <w:rPr>
                <w:szCs w:val="21"/>
              </w:rPr>
            </w:pPr>
            <w:r w:rsidRPr="003871FF">
              <w:rPr>
                <w:rFonts w:hint="eastAsia"/>
                <w:szCs w:val="21"/>
              </w:rPr>
              <w:t>成交金额</w:t>
            </w:r>
          </w:p>
        </w:tc>
        <w:tc>
          <w:tcPr>
            <w:tcW w:w="1080" w:type="dxa"/>
            <w:vAlign w:val="center"/>
          </w:tcPr>
          <w:p w:rsidR="009A36E4" w:rsidRPr="003871FF" w:rsidRDefault="009A36E4" w:rsidP="00A97873">
            <w:pPr>
              <w:spacing w:before="29" w:line="288" w:lineRule="auto"/>
              <w:ind w:left="17"/>
              <w:jc w:val="center"/>
              <w:rPr>
                <w:szCs w:val="21"/>
              </w:rPr>
            </w:pPr>
            <w:r w:rsidRPr="003871FF">
              <w:rPr>
                <w:rFonts w:hint="eastAsia"/>
                <w:szCs w:val="21"/>
              </w:rPr>
              <w:t>占当期债券成交总额的比例</w:t>
            </w:r>
          </w:p>
        </w:tc>
        <w:tc>
          <w:tcPr>
            <w:tcW w:w="1143" w:type="dxa"/>
            <w:vAlign w:val="center"/>
          </w:tcPr>
          <w:p w:rsidR="009A36E4" w:rsidRPr="003871FF" w:rsidRDefault="009A36E4" w:rsidP="00A97873">
            <w:pPr>
              <w:spacing w:before="29" w:line="288" w:lineRule="auto"/>
              <w:ind w:left="17"/>
              <w:jc w:val="center"/>
              <w:rPr>
                <w:szCs w:val="21"/>
              </w:rPr>
            </w:pPr>
            <w:r w:rsidRPr="003871FF">
              <w:rPr>
                <w:rFonts w:hint="eastAsia"/>
                <w:szCs w:val="21"/>
              </w:rPr>
              <w:t>成交金额</w:t>
            </w:r>
          </w:p>
        </w:tc>
        <w:tc>
          <w:tcPr>
            <w:tcW w:w="1197" w:type="dxa"/>
            <w:vAlign w:val="center"/>
          </w:tcPr>
          <w:p w:rsidR="009A36E4" w:rsidRPr="003871FF" w:rsidRDefault="009A36E4" w:rsidP="00A97873">
            <w:pPr>
              <w:spacing w:before="29" w:line="288" w:lineRule="auto"/>
              <w:ind w:left="17"/>
              <w:jc w:val="center"/>
              <w:rPr>
                <w:szCs w:val="21"/>
              </w:rPr>
            </w:pPr>
            <w:r w:rsidRPr="003871FF">
              <w:rPr>
                <w:rFonts w:hint="eastAsia"/>
                <w:szCs w:val="21"/>
              </w:rPr>
              <w:t>占当期回购成交总额的比例</w:t>
            </w:r>
          </w:p>
        </w:tc>
        <w:tc>
          <w:tcPr>
            <w:tcW w:w="1497" w:type="dxa"/>
            <w:vAlign w:val="center"/>
          </w:tcPr>
          <w:p w:rsidR="009A36E4" w:rsidRPr="003871FF" w:rsidRDefault="009A36E4" w:rsidP="00A97873">
            <w:pPr>
              <w:spacing w:before="29" w:line="288" w:lineRule="auto"/>
              <w:ind w:left="17"/>
              <w:jc w:val="center"/>
              <w:rPr>
                <w:szCs w:val="21"/>
              </w:rPr>
            </w:pPr>
            <w:r w:rsidRPr="003871FF">
              <w:rPr>
                <w:rFonts w:hint="eastAsia"/>
                <w:szCs w:val="21"/>
              </w:rPr>
              <w:t>成交金额</w:t>
            </w:r>
          </w:p>
        </w:tc>
        <w:tc>
          <w:tcPr>
            <w:tcW w:w="1203" w:type="dxa"/>
            <w:vAlign w:val="center"/>
          </w:tcPr>
          <w:p w:rsidR="009A36E4" w:rsidRPr="003871FF" w:rsidRDefault="009A36E4" w:rsidP="00A97873">
            <w:pPr>
              <w:spacing w:before="29" w:line="288" w:lineRule="auto"/>
              <w:ind w:left="17"/>
              <w:jc w:val="center"/>
              <w:rPr>
                <w:szCs w:val="21"/>
              </w:rPr>
            </w:pPr>
            <w:r w:rsidRPr="003871FF">
              <w:rPr>
                <w:rFonts w:hint="eastAsia"/>
                <w:szCs w:val="21"/>
              </w:rPr>
              <w:t>占当期权证成交总额的比例</w:t>
            </w:r>
          </w:p>
        </w:tc>
      </w:tr>
      <w:tr w:rsidR="003871FF" w:rsidRPr="003871FF">
        <w:tc>
          <w:tcPr>
            <w:tcW w:w="1559" w:type="dxa"/>
            <w:vAlign w:val="center"/>
          </w:tcPr>
          <w:p w:rsidR="004D3D8C" w:rsidRPr="003871FF" w:rsidRDefault="00490BDE">
            <w:pPr>
              <w:jc w:val="left"/>
            </w:pPr>
            <w:r w:rsidRPr="003871FF">
              <w:rPr>
                <w:szCs w:val="21"/>
              </w:rPr>
              <w:t>长江证券股份有限公司</w:t>
            </w:r>
          </w:p>
        </w:tc>
        <w:tc>
          <w:tcPr>
            <w:tcW w:w="1319" w:type="dxa"/>
            <w:vAlign w:val="center"/>
          </w:tcPr>
          <w:p w:rsidR="004D3D8C" w:rsidRPr="003871FF" w:rsidRDefault="00490BDE">
            <w:pPr>
              <w:jc w:val="right"/>
            </w:pPr>
            <w:r w:rsidRPr="003871FF">
              <w:rPr>
                <w:szCs w:val="21"/>
              </w:rPr>
              <w:t>112,683,528.89</w:t>
            </w:r>
          </w:p>
        </w:tc>
        <w:tc>
          <w:tcPr>
            <w:tcW w:w="1080" w:type="dxa"/>
            <w:vAlign w:val="center"/>
          </w:tcPr>
          <w:p w:rsidR="004D3D8C" w:rsidRPr="003871FF" w:rsidRDefault="00490BDE">
            <w:pPr>
              <w:jc w:val="right"/>
            </w:pPr>
            <w:r w:rsidRPr="003871FF">
              <w:rPr>
                <w:szCs w:val="21"/>
              </w:rPr>
              <w:t>100.00%</w:t>
            </w:r>
          </w:p>
        </w:tc>
        <w:tc>
          <w:tcPr>
            <w:tcW w:w="1143" w:type="dxa"/>
            <w:vAlign w:val="center"/>
          </w:tcPr>
          <w:p w:rsidR="004D3D8C" w:rsidRPr="003871FF" w:rsidRDefault="00490BDE">
            <w:pPr>
              <w:jc w:val="right"/>
            </w:pPr>
            <w:r w:rsidRPr="003871FF">
              <w:rPr>
                <w:szCs w:val="21"/>
              </w:rPr>
              <w:t>243,400,000.00</w:t>
            </w:r>
          </w:p>
        </w:tc>
        <w:tc>
          <w:tcPr>
            <w:tcW w:w="1197" w:type="dxa"/>
            <w:vAlign w:val="center"/>
          </w:tcPr>
          <w:p w:rsidR="004D3D8C" w:rsidRPr="003871FF" w:rsidRDefault="00490BDE">
            <w:pPr>
              <w:jc w:val="right"/>
            </w:pPr>
            <w:r w:rsidRPr="003871FF">
              <w:rPr>
                <w:szCs w:val="21"/>
              </w:rPr>
              <w:t>100.00%</w:t>
            </w:r>
          </w:p>
        </w:tc>
        <w:tc>
          <w:tcPr>
            <w:tcW w:w="1497" w:type="dxa"/>
            <w:vAlign w:val="center"/>
          </w:tcPr>
          <w:p w:rsidR="004D3D8C" w:rsidRPr="003871FF" w:rsidRDefault="00490BDE">
            <w:pPr>
              <w:jc w:val="right"/>
            </w:pPr>
            <w:r w:rsidRPr="003871FF">
              <w:rPr>
                <w:szCs w:val="21"/>
              </w:rPr>
              <w:t>-</w:t>
            </w:r>
          </w:p>
        </w:tc>
        <w:tc>
          <w:tcPr>
            <w:tcW w:w="1203" w:type="dxa"/>
            <w:vAlign w:val="center"/>
          </w:tcPr>
          <w:p w:rsidR="004D3D8C" w:rsidRPr="003871FF" w:rsidRDefault="00490BDE">
            <w:pPr>
              <w:jc w:val="right"/>
            </w:pPr>
            <w:r w:rsidRPr="003871FF">
              <w:rPr>
                <w:szCs w:val="21"/>
              </w:rPr>
              <w:t>-</w:t>
            </w:r>
          </w:p>
        </w:tc>
      </w:tr>
    </w:tbl>
    <w:p w:rsidR="004D3D8C" w:rsidRPr="003871FF" w:rsidRDefault="00490BDE">
      <w:pPr>
        <w:tabs>
          <w:tab w:val="left" w:pos="426"/>
        </w:tabs>
        <w:spacing w:before="29" w:line="288" w:lineRule="auto"/>
        <w:jc w:val="left"/>
        <w:rPr>
          <w:kern w:val="0"/>
          <w:sz w:val="24"/>
        </w:rPr>
      </w:pPr>
      <w:r w:rsidRPr="003871FF">
        <w:rPr>
          <w:kern w:val="0"/>
          <w:sz w:val="24"/>
        </w:rPr>
        <w:t>注：</w:t>
      </w:r>
      <w:r w:rsidRPr="003871FF">
        <w:rPr>
          <w:kern w:val="0"/>
          <w:sz w:val="24"/>
        </w:rPr>
        <w:t>1</w:t>
      </w:r>
      <w:r w:rsidRPr="003871FF">
        <w:rPr>
          <w:kern w:val="0"/>
          <w:sz w:val="24"/>
        </w:rPr>
        <w:t>、报告期内，本基金新增加交易单元为长江证券股份有限公司，其它交易单元未发生变化；</w:t>
      </w:r>
    </w:p>
    <w:p w:rsidR="004D3D8C" w:rsidRPr="003871FF" w:rsidRDefault="00490BDE">
      <w:pPr>
        <w:tabs>
          <w:tab w:val="left" w:pos="426"/>
        </w:tabs>
        <w:spacing w:before="29" w:line="288" w:lineRule="auto"/>
        <w:jc w:val="left"/>
        <w:rPr>
          <w:kern w:val="0"/>
          <w:sz w:val="24"/>
        </w:rPr>
      </w:pPr>
      <w:r w:rsidRPr="003871FF">
        <w:rPr>
          <w:kern w:val="0"/>
          <w:sz w:val="24"/>
        </w:rPr>
        <w:t xml:space="preserve">    2</w:t>
      </w:r>
      <w:r w:rsidRPr="003871FF">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Pr="003871FF" w:rsidRDefault="009A36E4" w:rsidP="00273FD9">
      <w:pPr>
        <w:tabs>
          <w:tab w:val="left" w:pos="426"/>
        </w:tabs>
        <w:spacing w:before="29" w:line="288" w:lineRule="auto"/>
        <w:jc w:val="left"/>
        <w:rPr>
          <w:kern w:val="0"/>
          <w:sz w:val="24"/>
        </w:rPr>
      </w:pPr>
      <w:r w:rsidRPr="003871FF">
        <w:rPr>
          <w:kern w:val="0"/>
          <w:sz w:val="24"/>
        </w:rPr>
        <w:t xml:space="preserve">    3</w:t>
      </w:r>
      <w:r w:rsidRPr="003871FF">
        <w:rPr>
          <w:kern w:val="0"/>
          <w:sz w:val="24"/>
        </w:rPr>
        <w:t>、租用证券公司交易单元的程序：首先根据租用证券公司交易单元的选择标准进行综合评价，然后根据评价选择基金交易单元。研究部提交方案，并上报公司批准。</w:t>
      </w:r>
    </w:p>
    <w:p w:rsidR="00EA2417" w:rsidRPr="003871FF" w:rsidRDefault="00EA2417" w:rsidP="00273FD9">
      <w:pPr>
        <w:tabs>
          <w:tab w:val="left" w:pos="426"/>
        </w:tabs>
        <w:spacing w:before="29" w:line="288" w:lineRule="auto"/>
        <w:jc w:val="left"/>
        <w:rPr>
          <w:kern w:val="0"/>
          <w:sz w:val="24"/>
        </w:rPr>
      </w:pPr>
    </w:p>
    <w:p w:rsidR="001A59F9" w:rsidRPr="003871FF" w:rsidRDefault="001A59F9" w:rsidP="0014702D">
      <w:pPr>
        <w:spacing w:before="29" w:line="288" w:lineRule="auto"/>
        <w:ind w:firstLineChars="200" w:firstLine="482"/>
        <w:jc w:val="right"/>
        <w:rPr>
          <w:b/>
          <w:sz w:val="24"/>
        </w:rPr>
      </w:pPr>
      <w:r w:rsidRPr="003871FF">
        <w:rPr>
          <w:b/>
          <w:sz w:val="24"/>
        </w:rPr>
        <w:t>交银施罗德基金管理有限公司</w:t>
      </w:r>
    </w:p>
    <w:p w:rsidR="001A59F9" w:rsidRPr="003871FF" w:rsidRDefault="00A77C51" w:rsidP="0014702D">
      <w:pPr>
        <w:spacing w:before="29" w:line="288" w:lineRule="auto"/>
        <w:ind w:firstLineChars="200" w:firstLine="482"/>
        <w:jc w:val="right"/>
        <w:rPr>
          <w:b/>
          <w:sz w:val="24"/>
        </w:rPr>
      </w:pPr>
      <w:r w:rsidRPr="003871FF">
        <w:rPr>
          <w:b/>
          <w:sz w:val="24"/>
        </w:rPr>
        <w:t>二〇一七年三月二十九日</w:t>
      </w:r>
    </w:p>
    <w:p w:rsidR="001A59F9" w:rsidRPr="003871FF" w:rsidRDefault="001A59F9" w:rsidP="00026C9C">
      <w:pPr>
        <w:spacing w:line="360" w:lineRule="auto"/>
        <w:rPr>
          <w:rFonts w:asciiTheme="minorEastAsia" w:eastAsiaTheme="minorEastAsia" w:hAnsiTheme="minorEastAsia"/>
          <w:b/>
          <w:szCs w:val="21"/>
        </w:rPr>
      </w:pPr>
    </w:p>
    <w:sectPr w:rsidR="001A59F9" w:rsidRPr="003871FF"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04E" w:rsidRDefault="0016204E">
      <w:r>
        <w:separator/>
      </w:r>
    </w:p>
  </w:endnote>
  <w:endnote w:type="continuationSeparator" w:id="0">
    <w:p w:rsidR="0016204E" w:rsidRDefault="0016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F12181"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F12181">
      <w:rPr>
        <w:kern w:val="0"/>
        <w:szCs w:val="21"/>
      </w:rPr>
      <w:fldChar w:fldCharType="begin"/>
    </w:r>
    <w:r>
      <w:rPr>
        <w:kern w:val="0"/>
        <w:szCs w:val="21"/>
      </w:rPr>
      <w:instrText xml:space="preserve"> PAGE </w:instrText>
    </w:r>
    <w:r w:rsidR="00F12181">
      <w:rPr>
        <w:kern w:val="0"/>
        <w:szCs w:val="21"/>
      </w:rPr>
      <w:fldChar w:fldCharType="separate"/>
    </w:r>
    <w:r w:rsidR="003871FF">
      <w:rPr>
        <w:noProof/>
        <w:kern w:val="0"/>
        <w:szCs w:val="21"/>
      </w:rPr>
      <w:t>35</w:t>
    </w:r>
    <w:r w:rsidR="00F12181">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F12181">
      <w:rPr>
        <w:kern w:val="0"/>
        <w:szCs w:val="21"/>
      </w:rPr>
      <w:fldChar w:fldCharType="begin"/>
    </w:r>
    <w:r>
      <w:rPr>
        <w:kern w:val="0"/>
        <w:szCs w:val="21"/>
      </w:rPr>
      <w:instrText xml:space="preserve"> NUMPAGES </w:instrText>
    </w:r>
    <w:r w:rsidR="00F12181">
      <w:rPr>
        <w:kern w:val="0"/>
        <w:szCs w:val="21"/>
      </w:rPr>
      <w:fldChar w:fldCharType="separate"/>
    </w:r>
    <w:r w:rsidR="003871FF">
      <w:rPr>
        <w:noProof/>
        <w:kern w:val="0"/>
        <w:szCs w:val="21"/>
      </w:rPr>
      <w:t>35</w:t>
    </w:r>
    <w:r w:rsidR="00F12181">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04E" w:rsidRDefault="0016204E">
      <w:r>
        <w:separator/>
      </w:r>
    </w:p>
  </w:footnote>
  <w:footnote w:type="continuationSeparator" w:id="0">
    <w:p w:rsidR="0016204E" w:rsidRDefault="00162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8240"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B2C"/>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04E"/>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9F5"/>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1FF"/>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1FC5"/>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0BDE"/>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8C"/>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3A61"/>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BBB"/>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47D4"/>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0E0"/>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CB62B6-D616-4DFC-9817-1CA7F8F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582</TotalTime>
  <Pages>35</Pages>
  <Words>4162</Words>
  <Characters>23725</Characters>
  <Application>Microsoft Office Word</Application>
  <DocSecurity>0</DocSecurity>
  <Lines>197</Lines>
  <Paragraphs>55</Paragraphs>
  <ScaleCrop>false</ScaleCrop>
  <Company/>
  <LinksUpToDate>false</LinksUpToDate>
  <CharactersWithSpaces>27832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558</cp:revision>
  <cp:lastPrinted>2007-07-19T00:46:00Z</cp:lastPrinted>
  <dcterms:created xsi:type="dcterms:W3CDTF">2013-10-15T01:57:00Z</dcterms:created>
  <dcterms:modified xsi:type="dcterms:W3CDTF">2017-03-27T12:48:00Z</dcterms:modified>
</cp:coreProperties>
</file>