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9F9" w:rsidRPr="00D564C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D564C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D564C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D564C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A578C5" w:rsidRDefault="001A59F9" w:rsidP="00F352AD">
      <w:pPr>
        <w:spacing w:before="29" w:line="288" w:lineRule="auto"/>
        <w:jc w:val="center"/>
        <w:rPr>
          <w:b/>
          <w:sz w:val="36"/>
          <w:szCs w:val="36"/>
        </w:rPr>
      </w:pPr>
      <w:bookmarkStart w:id="0" w:name="_Toc361324840"/>
      <w:r w:rsidRPr="00A578C5">
        <w:rPr>
          <w:b/>
          <w:sz w:val="36"/>
          <w:szCs w:val="36"/>
        </w:rPr>
        <w:t>交银施罗德周期回报灵活配置混合型证券投资基金</w:t>
      </w:r>
      <w:bookmarkEnd w:id="0"/>
    </w:p>
    <w:p w:rsidR="001A59F9" w:rsidRPr="00A578C5" w:rsidRDefault="001A59F9" w:rsidP="00F352AD">
      <w:pPr>
        <w:spacing w:before="29" w:line="288" w:lineRule="auto"/>
        <w:jc w:val="center"/>
        <w:rPr>
          <w:b/>
          <w:sz w:val="36"/>
          <w:szCs w:val="36"/>
        </w:rPr>
      </w:pPr>
      <w:bookmarkStart w:id="1" w:name="_Toc361324841"/>
      <w:r w:rsidRPr="00A578C5">
        <w:rPr>
          <w:b/>
          <w:sz w:val="36"/>
          <w:szCs w:val="36"/>
        </w:rPr>
        <w:t>2016</w:t>
      </w:r>
      <w:r w:rsidRPr="00A578C5">
        <w:rPr>
          <w:b/>
          <w:sz w:val="36"/>
          <w:szCs w:val="36"/>
        </w:rPr>
        <w:t>年年度报告</w:t>
      </w:r>
      <w:bookmarkEnd w:id="1"/>
    </w:p>
    <w:p w:rsidR="001A59F9" w:rsidRPr="00A578C5" w:rsidRDefault="00F64FAD" w:rsidP="00F352AD">
      <w:pPr>
        <w:spacing w:before="29" w:line="288" w:lineRule="auto"/>
        <w:jc w:val="center"/>
        <w:rPr>
          <w:b/>
          <w:sz w:val="36"/>
          <w:szCs w:val="36"/>
        </w:rPr>
      </w:pPr>
      <w:r w:rsidRPr="00A578C5">
        <w:rPr>
          <w:b/>
          <w:sz w:val="36"/>
          <w:szCs w:val="36"/>
        </w:rPr>
        <w:t>2016</w:t>
      </w:r>
      <w:r w:rsidRPr="00A578C5">
        <w:rPr>
          <w:b/>
          <w:sz w:val="36"/>
          <w:szCs w:val="36"/>
        </w:rPr>
        <w:t>年</w:t>
      </w:r>
      <w:r w:rsidRPr="00A578C5">
        <w:rPr>
          <w:b/>
          <w:sz w:val="36"/>
          <w:szCs w:val="36"/>
        </w:rPr>
        <w:t>12</w:t>
      </w:r>
      <w:r w:rsidRPr="00A578C5">
        <w:rPr>
          <w:b/>
          <w:sz w:val="36"/>
          <w:szCs w:val="36"/>
        </w:rPr>
        <w:t>月</w:t>
      </w:r>
      <w:r w:rsidRPr="00A578C5">
        <w:rPr>
          <w:b/>
          <w:sz w:val="36"/>
          <w:szCs w:val="36"/>
        </w:rPr>
        <w:t>31</w:t>
      </w:r>
      <w:r w:rsidRPr="00A578C5">
        <w:rPr>
          <w:b/>
          <w:sz w:val="36"/>
          <w:szCs w:val="36"/>
        </w:rPr>
        <w:t>日</w:t>
      </w:r>
    </w:p>
    <w:p w:rsidR="001A59F9" w:rsidRPr="00A578C5" w:rsidRDefault="001A59F9" w:rsidP="00026C9C">
      <w:pPr>
        <w:spacing w:line="360" w:lineRule="auto"/>
        <w:jc w:val="center"/>
        <w:rPr>
          <w:rFonts w:asciiTheme="minorEastAsia" w:eastAsiaTheme="minorEastAsia" w:hAnsiTheme="minorEastAsia"/>
          <w:b/>
          <w:color w:val="000000"/>
          <w:szCs w:val="21"/>
        </w:rPr>
      </w:pPr>
    </w:p>
    <w:p w:rsidR="001A59F9" w:rsidRPr="00A578C5" w:rsidRDefault="001A59F9" w:rsidP="00026C9C">
      <w:pPr>
        <w:spacing w:line="360" w:lineRule="auto"/>
        <w:jc w:val="center"/>
        <w:rPr>
          <w:rFonts w:asciiTheme="minorEastAsia" w:eastAsiaTheme="minorEastAsia" w:hAnsiTheme="minorEastAsia"/>
          <w:b/>
          <w:color w:val="000000"/>
          <w:szCs w:val="21"/>
        </w:rPr>
      </w:pPr>
    </w:p>
    <w:p w:rsidR="001A59F9" w:rsidRPr="00A578C5" w:rsidRDefault="001A59F9" w:rsidP="00026C9C">
      <w:pPr>
        <w:spacing w:line="360" w:lineRule="auto"/>
        <w:jc w:val="center"/>
        <w:rPr>
          <w:rFonts w:asciiTheme="minorEastAsia" w:eastAsiaTheme="minorEastAsia" w:hAnsiTheme="minorEastAsia"/>
          <w:b/>
          <w:color w:val="000000"/>
          <w:szCs w:val="21"/>
        </w:rPr>
      </w:pPr>
    </w:p>
    <w:p w:rsidR="001A59F9" w:rsidRPr="00A578C5" w:rsidRDefault="001A59F9" w:rsidP="00026C9C">
      <w:pPr>
        <w:spacing w:line="360" w:lineRule="auto"/>
        <w:jc w:val="center"/>
        <w:rPr>
          <w:rFonts w:asciiTheme="minorEastAsia" w:eastAsiaTheme="minorEastAsia" w:hAnsiTheme="minorEastAsia"/>
          <w:b/>
          <w:color w:val="000000"/>
          <w:szCs w:val="21"/>
        </w:rPr>
      </w:pPr>
    </w:p>
    <w:p w:rsidR="001A59F9" w:rsidRPr="00A578C5" w:rsidRDefault="001A59F9" w:rsidP="00026C9C">
      <w:pPr>
        <w:spacing w:line="360" w:lineRule="auto"/>
        <w:jc w:val="center"/>
        <w:rPr>
          <w:rFonts w:asciiTheme="minorEastAsia" w:eastAsiaTheme="minorEastAsia" w:hAnsiTheme="minorEastAsia"/>
          <w:b/>
          <w:color w:val="000000"/>
          <w:szCs w:val="21"/>
        </w:rPr>
      </w:pPr>
    </w:p>
    <w:p w:rsidR="001A59F9" w:rsidRPr="00A578C5" w:rsidRDefault="001A59F9" w:rsidP="00026C9C">
      <w:pPr>
        <w:spacing w:line="360" w:lineRule="auto"/>
        <w:jc w:val="center"/>
        <w:rPr>
          <w:rFonts w:asciiTheme="minorEastAsia" w:eastAsiaTheme="minorEastAsia" w:hAnsiTheme="minorEastAsia"/>
          <w:b/>
          <w:color w:val="000000"/>
          <w:szCs w:val="21"/>
        </w:rPr>
      </w:pPr>
    </w:p>
    <w:p w:rsidR="001A59F9" w:rsidRPr="00A578C5" w:rsidRDefault="001A59F9" w:rsidP="00026C9C">
      <w:pPr>
        <w:spacing w:line="360" w:lineRule="auto"/>
        <w:jc w:val="center"/>
        <w:rPr>
          <w:rFonts w:asciiTheme="minorEastAsia" w:eastAsiaTheme="minorEastAsia" w:hAnsiTheme="minorEastAsia"/>
          <w:b/>
          <w:color w:val="000000"/>
          <w:szCs w:val="21"/>
        </w:rPr>
      </w:pPr>
    </w:p>
    <w:p w:rsidR="001A59F9" w:rsidRPr="00A578C5" w:rsidRDefault="001A59F9" w:rsidP="00026C9C">
      <w:pPr>
        <w:spacing w:line="360" w:lineRule="auto"/>
        <w:jc w:val="center"/>
        <w:rPr>
          <w:rFonts w:asciiTheme="minorEastAsia" w:eastAsiaTheme="minorEastAsia" w:hAnsiTheme="minorEastAsia"/>
          <w:b/>
          <w:color w:val="000000"/>
          <w:szCs w:val="21"/>
        </w:rPr>
      </w:pPr>
    </w:p>
    <w:p w:rsidR="001A59F9" w:rsidRPr="00A578C5" w:rsidRDefault="001A59F9" w:rsidP="00026C9C">
      <w:pPr>
        <w:spacing w:line="360" w:lineRule="auto"/>
        <w:jc w:val="center"/>
        <w:rPr>
          <w:rFonts w:asciiTheme="minorEastAsia" w:eastAsiaTheme="minorEastAsia" w:hAnsiTheme="minorEastAsia"/>
          <w:b/>
          <w:color w:val="000000"/>
          <w:szCs w:val="21"/>
        </w:rPr>
      </w:pPr>
    </w:p>
    <w:p w:rsidR="001A59F9" w:rsidRPr="00A578C5" w:rsidRDefault="001A59F9" w:rsidP="00026C9C">
      <w:pPr>
        <w:spacing w:line="360" w:lineRule="auto"/>
        <w:jc w:val="center"/>
        <w:rPr>
          <w:rFonts w:asciiTheme="minorEastAsia" w:eastAsiaTheme="minorEastAsia" w:hAnsiTheme="minorEastAsia"/>
          <w:b/>
          <w:color w:val="000000"/>
          <w:szCs w:val="21"/>
        </w:rPr>
      </w:pPr>
    </w:p>
    <w:p w:rsidR="001A59F9" w:rsidRPr="00A578C5" w:rsidRDefault="001A59F9" w:rsidP="00026C9C">
      <w:pPr>
        <w:spacing w:line="360" w:lineRule="auto"/>
        <w:jc w:val="center"/>
        <w:rPr>
          <w:rFonts w:asciiTheme="minorEastAsia" w:eastAsiaTheme="minorEastAsia" w:hAnsiTheme="minorEastAsia"/>
          <w:b/>
          <w:color w:val="000000"/>
          <w:szCs w:val="21"/>
        </w:rPr>
      </w:pPr>
    </w:p>
    <w:p w:rsidR="001A59F9" w:rsidRPr="00A578C5" w:rsidRDefault="001A59F9" w:rsidP="00026C9C">
      <w:pPr>
        <w:spacing w:line="360" w:lineRule="auto"/>
        <w:jc w:val="center"/>
        <w:rPr>
          <w:rFonts w:asciiTheme="minorEastAsia" w:eastAsiaTheme="minorEastAsia" w:hAnsiTheme="minorEastAsia"/>
          <w:b/>
          <w:color w:val="000000"/>
          <w:szCs w:val="21"/>
        </w:rPr>
      </w:pPr>
    </w:p>
    <w:p w:rsidR="001A59F9" w:rsidRPr="00A578C5" w:rsidRDefault="001A59F9" w:rsidP="00026C9C">
      <w:pPr>
        <w:spacing w:line="360" w:lineRule="auto"/>
        <w:jc w:val="center"/>
        <w:rPr>
          <w:rFonts w:asciiTheme="minorEastAsia" w:eastAsiaTheme="minorEastAsia" w:hAnsiTheme="minorEastAsia"/>
          <w:b/>
          <w:color w:val="000000"/>
          <w:szCs w:val="21"/>
        </w:rPr>
      </w:pPr>
    </w:p>
    <w:p w:rsidR="001A59F9" w:rsidRPr="00A578C5" w:rsidRDefault="001A59F9" w:rsidP="00F352AD">
      <w:pPr>
        <w:spacing w:before="29" w:line="288" w:lineRule="auto"/>
        <w:ind w:firstLineChars="900" w:firstLine="2168"/>
        <w:rPr>
          <w:b/>
          <w:color w:val="000000"/>
          <w:sz w:val="24"/>
        </w:rPr>
      </w:pPr>
      <w:r w:rsidRPr="00A578C5">
        <w:rPr>
          <w:rFonts w:hint="eastAsia"/>
          <w:b/>
          <w:color w:val="000000"/>
          <w:sz w:val="24"/>
        </w:rPr>
        <w:t>基金管理人：</w:t>
      </w:r>
      <w:r w:rsidRPr="00A578C5">
        <w:rPr>
          <w:b/>
          <w:color w:val="000000"/>
          <w:sz w:val="24"/>
        </w:rPr>
        <w:t>交银施罗德基金管理有限公司</w:t>
      </w:r>
    </w:p>
    <w:p w:rsidR="001A59F9" w:rsidRPr="00A578C5" w:rsidRDefault="001A59F9" w:rsidP="00F352AD">
      <w:pPr>
        <w:spacing w:before="29" w:line="288" w:lineRule="auto"/>
        <w:ind w:firstLineChars="900" w:firstLine="2168"/>
        <w:rPr>
          <w:b/>
          <w:color w:val="000000"/>
          <w:sz w:val="24"/>
        </w:rPr>
      </w:pPr>
      <w:r w:rsidRPr="00A578C5">
        <w:rPr>
          <w:rFonts w:hint="eastAsia"/>
          <w:b/>
          <w:color w:val="000000"/>
          <w:sz w:val="24"/>
        </w:rPr>
        <w:t>基金托管人：</w:t>
      </w:r>
      <w:r w:rsidRPr="00A578C5">
        <w:rPr>
          <w:b/>
          <w:color w:val="000000"/>
          <w:sz w:val="24"/>
        </w:rPr>
        <w:t>中国农业银行股份有限公司</w:t>
      </w:r>
    </w:p>
    <w:p w:rsidR="001A59F9" w:rsidRPr="00A578C5" w:rsidRDefault="001A59F9" w:rsidP="00F352AD">
      <w:pPr>
        <w:spacing w:before="29" w:line="288" w:lineRule="auto"/>
        <w:ind w:firstLineChars="900" w:firstLine="2168"/>
        <w:rPr>
          <w:b/>
          <w:color w:val="000000"/>
          <w:sz w:val="24"/>
        </w:rPr>
        <w:sectPr w:rsidR="001A59F9" w:rsidRPr="00A578C5">
          <w:headerReference w:type="default" r:id="rId8"/>
          <w:pgSz w:w="11926" w:h="15840"/>
          <w:pgMar w:top="1418" w:right="1418" w:bottom="851" w:left="1418" w:header="851" w:footer="992" w:gutter="0"/>
          <w:cols w:space="720"/>
        </w:sectPr>
      </w:pPr>
      <w:r w:rsidRPr="00A578C5">
        <w:rPr>
          <w:rFonts w:hint="eastAsia"/>
          <w:b/>
          <w:color w:val="000000"/>
          <w:sz w:val="24"/>
        </w:rPr>
        <w:t>报告送出日期：</w:t>
      </w:r>
      <w:r w:rsidRPr="00A578C5">
        <w:rPr>
          <w:b/>
          <w:color w:val="000000"/>
          <w:sz w:val="24"/>
        </w:rPr>
        <w:t>二〇一七年三月二十九日</w:t>
      </w:r>
    </w:p>
    <w:p w:rsidR="001A59F9" w:rsidRPr="00A578C5" w:rsidRDefault="001A59F9" w:rsidP="00E14241">
      <w:pPr>
        <w:pStyle w:val="1"/>
        <w:keepNext/>
        <w:keepLines/>
        <w:widowControl w:val="0"/>
        <w:spacing w:beforeLines="100" w:before="312" w:afterLines="100" w:after="312" w:line="288" w:lineRule="auto"/>
        <w:jc w:val="center"/>
        <w:rPr>
          <w:b/>
          <w:bCs/>
          <w:szCs w:val="24"/>
          <w:lang w:val="en-US"/>
        </w:rPr>
      </w:pPr>
      <w:bookmarkStart w:id="2" w:name="_Toc225498243"/>
      <w:bookmarkStart w:id="3" w:name="_Toc361324842"/>
      <w:bookmarkStart w:id="4" w:name="_Toc478461324"/>
      <w:r w:rsidRPr="00A578C5">
        <w:rPr>
          <w:rFonts w:hint="eastAsia"/>
          <w:b/>
          <w:bCs/>
          <w:szCs w:val="24"/>
          <w:lang w:val="en-US"/>
        </w:rPr>
        <w:lastRenderedPageBreak/>
        <w:t>§</w:t>
      </w:r>
      <w:r w:rsidRPr="00A578C5">
        <w:rPr>
          <w:b/>
          <w:bCs/>
          <w:szCs w:val="24"/>
          <w:lang w:val="en-US"/>
        </w:rPr>
        <w:t xml:space="preserve">1  </w:t>
      </w:r>
      <w:r w:rsidRPr="00A578C5">
        <w:rPr>
          <w:rFonts w:hint="eastAsia"/>
          <w:b/>
          <w:bCs/>
          <w:szCs w:val="24"/>
          <w:lang w:val="en-US"/>
        </w:rPr>
        <w:t>重要提示及目录</w:t>
      </w:r>
      <w:bookmarkEnd w:id="2"/>
      <w:bookmarkEnd w:id="3"/>
      <w:bookmarkEnd w:id="4"/>
    </w:p>
    <w:p w:rsidR="00DB6EA0" w:rsidRPr="00A578C5" w:rsidRDefault="00DB6EA0" w:rsidP="00DB6EA0"/>
    <w:p w:rsidR="001A59F9" w:rsidRPr="00A578C5" w:rsidRDefault="001A59F9" w:rsidP="0029530A">
      <w:pPr>
        <w:pStyle w:val="20"/>
        <w:spacing w:before="29" w:after="0" w:line="288" w:lineRule="auto"/>
        <w:rPr>
          <w:rFonts w:ascii="Times New Roman" w:hAnsi="Times New Roman"/>
          <w:kern w:val="0"/>
          <w:szCs w:val="24"/>
        </w:rPr>
      </w:pPr>
      <w:bookmarkStart w:id="5" w:name="_Toc361324843"/>
      <w:bookmarkStart w:id="6" w:name="_Toc478461325"/>
      <w:r w:rsidRPr="00A578C5">
        <w:rPr>
          <w:rFonts w:ascii="Times New Roman" w:hAnsi="Times New Roman"/>
          <w:kern w:val="0"/>
          <w:szCs w:val="24"/>
        </w:rPr>
        <w:t xml:space="preserve">1.1 </w:t>
      </w:r>
      <w:r w:rsidRPr="00A578C5">
        <w:rPr>
          <w:rFonts w:ascii="Times New Roman" w:hAnsi="Times New Roman" w:hint="eastAsia"/>
          <w:kern w:val="0"/>
          <w:szCs w:val="24"/>
        </w:rPr>
        <w:t>重要提示</w:t>
      </w:r>
      <w:bookmarkEnd w:id="5"/>
      <w:bookmarkEnd w:id="6"/>
    </w:p>
    <w:p w:rsidR="00D2512B" w:rsidRPr="00A578C5" w:rsidRDefault="002727A0">
      <w:pPr>
        <w:spacing w:before="29" w:line="288" w:lineRule="auto"/>
        <w:ind w:firstLineChars="200" w:firstLine="480"/>
        <w:rPr>
          <w:color w:val="000000"/>
          <w:sz w:val="24"/>
        </w:rPr>
      </w:pPr>
      <w:r w:rsidRPr="00A578C5">
        <w:rPr>
          <w:color w:val="000000"/>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sidRPr="00A578C5">
        <w:rPr>
          <w:color w:val="000000"/>
          <w:sz w:val="24"/>
        </w:rPr>
        <w:t xml:space="preserve"> </w:t>
      </w:r>
    </w:p>
    <w:p w:rsidR="00D2512B" w:rsidRPr="00A578C5" w:rsidRDefault="002727A0">
      <w:pPr>
        <w:spacing w:before="29" w:line="288" w:lineRule="auto"/>
        <w:ind w:firstLineChars="200" w:firstLine="480"/>
        <w:rPr>
          <w:color w:val="000000"/>
          <w:sz w:val="24"/>
        </w:rPr>
      </w:pPr>
      <w:r w:rsidRPr="00A578C5">
        <w:rPr>
          <w:color w:val="000000"/>
          <w:sz w:val="24"/>
        </w:rPr>
        <w:t>基金托管人中国农业银行股份有限公司根据本基金合同规定，于</w:t>
      </w:r>
      <w:r w:rsidRPr="00A578C5">
        <w:rPr>
          <w:color w:val="000000"/>
          <w:sz w:val="24"/>
        </w:rPr>
        <w:t>2017</w:t>
      </w:r>
      <w:r w:rsidRPr="00A578C5">
        <w:rPr>
          <w:color w:val="000000"/>
          <w:sz w:val="24"/>
        </w:rPr>
        <w:t>年</w:t>
      </w:r>
      <w:r w:rsidRPr="00A578C5">
        <w:rPr>
          <w:color w:val="000000"/>
          <w:sz w:val="24"/>
        </w:rPr>
        <w:t>3</w:t>
      </w:r>
      <w:r w:rsidRPr="00A578C5">
        <w:rPr>
          <w:color w:val="000000"/>
          <w:sz w:val="24"/>
        </w:rPr>
        <w:t>月</w:t>
      </w:r>
      <w:r w:rsidRPr="00A578C5">
        <w:rPr>
          <w:color w:val="000000"/>
          <w:sz w:val="24"/>
        </w:rPr>
        <w:t>28</w:t>
      </w:r>
      <w:r w:rsidRPr="00A578C5">
        <w:rPr>
          <w:color w:val="000000"/>
          <w:sz w:val="24"/>
        </w:rPr>
        <w:t>日复核了本报告中的财务指标、净值表现、利润分配情况、财务会计报告、投资组合报告等内容，保证复核内容不存在虚假记载、误导性陈述或者重大遗漏。</w:t>
      </w:r>
      <w:r w:rsidRPr="00A578C5">
        <w:rPr>
          <w:color w:val="000000"/>
          <w:sz w:val="24"/>
        </w:rPr>
        <w:t xml:space="preserve"> </w:t>
      </w:r>
    </w:p>
    <w:p w:rsidR="00D2512B" w:rsidRPr="00A578C5" w:rsidRDefault="002727A0">
      <w:pPr>
        <w:spacing w:before="29" w:line="288" w:lineRule="auto"/>
        <w:ind w:firstLineChars="200" w:firstLine="480"/>
        <w:rPr>
          <w:color w:val="000000"/>
          <w:sz w:val="24"/>
        </w:rPr>
      </w:pPr>
      <w:r w:rsidRPr="00A578C5">
        <w:rPr>
          <w:color w:val="000000"/>
          <w:sz w:val="24"/>
        </w:rPr>
        <w:t>基金管理人承诺以诚实信用、勤勉尽责的原则管理和运用基金资产，但不保证基金一定盈利。</w:t>
      </w:r>
      <w:r w:rsidRPr="00A578C5">
        <w:rPr>
          <w:color w:val="000000"/>
          <w:sz w:val="24"/>
        </w:rPr>
        <w:t xml:space="preserve"> </w:t>
      </w:r>
    </w:p>
    <w:p w:rsidR="00D2512B" w:rsidRPr="00A578C5" w:rsidRDefault="002727A0">
      <w:pPr>
        <w:spacing w:before="29" w:line="288" w:lineRule="auto"/>
        <w:ind w:firstLineChars="200" w:firstLine="480"/>
        <w:rPr>
          <w:color w:val="000000"/>
          <w:sz w:val="24"/>
        </w:rPr>
      </w:pPr>
      <w:r w:rsidRPr="00A578C5">
        <w:rPr>
          <w:color w:val="000000"/>
          <w:sz w:val="24"/>
        </w:rPr>
        <w:t>基金的过往业绩并不代表其未来表现。投资有风险，投资者在作出投资决策前应仔细阅读本基金的招募说明书及其更新。</w:t>
      </w:r>
      <w:r w:rsidRPr="00A578C5">
        <w:rPr>
          <w:color w:val="000000"/>
          <w:sz w:val="24"/>
        </w:rPr>
        <w:t xml:space="preserve"> </w:t>
      </w:r>
    </w:p>
    <w:p w:rsidR="001A59F9" w:rsidRPr="00A578C5" w:rsidRDefault="001A59F9" w:rsidP="0029530A">
      <w:pPr>
        <w:spacing w:before="29" w:line="288" w:lineRule="auto"/>
        <w:ind w:firstLineChars="200" w:firstLine="480"/>
        <w:rPr>
          <w:color w:val="000000"/>
          <w:sz w:val="24"/>
        </w:rPr>
      </w:pPr>
      <w:r w:rsidRPr="00A578C5">
        <w:rPr>
          <w:color w:val="000000"/>
          <w:sz w:val="24"/>
        </w:rPr>
        <w:t>本报告期自</w:t>
      </w:r>
      <w:r w:rsidRPr="00A578C5">
        <w:rPr>
          <w:color w:val="000000"/>
          <w:sz w:val="24"/>
        </w:rPr>
        <w:t>2016</w:t>
      </w:r>
      <w:r w:rsidRPr="00A578C5">
        <w:rPr>
          <w:color w:val="000000"/>
          <w:sz w:val="24"/>
        </w:rPr>
        <w:t>年</w:t>
      </w:r>
      <w:r w:rsidRPr="00A578C5">
        <w:rPr>
          <w:color w:val="000000"/>
          <w:sz w:val="24"/>
        </w:rPr>
        <w:t>1</w:t>
      </w:r>
      <w:r w:rsidRPr="00A578C5">
        <w:rPr>
          <w:color w:val="000000"/>
          <w:sz w:val="24"/>
        </w:rPr>
        <w:t>月</w:t>
      </w:r>
      <w:r w:rsidRPr="00A578C5">
        <w:rPr>
          <w:color w:val="000000"/>
          <w:sz w:val="24"/>
        </w:rPr>
        <w:t>1</w:t>
      </w:r>
      <w:r w:rsidRPr="00A578C5">
        <w:rPr>
          <w:color w:val="000000"/>
          <w:sz w:val="24"/>
        </w:rPr>
        <w:t>日起至</w:t>
      </w:r>
      <w:r w:rsidRPr="00A578C5">
        <w:rPr>
          <w:color w:val="000000"/>
          <w:sz w:val="24"/>
        </w:rPr>
        <w:t>12</w:t>
      </w:r>
      <w:r w:rsidRPr="00A578C5">
        <w:rPr>
          <w:color w:val="000000"/>
          <w:sz w:val="24"/>
        </w:rPr>
        <w:t>月</w:t>
      </w:r>
      <w:r w:rsidRPr="00A578C5">
        <w:rPr>
          <w:color w:val="000000"/>
          <w:sz w:val="24"/>
        </w:rPr>
        <w:t>31</w:t>
      </w:r>
      <w:r w:rsidRPr="00A578C5">
        <w:rPr>
          <w:color w:val="000000"/>
          <w:sz w:val="24"/>
        </w:rPr>
        <w:t>日止。</w:t>
      </w:r>
    </w:p>
    <w:p w:rsidR="00352EBB" w:rsidRPr="00A578C5" w:rsidRDefault="001A59F9" w:rsidP="00FC674E">
      <w:pPr>
        <w:spacing w:before="29" w:line="288" w:lineRule="auto"/>
        <w:rPr>
          <w:b/>
          <w:color w:val="000000"/>
          <w:szCs w:val="21"/>
        </w:rPr>
      </w:pPr>
      <w:r w:rsidRPr="00A578C5">
        <w:rPr>
          <w:rFonts w:asciiTheme="minorEastAsia" w:eastAsiaTheme="minorEastAsia" w:hAnsiTheme="minorEastAsia"/>
          <w:szCs w:val="21"/>
        </w:rPr>
        <w:br w:type="page"/>
      </w:r>
      <w:bookmarkStart w:id="7" w:name="_Toc245193808"/>
      <w:r w:rsidR="00352EBB" w:rsidRPr="00A578C5">
        <w:rPr>
          <w:b/>
          <w:bCs/>
          <w:kern w:val="0"/>
          <w:sz w:val="24"/>
        </w:rPr>
        <w:t>1.2</w:t>
      </w:r>
      <w:r w:rsidR="00352EBB" w:rsidRPr="00A578C5">
        <w:rPr>
          <w:rFonts w:hint="eastAsia"/>
          <w:b/>
          <w:bCs/>
          <w:kern w:val="0"/>
          <w:sz w:val="24"/>
        </w:rPr>
        <w:t>目录</w:t>
      </w:r>
      <w:bookmarkEnd w:id="7"/>
    </w:p>
    <w:p w:rsidR="003C488C" w:rsidRPr="00A578C5" w:rsidRDefault="003C488C" w:rsidP="00FC674E">
      <w:pPr>
        <w:spacing w:line="360" w:lineRule="auto"/>
        <w:ind w:firstLineChars="50" w:firstLine="120"/>
        <w:rPr>
          <w:rFonts w:ascii="宋体" w:hAnsi="宋体"/>
          <w:b/>
          <w:color w:val="000000"/>
          <w:sz w:val="24"/>
        </w:rPr>
      </w:pPr>
    </w:p>
    <w:p w:rsidR="005D0308" w:rsidRDefault="002E79D0">
      <w:pPr>
        <w:pStyle w:val="11"/>
        <w:rPr>
          <w:rFonts w:asciiTheme="minorHAnsi" w:eastAsiaTheme="minorEastAsia" w:hAnsiTheme="minorHAnsi" w:cstheme="minorBidi"/>
          <w:noProof/>
          <w:szCs w:val="22"/>
        </w:rPr>
      </w:pPr>
      <w:r w:rsidRPr="00A578C5">
        <w:rPr>
          <w:color w:val="000000"/>
          <w:kern w:val="0"/>
          <w:sz w:val="24"/>
        </w:rPr>
        <w:fldChar w:fldCharType="begin"/>
      </w:r>
      <w:r w:rsidR="00D43325" w:rsidRPr="00A578C5">
        <w:rPr>
          <w:color w:val="000000"/>
          <w:kern w:val="0"/>
          <w:sz w:val="24"/>
        </w:rPr>
        <w:instrText xml:space="preserve"> TOC \o "1-3" \h \z \u </w:instrText>
      </w:r>
      <w:r w:rsidRPr="00A578C5">
        <w:rPr>
          <w:color w:val="000000"/>
          <w:kern w:val="0"/>
          <w:sz w:val="24"/>
        </w:rPr>
        <w:fldChar w:fldCharType="separate"/>
      </w:r>
      <w:hyperlink w:anchor="_Toc478461324" w:history="1">
        <w:r w:rsidR="005D0308" w:rsidRPr="00A90908">
          <w:rPr>
            <w:rStyle w:val="a9"/>
            <w:b/>
            <w:bCs/>
            <w:noProof/>
          </w:rPr>
          <w:t xml:space="preserve">§1  </w:t>
        </w:r>
        <w:r w:rsidR="005D0308" w:rsidRPr="00A90908">
          <w:rPr>
            <w:rStyle w:val="a9"/>
            <w:rFonts w:hint="eastAsia"/>
            <w:b/>
            <w:bCs/>
            <w:noProof/>
          </w:rPr>
          <w:t>重要提示及目录</w:t>
        </w:r>
        <w:r w:rsidR="005D0308">
          <w:rPr>
            <w:noProof/>
            <w:webHidden/>
          </w:rPr>
          <w:tab/>
        </w:r>
        <w:r w:rsidR="005D0308">
          <w:rPr>
            <w:noProof/>
            <w:webHidden/>
          </w:rPr>
          <w:fldChar w:fldCharType="begin"/>
        </w:r>
        <w:r w:rsidR="005D0308">
          <w:rPr>
            <w:noProof/>
            <w:webHidden/>
          </w:rPr>
          <w:instrText xml:space="preserve"> PAGEREF _Toc478461324 \h </w:instrText>
        </w:r>
        <w:r w:rsidR="005D0308">
          <w:rPr>
            <w:noProof/>
            <w:webHidden/>
          </w:rPr>
        </w:r>
        <w:r w:rsidR="005D0308">
          <w:rPr>
            <w:noProof/>
            <w:webHidden/>
          </w:rPr>
          <w:fldChar w:fldCharType="separate"/>
        </w:r>
        <w:r w:rsidR="005D0308">
          <w:rPr>
            <w:noProof/>
            <w:webHidden/>
          </w:rPr>
          <w:t>2</w:t>
        </w:r>
        <w:r w:rsidR="005D0308">
          <w:rPr>
            <w:noProof/>
            <w:webHidden/>
          </w:rPr>
          <w:fldChar w:fldCharType="end"/>
        </w:r>
      </w:hyperlink>
    </w:p>
    <w:p w:rsidR="005D0308" w:rsidRDefault="005D0308">
      <w:pPr>
        <w:pStyle w:val="22"/>
        <w:ind w:left="420"/>
        <w:rPr>
          <w:rFonts w:asciiTheme="minorHAnsi" w:eastAsiaTheme="minorEastAsia" w:hAnsiTheme="minorHAnsi" w:cstheme="minorBidi"/>
          <w:noProof/>
          <w:kern w:val="2"/>
          <w:szCs w:val="22"/>
        </w:rPr>
      </w:pPr>
      <w:hyperlink w:anchor="_Toc478461325" w:history="1">
        <w:r w:rsidRPr="00A90908">
          <w:rPr>
            <w:rStyle w:val="a9"/>
            <w:noProof/>
          </w:rPr>
          <w:t xml:space="preserve">1.1 </w:t>
        </w:r>
        <w:r w:rsidRPr="00A90908">
          <w:rPr>
            <w:rStyle w:val="a9"/>
            <w:rFonts w:hint="eastAsia"/>
            <w:noProof/>
          </w:rPr>
          <w:t>重要提示</w:t>
        </w:r>
        <w:r>
          <w:rPr>
            <w:noProof/>
            <w:webHidden/>
          </w:rPr>
          <w:tab/>
        </w:r>
        <w:r>
          <w:rPr>
            <w:noProof/>
            <w:webHidden/>
          </w:rPr>
          <w:fldChar w:fldCharType="begin"/>
        </w:r>
        <w:r>
          <w:rPr>
            <w:noProof/>
            <w:webHidden/>
          </w:rPr>
          <w:instrText xml:space="preserve"> PAGEREF _Toc478461325 \h </w:instrText>
        </w:r>
        <w:r>
          <w:rPr>
            <w:noProof/>
            <w:webHidden/>
          </w:rPr>
        </w:r>
        <w:r>
          <w:rPr>
            <w:noProof/>
            <w:webHidden/>
          </w:rPr>
          <w:fldChar w:fldCharType="separate"/>
        </w:r>
        <w:r>
          <w:rPr>
            <w:noProof/>
            <w:webHidden/>
          </w:rPr>
          <w:t>2</w:t>
        </w:r>
        <w:r>
          <w:rPr>
            <w:noProof/>
            <w:webHidden/>
          </w:rPr>
          <w:fldChar w:fldCharType="end"/>
        </w:r>
      </w:hyperlink>
    </w:p>
    <w:p w:rsidR="005D0308" w:rsidRDefault="005D0308">
      <w:pPr>
        <w:pStyle w:val="11"/>
        <w:rPr>
          <w:rFonts w:asciiTheme="minorHAnsi" w:eastAsiaTheme="minorEastAsia" w:hAnsiTheme="minorHAnsi" w:cstheme="minorBidi"/>
          <w:noProof/>
          <w:szCs w:val="22"/>
        </w:rPr>
      </w:pPr>
      <w:hyperlink w:anchor="_Toc478461326" w:history="1">
        <w:r w:rsidRPr="00A90908">
          <w:rPr>
            <w:rStyle w:val="a9"/>
            <w:b/>
            <w:bCs/>
            <w:noProof/>
          </w:rPr>
          <w:t xml:space="preserve">§2  </w:t>
        </w:r>
        <w:r w:rsidRPr="00A90908">
          <w:rPr>
            <w:rStyle w:val="a9"/>
            <w:rFonts w:hint="eastAsia"/>
            <w:b/>
            <w:bCs/>
            <w:noProof/>
          </w:rPr>
          <w:t>基金简介</w:t>
        </w:r>
        <w:r>
          <w:rPr>
            <w:noProof/>
            <w:webHidden/>
          </w:rPr>
          <w:tab/>
        </w:r>
        <w:r>
          <w:rPr>
            <w:noProof/>
            <w:webHidden/>
          </w:rPr>
          <w:fldChar w:fldCharType="begin"/>
        </w:r>
        <w:r>
          <w:rPr>
            <w:noProof/>
            <w:webHidden/>
          </w:rPr>
          <w:instrText xml:space="preserve"> PAGEREF _Toc478461326 \h </w:instrText>
        </w:r>
        <w:r>
          <w:rPr>
            <w:noProof/>
            <w:webHidden/>
          </w:rPr>
        </w:r>
        <w:r>
          <w:rPr>
            <w:noProof/>
            <w:webHidden/>
          </w:rPr>
          <w:fldChar w:fldCharType="separate"/>
        </w:r>
        <w:r>
          <w:rPr>
            <w:noProof/>
            <w:webHidden/>
          </w:rPr>
          <w:t>5</w:t>
        </w:r>
        <w:r>
          <w:rPr>
            <w:noProof/>
            <w:webHidden/>
          </w:rPr>
          <w:fldChar w:fldCharType="end"/>
        </w:r>
      </w:hyperlink>
    </w:p>
    <w:p w:rsidR="005D0308" w:rsidRDefault="005D0308">
      <w:pPr>
        <w:pStyle w:val="22"/>
        <w:ind w:left="420"/>
        <w:rPr>
          <w:rFonts w:asciiTheme="minorHAnsi" w:eastAsiaTheme="minorEastAsia" w:hAnsiTheme="minorHAnsi" w:cstheme="minorBidi"/>
          <w:noProof/>
          <w:kern w:val="2"/>
          <w:szCs w:val="22"/>
        </w:rPr>
      </w:pPr>
      <w:hyperlink w:anchor="_Toc478461327" w:history="1">
        <w:r w:rsidRPr="00A90908">
          <w:rPr>
            <w:rStyle w:val="a9"/>
            <w:noProof/>
          </w:rPr>
          <w:t xml:space="preserve">2.1 </w:t>
        </w:r>
        <w:r w:rsidRPr="00A90908">
          <w:rPr>
            <w:rStyle w:val="a9"/>
            <w:rFonts w:hint="eastAsia"/>
            <w:noProof/>
          </w:rPr>
          <w:t>基金基本情况</w:t>
        </w:r>
        <w:r>
          <w:rPr>
            <w:noProof/>
            <w:webHidden/>
          </w:rPr>
          <w:tab/>
        </w:r>
        <w:r>
          <w:rPr>
            <w:noProof/>
            <w:webHidden/>
          </w:rPr>
          <w:fldChar w:fldCharType="begin"/>
        </w:r>
        <w:r>
          <w:rPr>
            <w:noProof/>
            <w:webHidden/>
          </w:rPr>
          <w:instrText xml:space="preserve"> PAGEREF _Toc478461327 \h </w:instrText>
        </w:r>
        <w:r>
          <w:rPr>
            <w:noProof/>
            <w:webHidden/>
          </w:rPr>
        </w:r>
        <w:r>
          <w:rPr>
            <w:noProof/>
            <w:webHidden/>
          </w:rPr>
          <w:fldChar w:fldCharType="separate"/>
        </w:r>
        <w:r>
          <w:rPr>
            <w:noProof/>
            <w:webHidden/>
          </w:rPr>
          <w:t>5</w:t>
        </w:r>
        <w:r>
          <w:rPr>
            <w:noProof/>
            <w:webHidden/>
          </w:rPr>
          <w:fldChar w:fldCharType="end"/>
        </w:r>
      </w:hyperlink>
    </w:p>
    <w:p w:rsidR="005D0308" w:rsidRDefault="005D0308">
      <w:pPr>
        <w:pStyle w:val="22"/>
        <w:ind w:left="420"/>
        <w:rPr>
          <w:rFonts w:asciiTheme="minorHAnsi" w:eastAsiaTheme="minorEastAsia" w:hAnsiTheme="minorHAnsi" w:cstheme="minorBidi"/>
          <w:noProof/>
          <w:kern w:val="2"/>
          <w:szCs w:val="22"/>
        </w:rPr>
      </w:pPr>
      <w:hyperlink w:anchor="_Toc478461328" w:history="1">
        <w:r w:rsidRPr="00A90908">
          <w:rPr>
            <w:rStyle w:val="a9"/>
            <w:noProof/>
          </w:rPr>
          <w:t xml:space="preserve">2.2 </w:t>
        </w:r>
        <w:r w:rsidRPr="00A90908">
          <w:rPr>
            <w:rStyle w:val="a9"/>
            <w:rFonts w:hint="eastAsia"/>
            <w:noProof/>
          </w:rPr>
          <w:t>基金产品说明</w:t>
        </w:r>
        <w:r>
          <w:rPr>
            <w:noProof/>
            <w:webHidden/>
          </w:rPr>
          <w:tab/>
        </w:r>
        <w:r>
          <w:rPr>
            <w:noProof/>
            <w:webHidden/>
          </w:rPr>
          <w:fldChar w:fldCharType="begin"/>
        </w:r>
        <w:r>
          <w:rPr>
            <w:noProof/>
            <w:webHidden/>
          </w:rPr>
          <w:instrText xml:space="preserve"> PAGEREF _Toc478461328 \h </w:instrText>
        </w:r>
        <w:r>
          <w:rPr>
            <w:noProof/>
            <w:webHidden/>
          </w:rPr>
        </w:r>
        <w:r>
          <w:rPr>
            <w:noProof/>
            <w:webHidden/>
          </w:rPr>
          <w:fldChar w:fldCharType="separate"/>
        </w:r>
        <w:r>
          <w:rPr>
            <w:noProof/>
            <w:webHidden/>
          </w:rPr>
          <w:t>5</w:t>
        </w:r>
        <w:r>
          <w:rPr>
            <w:noProof/>
            <w:webHidden/>
          </w:rPr>
          <w:fldChar w:fldCharType="end"/>
        </w:r>
      </w:hyperlink>
    </w:p>
    <w:p w:rsidR="005D0308" w:rsidRDefault="005D0308">
      <w:pPr>
        <w:pStyle w:val="22"/>
        <w:ind w:left="420"/>
        <w:rPr>
          <w:rFonts w:asciiTheme="minorHAnsi" w:eastAsiaTheme="minorEastAsia" w:hAnsiTheme="minorHAnsi" w:cstheme="minorBidi"/>
          <w:noProof/>
          <w:kern w:val="2"/>
          <w:szCs w:val="22"/>
        </w:rPr>
      </w:pPr>
      <w:hyperlink w:anchor="_Toc478461329" w:history="1">
        <w:r w:rsidRPr="00A90908">
          <w:rPr>
            <w:rStyle w:val="a9"/>
            <w:noProof/>
          </w:rPr>
          <w:t xml:space="preserve">2.3 </w:t>
        </w:r>
        <w:r w:rsidRPr="00A90908">
          <w:rPr>
            <w:rStyle w:val="a9"/>
            <w:rFonts w:hint="eastAsia"/>
            <w:noProof/>
          </w:rPr>
          <w:t>基金管理人和基金托管人</w:t>
        </w:r>
        <w:r>
          <w:rPr>
            <w:noProof/>
            <w:webHidden/>
          </w:rPr>
          <w:tab/>
        </w:r>
        <w:r>
          <w:rPr>
            <w:noProof/>
            <w:webHidden/>
          </w:rPr>
          <w:fldChar w:fldCharType="begin"/>
        </w:r>
        <w:r>
          <w:rPr>
            <w:noProof/>
            <w:webHidden/>
          </w:rPr>
          <w:instrText xml:space="preserve"> PAGEREF _Toc478461329 \h </w:instrText>
        </w:r>
        <w:r>
          <w:rPr>
            <w:noProof/>
            <w:webHidden/>
          </w:rPr>
        </w:r>
        <w:r>
          <w:rPr>
            <w:noProof/>
            <w:webHidden/>
          </w:rPr>
          <w:fldChar w:fldCharType="separate"/>
        </w:r>
        <w:r>
          <w:rPr>
            <w:noProof/>
            <w:webHidden/>
          </w:rPr>
          <w:t>6</w:t>
        </w:r>
        <w:r>
          <w:rPr>
            <w:noProof/>
            <w:webHidden/>
          </w:rPr>
          <w:fldChar w:fldCharType="end"/>
        </w:r>
      </w:hyperlink>
    </w:p>
    <w:p w:rsidR="005D0308" w:rsidRDefault="005D0308">
      <w:pPr>
        <w:pStyle w:val="22"/>
        <w:ind w:left="420"/>
        <w:rPr>
          <w:rFonts w:asciiTheme="minorHAnsi" w:eastAsiaTheme="minorEastAsia" w:hAnsiTheme="minorHAnsi" w:cstheme="minorBidi"/>
          <w:noProof/>
          <w:kern w:val="2"/>
          <w:szCs w:val="22"/>
        </w:rPr>
      </w:pPr>
      <w:hyperlink w:anchor="_Toc478461330" w:history="1">
        <w:r w:rsidRPr="00A90908">
          <w:rPr>
            <w:rStyle w:val="a9"/>
            <w:noProof/>
          </w:rPr>
          <w:t xml:space="preserve">2.4 </w:t>
        </w:r>
        <w:r w:rsidRPr="00A90908">
          <w:rPr>
            <w:rStyle w:val="a9"/>
            <w:rFonts w:hint="eastAsia"/>
            <w:noProof/>
          </w:rPr>
          <w:t>信息披露方式</w:t>
        </w:r>
        <w:r>
          <w:rPr>
            <w:noProof/>
            <w:webHidden/>
          </w:rPr>
          <w:tab/>
        </w:r>
        <w:r>
          <w:rPr>
            <w:noProof/>
            <w:webHidden/>
          </w:rPr>
          <w:fldChar w:fldCharType="begin"/>
        </w:r>
        <w:r>
          <w:rPr>
            <w:noProof/>
            <w:webHidden/>
          </w:rPr>
          <w:instrText xml:space="preserve"> PAGEREF _Toc478461330 \h </w:instrText>
        </w:r>
        <w:r>
          <w:rPr>
            <w:noProof/>
            <w:webHidden/>
          </w:rPr>
        </w:r>
        <w:r>
          <w:rPr>
            <w:noProof/>
            <w:webHidden/>
          </w:rPr>
          <w:fldChar w:fldCharType="separate"/>
        </w:r>
        <w:r>
          <w:rPr>
            <w:noProof/>
            <w:webHidden/>
          </w:rPr>
          <w:t>6</w:t>
        </w:r>
        <w:r>
          <w:rPr>
            <w:noProof/>
            <w:webHidden/>
          </w:rPr>
          <w:fldChar w:fldCharType="end"/>
        </w:r>
      </w:hyperlink>
    </w:p>
    <w:p w:rsidR="005D0308" w:rsidRDefault="005D0308">
      <w:pPr>
        <w:pStyle w:val="22"/>
        <w:ind w:left="420"/>
        <w:rPr>
          <w:rFonts w:asciiTheme="minorHAnsi" w:eastAsiaTheme="minorEastAsia" w:hAnsiTheme="minorHAnsi" w:cstheme="minorBidi"/>
          <w:noProof/>
          <w:kern w:val="2"/>
          <w:szCs w:val="22"/>
        </w:rPr>
      </w:pPr>
      <w:hyperlink w:anchor="_Toc478461331" w:history="1">
        <w:r w:rsidRPr="00A90908">
          <w:rPr>
            <w:rStyle w:val="a9"/>
            <w:noProof/>
          </w:rPr>
          <w:t xml:space="preserve">2.5 </w:t>
        </w:r>
        <w:r w:rsidRPr="00A90908">
          <w:rPr>
            <w:rStyle w:val="a9"/>
            <w:rFonts w:hint="eastAsia"/>
            <w:noProof/>
          </w:rPr>
          <w:t>其他相关资料</w:t>
        </w:r>
        <w:r>
          <w:rPr>
            <w:noProof/>
            <w:webHidden/>
          </w:rPr>
          <w:tab/>
        </w:r>
        <w:r>
          <w:rPr>
            <w:noProof/>
            <w:webHidden/>
          </w:rPr>
          <w:fldChar w:fldCharType="begin"/>
        </w:r>
        <w:r>
          <w:rPr>
            <w:noProof/>
            <w:webHidden/>
          </w:rPr>
          <w:instrText xml:space="preserve"> PAGEREF _Toc478461331 \h </w:instrText>
        </w:r>
        <w:r>
          <w:rPr>
            <w:noProof/>
            <w:webHidden/>
          </w:rPr>
        </w:r>
        <w:r>
          <w:rPr>
            <w:noProof/>
            <w:webHidden/>
          </w:rPr>
          <w:fldChar w:fldCharType="separate"/>
        </w:r>
        <w:r>
          <w:rPr>
            <w:noProof/>
            <w:webHidden/>
          </w:rPr>
          <w:t>6</w:t>
        </w:r>
        <w:r>
          <w:rPr>
            <w:noProof/>
            <w:webHidden/>
          </w:rPr>
          <w:fldChar w:fldCharType="end"/>
        </w:r>
      </w:hyperlink>
    </w:p>
    <w:p w:rsidR="005D0308" w:rsidRDefault="005D0308">
      <w:pPr>
        <w:pStyle w:val="11"/>
        <w:rPr>
          <w:rFonts w:asciiTheme="minorHAnsi" w:eastAsiaTheme="minorEastAsia" w:hAnsiTheme="minorHAnsi" w:cstheme="minorBidi"/>
          <w:noProof/>
          <w:szCs w:val="22"/>
        </w:rPr>
      </w:pPr>
      <w:hyperlink w:anchor="_Toc478461332" w:history="1">
        <w:r w:rsidRPr="00A90908">
          <w:rPr>
            <w:rStyle w:val="a9"/>
            <w:b/>
            <w:bCs/>
            <w:noProof/>
          </w:rPr>
          <w:t xml:space="preserve">§3  </w:t>
        </w:r>
        <w:r w:rsidRPr="00A90908">
          <w:rPr>
            <w:rStyle w:val="a9"/>
            <w:rFonts w:hint="eastAsia"/>
            <w:b/>
            <w:bCs/>
            <w:noProof/>
          </w:rPr>
          <w:t>主要财务指标、基金净值表现及利润分配情况</w:t>
        </w:r>
        <w:r>
          <w:rPr>
            <w:noProof/>
            <w:webHidden/>
          </w:rPr>
          <w:tab/>
        </w:r>
        <w:r>
          <w:rPr>
            <w:noProof/>
            <w:webHidden/>
          </w:rPr>
          <w:fldChar w:fldCharType="begin"/>
        </w:r>
        <w:r>
          <w:rPr>
            <w:noProof/>
            <w:webHidden/>
          </w:rPr>
          <w:instrText xml:space="preserve"> PAGEREF _Toc478461332 \h </w:instrText>
        </w:r>
        <w:r>
          <w:rPr>
            <w:noProof/>
            <w:webHidden/>
          </w:rPr>
        </w:r>
        <w:r>
          <w:rPr>
            <w:noProof/>
            <w:webHidden/>
          </w:rPr>
          <w:fldChar w:fldCharType="separate"/>
        </w:r>
        <w:r>
          <w:rPr>
            <w:noProof/>
            <w:webHidden/>
          </w:rPr>
          <w:t>7</w:t>
        </w:r>
        <w:r>
          <w:rPr>
            <w:noProof/>
            <w:webHidden/>
          </w:rPr>
          <w:fldChar w:fldCharType="end"/>
        </w:r>
      </w:hyperlink>
    </w:p>
    <w:p w:rsidR="005D0308" w:rsidRDefault="005D0308">
      <w:pPr>
        <w:pStyle w:val="22"/>
        <w:ind w:left="420"/>
        <w:rPr>
          <w:rFonts w:asciiTheme="minorHAnsi" w:eastAsiaTheme="minorEastAsia" w:hAnsiTheme="minorHAnsi" w:cstheme="minorBidi"/>
          <w:noProof/>
          <w:kern w:val="2"/>
          <w:szCs w:val="22"/>
        </w:rPr>
      </w:pPr>
      <w:hyperlink w:anchor="_Toc478461333" w:history="1">
        <w:r w:rsidRPr="00A90908">
          <w:rPr>
            <w:rStyle w:val="a9"/>
            <w:noProof/>
          </w:rPr>
          <w:t xml:space="preserve">3.1 </w:t>
        </w:r>
        <w:r w:rsidRPr="00A90908">
          <w:rPr>
            <w:rStyle w:val="a9"/>
            <w:rFonts w:hint="eastAsia"/>
            <w:noProof/>
          </w:rPr>
          <w:t>主要会计数据和财务指标</w:t>
        </w:r>
        <w:bookmarkStart w:id="8" w:name="_GoBack"/>
        <w:bookmarkEnd w:id="8"/>
        <w:r>
          <w:rPr>
            <w:noProof/>
            <w:webHidden/>
          </w:rPr>
          <w:tab/>
        </w:r>
        <w:r>
          <w:rPr>
            <w:noProof/>
            <w:webHidden/>
          </w:rPr>
          <w:fldChar w:fldCharType="begin"/>
        </w:r>
        <w:r>
          <w:rPr>
            <w:noProof/>
            <w:webHidden/>
          </w:rPr>
          <w:instrText xml:space="preserve"> PAGEREF _Toc478461333 \h </w:instrText>
        </w:r>
        <w:r>
          <w:rPr>
            <w:noProof/>
            <w:webHidden/>
          </w:rPr>
        </w:r>
        <w:r>
          <w:rPr>
            <w:noProof/>
            <w:webHidden/>
          </w:rPr>
          <w:fldChar w:fldCharType="separate"/>
        </w:r>
        <w:r>
          <w:rPr>
            <w:noProof/>
            <w:webHidden/>
          </w:rPr>
          <w:t>7</w:t>
        </w:r>
        <w:r>
          <w:rPr>
            <w:noProof/>
            <w:webHidden/>
          </w:rPr>
          <w:fldChar w:fldCharType="end"/>
        </w:r>
      </w:hyperlink>
    </w:p>
    <w:p w:rsidR="005D0308" w:rsidRDefault="005D0308">
      <w:pPr>
        <w:pStyle w:val="22"/>
        <w:ind w:left="420"/>
        <w:rPr>
          <w:rFonts w:asciiTheme="minorHAnsi" w:eastAsiaTheme="minorEastAsia" w:hAnsiTheme="minorHAnsi" w:cstheme="minorBidi"/>
          <w:noProof/>
          <w:kern w:val="2"/>
          <w:szCs w:val="22"/>
        </w:rPr>
      </w:pPr>
      <w:hyperlink w:anchor="_Toc478461334" w:history="1">
        <w:r w:rsidRPr="00A90908">
          <w:rPr>
            <w:rStyle w:val="a9"/>
            <w:noProof/>
          </w:rPr>
          <w:t xml:space="preserve">3.2 </w:t>
        </w:r>
        <w:r w:rsidRPr="00A90908">
          <w:rPr>
            <w:rStyle w:val="a9"/>
            <w:rFonts w:hint="eastAsia"/>
            <w:noProof/>
          </w:rPr>
          <w:t>基金净值表现</w:t>
        </w:r>
        <w:r>
          <w:rPr>
            <w:noProof/>
            <w:webHidden/>
          </w:rPr>
          <w:tab/>
        </w:r>
        <w:r>
          <w:rPr>
            <w:noProof/>
            <w:webHidden/>
          </w:rPr>
          <w:fldChar w:fldCharType="begin"/>
        </w:r>
        <w:r>
          <w:rPr>
            <w:noProof/>
            <w:webHidden/>
          </w:rPr>
          <w:instrText xml:space="preserve"> PAGEREF _Toc478461334 \h </w:instrText>
        </w:r>
        <w:r>
          <w:rPr>
            <w:noProof/>
            <w:webHidden/>
          </w:rPr>
        </w:r>
        <w:r>
          <w:rPr>
            <w:noProof/>
            <w:webHidden/>
          </w:rPr>
          <w:fldChar w:fldCharType="separate"/>
        </w:r>
        <w:r>
          <w:rPr>
            <w:noProof/>
            <w:webHidden/>
          </w:rPr>
          <w:t>8</w:t>
        </w:r>
        <w:r>
          <w:rPr>
            <w:noProof/>
            <w:webHidden/>
          </w:rPr>
          <w:fldChar w:fldCharType="end"/>
        </w:r>
      </w:hyperlink>
    </w:p>
    <w:p w:rsidR="005D0308" w:rsidRDefault="005D0308">
      <w:pPr>
        <w:pStyle w:val="22"/>
        <w:ind w:left="420"/>
        <w:rPr>
          <w:rFonts w:asciiTheme="minorHAnsi" w:eastAsiaTheme="minorEastAsia" w:hAnsiTheme="minorHAnsi" w:cstheme="minorBidi"/>
          <w:noProof/>
          <w:kern w:val="2"/>
          <w:szCs w:val="22"/>
        </w:rPr>
      </w:pPr>
      <w:hyperlink w:anchor="_Toc478461335" w:history="1">
        <w:r w:rsidRPr="00A90908">
          <w:rPr>
            <w:rStyle w:val="a9"/>
            <w:noProof/>
          </w:rPr>
          <w:t xml:space="preserve">3.3 </w:t>
        </w:r>
        <w:r w:rsidRPr="00A90908">
          <w:rPr>
            <w:rStyle w:val="a9"/>
            <w:rFonts w:hint="eastAsia"/>
            <w:noProof/>
          </w:rPr>
          <w:t>过去三年基金的利润分配情况</w:t>
        </w:r>
        <w:r>
          <w:rPr>
            <w:noProof/>
            <w:webHidden/>
          </w:rPr>
          <w:tab/>
        </w:r>
        <w:r>
          <w:rPr>
            <w:noProof/>
            <w:webHidden/>
          </w:rPr>
          <w:fldChar w:fldCharType="begin"/>
        </w:r>
        <w:r>
          <w:rPr>
            <w:noProof/>
            <w:webHidden/>
          </w:rPr>
          <w:instrText xml:space="preserve"> PAGEREF _Toc478461335 \h </w:instrText>
        </w:r>
        <w:r>
          <w:rPr>
            <w:noProof/>
            <w:webHidden/>
          </w:rPr>
        </w:r>
        <w:r>
          <w:rPr>
            <w:noProof/>
            <w:webHidden/>
          </w:rPr>
          <w:fldChar w:fldCharType="separate"/>
        </w:r>
        <w:r>
          <w:rPr>
            <w:noProof/>
            <w:webHidden/>
          </w:rPr>
          <w:t>11</w:t>
        </w:r>
        <w:r>
          <w:rPr>
            <w:noProof/>
            <w:webHidden/>
          </w:rPr>
          <w:fldChar w:fldCharType="end"/>
        </w:r>
      </w:hyperlink>
    </w:p>
    <w:p w:rsidR="005D0308" w:rsidRDefault="005D0308">
      <w:pPr>
        <w:pStyle w:val="11"/>
        <w:rPr>
          <w:rFonts w:asciiTheme="minorHAnsi" w:eastAsiaTheme="minorEastAsia" w:hAnsiTheme="minorHAnsi" w:cstheme="minorBidi"/>
          <w:noProof/>
          <w:szCs w:val="22"/>
        </w:rPr>
      </w:pPr>
      <w:hyperlink w:anchor="_Toc478461336" w:history="1">
        <w:r w:rsidRPr="00A90908">
          <w:rPr>
            <w:rStyle w:val="a9"/>
            <w:b/>
            <w:bCs/>
            <w:noProof/>
          </w:rPr>
          <w:t xml:space="preserve">§4  </w:t>
        </w:r>
        <w:r w:rsidRPr="00A90908">
          <w:rPr>
            <w:rStyle w:val="a9"/>
            <w:rFonts w:hint="eastAsia"/>
            <w:b/>
            <w:bCs/>
            <w:noProof/>
          </w:rPr>
          <w:t>管理人报告</w:t>
        </w:r>
        <w:r>
          <w:rPr>
            <w:noProof/>
            <w:webHidden/>
          </w:rPr>
          <w:tab/>
        </w:r>
        <w:r>
          <w:rPr>
            <w:noProof/>
            <w:webHidden/>
          </w:rPr>
          <w:fldChar w:fldCharType="begin"/>
        </w:r>
        <w:r>
          <w:rPr>
            <w:noProof/>
            <w:webHidden/>
          </w:rPr>
          <w:instrText xml:space="preserve"> PAGEREF _Toc478461336 \h </w:instrText>
        </w:r>
        <w:r>
          <w:rPr>
            <w:noProof/>
            <w:webHidden/>
          </w:rPr>
        </w:r>
        <w:r>
          <w:rPr>
            <w:noProof/>
            <w:webHidden/>
          </w:rPr>
          <w:fldChar w:fldCharType="separate"/>
        </w:r>
        <w:r>
          <w:rPr>
            <w:noProof/>
            <w:webHidden/>
          </w:rPr>
          <w:t>12</w:t>
        </w:r>
        <w:r>
          <w:rPr>
            <w:noProof/>
            <w:webHidden/>
          </w:rPr>
          <w:fldChar w:fldCharType="end"/>
        </w:r>
      </w:hyperlink>
    </w:p>
    <w:p w:rsidR="005D0308" w:rsidRDefault="005D0308">
      <w:pPr>
        <w:pStyle w:val="22"/>
        <w:ind w:left="420"/>
        <w:rPr>
          <w:rFonts w:asciiTheme="minorHAnsi" w:eastAsiaTheme="minorEastAsia" w:hAnsiTheme="minorHAnsi" w:cstheme="minorBidi"/>
          <w:noProof/>
          <w:kern w:val="2"/>
          <w:szCs w:val="22"/>
        </w:rPr>
      </w:pPr>
      <w:hyperlink w:anchor="_Toc478461337" w:history="1">
        <w:r w:rsidRPr="00A90908">
          <w:rPr>
            <w:rStyle w:val="a9"/>
            <w:noProof/>
          </w:rPr>
          <w:t xml:space="preserve">4.1 </w:t>
        </w:r>
        <w:r w:rsidRPr="00A90908">
          <w:rPr>
            <w:rStyle w:val="a9"/>
            <w:rFonts w:hint="eastAsia"/>
            <w:noProof/>
          </w:rPr>
          <w:t>基金管理人及基金经理情况</w:t>
        </w:r>
        <w:r>
          <w:rPr>
            <w:noProof/>
            <w:webHidden/>
          </w:rPr>
          <w:tab/>
        </w:r>
        <w:r>
          <w:rPr>
            <w:noProof/>
            <w:webHidden/>
          </w:rPr>
          <w:fldChar w:fldCharType="begin"/>
        </w:r>
        <w:r>
          <w:rPr>
            <w:noProof/>
            <w:webHidden/>
          </w:rPr>
          <w:instrText xml:space="preserve"> PAGEREF _Toc478461337 \h </w:instrText>
        </w:r>
        <w:r>
          <w:rPr>
            <w:noProof/>
            <w:webHidden/>
          </w:rPr>
        </w:r>
        <w:r>
          <w:rPr>
            <w:noProof/>
            <w:webHidden/>
          </w:rPr>
          <w:fldChar w:fldCharType="separate"/>
        </w:r>
        <w:r>
          <w:rPr>
            <w:noProof/>
            <w:webHidden/>
          </w:rPr>
          <w:t>12</w:t>
        </w:r>
        <w:r>
          <w:rPr>
            <w:noProof/>
            <w:webHidden/>
          </w:rPr>
          <w:fldChar w:fldCharType="end"/>
        </w:r>
      </w:hyperlink>
    </w:p>
    <w:p w:rsidR="005D0308" w:rsidRDefault="005D0308">
      <w:pPr>
        <w:pStyle w:val="22"/>
        <w:ind w:left="420"/>
        <w:rPr>
          <w:rFonts w:asciiTheme="minorHAnsi" w:eastAsiaTheme="minorEastAsia" w:hAnsiTheme="minorHAnsi" w:cstheme="minorBidi"/>
          <w:noProof/>
          <w:kern w:val="2"/>
          <w:szCs w:val="22"/>
        </w:rPr>
      </w:pPr>
      <w:hyperlink w:anchor="_Toc478461338" w:history="1">
        <w:r w:rsidRPr="00A90908">
          <w:rPr>
            <w:rStyle w:val="a9"/>
            <w:noProof/>
          </w:rPr>
          <w:t xml:space="preserve">4.2 </w:t>
        </w:r>
        <w:r w:rsidRPr="00A90908">
          <w:rPr>
            <w:rStyle w:val="a9"/>
            <w:rFonts w:hint="eastAsia"/>
            <w:noProof/>
          </w:rPr>
          <w:t>管理人对报告期内本基金运作遵规守信情况的说明</w:t>
        </w:r>
        <w:r>
          <w:rPr>
            <w:noProof/>
            <w:webHidden/>
          </w:rPr>
          <w:tab/>
        </w:r>
        <w:r>
          <w:rPr>
            <w:noProof/>
            <w:webHidden/>
          </w:rPr>
          <w:fldChar w:fldCharType="begin"/>
        </w:r>
        <w:r>
          <w:rPr>
            <w:noProof/>
            <w:webHidden/>
          </w:rPr>
          <w:instrText xml:space="preserve"> PAGEREF _Toc478461338 \h </w:instrText>
        </w:r>
        <w:r>
          <w:rPr>
            <w:noProof/>
            <w:webHidden/>
          </w:rPr>
        </w:r>
        <w:r>
          <w:rPr>
            <w:noProof/>
            <w:webHidden/>
          </w:rPr>
          <w:fldChar w:fldCharType="separate"/>
        </w:r>
        <w:r>
          <w:rPr>
            <w:noProof/>
            <w:webHidden/>
          </w:rPr>
          <w:t>13</w:t>
        </w:r>
        <w:r>
          <w:rPr>
            <w:noProof/>
            <w:webHidden/>
          </w:rPr>
          <w:fldChar w:fldCharType="end"/>
        </w:r>
      </w:hyperlink>
    </w:p>
    <w:p w:rsidR="005D0308" w:rsidRDefault="005D0308">
      <w:pPr>
        <w:pStyle w:val="22"/>
        <w:ind w:left="420"/>
        <w:rPr>
          <w:rFonts w:asciiTheme="minorHAnsi" w:eastAsiaTheme="minorEastAsia" w:hAnsiTheme="minorHAnsi" w:cstheme="minorBidi"/>
          <w:noProof/>
          <w:kern w:val="2"/>
          <w:szCs w:val="22"/>
        </w:rPr>
      </w:pPr>
      <w:hyperlink w:anchor="_Toc478461339" w:history="1">
        <w:r w:rsidRPr="00A90908">
          <w:rPr>
            <w:rStyle w:val="a9"/>
            <w:noProof/>
          </w:rPr>
          <w:t xml:space="preserve">4.3 </w:t>
        </w:r>
        <w:r w:rsidRPr="00A90908">
          <w:rPr>
            <w:rStyle w:val="a9"/>
            <w:rFonts w:hint="eastAsia"/>
            <w:noProof/>
          </w:rPr>
          <w:t>管理人对报告期内公平交易情况的专项说明</w:t>
        </w:r>
        <w:r>
          <w:rPr>
            <w:noProof/>
            <w:webHidden/>
          </w:rPr>
          <w:tab/>
        </w:r>
        <w:r>
          <w:rPr>
            <w:noProof/>
            <w:webHidden/>
          </w:rPr>
          <w:fldChar w:fldCharType="begin"/>
        </w:r>
        <w:r>
          <w:rPr>
            <w:noProof/>
            <w:webHidden/>
          </w:rPr>
          <w:instrText xml:space="preserve"> PAGEREF _Toc478461339 \h </w:instrText>
        </w:r>
        <w:r>
          <w:rPr>
            <w:noProof/>
            <w:webHidden/>
          </w:rPr>
        </w:r>
        <w:r>
          <w:rPr>
            <w:noProof/>
            <w:webHidden/>
          </w:rPr>
          <w:fldChar w:fldCharType="separate"/>
        </w:r>
        <w:r>
          <w:rPr>
            <w:noProof/>
            <w:webHidden/>
          </w:rPr>
          <w:t>13</w:t>
        </w:r>
        <w:r>
          <w:rPr>
            <w:noProof/>
            <w:webHidden/>
          </w:rPr>
          <w:fldChar w:fldCharType="end"/>
        </w:r>
      </w:hyperlink>
    </w:p>
    <w:p w:rsidR="005D0308" w:rsidRDefault="005D0308">
      <w:pPr>
        <w:pStyle w:val="22"/>
        <w:ind w:left="420"/>
        <w:rPr>
          <w:rFonts w:asciiTheme="minorHAnsi" w:eastAsiaTheme="minorEastAsia" w:hAnsiTheme="minorHAnsi" w:cstheme="minorBidi"/>
          <w:noProof/>
          <w:kern w:val="2"/>
          <w:szCs w:val="22"/>
        </w:rPr>
      </w:pPr>
      <w:hyperlink w:anchor="_Toc478461340" w:history="1">
        <w:r w:rsidRPr="00A90908">
          <w:rPr>
            <w:rStyle w:val="a9"/>
            <w:noProof/>
          </w:rPr>
          <w:t xml:space="preserve">4.4 </w:t>
        </w:r>
        <w:r w:rsidRPr="00A90908">
          <w:rPr>
            <w:rStyle w:val="a9"/>
            <w:rFonts w:hint="eastAsia"/>
            <w:noProof/>
          </w:rPr>
          <w:t>管理人对报告期内基金的投资策略和业绩表现的说明</w:t>
        </w:r>
        <w:r>
          <w:rPr>
            <w:noProof/>
            <w:webHidden/>
          </w:rPr>
          <w:tab/>
        </w:r>
        <w:r>
          <w:rPr>
            <w:noProof/>
            <w:webHidden/>
          </w:rPr>
          <w:fldChar w:fldCharType="begin"/>
        </w:r>
        <w:r>
          <w:rPr>
            <w:noProof/>
            <w:webHidden/>
          </w:rPr>
          <w:instrText xml:space="preserve"> PAGEREF _Toc478461340 \h </w:instrText>
        </w:r>
        <w:r>
          <w:rPr>
            <w:noProof/>
            <w:webHidden/>
          </w:rPr>
        </w:r>
        <w:r>
          <w:rPr>
            <w:noProof/>
            <w:webHidden/>
          </w:rPr>
          <w:fldChar w:fldCharType="separate"/>
        </w:r>
        <w:r>
          <w:rPr>
            <w:noProof/>
            <w:webHidden/>
          </w:rPr>
          <w:t>14</w:t>
        </w:r>
        <w:r>
          <w:rPr>
            <w:noProof/>
            <w:webHidden/>
          </w:rPr>
          <w:fldChar w:fldCharType="end"/>
        </w:r>
      </w:hyperlink>
    </w:p>
    <w:p w:rsidR="005D0308" w:rsidRDefault="005D0308">
      <w:pPr>
        <w:pStyle w:val="22"/>
        <w:ind w:left="420"/>
        <w:rPr>
          <w:rFonts w:asciiTheme="minorHAnsi" w:eastAsiaTheme="minorEastAsia" w:hAnsiTheme="minorHAnsi" w:cstheme="minorBidi"/>
          <w:noProof/>
          <w:kern w:val="2"/>
          <w:szCs w:val="22"/>
        </w:rPr>
      </w:pPr>
      <w:hyperlink w:anchor="_Toc478461341" w:history="1">
        <w:r w:rsidRPr="00A90908">
          <w:rPr>
            <w:rStyle w:val="a9"/>
            <w:noProof/>
          </w:rPr>
          <w:t xml:space="preserve">4.5 </w:t>
        </w:r>
        <w:r w:rsidRPr="00A90908">
          <w:rPr>
            <w:rStyle w:val="a9"/>
            <w:rFonts w:hint="eastAsia"/>
            <w:noProof/>
          </w:rPr>
          <w:t>管理人对宏观经济、证券市场及行业走势的简要展望</w:t>
        </w:r>
        <w:r>
          <w:rPr>
            <w:noProof/>
            <w:webHidden/>
          </w:rPr>
          <w:tab/>
        </w:r>
        <w:r>
          <w:rPr>
            <w:noProof/>
            <w:webHidden/>
          </w:rPr>
          <w:fldChar w:fldCharType="begin"/>
        </w:r>
        <w:r>
          <w:rPr>
            <w:noProof/>
            <w:webHidden/>
          </w:rPr>
          <w:instrText xml:space="preserve"> PAGEREF _Toc478461341 \h </w:instrText>
        </w:r>
        <w:r>
          <w:rPr>
            <w:noProof/>
            <w:webHidden/>
          </w:rPr>
        </w:r>
        <w:r>
          <w:rPr>
            <w:noProof/>
            <w:webHidden/>
          </w:rPr>
          <w:fldChar w:fldCharType="separate"/>
        </w:r>
        <w:r>
          <w:rPr>
            <w:noProof/>
            <w:webHidden/>
          </w:rPr>
          <w:t>15</w:t>
        </w:r>
        <w:r>
          <w:rPr>
            <w:noProof/>
            <w:webHidden/>
          </w:rPr>
          <w:fldChar w:fldCharType="end"/>
        </w:r>
      </w:hyperlink>
    </w:p>
    <w:p w:rsidR="005D0308" w:rsidRDefault="005D0308">
      <w:pPr>
        <w:pStyle w:val="22"/>
        <w:ind w:left="420"/>
        <w:rPr>
          <w:rFonts w:asciiTheme="minorHAnsi" w:eastAsiaTheme="minorEastAsia" w:hAnsiTheme="minorHAnsi" w:cstheme="minorBidi"/>
          <w:noProof/>
          <w:kern w:val="2"/>
          <w:szCs w:val="22"/>
        </w:rPr>
      </w:pPr>
      <w:hyperlink w:anchor="_Toc478461342" w:history="1">
        <w:r w:rsidRPr="00A90908">
          <w:rPr>
            <w:rStyle w:val="a9"/>
            <w:noProof/>
          </w:rPr>
          <w:t xml:space="preserve">4.6 </w:t>
        </w:r>
        <w:r w:rsidRPr="00A90908">
          <w:rPr>
            <w:rStyle w:val="a9"/>
            <w:rFonts w:hint="eastAsia"/>
            <w:noProof/>
          </w:rPr>
          <w:t>管理人内部有关本基金的监察稽核工作情况</w:t>
        </w:r>
        <w:r>
          <w:rPr>
            <w:noProof/>
            <w:webHidden/>
          </w:rPr>
          <w:tab/>
        </w:r>
        <w:r>
          <w:rPr>
            <w:noProof/>
            <w:webHidden/>
          </w:rPr>
          <w:fldChar w:fldCharType="begin"/>
        </w:r>
        <w:r>
          <w:rPr>
            <w:noProof/>
            <w:webHidden/>
          </w:rPr>
          <w:instrText xml:space="preserve"> PAGEREF _Toc478461342 \h </w:instrText>
        </w:r>
        <w:r>
          <w:rPr>
            <w:noProof/>
            <w:webHidden/>
          </w:rPr>
        </w:r>
        <w:r>
          <w:rPr>
            <w:noProof/>
            <w:webHidden/>
          </w:rPr>
          <w:fldChar w:fldCharType="separate"/>
        </w:r>
        <w:r>
          <w:rPr>
            <w:noProof/>
            <w:webHidden/>
          </w:rPr>
          <w:t>15</w:t>
        </w:r>
        <w:r>
          <w:rPr>
            <w:noProof/>
            <w:webHidden/>
          </w:rPr>
          <w:fldChar w:fldCharType="end"/>
        </w:r>
      </w:hyperlink>
    </w:p>
    <w:p w:rsidR="005D0308" w:rsidRDefault="005D0308">
      <w:pPr>
        <w:pStyle w:val="22"/>
        <w:ind w:left="420"/>
        <w:rPr>
          <w:rFonts w:asciiTheme="minorHAnsi" w:eastAsiaTheme="minorEastAsia" w:hAnsiTheme="minorHAnsi" w:cstheme="minorBidi"/>
          <w:noProof/>
          <w:kern w:val="2"/>
          <w:szCs w:val="22"/>
        </w:rPr>
      </w:pPr>
      <w:hyperlink w:anchor="_Toc478461343" w:history="1">
        <w:r w:rsidRPr="00A90908">
          <w:rPr>
            <w:rStyle w:val="a9"/>
            <w:noProof/>
          </w:rPr>
          <w:t xml:space="preserve">4.7 </w:t>
        </w:r>
        <w:r w:rsidRPr="00A90908">
          <w:rPr>
            <w:rStyle w:val="a9"/>
            <w:rFonts w:hint="eastAsia"/>
            <w:noProof/>
          </w:rPr>
          <w:t>管理人对报告期内基金估值程序等事项的说明</w:t>
        </w:r>
        <w:r>
          <w:rPr>
            <w:noProof/>
            <w:webHidden/>
          </w:rPr>
          <w:tab/>
        </w:r>
        <w:r>
          <w:rPr>
            <w:noProof/>
            <w:webHidden/>
          </w:rPr>
          <w:fldChar w:fldCharType="begin"/>
        </w:r>
        <w:r>
          <w:rPr>
            <w:noProof/>
            <w:webHidden/>
          </w:rPr>
          <w:instrText xml:space="preserve"> PAGEREF _Toc478461343 \h </w:instrText>
        </w:r>
        <w:r>
          <w:rPr>
            <w:noProof/>
            <w:webHidden/>
          </w:rPr>
        </w:r>
        <w:r>
          <w:rPr>
            <w:noProof/>
            <w:webHidden/>
          </w:rPr>
          <w:fldChar w:fldCharType="separate"/>
        </w:r>
        <w:r>
          <w:rPr>
            <w:noProof/>
            <w:webHidden/>
          </w:rPr>
          <w:t>16</w:t>
        </w:r>
        <w:r>
          <w:rPr>
            <w:noProof/>
            <w:webHidden/>
          </w:rPr>
          <w:fldChar w:fldCharType="end"/>
        </w:r>
      </w:hyperlink>
    </w:p>
    <w:p w:rsidR="005D0308" w:rsidRDefault="005D0308">
      <w:pPr>
        <w:pStyle w:val="22"/>
        <w:ind w:left="420"/>
        <w:rPr>
          <w:rFonts w:asciiTheme="minorHAnsi" w:eastAsiaTheme="minorEastAsia" w:hAnsiTheme="minorHAnsi" w:cstheme="minorBidi"/>
          <w:noProof/>
          <w:kern w:val="2"/>
          <w:szCs w:val="22"/>
        </w:rPr>
      </w:pPr>
      <w:hyperlink w:anchor="_Toc478461344" w:history="1">
        <w:r w:rsidRPr="00A90908">
          <w:rPr>
            <w:rStyle w:val="a9"/>
            <w:noProof/>
          </w:rPr>
          <w:t xml:space="preserve">4.8 </w:t>
        </w:r>
        <w:r w:rsidRPr="00A90908">
          <w:rPr>
            <w:rStyle w:val="a9"/>
            <w:rFonts w:hint="eastAsia"/>
            <w:noProof/>
          </w:rPr>
          <w:t>管理人对报告期内基金利润分配情况的说明</w:t>
        </w:r>
        <w:r>
          <w:rPr>
            <w:noProof/>
            <w:webHidden/>
          </w:rPr>
          <w:tab/>
        </w:r>
        <w:r>
          <w:rPr>
            <w:noProof/>
            <w:webHidden/>
          </w:rPr>
          <w:fldChar w:fldCharType="begin"/>
        </w:r>
        <w:r>
          <w:rPr>
            <w:noProof/>
            <w:webHidden/>
          </w:rPr>
          <w:instrText xml:space="preserve"> PAGEREF _Toc478461344 \h </w:instrText>
        </w:r>
        <w:r>
          <w:rPr>
            <w:noProof/>
            <w:webHidden/>
          </w:rPr>
        </w:r>
        <w:r>
          <w:rPr>
            <w:noProof/>
            <w:webHidden/>
          </w:rPr>
          <w:fldChar w:fldCharType="separate"/>
        </w:r>
        <w:r>
          <w:rPr>
            <w:noProof/>
            <w:webHidden/>
          </w:rPr>
          <w:t>16</w:t>
        </w:r>
        <w:r>
          <w:rPr>
            <w:noProof/>
            <w:webHidden/>
          </w:rPr>
          <w:fldChar w:fldCharType="end"/>
        </w:r>
      </w:hyperlink>
    </w:p>
    <w:p w:rsidR="005D0308" w:rsidRDefault="005D0308">
      <w:pPr>
        <w:pStyle w:val="22"/>
        <w:ind w:left="420"/>
        <w:rPr>
          <w:rFonts w:asciiTheme="minorHAnsi" w:eastAsiaTheme="minorEastAsia" w:hAnsiTheme="minorHAnsi" w:cstheme="minorBidi"/>
          <w:noProof/>
          <w:kern w:val="2"/>
          <w:szCs w:val="22"/>
        </w:rPr>
      </w:pPr>
      <w:hyperlink w:anchor="_Toc478461345" w:history="1">
        <w:r w:rsidRPr="00A90908">
          <w:rPr>
            <w:rStyle w:val="a9"/>
            <w:noProof/>
          </w:rPr>
          <w:t xml:space="preserve">4.9 </w:t>
        </w:r>
        <w:r w:rsidRPr="00A90908">
          <w:rPr>
            <w:rStyle w:val="a9"/>
            <w:rFonts w:hint="eastAsia"/>
            <w:noProof/>
          </w:rPr>
          <w:t>报告期内管理人对本基金持有人数或基金资产净值预警情形的说明</w:t>
        </w:r>
        <w:r>
          <w:rPr>
            <w:noProof/>
            <w:webHidden/>
          </w:rPr>
          <w:tab/>
        </w:r>
        <w:r>
          <w:rPr>
            <w:noProof/>
            <w:webHidden/>
          </w:rPr>
          <w:fldChar w:fldCharType="begin"/>
        </w:r>
        <w:r>
          <w:rPr>
            <w:noProof/>
            <w:webHidden/>
          </w:rPr>
          <w:instrText xml:space="preserve"> PAGEREF _Toc478461345 \h </w:instrText>
        </w:r>
        <w:r>
          <w:rPr>
            <w:noProof/>
            <w:webHidden/>
          </w:rPr>
        </w:r>
        <w:r>
          <w:rPr>
            <w:noProof/>
            <w:webHidden/>
          </w:rPr>
          <w:fldChar w:fldCharType="separate"/>
        </w:r>
        <w:r>
          <w:rPr>
            <w:noProof/>
            <w:webHidden/>
          </w:rPr>
          <w:t>16</w:t>
        </w:r>
        <w:r>
          <w:rPr>
            <w:noProof/>
            <w:webHidden/>
          </w:rPr>
          <w:fldChar w:fldCharType="end"/>
        </w:r>
      </w:hyperlink>
    </w:p>
    <w:p w:rsidR="005D0308" w:rsidRDefault="005D0308">
      <w:pPr>
        <w:pStyle w:val="11"/>
        <w:rPr>
          <w:rFonts w:asciiTheme="minorHAnsi" w:eastAsiaTheme="minorEastAsia" w:hAnsiTheme="minorHAnsi" w:cstheme="minorBidi"/>
          <w:noProof/>
          <w:szCs w:val="22"/>
        </w:rPr>
      </w:pPr>
      <w:hyperlink w:anchor="_Toc478461346" w:history="1">
        <w:r w:rsidRPr="00A90908">
          <w:rPr>
            <w:rStyle w:val="a9"/>
            <w:b/>
            <w:bCs/>
            <w:noProof/>
          </w:rPr>
          <w:t xml:space="preserve">§5  </w:t>
        </w:r>
        <w:r w:rsidRPr="00A90908">
          <w:rPr>
            <w:rStyle w:val="a9"/>
            <w:rFonts w:hint="eastAsia"/>
            <w:b/>
            <w:bCs/>
            <w:noProof/>
          </w:rPr>
          <w:t>托管人报告</w:t>
        </w:r>
        <w:r>
          <w:rPr>
            <w:noProof/>
            <w:webHidden/>
          </w:rPr>
          <w:tab/>
        </w:r>
        <w:r>
          <w:rPr>
            <w:noProof/>
            <w:webHidden/>
          </w:rPr>
          <w:fldChar w:fldCharType="begin"/>
        </w:r>
        <w:r>
          <w:rPr>
            <w:noProof/>
            <w:webHidden/>
          </w:rPr>
          <w:instrText xml:space="preserve"> PAGEREF _Toc478461346 \h </w:instrText>
        </w:r>
        <w:r>
          <w:rPr>
            <w:noProof/>
            <w:webHidden/>
          </w:rPr>
        </w:r>
        <w:r>
          <w:rPr>
            <w:noProof/>
            <w:webHidden/>
          </w:rPr>
          <w:fldChar w:fldCharType="separate"/>
        </w:r>
        <w:r>
          <w:rPr>
            <w:noProof/>
            <w:webHidden/>
          </w:rPr>
          <w:t>17</w:t>
        </w:r>
        <w:r>
          <w:rPr>
            <w:noProof/>
            <w:webHidden/>
          </w:rPr>
          <w:fldChar w:fldCharType="end"/>
        </w:r>
      </w:hyperlink>
    </w:p>
    <w:p w:rsidR="005D0308" w:rsidRDefault="005D0308">
      <w:pPr>
        <w:pStyle w:val="22"/>
        <w:ind w:left="420"/>
        <w:rPr>
          <w:rFonts w:asciiTheme="minorHAnsi" w:eastAsiaTheme="minorEastAsia" w:hAnsiTheme="minorHAnsi" w:cstheme="minorBidi"/>
          <w:noProof/>
          <w:kern w:val="2"/>
          <w:szCs w:val="22"/>
        </w:rPr>
      </w:pPr>
      <w:hyperlink w:anchor="_Toc478461347" w:history="1">
        <w:r w:rsidRPr="00A90908">
          <w:rPr>
            <w:rStyle w:val="a9"/>
            <w:noProof/>
          </w:rPr>
          <w:t xml:space="preserve">5.1 </w:t>
        </w:r>
        <w:r w:rsidRPr="00A90908">
          <w:rPr>
            <w:rStyle w:val="a9"/>
            <w:rFonts w:hint="eastAsia"/>
            <w:noProof/>
          </w:rPr>
          <w:t>报告期内本基金托管人遵规守信情况声明</w:t>
        </w:r>
        <w:r>
          <w:rPr>
            <w:noProof/>
            <w:webHidden/>
          </w:rPr>
          <w:tab/>
        </w:r>
        <w:r>
          <w:rPr>
            <w:noProof/>
            <w:webHidden/>
          </w:rPr>
          <w:fldChar w:fldCharType="begin"/>
        </w:r>
        <w:r>
          <w:rPr>
            <w:noProof/>
            <w:webHidden/>
          </w:rPr>
          <w:instrText xml:space="preserve"> PAGEREF _Toc478461347 \h </w:instrText>
        </w:r>
        <w:r>
          <w:rPr>
            <w:noProof/>
            <w:webHidden/>
          </w:rPr>
        </w:r>
        <w:r>
          <w:rPr>
            <w:noProof/>
            <w:webHidden/>
          </w:rPr>
          <w:fldChar w:fldCharType="separate"/>
        </w:r>
        <w:r>
          <w:rPr>
            <w:noProof/>
            <w:webHidden/>
          </w:rPr>
          <w:t>17</w:t>
        </w:r>
        <w:r>
          <w:rPr>
            <w:noProof/>
            <w:webHidden/>
          </w:rPr>
          <w:fldChar w:fldCharType="end"/>
        </w:r>
      </w:hyperlink>
    </w:p>
    <w:p w:rsidR="005D0308" w:rsidRDefault="005D0308">
      <w:pPr>
        <w:pStyle w:val="22"/>
        <w:ind w:left="420"/>
        <w:rPr>
          <w:rFonts w:asciiTheme="minorHAnsi" w:eastAsiaTheme="minorEastAsia" w:hAnsiTheme="minorHAnsi" w:cstheme="minorBidi"/>
          <w:noProof/>
          <w:kern w:val="2"/>
          <w:szCs w:val="22"/>
        </w:rPr>
      </w:pPr>
      <w:hyperlink w:anchor="_Toc478461348" w:history="1">
        <w:r w:rsidRPr="00A90908">
          <w:rPr>
            <w:rStyle w:val="a9"/>
            <w:noProof/>
          </w:rPr>
          <w:t xml:space="preserve">5.2 </w:t>
        </w:r>
        <w:r w:rsidRPr="00A90908">
          <w:rPr>
            <w:rStyle w:val="a9"/>
            <w:rFonts w:hint="eastAsia"/>
            <w:noProof/>
          </w:rPr>
          <w:t>托管人对报告期内本基金投资运作遵规守信、净值计算、利润分配等情况的说明</w:t>
        </w:r>
        <w:r>
          <w:rPr>
            <w:noProof/>
            <w:webHidden/>
          </w:rPr>
          <w:tab/>
        </w:r>
        <w:r>
          <w:rPr>
            <w:noProof/>
            <w:webHidden/>
          </w:rPr>
          <w:fldChar w:fldCharType="begin"/>
        </w:r>
        <w:r>
          <w:rPr>
            <w:noProof/>
            <w:webHidden/>
          </w:rPr>
          <w:instrText xml:space="preserve"> PAGEREF _Toc478461348 \h </w:instrText>
        </w:r>
        <w:r>
          <w:rPr>
            <w:noProof/>
            <w:webHidden/>
          </w:rPr>
        </w:r>
        <w:r>
          <w:rPr>
            <w:noProof/>
            <w:webHidden/>
          </w:rPr>
          <w:fldChar w:fldCharType="separate"/>
        </w:r>
        <w:r>
          <w:rPr>
            <w:noProof/>
            <w:webHidden/>
          </w:rPr>
          <w:t>17</w:t>
        </w:r>
        <w:r>
          <w:rPr>
            <w:noProof/>
            <w:webHidden/>
          </w:rPr>
          <w:fldChar w:fldCharType="end"/>
        </w:r>
      </w:hyperlink>
    </w:p>
    <w:p w:rsidR="005D0308" w:rsidRDefault="005D0308">
      <w:pPr>
        <w:pStyle w:val="22"/>
        <w:ind w:left="420"/>
        <w:rPr>
          <w:rFonts w:asciiTheme="minorHAnsi" w:eastAsiaTheme="minorEastAsia" w:hAnsiTheme="minorHAnsi" w:cstheme="minorBidi"/>
          <w:noProof/>
          <w:kern w:val="2"/>
          <w:szCs w:val="22"/>
        </w:rPr>
      </w:pPr>
      <w:hyperlink w:anchor="_Toc478461349" w:history="1">
        <w:r w:rsidRPr="00A90908">
          <w:rPr>
            <w:rStyle w:val="a9"/>
            <w:noProof/>
          </w:rPr>
          <w:t xml:space="preserve">5.3 </w:t>
        </w:r>
        <w:r w:rsidRPr="00A90908">
          <w:rPr>
            <w:rStyle w:val="a9"/>
            <w:rFonts w:hint="eastAsia"/>
            <w:noProof/>
          </w:rPr>
          <w:t>托管人对本年度报告中财务信息等内容的真实、准确和完整发表意见</w:t>
        </w:r>
        <w:r>
          <w:rPr>
            <w:noProof/>
            <w:webHidden/>
          </w:rPr>
          <w:tab/>
        </w:r>
        <w:r>
          <w:rPr>
            <w:noProof/>
            <w:webHidden/>
          </w:rPr>
          <w:fldChar w:fldCharType="begin"/>
        </w:r>
        <w:r>
          <w:rPr>
            <w:noProof/>
            <w:webHidden/>
          </w:rPr>
          <w:instrText xml:space="preserve"> PAGEREF _Toc478461349 \h </w:instrText>
        </w:r>
        <w:r>
          <w:rPr>
            <w:noProof/>
            <w:webHidden/>
          </w:rPr>
        </w:r>
        <w:r>
          <w:rPr>
            <w:noProof/>
            <w:webHidden/>
          </w:rPr>
          <w:fldChar w:fldCharType="separate"/>
        </w:r>
        <w:r>
          <w:rPr>
            <w:noProof/>
            <w:webHidden/>
          </w:rPr>
          <w:t>17</w:t>
        </w:r>
        <w:r>
          <w:rPr>
            <w:noProof/>
            <w:webHidden/>
          </w:rPr>
          <w:fldChar w:fldCharType="end"/>
        </w:r>
      </w:hyperlink>
    </w:p>
    <w:p w:rsidR="005D0308" w:rsidRDefault="005D0308">
      <w:pPr>
        <w:pStyle w:val="11"/>
        <w:rPr>
          <w:rFonts w:asciiTheme="minorHAnsi" w:eastAsiaTheme="minorEastAsia" w:hAnsiTheme="minorHAnsi" w:cstheme="minorBidi"/>
          <w:noProof/>
          <w:szCs w:val="22"/>
        </w:rPr>
      </w:pPr>
      <w:hyperlink w:anchor="_Toc478461350" w:history="1">
        <w:r w:rsidRPr="00A90908">
          <w:rPr>
            <w:rStyle w:val="a9"/>
            <w:b/>
            <w:bCs/>
            <w:noProof/>
          </w:rPr>
          <w:t xml:space="preserve">§6  </w:t>
        </w:r>
        <w:r w:rsidRPr="00A90908">
          <w:rPr>
            <w:rStyle w:val="a9"/>
            <w:rFonts w:hint="eastAsia"/>
            <w:b/>
            <w:bCs/>
            <w:noProof/>
          </w:rPr>
          <w:t>审计报告</w:t>
        </w:r>
        <w:r>
          <w:rPr>
            <w:noProof/>
            <w:webHidden/>
          </w:rPr>
          <w:tab/>
        </w:r>
        <w:r>
          <w:rPr>
            <w:noProof/>
            <w:webHidden/>
          </w:rPr>
          <w:fldChar w:fldCharType="begin"/>
        </w:r>
        <w:r>
          <w:rPr>
            <w:noProof/>
            <w:webHidden/>
          </w:rPr>
          <w:instrText xml:space="preserve"> PAGEREF _Toc478461350 \h </w:instrText>
        </w:r>
        <w:r>
          <w:rPr>
            <w:noProof/>
            <w:webHidden/>
          </w:rPr>
        </w:r>
        <w:r>
          <w:rPr>
            <w:noProof/>
            <w:webHidden/>
          </w:rPr>
          <w:fldChar w:fldCharType="separate"/>
        </w:r>
        <w:r>
          <w:rPr>
            <w:noProof/>
            <w:webHidden/>
          </w:rPr>
          <w:t>17</w:t>
        </w:r>
        <w:r>
          <w:rPr>
            <w:noProof/>
            <w:webHidden/>
          </w:rPr>
          <w:fldChar w:fldCharType="end"/>
        </w:r>
      </w:hyperlink>
    </w:p>
    <w:p w:rsidR="005D0308" w:rsidRDefault="005D0308">
      <w:pPr>
        <w:pStyle w:val="11"/>
        <w:rPr>
          <w:rFonts w:asciiTheme="minorHAnsi" w:eastAsiaTheme="minorEastAsia" w:hAnsiTheme="minorHAnsi" w:cstheme="minorBidi"/>
          <w:noProof/>
          <w:szCs w:val="22"/>
        </w:rPr>
      </w:pPr>
      <w:hyperlink w:anchor="_Toc478461351" w:history="1">
        <w:r w:rsidRPr="00A90908">
          <w:rPr>
            <w:rStyle w:val="a9"/>
            <w:b/>
            <w:bCs/>
            <w:noProof/>
          </w:rPr>
          <w:t xml:space="preserve">§7  </w:t>
        </w:r>
        <w:r w:rsidRPr="00A90908">
          <w:rPr>
            <w:rStyle w:val="a9"/>
            <w:rFonts w:hint="eastAsia"/>
            <w:b/>
            <w:bCs/>
            <w:noProof/>
          </w:rPr>
          <w:t>年度财务报表</w:t>
        </w:r>
        <w:r>
          <w:rPr>
            <w:noProof/>
            <w:webHidden/>
          </w:rPr>
          <w:tab/>
        </w:r>
        <w:r>
          <w:rPr>
            <w:noProof/>
            <w:webHidden/>
          </w:rPr>
          <w:fldChar w:fldCharType="begin"/>
        </w:r>
        <w:r>
          <w:rPr>
            <w:noProof/>
            <w:webHidden/>
          </w:rPr>
          <w:instrText xml:space="preserve"> PAGEREF _Toc478461351 \h </w:instrText>
        </w:r>
        <w:r>
          <w:rPr>
            <w:noProof/>
            <w:webHidden/>
          </w:rPr>
        </w:r>
        <w:r>
          <w:rPr>
            <w:noProof/>
            <w:webHidden/>
          </w:rPr>
          <w:fldChar w:fldCharType="separate"/>
        </w:r>
        <w:r>
          <w:rPr>
            <w:noProof/>
            <w:webHidden/>
          </w:rPr>
          <w:t>18</w:t>
        </w:r>
        <w:r>
          <w:rPr>
            <w:noProof/>
            <w:webHidden/>
          </w:rPr>
          <w:fldChar w:fldCharType="end"/>
        </w:r>
      </w:hyperlink>
    </w:p>
    <w:p w:rsidR="005D0308" w:rsidRDefault="005D0308">
      <w:pPr>
        <w:pStyle w:val="22"/>
        <w:ind w:left="420"/>
        <w:rPr>
          <w:rFonts w:asciiTheme="minorHAnsi" w:eastAsiaTheme="minorEastAsia" w:hAnsiTheme="minorHAnsi" w:cstheme="minorBidi"/>
          <w:noProof/>
          <w:kern w:val="2"/>
          <w:szCs w:val="22"/>
        </w:rPr>
      </w:pPr>
      <w:hyperlink w:anchor="_Toc478461352" w:history="1">
        <w:r w:rsidRPr="00A90908">
          <w:rPr>
            <w:rStyle w:val="a9"/>
            <w:noProof/>
          </w:rPr>
          <w:t xml:space="preserve">7.1 </w:t>
        </w:r>
        <w:r w:rsidRPr="00A90908">
          <w:rPr>
            <w:rStyle w:val="a9"/>
            <w:rFonts w:hint="eastAsia"/>
            <w:noProof/>
          </w:rPr>
          <w:t>资产负债表</w:t>
        </w:r>
        <w:r>
          <w:rPr>
            <w:noProof/>
            <w:webHidden/>
          </w:rPr>
          <w:tab/>
        </w:r>
        <w:r>
          <w:rPr>
            <w:noProof/>
            <w:webHidden/>
          </w:rPr>
          <w:fldChar w:fldCharType="begin"/>
        </w:r>
        <w:r>
          <w:rPr>
            <w:noProof/>
            <w:webHidden/>
          </w:rPr>
          <w:instrText xml:space="preserve"> PAGEREF _Toc478461352 \h </w:instrText>
        </w:r>
        <w:r>
          <w:rPr>
            <w:noProof/>
            <w:webHidden/>
          </w:rPr>
        </w:r>
        <w:r>
          <w:rPr>
            <w:noProof/>
            <w:webHidden/>
          </w:rPr>
          <w:fldChar w:fldCharType="separate"/>
        </w:r>
        <w:r>
          <w:rPr>
            <w:noProof/>
            <w:webHidden/>
          </w:rPr>
          <w:t>18</w:t>
        </w:r>
        <w:r>
          <w:rPr>
            <w:noProof/>
            <w:webHidden/>
          </w:rPr>
          <w:fldChar w:fldCharType="end"/>
        </w:r>
      </w:hyperlink>
    </w:p>
    <w:p w:rsidR="005D0308" w:rsidRDefault="005D0308">
      <w:pPr>
        <w:pStyle w:val="22"/>
        <w:ind w:left="420"/>
        <w:rPr>
          <w:rFonts w:asciiTheme="minorHAnsi" w:eastAsiaTheme="minorEastAsia" w:hAnsiTheme="minorHAnsi" w:cstheme="minorBidi"/>
          <w:noProof/>
          <w:kern w:val="2"/>
          <w:szCs w:val="22"/>
        </w:rPr>
      </w:pPr>
      <w:hyperlink w:anchor="_Toc478461353" w:history="1">
        <w:r w:rsidRPr="00A90908">
          <w:rPr>
            <w:rStyle w:val="a9"/>
            <w:noProof/>
          </w:rPr>
          <w:t xml:space="preserve">7.2 </w:t>
        </w:r>
        <w:r w:rsidRPr="00A90908">
          <w:rPr>
            <w:rStyle w:val="a9"/>
            <w:rFonts w:hint="eastAsia"/>
            <w:noProof/>
          </w:rPr>
          <w:t>利润表</w:t>
        </w:r>
        <w:r>
          <w:rPr>
            <w:noProof/>
            <w:webHidden/>
          </w:rPr>
          <w:tab/>
        </w:r>
        <w:r>
          <w:rPr>
            <w:noProof/>
            <w:webHidden/>
          </w:rPr>
          <w:fldChar w:fldCharType="begin"/>
        </w:r>
        <w:r>
          <w:rPr>
            <w:noProof/>
            <w:webHidden/>
          </w:rPr>
          <w:instrText xml:space="preserve"> PAGEREF _Toc478461353 \h </w:instrText>
        </w:r>
        <w:r>
          <w:rPr>
            <w:noProof/>
            <w:webHidden/>
          </w:rPr>
        </w:r>
        <w:r>
          <w:rPr>
            <w:noProof/>
            <w:webHidden/>
          </w:rPr>
          <w:fldChar w:fldCharType="separate"/>
        </w:r>
        <w:r>
          <w:rPr>
            <w:noProof/>
            <w:webHidden/>
          </w:rPr>
          <w:t>20</w:t>
        </w:r>
        <w:r>
          <w:rPr>
            <w:noProof/>
            <w:webHidden/>
          </w:rPr>
          <w:fldChar w:fldCharType="end"/>
        </w:r>
      </w:hyperlink>
    </w:p>
    <w:p w:rsidR="005D0308" w:rsidRDefault="005D0308">
      <w:pPr>
        <w:pStyle w:val="22"/>
        <w:ind w:left="420"/>
        <w:rPr>
          <w:rFonts w:asciiTheme="minorHAnsi" w:eastAsiaTheme="minorEastAsia" w:hAnsiTheme="minorHAnsi" w:cstheme="minorBidi"/>
          <w:noProof/>
          <w:kern w:val="2"/>
          <w:szCs w:val="22"/>
        </w:rPr>
      </w:pPr>
      <w:hyperlink w:anchor="_Toc478461354" w:history="1">
        <w:r w:rsidRPr="00A90908">
          <w:rPr>
            <w:rStyle w:val="a9"/>
            <w:noProof/>
          </w:rPr>
          <w:t xml:space="preserve">7.3 </w:t>
        </w:r>
        <w:r w:rsidRPr="00A90908">
          <w:rPr>
            <w:rStyle w:val="a9"/>
            <w:rFonts w:hint="eastAsia"/>
            <w:noProof/>
          </w:rPr>
          <w:t>所有者权益（基金净值）变动表</w:t>
        </w:r>
        <w:r>
          <w:rPr>
            <w:noProof/>
            <w:webHidden/>
          </w:rPr>
          <w:tab/>
        </w:r>
        <w:r>
          <w:rPr>
            <w:noProof/>
            <w:webHidden/>
          </w:rPr>
          <w:fldChar w:fldCharType="begin"/>
        </w:r>
        <w:r>
          <w:rPr>
            <w:noProof/>
            <w:webHidden/>
          </w:rPr>
          <w:instrText xml:space="preserve"> PAGEREF _Toc478461354 \h </w:instrText>
        </w:r>
        <w:r>
          <w:rPr>
            <w:noProof/>
            <w:webHidden/>
          </w:rPr>
        </w:r>
        <w:r>
          <w:rPr>
            <w:noProof/>
            <w:webHidden/>
          </w:rPr>
          <w:fldChar w:fldCharType="separate"/>
        </w:r>
        <w:r>
          <w:rPr>
            <w:noProof/>
            <w:webHidden/>
          </w:rPr>
          <w:t>21</w:t>
        </w:r>
        <w:r>
          <w:rPr>
            <w:noProof/>
            <w:webHidden/>
          </w:rPr>
          <w:fldChar w:fldCharType="end"/>
        </w:r>
      </w:hyperlink>
    </w:p>
    <w:p w:rsidR="005D0308" w:rsidRDefault="005D0308">
      <w:pPr>
        <w:pStyle w:val="22"/>
        <w:ind w:left="420"/>
        <w:rPr>
          <w:rFonts w:asciiTheme="minorHAnsi" w:eastAsiaTheme="minorEastAsia" w:hAnsiTheme="minorHAnsi" w:cstheme="minorBidi"/>
          <w:noProof/>
          <w:kern w:val="2"/>
          <w:szCs w:val="22"/>
        </w:rPr>
      </w:pPr>
      <w:hyperlink w:anchor="_Toc478461355" w:history="1">
        <w:r w:rsidRPr="00A90908">
          <w:rPr>
            <w:rStyle w:val="a9"/>
            <w:noProof/>
          </w:rPr>
          <w:t xml:space="preserve">7.4 </w:t>
        </w:r>
        <w:r w:rsidRPr="00A90908">
          <w:rPr>
            <w:rStyle w:val="a9"/>
            <w:rFonts w:hint="eastAsia"/>
            <w:noProof/>
          </w:rPr>
          <w:t>报表附注</w:t>
        </w:r>
        <w:r>
          <w:rPr>
            <w:noProof/>
            <w:webHidden/>
          </w:rPr>
          <w:tab/>
        </w:r>
        <w:r>
          <w:rPr>
            <w:noProof/>
            <w:webHidden/>
          </w:rPr>
          <w:fldChar w:fldCharType="begin"/>
        </w:r>
        <w:r>
          <w:rPr>
            <w:noProof/>
            <w:webHidden/>
          </w:rPr>
          <w:instrText xml:space="preserve"> PAGEREF _Toc478461355 \h </w:instrText>
        </w:r>
        <w:r>
          <w:rPr>
            <w:noProof/>
            <w:webHidden/>
          </w:rPr>
        </w:r>
        <w:r>
          <w:rPr>
            <w:noProof/>
            <w:webHidden/>
          </w:rPr>
          <w:fldChar w:fldCharType="separate"/>
        </w:r>
        <w:r>
          <w:rPr>
            <w:noProof/>
            <w:webHidden/>
          </w:rPr>
          <w:t>22</w:t>
        </w:r>
        <w:r>
          <w:rPr>
            <w:noProof/>
            <w:webHidden/>
          </w:rPr>
          <w:fldChar w:fldCharType="end"/>
        </w:r>
      </w:hyperlink>
    </w:p>
    <w:p w:rsidR="005D0308" w:rsidRDefault="005D0308">
      <w:pPr>
        <w:pStyle w:val="11"/>
        <w:rPr>
          <w:rFonts w:asciiTheme="minorHAnsi" w:eastAsiaTheme="minorEastAsia" w:hAnsiTheme="minorHAnsi" w:cstheme="minorBidi"/>
          <w:noProof/>
          <w:szCs w:val="22"/>
        </w:rPr>
      </w:pPr>
      <w:hyperlink w:anchor="_Toc478461356" w:history="1">
        <w:r w:rsidRPr="00A90908">
          <w:rPr>
            <w:rStyle w:val="a9"/>
            <w:b/>
            <w:bCs/>
            <w:noProof/>
          </w:rPr>
          <w:t xml:space="preserve">§8  </w:t>
        </w:r>
        <w:r w:rsidRPr="00A90908">
          <w:rPr>
            <w:rStyle w:val="a9"/>
            <w:rFonts w:hint="eastAsia"/>
            <w:b/>
            <w:bCs/>
            <w:noProof/>
          </w:rPr>
          <w:t>投资组合报告</w:t>
        </w:r>
        <w:r>
          <w:rPr>
            <w:noProof/>
            <w:webHidden/>
          </w:rPr>
          <w:tab/>
        </w:r>
        <w:r>
          <w:rPr>
            <w:noProof/>
            <w:webHidden/>
          </w:rPr>
          <w:fldChar w:fldCharType="begin"/>
        </w:r>
        <w:r>
          <w:rPr>
            <w:noProof/>
            <w:webHidden/>
          </w:rPr>
          <w:instrText xml:space="preserve"> PAGEREF _Toc478461356 \h </w:instrText>
        </w:r>
        <w:r>
          <w:rPr>
            <w:noProof/>
            <w:webHidden/>
          </w:rPr>
        </w:r>
        <w:r>
          <w:rPr>
            <w:noProof/>
            <w:webHidden/>
          </w:rPr>
          <w:fldChar w:fldCharType="separate"/>
        </w:r>
        <w:r>
          <w:rPr>
            <w:noProof/>
            <w:webHidden/>
          </w:rPr>
          <w:t>47</w:t>
        </w:r>
        <w:r>
          <w:rPr>
            <w:noProof/>
            <w:webHidden/>
          </w:rPr>
          <w:fldChar w:fldCharType="end"/>
        </w:r>
      </w:hyperlink>
    </w:p>
    <w:p w:rsidR="005D0308" w:rsidRDefault="005D0308">
      <w:pPr>
        <w:pStyle w:val="22"/>
        <w:ind w:left="420"/>
        <w:rPr>
          <w:rFonts w:asciiTheme="minorHAnsi" w:eastAsiaTheme="minorEastAsia" w:hAnsiTheme="minorHAnsi" w:cstheme="minorBidi"/>
          <w:noProof/>
          <w:kern w:val="2"/>
          <w:szCs w:val="22"/>
        </w:rPr>
      </w:pPr>
      <w:hyperlink w:anchor="_Toc478461357" w:history="1">
        <w:r w:rsidRPr="00A90908">
          <w:rPr>
            <w:rStyle w:val="a9"/>
            <w:noProof/>
          </w:rPr>
          <w:t xml:space="preserve">8.1 </w:t>
        </w:r>
        <w:r w:rsidRPr="00A90908">
          <w:rPr>
            <w:rStyle w:val="a9"/>
            <w:rFonts w:hint="eastAsia"/>
            <w:noProof/>
          </w:rPr>
          <w:t>期末基金资产组合情况</w:t>
        </w:r>
        <w:r>
          <w:rPr>
            <w:noProof/>
            <w:webHidden/>
          </w:rPr>
          <w:tab/>
        </w:r>
        <w:r>
          <w:rPr>
            <w:noProof/>
            <w:webHidden/>
          </w:rPr>
          <w:fldChar w:fldCharType="begin"/>
        </w:r>
        <w:r>
          <w:rPr>
            <w:noProof/>
            <w:webHidden/>
          </w:rPr>
          <w:instrText xml:space="preserve"> PAGEREF _Toc478461357 \h </w:instrText>
        </w:r>
        <w:r>
          <w:rPr>
            <w:noProof/>
            <w:webHidden/>
          </w:rPr>
        </w:r>
        <w:r>
          <w:rPr>
            <w:noProof/>
            <w:webHidden/>
          </w:rPr>
          <w:fldChar w:fldCharType="separate"/>
        </w:r>
        <w:r>
          <w:rPr>
            <w:noProof/>
            <w:webHidden/>
          </w:rPr>
          <w:t>47</w:t>
        </w:r>
        <w:r>
          <w:rPr>
            <w:noProof/>
            <w:webHidden/>
          </w:rPr>
          <w:fldChar w:fldCharType="end"/>
        </w:r>
      </w:hyperlink>
    </w:p>
    <w:p w:rsidR="005D0308" w:rsidRDefault="005D0308">
      <w:pPr>
        <w:pStyle w:val="22"/>
        <w:ind w:left="420"/>
        <w:rPr>
          <w:rFonts w:asciiTheme="minorHAnsi" w:eastAsiaTheme="minorEastAsia" w:hAnsiTheme="minorHAnsi" w:cstheme="minorBidi"/>
          <w:noProof/>
          <w:kern w:val="2"/>
          <w:szCs w:val="22"/>
        </w:rPr>
      </w:pPr>
      <w:hyperlink w:anchor="_Toc478461358" w:history="1">
        <w:r w:rsidRPr="00A90908">
          <w:rPr>
            <w:rStyle w:val="a9"/>
            <w:noProof/>
          </w:rPr>
          <w:t xml:space="preserve">8.2 </w:t>
        </w:r>
        <w:r w:rsidRPr="00A90908">
          <w:rPr>
            <w:rStyle w:val="a9"/>
            <w:rFonts w:hint="eastAsia"/>
            <w:noProof/>
          </w:rPr>
          <w:t>期末按行业分类的股票投资组合</w:t>
        </w:r>
        <w:r>
          <w:rPr>
            <w:noProof/>
            <w:webHidden/>
          </w:rPr>
          <w:tab/>
        </w:r>
        <w:r>
          <w:rPr>
            <w:noProof/>
            <w:webHidden/>
          </w:rPr>
          <w:fldChar w:fldCharType="begin"/>
        </w:r>
        <w:r>
          <w:rPr>
            <w:noProof/>
            <w:webHidden/>
          </w:rPr>
          <w:instrText xml:space="preserve"> PAGEREF _Toc478461358 \h </w:instrText>
        </w:r>
        <w:r>
          <w:rPr>
            <w:noProof/>
            <w:webHidden/>
          </w:rPr>
        </w:r>
        <w:r>
          <w:rPr>
            <w:noProof/>
            <w:webHidden/>
          </w:rPr>
          <w:fldChar w:fldCharType="separate"/>
        </w:r>
        <w:r>
          <w:rPr>
            <w:noProof/>
            <w:webHidden/>
          </w:rPr>
          <w:t>48</w:t>
        </w:r>
        <w:r>
          <w:rPr>
            <w:noProof/>
            <w:webHidden/>
          </w:rPr>
          <w:fldChar w:fldCharType="end"/>
        </w:r>
      </w:hyperlink>
    </w:p>
    <w:p w:rsidR="005D0308" w:rsidRDefault="005D0308">
      <w:pPr>
        <w:pStyle w:val="22"/>
        <w:ind w:left="420"/>
        <w:rPr>
          <w:rFonts w:asciiTheme="minorHAnsi" w:eastAsiaTheme="minorEastAsia" w:hAnsiTheme="minorHAnsi" w:cstheme="minorBidi"/>
          <w:noProof/>
          <w:kern w:val="2"/>
          <w:szCs w:val="22"/>
        </w:rPr>
      </w:pPr>
      <w:hyperlink w:anchor="_Toc478461359" w:history="1">
        <w:r w:rsidRPr="00A90908">
          <w:rPr>
            <w:rStyle w:val="a9"/>
            <w:noProof/>
          </w:rPr>
          <w:t xml:space="preserve">8.3 </w:t>
        </w:r>
        <w:r w:rsidRPr="00A90908">
          <w:rPr>
            <w:rStyle w:val="a9"/>
            <w:rFonts w:hint="eastAsia"/>
            <w:noProof/>
          </w:rPr>
          <w:t>期末按公允价值占基金资产净值比例大小排序的所有股票投资明细</w:t>
        </w:r>
        <w:r>
          <w:rPr>
            <w:noProof/>
            <w:webHidden/>
          </w:rPr>
          <w:tab/>
        </w:r>
        <w:r>
          <w:rPr>
            <w:noProof/>
            <w:webHidden/>
          </w:rPr>
          <w:fldChar w:fldCharType="begin"/>
        </w:r>
        <w:r>
          <w:rPr>
            <w:noProof/>
            <w:webHidden/>
          </w:rPr>
          <w:instrText xml:space="preserve"> PAGEREF _Toc478461359 \h </w:instrText>
        </w:r>
        <w:r>
          <w:rPr>
            <w:noProof/>
            <w:webHidden/>
          </w:rPr>
        </w:r>
        <w:r>
          <w:rPr>
            <w:noProof/>
            <w:webHidden/>
          </w:rPr>
          <w:fldChar w:fldCharType="separate"/>
        </w:r>
        <w:r>
          <w:rPr>
            <w:noProof/>
            <w:webHidden/>
          </w:rPr>
          <w:t>49</w:t>
        </w:r>
        <w:r>
          <w:rPr>
            <w:noProof/>
            <w:webHidden/>
          </w:rPr>
          <w:fldChar w:fldCharType="end"/>
        </w:r>
      </w:hyperlink>
    </w:p>
    <w:p w:rsidR="005D0308" w:rsidRDefault="005D0308">
      <w:pPr>
        <w:pStyle w:val="22"/>
        <w:ind w:left="420"/>
        <w:rPr>
          <w:rFonts w:asciiTheme="minorHAnsi" w:eastAsiaTheme="minorEastAsia" w:hAnsiTheme="minorHAnsi" w:cstheme="minorBidi"/>
          <w:noProof/>
          <w:kern w:val="2"/>
          <w:szCs w:val="22"/>
        </w:rPr>
      </w:pPr>
      <w:hyperlink w:anchor="_Toc478461360" w:history="1">
        <w:r w:rsidRPr="00A90908">
          <w:rPr>
            <w:rStyle w:val="a9"/>
            <w:noProof/>
          </w:rPr>
          <w:t xml:space="preserve">8.4 </w:t>
        </w:r>
        <w:r w:rsidRPr="00A90908">
          <w:rPr>
            <w:rStyle w:val="a9"/>
            <w:rFonts w:hint="eastAsia"/>
            <w:noProof/>
          </w:rPr>
          <w:t>报告期内股票投资组合的重大变动</w:t>
        </w:r>
        <w:r>
          <w:rPr>
            <w:noProof/>
            <w:webHidden/>
          </w:rPr>
          <w:tab/>
        </w:r>
        <w:r>
          <w:rPr>
            <w:noProof/>
            <w:webHidden/>
          </w:rPr>
          <w:fldChar w:fldCharType="begin"/>
        </w:r>
        <w:r>
          <w:rPr>
            <w:noProof/>
            <w:webHidden/>
          </w:rPr>
          <w:instrText xml:space="preserve"> PAGEREF _Toc478461360 \h </w:instrText>
        </w:r>
        <w:r>
          <w:rPr>
            <w:noProof/>
            <w:webHidden/>
          </w:rPr>
        </w:r>
        <w:r>
          <w:rPr>
            <w:noProof/>
            <w:webHidden/>
          </w:rPr>
          <w:fldChar w:fldCharType="separate"/>
        </w:r>
        <w:r>
          <w:rPr>
            <w:noProof/>
            <w:webHidden/>
          </w:rPr>
          <w:t>50</w:t>
        </w:r>
        <w:r>
          <w:rPr>
            <w:noProof/>
            <w:webHidden/>
          </w:rPr>
          <w:fldChar w:fldCharType="end"/>
        </w:r>
      </w:hyperlink>
    </w:p>
    <w:p w:rsidR="005D0308" w:rsidRDefault="005D0308">
      <w:pPr>
        <w:pStyle w:val="22"/>
        <w:ind w:left="420"/>
        <w:rPr>
          <w:rFonts w:asciiTheme="minorHAnsi" w:eastAsiaTheme="minorEastAsia" w:hAnsiTheme="minorHAnsi" w:cstheme="minorBidi"/>
          <w:noProof/>
          <w:kern w:val="2"/>
          <w:szCs w:val="22"/>
        </w:rPr>
      </w:pPr>
      <w:hyperlink w:anchor="_Toc478461361" w:history="1">
        <w:r w:rsidRPr="00A90908">
          <w:rPr>
            <w:rStyle w:val="a9"/>
            <w:noProof/>
          </w:rPr>
          <w:t xml:space="preserve">8.5 </w:t>
        </w:r>
        <w:r w:rsidRPr="00A90908">
          <w:rPr>
            <w:rStyle w:val="a9"/>
            <w:rFonts w:hint="eastAsia"/>
            <w:noProof/>
          </w:rPr>
          <w:t>期末按债券品种分类的债券投资组合</w:t>
        </w:r>
        <w:r>
          <w:rPr>
            <w:noProof/>
            <w:webHidden/>
          </w:rPr>
          <w:tab/>
        </w:r>
        <w:r>
          <w:rPr>
            <w:noProof/>
            <w:webHidden/>
          </w:rPr>
          <w:fldChar w:fldCharType="begin"/>
        </w:r>
        <w:r>
          <w:rPr>
            <w:noProof/>
            <w:webHidden/>
          </w:rPr>
          <w:instrText xml:space="preserve"> PAGEREF _Toc478461361 \h </w:instrText>
        </w:r>
        <w:r>
          <w:rPr>
            <w:noProof/>
            <w:webHidden/>
          </w:rPr>
        </w:r>
        <w:r>
          <w:rPr>
            <w:noProof/>
            <w:webHidden/>
          </w:rPr>
          <w:fldChar w:fldCharType="separate"/>
        </w:r>
        <w:r>
          <w:rPr>
            <w:noProof/>
            <w:webHidden/>
          </w:rPr>
          <w:t>51</w:t>
        </w:r>
        <w:r>
          <w:rPr>
            <w:noProof/>
            <w:webHidden/>
          </w:rPr>
          <w:fldChar w:fldCharType="end"/>
        </w:r>
      </w:hyperlink>
    </w:p>
    <w:p w:rsidR="005D0308" w:rsidRDefault="005D0308">
      <w:pPr>
        <w:pStyle w:val="22"/>
        <w:ind w:left="420"/>
        <w:rPr>
          <w:rFonts w:asciiTheme="minorHAnsi" w:eastAsiaTheme="minorEastAsia" w:hAnsiTheme="minorHAnsi" w:cstheme="minorBidi"/>
          <w:noProof/>
          <w:kern w:val="2"/>
          <w:szCs w:val="22"/>
        </w:rPr>
      </w:pPr>
      <w:hyperlink w:anchor="_Toc478461362" w:history="1">
        <w:r w:rsidRPr="00A90908">
          <w:rPr>
            <w:rStyle w:val="a9"/>
            <w:noProof/>
          </w:rPr>
          <w:t xml:space="preserve">8.6 </w:t>
        </w:r>
        <w:r w:rsidRPr="00A90908">
          <w:rPr>
            <w:rStyle w:val="a9"/>
            <w:rFonts w:hint="eastAsia"/>
            <w:noProof/>
          </w:rPr>
          <w:t>期末按公允价值占基金资产净值比例大小排序的前五名债券投资明细</w:t>
        </w:r>
        <w:r>
          <w:rPr>
            <w:noProof/>
            <w:webHidden/>
          </w:rPr>
          <w:tab/>
        </w:r>
        <w:r>
          <w:rPr>
            <w:noProof/>
            <w:webHidden/>
          </w:rPr>
          <w:fldChar w:fldCharType="begin"/>
        </w:r>
        <w:r>
          <w:rPr>
            <w:noProof/>
            <w:webHidden/>
          </w:rPr>
          <w:instrText xml:space="preserve"> PAGEREF _Toc478461362 \h </w:instrText>
        </w:r>
        <w:r>
          <w:rPr>
            <w:noProof/>
            <w:webHidden/>
          </w:rPr>
        </w:r>
        <w:r>
          <w:rPr>
            <w:noProof/>
            <w:webHidden/>
          </w:rPr>
          <w:fldChar w:fldCharType="separate"/>
        </w:r>
        <w:r>
          <w:rPr>
            <w:noProof/>
            <w:webHidden/>
          </w:rPr>
          <w:t>52</w:t>
        </w:r>
        <w:r>
          <w:rPr>
            <w:noProof/>
            <w:webHidden/>
          </w:rPr>
          <w:fldChar w:fldCharType="end"/>
        </w:r>
      </w:hyperlink>
    </w:p>
    <w:p w:rsidR="005D0308" w:rsidRDefault="005D0308">
      <w:pPr>
        <w:pStyle w:val="22"/>
        <w:ind w:left="420"/>
        <w:rPr>
          <w:rFonts w:asciiTheme="minorHAnsi" w:eastAsiaTheme="minorEastAsia" w:hAnsiTheme="minorHAnsi" w:cstheme="minorBidi"/>
          <w:noProof/>
          <w:kern w:val="2"/>
          <w:szCs w:val="22"/>
        </w:rPr>
      </w:pPr>
      <w:hyperlink w:anchor="_Toc478461363" w:history="1">
        <w:r w:rsidRPr="00A90908">
          <w:rPr>
            <w:rStyle w:val="a9"/>
            <w:noProof/>
          </w:rPr>
          <w:t xml:space="preserve">8.7 </w:t>
        </w:r>
        <w:r w:rsidRPr="00A90908">
          <w:rPr>
            <w:rStyle w:val="a9"/>
            <w:rFonts w:hint="eastAsia"/>
            <w:noProof/>
          </w:rPr>
          <w:t>期末按公允价值占基金资产净值比例大小排序的所有资产支持证券投资明细</w:t>
        </w:r>
        <w:r>
          <w:rPr>
            <w:noProof/>
            <w:webHidden/>
          </w:rPr>
          <w:tab/>
        </w:r>
        <w:r>
          <w:rPr>
            <w:noProof/>
            <w:webHidden/>
          </w:rPr>
          <w:fldChar w:fldCharType="begin"/>
        </w:r>
        <w:r>
          <w:rPr>
            <w:noProof/>
            <w:webHidden/>
          </w:rPr>
          <w:instrText xml:space="preserve"> PAGEREF _Toc478461363 \h </w:instrText>
        </w:r>
        <w:r>
          <w:rPr>
            <w:noProof/>
            <w:webHidden/>
          </w:rPr>
        </w:r>
        <w:r>
          <w:rPr>
            <w:noProof/>
            <w:webHidden/>
          </w:rPr>
          <w:fldChar w:fldCharType="separate"/>
        </w:r>
        <w:r>
          <w:rPr>
            <w:noProof/>
            <w:webHidden/>
          </w:rPr>
          <w:t>52</w:t>
        </w:r>
        <w:r>
          <w:rPr>
            <w:noProof/>
            <w:webHidden/>
          </w:rPr>
          <w:fldChar w:fldCharType="end"/>
        </w:r>
      </w:hyperlink>
    </w:p>
    <w:p w:rsidR="005D0308" w:rsidRDefault="005D0308">
      <w:pPr>
        <w:pStyle w:val="22"/>
        <w:ind w:left="420"/>
        <w:rPr>
          <w:rFonts w:asciiTheme="minorHAnsi" w:eastAsiaTheme="minorEastAsia" w:hAnsiTheme="minorHAnsi" w:cstheme="minorBidi"/>
          <w:noProof/>
          <w:kern w:val="2"/>
          <w:szCs w:val="22"/>
        </w:rPr>
      </w:pPr>
      <w:hyperlink w:anchor="_Toc478461364" w:history="1">
        <w:r w:rsidRPr="00A90908">
          <w:rPr>
            <w:rStyle w:val="a9"/>
            <w:noProof/>
          </w:rPr>
          <w:t xml:space="preserve">8.8 </w:t>
        </w:r>
        <w:r w:rsidRPr="00A90908">
          <w:rPr>
            <w:rStyle w:val="a9"/>
            <w:rFonts w:hint="eastAsia"/>
            <w:noProof/>
          </w:rPr>
          <w:t>报告期末按公允价值占基金资产净值比例大小排序的前五名贵金属投资明细</w:t>
        </w:r>
        <w:r>
          <w:rPr>
            <w:noProof/>
            <w:webHidden/>
          </w:rPr>
          <w:tab/>
        </w:r>
        <w:r>
          <w:rPr>
            <w:noProof/>
            <w:webHidden/>
          </w:rPr>
          <w:fldChar w:fldCharType="begin"/>
        </w:r>
        <w:r>
          <w:rPr>
            <w:noProof/>
            <w:webHidden/>
          </w:rPr>
          <w:instrText xml:space="preserve"> PAGEREF _Toc478461364 \h </w:instrText>
        </w:r>
        <w:r>
          <w:rPr>
            <w:noProof/>
            <w:webHidden/>
          </w:rPr>
        </w:r>
        <w:r>
          <w:rPr>
            <w:noProof/>
            <w:webHidden/>
          </w:rPr>
          <w:fldChar w:fldCharType="separate"/>
        </w:r>
        <w:r>
          <w:rPr>
            <w:noProof/>
            <w:webHidden/>
          </w:rPr>
          <w:t>52</w:t>
        </w:r>
        <w:r>
          <w:rPr>
            <w:noProof/>
            <w:webHidden/>
          </w:rPr>
          <w:fldChar w:fldCharType="end"/>
        </w:r>
      </w:hyperlink>
    </w:p>
    <w:p w:rsidR="005D0308" w:rsidRDefault="005D0308">
      <w:pPr>
        <w:pStyle w:val="22"/>
        <w:ind w:left="420"/>
        <w:rPr>
          <w:rFonts w:asciiTheme="minorHAnsi" w:eastAsiaTheme="minorEastAsia" w:hAnsiTheme="minorHAnsi" w:cstheme="minorBidi"/>
          <w:noProof/>
          <w:kern w:val="2"/>
          <w:szCs w:val="22"/>
        </w:rPr>
      </w:pPr>
      <w:hyperlink w:anchor="_Toc478461365" w:history="1">
        <w:r w:rsidRPr="00A90908">
          <w:rPr>
            <w:rStyle w:val="a9"/>
            <w:noProof/>
          </w:rPr>
          <w:t xml:space="preserve">8.9 </w:t>
        </w:r>
        <w:r w:rsidRPr="00A90908">
          <w:rPr>
            <w:rStyle w:val="a9"/>
            <w:rFonts w:hint="eastAsia"/>
            <w:noProof/>
          </w:rPr>
          <w:t>期末按公允价值占基金资产净值比例大小排序的前五名权证投资明细</w:t>
        </w:r>
        <w:r>
          <w:rPr>
            <w:noProof/>
            <w:webHidden/>
          </w:rPr>
          <w:tab/>
        </w:r>
        <w:r>
          <w:rPr>
            <w:noProof/>
            <w:webHidden/>
          </w:rPr>
          <w:fldChar w:fldCharType="begin"/>
        </w:r>
        <w:r>
          <w:rPr>
            <w:noProof/>
            <w:webHidden/>
          </w:rPr>
          <w:instrText xml:space="preserve"> PAGEREF _Toc478461365 \h </w:instrText>
        </w:r>
        <w:r>
          <w:rPr>
            <w:noProof/>
            <w:webHidden/>
          </w:rPr>
        </w:r>
        <w:r>
          <w:rPr>
            <w:noProof/>
            <w:webHidden/>
          </w:rPr>
          <w:fldChar w:fldCharType="separate"/>
        </w:r>
        <w:r>
          <w:rPr>
            <w:noProof/>
            <w:webHidden/>
          </w:rPr>
          <w:t>52</w:t>
        </w:r>
        <w:r>
          <w:rPr>
            <w:noProof/>
            <w:webHidden/>
          </w:rPr>
          <w:fldChar w:fldCharType="end"/>
        </w:r>
      </w:hyperlink>
    </w:p>
    <w:p w:rsidR="005D0308" w:rsidRDefault="005D0308">
      <w:pPr>
        <w:pStyle w:val="22"/>
        <w:ind w:left="420"/>
        <w:rPr>
          <w:rFonts w:asciiTheme="minorHAnsi" w:eastAsiaTheme="minorEastAsia" w:hAnsiTheme="minorHAnsi" w:cstheme="minorBidi"/>
          <w:noProof/>
          <w:kern w:val="2"/>
          <w:szCs w:val="22"/>
        </w:rPr>
      </w:pPr>
      <w:hyperlink w:anchor="_Toc478461366" w:history="1">
        <w:r w:rsidRPr="00A90908">
          <w:rPr>
            <w:rStyle w:val="a9"/>
            <w:noProof/>
          </w:rPr>
          <w:t xml:space="preserve">8.10 </w:t>
        </w:r>
        <w:r w:rsidRPr="00A90908">
          <w:rPr>
            <w:rStyle w:val="a9"/>
            <w:rFonts w:hint="eastAsia"/>
            <w:noProof/>
          </w:rPr>
          <w:t>报告期末本基金投资的股指期货交易情况说明</w:t>
        </w:r>
        <w:r>
          <w:rPr>
            <w:noProof/>
            <w:webHidden/>
          </w:rPr>
          <w:tab/>
        </w:r>
        <w:r>
          <w:rPr>
            <w:noProof/>
            <w:webHidden/>
          </w:rPr>
          <w:fldChar w:fldCharType="begin"/>
        </w:r>
        <w:r>
          <w:rPr>
            <w:noProof/>
            <w:webHidden/>
          </w:rPr>
          <w:instrText xml:space="preserve"> PAGEREF _Toc478461366 \h </w:instrText>
        </w:r>
        <w:r>
          <w:rPr>
            <w:noProof/>
            <w:webHidden/>
          </w:rPr>
        </w:r>
        <w:r>
          <w:rPr>
            <w:noProof/>
            <w:webHidden/>
          </w:rPr>
          <w:fldChar w:fldCharType="separate"/>
        </w:r>
        <w:r>
          <w:rPr>
            <w:noProof/>
            <w:webHidden/>
          </w:rPr>
          <w:t>52</w:t>
        </w:r>
        <w:r>
          <w:rPr>
            <w:noProof/>
            <w:webHidden/>
          </w:rPr>
          <w:fldChar w:fldCharType="end"/>
        </w:r>
      </w:hyperlink>
    </w:p>
    <w:p w:rsidR="005D0308" w:rsidRDefault="005D0308">
      <w:pPr>
        <w:pStyle w:val="22"/>
        <w:ind w:left="420"/>
        <w:rPr>
          <w:rFonts w:asciiTheme="minorHAnsi" w:eastAsiaTheme="minorEastAsia" w:hAnsiTheme="minorHAnsi" w:cstheme="minorBidi"/>
          <w:noProof/>
          <w:kern w:val="2"/>
          <w:szCs w:val="22"/>
        </w:rPr>
      </w:pPr>
      <w:hyperlink w:anchor="_Toc478461367" w:history="1">
        <w:r w:rsidRPr="00A90908">
          <w:rPr>
            <w:rStyle w:val="a9"/>
            <w:noProof/>
          </w:rPr>
          <w:t>8.11</w:t>
        </w:r>
        <w:r w:rsidRPr="00A90908">
          <w:rPr>
            <w:rStyle w:val="a9"/>
            <w:rFonts w:hint="eastAsia"/>
            <w:noProof/>
          </w:rPr>
          <w:t>报告期末本基金投资的国债期货交易情况说明</w:t>
        </w:r>
        <w:r>
          <w:rPr>
            <w:noProof/>
            <w:webHidden/>
          </w:rPr>
          <w:tab/>
        </w:r>
        <w:r>
          <w:rPr>
            <w:noProof/>
            <w:webHidden/>
          </w:rPr>
          <w:fldChar w:fldCharType="begin"/>
        </w:r>
        <w:r>
          <w:rPr>
            <w:noProof/>
            <w:webHidden/>
          </w:rPr>
          <w:instrText xml:space="preserve"> PAGEREF _Toc478461367 \h </w:instrText>
        </w:r>
        <w:r>
          <w:rPr>
            <w:noProof/>
            <w:webHidden/>
          </w:rPr>
        </w:r>
        <w:r>
          <w:rPr>
            <w:noProof/>
            <w:webHidden/>
          </w:rPr>
          <w:fldChar w:fldCharType="separate"/>
        </w:r>
        <w:r>
          <w:rPr>
            <w:noProof/>
            <w:webHidden/>
          </w:rPr>
          <w:t>53</w:t>
        </w:r>
        <w:r>
          <w:rPr>
            <w:noProof/>
            <w:webHidden/>
          </w:rPr>
          <w:fldChar w:fldCharType="end"/>
        </w:r>
      </w:hyperlink>
    </w:p>
    <w:p w:rsidR="005D0308" w:rsidRDefault="005D0308">
      <w:pPr>
        <w:pStyle w:val="22"/>
        <w:ind w:left="420"/>
        <w:rPr>
          <w:rFonts w:asciiTheme="minorHAnsi" w:eastAsiaTheme="minorEastAsia" w:hAnsiTheme="minorHAnsi" w:cstheme="minorBidi"/>
          <w:noProof/>
          <w:kern w:val="2"/>
          <w:szCs w:val="22"/>
        </w:rPr>
      </w:pPr>
      <w:hyperlink w:anchor="_Toc478461368" w:history="1">
        <w:r w:rsidRPr="00A90908">
          <w:rPr>
            <w:rStyle w:val="a9"/>
            <w:noProof/>
          </w:rPr>
          <w:t xml:space="preserve">8.12 </w:t>
        </w:r>
        <w:r w:rsidRPr="00A90908">
          <w:rPr>
            <w:rStyle w:val="a9"/>
            <w:rFonts w:hint="eastAsia"/>
            <w:noProof/>
          </w:rPr>
          <w:t>投资组合报告附注</w:t>
        </w:r>
        <w:r>
          <w:rPr>
            <w:noProof/>
            <w:webHidden/>
          </w:rPr>
          <w:tab/>
        </w:r>
        <w:r>
          <w:rPr>
            <w:noProof/>
            <w:webHidden/>
          </w:rPr>
          <w:fldChar w:fldCharType="begin"/>
        </w:r>
        <w:r>
          <w:rPr>
            <w:noProof/>
            <w:webHidden/>
          </w:rPr>
          <w:instrText xml:space="preserve"> PAGEREF _Toc478461368 \h </w:instrText>
        </w:r>
        <w:r>
          <w:rPr>
            <w:noProof/>
            <w:webHidden/>
          </w:rPr>
        </w:r>
        <w:r>
          <w:rPr>
            <w:noProof/>
            <w:webHidden/>
          </w:rPr>
          <w:fldChar w:fldCharType="separate"/>
        </w:r>
        <w:r>
          <w:rPr>
            <w:noProof/>
            <w:webHidden/>
          </w:rPr>
          <w:t>53</w:t>
        </w:r>
        <w:r>
          <w:rPr>
            <w:noProof/>
            <w:webHidden/>
          </w:rPr>
          <w:fldChar w:fldCharType="end"/>
        </w:r>
      </w:hyperlink>
    </w:p>
    <w:p w:rsidR="005D0308" w:rsidRDefault="005D0308">
      <w:pPr>
        <w:pStyle w:val="11"/>
        <w:rPr>
          <w:rFonts w:asciiTheme="minorHAnsi" w:eastAsiaTheme="minorEastAsia" w:hAnsiTheme="minorHAnsi" w:cstheme="minorBidi"/>
          <w:noProof/>
          <w:szCs w:val="22"/>
        </w:rPr>
      </w:pPr>
      <w:hyperlink w:anchor="_Toc478461369" w:history="1">
        <w:r w:rsidRPr="00A90908">
          <w:rPr>
            <w:rStyle w:val="a9"/>
            <w:b/>
            <w:bCs/>
            <w:noProof/>
          </w:rPr>
          <w:t xml:space="preserve">§9  </w:t>
        </w:r>
        <w:r w:rsidRPr="00A90908">
          <w:rPr>
            <w:rStyle w:val="a9"/>
            <w:rFonts w:hint="eastAsia"/>
            <w:b/>
            <w:bCs/>
            <w:noProof/>
          </w:rPr>
          <w:t>基金份额持有人信息</w:t>
        </w:r>
        <w:r>
          <w:rPr>
            <w:noProof/>
            <w:webHidden/>
          </w:rPr>
          <w:tab/>
        </w:r>
        <w:r>
          <w:rPr>
            <w:noProof/>
            <w:webHidden/>
          </w:rPr>
          <w:fldChar w:fldCharType="begin"/>
        </w:r>
        <w:r>
          <w:rPr>
            <w:noProof/>
            <w:webHidden/>
          </w:rPr>
          <w:instrText xml:space="preserve"> PAGEREF _Toc478461369 \h </w:instrText>
        </w:r>
        <w:r>
          <w:rPr>
            <w:noProof/>
            <w:webHidden/>
          </w:rPr>
        </w:r>
        <w:r>
          <w:rPr>
            <w:noProof/>
            <w:webHidden/>
          </w:rPr>
          <w:fldChar w:fldCharType="separate"/>
        </w:r>
        <w:r>
          <w:rPr>
            <w:noProof/>
            <w:webHidden/>
          </w:rPr>
          <w:t>54</w:t>
        </w:r>
        <w:r>
          <w:rPr>
            <w:noProof/>
            <w:webHidden/>
          </w:rPr>
          <w:fldChar w:fldCharType="end"/>
        </w:r>
      </w:hyperlink>
    </w:p>
    <w:p w:rsidR="005D0308" w:rsidRDefault="005D0308">
      <w:pPr>
        <w:pStyle w:val="22"/>
        <w:ind w:left="420"/>
        <w:rPr>
          <w:rFonts w:asciiTheme="minorHAnsi" w:eastAsiaTheme="minorEastAsia" w:hAnsiTheme="minorHAnsi" w:cstheme="minorBidi"/>
          <w:noProof/>
          <w:kern w:val="2"/>
          <w:szCs w:val="22"/>
        </w:rPr>
      </w:pPr>
      <w:hyperlink w:anchor="_Toc478461370" w:history="1">
        <w:r w:rsidRPr="00A90908">
          <w:rPr>
            <w:rStyle w:val="a9"/>
            <w:noProof/>
          </w:rPr>
          <w:t xml:space="preserve">9.1 </w:t>
        </w:r>
        <w:r w:rsidRPr="00A90908">
          <w:rPr>
            <w:rStyle w:val="a9"/>
            <w:rFonts w:hint="eastAsia"/>
            <w:noProof/>
          </w:rPr>
          <w:t>期末基金份额持有人户数及持有人结构</w:t>
        </w:r>
        <w:r>
          <w:rPr>
            <w:noProof/>
            <w:webHidden/>
          </w:rPr>
          <w:tab/>
        </w:r>
        <w:r>
          <w:rPr>
            <w:noProof/>
            <w:webHidden/>
          </w:rPr>
          <w:fldChar w:fldCharType="begin"/>
        </w:r>
        <w:r>
          <w:rPr>
            <w:noProof/>
            <w:webHidden/>
          </w:rPr>
          <w:instrText xml:space="preserve"> PAGEREF _Toc478461370 \h </w:instrText>
        </w:r>
        <w:r>
          <w:rPr>
            <w:noProof/>
            <w:webHidden/>
          </w:rPr>
        </w:r>
        <w:r>
          <w:rPr>
            <w:noProof/>
            <w:webHidden/>
          </w:rPr>
          <w:fldChar w:fldCharType="separate"/>
        </w:r>
        <w:r>
          <w:rPr>
            <w:noProof/>
            <w:webHidden/>
          </w:rPr>
          <w:t>54</w:t>
        </w:r>
        <w:r>
          <w:rPr>
            <w:noProof/>
            <w:webHidden/>
          </w:rPr>
          <w:fldChar w:fldCharType="end"/>
        </w:r>
      </w:hyperlink>
    </w:p>
    <w:p w:rsidR="005D0308" w:rsidRDefault="005D0308">
      <w:pPr>
        <w:pStyle w:val="22"/>
        <w:ind w:left="420"/>
        <w:rPr>
          <w:rFonts w:asciiTheme="minorHAnsi" w:eastAsiaTheme="minorEastAsia" w:hAnsiTheme="minorHAnsi" w:cstheme="minorBidi"/>
          <w:noProof/>
          <w:kern w:val="2"/>
          <w:szCs w:val="22"/>
        </w:rPr>
      </w:pPr>
      <w:hyperlink w:anchor="_Toc478461371" w:history="1">
        <w:r w:rsidRPr="00A90908">
          <w:rPr>
            <w:rStyle w:val="a9"/>
            <w:noProof/>
          </w:rPr>
          <w:t xml:space="preserve">9.2 </w:t>
        </w:r>
        <w:r w:rsidRPr="00A90908">
          <w:rPr>
            <w:rStyle w:val="a9"/>
            <w:rFonts w:hint="eastAsia"/>
            <w:noProof/>
          </w:rPr>
          <w:t>期末基金管理人的从业人员持有本基金的情况</w:t>
        </w:r>
        <w:r>
          <w:rPr>
            <w:noProof/>
            <w:webHidden/>
          </w:rPr>
          <w:tab/>
        </w:r>
        <w:r>
          <w:rPr>
            <w:noProof/>
            <w:webHidden/>
          </w:rPr>
          <w:fldChar w:fldCharType="begin"/>
        </w:r>
        <w:r>
          <w:rPr>
            <w:noProof/>
            <w:webHidden/>
          </w:rPr>
          <w:instrText xml:space="preserve"> PAGEREF _Toc478461371 \h </w:instrText>
        </w:r>
        <w:r>
          <w:rPr>
            <w:noProof/>
            <w:webHidden/>
          </w:rPr>
        </w:r>
        <w:r>
          <w:rPr>
            <w:noProof/>
            <w:webHidden/>
          </w:rPr>
          <w:fldChar w:fldCharType="separate"/>
        </w:r>
        <w:r>
          <w:rPr>
            <w:noProof/>
            <w:webHidden/>
          </w:rPr>
          <w:t>54</w:t>
        </w:r>
        <w:r>
          <w:rPr>
            <w:noProof/>
            <w:webHidden/>
          </w:rPr>
          <w:fldChar w:fldCharType="end"/>
        </w:r>
      </w:hyperlink>
    </w:p>
    <w:p w:rsidR="005D0308" w:rsidRDefault="005D0308">
      <w:pPr>
        <w:pStyle w:val="22"/>
        <w:ind w:left="420"/>
        <w:rPr>
          <w:rFonts w:asciiTheme="minorHAnsi" w:eastAsiaTheme="minorEastAsia" w:hAnsiTheme="minorHAnsi" w:cstheme="minorBidi"/>
          <w:noProof/>
          <w:kern w:val="2"/>
          <w:szCs w:val="22"/>
        </w:rPr>
      </w:pPr>
      <w:hyperlink w:anchor="_Toc478461372" w:history="1">
        <w:r w:rsidRPr="00A90908">
          <w:rPr>
            <w:rStyle w:val="a9"/>
            <w:noProof/>
          </w:rPr>
          <w:t>9.3</w:t>
        </w:r>
        <w:r w:rsidRPr="00A90908">
          <w:rPr>
            <w:rStyle w:val="a9"/>
            <w:rFonts w:hint="eastAsia"/>
            <w:noProof/>
          </w:rPr>
          <w:t>期末基金管理人的从业人员持有本开放式基金份额总量区间的情况</w:t>
        </w:r>
        <w:r>
          <w:rPr>
            <w:noProof/>
            <w:webHidden/>
          </w:rPr>
          <w:tab/>
        </w:r>
        <w:r>
          <w:rPr>
            <w:noProof/>
            <w:webHidden/>
          </w:rPr>
          <w:fldChar w:fldCharType="begin"/>
        </w:r>
        <w:r>
          <w:rPr>
            <w:noProof/>
            <w:webHidden/>
          </w:rPr>
          <w:instrText xml:space="preserve"> PAGEREF _Toc478461372 \h </w:instrText>
        </w:r>
        <w:r>
          <w:rPr>
            <w:noProof/>
            <w:webHidden/>
          </w:rPr>
        </w:r>
        <w:r>
          <w:rPr>
            <w:noProof/>
            <w:webHidden/>
          </w:rPr>
          <w:fldChar w:fldCharType="separate"/>
        </w:r>
        <w:r>
          <w:rPr>
            <w:noProof/>
            <w:webHidden/>
          </w:rPr>
          <w:t>54</w:t>
        </w:r>
        <w:r>
          <w:rPr>
            <w:noProof/>
            <w:webHidden/>
          </w:rPr>
          <w:fldChar w:fldCharType="end"/>
        </w:r>
      </w:hyperlink>
    </w:p>
    <w:p w:rsidR="005D0308" w:rsidRDefault="005D0308">
      <w:pPr>
        <w:pStyle w:val="11"/>
        <w:rPr>
          <w:rFonts w:asciiTheme="minorHAnsi" w:eastAsiaTheme="minorEastAsia" w:hAnsiTheme="minorHAnsi" w:cstheme="minorBidi"/>
          <w:noProof/>
          <w:szCs w:val="22"/>
        </w:rPr>
      </w:pPr>
      <w:hyperlink w:anchor="_Toc478461373" w:history="1">
        <w:r w:rsidRPr="00A90908">
          <w:rPr>
            <w:rStyle w:val="a9"/>
            <w:b/>
            <w:bCs/>
            <w:noProof/>
          </w:rPr>
          <w:t xml:space="preserve">§10  </w:t>
        </w:r>
        <w:r w:rsidRPr="00A90908">
          <w:rPr>
            <w:rStyle w:val="a9"/>
            <w:rFonts w:hint="eastAsia"/>
            <w:b/>
            <w:bCs/>
            <w:noProof/>
          </w:rPr>
          <w:t>开放式基金份额变动</w:t>
        </w:r>
        <w:r>
          <w:rPr>
            <w:noProof/>
            <w:webHidden/>
          </w:rPr>
          <w:tab/>
        </w:r>
        <w:r>
          <w:rPr>
            <w:noProof/>
            <w:webHidden/>
          </w:rPr>
          <w:fldChar w:fldCharType="begin"/>
        </w:r>
        <w:r>
          <w:rPr>
            <w:noProof/>
            <w:webHidden/>
          </w:rPr>
          <w:instrText xml:space="preserve"> PAGEREF _Toc478461373 \h </w:instrText>
        </w:r>
        <w:r>
          <w:rPr>
            <w:noProof/>
            <w:webHidden/>
          </w:rPr>
        </w:r>
        <w:r>
          <w:rPr>
            <w:noProof/>
            <w:webHidden/>
          </w:rPr>
          <w:fldChar w:fldCharType="separate"/>
        </w:r>
        <w:r>
          <w:rPr>
            <w:noProof/>
            <w:webHidden/>
          </w:rPr>
          <w:t>55</w:t>
        </w:r>
        <w:r>
          <w:rPr>
            <w:noProof/>
            <w:webHidden/>
          </w:rPr>
          <w:fldChar w:fldCharType="end"/>
        </w:r>
      </w:hyperlink>
    </w:p>
    <w:p w:rsidR="005D0308" w:rsidRDefault="005D0308">
      <w:pPr>
        <w:pStyle w:val="11"/>
        <w:rPr>
          <w:rFonts w:asciiTheme="minorHAnsi" w:eastAsiaTheme="minorEastAsia" w:hAnsiTheme="minorHAnsi" w:cstheme="minorBidi"/>
          <w:noProof/>
          <w:szCs w:val="22"/>
        </w:rPr>
      </w:pPr>
      <w:hyperlink w:anchor="_Toc478461374" w:history="1">
        <w:r w:rsidRPr="00A90908">
          <w:rPr>
            <w:rStyle w:val="a9"/>
            <w:b/>
            <w:bCs/>
            <w:noProof/>
          </w:rPr>
          <w:t xml:space="preserve">§11  </w:t>
        </w:r>
        <w:r w:rsidRPr="00A90908">
          <w:rPr>
            <w:rStyle w:val="a9"/>
            <w:rFonts w:hint="eastAsia"/>
            <w:b/>
            <w:bCs/>
            <w:noProof/>
          </w:rPr>
          <w:t>重大事件揭示</w:t>
        </w:r>
        <w:r>
          <w:rPr>
            <w:noProof/>
            <w:webHidden/>
          </w:rPr>
          <w:tab/>
        </w:r>
        <w:r>
          <w:rPr>
            <w:noProof/>
            <w:webHidden/>
          </w:rPr>
          <w:fldChar w:fldCharType="begin"/>
        </w:r>
        <w:r>
          <w:rPr>
            <w:noProof/>
            <w:webHidden/>
          </w:rPr>
          <w:instrText xml:space="preserve"> PAGEREF _Toc478461374 \h </w:instrText>
        </w:r>
        <w:r>
          <w:rPr>
            <w:noProof/>
            <w:webHidden/>
          </w:rPr>
        </w:r>
        <w:r>
          <w:rPr>
            <w:noProof/>
            <w:webHidden/>
          </w:rPr>
          <w:fldChar w:fldCharType="separate"/>
        </w:r>
        <w:r>
          <w:rPr>
            <w:noProof/>
            <w:webHidden/>
          </w:rPr>
          <w:t>55</w:t>
        </w:r>
        <w:r>
          <w:rPr>
            <w:noProof/>
            <w:webHidden/>
          </w:rPr>
          <w:fldChar w:fldCharType="end"/>
        </w:r>
      </w:hyperlink>
    </w:p>
    <w:p w:rsidR="005D0308" w:rsidRDefault="005D0308">
      <w:pPr>
        <w:pStyle w:val="22"/>
        <w:ind w:left="420"/>
        <w:rPr>
          <w:rFonts w:asciiTheme="minorHAnsi" w:eastAsiaTheme="minorEastAsia" w:hAnsiTheme="minorHAnsi" w:cstheme="minorBidi"/>
          <w:noProof/>
          <w:kern w:val="2"/>
          <w:szCs w:val="22"/>
        </w:rPr>
      </w:pPr>
      <w:hyperlink w:anchor="_Toc478461375" w:history="1">
        <w:r w:rsidRPr="00A90908">
          <w:rPr>
            <w:rStyle w:val="a9"/>
            <w:noProof/>
          </w:rPr>
          <w:t>11.1</w:t>
        </w:r>
        <w:r w:rsidRPr="00A90908">
          <w:rPr>
            <w:rStyle w:val="a9"/>
            <w:rFonts w:hint="eastAsia"/>
            <w:noProof/>
          </w:rPr>
          <w:t>基金份额持有人大会决议</w:t>
        </w:r>
        <w:r>
          <w:rPr>
            <w:noProof/>
            <w:webHidden/>
          </w:rPr>
          <w:tab/>
        </w:r>
        <w:r>
          <w:rPr>
            <w:noProof/>
            <w:webHidden/>
          </w:rPr>
          <w:fldChar w:fldCharType="begin"/>
        </w:r>
        <w:r>
          <w:rPr>
            <w:noProof/>
            <w:webHidden/>
          </w:rPr>
          <w:instrText xml:space="preserve"> PAGEREF _Toc478461375 \h </w:instrText>
        </w:r>
        <w:r>
          <w:rPr>
            <w:noProof/>
            <w:webHidden/>
          </w:rPr>
        </w:r>
        <w:r>
          <w:rPr>
            <w:noProof/>
            <w:webHidden/>
          </w:rPr>
          <w:fldChar w:fldCharType="separate"/>
        </w:r>
        <w:r>
          <w:rPr>
            <w:noProof/>
            <w:webHidden/>
          </w:rPr>
          <w:t>55</w:t>
        </w:r>
        <w:r>
          <w:rPr>
            <w:noProof/>
            <w:webHidden/>
          </w:rPr>
          <w:fldChar w:fldCharType="end"/>
        </w:r>
      </w:hyperlink>
    </w:p>
    <w:p w:rsidR="005D0308" w:rsidRDefault="005D0308">
      <w:pPr>
        <w:pStyle w:val="22"/>
        <w:ind w:left="420"/>
        <w:rPr>
          <w:rFonts w:asciiTheme="minorHAnsi" w:eastAsiaTheme="minorEastAsia" w:hAnsiTheme="minorHAnsi" w:cstheme="minorBidi"/>
          <w:noProof/>
          <w:kern w:val="2"/>
          <w:szCs w:val="22"/>
        </w:rPr>
      </w:pPr>
      <w:hyperlink w:anchor="_Toc478461376" w:history="1">
        <w:r w:rsidRPr="00A90908">
          <w:rPr>
            <w:rStyle w:val="a9"/>
            <w:noProof/>
          </w:rPr>
          <w:t xml:space="preserve">11.2 </w:t>
        </w:r>
        <w:r w:rsidRPr="00A90908">
          <w:rPr>
            <w:rStyle w:val="a9"/>
            <w:rFonts w:hint="eastAsia"/>
            <w:noProof/>
          </w:rPr>
          <w:t>基金管理人、基金托管人的专门基金托管部门的重大人事变动</w:t>
        </w:r>
        <w:r>
          <w:rPr>
            <w:noProof/>
            <w:webHidden/>
          </w:rPr>
          <w:tab/>
        </w:r>
        <w:r>
          <w:rPr>
            <w:noProof/>
            <w:webHidden/>
          </w:rPr>
          <w:fldChar w:fldCharType="begin"/>
        </w:r>
        <w:r>
          <w:rPr>
            <w:noProof/>
            <w:webHidden/>
          </w:rPr>
          <w:instrText xml:space="preserve"> PAGEREF _Toc478461376 \h </w:instrText>
        </w:r>
        <w:r>
          <w:rPr>
            <w:noProof/>
            <w:webHidden/>
          </w:rPr>
        </w:r>
        <w:r>
          <w:rPr>
            <w:noProof/>
            <w:webHidden/>
          </w:rPr>
          <w:fldChar w:fldCharType="separate"/>
        </w:r>
        <w:r>
          <w:rPr>
            <w:noProof/>
            <w:webHidden/>
          </w:rPr>
          <w:t>55</w:t>
        </w:r>
        <w:r>
          <w:rPr>
            <w:noProof/>
            <w:webHidden/>
          </w:rPr>
          <w:fldChar w:fldCharType="end"/>
        </w:r>
      </w:hyperlink>
    </w:p>
    <w:p w:rsidR="005D0308" w:rsidRDefault="005D0308">
      <w:pPr>
        <w:pStyle w:val="22"/>
        <w:ind w:left="420"/>
        <w:rPr>
          <w:rFonts w:asciiTheme="minorHAnsi" w:eastAsiaTheme="minorEastAsia" w:hAnsiTheme="minorHAnsi" w:cstheme="minorBidi"/>
          <w:noProof/>
          <w:kern w:val="2"/>
          <w:szCs w:val="22"/>
        </w:rPr>
      </w:pPr>
      <w:hyperlink w:anchor="_Toc478461377" w:history="1">
        <w:r w:rsidRPr="00A90908">
          <w:rPr>
            <w:rStyle w:val="a9"/>
            <w:noProof/>
          </w:rPr>
          <w:t xml:space="preserve">11.3 </w:t>
        </w:r>
        <w:r w:rsidRPr="00A90908">
          <w:rPr>
            <w:rStyle w:val="a9"/>
            <w:rFonts w:hint="eastAsia"/>
            <w:noProof/>
          </w:rPr>
          <w:t>涉及基金管理人、基金财产、基金托管业务的诉讼</w:t>
        </w:r>
        <w:r>
          <w:rPr>
            <w:noProof/>
            <w:webHidden/>
          </w:rPr>
          <w:tab/>
        </w:r>
        <w:r>
          <w:rPr>
            <w:noProof/>
            <w:webHidden/>
          </w:rPr>
          <w:fldChar w:fldCharType="begin"/>
        </w:r>
        <w:r>
          <w:rPr>
            <w:noProof/>
            <w:webHidden/>
          </w:rPr>
          <w:instrText xml:space="preserve"> PAGEREF _Toc478461377 \h </w:instrText>
        </w:r>
        <w:r>
          <w:rPr>
            <w:noProof/>
            <w:webHidden/>
          </w:rPr>
        </w:r>
        <w:r>
          <w:rPr>
            <w:noProof/>
            <w:webHidden/>
          </w:rPr>
          <w:fldChar w:fldCharType="separate"/>
        </w:r>
        <w:r>
          <w:rPr>
            <w:noProof/>
            <w:webHidden/>
          </w:rPr>
          <w:t>56</w:t>
        </w:r>
        <w:r>
          <w:rPr>
            <w:noProof/>
            <w:webHidden/>
          </w:rPr>
          <w:fldChar w:fldCharType="end"/>
        </w:r>
      </w:hyperlink>
    </w:p>
    <w:p w:rsidR="005D0308" w:rsidRDefault="005D0308">
      <w:pPr>
        <w:pStyle w:val="22"/>
        <w:ind w:left="420"/>
        <w:rPr>
          <w:rFonts w:asciiTheme="minorHAnsi" w:eastAsiaTheme="minorEastAsia" w:hAnsiTheme="minorHAnsi" w:cstheme="minorBidi"/>
          <w:noProof/>
          <w:kern w:val="2"/>
          <w:szCs w:val="22"/>
        </w:rPr>
      </w:pPr>
      <w:hyperlink w:anchor="_Toc478461378" w:history="1">
        <w:r w:rsidRPr="00A90908">
          <w:rPr>
            <w:rStyle w:val="a9"/>
            <w:noProof/>
          </w:rPr>
          <w:t xml:space="preserve">11.4 </w:t>
        </w:r>
        <w:r w:rsidRPr="00A90908">
          <w:rPr>
            <w:rStyle w:val="a9"/>
            <w:rFonts w:hint="eastAsia"/>
            <w:noProof/>
          </w:rPr>
          <w:t>基金投资策略的改变</w:t>
        </w:r>
        <w:r>
          <w:rPr>
            <w:noProof/>
            <w:webHidden/>
          </w:rPr>
          <w:tab/>
        </w:r>
        <w:r>
          <w:rPr>
            <w:noProof/>
            <w:webHidden/>
          </w:rPr>
          <w:fldChar w:fldCharType="begin"/>
        </w:r>
        <w:r>
          <w:rPr>
            <w:noProof/>
            <w:webHidden/>
          </w:rPr>
          <w:instrText xml:space="preserve"> PAGEREF _Toc478461378 \h </w:instrText>
        </w:r>
        <w:r>
          <w:rPr>
            <w:noProof/>
            <w:webHidden/>
          </w:rPr>
        </w:r>
        <w:r>
          <w:rPr>
            <w:noProof/>
            <w:webHidden/>
          </w:rPr>
          <w:fldChar w:fldCharType="separate"/>
        </w:r>
        <w:r>
          <w:rPr>
            <w:noProof/>
            <w:webHidden/>
          </w:rPr>
          <w:t>56</w:t>
        </w:r>
        <w:r>
          <w:rPr>
            <w:noProof/>
            <w:webHidden/>
          </w:rPr>
          <w:fldChar w:fldCharType="end"/>
        </w:r>
      </w:hyperlink>
    </w:p>
    <w:p w:rsidR="005D0308" w:rsidRDefault="005D0308">
      <w:pPr>
        <w:pStyle w:val="22"/>
        <w:ind w:left="420"/>
        <w:rPr>
          <w:rFonts w:asciiTheme="minorHAnsi" w:eastAsiaTheme="minorEastAsia" w:hAnsiTheme="minorHAnsi" w:cstheme="minorBidi"/>
          <w:noProof/>
          <w:kern w:val="2"/>
          <w:szCs w:val="22"/>
        </w:rPr>
      </w:pPr>
      <w:hyperlink w:anchor="_Toc478461379" w:history="1">
        <w:r w:rsidRPr="00A90908">
          <w:rPr>
            <w:rStyle w:val="a9"/>
            <w:noProof/>
          </w:rPr>
          <w:t>11.5</w:t>
        </w:r>
        <w:r w:rsidRPr="00A90908">
          <w:rPr>
            <w:rStyle w:val="a9"/>
            <w:rFonts w:hint="eastAsia"/>
            <w:noProof/>
          </w:rPr>
          <w:t>为基金进行审计的会计师事务所情况</w:t>
        </w:r>
        <w:r>
          <w:rPr>
            <w:noProof/>
            <w:webHidden/>
          </w:rPr>
          <w:tab/>
        </w:r>
        <w:r>
          <w:rPr>
            <w:noProof/>
            <w:webHidden/>
          </w:rPr>
          <w:fldChar w:fldCharType="begin"/>
        </w:r>
        <w:r>
          <w:rPr>
            <w:noProof/>
            <w:webHidden/>
          </w:rPr>
          <w:instrText xml:space="preserve"> PAGEREF _Toc478461379 \h </w:instrText>
        </w:r>
        <w:r>
          <w:rPr>
            <w:noProof/>
            <w:webHidden/>
          </w:rPr>
        </w:r>
        <w:r>
          <w:rPr>
            <w:noProof/>
            <w:webHidden/>
          </w:rPr>
          <w:fldChar w:fldCharType="separate"/>
        </w:r>
        <w:r>
          <w:rPr>
            <w:noProof/>
            <w:webHidden/>
          </w:rPr>
          <w:t>56</w:t>
        </w:r>
        <w:r>
          <w:rPr>
            <w:noProof/>
            <w:webHidden/>
          </w:rPr>
          <w:fldChar w:fldCharType="end"/>
        </w:r>
      </w:hyperlink>
    </w:p>
    <w:p w:rsidR="005D0308" w:rsidRDefault="005D0308">
      <w:pPr>
        <w:pStyle w:val="22"/>
        <w:ind w:left="420"/>
        <w:rPr>
          <w:rFonts w:asciiTheme="minorHAnsi" w:eastAsiaTheme="minorEastAsia" w:hAnsiTheme="minorHAnsi" w:cstheme="minorBidi"/>
          <w:noProof/>
          <w:kern w:val="2"/>
          <w:szCs w:val="22"/>
        </w:rPr>
      </w:pPr>
      <w:hyperlink w:anchor="_Toc478461380" w:history="1">
        <w:r w:rsidRPr="00A90908">
          <w:rPr>
            <w:rStyle w:val="a9"/>
            <w:noProof/>
          </w:rPr>
          <w:t xml:space="preserve">11.6 </w:t>
        </w:r>
        <w:r w:rsidRPr="00A90908">
          <w:rPr>
            <w:rStyle w:val="a9"/>
            <w:rFonts w:hint="eastAsia"/>
            <w:noProof/>
          </w:rPr>
          <w:t>管理人、托管人及其高级管理人员受稽查或处罚等情况</w:t>
        </w:r>
        <w:r>
          <w:rPr>
            <w:noProof/>
            <w:webHidden/>
          </w:rPr>
          <w:tab/>
        </w:r>
        <w:r>
          <w:rPr>
            <w:noProof/>
            <w:webHidden/>
          </w:rPr>
          <w:fldChar w:fldCharType="begin"/>
        </w:r>
        <w:r>
          <w:rPr>
            <w:noProof/>
            <w:webHidden/>
          </w:rPr>
          <w:instrText xml:space="preserve"> PAGEREF _Toc478461380 \h </w:instrText>
        </w:r>
        <w:r>
          <w:rPr>
            <w:noProof/>
            <w:webHidden/>
          </w:rPr>
        </w:r>
        <w:r>
          <w:rPr>
            <w:noProof/>
            <w:webHidden/>
          </w:rPr>
          <w:fldChar w:fldCharType="separate"/>
        </w:r>
        <w:r>
          <w:rPr>
            <w:noProof/>
            <w:webHidden/>
          </w:rPr>
          <w:t>56</w:t>
        </w:r>
        <w:r>
          <w:rPr>
            <w:noProof/>
            <w:webHidden/>
          </w:rPr>
          <w:fldChar w:fldCharType="end"/>
        </w:r>
      </w:hyperlink>
    </w:p>
    <w:p w:rsidR="005D0308" w:rsidRDefault="005D0308">
      <w:pPr>
        <w:pStyle w:val="22"/>
        <w:ind w:left="420"/>
        <w:rPr>
          <w:rFonts w:asciiTheme="minorHAnsi" w:eastAsiaTheme="minorEastAsia" w:hAnsiTheme="minorHAnsi" w:cstheme="minorBidi"/>
          <w:noProof/>
          <w:kern w:val="2"/>
          <w:szCs w:val="22"/>
        </w:rPr>
      </w:pPr>
      <w:hyperlink w:anchor="_Toc478461381" w:history="1">
        <w:r w:rsidRPr="00A90908">
          <w:rPr>
            <w:rStyle w:val="a9"/>
            <w:noProof/>
          </w:rPr>
          <w:t xml:space="preserve">11.7 </w:t>
        </w:r>
        <w:r w:rsidRPr="00A90908">
          <w:rPr>
            <w:rStyle w:val="a9"/>
            <w:rFonts w:hint="eastAsia"/>
            <w:noProof/>
          </w:rPr>
          <w:t>基金租用证券公司交易单元的有关情况</w:t>
        </w:r>
        <w:r>
          <w:rPr>
            <w:noProof/>
            <w:webHidden/>
          </w:rPr>
          <w:tab/>
        </w:r>
        <w:r>
          <w:rPr>
            <w:noProof/>
            <w:webHidden/>
          </w:rPr>
          <w:fldChar w:fldCharType="begin"/>
        </w:r>
        <w:r>
          <w:rPr>
            <w:noProof/>
            <w:webHidden/>
          </w:rPr>
          <w:instrText xml:space="preserve"> PAGEREF _Toc478461381 \h </w:instrText>
        </w:r>
        <w:r>
          <w:rPr>
            <w:noProof/>
            <w:webHidden/>
          </w:rPr>
        </w:r>
        <w:r>
          <w:rPr>
            <w:noProof/>
            <w:webHidden/>
          </w:rPr>
          <w:fldChar w:fldCharType="separate"/>
        </w:r>
        <w:r>
          <w:rPr>
            <w:noProof/>
            <w:webHidden/>
          </w:rPr>
          <w:t>56</w:t>
        </w:r>
        <w:r>
          <w:rPr>
            <w:noProof/>
            <w:webHidden/>
          </w:rPr>
          <w:fldChar w:fldCharType="end"/>
        </w:r>
      </w:hyperlink>
    </w:p>
    <w:p w:rsidR="005D0308" w:rsidRDefault="005D0308">
      <w:pPr>
        <w:pStyle w:val="22"/>
        <w:ind w:left="420"/>
        <w:rPr>
          <w:rFonts w:asciiTheme="minorHAnsi" w:eastAsiaTheme="minorEastAsia" w:hAnsiTheme="minorHAnsi" w:cstheme="minorBidi"/>
          <w:noProof/>
          <w:kern w:val="2"/>
          <w:szCs w:val="22"/>
        </w:rPr>
      </w:pPr>
      <w:hyperlink w:anchor="_Toc478461382" w:history="1">
        <w:r w:rsidRPr="00A90908">
          <w:rPr>
            <w:rStyle w:val="a9"/>
            <w:noProof/>
          </w:rPr>
          <w:t xml:space="preserve">11.8 </w:t>
        </w:r>
        <w:r w:rsidRPr="00A90908">
          <w:rPr>
            <w:rStyle w:val="a9"/>
            <w:rFonts w:hint="eastAsia"/>
            <w:noProof/>
          </w:rPr>
          <w:t>其他重大事件</w:t>
        </w:r>
        <w:r>
          <w:rPr>
            <w:noProof/>
            <w:webHidden/>
          </w:rPr>
          <w:tab/>
        </w:r>
        <w:r>
          <w:rPr>
            <w:noProof/>
            <w:webHidden/>
          </w:rPr>
          <w:fldChar w:fldCharType="begin"/>
        </w:r>
        <w:r>
          <w:rPr>
            <w:noProof/>
            <w:webHidden/>
          </w:rPr>
          <w:instrText xml:space="preserve"> PAGEREF _Toc478461382 \h </w:instrText>
        </w:r>
        <w:r>
          <w:rPr>
            <w:noProof/>
            <w:webHidden/>
          </w:rPr>
        </w:r>
        <w:r>
          <w:rPr>
            <w:noProof/>
            <w:webHidden/>
          </w:rPr>
          <w:fldChar w:fldCharType="separate"/>
        </w:r>
        <w:r>
          <w:rPr>
            <w:noProof/>
            <w:webHidden/>
          </w:rPr>
          <w:t>59</w:t>
        </w:r>
        <w:r>
          <w:rPr>
            <w:noProof/>
            <w:webHidden/>
          </w:rPr>
          <w:fldChar w:fldCharType="end"/>
        </w:r>
      </w:hyperlink>
    </w:p>
    <w:p w:rsidR="005D0308" w:rsidRDefault="005D0308">
      <w:pPr>
        <w:pStyle w:val="11"/>
        <w:rPr>
          <w:rFonts w:asciiTheme="minorHAnsi" w:eastAsiaTheme="minorEastAsia" w:hAnsiTheme="minorHAnsi" w:cstheme="minorBidi"/>
          <w:noProof/>
          <w:szCs w:val="22"/>
        </w:rPr>
      </w:pPr>
      <w:hyperlink w:anchor="_Toc478461383" w:history="1">
        <w:r w:rsidRPr="00A90908">
          <w:rPr>
            <w:rStyle w:val="a9"/>
            <w:b/>
            <w:bCs/>
            <w:noProof/>
          </w:rPr>
          <w:t xml:space="preserve">§12  </w:t>
        </w:r>
        <w:r w:rsidRPr="00A90908">
          <w:rPr>
            <w:rStyle w:val="a9"/>
            <w:rFonts w:hint="eastAsia"/>
            <w:b/>
            <w:bCs/>
            <w:noProof/>
          </w:rPr>
          <w:t>备查文件目录</w:t>
        </w:r>
        <w:r>
          <w:rPr>
            <w:noProof/>
            <w:webHidden/>
          </w:rPr>
          <w:tab/>
        </w:r>
        <w:r>
          <w:rPr>
            <w:noProof/>
            <w:webHidden/>
          </w:rPr>
          <w:fldChar w:fldCharType="begin"/>
        </w:r>
        <w:r>
          <w:rPr>
            <w:noProof/>
            <w:webHidden/>
          </w:rPr>
          <w:instrText xml:space="preserve"> PAGEREF _Toc478461383 \h </w:instrText>
        </w:r>
        <w:r>
          <w:rPr>
            <w:noProof/>
            <w:webHidden/>
          </w:rPr>
        </w:r>
        <w:r>
          <w:rPr>
            <w:noProof/>
            <w:webHidden/>
          </w:rPr>
          <w:fldChar w:fldCharType="separate"/>
        </w:r>
        <w:r>
          <w:rPr>
            <w:noProof/>
            <w:webHidden/>
          </w:rPr>
          <w:t>62</w:t>
        </w:r>
        <w:r>
          <w:rPr>
            <w:noProof/>
            <w:webHidden/>
          </w:rPr>
          <w:fldChar w:fldCharType="end"/>
        </w:r>
      </w:hyperlink>
    </w:p>
    <w:p w:rsidR="005D0308" w:rsidRDefault="005D0308">
      <w:pPr>
        <w:pStyle w:val="22"/>
        <w:ind w:left="420"/>
        <w:rPr>
          <w:rFonts w:asciiTheme="minorHAnsi" w:eastAsiaTheme="minorEastAsia" w:hAnsiTheme="minorHAnsi" w:cstheme="minorBidi"/>
          <w:noProof/>
          <w:kern w:val="2"/>
          <w:szCs w:val="22"/>
        </w:rPr>
      </w:pPr>
      <w:hyperlink w:anchor="_Toc478461384" w:history="1">
        <w:r w:rsidRPr="00A90908">
          <w:rPr>
            <w:rStyle w:val="a9"/>
            <w:noProof/>
          </w:rPr>
          <w:t xml:space="preserve">12.1 </w:t>
        </w:r>
        <w:r w:rsidRPr="00A90908">
          <w:rPr>
            <w:rStyle w:val="a9"/>
            <w:rFonts w:hint="eastAsia"/>
            <w:noProof/>
          </w:rPr>
          <w:t>备查文件目录</w:t>
        </w:r>
        <w:r>
          <w:rPr>
            <w:noProof/>
            <w:webHidden/>
          </w:rPr>
          <w:tab/>
        </w:r>
        <w:r>
          <w:rPr>
            <w:noProof/>
            <w:webHidden/>
          </w:rPr>
          <w:fldChar w:fldCharType="begin"/>
        </w:r>
        <w:r>
          <w:rPr>
            <w:noProof/>
            <w:webHidden/>
          </w:rPr>
          <w:instrText xml:space="preserve"> PAGEREF _Toc478461384 \h </w:instrText>
        </w:r>
        <w:r>
          <w:rPr>
            <w:noProof/>
            <w:webHidden/>
          </w:rPr>
        </w:r>
        <w:r>
          <w:rPr>
            <w:noProof/>
            <w:webHidden/>
          </w:rPr>
          <w:fldChar w:fldCharType="separate"/>
        </w:r>
        <w:r>
          <w:rPr>
            <w:noProof/>
            <w:webHidden/>
          </w:rPr>
          <w:t>62</w:t>
        </w:r>
        <w:r>
          <w:rPr>
            <w:noProof/>
            <w:webHidden/>
          </w:rPr>
          <w:fldChar w:fldCharType="end"/>
        </w:r>
      </w:hyperlink>
    </w:p>
    <w:p w:rsidR="005D0308" w:rsidRDefault="005D0308">
      <w:pPr>
        <w:pStyle w:val="22"/>
        <w:ind w:left="420"/>
        <w:rPr>
          <w:rFonts w:asciiTheme="minorHAnsi" w:eastAsiaTheme="minorEastAsia" w:hAnsiTheme="minorHAnsi" w:cstheme="minorBidi"/>
          <w:noProof/>
          <w:kern w:val="2"/>
          <w:szCs w:val="22"/>
        </w:rPr>
      </w:pPr>
      <w:hyperlink w:anchor="_Toc478461385" w:history="1">
        <w:r w:rsidRPr="00A90908">
          <w:rPr>
            <w:rStyle w:val="a9"/>
            <w:noProof/>
          </w:rPr>
          <w:t xml:space="preserve">12.2 </w:t>
        </w:r>
        <w:r w:rsidRPr="00A90908">
          <w:rPr>
            <w:rStyle w:val="a9"/>
            <w:rFonts w:hint="eastAsia"/>
            <w:noProof/>
          </w:rPr>
          <w:t>存放地点</w:t>
        </w:r>
        <w:r>
          <w:rPr>
            <w:noProof/>
            <w:webHidden/>
          </w:rPr>
          <w:tab/>
        </w:r>
        <w:r>
          <w:rPr>
            <w:noProof/>
            <w:webHidden/>
          </w:rPr>
          <w:fldChar w:fldCharType="begin"/>
        </w:r>
        <w:r>
          <w:rPr>
            <w:noProof/>
            <w:webHidden/>
          </w:rPr>
          <w:instrText xml:space="preserve"> PAGEREF _Toc478461385 \h </w:instrText>
        </w:r>
        <w:r>
          <w:rPr>
            <w:noProof/>
            <w:webHidden/>
          </w:rPr>
        </w:r>
        <w:r>
          <w:rPr>
            <w:noProof/>
            <w:webHidden/>
          </w:rPr>
          <w:fldChar w:fldCharType="separate"/>
        </w:r>
        <w:r>
          <w:rPr>
            <w:noProof/>
            <w:webHidden/>
          </w:rPr>
          <w:t>62</w:t>
        </w:r>
        <w:r>
          <w:rPr>
            <w:noProof/>
            <w:webHidden/>
          </w:rPr>
          <w:fldChar w:fldCharType="end"/>
        </w:r>
      </w:hyperlink>
    </w:p>
    <w:p w:rsidR="005D0308" w:rsidRDefault="005D0308">
      <w:pPr>
        <w:pStyle w:val="22"/>
        <w:ind w:left="420"/>
        <w:rPr>
          <w:rFonts w:asciiTheme="minorHAnsi" w:eastAsiaTheme="minorEastAsia" w:hAnsiTheme="minorHAnsi" w:cstheme="minorBidi"/>
          <w:noProof/>
          <w:kern w:val="2"/>
          <w:szCs w:val="22"/>
        </w:rPr>
      </w:pPr>
      <w:hyperlink w:anchor="_Toc478461386" w:history="1">
        <w:r w:rsidRPr="00A90908">
          <w:rPr>
            <w:rStyle w:val="a9"/>
            <w:noProof/>
          </w:rPr>
          <w:t xml:space="preserve">12.3 </w:t>
        </w:r>
        <w:r w:rsidRPr="00A90908">
          <w:rPr>
            <w:rStyle w:val="a9"/>
            <w:rFonts w:hint="eastAsia"/>
            <w:noProof/>
          </w:rPr>
          <w:t>查阅方式</w:t>
        </w:r>
        <w:r>
          <w:rPr>
            <w:noProof/>
            <w:webHidden/>
          </w:rPr>
          <w:tab/>
        </w:r>
        <w:r>
          <w:rPr>
            <w:noProof/>
            <w:webHidden/>
          </w:rPr>
          <w:fldChar w:fldCharType="begin"/>
        </w:r>
        <w:r>
          <w:rPr>
            <w:noProof/>
            <w:webHidden/>
          </w:rPr>
          <w:instrText xml:space="preserve"> PAGEREF _Toc478461386 \h </w:instrText>
        </w:r>
        <w:r>
          <w:rPr>
            <w:noProof/>
            <w:webHidden/>
          </w:rPr>
        </w:r>
        <w:r>
          <w:rPr>
            <w:noProof/>
            <w:webHidden/>
          </w:rPr>
          <w:fldChar w:fldCharType="separate"/>
        </w:r>
        <w:r>
          <w:rPr>
            <w:noProof/>
            <w:webHidden/>
          </w:rPr>
          <w:t>62</w:t>
        </w:r>
        <w:r>
          <w:rPr>
            <w:noProof/>
            <w:webHidden/>
          </w:rPr>
          <w:fldChar w:fldCharType="end"/>
        </w:r>
      </w:hyperlink>
    </w:p>
    <w:p w:rsidR="001A59F9" w:rsidRPr="00A578C5" w:rsidRDefault="002E79D0" w:rsidP="00FC674E">
      <w:pPr>
        <w:spacing w:line="360" w:lineRule="auto"/>
        <w:ind w:firstLineChars="200" w:firstLine="480"/>
        <w:rPr>
          <w:rFonts w:asciiTheme="minorEastAsia" w:eastAsiaTheme="minorEastAsia" w:hAnsiTheme="minorEastAsia"/>
          <w:b/>
          <w:color w:val="000000"/>
          <w:kern w:val="0"/>
          <w:szCs w:val="21"/>
        </w:rPr>
      </w:pPr>
      <w:r w:rsidRPr="00A578C5">
        <w:rPr>
          <w:color w:val="000000"/>
          <w:kern w:val="0"/>
          <w:sz w:val="24"/>
        </w:rPr>
        <w:fldChar w:fldCharType="end"/>
      </w:r>
    </w:p>
    <w:p w:rsidR="001A59F9" w:rsidRPr="00A578C5"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A578C5"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A578C5"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A578C5"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A578C5"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A578C5"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A578C5"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A578C5"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A578C5"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A578C5" w:rsidRDefault="001A59F9" w:rsidP="00E14241">
      <w:pPr>
        <w:pStyle w:val="1"/>
        <w:keepNext/>
        <w:keepLines/>
        <w:widowControl w:val="0"/>
        <w:spacing w:beforeLines="100" w:before="312" w:afterLines="100" w:after="312" w:line="288" w:lineRule="auto"/>
        <w:jc w:val="center"/>
        <w:rPr>
          <w:b/>
          <w:bCs/>
          <w:szCs w:val="24"/>
          <w:lang w:val="en-US"/>
        </w:rPr>
      </w:pPr>
      <w:r w:rsidRPr="00A578C5">
        <w:rPr>
          <w:rFonts w:asciiTheme="minorEastAsia" w:eastAsiaTheme="minorEastAsia" w:hAnsiTheme="minorEastAsia"/>
          <w:color w:val="000000"/>
          <w:sz w:val="21"/>
          <w:szCs w:val="21"/>
        </w:rPr>
        <w:br w:type="page"/>
      </w:r>
      <w:bookmarkStart w:id="9" w:name="_Toc225498244"/>
      <w:bookmarkStart w:id="10" w:name="_Toc361324844"/>
      <w:bookmarkStart w:id="11" w:name="_Toc478461326"/>
      <w:r w:rsidRPr="00A578C5">
        <w:rPr>
          <w:rFonts w:hint="eastAsia"/>
          <w:b/>
          <w:bCs/>
          <w:szCs w:val="24"/>
          <w:lang w:val="en-US"/>
        </w:rPr>
        <w:t>§</w:t>
      </w:r>
      <w:r w:rsidRPr="00A578C5">
        <w:rPr>
          <w:b/>
          <w:bCs/>
          <w:szCs w:val="24"/>
          <w:lang w:val="en-US"/>
        </w:rPr>
        <w:t xml:space="preserve">2  </w:t>
      </w:r>
      <w:r w:rsidRPr="00A578C5">
        <w:rPr>
          <w:rFonts w:hint="eastAsia"/>
          <w:b/>
          <w:bCs/>
          <w:szCs w:val="24"/>
          <w:lang w:val="en-US"/>
        </w:rPr>
        <w:t>基金简介</w:t>
      </w:r>
      <w:bookmarkEnd w:id="9"/>
      <w:bookmarkEnd w:id="10"/>
      <w:bookmarkEnd w:id="11"/>
    </w:p>
    <w:p w:rsidR="00DB6EA0" w:rsidRPr="00A578C5" w:rsidRDefault="00DB6EA0" w:rsidP="00DB6EA0"/>
    <w:p w:rsidR="001A59F9" w:rsidRPr="00A578C5" w:rsidRDefault="001A59F9" w:rsidP="00EC5D69">
      <w:pPr>
        <w:pStyle w:val="20"/>
        <w:spacing w:before="29" w:after="0" w:line="288" w:lineRule="auto"/>
        <w:rPr>
          <w:rFonts w:ascii="Times New Roman" w:hAnsi="Times New Roman"/>
          <w:kern w:val="0"/>
          <w:szCs w:val="24"/>
        </w:rPr>
      </w:pPr>
      <w:bookmarkStart w:id="12" w:name="_Toc361324845"/>
      <w:bookmarkStart w:id="13" w:name="_Toc478461327"/>
      <w:r w:rsidRPr="00A578C5">
        <w:rPr>
          <w:rFonts w:ascii="Times New Roman" w:hAnsi="Times New Roman"/>
          <w:kern w:val="0"/>
          <w:szCs w:val="24"/>
        </w:rPr>
        <w:t>2.1</w:t>
      </w:r>
      <w:r w:rsidR="00057665" w:rsidRPr="00A578C5">
        <w:rPr>
          <w:rFonts w:ascii="Times New Roman" w:hAnsi="Times New Roman" w:hint="eastAsia"/>
          <w:kern w:val="0"/>
          <w:szCs w:val="24"/>
        </w:rPr>
        <w:t xml:space="preserve"> </w:t>
      </w:r>
      <w:r w:rsidRPr="00A578C5">
        <w:rPr>
          <w:rFonts w:ascii="Times New Roman" w:hAnsi="Times New Roman" w:hint="eastAsia"/>
          <w:kern w:val="0"/>
          <w:szCs w:val="24"/>
        </w:rPr>
        <w:t>基金基本情况</w:t>
      </w:r>
      <w:bookmarkEnd w:id="12"/>
      <w:bookmarkEnd w:id="13"/>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2880"/>
        <w:gridCol w:w="2999"/>
      </w:tblGrid>
      <w:tr w:rsidR="001A59F9" w:rsidRPr="00A578C5" w:rsidTr="00F8131A">
        <w:tc>
          <w:tcPr>
            <w:tcW w:w="3119" w:type="dxa"/>
            <w:vAlign w:val="center"/>
          </w:tcPr>
          <w:p w:rsidR="001A59F9" w:rsidRPr="00A578C5" w:rsidRDefault="001A59F9" w:rsidP="00EC5D69">
            <w:pPr>
              <w:spacing w:before="29" w:line="288" w:lineRule="auto"/>
              <w:jc w:val="left"/>
              <w:rPr>
                <w:sz w:val="24"/>
              </w:rPr>
            </w:pPr>
            <w:r w:rsidRPr="00A578C5">
              <w:rPr>
                <w:rFonts w:hint="eastAsia"/>
                <w:sz w:val="24"/>
              </w:rPr>
              <w:t>基金名称</w:t>
            </w:r>
          </w:p>
        </w:tc>
        <w:tc>
          <w:tcPr>
            <w:tcW w:w="5879" w:type="dxa"/>
            <w:gridSpan w:val="2"/>
            <w:vAlign w:val="center"/>
          </w:tcPr>
          <w:p w:rsidR="001A59F9" w:rsidRPr="00A578C5" w:rsidRDefault="001A59F9" w:rsidP="00400137">
            <w:pPr>
              <w:spacing w:before="29" w:line="288" w:lineRule="auto"/>
              <w:jc w:val="center"/>
              <w:rPr>
                <w:sz w:val="24"/>
              </w:rPr>
            </w:pPr>
            <w:r w:rsidRPr="00A578C5">
              <w:rPr>
                <w:sz w:val="24"/>
              </w:rPr>
              <w:t>交银施罗德周期回报灵活配置混合型证券投资基金</w:t>
            </w:r>
          </w:p>
        </w:tc>
      </w:tr>
      <w:tr w:rsidR="001A59F9" w:rsidRPr="00A578C5" w:rsidTr="00F8131A">
        <w:tc>
          <w:tcPr>
            <w:tcW w:w="3119" w:type="dxa"/>
            <w:vAlign w:val="center"/>
          </w:tcPr>
          <w:p w:rsidR="001A59F9" w:rsidRPr="00A578C5" w:rsidRDefault="001A59F9" w:rsidP="00EC5D69">
            <w:pPr>
              <w:spacing w:before="29" w:line="288" w:lineRule="auto"/>
              <w:jc w:val="left"/>
              <w:rPr>
                <w:sz w:val="24"/>
              </w:rPr>
            </w:pPr>
            <w:r w:rsidRPr="00A578C5">
              <w:rPr>
                <w:rFonts w:hint="eastAsia"/>
                <w:sz w:val="24"/>
              </w:rPr>
              <w:t>基金简称</w:t>
            </w:r>
          </w:p>
        </w:tc>
        <w:tc>
          <w:tcPr>
            <w:tcW w:w="5879" w:type="dxa"/>
            <w:gridSpan w:val="2"/>
            <w:vAlign w:val="center"/>
          </w:tcPr>
          <w:p w:rsidR="001A59F9" w:rsidRPr="00A578C5" w:rsidRDefault="001A59F9" w:rsidP="00400137">
            <w:pPr>
              <w:spacing w:before="29" w:line="288" w:lineRule="auto"/>
              <w:jc w:val="center"/>
              <w:rPr>
                <w:sz w:val="24"/>
              </w:rPr>
            </w:pPr>
            <w:r w:rsidRPr="00A578C5">
              <w:rPr>
                <w:sz w:val="24"/>
              </w:rPr>
              <w:t>交银周期回报灵活配置混合</w:t>
            </w:r>
          </w:p>
        </w:tc>
      </w:tr>
      <w:tr w:rsidR="001A59F9" w:rsidRPr="00A578C5" w:rsidTr="00F8131A">
        <w:tc>
          <w:tcPr>
            <w:tcW w:w="3119" w:type="dxa"/>
            <w:vAlign w:val="center"/>
          </w:tcPr>
          <w:p w:rsidR="001A59F9" w:rsidRPr="00A578C5" w:rsidRDefault="001A59F9" w:rsidP="00EC5D69">
            <w:pPr>
              <w:spacing w:before="29" w:line="288" w:lineRule="auto"/>
              <w:jc w:val="left"/>
              <w:rPr>
                <w:sz w:val="24"/>
              </w:rPr>
            </w:pPr>
            <w:r w:rsidRPr="00A578C5">
              <w:rPr>
                <w:rFonts w:hint="eastAsia"/>
                <w:sz w:val="24"/>
              </w:rPr>
              <w:t>基金主代码</w:t>
            </w:r>
          </w:p>
        </w:tc>
        <w:tc>
          <w:tcPr>
            <w:tcW w:w="5879" w:type="dxa"/>
            <w:gridSpan w:val="2"/>
            <w:vAlign w:val="center"/>
          </w:tcPr>
          <w:p w:rsidR="001A59F9" w:rsidRPr="00A578C5" w:rsidRDefault="001A59F9" w:rsidP="00400137">
            <w:pPr>
              <w:spacing w:before="29" w:line="288" w:lineRule="auto"/>
              <w:jc w:val="center"/>
              <w:rPr>
                <w:sz w:val="24"/>
              </w:rPr>
            </w:pPr>
            <w:r w:rsidRPr="00A578C5">
              <w:rPr>
                <w:sz w:val="24"/>
              </w:rPr>
              <w:t>519738</w:t>
            </w:r>
          </w:p>
        </w:tc>
      </w:tr>
      <w:tr w:rsidR="008867EA" w:rsidRPr="00A578C5" w:rsidTr="00F8131A">
        <w:tc>
          <w:tcPr>
            <w:tcW w:w="3119" w:type="dxa"/>
            <w:vAlign w:val="center"/>
          </w:tcPr>
          <w:p w:rsidR="008867EA" w:rsidRPr="00A578C5" w:rsidRDefault="008867EA" w:rsidP="00EC5D69">
            <w:pPr>
              <w:spacing w:before="29" w:line="288" w:lineRule="auto"/>
              <w:jc w:val="left"/>
              <w:rPr>
                <w:sz w:val="24"/>
              </w:rPr>
            </w:pPr>
            <w:r w:rsidRPr="00A578C5">
              <w:rPr>
                <w:rFonts w:hint="eastAsia"/>
                <w:sz w:val="24"/>
              </w:rPr>
              <w:t>交易代码</w:t>
            </w:r>
          </w:p>
        </w:tc>
        <w:tc>
          <w:tcPr>
            <w:tcW w:w="2880" w:type="dxa"/>
            <w:vAlign w:val="center"/>
          </w:tcPr>
          <w:p w:rsidR="008867EA" w:rsidRPr="00A578C5" w:rsidRDefault="008867EA" w:rsidP="00400137">
            <w:pPr>
              <w:spacing w:before="29" w:line="288" w:lineRule="auto"/>
              <w:jc w:val="center"/>
              <w:rPr>
                <w:sz w:val="24"/>
              </w:rPr>
            </w:pPr>
            <w:r w:rsidRPr="00A578C5">
              <w:rPr>
                <w:rFonts w:hint="eastAsia"/>
                <w:sz w:val="24"/>
              </w:rPr>
              <w:t>519738(</w:t>
            </w:r>
            <w:r w:rsidRPr="00A578C5">
              <w:rPr>
                <w:rFonts w:hint="eastAsia"/>
                <w:sz w:val="24"/>
              </w:rPr>
              <w:t>前端</w:t>
            </w:r>
            <w:r w:rsidRPr="00A578C5">
              <w:rPr>
                <w:rFonts w:hint="eastAsia"/>
                <w:sz w:val="24"/>
              </w:rPr>
              <w:t>)</w:t>
            </w:r>
          </w:p>
        </w:tc>
        <w:tc>
          <w:tcPr>
            <w:tcW w:w="2999" w:type="dxa"/>
            <w:vAlign w:val="center"/>
          </w:tcPr>
          <w:p w:rsidR="008867EA" w:rsidRPr="00A578C5" w:rsidRDefault="008867EA" w:rsidP="00400137">
            <w:pPr>
              <w:spacing w:before="29" w:line="288" w:lineRule="auto"/>
              <w:jc w:val="center"/>
              <w:rPr>
                <w:sz w:val="24"/>
              </w:rPr>
            </w:pPr>
            <w:r w:rsidRPr="00A578C5">
              <w:rPr>
                <w:rFonts w:hint="eastAsia"/>
                <w:sz w:val="24"/>
              </w:rPr>
              <w:t>519739(</w:t>
            </w:r>
            <w:r w:rsidRPr="00A578C5">
              <w:rPr>
                <w:rFonts w:hint="eastAsia"/>
                <w:sz w:val="24"/>
              </w:rPr>
              <w:t>后端</w:t>
            </w:r>
            <w:r w:rsidRPr="00A578C5">
              <w:rPr>
                <w:rFonts w:hint="eastAsia"/>
                <w:sz w:val="24"/>
              </w:rPr>
              <w:t>)</w:t>
            </w:r>
          </w:p>
        </w:tc>
      </w:tr>
      <w:tr w:rsidR="001A59F9" w:rsidRPr="00A578C5" w:rsidTr="00F8131A">
        <w:tc>
          <w:tcPr>
            <w:tcW w:w="3119" w:type="dxa"/>
            <w:vAlign w:val="center"/>
          </w:tcPr>
          <w:p w:rsidR="001A59F9" w:rsidRPr="00A578C5" w:rsidRDefault="001A59F9" w:rsidP="00EC5D69">
            <w:pPr>
              <w:spacing w:before="29" w:line="288" w:lineRule="auto"/>
              <w:jc w:val="left"/>
              <w:rPr>
                <w:sz w:val="24"/>
              </w:rPr>
            </w:pPr>
            <w:r w:rsidRPr="00A578C5">
              <w:rPr>
                <w:rFonts w:hint="eastAsia"/>
                <w:sz w:val="24"/>
              </w:rPr>
              <w:t>基金运作方式</w:t>
            </w:r>
          </w:p>
        </w:tc>
        <w:tc>
          <w:tcPr>
            <w:tcW w:w="5879" w:type="dxa"/>
            <w:gridSpan w:val="2"/>
            <w:vAlign w:val="center"/>
          </w:tcPr>
          <w:p w:rsidR="001A59F9" w:rsidRPr="00A578C5" w:rsidRDefault="001A59F9" w:rsidP="00400137">
            <w:pPr>
              <w:spacing w:before="29" w:line="288" w:lineRule="auto"/>
              <w:jc w:val="center"/>
              <w:rPr>
                <w:sz w:val="24"/>
              </w:rPr>
            </w:pPr>
            <w:r w:rsidRPr="00A578C5">
              <w:rPr>
                <w:sz w:val="24"/>
              </w:rPr>
              <w:t>契约型开放式</w:t>
            </w:r>
          </w:p>
        </w:tc>
      </w:tr>
      <w:tr w:rsidR="001A59F9" w:rsidRPr="00A578C5" w:rsidTr="00F8131A">
        <w:tc>
          <w:tcPr>
            <w:tcW w:w="3119" w:type="dxa"/>
            <w:vAlign w:val="center"/>
          </w:tcPr>
          <w:p w:rsidR="001A59F9" w:rsidRPr="00A578C5" w:rsidRDefault="001A59F9" w:rsidP="00EC5D69">
            <w:pPr>
              <w:spacing w:before="29" w:line="288" w:lineRule="auto"/>
              <w:jc w:val="left"/>
              <w:rPr>
                <w:sz w:val="24"/>
              </w:rPr>
            </w:pPr>
            <w:r w:rsidRPr="00A578C5">
              <w:rPr>
                <w:rFonts w:hint="eastAsia"/>
                <w:sz w:val="24"/>
              </w:rPr>
              <w:t>基金合同生效日</w:t>
            </w:r>
          </w:p>
        </w:tc>
        <w:tc>
          <w:tcPr>
            <w:tcW w:w="5879" w:type="dxa"/>
            <w:gridSpan w:val="2"/>
            <w:vAlign w:val="center"/>
          </w:tcPr>
          <w:p w:rsidR="001A59F9" w:rsidRPr="00A578C5" w:rsidRDefault="00146153" w:rsidP="00400137">
            <w:pPr>
              <w:spacing w:before="29" w:line="288" w:lineRule="auto"/>
              <w:jc w:val="center"/>
              <w:rPr>
                <w:sz w:val="24"/>
              </w:rPr>
            </w:pPr>
            <w:r w:rsidRPr="00A578C5">
              <w:rPr>
                <w:sz w:val="24"/>
              </w:rPr>
              <w:t>2014</w:t>
            </w:r>
            <w:r w:rsidRPr="00A578C5">
              <w:rPr>
                <w:sz w:val="24"/>
              </w:rPr>
              <w:t>年</w:t>
            </w:r>
            <w:r w:rsidRPr="00A578C5">
              <w:rPr>
                <w:sz w:val="24"/>
              </w:rPr>
              <w:t>5</w:t>
            </w:r>
            <w:r w:rsidRPr="00A578C5">
              <w:rPr>
                <w:sz w:val="24"/>
              </w:rPr>
              <w:t>月</w:t>
            </w:r>
            <w:r w:rsidRPr="00A578C5">
              <w:rPr>
                <w:sz w:val="24"/>
              </w:rPr>
              <w:t>22</w:t>
            </w:r>
            <w:r w:rsidRPr="00A578C5">
              <w:rPr>
                <w:sz w:val="24"/>
              </w:rPr>
              <w:t>日</w:t>
            </w:r>
          </w:p>
        </w:tc>
      </w:tr>
      <w:tr w:rsidR="001A59F9" w:rsidRPr="00A578C5" w:rsidTr="00F8131A">
        <w:tc>
          <w:tcPr>
            <w:tcW w:w="3119" w:type="dxa"/>
            <w:vAlign w:val="center"/>
          </w:tcPr>
          <w:p w:rsidR="001A59F9" w:rsidRPr="00A578C5" w:rsidRDefault="001A59F9" w:rsidP="00EC5D69">
            <w:pPr>
              <w:spacing w:before="29" w:line="288" w:lineRule="auto"/>
              <w:jc w:val="left"/>
              <w:rPr>
                <w:sz w:val="24"/>
              </w:rPr>
            </w:pPr>
            <w:r w:rsidRPr="00A578C5">
              <w:rPr>
                <w:rFonts w:hint="eastAsia"/>
                <w:sz w:val="24"/>
              </w:rPr>
              <w:t>基金管理人</w:t>
            </w:r>
          </w:p>
        </w:tc>
        <w:tc>
          <w:tcPr>
            <w:tcW w:w="5879" w:type="dxa"/>
            <w:gridSpan w:val="2"/>
            <w:vAlign w:val="center"/>
          </w:tcPr>
          <w:p w:rsidR="001A59F9" w:rsidRPr="00A578C5" w:rsidRDefault="001A59F9" w:rsidP="00400137">
            <w:pPr>
              <w:spacing w:before="29" w:line="288" w:lineRule="auto"/>
              <w:jc w:val="center"/>
              <w:rPr>
                <w:sz w:val="24"/>
              </w:rPr>
            </w:pPr>
            <w:r w:rsidRPr="00A578C5">
              <w:rPr>
                <w:sz w:val="24"/>
              </w:rPr>
              <w:t>交银施罗德基金管理有限公司</w:t>
            </w:r>
          </w:p>
        </w:tc>
      </w:tr>
      <w:tr w:rsidR="001A59F9" w:rsidRPr="00A578C5" w:rsidTr="00F8131A">
        <w:tc>
          <w:tcPr>
            <w:tcW w:w="3119" w:type="dxa"/>
            <w:vAlign w:val="center"/>
          </w:tcPr>
          <w:p w:rsidR="001A59F9" w:rsidRPr="00A578C5" w:rsidRDefault="001A59F9" w:rsidP="00EC5D69">
            <w:pPr>
              <w:spacing w:before="29" w:line="288" w:lineRule="auto"/>
              <w:jc w:val="left"/>
              <w:rPr>
                <w:sz w:val="24"/>
              </w:rPr>
            </w:pPr>
            <w:r w:rsidRPr="00A578C5">
              <w:rPr>
                <w:rFonts w:hint="eastAsia"/>
                <w:sz w:val="24"/>
              </w:rPr>
              <w:t>基金托管人</w:t>
            </w:r>
          </w:p>
        </w:tc>
        <w:tc>
          <w:tcPr>
            <w:tcW w:w="5879" w:type="dxa"/>
            <w:gridSpan w:val="2"/>
            <w:vAlign w:val="center"/>
          </w:tcPr>
          <w:p w:rsidR="001A59F9" w:rsidRPr="00A578C5" w:rsidRDefault="001A59F9" w:rsidP="00400137">
            <w:pPr>
              <w:spacing w:before="29" w:line="288" w:lineRule="auto"/>
              <w:jc w:val="center"/>
              <w:rPr>
                <w:sz w:val="24"/>
              </w:rPr>
            </w:pPr>
            <w:r w:rsidRPr="00A578C5">
              <w:rPr>
                <w:sz w:val="24"/>
              </w:rPr>
              <w:t>中国农业银行股份有限公司</w:t>
            </w:r>
          </w:p>
        </w:tc>
      </w:tr>
      <w:tr w:rsidR="001A59F9" w:rsidRPr="00A578C5" w:rsidTr="00F8131A">
        <w:tc>
          <w:tcPr>
            <w:tcW w:w="3119" w:type="dxa"/>
            <w:vAlign w:val="center"/>
          </w:tcPr>
          <w:p w:rsidR="001A59F9" w:rsidRPr="00A578C5" w:rsidRDefault="001A59F9" w:rsidP="00EC5D69">
            <w:pPr>
              <w:spacing w:before="29" w:line="288" w:lineRule="auto"/>
              <w:jc w:val="left"/>
              <w:rPr>
                <w:sz w:val="24"/>
              </w:rPr>
            </w:pPr>
            <w:r w:rsidRPr="00A578C5">
              <w:rPr>
                <w:rFonts w:hint="eastAsia"/>
                <w:sz w:val="24"/>
              </w:rPr>
              <w:t>报告期末基金份额总额</w:t>
            </w:r>
          </w:p>
        </w:tc>
        <w:tc>
          <w:tcPr>
            <w:tcW w:w="5879" w:type="dxa"/>
            <w:gridSpan w:val="2"/>
            <w:vAlign w:val="center"/>
          </w:tcPr>
          <w:p w:rsidR="001A59F9" w:rsidRPr="00A578C5" w:rsidRDefault="001A59F9" w:rsidP="00400137">
            <w:pPr>
              <w:spacing w:before="29" w:line="288" w:lineRule="auto"/>
              <w:jc w:val="center"/>
              <w:rPr>
                <w:sz w:val="24"/>
              </w:rPr>
            </w:pPr>
            <w:r w:rsidRPr="00A578C5">
              <w:rPr>
                <w:sz w:val="24"/>
              </w:rPr>
              <w:t>539,913,446.04</w:t>
            </w:r>
            <w:r w:rsidRPr="00A578C5">
              <w:rPr>
                <w:rFonts w:hint="eastAsia"/>
                <w:sz w:val="24"/>
              </w:rPr>
              <w:t>份</w:t>
            </w:r>
          </w:p>
        </w:tc>
      </w:tr>
      <w:tr w:rsidR="001A59F9" w:rsidRPr="00A578C5" w:rsidTr="00F8131A">
        <w:tc>
          <w:tcPr>
            <w:tcW w:w="3119" w:type="dxa"/>
            <w:vAlign w:val="center"/>
          </w:tcPr>
          <w:p w:rsidR="001A59F9" w:rsidRPr="00A578C5" w:rsidRDefault="001A59F9" w:rsidP="00EC5D69">
            <w:pPr>
              <w:spacing w:before="29" w:line="288" w:lineRule="auto"/>
              <w:jc w:val="left"/>
              <w:rPr>
                <w:sz w:val="24"/>
              </w:rPr>
            </w:pPr>
            <w:r w:rsidRPr="00A578C5">
              <w:rPr>
                <w:rFonts w:hint="eastAsia"/>
                <w:sz w:val="24"/>
              </w:rPr>
              <w:t>基金合同存续期</w:t>
            </w:r>
          </w:p>
        </w:tc>
        <w:tc>
          <w:tcPr>
            <w:tcW w:w="5879" w:type="dxa"/>
            <w:gridSpan w:val="2"/>
            <w:vAlign w:val="center"/>
          </w:tcPr>
          <w:p w:rsidR="001A59F9" w:rsidRPr="00A578C5" w:rsidRDefault="001A59F9" w:rsidP="00400137">
            <w:pPr>
              <w:spacing w:before="29" w:line="288" w:lineRule="auto"/>
              <w:jc w:val="center"/>
              <w:rPr>
                <w:sz w:val="24"/>
              </w:rPr>
            </w:pPr>
            <w:r w:rsidRPr="00A578C5">
              <w:rPr>
                <w:sz w:val="24"/>
              </w:rPr>
              <w:t>不定期</w:t>
            </w:r>
          </w:p>
        </w:tc>
      </w:tr>
      <w:tr w:rsidR="001A59F9" w:rsidRPr="00A578C5" w:rsidTr="00F8131A">
        <w:trPr>
          <w:trHeight w:val="369"/>
        </w:trPr>
        <w:tc>
          <w:tcPr>
            <w:tcW w:w="3119" w:type="dxa"/>
            <w:vAlign w:val="center"/>
          </w:tcPr>
          <w:p w:rsidR="001A59F9" w:rsidRPr="00A578C5" w:rsidRDefault="001A59F9" w:rsidP="00EC5D69">
            <w:pPr>
              <w:spacing w:before="29" w:line="288" w:lineRule="auto"/>
              <w:jc w:val="left"/>
              <w:rPr>
                <w:sz w:val="24"/>
              </w:rPr>
            </w:pPr>
            <w:r w:rsidRPr="00A578C5">
              <w:rPr>
                <w:rFonts w:hint="eastAsia"/>
                <w:sz w:val="24"/>
              </w:rPr>
              <w:t>下属分级基金的基金简称</w:t>
            </w:r>
          </w:p>
        </w:tc>
        <w:tc>
          <w:tcPr>
            <w:tcW w:w="2880" w:type="dxa"/>
            <w:vAlign w:val="center"/>
          </w:tcPr>
          <w:p w:rsidR="001A59F9" w:rsidRPr="00A578C5" w:rsidRDefault="001A59F9" w:rsidP="00400137">
            <w:pPr>
              <w:spacing w:before="29" w:line="288" w:lineRule="auto"/>
              <w:jc w:val="center"/>
              <w:rPr>
                <w:sz w:val="24"/>
              </w:rPr>
            </w:pPr>
            <w:r w:rsidRPr="00A578C5">
              <w:rPr>
                <w:sz w:val="24"/>
              </w:rPr>
              <w:t>交银周期回报灵活配置混合</w:t>
            </w:r>
            <w:r w:rsidRPr="00A578C5">
              <w:rPr>
                <w:sz w:val="24"/>
              </w:rPr>
              <w:t>A</w:t>
            </w:r>
          </w:p>
        </w:tc>
        <w:tc>
          <w:tcPr>
            <w:tcW w:w="2999" w:type="dxa"/>
            <w:vAlign w:val="center"/>
          </w:tcPr>
          <w:p w:rsidR="001A59F9" w:rsidRPr="00A578C5" w:rsidRDefault="001A59F9" w:rsidP="00400137">
            <w:pPr>
              <w:spacing w:before="29" w:line="288" w:lineRule="auto"/>
              <w:jc w:val="center"/>
              <w:rPr>
                <w:sz w:val="24"/>
              </w:rPr>
            </w:pPr>
            <w:r w:rsidRPr="00A578C5">
              <w:rPr>
                <w:sz w:val="24"/>
              </w:rPr>
              <w:t>交银周期回报灵活配置混合</w:t>
            </w:r>
            <w:r w:rsidRPr="00A578C5">
              <w:rPr>
                <w:sz w:val="24"/>
              </w:rPr>
              <w:t>C</w:t>
            </w:r>
          </w:p>
        </w:tc>
      </w:tr>
      <w:tr w:rsidR="00404CF4" w:rsidRPr="00A578C5" w:rsidTr="00F8131A">
        <w:trPr>
          <w:trHeight w:val="369"/>
        </w:trPr>
        <w:tc>
          <w:tcPr>
            <w:tcW w:w="3119" w:type="dxa"/>
            <w:vAlign w:val="center"/>
          </w:tcPr>
          <w:p w:rsidR="00404CF4" w:rsidRPr="00A578C5" w:rsidRDefault="00404CF4" w:rsidP="00EC5D69">
            <w:pPr>
              <w:spacing w:before="29" w:line="288" w:lineRule="auto"/>
              <w:jc w:val="left"/>
              <w:rPr>
                <w:sz w:val="24"/>
              </w:rPr>
            </w:pPr>
            <w:r w:rsidRPr="00A578C5">
              <w:rPr>
                <w:rFonts w:hint="eastAsia"/>
                <w:sz w:val="24"/>
              </w:rPr>
              <w:t>下属分级基金的交易代码</w:t>
            </w:r>
          </w:p>
        </w:tc>
        <w:tc>
          <w:tcPr>
            <w:tcW w:w="2880" w:type="dxa"/>
            <w:vAlign w:val="center"/>
          </w:tcPr>
          <w:p w:rsidR="00404CF4" w:rsidRPr="00A578C5" w:rsidRDefault="00404CF4" w:rsidP="004434DC">
            <w:pPr>
              <w:spacing w:before="29" w:line="288" w:lineRule="auto"/>
              <w:jc w:val="center"/>
              <w:rPr>
                <w:sz w:val="24"/>
              </w:rPr>
            </w:pPr>
            <w:r w:rsidRPr="00A578C5">
              <w:rPr>
                <w:color w:val="000000" w:themeColor="text1"/>
                <w:sz w:val="24"/>
              </w:rPr>
              <w:t>519738</w:t>
            </w:r>
            <w:r w:rsidRPr="00A578C5">
              <w:rPr>
                <w:color w:val="000000" w:themeColor="text1"/>
                <w:sz w:val="24"/>
              </w:rPr>
              <w:t>（前端）、</w:t>
            </w:r>
            <w:r w:rsidRPr="00A578C5">
              <w:rPr>
                <w:color w:val="000000" w:themeColor="text1"/>
                <w:sz w:val="24"/>
              </w:rPr>
              <w:t>519739</w:t>
            </w:r>
            <w:r w:rsidRPr="00A578C5">
              <w:rPr>
                <w:color w:val="000000" w:themeColor="text1"/>
                <w:sz w:val="24"/>
              </w:rPr>
              <w:t>（后端）</w:t>
            </w:r>
          </w:p>
        </w:tc>
        <w:tc>
          <w:tcPr>
            <w:tcW w:w="2999" w:type="dxa"/>
            <w:vAlign w:val="center"/>
          </w:tcPr>
          <w:p w:rsidR="00404CF4" w:rsidRPr="00A578C5" w:rsidRDefault="00404CF4" w:rsidP="00400137">
            <w:pPr>
              <w:spacing w:before="29" w:line="288" w:lineRule="auto"/>
              <w:jc w:val="center"/>
              <w:rPr>
                <w:sz w:val="24"/>
              </w:rPr>
            </w:pPr>
            <w:r w:rsidRPr="00A578C5">
              <w:rPr>
                <w:sz w:val="24"/>
              </w:rPr>
              <w:t>519759</w:t>
            </w:r>
          </w:p>
        </w:tc>
      </w:tr>
      <w:tr w:rsidR="00404CF4" w:rsidRPr="00A578C5" w:rsidTr="00F8131A">
        <w:trPr>
          <w:trHeight w:val="369"/>
        </w:trPr>
        <w:tc>
          <w:tcPr>
            <w:tcW w:w="3119" w:type="dxa"/>
            <w:vAlign w:val="center"/>
          </w:tcPr>
          <w:p w:rsidR="00404CF4" w:rsidRPr="00A578C5" w:rsidRDefault="00404CF4" w:rsidP="00EC5D69">
            <w:pPr>
              <w:spacing w:before="29" w:line="288" w:lineRule="auto"/>
              <w:jc w:val="left"/>
              <w:rPr>
                <w:sz w:val="24"/>
              </w:rPr>
            </w:pPr>
            <w:r w:rsidRPr="00A578C5">
              <w:rPr>
                <w:rFonts w:hint="eastAsia"/>
                <w:sz w:val="24"/>
              </w:rPr>
              <w:t>报告期末下属分级基金的份额总额</w:t>
            </w:r>
          </w:p>
        </w:tc>
        <w:tc>
          <w:tcPr>
            <w:tcW w:w="2880" w:type="dxa"/>
            <w:vAlign w:val="center"/>
          </w:tcPr>
          <w:p w:rsidR="00404CF4" w:rsidRPr="00A578C5" w:rsidRDefault="00404CF4" w:rsidP="00400137">
            <w:pPr>
              <w:spacing w:before="29" w:line="288" w:lineRule="auto"/>
              <w:jc w:val="center"/>
              <w:rPr>
                <w:sz w:val="24"/>
              </w:rPr>
            </w:pPr>
            <w:r w:rsidRPr="00A578C5">
              <w:rPr>
                <w:sz w:val="24"/>
              </w:rPr>
              <w:t>284,474,005.95</w:t>
            </w:r>
            <w:r w:rsidRPr="00A578C5">
              <w:rPr>
                <w:rFonts w:hint="eastAsia"/>
                <w:sz w:val="24"/>
              </w:rPr>
              <w:t>份</w:t>
            </w:r>
          </w:p>
        </w:tc>
        <w:tc>
          <w:tcPr>
            <w:tcW w:w="2999" w:type="dxa"/>
            <w:vAlign w:val="center"/>
          </w:tcPr>
          <w:p w:rsidR="00404CF4" w:rsidRPr="00A578C5" w:rsidRDefault="00404CF4" w:rsidP="00400137">
            <w:pPr>
              <w:spacing w:before="29" w:line="288" w:lineRule="auto"/>
              <w:jc w:val="center"/>
              <w:rPr>
                <w:sz w:val="24"/>
              </w:rPr>
            </w:pPr>
            <w:r w:rsidRPr="00A578C5">
              <w:rPr>
                <w:sz w:val="24"/>
              </w:rPr>
              <w:t>255,439,440.09</w:t>
            </w:r>
            <w:r w:rsidRPr="00A578C5">
              <w:rPr>
                <w:rFonts w:hint="eastAsia"/>
                <w:sz w:val="24"/>
              </w:rPr>
              <w:t>份</w:t>
            </w:r>
          </w:p>
        </w:tc>
      </w:tr>
    </w:tbl>
    <w:p w:rsidR="00EC5D69" w:rsidRPr="00A578C5" w:rsidRDefault="00EC5D69" w:rsidP="007F57C2">
      <w:pPr>
        <w:spacing w:before="29" w:line="288" w:lineRule="auto"/>
        <w:rPr>
          <w:rFonts w:eastAsiaTheme="minorEastAsia"/>
          <w:b/>
          <w:sz w:val="24"/>
        </w:rPr>
      </w:pPr>
    </w:p>
    <w:p w:rsidR="001A59F9" w:rsidRPr="00A578C5" w:rsidRDefault="001A59F9" w:rsidP="005D0308">
      <w:pPr>
        <w:pStyle w:val="20"/>
        <w:spacing w:before="29" w:after="0" w:line="288" w:lineRule="auto"/>
        <w:rPr>
          <w:rFonts w:eastAsiaTheme="minorEastAsia"/>
          <w:b w:val="0"/>
        </w:rPr>
      </w:pPr>
      <w:bookmarkStart w:id="14" w:name="_Toc361324846"/>
      <w:bookmarkStart w:id="15" w:name="_Toc478461328"/>
      <w:r w:rsidRPr="00A578C5">
        <w:rPr>
          <w:rFonts w:eastAsiaTheme="minorEastAsia"/>
        </w:rPr>
        <w:t xml:space="preserve">2.2 </w:t>
      </w:r>
      <w:r w:rsidRPr="00A578C5">
        <w:rPr>
          <w:rFonts w:eastAsiaTheme="minorEastAsia" w:hint="eastAsia"/>
        </w:rPr>
        <w:t>基金产品说明</w:t>
      </w:r>
      <w:bookmarkEnd w:id="14"/>
      <w:bookmarkEnd w:id="1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5879"/>
      </w:tblGrid>
      <w:tr w:rsidR="001A59F9" w:rsidRPr="00A578C5" w:rsidTr="00F8131A">
        <w:tc>
          <w:tcPr>
            <w:tcW w:w="3119" w:type="dxa"/>
            <w:vAlign w:val="center"/>
          </w:tcPr>
          <w:p w:rsidR="001A59F9" w:rsidRPr="00A578C5" w:rsidRDefault="001A59F9" w:rsidP="00811923">
            <w:pPr>
              <w:spacing w:before="29" w:line="288" w:lineRule="auto"/>
              <w:rPr>
                <w:sz w:val="24"/>
              </w:rPr>
            </w:pPr>
            <w:r w:rsidRPr="00A578C5">
              <w:rPr>
                <w:rFonts w:hint="eastAsia"/>
                <w:sz w:val="24"/>
              </w:rPr>
              <w:t>投资目标</w:t>
            </w:r>
          </w:p>
        </w:tc>
        <w:tc>
          <w:tcPr>
            <w:tcW w:w="5879" w:type="dxa"/>
            <w:vAlign w:val="center"/>
          </w:tcPr>
          <w:p w:rsidR="001A59F9" w:rsidRPr="00A578C5" w:rsidRDefault="001A59F9" w:rsidP="00400137">
            <w:pPr>
              <w:spacing w:before="29" w:line="288" w:lineRule="auto"/>
              <w:rPr>
                <w:sz w:val="24"/>
              </w:rPr>
            </w:pPr>
            <w:r w:rsidRPr="00A578C5">
              <w:rPr>
                <w:sz w:val="24"/>
              </w:rPr>
              <w:t>本基金以交银施罗德投资时钟分析框架为基础，结合基金管理人对宏观经济周期和金融市场运行趋势的判断，通过灵活的资产配置策略和积极主动的投资管理，在控制下行风险的前提下，力争为投资者提供长期稳健的投资回报。</w:t>
            </w:r>
          </w:p>
        </w:tc>
      </w:tr>
      <w:tr w:rsidR="001A59F9" w:rsidRPr="00A578C5" w:rsidTr="00F8131A">
        <w:tc>
          <w:tcPr>
            <w:tcW w:w="3119" w:type="dxa"/>
            <w:vAlign w:val="center"/>
          </w:tcPr>
          <w:p w:rsidR="001A59F9" w:rsidRPr="00A578C5" w:rsidRDefault="001A59F9" w:rsidP="00811923">
            <w:pPr>
              <w:spacing w:before="29" w:line="288" w:lineRule="auto"/>
              <w:rPr>
                <w:sz w:val="24"/>
              </w:rPr>
            </w:pPr>
            <w:r w:rsidRPr="00A578C5">
              <w:rPr>
                <w:rFonts w:hint="eastAsia"/>
                <w:sz w:val="24"/>
              </w:rPr>
              <w:t>投资策略</w:t>
            </w:r>
          </w:p>
        </w:tc>
        <w:tc>
          <w:tcPr>
            <w:tcW w:w="5879" w:type="dxa"/>
            <w:vAlign w:val="center"/>
          </w:tcPr>
          <w:p w:rsidR="001A59F9" w:rsidRPr="00A578C5" w:rsidRDefault="001A59F9" w:rsidP="00400137">
            <w:pPr>
              <w:spacing w:before="29" w:line="288" w:lineRule="auto"/>
              <w:rPr>
                <w:sz w:val="24"/>
              </w:rPr>
            </w:pPr>
            <w:r w:rsidRPr="00A578C5">
              <w:rPr>
                <w:sz w:val="24"/>
              </w:rPr>
              <w:t>本基金充分发挥资产管理人的研究优势，在分析和判断宏观经济周期和金融市场运行趋势的基础上，运用交银施罗德投资时钟分析框架，自上而下调整基金大类资产配置比例和股票行业配置比例，确定债券组合久期和债券类别配置；在严谨深入的股票和债券研究分析基础上，自下而上精选股票和债券。</w:t>
            </w:r>
          </w:p>
        </w:tc>
      </w:tr>
      <w:tr w:rsidR="001A59F9" w:rsidRPr="00A578C5" w:rsidTr="00F8131A">
        <w:tc>
          <w:tcPr>
            <w:tcW w:w="3119" w:type="dxa"/>
            <w:vAlign w:val="center"/>
          </w:tcPr>
          <w:p w:rsidR="001A59F9" w:rsidRPr="00A578C5" w:rsidRDefault="001A59F9" w:rsidP="00811923">
            <w:pPr>
              <w:spacing w:before="29" w:line="288" w:lineRule="auto"/>
              <w:rPr>
                <w:sz w:val="24"/>
              </w:rPr>
            </w:pPr>
            <w:r w:rsidRPr="00A578C5">
              <w:rPr>
                <w:rFonts w:hint="eastAsia"/>
                <w:sz w:val="24"/>
              </w:rPr>
              <w:t>业绩比较基准</w:t>
            </w:r>
          </w:p>
        </w:tc>
        <w:tc>
          <w:tcPr>
            <w:tcW w:w="5879" w:type="dxa"/>
            <w:vAlign w:val="center"/>
          </w:tcPr>
          <w:p w:rsidR="001A59F9" w:rsidRPr="00A578C5" w:rsidRDefault="001A59F9" w:rsidP="00400137">
            <w:pPr>
              <w:spacing w:before="29" w:line="288" w:lineRule="auto"/>
              <w:rPr>
                <w:sz w:val="24"/>
              </w:rPr>
            </w:pPr>
            <w:r w:rsidRPr="00A578C5">
              <w:rPr>
                <w:sz w:val="24"/>
              </w:rPr>
              <w:t>50%×</w:t>
            </w:r>
            <w:r w:rsidRPr="00A578C5">
              <w:rPr>
                <w:sz w:val="24"/>
              </w:rPr>
              <w:t>沪深</w:t>
            </w:r>
            <w:r w:rsidRPr="00A578C5">
              <w:rPr>
                <w:sz w:val="24"/>
              </w:rPr>
              <w:t>300</w:t>
            </w:r>
            <w:r w:rsidRPr="00A578C5">
              <w:rPr>
                <w:sz w:val="24"/>
              </w:rPr>
              <w:t>指数收益率</w:t>
            </w:r>
            <w:r w:rsidRPr="00A578C5">
              <w:rPr>
                <w:sz w:val="24"/>
              </w:rPr>
              <w:t>+50%×</w:t>
            </w:r>
            <w:r w:rsidRPr="00A578C5">
              <w:rPr>
                <w:sz w:val="24"/>
              </w:rPr>
              <w:t>中债综合全价指数收益率</w:t>
            </w:r>
          </w:p>
        </w:tc>
      </w:tr>
      <w:tr w:rsidR="001A59F9" w:rsidRPr="00A578C5" w:rsidTr="00F8131A">
        <w:tc>
          <w:tcPr>
            <w:tcW w:w="3119" w:type="dxa"/>
            <w:vAlign w:val="center"/>
          </w:tcPr>
          <w:p w:rsidR="001A59F9" w:rsidRPr="00A578C5" w:rsidRDefault="001A59F9" w:rsidP="00811923">
            <w:pPr>
              <w:spacing w:before="29" w:line="288" w:lineRule="auto"/>
              <w:rPr>
                <w:sz w:val="24"/>
              </w:rPr>
            </w:pPr>
            <w:r w:rsidRPr="00A578C5">
              <w:rPr>
                <w:rFonts w:hint="eastAsia"/>
                <w:sz w:val="24"/>
              </w:rPr>
              <w:t>风险收益特征</w:t>
            </w:r>
          </w:p>
        </w:tc>
        <w:tc>
          <w:tcPr>
            <w:tcW w:w="5879" w:type="dxa"/>
            <w:vAlign w:val="center"/>
          </w:tcPr>
          <w:p w:rsidR="001A59F9" w:rsidRPr="00A578C5" w:rsidRDefault="001A59F9" w:rsidP="00400137">
            <w:pPr>
              <w:spacing w:before="29" w:line="288" w:lineRule="auto"/>
              <w:rPr>
                <w:sz w:val="24"/>
              </w:rPr>
            </w:pPr>
            <w:r w:rsidRPr="00A578C5">
              <w:rPr>
                <w:sz w:val="24"/>
              </w:rPr>
              <w:t>本基金是一只混合型基金，其长期平均风险和预期收益高于债券型基金和货币市场基金，低于股票型基金。</w:t>
            </w:r>
          </w:p>
        </w:tc>
      </w:tr>
    </w:tbl>
    <w:p w:rsidR="00EC5D69" w:rsidRPr="00A578C5" w:rsidRDefault="00EC5D69" w:rsidP="00F71E9B">
      <w:pPr>
        <w:tabs>
          <w:tab w:val="left" w:pos="426"/>
        </w:tabs>
        <w:spacing w:line="360" w:lineRule="auto"/>
        <w:jc w:val="left"/>
        <w:rPr>
          <w:rFonts w:asciiTheme="minorEastAsia" w:eastAsiaTheme="minorEastAsia" w:hAnsiTheme="minorEastAsia" w:cs="宋体"/>
          <w:kern w:val="0"/>
          <w:szCs w:val="21"/>
        </w:rPr>
      </w:pPr>
    </w:p>
    <w:p w:rsidR="001A59F9" w:rsidRPr="00A578C5" w:rsidRDefault="001A59F9" w:rsidP="005D0308">
      <w:pPr>
        <w:pStyle w:val="20"/>
        <w:spacing w:before="29" w:after="0" w:line="288" w:lineRule="auto"/>
        <w:rPr>
          <w:rFonts w:eastAsiaTheme="minorEastAsia"/>
          <w:b w:val="0"/>
        </w:rPr>
      </w:pPr>
      <w:bookmarkStart w:id="16" w:name="_Toc225498247"/>
      <w:bookmarkStart w:id="17" w:name="_Toc361324847"/>
      <w:bookmarkStart w:id="18" w:name="_Toc478461329"/>
      <w:r w:rsidRPr="00A578C5">
        <w:rPr>
          <w:rFonts w:eastAsiaTheme="minorEastAsia"/>
        </w:rPr>
        <w:t xml:space="preserve">2.3 </w:t>
      </w:r>
      <w:r w:rsidRPr="00A578C5">
        <w:rPr>
          <w:rFonts w:eastAsiaTheme="minorEastAsia" w:hint="eastAsia"/>
        </w:rPr>
        <w:t>基金管理人和基金托管人</w:t>
      </w:r>
      <w:bookmarkEnd w:id="16"/>
      <w:bookmarkEnd w:id="17"/>
      <w:bookmarkEnd w:id="1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276"/>
        <w:gridCol w:w="3260"/>
        <w:gridCol w:w="3186"/>
      </w:tblGrid>
      <w:tr w:rsidR="001A59F9" w:rsidRPr="00A578C5" w:rsidTr="00113AE6">
        <w:tc>
          <w:tcPr>
            <w:tcW w:w="2552" w:type="dxa"/>
            <w:gridSpan w:val="2"/>
            <w:vAlign w:val="center"/>
          </w:tcPr>
          <w:p w:rsidR="001A59F9" w:rsidRPr="00A578C5" w:rsidRDefault="001A59F9" w:rsidP="005D1F4A">
            <w:pPr>
              <w:autoSpaceDE w:val="0"/>
              <w:autoSpaceDN w:val="0"/>
              <w:adjustRightInd w:val="0"/>
              <w:spacing w:before="29" w:line="288" w:lineRule="auto"/>
              <w:ind w:left="15"/>
              <w:jc w:val="center"/>
              <w:rPr>
                <w:color w:val="000000"/>
                <w:kern w:val="0"/>
                <w:sz w:val="24"/>
              </w:rPr>
            </w:pPr>
            <w:r w:rsidRPr="00A578C5">
              <w:rPr>
                <w:rFonts w:hint="eastAsia"/>
                <w:color w:val="000000"/>
                <w:kern w:val="0"/>
                <w:sz w:val="24"/>
              </w:rPr>
              <w:t>项目</w:t>
            </w:r>
          </w:p>
        </w:tc>
        <w:tc>
          <w:tcPr>
            <w:tcW w:w="3260" w:type="dxa"/>
            <w:vAlign w:val="center"/>
          </w:tcPr>
          <w:p w:rsidR="001A59F9" w:rsidRPr="00A578C5" w:rsidRDefault="001A59F9" w:rsidP="005D1F4A">
            <w:pPr>
              <w:spacing w:line="288" w:lineRule="auto"/>
              <w:jc w:val="center"/>
              <w:rPr>
                <w:color w:val="000000"/>
                <w:kern w:val="0"/>
                <w:sz w:val="24"/>
              </w:rPr>
            </w:pPr>
            <w:r w:rsidRPr="00A578C5">
              <w:rPr>
                <w:rFonts w:hint="eastAsia"/>
                <w:color w:val="000000"/>
                <w:kern w:val="0"/>
                <w:sz w:val="24"/>
              </w:rPr>
              <w:t>基金管理人</w:t>
            </w:r>
          </w:p>
        </w:tc>
        <w:tc>
          <w:tcPr>
            <w:tcW w:w="3186" w:type="dxa"/>
            <w:vAlign w:val="center"/>
          </w:tcPr>
          <w:p w:rsidR="001A59F9" w:rsidRPr="00A578C5" w:rsidRDefault="001A59F9" w:rsidP="005D1F4A">
            <w:pPr>
              <w:spacing w:line="288" w:lineRule="auto"/>
              <w:jc w:val="center"/>
              <w:rPr>
                <w:color w:val="000000"/>
                <w:kern w:val="0"/>
                <w:sz w:val="24"/>
              </w:rPr>
            </w:pPr>
            <w:r w:rsidRPr="00A578C5">
              <w:rPr>
                <w:rFonts w:hint="eastAsia"/>
                <w:color w:val="000000"/>
                <w:kern w:val="0"/>
                <w:sz w:val="24"/>
              </w:rPr>
              <w:t>基金托管人</w:t>
            </w:r>
          </w:p>
        </w:tc>
      </w:tr>
      <w:tr w:rsidR="001A59F9" w:rsidRPr="00A578C5" w:rsidTr="00113AE6">
        <w:tc>
          <w:tcPr>
            <w:tcW w:w="2552" w:type="dxa"/>
            <w:gridSpan w:val="2"/>
            <w:vAlign w:val="center"/>
          </w:tcPr>
          <w:p w:rsidR="001A59F9" w:rsidRPr="00A578C5" w:rsidRDefault="001A59F9" w:rsidP="005D1F4A">
            <w:pPr>
              <w:autoSpaceDE w:val="0"/>
              <w:autoSpaceDN w:val="0"/>
              <w:adjustRightInd w:val="0"/>
              <w:spacing w:before="29" w:line="288" w:lineRule="auto"/>
              <w:ind w:left="15"/>
              <w:rPr>
                <w:color w:val="000000"/>
                <w:kern w:val="0"/>
                <w:sz w:val="24"/>
              </w:rPr>
            </w:pPr>
            <w:r w:rsidRPr="00A578C5">
              <w:rPr>
                <w:rFonts w:hint="eastAsia"/>
                <w:color w:val="000000"/>
                <w:kern w:val="0"/>
                <w:sz w:val="24"/>
              </w:rPr>
              <w:t>名称</w:t>
            </w:r>
          </w:p>
        </w:tc>
        <w:tc>
          <w:tcPr>
            <w:tcW w:w="3260" w:type="dxa"/>
            <w:vAlign w:val="center"/>
          </w:tcPr>
          <w:p w:rsidR="001A59F9" w:rsidRPr="00A578C5" w:rsidRDefault="001A59F9" w:rsidP="00400137">
            <w:pPr>
              <w:autoSpaceDE w:val="0"/>
              <w:autoSpaceDN w:val="0"/>
              <w:adjustRightInd w:val="0"/>
              <w:spacing w:before="29" w:line="288" w:lineRule="auto"/>
              <w:ind w:left="15"/>
              <w:jc w:val="center"/>
              <w:rPr>
                <w:color w:val="000000"/>
                <w:kern w:val="0"/>
                <w:sz w:val="24"/>
              </w:rPr>
            </w:pPr>
            <w:r w:rsidRPr="00A578C5">
              <w:rPr>
                <w:color w:val="000000"/>
                <w:kern w:val="0"/>
                <w:sz w:val="24"/>
              </w:rPr>
              <w:t>交银施罗德基金管理有限公司</w:t>
            </w:r>
          </w:p>
        </w:tc>
        <w:tc>
          <w:tcPr>
            <w:tcW w:w="3186" w:type="dxa"/>
            <w:vAlign w:val="center"/>
          </w:tcPr>
          <w:p w:rsidR="001A59F9" w:rsidRPr="00A578C5" w:rsidRDefault="001A59F9" w:rsidP="00400137">
            <w:pPr>
              <w:autoSpaceDE w:val="0"/>
              <w:autoSpaceDN w:val="0"/>
              <w:adjustRightInd w:val="0"/>
              <w:spacing w:before="29" w:line="288" w:lineRule="auto"/>
              <w:ind w:left="15"/>
              <w:jc w:val="center"/>
              <w:rPr>
                <w:color w:val="000000"/>
                <w:kern w:val="0"/>
                <w:sz w:val="24"/>
              </w:rPr>
            </w:pPr>
            <w:r w:rsidRPr="00A578C5">
              <w:rPr>
                <w:color w:val="000000"/>
                <w:kern w:val="0"/>
                <w:sz w:val="24"/>
              </w:rPr>
              <w:t>中国农业银行股份有限公司</w:t>
            </w:r>
          </w:p>
        </w:tc>
      </w:tr>
      <w:tr w:rsidR="001A59F9" w:rsidRPr="00A578C5" w:rsidTr="00113AE6">
        <w:tc>
          <w:tcPr>
            <w:tcW w:w="1276" w:type="dxa"/>
            <w:vMerge w:val="restart"/>
            <w:vAlign w:val="center"/>
          </w:tcPr>
          <w:p w:rsidR="001A59F9" w:rsidRPr="00A578C5" w:rsidRDefault="001A59F9" w:rsidP="00084122">
            <w:pPr>
              <w:spacing w:line="288" w:lineRule="auto"/>
              <w:jc w:val="center"/>
              <w:rPr>
                <w:color w:val="000000"/>
                <w:kern w:val="0"/>
                <w:sz w:val="24"/>
              </w:rPr>
            </w:pPr>
            <w:r w:rsidRPr="00A578C5">
              <w:rPr>
                <w:rFonts w:hint="eastAsia"/>
                <w:color w:val="000000"/>
                <w:kern w:val="0"/>
                <w:sz w:val="24"/>
              </w:rPr>
              <w:t>信息披露负责人</w:t>
            </w:r>
          </w:p>
        </w:tc>
        <w:tc>
          <w:tcPr>
            <w:tcW w:w="1276" w:type="dxa"/>
            <w:vAlign w:val="center"/>
          </w:tcPr>
          <w:p w:rsidR="001A59F9" w:rsidRPr="00A578C5" w:rsidRDefault="001A59F9" w:rsidP="005D1F4A">
            <w:pPr>
              <w:spacing w:line="288" w:lineRule="auto"/>
              <w:jc w:val="center"/>
              <w:rPr>
                <w:color w:val="000000"/>
                <w:kern w:val="0"/>
                <w:sz w:val="24"/>
              </w:rPr>
            </w:pPr>
            <w:r w:rsidRPr="00A578C5">
              <w:rPr>
                <w:rFonts w:hint="eastAsia"/>
                <w:color w:val="000000"/>
                <w:kern w:val="0"/>
                <w:sz w:val="24"/>
              </w:rPr>
              <w:t>姓名</w:t>
            </w:r>
          </w:p>
        </w:tc>
        <w:tc>
          <w:tcPr>
            <w:tcW w:w="3260" w:type="dxa"/>
            <w:vAlign w:val="center"/>
          </w:tcPr>
          <w:p w:rsidR="001A59F9" w:rsidRPr="00A578C5" w:rsidRDefault="001A59F9" w:rsidP="00400137">
            <w:pPr>
              <w:autoSpaceDE w:val="0"/>
              <w:autoSpaceDN w:val="0"/>
              <w:adjustRightInd w:val="0"/>
              <w:spacing w:before="29" w:line="288" w:lineRule="auto"/>
              <w:ind w:left="15"/>
              <w:jc w:val="center"/>
              <w:rPr>
                <w:color w:val="000000"/>
                <w:kern w:val="0"/>
                <w:sz w:val="24"/>
              </w:rPr>
            </w:pPr>
            <w:r w:rsidRPr="00A578C5">
              <w:rPr>
                <w:color w:val="000000"/>
                <w:kern w:val="0"/>
                <w:sz w:val="24"/>
              </w:rPr>
              <w:t>孙艳</w:t>
            </w:r>
          </w:p>
        </w:tc>
        <w:tc>
          <w:tcPr>
            <w:tcW w:w="3186" w:type="dxa"/>
            <w:vAlign w:val="center"/>
          </w:tcPr>
          <w:p w:rsidR="001A59F9" w:rsidRPr="00A578C5" w:rsidRDefault="001A59F9" w:rsidP="00400137">
            <w:pPr>
              <w:autoSpaceDE w:val="0"/>
              <w:autoSpaceDN w:val="0"/>
              <w:adjustRightInd w:val="0"/>
              <w:spacing w:before="29" w:line="288" w:lineRule="auto"/>
              <w:ind w:left="15"/>
              <w:jc w:val="center"/>
              <w:rPr>
                <w:color w:val="000000"/>
                <w:kern w:val="0"/>
                <w:sz w:val="24"/>
              </w:rPr>
            </w:pPr>
            <w:r w:rsidRPr="00A578C5">
              <w:rPr>
                <w:color w:val="000000"/>
                <w:kern w:val="0"/>
                <w:sz w:val="24"/>
              </w:rPr>
              <w:t>林葛</w:t>
            </w:r>
          </w:p>
        </w:tc>
      </w:tr>
      <w:tr w:rsidR="001A59F9" w:rsidRPr="00A578C5" w:rsidTr="00113AE6">
        <w:tc>
          <w:tcPr>
            <w:tcW w:w="1276" w:type="dxa"/>
            <w:vMerge/>
            <w:vAlign w:val="center"/>
          </w:tcPr>
          <w:p w:rsidR="001A59F9" w:rsidRPr="00A578C5" w:rsidRDefault="001A59F9" w:rsidP="005D1F4A">
            <w:pPr>
              <w:autoSpaceDE w:val="0"/>
              <w:autoSpaceDN w:val="0"/>
              <w:adjustRightInd w:val="0"/>
              <w:spacing w:before="29" w:line="288" w:lineRule="auto"/>
              <w:ind w:left="15"/>
              <w:rPr>
                <w:color w:val="000000"/>
                <w:kern w:val="0"/>
                <w:sz w:val="24"/>
              </w:rPr>
            </w:pPr>
          </w:p>
        </w:tc>
        <w:tc>
          <w:tcPr>
            <w:tcW w:w="1276" w:type="dxa"/>
            <w:vAlign w:val="center"/>
          </w:tcPr>
          <w:p w:rsidR="001A59F9" w:rsidRPr="00A578C5" w:rsidRDefault="001A59F9" w:rsidP="005D1F4A">
            <w:pPr>
              <w:autoSpaceDE w:val="0"/>
              <w:autoSpaceDN w:val="0"/>
              <w:adjustRightInd w:val="0"/>
              <w:spacing w:before="29" w:line="288" w:lineRule="auto"/>
              <w:ind w:left="15"/>
              <w:rPr>
                <w:color w:val="000000"/>
                <w:kern w:val="0"/>
                <w:sz w:val="24"/>
              </w:rPr>
            </w:pPr>
            <w:r w:rsidRPr="00A578C5">
              <w:rPr>
                <w:rFonts w:hint="eastAsia"/>
                <w:color w:val="000000"/>
                <w:kern w:val="0"/>
                <w:sz w:val="24"/>
              </w:rPr>
              <w:t>联系电话</w:t>
            </w:r>
          </w:p>
        </w:tc>
        <w:tc>
          <w:tcPr>
            <w:tcW w:w="3260" w:type="dxa"/>
            <w:vAlign w:val="center"/>
          </w:tcPr>
          <w:p w:rsidR="001A59F9" w:rsidRPr="00A578C5" w:rsidRDefault="001A59F9" w:rsidP="00400137">
            <w:pPr>
              <w:autoSpaceDE w:val="0"/>
              <w:autoSpaceDN w:val="0"/>
              <w:adjustRightInd w:val="0"/>
              <w:spacing w:before="29" w:line="288" w:lineRule="auto"/>
              <w:ind w:left="15"/>
              <w:jc w:val="center"/>
              <w:rPr>
                <w:color w:val="000000"/>
                <w:kern w:val="0"/>
                <w:sz w:val="24"/>
              </w:rPr>
            </w:pPr>
            <w:r w:rsidRPr="00A578C5">
              <w:rPr>
                <w:color w:val="000000"/>
                <w:kern w:val="0"/>
                <w:sz w:val="24"/>
              </w:rPr>
              <w:t>021-61055050</w:t>
            </w:r>
          </w:p>
        </w:tc>
        <w:tc>
          <w:tcPr>
            <w:tcW w:w="3186" w:type="dxa"/>
            <w:vAlign w:val="center"/>
          </w:tcPr>
          <w:p w:rsidR="001A59F9" w:rsidRPr="00A578C5" w:rsidRDefault="001A59F9" w:rsidP="00400137">
            <w:pPr>
              <w:autoSpaceDE w:val="0"/>
              <w:autoSpaceDN w:val="0"/>
              <w:adjustRightInd w:val="0"/>
              <w:spacing w:before="29" w:line="288" w:lineRule="auto"/>
              <w:ind w:left="15"/>
              <w:jc w:val="center"/>
              <w:rPr>
                <w:color w:val="000000"/>
                <w:kern w:val="0"/>
                <w:sz w:val="24"/>
              </w:rPr>
            </w:pPr>
            <w:r w:rsidRPr="00A578C5">
              <w:rPr>
                <w:color w:val="000000"/>
                <w:kern w:val="0"/>
                <w:sz w:val="24"/>
              </w:rPr>
              <w:t>010-66060069</w:t>
            </w:r>
          </w:p>
        </w:tc>
      </w:tr>
      <w:tr w:rsidR="001A59F9" w:rsidRPr="00A578C5" w:rsidTr="00113AE6">
        <w:tc>
          <w:tcPr>
            <w:tcW w:w="1276" w:type="dxa"/>
            <w:vMerge/>
            <w:vAlign w:val="center"/>
          </w:tcPr>
          <w:p w:rsidR="001A59F9" w:rsidRPr="00A578C5" w:rsidRDefault="001A59F9" w:rsidP="005D1F4A">
            <w:pPr>
              <w:autoSpaceDE w:val="0"/>
              <w:autoSpaceDN w:val="0"/>
              <w:adjustRightInd w:val="0"/>
              <w:spacing w:before="29" w:line="288" w:lineRule="auto"/>
              <w:ind w:left="15"/>
              <w:rPr>
                <w:color w:val="000000"/>
                <w:kern w:val="0"/>
                <w:sz w:val="24"/>
              </w:rPr>
            </w:pPr>
          </w:p>
        </w:tc>
        <w:tc>
          <w:tcPr>
            <w:tcW w:w="1276" w:type="dxa"/>
            <w:vAlign w:val="center"/>
          </w:tcPr>
          <w:p w:rsidR="001A59F9" w:rsidRPr="00A578C5" w:rsidRDefault="001A59F9" w:rsidP="005D1F4A">
            <w:pPr>
              <w:autoSpaceDE w:val="0"/>
              <w:autoSpaceDN w:val="0"/>
              <w:adjustRightInd w:val="0"/>
              <w:spacing w:before="29" w:line="288" w:lineRule="auto"/>
              <w:ind w:left="15"/>
              <w:rPr>
                <w:color w:val="000000"/>
                <w:kern w:val="0"/>
                <w:sz w:val="24"/>
              </w:rPr>
            </w:pPr>
            <w:r w:rsidRPr="00A578C5">
              <w:rPr>
                <w:rFonts w:hint="eastAsia"/>
                <w:color w:val="000000"/>
                <w:kern w:val="0"/>
                <w:sz w:val="24"/>
              </w:rPr>
              <w:t>电子邮箱</w:t>
            </w:r>
          </w:p>
        </w:tc>
        <w:tc>
          <w:tcPr>
            <w:tcW w:w="3260" w:type="dxa"/>
            <w:vAlign w:val="center"/>
          </w:tcPr>
          <w:p w:rsidR="001A59F9" w:rsidRPr="00A578C5" w:rsidRDefault="001A59F9" w:rsidP="00400137">
            <w:pPr>
              <w:autoSpaceDE w:val="0"/>
              <w:autoSpaceDN w:val="0"/>
              <w:adjustRightInd w:val="0"/>
              <w:spacing w:before="29" w:line="288" w:lineRule="auto"/>
              <w:ind w:left="15"/>
              <w:jc w:val="center"/>
              <w:rPr>
                <w:color w:val="000000"/>
                <w:kern w:val="0"/>
                <w:sz w:val="24"/>
              </w:rPr>
            </w:pPr>
            <w:r w:rsidRPr="00A578C5">
              <w:rPr>
                <w:color w:val="000000"/>
                <w:kern w:val="0"/>
                <w:sz w:val="24"/>
              </w:rPr>
              <w:t>xxpl@jysld.com,disclosure@jysld.com</w:t>
            </w:r>
          </w:p>
        </w:tc>
        <w:tc>
          <w:tcPr>
            <w:tcW w:w="3186" w:type="dxa"/>
            <w:vAlign w:val="center"/>
          </w:tcPr>
          <w:p w:rsidR="001A59F9" w:rsidRPr="00A578C5" w:rsidRDefault="001A59F9" w:rsidP="00400137">
            <w:pPr>
              <w:autoSpaceDE w:val="0"/>
              <w:autoSpaceDN w:val="0"/>
              <w:adjustRightInd w:val="0"/>
              <w:spacing w:before="29" w:line="288" w:lineRule="auto"/>
              <w:ind w:left="15"/>
              <w:jc w:val="center"/>
              <w:rPr>
                <w:color w:val="000000"/>
                <w:kern w:val="0"/>
                <w:sz w:val="24"/>
              </w:rPr>
            </w:pPr>
            <w:r w:rsidRPr="00A578C5">
              <w:rPr>
                <w:color w:val="000000"/>
                <w:kern w:val="0"/>
                <w:sz w:val="24"/>
              </w:rPr>
              <w:t>tgxxpl@abchina.com</w:t>
            </w:r>
          </w:p>
        </w:tc>
      </w:tr>
      <w:tr w:rsidR="001A59F9" w:rsidRPr="00A578C5" w:rsidTr="00113AE6">
        <w:tc>
          <w:tcPr>
            <w:tcW w:w="2552" w:type="dxa"/>
            <w:gridSpan w:val="2"/>
            <w:vAlign w:val="center"/>
          </w:tcPr>
          <w:p w:rsidR="001A59F9" w:rsidRPr="00A578C5" w:rsidRDefault="001A59F9" w:rsidP="005D1F4A">
            <w:pPr>
              <w:autoSpaceDE w:val="0"/>
              <w:autoSpaceDN w:val="0"/>
              <w:adjustRightInd w:val="0"/>
              <w:spacing w:before="29" w:line="288" w:lineRule="auto"/>
              <w:ind w:left="15"/>
              <w:rPr>
                <w:color w:val="000000"/>
                <w:kern w:val="0"/>
                <w:sz w:val="24"/>
              </w:rPr>
            </w:pPr>
            <w:r w:rsidRPr="00A578C5">
              <w:rPr>
                <w:rFonts w:hint="eastAsia"/>
                <w:color w:val="000000"/>
                <w:kern w:val="0"/>
                <w:sz w:val="24"/>
              </w:rPr>
              <w:t>客户服务电话</w:t>
            </w:r>
          </w:p>
        </w:tc>
        <w:tc>
          <w:tcPr>
            <w:tcW w:w="3260" w:type="dxa"/>
            <w:vAlign w:val="center"/>
          </w:tcPr>
          <w:p w:rsidR="001A59F9" w:rsidRPr="00A578C5" w:rsidRDefault="001A59F9" w:rsidP="00400137">
            <w:pPr>
              <w:autoSpaceDE w:val="0"/>
              <w:autoSpaceDN w:val="0"/>
              <w:adjustRightInd w:val="0"/>
              <w:spacing w:before="29" w:line="288" w:lineRule="auto"/>
              <w:ind w:left="15"/>
              <w:jc w:val="center"/>
              <w:rPr>
                <w:color w:val="000000"/>
                <w:kern w:val="0"/>
                <w:sz w:val="24"/>
              </w:rPr>
            </w:pPr>
            <w:r w:rsidRPr="00A578C5">
              <w:rPr>
                <w:color w:val="000000"/>
                <w:kern w:val="0"/>
                <w:sz w:val="24"/>
              </w:rPr>
              <w:t>400-700-5000</w:t>
            </w:r>
            <w:r w:rsidRPr="00A578C5">
              <w:rPr>
                <w:color w:val="000000"/>
                <w:kern w:val="0"/>
                <w:sz w:val="24"/>
              </w:rPr>
              <w:t>，</w:t>
            </w:r>
            <w:r w:rsidRPr="00A578C5">
              <w:rPr>
                <w:color w:val="000000"/>
                <w:kern w:val="0"/>
                <w:sz w:val="24"/>
              </w:rPr>
              <w:t>021-61055000</w:t>
            </w:r>
          </w:p>
        </w:tc>
        <w:tc>
          <w:tcPr>
            <w:tcW w:w="3186" w:type="dxa"/>
            <w:vAlign w:val="center"/>
          </w:tcPr>
          <w:p w:rsidR="001A59F9" w:rsidRPr="00A578C5" w:rsidRDefault="001A59F9" w:rsidP="00400137">
            <w:pPr>
              <w:autoSpaceDE w:val="0"/>
              <w:autoSpaceDN w:val="0"/>
              <w:adjustRightInd w:val="0"/>
              <w:spacing w:before="29" w:line="288" w:lineRule="auto"/>
              <w:ind w:left="15"/>
              <w:jc w:val="center"/>
              <w:rPr>
                <w:color w:val="000000"/>
                <w:kern w:val="0"/>
                <w:sz w:val="24"/>
              </w:rPr>
            </w:pPr>
            <w:r w:rsidRPr="00A578C5">
              <w:rPr>
                <w:color w:val="000000"/>
                <w:kern w:val="0"/>
                <w:sz w:val="24"/>
              </w:rPr>
              <w:t>95599</w:t>
            </w:r>
          </w:p>
        </w:tc>
      </w:tr>
      <w:tr w:rsidR="001A59F9" w:rsidRPr="00A578C5" w:rsidTr="00113AE6">
        <w:tc>
          <w:tcPr>
            <w:tcW w:w="2552" w:type="dxa"/>
            <w:gridSpan w:val="2"/>
            <w:vAlign w:val="center"/>
          </w:tcPr>
          <w:p w:rsidR="001A59F9" w:rsidRPr="00A578C5" w:rsidRDefault="001A59F9" w:rsidP="005D1F4A">
            <w:pPr>
              <w:autoSpaceDE w:val="0"/>
              <w:autoSpaceDN w:val="0"/>
              <w:adjustRightInd w:val="0"/>
              <w:spacing w:before="29" w:line="288" w:lineRule="auto"/>
              <w:ind w:left="15"/>
              <w:rPr>
                <w:color w:val="000000"/>
                <w:kern w:val="0"/>
                <w:sz w:val="24"/>
              </w:rPr>
            </w:pPr>
            <w:r w:rsidRPr="00A578C5">
              <w:rPr>
                <w:rFonts w:hint="eastAsia"/>
                <w:color w:val="000000"/>
                <w:kern w:val="0"/>
                <w:sz w:val="24"/>
              </w:rPr>
              <w:t>传真</w:t>
            </w:r>
          </w:p>
        </w:tc>
        <w:tc>
          <w:tcPr>
            <w:tcW w:w="3260" w:type="dxa"/>
            <w:vAlign w:val="center"/>
          </w:tcPr>
          <w:p w:rsidR="001A59F9" w:rsidRPr="00A578C5" w:rsidRDefault="001A59F9" w:rsidP="00400137">
            <w:pPr>
              <w:autoSpaceDE w:val="0"/>
              <w:autoSpaceDN w:val="0"/>
              <w:adjustRightInd w:val="0"/>
              <w:spacing w:before="29" w:line="288" w:lineRule="auto"/>
              <w:ind w:left="15"/>
              <w:jc w:val="center"/>
              <w:rPr>
                <w:color w:val="000000"/>
                <w:kern w:val="0"/>
                <w:sz w:val="24"/>
              </w:rPr>
            </w:pPr>
            <w:r w:rsidRPr="00A578C5">
              <w:rPr>
                <w:color w:val="000000"/>
                <w:kern w:val="0"/>
                <w:sz w:val="24"/>
              </w:rPr>
              <w:t>021-61055054</w:t>
            </w:r>
          </w:p>
        </w:tc>
        <w:tc>
          <w:tcPr>
            <w:tcW w:w="3186" w:type="dxa"/>
            <w:vAlign w:val="center"/>
          </w:tcPr>
          <w:p w:rsidR="001A59F9" w:rsidRPr="00A578C5" w:rsidRDefault="001A59F9" w:rsidP="00400137">
            <w:pPr>
              <w:autoSpaceDE w:val="0"/>
              <w:autoSpaceDN w:val="0"/>
              <w:adjustRightInd w:val="0"/>
              <w:spacing w:before="29" w:line="288" w:lineRule="auto"/>
              <w:ind w:left="15"/>
              <w:jc w:val="center"/>
              <w:rPr>
                <w:color w:val="000000"/>
                <w:kern w:val="0"/>
                <w:sz w:val="24"/>
              </w:rPr>
            </w:pPr>
            <w:r w:rsidRPr="00A578C5">
              <w:rPr>
                <w:color w:val="000000"/>
                <w:kern w:val="0"/>
                <w:sz w:val="24"/>
              </w:rPr>
              <w:t>010-68121816</w:t>
            </w:r>
          </w:p>
        </w:tc>
      </w:tr>
      <w:tr w:rsidR="001A59F9" w:rsidRPr="00A578C5" w:rsidTr="00113AE6">
        <w:tc>
          <w:tcPr>
            <w:tcW w:w="2552" w:type="dxa"/>
            <w:gridSpan w:val="2"/>
            <w:vAlign w:val="center"/>
          </w:tcPr>
          <w:p w:rsidR="001A59F9" w:rsidRPr="00A578C5" w:rsidRDefault="001A59F9" w:rsidP="005D1F4A">
            <w:pPr>
              <w:autoSpaceDE w:val="0"/>
              <w:autoSpaceDN w:val="0"/>
              <w:adjustRightInd w:val="0"/>
              <w:spacing w:before="29" w:line="288" w:lineRule="auto"/>
              <w:ind w:left="15"/>
              <w:rPr>
                <w:color w:val="000000"/>
                <w:kern w:val="0"/>
                <w:sz w:val="24"/>
              </w:rPr>
            </w:pPr>
            <w:r w:rsidRPr="00A578C5">
              <w:rPr>
                <w:rFonts w:hint="eastAsia"/>
                <w:color w:val="000000"/>
                <w:kern w:val="0"/>
                <w:sz w:val="24"/>
              </w:rPr>
              <w:t>注册地址</w:t>
            </w:r>
          </w:p>
        </w:tc>
        <w:tc>
          <w:tcPr>
            <w:tcW w:w="3260" w:type="dxa"/>
            <w:vAlign w:val="center"/>
          </w:tcPr>
          <w:p w:rsidR="001A59F9" w:rsidRPr="00A578C5" w:rsidRDefault="001A59F9" w:rsidP="00400137">
            <w:pPr>
              <w:autoSpaceDE w:val="0"/>
              <w:autoSpaceDN w:val="0"/>
              <w:adjustRightInd w:val="0"/>
              <w:spacing w:before="29" w:line="288" w:lineRule="auto"/>
              <w:ind w:left="15"/>
              <w:jc w:val="center"/>
              <w:rPr>
                <w:color w:val="000000"/>
                <w:kern w:val="0"/>
                <w:sz w:val="24"/>
              </w:rPr>
            </w:pPr>
            <w:r w:rsidRPr="00A578C5">
              <w:rPr>
                <w:color w:val="000000"/>
                <w:kern w:val="0"/>
                <w:sz w:val="24"/>
              </w:rPr>
              <w:t>上海市浦东新区银城中路</w:t>
            </w:r>
            <w:r w:rsidRPr="00A578C5">
              <w:rPr>
                <w:color w:val="000000"/>
                <w:kern w:val="0"/>
                <w:sz w:val="24"/>
              </w:rPr>
              <w:t>188</w:t>
            </w:r>
            <w:r w:rsidRPr="00A578C5">
              <w:rPr>
                <w:color w:val="000000"/>
                <w:kern w:val="0"/>
                <w:sz w:val="24"/>
              </w:rPr>
              <w:t>号交通银行大楼二层（裙）</w:t>
            </w:r>
          </w:p>
        </w:tc>
        <w:tc>
          <w:tcPr>
            <w:tcW w:w="3186" w:type="dxa"/>
            <w:vAlign w:val="center"/>
          </w:tcPr>
          <w:p w:rsidR="001A59F9" w:rsidRPr="00A578C5" w:rsidRDefault="001A59F9" w:rsidP="00400137">
            <w:pPr>
              <w:autoSpaceDE w:val="0"/>
              <w:autoSpaceDN w:val="0"/>
              <w:adjustRightInd w:val="0"/>
              <w:spacing w:before="29" w:line="288" w:lineRule="auto"/>
              <w:ind w:left="15"/>
              <w:jc w:val="center"/>
              <w:rPr>
                <w:color w:val="000000"/>
                <w:kern w:val="0"/>
                <w:sz w:val="24"/>
              </w:rPr>
            </w:pPr>
            <w:r w:rsidRPr="00A578C5">
              <w:rPr>
                <w:color w:val="000000"/>
                <w:kern w:val="0"/>
                <w:sz w:val="24"/>
              </w:rPr>
              <w:t>北京市东城区建国门内大街</w:t>
            </w:r>
            <w:r w:rsidRPr="00A578C5">
              <w:rPr>
                <w:color w:val="000000"/>
                <w:kern w:val="0"/>
                <w:sz w:val="24"/>
              </w:rPr>
              <w:t>69</w:t>
            </w:r>
            <w:r w:rsidRPr="00A578C5">
              <w:rPr>
                <w:color w:val="000000"/>
                <w:kern w:val="0"/>
                <w:sz w:val="24"/>
              </w:rPr>
              <w:t>号</w:t>
            </w:r>
          </w:p>
        </w:tc>
      </w:tr>
      <w:tr w:rsidR="001A59F9" w:rsidRPr="00A578C5" w:rsidTr="00113AE6">
        <w:tc>
          <w:tcPr>
            <w:tcW w:w="2552" w:type="dxa"/>
            <w:gridSpan w:val="2"/>
            <w:vAlign w:val="center"/>
          </w:tcPr>
          <w:p w:rsidR="001A59F9" w:rsidRPr="00A578C5" w:rsidRDefault="001A59F9" w:rsidP="005D1F4A">
            <w:pPr>
              <w:autoSpaceDE w:val="0"/>
              <w:autoSpaceDN w:val="0"/>
              <w:adjustRightInd w:val="0"/>
              <w:spacing w:before="29" w:line="288" w:lineRule="auto"/>
              <w:ind w:left="15"/>
              <w:rPr>
                <w:color w:val="000000"/>
                <w:kern w:val="0"/>
                <w:sz w:val="24"/>
              </w:rPr>
            </w:pPr>
            <w:r w:rsidRPr="00A578C5">
              <w:rPr>
                <w:rFonts w:hint="eastAsia"/>
                <w:color w:val="000000"/>
                <w:kern w:val="0"/>
                <w:sz w:val="24"/>
              </w:rPr>
              <w:t>办公地址</w:t>
            </w:r>
          </w:p>
        </w:tc>
        <w:tc>
          <w:tcPr>
            <w:tcW w:w="3260" w:type="dxa"/>
            <w:vAlign w:val="center"/>
          </w:tcPr>
          <w:p w:rsidR="001A59F9" w:rsidRPr="00A578C5" w:rsidRDefault="001A59F9" w:rsidP="00400137">
            <w:pPr>
              <w:autoSpaceDE w:val="0"/>
              <w:autoSpaceDN w:val="0"/>
              <w:adjustRightInd w:val="0"/>
              <w:spacing w:before="29" w:line="288" w:lineRule="auto"/>
              <w:ind w:left="15"/>
              <w:jc w:val="center"/>
              <w:rPr>
                <w:color w:val="000000"/>
                <w:kern w:val="0"/>
                <w:sz w:val="24"/>
              </w:rPr>
            </w:pPr>
            <w:r w:rsidRPr="00A578C5">
              <w:rPr>
                <w:color w:val="000000"/>
                <w:kern w:val="0"/>
                <w:sz w:val="24"/>
              </w:rPr>
              <w:t>上海市浦东新区世纪大道</w:t>
            </w:r>
            <w:r w:rsidRPr="00A578C5">
              <w:rPr>
                <w:color w:val="000000"/>
                <w:kern w:val="0"/>
                <w:sz w:val="24"/>
              </w:rPr>
              <w:t>8</w:t>
            </w:r>
            <w:r w:rsidRPr="00A578C5">
              <w:rPr>
                <w:color w:val="000000"/>
                <w:kern w:val="0"/>
                <w:sz w:val="24"/>
              </w:rPr>
              <w:t>号国金中心二期</w:t>
            </w:r>
            <w:r w:rsidRPr="00A578C5">
              <w:rPr>
                <w:color w:val="000000"/>
                <w:kern w:val="0"/>
                <w:sz w:val="24"/>
              </w:rPr>
              <w:t>21-22</w:t>
            </w:r>
            <w:r w:rsidRPr="00A578C5">
              <w:rPr>
                <w:color w:val="000000"/>
                <w:kern w:val="0"/>
                <w:sz w:val="24"/>
              </w:rPr>
              <w:t>楼</w:t>
            </w:r>
          </w:p>
        </w:tc>
        <w:tc>
          <w:tcPr>
            <w:tcW w:w="3186" w:type="dxa"/>
            <w:vAlign w:val="center"/>
          </w:tcPr>
          <w:p w:rsidR="001A59F9" w:rsidRPr="00A578C5" w:rsidRDefault="001A59F9" w:rsidP="00400137">
            <w:pPr>
              <w:autoSpaceDE w:val="0"/>
              <w:autoSpaceDN w:val="0"/>
              <w:adjustRightInd w:val="0"/>
              <w:spacing w:before="29" w:line="288" w:lineRule="auto"/>
              <w:ind w:left="15"/>
              <w:jc w:val="center"/>
              <w:rPr>
                <w:color w:val="000000"/>
                <w:kern w:val="0"/>
                <w:sz w:val="24"/>
              </w:rPr>
            </w:pPr>
            <w:r w:rsidRPr="00A578C5">
              <w:rPr>
                <w:color w:val="000000"/>
                <w:kern w:val="0"/>
                <w:sz w:val="24"/>
              </w:rPr>
              <w:t>北京市西城区复兴门内大街</w:t>
            </w:r>
            <w:r w:rsidRPr="00A578C5">
              <w:rPr>
                <w:color w:val="000000"/>
                <w:kern w:val="0"/>
                <w:sz w:val="24"/>
              </w:rPr>
              <w:t>28</w:t>
            </w:r>
            <w:r w:rsidRPr="00A578C5">
              <w:rPr>
                <w:color w:val="000000"/>
                <w:kern w:val="0"/>
                <w:sz w:val="24"/>
              </w:rPr>
              <w:t>号凯晨世贸中心东座</w:t>
            </w:r>
          </w:p>
        </w:tc>
      </w:tr>
      <w:tr w:rsidR="001A59F9" w:rsidRPr="00A578C5" w:rsidTr="00113AE6">
        <w:tc>
          <w:tcPr>
            <w:tcW w:w="2552" w:type="dxa"/>
            <w:gridSpan w:val="2"/>
            <w:vAlign w:val="center"/>
          </w:tcPr>
          <w:p w:rsidR="001A59F9" w:rsidRPr="00A578C5" w:rsidRDefault="001A59F9" w:rsidP="005D1F4A">
            <w:pPr>
              <w:autoSpaceDE w:val="0"/>
              <w:autoSpaceDN w:val="0"/>
              <w:adjustRightInd w:val="0"/>
              <w:spacing w:before="29" w:line="288" w:lineRule="auto"/>
              <w:ind w:left="15"/>
              <w:rPr>
                <w:color w:val="000000"/>
                <w:kern w:val="0"/>
                <w:sz w:val="24"/>
              </w:rPr>
            </w:pPr>
            <w:r w:rsidRPr="00A578C5">
              <w:rPr>
                <w:rFonts w:hint="eastAsia"/>
                <w:color w:val="000000"/>
                <w:kern w:val="0"/>
                <w:sz w:val="24"/>
              </w:rPr>
              <w:t>邮政编码</w:t>
            </w:r>
          </w:p>
        </w:tc>
        <w:tc>
          <w:tcPr>
            <w:tcW w:w="3260" w:type="dxa"/>
            <w:vAlign w:val="center"/>
          </w:tcPr>
          <w:p w:rsidR="001A59F9" w:rsidRPr="00A578C5" w:rsidRDefault="001A59F9" w:rsidP="00400137">
            <w:pPr>
              <w:autoSpaceDE w:val="0"/>
              <w:autoSpaceDN w:val="0"/>
              <w:adjustRightInd w:val="0"/>
              <w:spacing w:before="29" w:line="288" w:lineRule="auto"/>
              <w:ind w:left="15"/>
              <w:jc w:val="center"/>
              <w:rPr>
                <w:color w:val="000000"/>
                <w:kern w:val="0"/>
                <w:sz w:val="24"/>
              </w:rPr>
            </w:pPr>
            <w:r w:rsidRPr="00A578C5">
              <w:rPr>
                <w:color w:val="000000"/>
                <w:kern w:val="0"/>
                <w:sz w:val="24"/>
              </w:rPr>
              <w:t>200120</w:t>
            </w:r>
          </w:p>
        </w:tc>
        <w:tc>
          <w:tcPr>
            <w:tcW w:w="3186" w:type="dxa"/>
            <w:vAlign w:val="center"/>
          </w:tcPr>
          <w:p w:rsidR="001A59F9" w:rsidRPr="00A578C5" w:rsidRDefault="001A59F9" w:rsidP="00400137">
            <w:pPr>
              <w:autoSpaceDE w:val="0"/>
              <w:autoSpaceDN w:val="0"/>
              <w:adjustRightInd w:val="0"/>
              <w:spacing w:before="29" w:line="288" w:lineRule="auto"/>
              <w:ind w:left="15"/>
              <w:jc w:val="center"/>
              <w:rPr>
                <w:color w:val="000000"/>
                <w:kern w:val="0"/>
                <w:sz w:val="24"/>
              </w:rPr>
            </w:pPr>
            <w:r w:rsidRPr="00A578C5">
              <w:rPr>
                <w:color w:val="000000"/>
                <w:kern w:val="0"/>
                <w:sz w:val="24"/>
              </w:rPr>
              <w:t>100031</w:t>
            </w:r>
          </w:p>
        </w:tc>
      </w:tr>
      <w:tr w:rsidR="001A59F9" w:rsidRPr="00A578C5" w:rsidTr="00113AE6">
        <w:tc>
          <w:tcPr>
            <w:tcW w:w="2552" w:type="dxa"/>
            <w:gridSpan w:val="2"/>
            <w:vAlign w:val="center"/>
          </w:tcPr>
          <w:p w:rsidR="001A59F9" w:rsidRPr="00A578C5" w:rsidRDefault="001A59F9" w:rsidP="005D1F4A">
            <w:pPr>
              <w:autoSpaceDE w:val="0"/>
              <w:autoSpaceDN w:val="0"/>
              <w:adjustRightInd w:val="0"/>
              <w:spacing w:before="29" w:line="288" w:lineRule="auto"/>
              <w:ind w:left="15"/>
              <w:rPr>
                <w:color w:val="000000"/>
                <w:kern w:val="0"/>
                <w:sz w:val="24"/>
              </w:rPr>
            </w:pPr>
            <w:r w:rsidRPr="00A578C5">
              <w:rPr>
                <w:rFonts w:hint="eastAsia"/>
                <w:color w:val="000000"/>
                <w:kern w:val="0"/>
                <w:sz w:val="24"/>
              </w:rPr>
              <w:t>法定代表人</w:t>
            </w:r>
          </w:p>
        </w:tc>
        <w:tc>
          <w:tcPr>
            <w:tcW w:w="3260" w:type="dxa"/>
            <w:vAlign w:val="center"/>
          </w:tcPr>
          <w:p w:rsidR="001A59F9" w:rsidRPr="00A578C5" w:rsidRDefault="001A59F9" w:rsidP="00400137">
            <w:pPr>
              <w:autoSpaceDE w:val="0"/>
              <w:autoSpaceDN w:val="0"/>
              <w:adjustRightInd w:val="0"/>
              <w:spacing w:before="29" w:line="288" w:lineRule="auto"/>
              <w:ind w:left="15"/>
              <w:jc w:val="center"/>
              <w:rPr>
                <w:color w:val="000000"/>
                <w:kern w:val="0"/>
                <w:sz w:val="24"/>
              </w:rPr>
            </w:pPr>
            <w:r w:rsidRPr="00A578C5">
              <w:rPr>
                <w:color w:val="000000"/>
                <w:kern w:val="0"/>
                <w:sz w:val="24"/>
              </w:rPr>
              <w:t>于亚利</w:t>
            </w:r>
          </w:p>
        </w:tc>
        <w:tc>
          <w:tcPr>
            <w:tcW w:w="3186" w:type="dxa"/>
            <w:vAlign w:val="center"/>
          </w:tcPr>
          <w:p w:rsidR="001A59F9" w:rsidRPr="00A578C5" w:rsidRDefault="001A59F9" w:rsidP="00400137">
            <w:pPr>
              <w:autoSpaceDE w:val="0"/>
              <w:autoSpaceDN w:val="0"/>
              <w:adjustRightInd w:val="0"/>
              <w:spacing w:before="29" w:line="288" w:lineRule="auto"/>
              <w:ind w:left="15"/>
              <w:jc w:val="center"/>
              <w:rPr>
                <w:color w:val="000000"/>
                <w:kern w:val="0"/>
                <w:sz w:val="24"/>
              </w:rPr>
            </w:pPr>
            <w:r w:rsidRPr="00A578C5">
              <w:rPr>
                <w:color w:val="000000"/>
                <w:kern w:val="0"/>
                <w:sz w:val="24"/>
              </w:rPr>
              <w:t>周慕冰</w:t>
            </w:r>
          </w:p>
        </w:tc>
      </w:tr>
    </w:tbl>
    <w:p w:rsidR="001A59F9" w:rsidRPr="00A578C5" w:rsidRDefault="001A59F9" w:rsidP="00026C9C">
      <w:pPr>
        <w:tabs>
          <w:tab w:val="left" w:pos="1740"/>
        </w:tabs>
        <w:spacing w:line="360" w:lineRule="auto"/>
        <w:rPr>
          <w:rFonts w:asciiTheme="minorEastAsia" w:eastAsiaTheme="minorEastAsia" w:hAnsiTheme="minorEastAsia"/>
          <w:color w:val="000000"/>
          <w:szCs w:val="21"/>
        </w:rPr>
      </w:pPr>
    </w:p>
    <w:p w:rsidR="001A59F9" w:rsidRPr="00A578C5" w:rsidRDefault="001A59F9" w:rsidP="005D0308">
      <w:pPr>
        <w:pStyle w:val="20"/>
        <w:spacing w:before="29" w:after="0" w:line="288" w:lineRule="auto"/>
        <w:rPr>
          <w:rFonts w:eastAsiaTheme="minorEastAsia"/>
          <w:b w:val="0"/>
        </w:rPr>
      </w:pPr>
      <w:bookmarkStart w:id="19" w:name="_Toc225498248"/>
      <w:bookmarkStart w:id="20" w:name="_Toc361324848"/>
      <w:bookmarkStart w:id="21" w:name="_Toc478461330"/>
      <w:r w:rsidRPr="00A578C5">
        <w:rPr>
          <w:rFonts w:eastAsiaTheme="minorEastAsia"/>
        </w:rPr>
        <w:t xml:space="preserve">2.4 </w:t>
      </w:r>
      <w:r w:rsidRPr="00A578C5">
        <w:rPr>
          <w:rFonts w:eastAsiaTheme="minorEastAsia" w:hint="eastAsia"/>
        </w:rPr>
        <w:t>信息披露方式</w:t>
      </w:r>
      <w:bookmarkEnd w:id="19"/>
      <w:bookmarkEnd w:id="20"/>
      <w:bookmarkEnd w:id="2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A59F9" w:rsidRPr="00A578C5" w:rsidTr="00A16F9C">
        <w:tc>
          <w:tcPr>
            <w:tcW w:w="3459" w:type="dxa"/>
            <w:vAlign w:val="center"/>
          </w:tcPr>
          <w:p w:rsidR="001A59F9" w:rsidRPr="00A578C5" w:rsidRDefault="001A59F9" w:rsidP="00A16F9C">
            <w:pPr>
              <w:tabs>
                <w:tab w:val="left" w:pos="1740"/>
              </w:tabs>
              <w:spacing w:before="29" w:line="288" w:lineRule="auto"/>
              <w:rPr>
                <w:color w:val="000000"/>
                <w:sz w:val="24"/>
              </w:rPr>
            </w:pPr>
            <w:r w:rsidRPr="00A578C5">
              <w:rPr>
                <w:rFonts w:hint="eastAsia"/>
                <w:color w:val="000000"/>
                <w:sz w:val="24"/>
              </w:rPr>
              <w:t>本基金选定的信息披露报纸名称</w:t>
            </w:r>
          </w:p>
        </w:tc>
        <w:tc>
          <w:tcPr>
            <w:tcW w:w="3459" w:type="dxa"/>
            <w:vAlign w:val="center"/>
          </w:tcPr>
          <w:p w:rsidR="001A59F9" w:rsidRPr="00A578C5" w:rsidRDefault="001A59F9" w:rsidP="00400137">
            <w:pPr>
              <w:tabs>
                <w:tab w:val="left" w:pos="1740"/>
              </w:tabs>
              <w:spacing w:before="29" w:line="288" w:lineRule="auto"/>
              <w:jc w:val="left"/>
              <w:rPr>
                <w:color w:val="000000"/>
                <w:sz w:val="24"/>
              </w:rPr>
            </w:pPr>
            <w:r w:rsidRPr="00A578C5">
              <w:rPr>
                <w:color w:val="000000"/>
                <w:sz w:val="24"/>
              </w:rPr>
              <w:t>《中国证券报》、《上海证券报》和《证券时报》</w:t>
            </w:r>
          </w:p>
        </w:tc>
      </w:tr>
      <w:tr w:rsidR="001A59F9" w:rsidRPr="00A578C5" w:rsidTr="00A16F9C">
        <w:tc>
          <w:tcPr>
            <w:tcW w:w="3459" w:type="dxa"/>
            <w:vAlign w:val="center"/>
          </w:tcPr>
          <w:p w:rsidR="001A59F9" w:rsidRPr="00A578C5" w:rsidRDefault="001A59F9" w:rsidP="00A16F9C">
            <w:pPr>
              <w:tabs>
                <w:tab w:val="left" w:pos="1740"/>
              </w:tabs>
              <w:spacing w:before="29" w:line="288" w:lineRule="auto"/>
              <w:rPr>
                <w:color w:val="000000"/>
                <w:sz w:val="24"/>
              </w:rPr>
            </w:pPr>
            <w:r w:rsidRPr="00A578C5">
              <w:rPr>
                <w:rFonts w:hint="eastAsia"/>
                <w:color w:val="000000"/>
                <w:sz w:val="24"/>
              </w:rPr>
              <w:t>登载基金年度报告正文的管理人互联网网址</w:t>
            </w:r>
          </w:p>
        </w:tc>
        <w:tc>
          <w:tcPr>
            <w:tcW w:w="3459" w:type="dxa"/>
            <w:vAlign w:val="center"/>
          </w:tcPr>
          <w:p w:rsidR="001A59F9" w:rsidRPr="00A578C5" w:rsidRDefault="001A59F9" w:rsidP="00400137">
            <w:pPr>
              <w:tabs>
                <w:tab w:val="left" w:pos="1740"/>
              </w:tabs>
              <w:spacing w:before="29" w:line="288" w:lineRule="auto"/>
              <w:jc w:val="left"/>
              <w:rPr>
                <w:color w:val="000000"/>
                <w:sz w:val="24"/>
              </w:rPr>
            </w:pPr>
            <w:r w:rsidRPr="00A578C5">
              <w:rPr>
                <w:color w:val="000000"/>
                <w:sz w:val="24"/>
              </w:rPr>
              <w:t>www.fund001.com</w:t>
            </w:r>
            <w:r w:rsidRPr="00A578C5">
              <w:rPr>
                <w:color w:val="000000"/>
                <w:sz w:val="24"/>
              </w:rPr>
              <w:t>，</w:t>
            </w:r>
            <w:r w:rsidRPr="00A578C5">
              <w:rPr>
                <w:color w:val="000000"/>
                <w:sz w:val="24"/>
              </w:rPr>
              <w:t>www.bocomschroder.com</w:t>
            </w:r>
          </w:p>
        </w:tc>
      </w:tr>
      <w:tr w:rsidR="001A59F9" w:rsidRPr="00A578C5" w:rsidTr="00A16F9C">
        <w:tc>
          <w:tcPr>
            <w:tcW w:w="3459" w:type="dxa"/>
            <w:vAlign w:val="center"/>
          </w:tcPr>
          <w:p w:rsidR="001A59F9" w:rsidRPr="00A578C5" w:rsidRDefault="001A59F9" w:rsidP="00A16F9C">
            <w:pPr>
              <w:tabs>
                <w:tab w:val="left" w:pos="1740"/>
              </w:tabs>
              <w:spacing w:before="29" w:line="288" w:lineRule="auto"/>
              <w:rPr>
                <w:color w:val="000000"/>
                <w:sz w:val="24"/>
              </w:rPr>
            </w:pPr>
            <w:r w:rsidRPr="00A578C5">
              <w:rPr>
                <w:rFonts w:hint="eastAsia"/>
                <w:color w:val="000000"/>
                <w:sz w:val="24"/>
              </w:rPr>
              <w:t>基金年度报告备置地点</w:t>
            </w:r>
          </w:p>
        </w:tc>
        <w:tc>
          <w:tcPr>
            <w:tcW w:w="3459" w:type="dxa"/>
            <w:vAlign w:val="center"/>
          </w:tcPr>
          <w:p w:rsidR="001A59F9" w:rsidRPr="00A578C5" w:rsidRDefault="001A59F9" w:rsidP="00400137">
            <w:pPr>
              <w:tabs>
                <w:tab w:val="left" w:pos="1740"/>
              </w:tabs>
              <w:spacing w:before="29" w:line="288" w:lineRule="auto"/>
              <w:jc w:val="left"/>
              <w:rPr>
                <w:color w:val="000000"/>
                <w:sz w:val="24"/>
              </w:rPr>
            </w:pPr>
            <w:r w:rsidRPr="00A578C5">
              <w:rPr>
                <w:color w:val="000000"/>
                <w:sz w:val="24"/>
              </w:rPr>
              <w:t>基金管理人的办公场所</w:t>
            </w:r>
          </w:p>
        </w:tc>
      </w:tr>
    </w:tbl>
    <w:p w:rsidR="001A59F9" w:rsidRPr="00A578C5" w:rsidRDefault="001A59F9" w:rsidP="00026C9C">
      <w:pPr>
        <w:spacing w:line="360" w:lineRule="auto"/>
        <w:rPr>
          <w:rFonts w:asciiTheme="minorEastAsia" w:eastAsiaTheme="minorEastAsia" w:hAnsiTheme="minorEastAsia"/>
          <w:color w:val="000000"/>
          <w:szCs w:val="21"/>
        </w:rPr>
      </w:pPr>
    </w:p>
    <w:p w:rsidR="001A59F9" w:rsidRPr="00A578C5" w:rsidRDefault="001A59F9" w:rsidP="005D0308">
      <w:pPr>
        <w:pStyle w:val="20"/>
        <w:spacing w:before="29" w:after="0" w:line="288" w:lineRule="auto"/>
        <w:rPr>
          <w:rFonts w:eastAsiaTheme="minorEastAsia"/>
          <w:b w:val="0"/>
        </w:rPr>
      </w:pPr>
      <w:bookmarkStart w:id="22" w:name="_Toc225498249"/>
      <w:bookmarkStart w:id="23" w:name="_Toc361324849"/>
      <w:bookmarkStart w:id="24" w:name="_Toc478461331"/>
      <w:r w:rsidRPr="00A578C5">
        <w:rPr>
          <w:rFonts w:eastAsiaTheme="minorEastAsia"/>
        </w:rPr>
        <w:t xml:space="preserve">2.5 </w:t>
      </w:r>
      <w:r w:rsidRPr="00A578C5">
        <w:rPr>
          <w:rFonts w:eastAsiaTheme="minorEastAsia" w:hint="eastAsia"/>
        </w:rPr>
        <w:t>其他相关资料</w:t>
      </w:r>
      <w:bookmarkEnd w:id="22"/>
      <w:bookmarkEnd w:id="23"/>
      <w:bookmarkEnd w:id="24"/>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68"/>
        <w:gridCol w:w="3402"/>
        <w:gridCol w:w="3328"/>
      </w:tblGrid>
      <w:tr w:rsidR="001A59F9" w:rsidRPr="00A578C5" w:rsidTr="00C526EF">
        <w:tc>
          <w:tcPr>
            <w:tcW w:w="2268" w:type="dxa"/>
            <w:vAlign w:val="center"/>
          </w:tcPr>
          <w:p w:rsidR="001A59F9" w:rsidRPr="00A578C5" w:rsidRDefault="001A59F9" w:rsidP="00A16F9C">
            <w:pPr>
              <w:tabs>
                <w:tab w:val="left" w:pos="1740"/>
              </w:tabs>
              <w:spacing w:before="29" w:line="288" w:lineRule="auto"/>
              <w:jc w:val="center"/>
              <w:rPr>
                <w:color w:val="000000"/>
                <w:sz w:val="24"/>
              </w:rPr>
            </w:pPr>
            <w:r w:rsidRPr="00A578C5">
              <w:rPr>
                <w:rFonts w:hint="eastAsia"/>
                <w:color w:val="000000"/>
                <w:sz w:val="24"/>
              </w:rPr>
              <w:t>项目</w:t>
            </w:r>
          </w:p>
        </w:tc>
        <w:tc>
          <w:tcPr>
            <w:tcW w:w="3402" w:type="dxa"/>
            <w:vAlign w:val="center"/>
          </w:tcPr>
          <w:p w:rsidR="001A59F9" w:rsidRPr="00A578C5" w:rsidRDefault="001A59F9" w:rsidP="00A16F9C">
            <w:pPr>
              <w:tabs>
                <w:tab w:val="left" w:pos="1740"/>
              </w:tabs>
              <w:spacing w:before="29" w:line="288" w:lineRule="auto"/>
              <w:jc w:val="center"/>
              <w:rPr>
                <w:color w:val="000000"/>
                <w:sz w:val="24"/>
              </w:rPr>
            </w:pPr>
            <w:r w:rsidRPr="00A578C5">
              <w:rPr>
                <w:rFonts w:hint="eastAsia"/>
                <w:color w:val="000000"/>
                <w:sz w:val="24"/>
              </w:rPr>
              <w:t>名称</w:t>
            </w:r>
          </w:p>
        </w:tc>
        <w:tc>
          <w:tcPr>
            <w:tcW w:w="3328" w:type="dxa"/>
            <w:vAlign w:val="center"/>
          </w:tcPr>
          <w:p w:rsidR="001A59F9" w:rsidRPr="00A578C5" w:rsidRDefault="001A59F9" w:rsidP="00A16F9C">
            <w:pPr>
              <w:tabs>
                <w:tab w:val="left" w:pos="1740"/>
              </w:tabs>
              <w:spacing w:before="29" w:line="288" w:lineRule="auto"/>
              <w:jc w:val="center"/>
              <w:rPr>
                <w:color w:val="000000"/>
                <w:sz w:val="24"/>
              </w:rPr>
            </w:pPr>
            <w:r w:rsidRPr="00A578C5">
              <w:rPr>
                <w:rFonts w:hint="eastAsia"/>
                <w:color w:val="000000"/>
                <w:sz w:val="24"/>
              </w:rPr>
              <w:t>办公地址</w:t>
            </w:r>
          </w:p>
        </w:tc>
      </w:tr>
      <w:tr w:rsidR="001A59F9" w:rsidRPr="00A578C5" w:rsidTr="00C526EF">
        <w:tc>
          <w:tcPr>
            <w:tcW w:w="2268" w:type="dxa"/>
            <w:vAlign w:val="center"/>
          </w:tcPr>
          <w:p w:rsidR="001A59F9" w:rsidRPr="00A578C5" w:rsidRDefault="001A59F9" w:rsidP="00A16F9C">
            <w:pPr>
              <w:tabs>
                <w:tab w:val="left" w:pos="1740"/>
              </w:tabs>
              <w:spacing w:before="29" w:line="288" w:lineRule="auto"/>
              <w:rPr>
                <w:color w:val="000000"/>
                <w:sz w:val="24"/>
              </w:rPr>
            </w:pPr>
            <w:r w:rsidRPr="00A578C5">
              <w:rPr>
                <w:rFonts w:hint="eastAsia"/>
                <w:color w:val="000000"/>
                <w:sz w:val="24"/>
              </w:rPr>
              <w:t>会计师事务所</w:t>
            </w:r>
          </w:p>
        </w:tc>
        <w:tc>
          <w:tcPr>
            <w:tcW w:w="3402" w:type="dxa"/>
            <w:vAlign w:val="center"/>
          </w:tcPr>
          <w:p w:rsidR="001A59F9" w:rsidRPr="00A578C5" w:rsidRDefault="001A59F9" w:rsidP="00400137">
            <w:pPr>
              <w:tabs>
                <w:tab w:val="left" w:pos="1740"/>
              </w:tabs>
              <w:spacing w:before="29" w:line="288" w:lineRule="auto"/>
              <w:rPr>
                <w:color w:val="000000"/>
                <w:sz w:val="24"/>
              </w:rPr>
            </w:pPr>
            <w:r w:rsidRPr="00A578C5">
              <w:rPr>
                <w:color w:val="000000"/>
                <w:sz w:val="24"/>
              </w:rPr>
              <w:t>普华永道中天会计师事务所（特殊普通合伙）</w:t>
            </w:r>
          </w:p>
        </w:tc>
        <w:tc>
          <w:tcPr>
            <w:tcW w:w="3328" w:type="dxa"/>
            <w:vAlign w:val="center"/>
          </w:tcPr>
          <w:p w:rsidR="001A59F9" w:rsidRPr="00A578C5" w:rsidRDefault="001A59F9" w:rsidP="00400137">
            <w:pPr>
              <w:tabs>
                <w:tab w:val="left" w:pos="1740"/>
              </w:tabs>
              <w:spacing w:before="29" w:line="288" w:lineRule="auto"/>
              <w:rPr>
                <w:color w:val="000000"/>
                <w:sz w:val="24"/>
              </w:rPr>
            </w:pPr>
            <w:r w:rsidRPr="00A578C5">
              <w:rPr>
                <w:color w:val="000000"/>
                <w:sz w:val="24"/>
              </w:rPr>
              <w:t>上海市湖滨路</w:t>
            </w:r>
            <w:r w:rsidRPr="00A578C5">
              <w:rPr>
                <w:color w:val="000000"/>
                <w:sz w:val="24"/>
              </w:rPr>
              <w:t>202</w:t>
            </w:r>
            <w:r w:rsidRPr="00A578C5">
              <w:rPr>
                <w:color w:val="000000"/>
                <w:sz w:val="24"/>
              </w:rPr>
              <w:t>号普华永道中心</w:t>
            </w:r>
            <w:r w:rsidRPr="00A578C5">
              <w:rPr>
                <w:color w:val="000000"/>
                <w:sz w:val="24"/>
              </w:rPr>
              <w:t>11</w:t>
            </w:r>
            <w:r w:rsidRPr="00A578C5">
              <w:rPr>
                <w:color w:val="000000"/>
                <w:sz w:val="24"/>
              </w:rPr>
              <w:t>楼</w:t>
            </w:r>
          </w:p>
        </w:tc>
      </w:tr>
      <w:tr w:rsidR="001A59F9" w:rsidRPr="00A578C5" w:rsidTr="00C526EF">
        <w:tc>
          <w:tcPr>
            <w:tcW w:w="2268" w:type="dxa"/>
            <w:vAlign w:val="center"/>
          </w:tcPr>
          <w:p w:rsidR="001A59F9" w:rsidRPr="00A578C5" w:rsidRDefault="001A59F9" w:rsidP="00A16F9C">
            <w:pPr>
              <w:tabs>
                <w:tab w:val="left" w:pos="1740"/>
              </w:tabs>
              <w:spacing w:before="29" w:line="288" w:lineRule="auto"/>
              <w:rPr>
                <w:color w:val="000000"/>
                <w:sz w:val="24"/>
              </w:rPr>
            </w:pPr>
            <w:r w:rsidRPr="00A578C5">
              <w:rPr>
                <w:rFonts w:hint="eastAsia"/>
                <w:color w:val="000000"/>
                <w:sz w:val="24"/>
              </w:rPr>
              <w:t>注册登记机构</w:t>
            </w:r>
          </w:p>
        </w:tc>
        <w:tc>
          <w:tcPr>
            <w:tcW w:w="3402" w:type="dxa"/>
            <w:vAlign w:val="center"/>
          </w:tcPr>
          <w:p w:rsidR="001A59F9" w:rsidRPr="00A578C5" w:rsidRDefault="001A59F9" w:rsidP="00400137">
            <w:pPr>
              <w:tabs>
                <w:tab w:val="left" w:pos="1740"/>
              </w:tabs>
              <w:spacing w:before="29" w:line="288" w:lineRule="auto"/>
              <w:rPr>
                <w:color w:val="000000"/>
                <w:sz w:val="24"/>
              </w:rPr>
            </w:pPr>
            <w:r w:rsidRPr="00A578C5">
              <w:rPr>
                <w:color w:val="000000"/>
                <w:sz w:val="24"/>
              </w:rPr>
              <w:t>中国证券登记结算有限责任公司</w:t>
            </w:r>
          </w:p>
        </w:tc>
        <w:tc>
          <w:tcPr>
            <w:tcW w:w="3328" w:type="dxa"/>
            <w:vAlign w:val="center"/>
          </w:tcPr>
          <w:p w:rsidR="001A59F9" w:rsidRPr="00A578C5" w:rsidRDefault="001A59F9" w:rsidP="00400137">
            <w:pPr>
              <w:tabs>
                <w:tab w:val="left" w:pos="1740"/>
              </w:tabs>
              <w:spacing w:before="29" w:line="288" w:lineRule="auto"/>
              <w:rPr>
                <w:color w:val="000000"/>
                <w:sz w:val="24"/>
              </w:rPr>
            </w:pPr>
            <w:r w:rsidRPr="00A578C5">
              <w:rPr>
                <w:color w:val="000000"/>
                <w:sz w:val="24"/>
              </w:rPr>
              <w:t>北京市西城区太平桥大街</w:t>
            </w:r>
            <w:r w:rsidRPr="00A578C5">
              <w:rPr>
                <w:color w:val="000000"/>
                <w:sz w:val="24"/>
              </w:rPr>
              <w:t>17</w:t>
            </w:r>
            <w:r w:rsidRPr="00A578C5">
              <w:rPr>
                <w:color w:val="000000"/>
                <w:sz w:val="24"/>
              </w:rPr>
              <w:t>号</w:t>
            </w:r>
          </w:p>
        </w:tc>
      </w:tr>
    </w:tbl>
    <w:p w:rsidR="00EC5D69" w:rsidRPr="00A578C5" w:rsidRDefault="00EC5D69" w:rsidP="00F71E9B">
      <w:pPr>
        <w:tabs>
          <w:tab w:val="left" w:pos="426"/>
        </w:tabs>
        <w:spacing w:line="360" w:lineRule="auto"/>
        <w:jc w:val="left"/>
        <w:rPr>
          <w:rFonts w:asciiTheme="minorEastAsia" w:eastAsiaTheme="minorEastAsia" w:hAnsiTheme="minorEastAsia"/>
          <w:color w:val="000000"/>
          <w:szCs w:val="21"/>
        </w:rPr>
      </w:pPr>
    </w:p>
    <w:p w:rsidR="001A59F9" w:rsidRPr="00A578C5" w:rsidRDefault="001A59F9" w:rsidP="00E14241">
      <w:pPr>
        <w:pStyle w:val="1"/>
        <w:keepNext/>
        <w:keepLines/>
        <w:widowControl w:val="0"/>
        <w:spacing w:beforeLines="100" w:before="312" w:afterLines="100" w:after="312" w:line="288" w:lineRule="auto"/>
        <w:jc w:val="center"/>
        <w:rPr>
          <w:b/>
          <w:bCs/>
          <w:szCs w:val="24"/>
          <w:lang w:val="en-US"/>
        </w:rPr>
      </w:pPr>
      <w:bookmarkStart w:id="25" w:name="_Toc225498250"/>
      <w:bookmarkStart w:id="26" w:name="_Toc361324850"/>
      <w:bookmarkStart w:id="27" w:name="_Toc194312019"/>
      <w:bookmarkStart w:id="28" w:name="_Toc193947512"/>
      <w:bookmarkStart w:id="29" w:name="_Toc478461332"/>
      <w:r w:rsidRPr="00A578C5">
        <w:rPr>
          <w:rFonts w:hint="eastAsia"/>
          <w:b/>
          <w:bCs/>
          <w:szCs w:val="24"/>
          <w:lang w:val="en-US"/>
        </w:rPr>
        <w:t>§</w:t>
      </w:r>
      <w:r w:rsidRPr="00A578C5">
        <w:rPr>
          <w:b/>
          <w:bCs/>
          <w:szCs w:val="24"/>
          <w:lang w:val="en-US"/>
        </w:rPr>
        <w:t xml:space="preserve">3 </w:t>
      </w:r>
      <w:r w:rsidR="009153A3" w:rsidRPr="00A578C5">
        <w:rPr>
          <w:rFonts w:hint="eastAsia"/>
          <w:b/>
          <w:bCs/>
          <w:szCs w:val="24"/>
          <w:lang w:val="en-US"/>
        </w:rPr>
        <w:t xml:space="preserve"> </w:t>
      </w:r>
      <w:r w:rsidRPr="00A578C5">
        <w:rPr>
          <w:rFonts w:hint="eastAsia"/>
          <w:b/>
          <w:bCs/>
          <w:szCs w:val="24"/>
          <w:lang w:val="en-US"/>
        </w:rPr>
        <w:t>主要财务指标、基金净值表现</w:t>
      </w:r>
      <w:bookmarkEnd w:id="25"/>
      <w:r w:rsidRPr="00A578C5">
        <w:rPr>
          <w:rFonts w:hint="eastAsia"/>
          <w:b/>
          <w:bCs/>
          <w:szCs w:val="24"/>
          <w:lang w:val="en-US"/>
        </w:rPr>
        <w:t>及利润分配情况</w:t>
      </w:r>
      <w:bookmarkEnd w:id="26"/>
      <w:bookmarkEnd w:id="29"/>
    </w:p>
    <w:p w:rsidR="00DB6EA0" w:rsidRPr="00A578C5" w:rsidRDefault="00DB6EA0" w:rsidP="00DB6EA0"/>
    <w:p w:rsidR="001A59F9" w:rsidRPr="00A578C5" w:rsidRDefault="001A59F9" w:rsidP="005D0308">
      <w:pPr>
        <w:pStyle w:val="20"/>
        <w:spacing w:before="29" w:after="0" w:line="288" w:lineRule="auto"/>
        <w:rPr>
          <w:rFonts w:eastAsiaTheme="minorEastAsia"/>
          <w:b w:val="0"/>
        </w:rPr>
      </w:pPr>
      <w:bookmarkStart w:id="30" w:name="_Toc286996129"/>
      <w:bookmarkStart w:id="31" w:name="_Toc361324851"/>
      <w:bookmarkStart w:id="32" w:name="_Toc478461333"/>
      <w:r w:rsidRPr="00A578C5">
        <w:rPr>
          <w:rFonts w:eastAsiaTheme="minorEastAsia"/>
        </w:rPr>
        <w:t xml:space="preserve">3.1 </w:t>
      </w:r>
      <w:r w:rsidRPr="00A578C5">
        <w:rPr>
          <w:rFonts w:eastAsiaTheme="minorEastAsia" w:hint="eastAsia"/>
        </w:rPr>
        <w:t>主要会计数据和财务指标</w:t>
      </w:r>
      <w:bookmarkEnd w:id="30"/>
      <w:bookmarkEnd w:id="31"/>
      <w:bookmarkEnd w:id="32"/>
    </w:p>
    <w:p w:rsidR="001A59F9" w:rsidRPr="00A578C5" w:rsidRDefault="001A59F9" w:rsidP="001F11DC">
      <w:pPr>
        <w:autoSpaceDE w:val="0"/>
        <w:autoSpaceDN w:val="0"/>
        <w:adjustRightInd w:val="0"/>
        <w:spacing w:before="29" w:line="288" w:lineRule="auto"/>
        <w:ind w:left="15"/>
        <w:jc w:val="right"/>
        <w:rPr>
          <w:color w:val="000000"/>
          <w:kern w:val="0"/>
          <w:sz w:val="24"/>
        </w:rPr>
      </w:pPr>
      <w:r w:rsidRPr="00A578C5">
        <w:rPr>
          <w:rFonts w:hint="eastAsia"/>
          <w:color w:val="000000"/>
          <w:kern w:val="0"/>
          <w:sz w:val="24"/>
        </w:rPr>
        <w:t>金额单位：人民币元</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29"/>
        <w:gridCol w:w="1415"/>
        <w:gridCol w:w="1276"/>
        <w:gridCol w:w="1276"/>
        <w:gridCol w:w="1415"/>
        <w:gridCol w:w="1003"/>
        <w:gridCol w:w="1372"/>
      </w:tblGrid>
      <w:tr w:rsidR="00F523C2" w:rsidRPr="00A578C5" w:rsidTr="0074204C">
        <w:trPr>
          <w:trHeight w:val="487"/>
        </w:trPr>
        <w:tc>
          <w:tcPr>
            <w:tcW w:w="823" w:type="pct"/>
            <w:vMerge w:val="restart"/>
            <w:vAlign w:val="center"/>
          </w:tcPr>
          <w:bookmarkEnd w:id="27"/>
          <w:bookmarkEnd w:id="28"/>
          <w:p w:rsidR="00F523C2" w:rsidRPr="00A578C5" w:rsidRDefault="00F523C2" w:rsidP="00F717A8">
            <w:pPr>
              <w:spacing w:before="29" w:line="288" w:lineRule="auto"/>
              <w:jc w:val="center"/>
              <w:rPr>
                <w:b/>
                <w:szCs w:val="21"/>
              </w:rPr>
            </w:pPr>
            <w:r w:rsidRPr="00A578C5">
              <w:rPr>
                <w:b/>
                <w:szCs w:val="21"/>
              </w:rPr>
              <w:t>3.1.1</w:t>
            </w:r>
            <w:r w:rsidRPr="00A578C5">
              <w:rPr>
                <w:rFonts w:hint="eastAsia"/>
                <w:b/>
                <w:szCs w:val="21"/>
              </w:rPr>
              <w:t>期间数据和指标</w:t>
            </w:r>
          </w:p>
        </w:tc>
        <w:tc>
          <w:tcPr>
            <w:tcW w:w="1449" w:type="pct"/>
            <w:gridSpan w:val="2"/>
            <w:vAlign w:val="center"/>
          </w:tcPr>
          <w:p w:rsidR="00F523C2" w:rsidRPr="00A578C5" w:rsidRDefault="00F523C2" w:rsidP="00F717A8">
            <w:pPr>
              <w:spacing w:before="29" w:line="288" w:lineRule="auto"/>
              <w:jc w:val="center"/>
              <w:rPr>
                <w:b/>
                <w:szCs w:val="21"/>
              </w:rPr>
            </w:pPr>
            <w:r w:rsidRPr="00A578C5">
              <w:rPr>
                <w:b/>
                <w:szCs w:val="21"/>
              </w:rPr>
              <w:t>2016</w:t>
            </w:r>
            <w:r w:rsidRPr="00A578C5">
              <w:rPr>
                <w:b/>
                <w:szCs w:val="21"/>
              </w:rPr>
              <w:t>年</w:t>
            </w:r>
          </w:p>
        </w:tc>
        <w:tc>
          <w:tcPr>
            <w:tcW w:w="1449" w:type="pct"/>
            <w:gridSpan w:val="2"/>
            <w:vAlign w:val="center"/>
          </w:tcPr>
          <w:p w:rsidR="00F523C2" w:rsidRPr="00A578C5" w:rsidRDefault="00F523C2" w:rsidP="00F717A8">
            <w:pPr>
              <w:spacing w:before="29" w:line="288" w:lineRule="auto"/>
              <w:jc w:val="center"/>
              <w:rPr>
                <w:b/>
                <w:szCs w:val="21"/>
              </w:rPr>
            </w:pPr>
            <w:r w:rsidRPr="00A578C5">
              <w:rPr>
                <w:b/>
                <w:szCs w:val="21"/>
              </w:rPr>
              <w:t>2015</w:t>
            </w:r>
            <w:r w:rsidRPr="00A578C5">
              <w:rPr>
                <w:b/>
                <w:szCs w:val="21"/>
              </w:rPr>
              <w:t>年</w:t>
            </w:r>
          </w:p>
        </w:tc>
        <w:tc>
          <w:tcPr>
            <w:tcW w:w="1279" w:type="pct"/>
            <w:gridSpan w:val="2"/>
            <w:vAlign w:val="center"/>
          </w:tcPr>
          <w:p w:rsidR="00F523C2" w:rsidRPr="00A578C5" w:rsidRDefault="00F523C2" w:rsidP="00F717A8">
            <w:pPr>
              <w:spacing w:before="29" w:line="288" w:lineRule="auto"/>
              <w:jc w:val="center"/>
              <w:rPr>
                <w:b/>
                <w:szCs w:val="21"/>
              </w:rPr>
            </w:pPr>
            <w:r w:rsidRPr="00A578C5">
              <w:rPr>
                <w:b/>
                <w:szCs w:val="21"/>
              </w:rPr>
              <w:t>2014</w:t>
            </w:r>
            <w:r w:rsidRPr="00A578C5">
              <w:rPr>
                <w:b/>
                <w:szCs w:val="21"/>
              </w:rPr>
              <w:t>年</w:t>
            </w:r>
            <w:r w:rsidRPr="00A578C5">
              <w:rPr>
                <w:b/>
                <w:szCs w:val="21"/>
              </w:rPr>
              <w:t>5</w:t>
            </w:r>
            <w:r w:rsidRPr="00A578C5">
              <w:rPr>
                <w:b/>
                <w:szCs w:val="21"/>
              </w:rPr>
              <w:t>月</w:t>
            </w:r>
            <w:r w:rsidRPr="00A578C5">
              <w:rPr>
                <w:b/>
                <w:szCs w:val="21"/>
              </w:rPr>
              <w:t>22</w:t>
            </w:r>
            <w:r w:rsidRPr="00A578C5">
              <w:rPr>
                <w:b/>
                <w:szCs w:val="21"/>
              </w:rPr>
              <w:t>日（基金合同生效日）至</w:t>
            </w:r>
            <w:r w:rsidRPr="00A578C5">
              <w:rPr>
                <w:b/>
                <w:szCs w:val="21"/>
              </w:rPr>
              <w:t>2014</w:t>
            </w:r>
            <w:r w:rsidRPr="00A578C5">
              <w:rPr>
                <w:b/>
                <w:szCs w:val="21"/>
              </w:rPr>
              <w:t>年</w:t>
            </w:r>
            <w:r w:rsidRPr="00A578C5">
              <w:rPr>
                <w:b/>
                <w:szCs w:val="21"/>
              </w:rPr>
              <w:t>12</w:t>
            </w:r>
            <w:r w:rsidRPr="00A578C5">
              <w:rPr>
                <w:b/>
                <w:szCs w:val="21"/>
              </w:rPr>
              <w:t>月</w:t>
            </w:r>
            <w:r w:rsidRPr="00A578C5">
              <w:rPr>
                <w:b/>
                <w:szCs w:val="21"/>
              </w:rPr>
              <w:t>31</w:t>
            </w:r>
            <w:r w:rsidRPr="00A578C5">
              <w:rPr>
                <w:b/>
                <w:szCs w:val="21"/>
              </w:rPr>
              <w:t>日</w:t>
            </w:r>
          </w:p>
        </w:tc>
      </w:tr>
      <w:tr w:rsidR="004C6FD0" w:rsidRPr="00A578C5" w:rsidTr="0074204C">
        <w:trPr>
          <w:trHeight w:val="487"/>
        </w:trPr>
        <w:tc>
          <w:tcPr>
            <w:tcW w:w="823" w:type="pct"/>
            <w:vMerge/>
            <w:vAlign w:val="center"/>
          </w:tcPr>
          <w:p w:rsidR="00F523C2" w:rsidRPr="00A578C5" w:rsidRDefault="00F523C2" w:rsidP="003B54DF">
            <w:pPr>
              <w:spacing w:before="29" w:line="288" w:lineRule="auto"/>
              <w:jc w:val="right"/>
              <w:rPr>
                <w:szCs w:val="21"/>
              </w:rPr>
            </w:pPr>
          </w:p>
        </w:tc>
        <w:tc>
          <w:tcPr>
            <w:tcW w:w="762" w:type="pct"/>
            <w:vAlign w:val="center"/>
          </w:tcPr>
          <w:p w:rsidR="00FB7A99" w:rsidRPr="00A578C5" w:rsidRDefault="00F523C2" w:rsidP="00E471FA">
            <w:pPr>
              <w:spacing w:before="29" w:line="288" w:lineRule="auto"/>
              <w:rPr>
                <w:szCs w:val="21"/>
              </w:rPr>
            </w:pPr>
            <w:r w:rsidRPr="00A578C5">
              <w:rPr>
                <w:szCs w:val="21"/>
              </w:rPr>
              <w:t>交银周期回报灵活配置混合</w:t>
            </w:r>
            <w:r w:rsidRPr="00A578C5">
              <w:rPr>
                <w:szCs w:val="21"/>
              </w:rPr>
              <w:t>A</w:t>
            </w:r>
          </w:p>
        </w:tc>
        <w:tc>
          <w:tcPr>
            <w:tcW w:w="687" w:type="pct"/>
            <w:vAlign w:val="center"/>
          </w:tcPr>
          <w:p w:rsidR="00FB7A99" w:rsidRPr="00A578C5" w:rsidRDefault="00F523C2" w:rsidP="00E471FA">
            <w:pPr>
              <w:spacing w:before="29" w:line="288" w:lineRule="auto"/>
              <w:rPr>
                <w:szCs w:val="21"/>
              </w:rPr>
            </w:pPr>
            <w:r w:rsidRPr="00A578C5">
              <w:rPr>
                <w:szCs w:val="21"/>
              </w:rPr>
              <w:t>交银周期回报灵活配置混合</w:t>
            </w:r>
            <w:r w:rsidRPr="00A578C5">
              <w:rPr>
                <w:szCs w:val="21"/>
              </w:rPr>
              <w:t>C</w:t>
            </w:r>
          </w:p>
        </w:tc>
        <w:tc>
          <w:tcPr>
            <w:tcW w:w="687" w:type="pct"/>
            <w:vAlign w:val="center"/>
          </w:tcPr>
          <w:p w:rsidR="00FB7A99" w:rsidRPr="00A578C5" w:rsidRDefault="00F523C2" w:rsidP="00E471FA">
            <w:pPr>
              <w:spacing w:before="29" w:line="288" w:lineRule="auto"/>
              <w:rPr>
                <w:szCs w:val="21"/>
              </w:rPr>
            </w:pPr>
            <w:r w:rsidRPr="00A578C5">
              <w:rPr>
                <w:szCs w:val="21"/>
              </w:rPr>
              <w:t>交银周期回报灵活配置混合</w:t>
            </w:r>
            <w:r w:rsidRPr="00A578C5">
              <w:rPr>
                <w:szCs w:val="21"/>
              </w:rPr>
              <w:t>A</w:t>
            </w:r>
          </w:p>
        </w:tc>
        <w:tc>
          <w:tcPr>
            <w:tcW w:w="762" w:type="pct"/>
            <w:vAlign w:val="center"/>
          </w:tcPr>
          <w:p w:rsidR="00FB7A99" w:rsidRPr="00A578C5" w:rsidRDefault="00F523C2" w:rsidP="00E471FA">
            <w:pPr>
              <w:spacing w:before="29" w:line="288" w:lineRule="auto"/>
              <w:rPr>
                <w:szCs w:val="21"/>
              </w:rPr>
            </w:pPr>
            <w:r w:rsidRPr="00A578C5">
              <w:rPr>
                <w:szCs w:val="21"/>
              </w:rPr>
              <w:t>交银周期回报灵活配置混合</w:t>
            </w:r>
            <w:r w:rsidRPr="00A578C5">
              <w:rPr>
                <w:szCs w:val="21"/>
              </w:rPr>
              <w:t>C</w:t>
            </w:r>
          </w:p>
        </w:tc>
        <w:tc>
          <w:tcPr>
            <w:tcW w:w="540" w:type="pct"/>
            <w:vAlign w:val="center"/>
          </w:tcPr>
          <w:p w:rsidR="00FB7A99" w:rsidRPr="00A578C5" w:rsidRDefault="00F523C2" w:rsidP="00E471FA">
            <w:pPr>
              <w:spacing w:before="29" w:line="288" w:lineRule="auto"/>
              <w:rPr>
                <w:szCs w:val="21"/>
              </w:rPr>
            </w:pPr>
            <w:r w:rsidRPr="00A578C5">
              <w:rPr>
                <w:szCs w:val="21"/>
              </w:rPr>
              <w:t>交银周期回报灵活配置混合</w:t>
            </w:r>
            <w:r w:rsidRPr="00A578C5">
              <w:rPr>
                <w:szCs w:val="21"/>
              </w:rPr>
              <w:t>A</w:t>
            </w:r>
          </w:p>
        </w:tc>
        <w:tc>
          <w:tcPr>
            <w:tcW w:w="739" w:type="pct"/>
            <w:vAlign w:val="center"/>
          </w:tcPr>
          <w:p w:rsidR="00FB7A99" w:rsidRPr="00A578C5" w:rsidRDefault="00F523C2" w:rsidP="00E471FA">
            <w:pPr>
              <w:spacing w:before="29" w:line="288" w:lineRule="auto"/>
              <w:rPr>
                <w:szCs w:val="21"/>
              </w:rPr>
            </w:pPr>
            <w:r w:rsidRPr="00A578C5">
              <w:rPr>
                <w:szCs w:val="21"/>
              </w:rPr>
              <w:t>交银周期回报灵活配置混合</w:t>
            </w:r>
            <w:r w:rsidRPr="00A578C5">
              <w:rPr>
                <w:szCs w:val="21"/>
              </w:rPr>
              <w:t>C</w:t>
            </w:r>
          </w:p>
        </w:tc>
      </w:tr>
      <w:tr w:rsidR="004C6FD0" w:rsidRPr="00A578C5" w:rsidTr="0074204C">
        <w:tc>
          <w:tcPr>
            <w:tcW w:w="823" w:type="pct"/>
            <w:vAlign w:val="center"/>
          </w:tcPr>
          <w:p w:rsidR="001A59F9" w:rsidRPr="00A578C5" w:rsidRDefault="001A59F9" w:rsidP="003B54DF">
            <w:pPr>
              <w:spacing w:before="29" w:line="288" w:lineRule="auto"/>
              <w:rPr>
                <w:szCs w:val="21"/>
              </w:rPr>
            </w:pPr>
            <w:r w:rsidRPr="00A578C5">
              <w:rPr>
                <w:rFonts w:hint="eastAsia"/>
                <w:szCs w:val="21"/>
              </w:rPr>
              <w:t>本期已实现收益</w:t>
            </w:r>
          </w:p>
        </w:tc>
        <w:tc>
          <w:tcPr>
            <w:tcW w:w="762" w:type="pct"/>
            <w:vAlign w:val="center"/>
          </w:tcPr>
          <w:p w:rsidR="001A59F9" w:rsidRPr="00A578C5" w:rsidRDefault="001A59F9" w:rsidP="00704789">
            <w:pPr>
              <w:spacing w:before="29" w:line="288" w:lineRule="auto"/>
              <w:jc w:val="right"/>
              <w:rPr>
                <w:szCs w:val="21"/>
              </w:rPr>
            </w:pPr>
            <w:r w:rsidRPr="00A578C5">
              <w:rPr>
                <w:szCs w:val="21"/>
              </w:rPr>
              <w:t>89,922,525.50</w:t>
            </w:r>
          </w:p>
        </w:tc>
        <w:tc>
          <w:tcPr>
            <w:tcW w:w="687" w:type="pct"/>
            <w:vAlign w:val="center"/>
          </w:tcPr>
          <w:p w:rsidR="001A59F9" w:rsidRPr="00A578C5" w:rsidRDefault="001A59F9" w:rsidP="00704789">
            <w:pPr>
              <w:spacing w:before="29" w:line="288" w:lineRule="auto"/>
              <w:jc w:val="right"/>
              <w:rPr>
                <w:szCs w:val="21"/>
              </w:rPr>
            </w:pPr>
            <w:r w:rsidRPr="00A578C5">
              <w:rPr>
                <w:szCs w:val="21"/>
              </w:rPr>
              <w:t>31,642,376.51</w:t>
            </w:r>
          </w:p>
        </w:tc>
        <w:tc>
          <w:tcPr>
            <w:tcW w:w="687" w:type="pct"/>
            <w:vAlign w:val="center"/>
          </w:tcPr>
          <w:p w:rsidR="001A59F9" w:rsidRPr="00A578C5" w:rsidRDefault="00AB54C1" w:rsidP="00704789">
            <w:pPr>
              <w:spacing w:before="29" w:line="288" w:lineRule="auto"/>
              <w:jc w:val="right"/>
              <w:rPr>
                <w:szCs w:val="21"/>
              </w:rPr>
            </w:pPr>
            <w:r w:rsidRPr="00A578C5">
              <w:rPr>
                <w:szCs w:val="21"/>
              </w:rPr>
              <w:t>380,883,701.67</w:t>
            </w:r>
          </w:p>
        </w:tc>
        <w:tc>
          <w:tcPr>
            <w:tcW w:w="762" w:type="pct"/>
            <w:vAlign w:val="center"/>
          </w:tcPr>
          <w:p w:rsidR="001A59F9" w:rsidRPr="00A578C5" w:rsidRDefault="00AB54C1" w:rsidP="00704789">
            <w:pPr>
              <w:spacing w:before="29" w:line="288" w:lineRule="auto"/>
              <w:jc w:val="right"/>
              <w:rPr>
                <w:szCs w:val="21"/>
              </w:rPr>
            </w:pPr>
            <w:r w:rsidRPr="00A578C5">
              <w:rPr>
                <w:szCs w:val="21"/>
              </w:rPr>
              <w:t>2,215,676.30</w:t>
            </w:r>
          </w:p>
        </w:tc>
        <w:tc>
          <w:tcPr>
            <w:tcW w:w="540" w:type="pct"/>
            <w:vAlign w:val="center"/>
          </w:tcPr>
          <w:p w:rsidR="001A59F9" w:rsidRPr="00A578C5" w:rsidRDefault="00AB54C1" w:rsidP="00704789">
            <w:pPr>
              <w:spacing w:before="29" w:line="288" w:lineRule="auto"/>
              <w:jc w:val="right"/>
              <w:rPr>
                <w:szCs w:val="21"/>
              </w:rPr>
            </w:pPr>
            <w:r w:rsidRPr="00A578C5">
              <w:rPr>
                <w:szCs w:val="21"/>
              </w:rPr>
              <w:t>48,595,704.57</w:t>
            </w:r>
          </w:p>
        </w:tc>
        <w:tc>
          <w:tcPr>
            <w:tcW w:w="739" w:type="pct"/>
            <w:vAlign w:val="center"/>
          </w:tcPr>
          <w:p w:rsidR="001A59F9" w:rsidRPr="00A578C5" w:rsidRDefault="00AB54C1" w:rsidP="00704789">
            <w:pPr>
              <w:spacing w:before="29" w:line="288" w:lineRule="auto"/>
              <w:jc w:val="right"/>
              <w:rPr>
                <w:szCs w:val="21"/>
              </w:rPr>
            </w:pPr>
            <w:r w:rsidRPr="00A578C5">
              <w:rPr>
                <w:szCs w:val="21"/>
              </w:rPr>
              <w:t>-</w:t>
            </w:r>
          </w:p>
        </w:tc>
      </w:tr>
      <w:tr w:rsidR="004C6FD0" w:rsidRPr="00A578C5" w:rsidTr="0074204C">
        <w:trPr>
          <w:trHeight w:val="754"/>
        </w:trPr>
        <w:tc>
          <w:tcPr>
            <w:tcW w:w="823" w:type="pct"/>
            <w:vAlign w:val="center"/>
          </w:tcPr>
          <w:p w:rsidR="001A59F9" w:rsidRPr="00A578C5" w:rsidRDefault="001A59F9" w:rsidP="003B54DF">
            <w:pPr>
              <w:spacing w:before="29" w:line="288" w:lineRule="auto"/>
              <w:rPr>
                <w:szCs w:val="21"/>
              </w:rPr>
            </w:pPr>
            <w:r w:rsidRPr="00A578C5">
              <w:rPr>
                <w:rFonts w:hint="eastAsia"/>
                <w:szCs w:val="21"/>
              </w:rPr>
              <w:t>本期利润</w:t>
            </w:r>
          </w:p>
        </w:tc>
        <w:tc>
          <w:tcPr>
            <w:tcW w:w="762" w:type="pct"/>
            <w:vAlign w:val="center"/>
          </w:tcPr>
          <w:p w:rsidR="001A59F9" w:rsidRPr="00A578C5" w:rsidRDefault="001A59F9" w:rsidP="00704789">
            <w:pPr>
              <w:spacing w:before="29" w:line="288" w:lineRule="auto"/>
              <w:jc w:val="right"/>
              <w:rPr>
                <w:szCs w:val="21"/>
              </w:rPr>
            </w:pPr>
            <w:r w:rsidRPr="00A578C5">
              <w:rPr>
                <w:szCs w:val="21"/>
              </w:rPr>
              <w:t>7,061,295.17</w:t>
            </w:r>
          </w:p>
        </w:tc>
        <w:tc>
          <w:tcPr>
            <w:tcW w:w="687" w:type="pct"/>
            <w:vAlign w:val="center"/>
          </w:tcPr>
          <w:p w:rsidR="001A59F9" w:rsidRPr="00A578C5" w:rsidRDefault="001A59F9" w:rsidP="00704789">
            <w:pPr>
              <w:spacing w:before="29" w:line="288" w:lineRule="auto"/>
              <w:jc w:val="right"/>
              <w:rPr>
                <w:szCs w:val="21"/>
              </w:rPr>
            </w:pPr>
            <w:r w:rsidRPr="00A578C5">
              <w:rPr>
                <w:szCs w:val="21"/>
              </w:rPr>
              <w:t>3,213,285.81</w:t>
            </w:r>
          </w:p>
        </w:tc>
        <w:tc>
          <w:tcPr>
            <w:tcW w:w="687" w:type="pct"/>
            <w:vAlign w:val="center"/>
          </w:tcPr>
          <w:p w:rsidR="001A59F9" w:rsidRPr="00A578C5" w:rsidRDefault="00AB54C1" w:rsidP="00704789">
            <w:pPr>
              <w:spacing w:before="29" w:line="288" w:lineRule="auto"/>
              <w:jc w:val="right"/>
              <w:rPr>
                <w:szCs w:val="21"/>
              </w:rPr>
            </w:pPr>
            <w:r w:rsidRPr="00A578C5">
              <w:rPr>
                <w:szCs w:val="21"/>
              </w:rPr>
              <w:t>466,078,800.30</w:t>
            </w:r>
          </w:p>
        </w:tc>
        <w:tc>
          <w:tcPr>
            <w:tcW w:w="762" w:type="pct"/>
            <w:vAlign w:val="center"/>
          </w:tcPr>
          <w:p w:rsidR="001A59F9" w:rsidRPr="00A578C5" w:rsidRDefault="00AB54C1" w:rsidP="00704789">
            <w:pPr>
              <w:spacing w:before="29" w:line="288" w:lineRule="auto"/>
              <w:jc w:val="right"/>
              <w:rPr>
                <w:szCs w:val="21"/>
              </w:rPr>
            </w:pPr>
            <w:r w:rsidRPr="00A578C5">
              <w:rPr>
                <w:szCs w:val="21"/>
              </w:rPr>
              <w:t>5,856,314.26</w:t>
            </w:r>
          </w:p>
        </w:tc>
        <w:tc>
          <w:tcPr>
            <w:tcW w:w="540" w:type="pct"/>
            <w:vAlign w:val="center"/>
          </w:tcPr>
          <w:p w:rsidR="001A59F9" w:rsidRPr="00A578C5" w:rsidRDefault="00AB54C1" w:rsidP="00704789">
            <w:pPr>
              <w:spacing w:before="29" w:line="288" w:lineRule="auto"/>
              <w:jc w:val="right"/>
              <w:rPr>
                <w:szCs w:val="21"/>
              </w:rPr>
            </w:pPr>
            <w:r w:rsidRPr="00A578C5">
              <w:rPr>
                <w:szCs w:val="21"/>
              </w:rPr>
              <w:t>69,921,447.59</w:t>
            </w:r>
          </w:p>
        </w:tc>
        <w:tc>
          <w:tcPr>
            <w:tcW w:w="739" w:type="pct"/>
            <w:vAlign w:val="center"/>
          </w:tcPr>
          <w:p w:rsidR="001A59F9" w:rsidRPr="00A578C5" w:rsidRDefault="00AB54C1" w:rsidP="00704789">
            <w:pPr>
              <w:spacing w:before="29" w:line="288" w:lineRule="auto"/>
              <w:jc w:val="right"/>
              <w:rPr>
                <w:szCs w:val="21"/>
              </w:rPr>
            </w:pPr>
            <w:r w:rsidRPr="00A578C5">
              <w:rPr>
                <w:szCs w:val="21"/>
              </w:rPr>
              <w:t>-</w:t>
            </w:r>
          </w:p>
        </w:tc>
      </w:tr>
      <w:tr w:rsidR="004C6FD0" w:rsidRPr="00A578C5" w:rsidTr="0074204C">
        <w:tc>
          <w:tcPr>
            <w:tcW w:w="823" w:type="pct"/>
            <w:vAlign w:val="center"/>
          </w:tcPr>
          <w:p w:rsidR="001A59F9" w:rsidRPr="00A578C5" w:rsidRDefault="001A59F9" w:rsidP="003B54DF">
            <w:pPr>
              <w:spacing w:before="29" w:line="288" w:lineRule="auto"/>
              <w:rPr>
                <w:szCs w:val="21"/>
              </w:rPr>
            </w:pPr>
            <w:r w:rsidRPr="00A578C5">
              <w:rPr>
                <w:rFonts w:hint="eastAsia"/>
                <w:szCs w:val="21"/>
              </w:rPr>
              <w:t>加权平均基金份额本期利润</w:t>
            </w:r>
          </w:p>
        </w:tc>
        <w:tc>
          <w:tcPr>
            <w:tcW w:w="762" w:type="pct"/>
            <w:vAlign w:val="center"/>
          </w:tcPr>
          <w:p w:rsidR="001A59F9" w:rsidRPr="00A578C5" w:rsidRDefault="001A59F9" w:rsidP="00704789">
            <w:pPr>
              <w:spacing w:before="29" w:line="288" w:lineRule="auto"/>
              <w:jc w:val="right"/>
              <w:rPr>
                <w:szCs w:val="21"/>
              </w:rPr>
            </w:pPr>
            <w:r w:rsidRPr="00A578C5">
              <w:rPr>
                <w:szCs w:val="21"/>
              </w:rPr>
              <w:t>0.0077</w:t>
            </w:r>
          </w:p>
        </w:tc>
        <w:tc>
          <w:tcPr>
            <w:tcW w:w="687" w:type="pct"/>
            <w:vAlign w:val="center"/>
          </w:tcPr>
          <w:p w:rsidR="001A59F9" w:rsidRPr="00A578C5" w:rsidRDefault="001A59F9" w:rsidP="00704789">
            <w:pPr>
              <w:spacing w:before="29" w:line="288" w:lineRule="auto"/>
              <w:jc w:val="right"/>
              <w:rPr>
                <w:szCs w:val="21"/>
              </w:rPr>
            </w:pPr>
            <w:r w:rsidRPr="00A578C5">
              <w:rPr>
                <w:szCs w:val="21"/>
              </w:rPr>
              <w:t>0.0094</w:t>
            </w:r>
          </w:p>
        </w:tc>
        <w:tc>
          <w:tcPr>
            <w:tcW w:w="687" w:type="pct"/>
            <w:vAlign w:val="center"/>
          </w:tcPr>
          <w:p w:rsidR="001A59F9" w:rsidRPr="00A578C5" w:rsidRDefault="00AB54C1" w:rsidP="00704789">
            <w:pPr>
              <w:spacing w:before="29" w:line="288" w:lineRule="auto"/>
              <w:jc w:val="right"/>
              <w:rPr>
                <w:szCs w:val="21"/>
              </w:rPr>
            </w:pPr>
            <w:r w:rsidRPr="00A578C5">
              <w:rPr>
                <w:szCs w:val="21"/>
              </w:rPr>
              <w:t>0.1108</w:t>
            </w:r>
          </w:p>
        </w:tc>
        <w:tc>
          <w:tcPr>
            <w:tcW w:w="762" w:type="pct"/>
            <w:vAlign w:val="center"/>
          </w:tcPr>
          <w:p w:rsidR="001A59F9" w:rsidRPr="00A578C5" w:rsidRDefault="00AB54C1" w:rsidP="00704789">
            <w:pPr>
              <w:spacing w:before="29" w:line="288" w:lineRule="auto"/>
              <w:jc w:val="right"/>
              <w:rPr>
                <w:szCs w:val="21"/>
              </w:rPr>
            </w:pPr>
            <w:r w:rsidRPr="00A578C5">
              <w:rPr>
                <w:szCs w:val="21"/>
              </w:rPr>
              <w:t>0.0073</w:t>
            </w:r>
          </w:p>
        </w:tc>
        <w:tc>
          <w:tcPr>
            <w:tcW w:w="540" w:type="pct"/>
            <w:vAlign w:val="center"/>
          </w:tcPr>
          <w:p w:rsidR="001A59F9" w:rsidRPr="00A578C5" w:rsidRDefault="00AB54C1" w:rsidP="00704789">
            <w:pPr>
              <w:spacing w:before="29" w:line="288" w:lineRule="auto"/>
              <w:jc w:val="right"/>
              <w:rPr>
                <w:szCs w:val="21"/>
              </w:rPr>
            </w:pPr>
            <w:r w:rsidRPr="00A578C5">
              <w:rPr>
                <w:szCs w:val="21"/>
              </w:rPr>
              <w:t>0.1451</w:t>
            </w:r>
          </w:p>
        </w:tc>
        <w:tc>
          <w:tcPr>
            <w:tcW w:w="739" w:type="pct"/>
            <w:vAlign w:val="center"/>
          </w:tcPr>
          <w:p w:rsidR="001A59F9" w:rsidRPr="00A578C5" w:rsidRDefault="00AB54C1" w:rsidP="00704789">
            <w:pPr>
              <w:spacing w:before="29" w:line="288" w:lineRule="auto"/>
              <w:jc w:val="right"/>
              <w:rPr>
                <w:szCs w:val="21"/>
              </w:rPr>
            </w:pPr>
            <w:r w:rsidRPr="00A578C5">
              <w:rPr>
                <w:szCs w:val="21"/>
              </w:rPr>
              <w:t>-</w:t>
            </w:r>
          </w:p>
        </w:tc>
      </w:tr>
      <w:tr w:rsidR="004C6FD0" w:rsidRPr="00A578C5" w:rsidTr="0074204C">
        <w:tc>
          <w:tcPr>
            <w:tcW w:w="823" w:type="pct"/>
            <w:vAlign w:val="center"/>
          </w:tcPr>
          <w:p w:rsidR="001A59F9" w:rsidRPr="00A578C5" w:rsidRDefault="001A59F9" w:rsidP="003B54DF">
            <w:pPr>
              <w:spacing w:before="29" w:line="288" w:lineRule="auto"/>
              <w:rPr>
                <w:szCs w:val="21"/>
              </w:rPr>
            </w:pPr>
            <w:r w:rsidRPr="00A578C5">
              <w:rPr>
                <w:rFonts w:hint="eastAsia"/>
                <w:szCs w:val="21"/>
              </w:rPr>
              <w:t>本期加权平均净值利润率</w:t>
            </w:r>
          </w:p>
        </w:tc>
        <w:tc>
          <w:tcPr>
            <w:tcW w:w="762" w:type="pct"/>
            <w:vAlign w:val="center"/>
          </w:tcPr>
          <w:p w:rsidR="001A59F9" w:rsidRPr="00A578C5" w:rsidRDefault="001A59F9" w:rsidP="00704789">
            <w:pPr>
              <w:spacing w:before="29" w:line="288" w:lineRule="auto"/>
              <w:jc w:val="right"/>
              <w:rPr>
                <w:szCs w:val="21"/>
              </w:rPr>
            </w:pPr>
            <w:r w:rsidRPr="00A578C5">
              <w:rPr>
                <w:szCs w:val="21"/>
              </w:rPr>
              <w:t>0.66%</w:t>
            </w:r>
          </w:p>
        </w:tc>
        <w:tc>
          <w:tcPr>
            <w:tcW w:w="687" w:type="pct"/>
            <w:vAlign w:val="center"/>
          </w:tcPr>
          <w:p w:rsidR="001A59F9" w:rsidRPr="00A578C5" w:rsidRDefault="001A59F9" w:rsidP="00704789">
            <w:pPr>
              <w:spacing w:before="29" w:line="288" w:lineRule="auto"/>
              <w:jc w:val="right"/>
              <w:rPr>
                <w:szCs w:val="21"/>
              </w:rPr>
            </w:pPr>
            <w:r w:rsidRPr="00A578C5">
              <w:rPr>
                <w:szCs w:val="21"/>
              </w:rPr>
              <w:t>0.81%</w:t>
            </w:r>
          </w:p>
        </w:tc>
        <w:tc>
          <w:tcPr>
            <w:tcW w:w="687" w:type="pct"/>
            <w:vAlign w:val="center"/>
          </w:tcPr>
          <w:p w:rsidR="001A59F9" w:rsidRPr="00A578C5" w:rsidRDefault="00AB54C1" w:rsidP="00704789">
            <w:pPr>
              <w:spacing w:before="29" w:line="288" w:lineRule="auto"/>
              <w:jc w:val="right"/>
              <w:rPr>
                <w:szCs w:val="21"/>
              </w:rPr>
            </w:pPr>
            <w:r w:rsidRPr="00A578C5">
              <w:rPr>
                <w:szCs w:val="21"/>
              </w:rPr>
              <w:t>9.87%</w:t>
            </w:r>
          </w:p>
        </w:tc>
        <w:tc>
          <w:tcPr>
            <w:tcW w:w="762" w:type="pct"/>
            <w:vAlign w:val="center"/>
          </w:tcPr>
          <w:p w:rsidR="001A59F9" w:rsidRPr="00A578C5" w:rsidRDefault="00AB54C1" w:rsidP="00704789">
            <w:pPr>
              <w:spacing w:before="29" w:line="288" w:lineRule="auto"/>
              <w:jc w:val="right"/>
              <w:rPr>
                <w:szCs w:val="21"/>
              </w:rPr>
            </w:pPr>
            <w:r w:rsidRPr="00A578C5">
              <w:rPr>
                <w:szCs w:val="21"/>
              </w:rPr>
              <w:t>0.64%</w:t>
            </w:r>
          </w:p>
        </w:tc>
        <w:tc>
          <w:tcPr>
            <w:tcW w:w="540" w:type="pct"/>
            <w:vAlign w:val="center"/>
          </w:tcPr>
          <w:p w:rsidR="001A59F9" w:rsidRPr="00A578C5" w:rsidRDefault="00AB54C1" w:rsidP="00704789">
            <w:pPr>
              <w:spacing w:before="29" w:line="288" w:lineRule="auto"/>
              <w:jc w:val="right"/>
              <w:rPr>
                <w:szCs w:val="21"/>
              </w:rPr>
            </w:pPr>
            <w:r w:rsidRPr="00A578C5">
              <w:rPr>
                <w:szCs w:val="21"/>
              </w:rPr>
              <w:t>13.93%</w:t>
            </w:r>
          </w:p>
        </w:tc>
        <w:tc>
          <w:tcPr>
            <w:tcW w:w="739" w:type="pct"/>
            <w:vAlign w:val="center"/>
          </w:tcPr>
          <w:p w:rsidR="001A59F9" w:rsidRPr="00A578C5" w:rsidRDefault="00AB54C1" w:rsidP="00704789">
            <w:pPr>
              <w:spacing w:before="29" w:line="288" w:lineRule="auto"/>
              <w:jc w:val="right"/>
              <w:rPr>
                <w:szCs w:val="21"/>
              </w:rPr>
            </w:pPr>
            <w:r w:rsidRPr="00A578C5">
              <w:rPr>
                <w:szCs w:val="21"/>
              </w:rPr>
              <w:t>-</w:t>
            </w:r>
          </w:p>
        </w:tc>
      </w:tr>
      <w:tr w:rsidR="004C6FD0" w:rsidRPr="00A578C5" w:rsidTr="0074204C">
        <w:tc>
          <w:tcPr>
            <w:tcW w:w="823" w:type="pct"/>
            <w:vAlign w:val="center"/>
          </w:tcPr>
          <w:p w:rsidR="001A59F9" w:rsidRPr="00A578C5" w:rsidRDefault="001A59F9" w:rsidP="003B54DF">
            <w:pPr>
              <w:spacing w:before="29" w:line="288" w:lineRule="auto"/>
              <w:rPr>
                <w:szCs w:val="21"/>
              </w:rPr>
            </w:pPr>
            <w:r w:rsidRPr="00A578C5">
              <w:rPr>
                <w:rFonts w:hint="eastAsia"/>
                <w:szCs w:val="21"/>
              </w:rPr>
              <w:t>本期基金份额净值增长率</w:t>
            </w:r>
          </w:p>
        </w:tc>
        <w:tc>
          <w:tcPr>
            <w:tcW w:w="762" w:type="pct"/>
            <w:vAlign w:val="center"/>
          </w:tcPr>
          <w:p w:rsidR="001A59F9" w:rsidRPr="00A578C5" w:rsidRDefault="001A59F9" w:rsidP="00704789">
            <w:pPr>
              <w:spacing w:before="29" w:line="288" w:lineRule="auto"/>
              <w:jc w:val="right"/>
              <w:rPr>
                <w:szCs w:val="21"/>
              </w:rPr>
            </w:pPr>
            <w:r w:rsidRPr="00A578C5">
              <w:rPr>
                <w:szCs w:val="21"/>
              </w:rPr>
              <w:t>2.69%</w:t>
            </w:r>
          </w:p>
        </w:tc>
        <w:tc>
          <w:tcPr>
            <w:tcW w:w="687" w:type="pct"/>
            <w:vAlign w:val="center"/>
          </w:tcPr>
          <w:p w:rsidR="001A59F9" w:rsidRPr="00A578C5" w:rsidRDefault="001A59F9" w:rsidP="00704789">
            <w:pPr>
              <w:spacing w:before="29" w:line="288" w:lineRule="auto"/>
              <w:jc w:val="right"/>
              <w:rPr>
                <w:szCs w:val="21"/>
              </w:rPr>
            </w:pPr>
            <w:r w:rsidRPr="00A578C5">
              <w:rPr>
                <w:szCs w:val="21"/>
              </w:rPr>
              <w:t>13.76%</w:t>
            </w:r>
          </w:p>
        </w:tc>
        <w:tc>
          <w:tcPr>
            <w:tcW w:w="687" w:type="pct"/>
            <w:vAlign w:val="center"/>
          </w:tcPr>
          <w:p w:rsidR="001A59F9" w:rsidRPr="00A578C5" w:rsidRDefault="00AB54C1" w:rsidP="00704789">
            <w:pPr>
              <w:spacing w:before="29" w:line="288" w:lineRule="auto"/>
              <w:jc w:val="right"/>
              <w:rPr>
                <w:szCs w:val="21"/>
              </w:rPr>
            </w:pPr>
            <w:r w:rsidRPr="00A578C5">
              <w:rPr>
                <w:szCs w:val="21"/>
              </w:rPr>
              <w:t>16.37%</w:t>
            </w:r>
          </w:p>
        </w:tc>
        <w:tc>
          <w:tcPr>
            <w:tcW w:w="762" w:type="pct"/>
            <w:vAlign w:val="center"/>
          </w:tcPr>
          <w:p w:rsidR="001A59F9" w:rsidRPr="00A578C5" w:rsidRDefault="00AB54C1" w:rsidP="00704789">
            <w:pPr>
              <w:spacing w:before="29" w:line="288" w:lineRule="auto"/>
              <w:jc w:val="right"/>
              <w:rPr>
                <w:szCs w:val="21"/>
              </w:rPr>
            </w:pPr>
            <w:r w:rsidRPr="00A578C5">
              <w:rPr>
                <w:szCs w:val="21"/>
              </w:rPr>
              <w:t>0.70%</w:t>
            </w:r>
          </w:p>
        </w:tc>
        <w:tc>
          <w:tcPr>
            <w:tcW w:w="540" w:type="pct"/>
            <w:vAlign w:val="center"/>
          </w:tcPr>
          <w:p w:rsidR="001A59F9" w:rsidRPr="00A578C5" w:rsidRDefault="00AB54C1" w:rsidP="00704789">
            <w:pPr>
              <w:spacing w:before="29" w:line="288" w:lineRule="auto"/>
              <w:jc w:val="right"/>
              <w:rPr>
                <w:szCs w:val="21"/>
              </w:rPr>
            </w:pPr>
            <w:r w:rsidRPr="00A578C5">
              <w:rPr>
                <w:szCs w:val="21"/>
              </w:rPr>
              <w:t>16.38%</w:t>
            </w:r>
          </w:p>
        </w:tc>
        <w:tc>
          <w:tcPr>
            <w:tcW w:w="739" w:type="pct"/>
            <w:vAlign w:val="center"/>
          </w:tcPr>
          <w:p w:rsidR="001A59F9" w:rsidRPr="00A578C5" w:rsidRDefault="00AB54C1" w:rsidP="00704789">
            <w:pPr>
              <w:spacing w:before="29" w:line="288" w:lineRule="auto"/>
              <w:jc w:val="right"/>
              <w:rPr>
                <w:szCs w:val="21"/>
              </w:rPr>
            </w:pPr>
            <w:r w:rsidRPr="00A578C5">
              <w:rPr>
                <w:szCs w:val="21"/>
              </w:rPr>
              <w:t>-</w:t>
            </w:r>
          </w:p>
        </w:tc>
      </w:tr>
      <w:tr w:rsidR="00C23BEA" w:rsidRPr="00A578C5" w:rsidTr="0074204C">
        <w:tc>
          <w:tcPr>
            <w:tcW w:w="823" w:type="pct"/>
            <w:vMerge w:val="restart"/>
            <w:vAlign w:val="center"/>
          </w:tcPr>
          <w:p w:rsidR="00C23BEA" w:rsidRPr="00A578C5" w:rsidRDefault="00C23BEA" w:rsidP="00C623D0">
            <w:pPr>
              <w:spacing w:before="29" w:line="288" w:lineRule="auto"/>
              <w:ind w:leftChars="-51" w:left="-107" w:rightChars="-51" w:right="-107"/>
              <w:rPr>
                <w:b/>
                <w:color w:val="000000"/>
                <w:szCs w:val="21"/>
              </w:rPr>
            </w:pPr>
            <w:r w:rsidRPr="00A578C5">
              <w:rPr>
                <w:b/>
                <w:color w:val="000000"/>
                <w:szCs w:val="21"/>
              </w:rPr>
              <w:t>3.1.2</w:t>
            </w:r>
            <w:r w:rsidRPr="00A578C5">
              <w:rPr>
                <w:rFonts w:hint="eastAsia"/>
                <w:b/>
                <w:color w:val="000000"/>
                <w:szCs w:val="21"/>
              </w:rPr>
              <w:t>期末数据和指标</w:t>
            </w:r>
          </w:p>
        </w:tc>
        <w:tc>
          <w:tcPr>
            <w:tcW w:w="1449" w:type="pct"/>
            <w:gridSpan w:val="2"/>
            <w:vAlign w:val="center"/>
          </w:tcPr>
          <w:p w:rsidR="00C23BEA" w:rsidRPr="00A578C5" w:rsidRDefault="00C23BEA" w:rsidP="00C623D0">
            <w:pPr>
              <w:spacing w:before="29" w:line="288" w:lineRule="auto"/>
              <w:jc w:val="center"/>
              <w:rPr>
                <w:b/>
                <w:color w:val="000000"/>
                <w:szCs w:val="21"/>
              </w:rPr>
            </w:pPr>
            <w:r w:rsidRPr="00A578C5">
              <w:rPr>
                <w:b/>
                <w:color w:val="000000"/>
                <w:szCs w:val="21"/>
              </w:rPr>
              <w:t>2016</w:t>
            </w:r>
            <w:r w:rsidR="006D2BE2" w:rsidRPr="00A578C5">
              <w:rPr>
                <w:rFonts w:hint="eastAsia"/>
                <w:b/>
                <w:color w:val="000000"/>
                <w:szCs w:val="21"/>
              </w:rPr>
              <w:t>年</w:t>
            </w:r>
            <w:r w:rsidRPr="00A578C5">
              <w:rPr>
                <w:rFonts w:hint="eastAsia"/>
                <w:b/>
                <w:color w:val="000000"/>
                <w:szCs w:val="21"/>
              </w:rPr>
              <w:t>末</w:t>
            </w:r>
          </w:p>
        </w:tc>
        <w:tc>
          <w:tcPr>
            <w:tcW w:w="1449" w:type="pct"/>
            <w:gridSpan w:val="2"/>
            <w:vAlign w:val="center"/>
          </w:tcPr>
          <w:p w:rsidR="00C23BEA" w:rsidRPr="00A578C5" w:rsidRDefault="00C23BEA" w:rsidP="00C623D0">
            <w:pPr>
              <w:spacing w:before="29" w:line="288" w:lineRule="auto"/>
              <w:jc w:val="center"/>
              <w:rPr>
                <w:b/>
                <w:color w:val="000000"/>
                <w:szCs w:val="21"/>
              </w:rPr>
            </w:pPr>
            <w:r w:rsidRPr="00A578C5">
              <w:rPr>
                <w:b/>
                <w:color w:val="000000"/>
                <w:szCs w:val="21"/>
              </w:rPr>
              <w:t>2015</w:t>
            </w:r>
            <w:r w:rsidR="006D2BE2" w:rsidRPr="00A578C5">
              <w:rPr>
                <w:rFonts w:hint="eastAsia"/>
                <w:b/>
                <w:color w:val="000000"/>
                <w:szCs w:val="21"/>
              </w:rPr>
              <w:t>年</w:t>
            </w:r>
            <w:r w:rsidRPr="00A578C5">
              <w:rPr>
                <w:rFonts w:hint="eastAsia"/>
                <w:b/>
                <w:color w:val="000000"/>
                <w:szCs w:val="21"/>
              </w:rPr>
              <w:t>末</w:t>
            </w:r>
          </w:p>
        </w:tc>
        <w:tc>
          <w:tcPr>
            <w:tcW w:w="1279" w:type="pct"/>
            <w:gridSpan w:val="2"/>
            <w:vAlign w:val="center"/>
          </w:tcPr>
          <w:p w:rsidR="00C23BEA" w:rsidRPr="00A578C5" w:rsidRDefault="00C23BEA" w:rsidP="00C623D0">
            <w:pPr>
              <w:spacing w:before="29" w:line="288" w:lineRule="auto"/>
              <w:jc w:val="center"/>
              <w:rPr>
                <w:b/>
                <w:color w:val="000000"/>
                <w:szCs w:val="21"/>
              </w:rPr>
            </w:pPr>
            <w:r w:rsidRPr="00A578C5">
              <w:rPr>
                <w:b/>
                <w:color w:val="000000"/>
                <w:szCs w:val="21"/>
              </w:rPr>
              <w:t>2014</w:t>
            </w:r>
            <w:r w:rsidR="006D2BE2" w:rsidRPr="00A578C5">
              <w:rPr>
                <w:rFonts w:hint="eastAsia"/>
                <w:b/>
                <w:color w:val="000000"/>
                <w:szCs w:val="21"/>
              </w:rPr>
              <w:t>年</w:t>
            </w:r>
            <w:r w:rsidRPr="00A578C5">
              <w:rPr>
                <w:rFonts w:hint="eastAsia"/>
                <w:b/>
                <w:color w:val="000000"/>
                <w:szCs w:val="21"/>
              </w:rPr>
              <w:t>末</w:t>
            </w:r>
          </w:p>
        </w:tc>
      </w:tr>
      <w:tr w:rsidR="007B6DD8" w:rsidRPr="00A578C5" w:rsidTr="0074204C">
        <w:trPr>
          <w:trHeight w:val="373"/>
        </w:trPr>
        <w:tc>
          <w:tcPr>
            <w:tcW w:w="823" w:type="pct"/>
            <w:vMerge/>
            <w:vAlign w:val="center"/>
          </w:tcPr>
          <w:p w:rsidR="001A59F9" w:rsidRPr="00A578C5" w:rsidRDefault="001A59F9" w:rsidP="00026C9C">
            <w:pPr>
              <w:widowControl/>
              <w:spacing w:line="360" w:lineRule="auto"/>
              <w:jc w:val="left"/>
              <w:rPr>
                <w:rFonts w:asciiTheme="minorEastAsia" w:eastAsiaTheme="minorEastAsia" w:hAnsiTheme="minorEastAsia"/>
                <w:b/>
                <w:color w:val="000000"/>
                <w:szCs w:val="21"/>
              </w:rPr>
            </w:pPr>
          </w:p>
        </w:tc>
        <w:tc>
          <w:tcPr>
            <w:tcW w:w="762" w:type="pct"/>
            <w:vAlign w:val="center"/>
          </w:tcPr>
          <w:p w:rsidR="001A59F9" w:rsidRPr="00A578C5" w:rsidRDefault="001A59F9" w:rsidP="00C179C7">
            <w:pPr>
              <w:spacing w:before="29" w:line="288" w:lineRule="auto"/>
              <w:rPr>
                <w:szCs w:val="21"/>
              </w:rPr>
            </w:pPr>
            <w:r w:rsidRPr="00A578C5">
              <w:rPr>
                <w:szCs w:val="21"/>
              </w:rPr>
              <w:t>交银周期回报灵活配置混合</w:t>
            </w:r>
            <w:r w:rsidRPr="00A578C5">
              <w:rPr>
                <w:szCs w:val="21"/>
              </w:rPr>
              <w:t>A</w:t>
            </w:r>
          </w:p>
        </w:tc>
        <w:tc>
          <w:tcPr>
            <w:tcW w:w="687" w:type="pct"/>
            <w:vAlign w:val="center"/>
          </w:tcPr>
          <w:p w:rsidR="001A59F9" w:rsidRPr="00A578C5" w:rsidRDefault="001A59F9" w:rsidP="00C179C7">
            <w:pPr>
              <w:spacing w:before="29" w:line="288" w:lineRule="auto"/>
              <w:rPr>
                <w:szCs w:val="21"/>
              </w:rPr>
            </w:pPr>
            <w:r w:rsidRPr="00A578C5">
              <w:rPr>
                <w:szCs w:val="21"/>
              </w:rPr>
              <w:t>交银周期回报灵活配置混合</w:t>
            </w:r>
            <w:r w:rsidRPr="00A578C5">
              <w:rPr>
                <w:szCs w:val="21"/>
              </w:rPr>
              <w:t>C</w:t>
            </w:r>
          </w:p>
        </w:tc>
        <w:tc>
          <w:tcPr>
            <w:tcW w:w="687" w:type="pct"/>
            <w:vAlign w:val="center"/>
          </w:tcPr>
          <w:p w:rsidR="001A59F9" w:rsidRPr="00A578C5" w:rsidRDefault="00AB54C1" w:rsidP="00C179C7">
            <w:pPr>
              <w:spacing w:before="29" w:line="288" w:lineRule="auto"/>
              <w:rPr>
                <w:szCs w:val="21"/>
              </w:rPr>
            </w:pPr>
            <w:r w:rsidRPr="00A578C5">
              <w:rPr>
                <w:szCs w:val="21"/>
              </w:rPr>
              <w:t>交银周期回报灵活配置混合</w:t>
            </w:r>
            <w:r w:rsidRPr="00A578C5">
              <w:rPr>
                <w:szCs w:val="21"/>
              </w:rPr>
              <w:t>A</w:t>
            </w:r>
          </w:p>
        </w:tc>
        <w:tc>
          <w:tcPr>
            <w:tcW w:w="762" w:type="pct"/>
            <w:vAlign w:val="center"/>
          </w:tcPr>
          <w:p w:rsidR="001A59F9" w:rsidRPr="00A578C5" w:rsidRDefault="00AB54C1" w:rsidP="00C179C7">
            <w:pPr>
              <w:spacing w:before="29" w:line="288" w:lineRule="auto"/>
              <w:rPr>
                <w:szCs w:val="21"/>
              </w:rPr>
            </w:pPr>
            <w:r w:rsidRPr="00A578C5">
              <w:rPr>
                <w:szCs w:val="21"/>
              </w:rPr>
              <w:t>交银周期回报灵活配置混合</w:t>
            </w:r>
            <w:r w:rsidRPr="00A578C5">
              <w:rPr>
                <w:szCs w:val="21"/>
              </w:rPr>
              <w:t>C</w:t>
            </w:r>
          </w:p>
        </w:tc>
        <w:tc>
          <w:tcPr>
            <w:tcW w:w="540" w:type="pct"/>
            <w:vAlign w:val="center"/>
          </w:tcPr>
          <w:p w:rsidR="001A59F9" w:rsidRPr="00A578C5" w:rsidRDefault="00AB54C1" w:rsidP="00C179C7">
            <w:pPr>
              <w:spacing w:before="29" w:line="288" w:lineRule="auto"/>
              <w:rPr>
                <w:szCs w:val="21"/>
              </w:rPr>
            </w:pPr>
            <w:r w:rsidRPr="00A578C5">
              <w:rPr>
                <w:szCs w:val="21"/>
              </w:rPr>
              <w:t>交银周期回报灵活配置混合</w:t>
            </w:r>
            <w:r w:rsidRPr="00A578C5">
              <w:rPr>
                <w:szCs w:val="21"/>
              </w:rPr>
              <w:t>A</w:t>
            </w:r>
          </w:p>
        </w:tc>
        <w:tc>
          <w:tcPr>
            <w:tcW w:w="739" w:type="pct"/>
            <w:vAlign w:val="center"/>
          </w:tcPr>
          <w:p w:rsidR="001A59F9" w:rsidRPr="00A578C5" w:rsidRDefault="00AB54C1" w:rsidP="00C179C7">
            <w:pPr>
              <w:spacing w:before="29" w:line="288" w:lineRule="auto"/>
              <w:rPr>
                <w:szCs w:val="21"/>
              </w:rPr>
            </w:pPr>
            <w:r w:rsidRPr="00A578C5">
              <w:rPr>
                <w:szCs w:val="21"/>
              </w:rPr>
              <w:t>交银周期回报灵活配置混合</w:t>
            </w:r>
            <w:r w:rsidRPr="00A578C5">
              <w:rPr>
                <w:szCs w:val="21"/>
              </w:rPr>
              <w:t>C</w:t>
            </w:r>
          </w:p>
        </w:tc>
      </w:tr>
      <w:tr w:rsidR="000B761B" w:rsidRPr="00A578C5" w:rsidTr="0074204C">
        <w:tc>
          <w:tcPr>
            <w:tcW w:w="823" w:type="pct"/>
            <w:vAlign w:val="center"/>
          </w:tcPr>
          <w:p w:rsidR="000B761B" w:rsidRPr="00A578C5" w:rsidRDefault="000B761B" w:rsidP="000B761B">
            <w:pPr>
              <w:spacing w:before="29" w:line="288" w:lineRule="auto"/>
              <w:rPr>
                <w:szCs w:val="21"/>
              </w:rPr>
            </w:pPr>
            <w:r w:rsidRPr="00A578C5">
              <w:rPr>
                <w:rFonts w:hint="eastAsia"/>
                <w:szCs w:val="21"/>
              </w:rPr>
              <w:t>期末可供分配利润</w:t>
            </w:r>
          </w:p>
        </w:tc>
        <w:tc>
          <w:tcPr>
            <w:tcW w:w="762" w:type="pct"/>
            <w:vAlign w:val="center"/>
          </w:tcPr>
          <w:p w:rsidR="000B761B" w:rsidRPr="00A578C5" w:rsidRDefault="000B761B" w:rsidP="000B761B">
            <w:pPr>
              <w:spacing w:before="29" w:line="288" w:lineRule="auto"/>
              <w:jc w:val="right"/>
              <w:rPr>
                <w:szCs w:val="21"/>
              </w:rPr>
            </w:pPr>
            <w:r w:rsidRPr="00A578C5">
              <w:t>46,787,252.16</w:t>
            </w:r>
          </w:p>
        </w:tc>
        <w:tc>
          <w:tcPr>
            <w:tcW w:w="687" w:type="pct"/>
            <w:vAlign w:val="center"/>
          </w:tcPr>
          <w:p w:rsidR="000B761B" w:rsidRPr="00A578C5" w:rsidRDefault="000B761B" w:rsidP="000B761B">
            <w:pPr>
              <w:spacing w:before="29" w:line="288" w:lineRule="auto"/>
              <w:jc w:val="right"/>
              <w:rPr>
                <w:szCs w:val="21"/>
              </w:rPr>
            </w:pPr>
            <w:r w:rsidRPr="00A578C5">
              <w:rPr>
                <w:szCs w:val="21"/>
              </w:rPr>
              <w:t>45,869,943.61</w:t>
            </w:r>
          </w:p>
        </w:tc>
        <w:tc>
          <w:tcPr>
            <w:tcW w:w="687" w:type="pct"/>
            <w:vAlign w:val="center"/>
          </w:tcPr>
          <w:p w:rsidR="000B761B" w:rsidRPr="00A578C5" w:rsidRDefault="000B761B" w:rsidP="000B761B">
            <w:pPr>
              <w:spacing w:before="29" w:line="288" w:lineRule="auto"/>
              <w:jc w:val="right"/>
              <w:rPr>
                <w:szCs w:val="21"/>
              </w:rPr>
            </w:pPr>
            <w:r w:rsidRPr="00A578C5">
              <w:rPr>
                <w:szCs w:val="21"/>
              </w:rPr>
              <w:t>248,603,322.16</w:t>
            </w:r>
          </w:p>
        </w:tc>
        <w:tc>
          <w:tcPr>
            <w:tcW w:w="762" w:type="pct"/>
            <w:vAlign w:val="center"/>
          </w:tcPr>
          <w:p w:rsidR="000B761B" w:rsidRPr="00A578C5" w:rsidRDefault="000B761B" w:rsidP="000B761B">
            <w:pPr>
              <w:spacing w:before="29" w:line="288" w:lineRule="auto"/>
              <w:jc w:val="right"/>
              <w:rPr>
                <w:szCs w:val="21"/>
              </w:rPr>
            </w:pPr>
            <w:r w:rsidRPr="00A578C5">
              <w:rPr>
                <w:szCs w:val="21"/>
              </w:rPr>
              <w:t>69,154,514.37</w:t>
            </w:r>
          </w:p>
        </w:tc>
        <w:tc>
          <w:tcPr>
            <w:tcW w:w="540" w:type="pct"/>
            <w:vAlign w:val="center"/>
          </w:tcPr>
          <w:p w:rsidR="000B761B" w:rsidRPr="00A578C5" w:rsidRDefault="000B761B" w:rsidP="000B761B">
            <w:pPr>
              <w:spacing w:before="29" w:line="288" w:lineRule="auto"/>
              <w:jc w:val="right"/>
              <w:rPr>
                <w:szCs w:val="21"/>
              </w:rPr>
            </w:pPr>
            <w:r w:rsidRPr="00A578C5">
              <w:rPr>
                <w:szCs w:val="21"/>
              </w:rPr>
              <w:t>17,339,952.89</w:t>
            </w:r>
          </w:p>
        </w:tc>
        <w:tc>
          <w:tcPr>
            <w:tcW w:w="739" w:type="pct"/>
            <w:vAlign w:val="center"/>
          </w:tcPr>
          <w:p w:rsidR="000B761B" w:rsidRPr="00A578C5" w:rsidRDefault="000B761B" w:rsidP="000B761B">
            <w:pPr>
              <w:spacing w:before="29" w:line="288" w:lineRule="auto"/>
              <w:jc w:val="right"/>
              <w:rPr>
                <w:szCs w:val="21"/>
              </w:rPr>
            </w:pPr>
            <w:r w:rsidRPr="00A578C5">
              <w:rPr>
                <w:szCs w:val="21"/>
              </w:rPr>
              <w:t>-</w:t>
            </w:r>
          </w:p>
        </w:tc>
      </w:tr>
      <w:tr w:rsidR="000B761B" w:rsidRPr="00A578C5" w:rsidTr="0074204C">
        <w:tc>
          <w:tcPr>
            <w:tcW w:w="823" w:type="pct"/>
            <w:vAlign w:val="center"/>
          </w:tcPr>
          <w:p w:rsidR="000B761B" w:rsidRPr="00A578C5" w:rsidRDefault="000B761B" w:rsidP="000B761B">
            <w:pPr>
              <w:spacing w:before="29" w:line="288" w:lineRule="auto"/>
              <w:rPr>
                <w:szCs w:val="21"/>
              </w:rPr>
            </w:pPr>
            <w:r w:rsidRPr="00A578C5">
              <w:rPr>
                <w:rFonts w:hint="eastAsia"/>
                <w:szCs w:val="21"/>
              </w:rPr>
              <w:t>期末可供分配基金份额利润</w:t>
            </w:r>
          </w:p>
        </w:tc>
        <w:tc>
          <w:tcPr>
            <w:tcW w:w="762" w:type="pct"/>
            <w:vAlign w:val="center"/>
          </w:tcPr>
          <w:p w:rsidR="000B761B" w:rsidRPr="00A578C5" w:rsidRDefault="000B761B" w:rsidP="000B761B">
            <w:pPr>
              <w:spacing w:before="29" w:line="288" w:lineRule="auto"/>
              <w:jc w:val="right"/>
              <w:rPr>
                <w:szCs w:val="21"/>
              </w:rPr>
            </w:pPr>
            <w:r w:rsidRPr="00A578C5">
              <w:t>0.164</w:t>
            </w:r>
          </w:p>
        </w:tc>
        <w:tc>
          <w:tcPr>
            <w:tcW w:w="687" w:type="pct"/>
            <w:vAlign w:val="center"/>
          </w:tcPr>
          <w:p w:rsidR="000B761B" w:rsidRPr="00A578C5" w:rsidRDefault="000B761B" w:rsidP="000B761B">
            <w:pPr>
              <w:spacing w:before="29" w:line="288" w:lineRule="auto"/>
              <w:jc w:val="right"/>
              <w:rPr>
                <w:szCs w:val="21"/>
              </w:rPr>
            </w:pPr>
            <w:r w:rsidRPr="00A578C5">
              <w:rPr>
                <w:szCs w:val="21"/>
              </w:rPr>
              <w:t>0.180</w:t>
            </w:r>
          </w:p>
        </w:tc>
        <w:tc>
          <w:tcPr>
            <w:tcW w:w="687" w:type="pct"/>
            <w:vAlign w:val="center"/>
          </w:tcPr>
          <w:p w:rsidR="000B761B" w:rsidRPr="00A578C5" w:rsidRDefault="000B761B" w:rsidP="000B761B">
            <w:pPr>
              <w:spacing w:before="29" w:line="288" w:lineRule="auto"/>
              <w:jc w:val="right"/>
              <w:rPr>
                <w:szCs w:val="21"/>
              </w:rPr>
            </w:pPr>
            <w:r w:rsidRPr="00A578C5">
              <w:rPr>
                <w:szCs w:val="21"/>
              </w:rPr>
              <w:t>0.096</w:t>
            </w:r>
          </w:p>
        </w:tc>
        <w:tc>
          <w:tcPr>
            <w:tcW w:w="762" w:type="pct"/>
            <w:vAlign w:val="center"/>
          </w:tcPr>
          <w:p w:rsidR="000B761B" w:rsidRPr="00A578C5" w:rsidRDefault="000B761B" w:rsidP="000B761B">
            <w:pPr>
              <w:spacing w:before="29" w:line="288" w:lineRule="auto"/>
              <w:jc w:val="right"/>
              <w:rPr>
                <w:szCs w:val="21"/>
              </w:rPr>
            </w:pPr>
            <w:r w:rsidRPr="00A578C5">
              <w:rPr>
                <w:szCs w:val="21"/>
              </w:rPr>
              <w:t>0.086</w:t>
            </w:r>
          </w:p>
        </w:tc>
        <w:tc>
          <w:tcPr>
            <w:tcW w:w="540" w:type="pct"/>
            <w:vAlign w:val="center"/>
          </w:tcPr>
          <w:p w:rsidR="000B761B" w:rsidRPr="00A578C5" w:rsidRDefault="000B761B" w:rsidP="000B761B">
            <w:pPr>
              <w:spacing w:before="29" w:line="288" w:lineRule="auto"/>
              <w:jc w:val="right"/>
              <w:rPr>
                <w:szCs w:val="21"/>
              </w:rPr>
            </w:pPr>
            <w:r w:rsidRPr="00A578C5">
              <w:rPr>
                <w:szCs w:val="21"/>
              </w:rPr>
              <w:t>0.038</w:t>
            </w:r>
          </w:p>
        </w:tc>
        <w:tc>
          <w:tcPr>
            <w:tcW w:w="739" w:type="pct"/>
            <w:vAlign w:val="center"/>
          </w:tcPr>
          <w:p w:rsidR="000B761B" w:rsidRPr="00A578C5" w:rsidRDefault="000B761B" w:rsidP="000B761B">
            <w:pPr>
              <w:spacing w:before="29" w:line="288" w:lineRule="auto"/>
              <w:jc w:val="right"/>
              <w:rPr>
                <w:szCs w:val="21"/>
              </w:rPr>
            </w:pPr>
            <w:r w:rsidRPr="00A578C5">
              <w:rPr>
                <w:szCs w:val="21"/>
              </w:rPr>
              <w:t>-</w:t>
            </w:r>
          </w:p>
        </w:tc>
      </w:tr>
      <w:tr w:rsidR="007B6DD8" w:rsidRPr="00A578C5" w:rsidTr="0074204C">
        <w:tc>
          <w:tcPr>
            <w:tcW w:w="823" w:type="pct"/>
            <w:vAlign w:val="center"/>
          </w:tcPr>
          <w:p w:rsidR="001A59F9" w:rsidRPr="00A578C5" w:rsidRDefault="001A59F9" w:rsidP="00785EA4">
            <w:pPr>
              <w:spacing w:before="29" w:line="288" w:lineRule="auto"/>
              <w:rPr>
                <w:szCs w:val="21"/>
              </w:rPr>
            </w:pPr>
            <w:r w:rsidRPr="00A578C5">
              <w:rPr>
                <w:rFonts w:hint="eastAsia"/>
                <w:szCs w:val="21"/>
              </w:rPr>
              <w:t>期末基金资产净值</w:t>
            </w:r>
          </w:p>
        </w:tc>
        <w:tc>
          <w:tcPr>
            <w:tcW w:w="762" w:type="pct"/>
            <w:vAlign w:val="center"/>
          </w:tcPr>
          <w:p w:rsidR="001A59F9" w:rsidRPr="00A578C5" w:rsidRDefault="001A59F9" w:rsidP="0078762A">
            <w:pPr>
              <w:spacing w:before="29" w:line="288" w:lineRule="auto"/>
              <w:jc w:val="right"/>
              <w:rPr>
                <w:szCs w:val="21"/>
              </w:rPr>
            </w:pPr>
            <w:r w:rsidRPr="00A578C5">
              <w:rPr>
                <w:szCs w:val="21"/>
              </w:rPr>
              <w:t>331,261,258.11</w:t>
            </w:r>
          </w:p>
        </w:tc>
        <w:tc>
          <w:tcPr>
            <w:tcW w:w="687" w:type="pct"/>
            <w:vAlign w:val="center"/>
          </w:tcPr>
          <w:p w:rsidR="001A59F9" w:rsidRPr="00A578C5" w:rsidRDefault="001A59F9" w:rsidP="0078762A">
            <w:pPr>
              <w:spacing w:before="29" w:line="288" w:lineRule="auto"/>
              <w:jc w:val="right"/>
              <w:rPr>
                <w:szCs w:val="21"/>
              </w:rPr>
            </w:pPr>
            <w:r w:rsidRPr="00A578C5">
              <w:rPr>
                <w:szCs w:val="21"/>
              </w:rPr>
              <w:t>301,309,383.70</w:t>
            </w:r>
          </w:p>
        </w:tc>
        <w:tc>
          <w:tcPr>
            <w:tcW w:w="687" w:type="pct"/>
            <w:vAlign w:val="center"/>
          </w:tcPr>
          <w:p w:rsidR="001A59F9" w:rsidRPr="00A578C5" w:rsidRDefault="00AB54C1" w:rsidP="0078762A">
            <w:pPr>
              <w:spacing w:before="29" w:line="288" w:lineRule="auto"/>
              <w:jc w:val="right"/>
              <w:rPr>
                <w:szCs w:val="21"/>
              </w:rPr>
            </w:pPr>
            <w:r w:rsidRPr="00A578C5">
              <w:rPr>
                <w:szCs w:val="21"/>
              </w:rPr>
              <w:t>3,016,588,831.47</w:t>
            </w:r>
          </w:p>
        </w:tc>
        <w:tc>
          <w:tcPr>
            <w:tcW w:w="762" w:type="pct"/>
            <w:vAlign w:val="center"/>
          </w:tcPr>
          <w:p w:rsidR="001A59F9" w:rsidRPr="00A578C5" w:rsidRDefault="00AB54C1" w:rsidP="0078762A">
            <w:pPr>
              <w:spacing w:before="29" w:line="288" w:lineRule="auto"/>
              <w:jc w:val="right"/>
              <w:rPr>
                <w:szCs w:val="21"/>
              </w:rPr>
            </w:pPr>
            <w:r w:rsidRPr="00A578C5">
              <w:rPr>
                <w:szCs w:val="21"/>
              </w:rPr>
              <w:t>927,408,422.04</w:t>
            </w:r>
          </w:p>
        </w:tc>
        <w:tc>
          <w:tcPr>
            <w:tcW w:w="540" w:type="pct"/>
            <w:vAlign w:val="center"/>
          </w:tcPr>
          <w:p w:rsidR="001A59F9" w:rsidRPr="00A578C5" w:rsidRDefault="00AB54C1" w:rsidP="0078762A">
            <w:pPr>
              <w:spacing w:before="29" w:line="288" w:lineRule="auto"/>
              <w:jc w:val="right"/>
              <w:rPr>
                <w:szCs w:val="21"/>
              </w:rPr>
            </w:pPr>
            <w:r w:rsidRPr="00A578C5">
              <w:rPr>
                <w:szCs w:val="21"/>
              </w:rPr>
              <w:t>498,908,264.28</w:t>
            </w:r>
          </w:p>
        </w:tc>
        <w:tc>
          <w:tcPr>
            <w:tcW w:w="739" w:type="pct"/>
            <w:vAlign w:val="center"/>
          </w:tcPr>
          <w:p w:rsidR="001A59F9" w:rsidRPr="00A578C5" w:rsidRDefault="00AB54C1" w:rsidP="0078762A">
            <w:pPr>
              <w:spacing w:before="29" w:line="288" w:lineRule="auto"/>
              <w:jc w:val="right"/>
              <w:rPr>
                <w:szCs w:val="21"/>
              </w:rPr>
            </w:pPr>
            <w:r w:rsidRPr="00A578C5">
              <w:rPr>
                <w:szCs w:val="21"/>
              </w:rPr>
              <w:t>-</w:t>
            </w:r>
          </w:p>
        </w:tc>
      </w:tr>
      <w:tr w:rsidR="007B6DD8" w:rsidRPr="00A578C5" w:rsidTr="0074204C">
        <w:tc>
          <w:tcPr>
            <w:tcW w:w="823" w:type="pct"/>
            <w:vAlign w:val="center"/>
          </w:tcPr>
          <w:p w:rsidR="001A59F9" w:rsidRPr="00A578C5" w:rsidRDefault="001A59F9" w:rsidP="00785EA4">
            <w:pPr>
              <w:spacing w:before="29" w:line="288" w:lineRule="auto"/>
              <w:rPr>
                <w:szCs w:val="21"/>
              </w:rPr>
            </w:pPr>
            <w:r w:rsidRPr="00A578C5">
              <w:rPr>
                <w:rFonts w:hint="eastAsia"/>
                <w:szCs w:val="21"/>
              </w:rPr>
              <w:t>期末基金份额净值</w:t>
            </w:r>
          </w:p>
        </w:tc>
        <w:tc>
          <w:tcPr>
            <w:tcW w:w="762" w:type="pct"/>
            <w:vAlign w:val="center"/>
          </w:tcPr>
          <w:p w:rsidR="001A59F9" w:rsidRPr="00A578C5" w:rsidRDefault="001A59F9" w:rsidP="0078762A">
            <w:pPr>
              <w:spacing w:before="29" w:line="288" w:lineRule="auto"/>
              <w:jc w:val="right"/>
              <w:rPr>
                <w:szCs w:val="21"/>
              </w:rPr>
            </w:pPr>
            <w:r w:rsidRPr="00A578C5">
              <w:rPr>
                <w:szCs w:val="21"/>
              </w:rPr>
              <w:t>1.164</w:t>
            </w:r>
          </w:p>
        </w:tc>
        <w:tc>
          <w:tcPr>
            <w:tcW w:w="687" w:type="pct"/>
            <w:vAlign w:val="center"/>
          </w:tcPr>
          <w:p w:rsidR="001A59F9" w:rsidRPr="00A578C5" w:rsidRDefault="001A59F9" w:rsidP="0078762A">
            <w:pPr>
              <w:spacing w:before="29" w:line="288" w:lineRule="auto"/>
              <w:jc w:val="right"/>
              <w:rPr>
                <w:szCs w:val="21"/>
              </w:rPr>
            </w:pPr>
            <w:r w:rsidRPr="00A578C5">
              <w:rPr>
                <w:szCs w:val="21"/>
              </w:rPr>
              <w:t>1.180</w:t>
            </w:r>
          </w:p>
        </w:tc>
        <w:tc>
          <w:tcPr>
            <w:tcW w:w="687" w:type="pct"/>
            <w:vAlign w:val="center"/>
          </w:tcPr>
          <w:p w:rsidR="001A59F9" w:rsidRPr="00A578C5" w:rsidRDefault="00AB54C1" w:rsidP="0078762A">
            <w:pPr>
              <w:spacing w:before="29" w:line="288" w:lineRule="auto"/>
              <w:jc w:val="right"/>
              <w:rPr>
                <w:szCs w:val="21"/>
              </w:rPr>
            </w:pPr>
            <w:r w:rsidRPr="00A578C5">
              <w:rPr>
                <w:szCs w:val="21"/>
              </w:rPr>
              <w:t>1.163</w:t>
            </w:r>
          </w:p>
        </w:tc>
        <w:tc>
          <w:tcPr>
            <w:tcW w:w="762" w:type="pct"/>
            <w:vAlign w:val="center"/>
          </w:tcPr>
          <w:p w:rsidR="001A59F9" w:rsidRPr="00A578C5" w:rsidRDefault="00AB54C1" w:rsidP="0078762A">
            <w:pPr>
              <w:spacing w:before="29" w:line="288" w:lineRule="auto"/>
              <w:jc w:val="right"/>
              <w:rPr>
                <w:szCs w:val="21"/>
              </w:rPr>
            </w:pPr>
            <w:r w:rsidRPr="00A578C5">
              <w:rPr>
                <w:szCs w:val="21"/>
              </w:rPr>
              <w:t>1.154</w:t>
            </w:r>
          </w:p>
        </w:tc>
        <w:tc>
          <w:tcPr>
            <w:tcW w:w="540" w:type="pct"/>
            <w:vAlign w:val="center"/>
          </w:tcPr>
          <w:p w:rsidR="001A59F9" w:rsidRPr="00A578C5" w:rsidRDefault="00AB54C1" w:rsidP="0078762A">
            <w:pPr>
              <w:spacing w:before="29" w:line="288" w:lineRule="auto"/>
              <w:jc w:val="right"/>
              <w:rPr>
                <w:szCs w:val="21"/>
              </w:rPr>
            </w:pPr>
            <w:r w:rsidRPr="00A578C5">
              <w:rPr>
                <w:szCs w:val="21"/>
              </w:rPr>
              <w:t>1.084</w:t>
            </w:r>
          </w:p>
        </w:tc>
        <w:tc>
          <w:tcPr>
            <w:tcW w:w="739" w:type="pct"/>
            <w:vAlign w:val="center"/>
          </w:tcPr>
          <w:p w:rsidR="001A59F9" w:rsidRPr="00A578C5" w:rsidRDefault="00AB54C1" w:rsidP="0078762A">
            <w:pPr>
              <w:spacing w:before="29" w:line="288" w:lineRule="auto"/>
              <w:jc w:val="right"/>
              <w:rPr>
                <w:szCs w:val="21"/>
              </w:rPr>
            </w:pPr>
            <w:r w:rsidRPr="00A578C5">
              <w:rPr>
                <w:szCs w:val="21"/>
              </w:rPr>
              <w:t>-</w:t>
            </w:r>
          </w:p>
        </w:tc>
      </w:tr>
      <w:tr w:rsidR="00C23BEA" w:rsidRPr="00A578C5" w:rsidTr="0074204C">
        <w:tc>
          <w:tcPr>
            <w:tcW w:w="823" w:type="pct"/>
            <w:vMerge w:val="restart"/>
            <w:vAlign w:val="center"/>
          </w:tcPr>
          <w:p w:rsidR="00C23BEA" w:rsidRPr="00A578C5" w:rsidRDefault="00C23BEA" w:rsidP="00C623D0">
            <w:pPr>
              <w:spacing w:before="29" w:line="288" w:lineRule="auto"/>
              <w:ind w:leftChars="-51" w:left="-107" w:rightChars="-51" w:right="-107"/>
              <w:rPr>
                <w:b/>
                <w:color w:val="000000"/>
                <w:szCs w:val="21"/>
              </w:rPr>
            </w:pPr>
            <w:r w:rsidRPr="00A578C5">
              <w:rPr>
                <w:b/>
                <w:color w:val="000000"/>
                <w:szCs w:val="21"/>
              </w:rPr>
              <w:t>3.1.3</w:t>
            </w:r>
            <w:r w:rsidRPr="00A578C5">
              <w:rPr>
                <w:rFonts w:hint="eastAsia"/>
                <w:b/>
                <w:color w:val="000000"/>
                <w:szCs w:val="21"/>
              </w:rPr>
              <w:t>累计期末指标</w:t>
            </w:r>
          </w:p>
        </w:tc>
        <w:tc>
          <w:tcPr>
            <w:tcW w:w="1449" w:type="pct"/>
            <w:gridSpan w:val="2"/>
            <w:vAlign w:val="center"/>
          </w:tcPr>
          <w:p w:rsidR="00C23BEA" w:rsidRPr="00A578C5" w:rsidRDefault="00C23BEA" w:rsidP="00C623D0">
            <w:pPr>
              <w:spacing w:before="29" w:line="288" w:lineRule="auto"/>
              <w:jc w:val="center"/>
              <w:rPr>
                <w:b/>
                <w:color w:val="000000"/>
                <w:szCs w:val="21"/>
              </w:rPr>
            </w:pPr>
            <w:r w:rsidRPr="00A578C5">
              <w:rPr>
                <w:b/>
                <w:color w:val="000000"/>
                <w:szCs w:val="21"/>
              </w:rPr>
              <w:t>2016</w:t>
            </w:r>
            <w:r w:rsidR="006D2BE2" w:rsidRPr="00A578C5">
              <w:rPr>
                <w:rFonts w:hint="eastAsia"/>
                <w:b/>
                <w:color w:val="000000"/>
                <w:szCs w:val="21"/>
              </w:rPr>
              <w:t>年</w:t>
            </w:r>
            <w:r w:rsidRPr="00A578C5">
              <w:rPr>
                <w:rFonts w:hint="eastAsia"/>
                <w:b/>
                <w:color w:val="000000"/>
                <w:szCs w:val="21"/>
              </w:rPr>
              <w:t>末</w:t>
            </w:r>
          </w:p>
        </w:tc>
        <w:tc>
          <w:tcPr>
            <w:tcW w:w="1449" w:type="pct"/>
            <w:gridSpan w:val="2"/>
            <w:vAlign w:val="center"/>
          </w:tcPr>
          <w:p w:rsidR="00C23BEA" w:rsidRPr="00A578C5" w:rsidRDefault="00C23BEA" w:rsidP="00C623D0">
            <w:pPr>
              <w:spacing w:before="29" w:line="288" w:lineRule="auto"/>
              <w:jc w:val="center"/>
              <w:rPr>
                <w:b/>
                <w:color w:val="000000"/>
                <w:szCs w:val="21"/>
              </w:rPr>
            </w:pPr>
            <w:r w:rsidRPr="00A578C5">
              <w:rPr>
                <w:b/>
                <w:color w:val="000000"/>
                <w:szCs w:val="21"/>
              </w:rPr>
              <w:t>2015</w:t>
            </w:r>
            <w:r w:rsidR="006D2BE2" w:rsidRPr="00A578C5">
              <w:rPr>
                <w:rFonts w:hint="eastAsia"/>
                <w:b/>
                <w:color w:val="000000"/>
                <w:szCs w:val="21"/>
              </w:rPr>
              <w:t>年</w:t>
            </w:r>
            <w:r w:rsidRPr="00A578C5">
              <w:rPr>
                <w:rFonts w:hint="eastAsia"/>
                <w:b/>
                <w:color w:val="000000"/>
                <w:szCs w:val="21"/>
              </w:rPr>
              <w:t>末</w:t>
            </w:r>
          </w:p>
        </w:tc>
        <w:tc>
          <w:tcPr>
            <w:tcW w:w="1279" w:type="pct"/>
            <w:gridSpan w:val="2"/>
            <w:vAlign w:val="center"/>
          </w:tcPr>
          <w:p w:rsidR="00C23BEA" w:rsidRPr="00A578C5" w:rsidRDefault="00C23BEA" w:rsidP="00C623D0">
            <w:pPr>
              <w:spacing w:before="29" w:line="288" w:lineRule="auto"/>
              <w:jc w:val="center"/>
              <w:rPr>
                <w:b/>
                <w:color w:val="000000"/>
                <w:szCs w:val="21"/>
              </w:rPr>
            </w:pPr>
            <w:r w:rsidRPr="00A578C5">
              <w:rPr>
                <w:b/>
                <w:color w:val="000000"/>
                <w:szCs w:val="21"/>
              </w:rPr>
              <w:t>2014</w:t>
            </w:r>
            <w:r w:rsidR="006D2BE2" w:rsidRPr="00A578C5">
              <w:rPr>
                <w:rFonts w:hint="eastAsia"/>
                <w:b/>
                <w:color w:val="000000"/>
                <w:szCs w:val="21"/>
              </w:rPr>
              <w:t>年</w:t>
            </w:r>
            <w:r w:rsidRPr="00A578C5">
              <w:rPr>
                <w:rFonts w:hint="eastAsia"/>
                <w:b/>
                <w:color w:val="000000"/>
                <w:szCs w:val="21"/>
              </w:rPr>
              <w:t>末</w:t>
            </w:r>
          </w:p>
        </w:tc>
      </w:tr>
      <w:tr w:rsidR="007B6DD8" w:rsidRPr="00A578C5" w:rsidTr="0074204C">
        <w:tc>
          <w:tcPr>
            <w:tcW w:w="823" w:type="pct"/>
            <w:vMerge/>
            <w:vAlign w:val="center"/>
          </w:tcPr>
          <w:p w:rsidR="001A59F9" w:rsidRPr="00A578C5" w:rsidRDefault="001A59F9" w:rsidP="00026C9C">
            <w:pPr>
              <w:widowControl/>
              <w:spacing w:line="360" w:lineRule="auto"/>
              <w:jc w:val="left"/>
              <w:rPr>
                <w:rFonts w:asciiTheme="minorEastAsia" w:eastAsiaTheme="minorEastAsia" w:hAnsiTheme="minorEastAsia"/>
                <w:b/>
                <w:color w:val="000000"/>
                <w:szCs w:val="21"/>
              </w:rPr>
            </w:pPr>
          </w:p>
        </w:tc>
        <w:tc>
          <w:tcPr>
            <w:tcW w:w="762" w:type="pct"/>
            <w:vAlign w:val="center"/>
          </w:tcPr>
          <w:p w:rsidR="001A59F9" w:rsidRPr="00A578C5" w:rsidRDefault="001A59F9" w:rsidP="002C1FC6">
            <w:pPr>
              <w:spacing w:before="29" w:line="288" w:lineRule="auto"/>
              <w:rPr>
                <w:szCs w:val="21"/>
              </w:rPr>
            </w:pPr>
            <w:r w:rsidRPr="00A578C5">
              <w:rPr>
                <w:szCs w:val="21"/>
              </w:rPr>
              <w:t>交银周期回报灵活配置混合</w:t>
            </w:r>
            <w:r w:rsidRPr="00A578C5">
              <w:rPr>
                <w:szCs w:val="21"/>
              </w:rPr>
              <w:t>A</w:t>
            </w:r>
          </w:p>
        </w:tc>
        <w:tc>
          <w:tcPr>
            <w:tcW w:w="687" w:type="pct"/>
            <w:vAlign w:val="center"/>
          </w:tcPr>
          <w:p w:rsidR="001A59F9" w:rsidRPr="00A578C5" w:rsidRDefault="001A59F9" w:rsidP="002C1FC6">
            <w:pPr>
              <w:spacing w:before="29" w:line="288" w:lineRule="auto"/>
              <w:rPr>
                <w:szCs w:val="21"/>
              </w:rPr>
            </w:pPr>
            <w:r w:rsidRPr="00A578C5">
              <w:rPr>
                <w:szCs w:val="21"/>
              </w:rPr>
              <w:t>交银周期回报灵活配置混合</w:t>
            </w:r>
            <w:r w:rsidRPr="00A578C5">
              <w:rPr>
                <w:szCs w:val="21"/>
              </w:rPr>
              <w:t>C</w:t>
            </w:r>
          </w:p>
        </w:tc>
        <w:tc>
          <w:tcPr>
            <w:tcW w:w="687" w:type="pct"/>
            <w:vAlign w:val="center"/>
          </w:tcPr>
          <w:p w:rsidR="001A59F9" w:rsidRPr="00A578C5" w:rsidRDefault="00AB54C1" w:rsidP="002C1FC6">
            <w:pPr>
              <w:spacing w:before="29" w:line="288" w:lineRule="auto"/>
              <w:rPr>
                <w:szCs w:val="21"/>
              </w:rPr>
            </w:pPr>
            <w:r w:rsidRPr="00A578C5">
              <w:rPr>
                <w:szCs w:val="21"/>
              </w:rPr>
              <w:t>交银周期回报灵活配置混合</w:t>
            </w:r>
            <w:r w:rsidRPr="00A578C5">
              <w:rPr>
                <w:szCs w:val="21"/>
              </w:rPr>
              <w:t>A</w:t>
            </w:r>
          </w:p>
        </w:tc>
        <w:tc>
          <w:tcPr>
            <w:tcW w:w="762" w:type="pct"/>
            <w:vAlign w:val="center"/>
          </w:tcPr>
          <w:p w:rsidR="001A59F9" w:rsidRPr="00A578C5" w:rsidRDefault="00AB54C1" w:rsidP="002C1FC6">
            <w:pPr>
              <w:spacing w:before="29" w:line="288" w:lineRule="auto"/>
              <w:rPr>
                <w:szCs w:val="21"/>
              </w:rPr>
            </w:pPr>
            <w:r w:rsidRPr="00A578C5">
              <w:rPr>
                <w:szCs w:val="21"/>
              </w:rPr>
              <w:t>交银周期回报灵活配置混合</w:t>
            </w:r>
            <w:r w:rsidRPr="00A578C5">
              <w:rPr>
                <w:szCs w:val="21"/>
              </w:rPr>
              <w:t>C</w:t>
            </w:r>
          </w:p>
        </w:tc>
        <w:tc>
          <w:tcPr>
            <w:tcW w:w="540" w:type="pct"/>
            <w:vAlign w:val="center"/>
          </w:tcPr>
          <w:p w:rsidR="001A59F9" w:rsidRPr="00A578C5" w:rsidRDefault="00AB54C1" w:rsidP="002C1FC6">
            <w:pPr>
              <w:spacing w:before="29" w:line="288" w:lineRule="auto"/>
              <w:rPr>
                <w:szCs w:val="21"/>
              </w:rPr>
            </w:pPr>
            <w:r w:rsidRPr="00A578C5">
              <w:rPr>
                <w:szCs w:val="21"/>
              </w:rPr>
              <w:t>交银周期回报灵活配置混合</w:t>
            </w:r>
            <w:r w:rsidRPr="00A578C5">
              <w:rPr>
                <w:szCs w:val="21"/>
              </w:rPr>
              <w:t>A</w:t>
            </w:r>
          </w:p>
        </w:tc>
        <w:tc>
          <w:tcPr>
            <w:tcW w:w="739" w:type="pct"/>
            <w:vAlign w:val="center"/>
          </w:tcPr>
          <w:p w:rsidR="001A59F9" w:rsidRPr="00A578C5" w:rsidRDefault="00AB54C1" w:rsidP="002C1FC6">
            <w:pPr>
              <w:spacing w:before="29" w:line="288" w:lineRule="auto"/>
              <w:rPr>
                <w:szCs w:val="21"/>
              </w:rPr>
            </w:pPr>
            <w:r w:rsidRPr="00A578C5">
              <w:rPr>
                <w:szCs w:val="21"/>
              </w:rPr>
              <w:t>交银周期回报灵活配置混合</w:t>
            </w:r>
            <w:r w:rsidRPr="00A578C5">
              <w:rPr>
                <w:szCs w:val="21"/>
              </w:rPr>
              <w:t>C</w:t>
            </w:r>
          </w:p>
        </w:tc>
      </w:tr>
      <w:tr w:rsidR="007B6DD8" w:rsidRPr="00A578C5" w:rsidTr="0074204C">
        <w:tc>
          <w:tcPr>
            <w:tcW w:w="823" w:type="pct"/>
            <w:vAlign w:val="center"/>
          </w:tcPr>
          <w:p w:rsidR="001A59F9" w:rsidRPr="00A578C5" w:rsidRDefault="001A59F9" w:rsidP="00785EA4">
            <w:pPr>
              <w:spacing w:before="29" w:line="288" w:lineRule="auto"/>
              <w:rPr>
                <w:rFonts w:asciiTheme="minorEastAsia" w:eastAsiaTheme="minorEastAsia" w:hAnsiTheme="minorEastAsia"/>
                <w:szCs w:val="21"/>
              </w:rPr>
            </w:pPr>
            <w:r w:rsidRPr="00A578C5">
              <w:rPr>
                <w:rFonts w:hint="eastAsia"/>
                <w:szCs w:val="21"/>
              </w:rPr>
              <w:t>基金份额累计净值增长率</w:t>
            </w:r>
          </w:p>
        </w:tc>
        <w:tc>
          <w:tcPr>
            <w:tcW w:w="762" w:type="pct"/>
            <w:vAlign w:val="center"/>
          </w:tcPr>
          <w:p w:rsidR="001A59F9" w:rsidRPr="00A578C5" w:rsidRDefault="001A59F9" w:rsidP="00704789">
            <w:pPr>
              <w:spacing w:before="29" w:line="288" w:lineRule="auto"/>
              <w:jc w:val="right"/>
              <w:rPr>
                <w:szCs w:val="21"/>
              </w:rPr>
            </w:pPr>
            <w:r w:rsidRPr="00A578C5">
              <w:rPr>
                <w:szCs w:val="21"/>
              </w:rPr>
              <w:t>39.08%</w:t>
            </w:r>
          </w:p>
        </w:tc>
        <w:tc>
          <w:tcPr>
            <w:tcW w:w="687" w:type="pct"/>
            <w:vAlign w:val="center"/>
          </w:tcPr>
          <w:p w:rsidR="001A59F9" w:rsidRPr="00A578C5" w:rsidRDefault="001A59F9" w:rsidP="00704789">
            <w:pPr>
              <w:spacing w:before="29" w:line="288" w:lineRule="auto"/>
              <w:jc w:val="right"/>
              <w:rPr>
                <w:szCs w:val="21"/>
              </w:rPr>
            </w:pPr>
            <w:r w:rsidRPr="00A578C5">
              <w:rPr>
                <w:szCs w:val="21"/>
              </w:rPr>
              <w:t>14.56%</w:t>
            </w:r>
          </w:p>
        </w:tc>
        <w:tc>
          <w:tcPr>
            <w:tcW w:w="687" w:type="pct"/>
            <w:vAlign w:val="center"/>
          </w:tcPr>
          <w:p w:rsidR="001A59F9" w:rsidRPr="00A578C5" w:rsidRDefault="00AB54C1" w:rsidP="00704789">
            <w:pPr>
              <w:spacing w:before="29" w:line="288" w:lineRule="auto"/>
              <w:jc w:val="right"/>
              <w:rPr>
                <w:szCs w:val="21"/>
              </w:rPr>
            </w:pPr>
            <w:r w:rsidRPr="00A578C5">
              <w:rPr>
                <w:szCs w:val="21"/>
              </w:rPr>
              <w:t>35.43%</w:t>
            </w:r>
          </w:p>
        </w:tc>
        <w:tc>
          <w:tcPr>
            <w:tcW w:w="762" w:type="pct"/>
            <w:vAlign w:val="center"/>
          </w:tcPr>
          <w:p w:rsidR="001A59F9" w:rsidRPr="00A578C5" w:rsidRDefault="00AB54C1" w:rsidP="00704789">
            <w:pPr>
              <w:spacing w:before="29" w:line="288" w:lineRule="auto"/>
              <w:jc w:val="right"/>
              <w:rPr>
                <w:szCs w:val="21"/>
              </w:rPr>
            </w:pPr>
            <w:r w:rsidRPr="00A578C5">
              <w:rPr>
                <w:szCs w:val="21"/>
              </w:rPr>
              <w:t>0.70%</w:t>
            </w:r>
          </w:p>
        </w:tc>
        <w:tc>
          <w:tcPr>
            <w:tcW w:w="540" w:type="pct"/>
            <w:vAlign w:val="center"/>
          </w:tcPr>
          <w:p w:rsidR="001A59F9" w:rsidRPr="00A578C5" w:rsidRDefault="00AB54C1" w:rsidP="00704789">
            <w:pPr>
              <w:spacing w:before="29" w:line="288" w:lineRule="auto"/>
              <w:jc w:val="right"/>
              <w:rPr>
                <w:szCs w:val="21"/>
              </w:rPr>
            </w:pPr>
            <w:r w:rsidRPr="00A578C5">
              <w:rPr>
                <w:szCs w:val="21"/>
              </w:rPr>
              <w:t>16.38%</w:t>
            </w:r>
          </w:p>
        </w:tc>
        <w:tc>
          <w:tcPr>
            <w:tcW w:w="739" w:type="pct"/>
            <w:vAlign w:val="center"/>
          </w:tcPr>
          <w:p w:rsidR="001A59F9" w:rsidRPr="00A578C5" w:rsidRDefault="00AB54C1" w:rsidP="00704789">
            <w:pPr>
              <w:spacing w:before="29" w:line="288" w:lineRule="auto"/>
              <w:jc w:val="right"/>
              <w:rPr>
                <w:szCs w:val="21"/>
              </w:rPr>
            </w:pPr>
            <w:r w:rsidRPr="00A578C5">
              <w:rPr>
                <w:szCs w:val="21"/>
              </w:rPr>
              <w:t>-</w:t>
            </w:r>
          </w:p>
        </w:tc>
      </w:tr>
    </w:tbl>
    <w:p w:rsidR="00D2512B" w:rsidRPr="00A578C5" w:rsidRDefault="002727A0">
      <w:pPr>
        <w:tabs>
          <w:tab w:val="left" w:pos="426"/>
        </w:tabs>
        <w:spacing w:before="29" w:line="288" w:lineRule="auto"/>
        <w:jc w:val="left"/>
        <w:rPr>
          <w:kern w:val="0"/>
          <w:sz w:val="24"/>
        </w:rPr>
      </w:pPr>
      <w:r w:rsidRPr="00A578C5">
        <w:rPr>
          <w:kern w:val="0"/>
          <w:sz w:val="24"/>
        </w:rPr>
        <w:t>注：</w:t>
      </w:r>
      <w:r w:rsidRPr="00A578C5">
        <w:rPr>
          <w:kern w:val="0"/>
          <w:sz w:val="24"/>
        </w:rPr>
        <w:t>1</w:t>
      </w:r>
      <w:r w:rsidRPr="00A578C5">
        <w:rPr>
          <w:kern w:val="0"/>
          <w:sz w:val="24"/>
        </w:rPr>
        <w:t>、本基金业绩指标不包括持有人认购或交易基金的各项费用，计入费用后的实际收益水平要低于所列数字。</w:t>
      </w:r>
    </w:p>
    <w:p w:rsidR="001A59F9" w:rsidRPr="00A578C5" w:rsidRDefault="001A59F9" w:rsidP="00400137">
      <w:pPr>
        <w:tabs>
          <w:tab w:val="left" w:pos="426"/>
        </w:tabs>
        <w:spacing w:before="29" w:line="288" w:lineRule="auto"/>
        <w:jc w:val="left"/>
        <w:rPr>
          <w:kern w:val="0"/>
          <w:sz w:val="24"/>
        </w:rPr>
      </w:pPr>
      <w:r w:rsidRPr="00A578C5">
        <w:rPr>
          <w:kern w:val="0"/>
          <w:sz w:val="24"/>
        </w:rPr>
        <w:t xml:space="preserve">    2</w:t>
      </w:r>
      <w:r w:rsidRPr="00A578C5">
        <w:rPr>
          <w:kern w:val="0"/>
          <w:sz w:val="24"/>
        </w:rPr>
        <w:t>、本期已实现收益指基金本期利息收入、投资收益、其他收入（不含公允价值变动收益）扣除相关费用后的余额，本期利润为本期已实现收益加上本期公允价值变动收益。</w:t>
      </w:r>
    </w:p>
    <w:p w:rsidR="001A59F9" w:rsidRPr="00A578C5" w:rsidRDefault="001A59F9" w:rsidP="00026C9C">
      <w:pPr>
        <w:spacing w:line="360" w:lineRule="auto"/>
        <w:rPr>
          <w:rFonts w:asciiTheme="minorEastAsia" w:eastAsiaTheme="minorEastAsia" w:hAnsiTheme="minorEastAsia"/>
          <w:color w:val="000000"/>
          <w:szCs w:val="21"/>
        </w:rPr>
      </w:pPr>
    </w:p>
    <w:p w:rsidR="001A59F9" w:rsidRPr="00A578C5" w:rsidRDefault="001A59F9" w:rsidP="005D0308">
      <w:pPr>
        <w:pStyle w:val="20"/>
        <w:spacing w:before="29" w:after="0" w:line="288" w:lineRule="auto"/>
        <w:rPr>
          <w:rFonts w:eastAsiaTheme="minorEastAsia"/>
          <w:b w:val="0"/>
        </w:rPr>
      </w:pPr>
      <w:bookmarkStart w:id="33" w:name="_Toc225498252"/>
      <w:bookmarkStart w:id="34" w:name="_Toc361324852"/>
      <w:bookmarkStart w:id="35" w:name="_Toc478461334"/>
      <w:r w:rsidRPr="00A578C5">
        <w:rPr>
          <w:rFonts w:eastAsiaTheme="minorEastAsia"/>
        </w:rPr>
        <w:t xml:space="preserve">3.2 </w:t>
      </w:r>
      <w:r w:rsidRPr="00A578C5">
        <w:rPr>
          <w:rFonts w:eastAsiaTheme="minorEastAsia" w:hint="eastAsia"/>
        </w:rPr>
        <w:t>基金净值表现</w:t>
      </w:r>
      <w:bookmarkEnd w:id="33"/>
      <w:bookmarkEnd w:id="34"/>
      <w:bookmarkEnd w:id="35"/>
    </w:p>
    <w:p w:rsidR="001A59F9" w:rsidRPr="00A578C5" w:rsidRDefault="001A59F9" w:rsidP="007F57C2">
      <w:pPr>
        <w:spacing w:before="29" w:line="288" w:lineRule="auto"/>
        <w:rPr>
          <w:rFonts w:eastAsiaTheme="minorEastAsia"/>
          <w:b/>
          <w:sz w:val="24"/>
        </w:rPr>
      </w:pPr>
      <w:r w:rsidRPr="00A578C5">
        <w:rPr>
          <w:rFonts w:eastAsiaTheme="minorEastAsia"/>
          <w:b/>
          <w:sz w:val="24"/>
        </w:rPr>
        <w:t xml:space="preserve">3.2.1 </w:t>
      </w:r>
      <w:r w:rsidRPr="00A578C5">
        <w:rPr>
          <w:rFonts w:eastAsiaTheme="minorEastAsia" w:hint="eastAsia"/>
          <w:b/>
          <w:sz w:val="24"/>
        </w:rPr>
        <w:t>基金份额净值增长率及其与同期业绩比较基准收益率的比较</w:t>
      </w:r>
    </w:p>
    <w:p w:rsidR="001A59F9" w:rsidRPr="00A578C5" w:rsidRDefault="001A59F9" w:rsidP="00894386">
      <w:pPr>
        <w:pStyle w:val="21"/>
        <w:spacing w:before="29" w:line="288" w:lineRule="auto"/>
        <w:ind w:firstLineChars="0" w:firstLine="0"/>
        <w:rPr>
          <w:rFonts w:ascii="Times New Roman" w:hAnsi="Times New Roman"/>
          <w:color w:val="auto"/>
        </w:rPr>
      </w:pPr>
      <w:r w:rsidRPr="00A578C5">
        <w:rPr>
          <w:rFonts w:ascii="Times New Roman" w:hAnsi="Times New Roman"/>
          <w:color w:val="auto"/>
        </w:rPr>
        <w:t>1</w:t>
      </w:r>
      <w:r w:rsidRPr="00A578C5">
        <w:rPr>
          <w:rFonts w:ascii="Times New Roman" w:hAnsi="Times New Roman" w:hint="eastAsia"/>
          <w:color w:val="auto"/>
        </w:rPr>
        <w:t>．</w:t>
      </w:r>
      <w:r w:rsidRPr="00A578C5">
        <w:rPr>
          <w:rFonts w:ascii="Times New Roman" w:hAnsi="Times New Roman"/>
          <w:color w:val="auto"/>
        </w:rPr>
        <w:t>交银周期回报灵活配置混合</w:t>
      </w:r>
      <w:r w:rsidRPr="00A578C5">
        <w:rPr>
          <w:rFonts w:ascii="Times New Roman" w:hAnsi="Times New Roman"/>
          <w:color w:val="auto"/>
        </w:rPr>
        <w:t>A</w:t>
      </w:r>
      <w:r w:rsidRPr="00A578C5">
        <w:rPr>
          <w:rFonts w:ascii="Times New Roman" w:hAnsi="Times New Roman" w:hint="eastAsia"/>
          <w:color w:val="auto"/>
        </w:rPr>
        <w:t>：</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A578C5" w:rsidTr="0036558F">
        <w:tc>
          <w:tcPr>
            <w:tcW w:w="3459" w:type="dxa"/>
            <w:vAlign w:val="center"/>
          </w:tcPr>
          <w:p w:rsidR="001A59F9" w:rsidRPr="00A578C5" w:rsidRDefault="001A59F9" w:rsidP="00894386">
            <w:pPr>
              <w:spacing w:before="29" w:line="288" w:lineRule="auto"/>
              <w:jc w:val="center"/>
              <w:rPr>
                <w:color w:val="000000"/>
                <w:sz w:val="24"/>
              </w:rPr>
            </w:pPr>
            <w:r w:rsidRPr="00A578C5">
              <w:rPr>
                <w:rFonts w:hint="eastAsia"/>
                <w:color w:val="000000"/>
                <w:sz w:val="24"/>
              </w:rPr>
              <w:t>阶段</w:t>
            </w:r>
          </w:p>
        </w:tc>
        <w:tc>
          <w:tcPr>
            <w:tcW w:w="3459" w:type="dxa"/>
            <w:vAlign w:val="center"/>
          </w:tcPr>
          <w:p w:rsidR="001A59F9" w:rsidRPr="00A578C5" w:rsidRDefault="001A59F9" w:rsidP="00894386">
            <w:pPr>
              <w:spacing w:before="29" w:line="288" w:lineRule="auto"/>
              <w:jc w:val="center"/>
              <w:rPr>
                <w:color w:val="000000"/>
                <w:sz w:val="24"/>
              </w:rPr>
            </w:pPr>
            <w:r w:rsidRPr="00A578C5">
              <w:rPr>
                <w:rFonts w:hint="eastAsia"/>
                <w:color w:val="000000"/>
                <w:sz w:val="24"/>
              </w:rPr>
              <w:t>份额净值增长率①</w:t>
            </w:r>
          </w:p>
        </w:tc>
        <w:tc>
          <w:tcPr>
            <w:tcW w:w="3459" w:type="dxa"/>
            <w:vAlign w:val="center"/>
          </w:tcPr>
          <w:p w:rsidR="001A59F9" w:rsidRPr="00A578C5" w:rsidRDefault="001A59F9" w:rsidP="00894386">
            <w:pPr>
              <w:spacing w:before="29" w:line="288" w:lineRule="auto"/>
              <w:jc w:val="center"/>
              <w:rPr>
                <w:color w:val="000000"/>
                <w:sz w:val="24"/>
              </w:rPr>
            </w:pPr>
            <w:r w:rsidRPr="00A578C5">
              <w:rPr>
                <w:rFonts w:hint="eastAsia"/>
                <w:color w:val="000000"/>
                <w:sz w:val="24"/>
              </w:rPr>
              <w:t>份额净值增长率标准差②</w:t>
            </w:r>
          </w:p>
        </w:tc>
        <w:tc>
          <w:tcPr>
            <w:tcW w:w="3459" w:type="dxa"/>
            <w:vAlign w:val="center"/>
          </w:tcPr>
          <w:p w:rsidR="001A59F9" w:rsidRPr="00A578C5" w:rsidRDefault="001A59F9" w:rsidP="00894386">
            <w:pPr>
              <w:spacing w:before="29" w:line="288" w:lineRule="auto"/>
              <w:jc w:val="center"/>
              <w:rPr>
                <w:color w:val="000000"/>
                <w:sz w:val="24"/>
              </w:rPr>
            </w:pPr>
            <w:r w:rsidRPr="00A578C5">
              <w:rPr>
                <w:rFonts w:hint="eastAsia"/>
                <w:color w:val="000000"/>
                <w:sz w:val="24"/>
              </w:rPr>
              <w:t>业绩比较基准收益率③</w:t>
            </w:r>
          </w:p>
        </w:tc>
        <w:tc>
          <w:tcPr>
            <w:tcW w:w="3459" w:type="dxa"/>
            <w:vAlign w:val="center"/>
          </w:tcPr>
          <w:p w:rsidR="001A59F9" w:rsidRPr="00A578C5" w:rsidRDefault="001A59F9" w:rsidP="00894386">
            <w:pPr>
              <w:spacing w:before="29" w:line="288" w:lineRule="auto"/>
              <w:jc w:val="center"/>
              <w:rPr>
                <w:color w:val="000000"/>
                <w:sz w:val="24"/>
              </w:rPr>
            </w:pPr>
            <w:r w:rsidRPr="00A578C5">
              <w:rPr>
                <w:rFonts w:hint="eastAsia"/>
                <w:color w:val="000000"/>
                <w:sz w:val="24"/>
              </w:rPr>
              <w:t>业绩比较基准收益率标准差④</w:t>
            </w:r>
          </w:p>
        </w:tc>
        <w:tc>
          <w:tcPr>
            <w:tcW w:w="3459" w:type="dxa"/>
            <w:vAlign w:val="center"/>
          </w:tcPr>
          <w:p w:rsidR="001A59F9" w:rsidRPr="00A578C5" w:rsidRDefault="001A59F9" w:rsidP="00894386">
            <w:pPr>
              <w:spacing w:before="29" w:line="288" w:lineRule="auto"/>
              <w:jc w:val="center"/>
              <w:rPr>
                <w:color w:val="000000"/>
                <w:sz w:val="24"/>
              </w:rPr>
            </w:pPr>
            <w:r w:rsidRPr="00A578C5">
              <w:rPr>
                <w:rFonts w:hint="eastAsia"/>
                <w:color w:val="000000"/>
                <w:sz w:val="24"/>
              </w:rPr>
              <w:t>①－③</w:t>
            </w:r>
          </w:p>
        </w:tc>
        <w:tc>
          <w:tcPr>
            <w:tcW w:w="3459" w:type="dxa"/>
            <w:vAlign w:val="center"/>
          </w:tcPr>
          <w:p w:rsidR="001A59F9" w:rsidRPr="00A578C5" w:rsidRDefault="001A59F9" w:rsidP="00894386">
            <w:pPr>
              <w:spacing w:before="29" w:line="288" w:lineRule="auto"/>
              <w:jc w:val="center"/>
              <w:rPr>
                <w:color w:val="000000"/>
                <w:sz w:val="24"/>
              </w:rPr>
            </w:pPr>
            <w:r w:rsidRPr="00A578C5">
              <w:rPr>
                <w:rFonts w:hint="eastAsia"/>
                <w:color w:val="000000"/>
                <w:sz w:val="24"/>
              </w:rPr>
              <w:t>②－④</w:t>
            </w:r>
          </w:p>
        </w:tc>
      </w:tr>
      <w:tr w:rsidR="00D2512B" w:rsidRPr="00A578C5">
        <w:tc>
          <w:tcPr>
            <w:tcW w:w="1286" w:type="dxa"/>
            <w:vAlign w:val="center"/>
          </w:tcPr>
          <w:p w:rsidR="00D2512B" w:rsidRPr="00A578C5" w:rsidRDefault="002727A0">
            <w:pPr>
              <w:jc w:val="left"/>
            </w:pPr>
            <w:r w:rsidRPr="00A578C5">
              <w:rPr>
                <w:color w:val="000000"/>
                <w:sz w:val="24"/>
              </w:rPr>
              <w:t>过去三个月</w:t>
            </w:r>
          </w:p>
        </w:tc>
        <w:tc>
          <w:tcPr>
            <w:tcW w:w="1286" w:type="dxa"/>
            <w:vAlign w:val="center"/>
          </w:tcPr>
          <w:p w:rsidR="00D2512B" w:rsidRPr="00A578C5" w:rsidRDefault="002727A0">
            <w:pPr>
              <w:jc w:val="center"/>
            </w:pPr>
            <w:r w:rsidRPr="00A578C5">
              <w:rPr>
                <w:color w:val="000000"/>
                <w:sz w:val="24"/>
              </w:rPr>
              <w:t>0.51%</w:t>
            </w:r>
          </w:p>
        </w:tc>
        <w:tc>
          <w:tcPr>
            <w:tcW w:w="1286" w:type="dxa"/>
            <w:vAlign w:val="center"/>
          </w:tcPr>
          <w:p w:rsidR="00D2512B" w:rsidRPr="00A578C5" w:rsidRDefault="002727A0">
            <w:pPr>
              <w:jc w:val="center"/>
            </w:pPr>
            <w:r w:rsidRPr="00A578C5">
              <w:rPr>
                <w:color w:val="000000"/>
                <w:sz w:val="24"/>
              </w:rPr>
              <w:t>0.12%</w:t>
            </w:r>
          </w:p>
        </w:tc>
        <w:tc>
          <w:tcPr>
            <w:tcW w:w="1285" w:type="dxa"/>
            <w:vAlign w:val="center"/>
          </w:tcPr>
          <w:p w:rsidR="00D2512B" w:rsidRPr="00A578C5" w:rsidRDefault="002727A0">
            <w:pPr>
              <w:jc w:val="center"/>
            </w:pPr>
            <w:r w:rsidRPr="00A578C5">
              <w:rPr>
                <w:color w:val="000000"/>
                <w:sz w:val="24"/>
              </w:rPr>
              <w:t>-0.27%</w:t>
            </w:r>
          </w:p>
        </w:tc>
        <w:tc>
          <w:tcPr>
            <w:tcW w:w="1285" w:type="dxa"/>
            <w:vAlign w:val="center"/>
          </w:tcPr>
          <w:p w:rsidR="00D2512B" w:rsidRPr="00A578C5" w:rsidRDefault="002727A0">
            <w:pPr>
              <w:jc w:val="center"/>
            </w:pPr>
            <w:r w:rsidRPr="00A578C5">
              <w:rPr>
                <w:color w:val="000000"/>
                <w:sz w:val="24"/>
              </w:rPr>
              <w:t>0.39%</w:t>
            </w:r>
          </w:p>
        </w:tc>
        <w:tc>
          <w:tcPr>
            <w:tcW w:w="1285" w:type="dxa"/>
            <w:vAlign w:val="center"/>
          </w:tcPr>
          <w:p w:rsidR="00D2512B" w:rsidRPr="00A578C5" w:rsidRDefault="002727A0">
            <w:pPr>
              <w:jc w:val="center"/>
            </w:pPr>
            <w:r w:rsidRPr="00A578C5">
              <w:rPr>
                <w:color w:val="000000"/>
                <w:sz w:val="24"/>
              </w:rPr>
              <w:t>0.78%</w:t>
            </w:r>
          </w:p>
        </w:tc>
        <w:tc>
          <w:tcPr>
            <w:tcW w:w="1285" w:type="dxa"/>
            <w:vAlign w:val="center"/>
          </w:tcPr>
          <w:p w:rsidR="00D2512B" w:rsidRPr="00A578C5" w:rsidRDefault="002727A0">
            <w:pPr>
              <w:jc w:val="center"/>
            </w:pPr>
            <w:r w:rsidRPr="00A578C5">
              <w:rPr>
                <w:color w:val="000000"/>
                <w:sz w:val="24"/>
              </w:rPr>
              <w:t>-0.27%</w:t>
            </w:r>
          </w:p>
        </w:tc>
      </w:tr>
      <w:tr w:rsidR="00D2512B" w:rsidRPr="00A578C5">
        <w:tc>
          <w:tcPr>
            <w:tcW w:w="1286" w:type="dxa"/>
            <w:vAlign w:val="center"/>
          </w:tcPr>
          <w:p w:rsidR="00D2512B" w:rsidRPr="00A578C5" w:rsidRDefault="002727A0">
            <w:pPr>
              <w:jc w:val="left"/>
            </w:pPr>
            <w:r w:rsidRPr="00A578C5">
              <w:rPr>
                <w:color w:val="000000"/>
                <w:sz w:val="24"/>
              </w:rPr>
              <w:t>过去六个月</w:t>
            </w:r>
          </w:p>
        </w:tc>
        <w:tc>
          <w:tcPr>
            <w:tcW w:w="1286" w:type="dxa"/>
            <w:vAlign w:val="center"/>
          </w:tcPr>
          <w:p w:rsidR="00D2512B" w:rsidRPr="00A578C5" w:rsidRDefault="002727A0">
            <w:pPr>
              <w:jc w:val="center"/>
            </w:pPr>
            <w:r w:rsidRPr="00A578C5">
              <w:rPr>
                <w:color w:val="000000"/>
                <w:sz w:val="24"/>
              </w:rPr>
              <w:t>1.98%</w:t>
            </w:r>
          </w:p>
        </w:tc>
        <w:tc>
          <w:tcPr>
            <w:tcW w:w="1286" w:type="dxa"/>
            <w:vAlign w:val="center"/>
          </w:tcPr>
          <w:p w:rsidR="00D2512B" w:rsidRPr="00A578C5" w:rsidRDefault="002727A0">
            <w:pPr>
              <w:jc w:val="center"/>
            </w:pPr>
            <w:r w:rsidRPr="00A578C5">
              <w:rPr>
                <w:color w:val="000000"/>
                <w:sz w:val="24"/>
              </w:rPr>
              <w:t>0.11%</w:t>
            </w:r>
          </w:p>
        </w:tc>
        <w:tc>
          <w:tcPr>
            <w:tcW w:w="1285" w:type="dxa"/>
            <w:vAlign w:val="center"/>
          </w:tcPr>
          <w:p w:rsidR="00D2512B" w:rsidRPr="00A578C5" w:rsidRDefault="002727A0">
            <w:pPr>
              <w:jc w:val="center"/>
            </w:pPr>
            <w:r w:rsidRPr="00A578C5">
              <w:rPr>
                <w:color w:val="000000"/>
                <w:sz w:val="24"/>
              </w:rPr>
              <w:t>1.80%</w:t>
            </w:r>
          </w:p>
        </w:tc>
        <w:tc>
          <w:tcPr>
            <w:tcW w:w="1285" w:type="dxa"/>
            <w:vAlign w:val="center"/>
          </w:tcPr>
          <w:p w:rsidR="00D2512B" w:rsidRPr="00A578C5" w:rsidRDefault="002727A0">
            <w:pPr>
              <w:jc w:val="center"/>
            </w:pPr>
            <w:r w:rsidRPr="00A578C5">
              <w:rPr>
                <w:color w:val="000000"/>
                <w:sz w:val="24"/>
              </w:rPr>
              <w:t>0.39%</w:t>
            </w:r>
          </w:p>
        </w:tc>
        <w:tc>
          <w:tcPr>
            <w:tcW w:w="1285" w:type="dxa"/>
            <w:vAlign w:val="center"/>
          </w:tcPr>
          <w:p w:rsidR="00D2512B" w:rsidRPr="00A578C5" w:rsidRDefault="002727A0">
            <w:pPr>
              <w:jc w:val="center"/>
            </w:pPr>
            <w:r w:rsidRPr="00A578C5">
              <w:rPr>
                <w:color w:val="000000"/>
                <w:sz w:val="24"/>
              </w:rPr>
              <w:t>0.18%</w:t>
            </w:r>
          </w:p>
        </w:tc>
        <w:tc>
          <w:tcPr>
            <w:tcW w:w="1285" w:type="dxa"/>
            <w:vAlign w:val="center"/>
          </w:tcPr>
          <w:p w:rsidR="00D2512B" w:rsidRPr="00A578C5" w:rsidRDefault="002727A0">
            <w:pPr>
              <w:jc w:val="center"/>
            </w:pPr>
            <w:r w:rsidRPr="00A578C5">
              <w:rPr>
                <w:color w:val="000000"/>
                <w:sz w:val="24"/>
              </w:rPr>
              <w:t>-0.28%</w:t>
            </w:r>
          </w:p>
        </w:tc>
      </w:tr>
      <w:tr w:rsidR="00D2512B" w:rsidRPr="00A578C5">
        <w:tc>
          <w:tcPr>
            <w:tcW w:w="1286" w:type="dxa"/>
            <w:vAlign w:val="center"/>
          </w:tcPr>
          <w:p w:rsidR="00D2512B" w:rsidRPr="00A578C5" w:rsidRDefault="002727A0">
            <w:pPr>
              <w:jc w:val="left"/>
            </w:pPr>
            <w:r w:rsidRPr="00A578C5">
              <w:rPr>
                <w:color w:val="000000"/>
                <w:sz w:val="24"/>
              </w:rPr>
              <w:t>过去一年</w:t>
            </w:r>
          </w:p>
        </w:tc>
        <w:tc>
          <w:tcPr>
            <w:tcW w:w="1286" w:type="dxa"/>
            <w:vAlign w:val="center"/>
          </w:tcPr>
          <w:p w:rsidR="00D2512B" w:rsidRPr="00A578C5" w:rsidRDefault="002727A0">
            <w:pPr>
              <w:jc w:val="center"/>
            </w:pPr>
            <w:r w:rsidRPr="00A578C5">
              <w:rPr>
                <w:color w:val="000000"/>
                <w:sz w:val="24"/>
              </w:rPr>
              <w:t>2.69%</w:t>
            </w:r>
          </w:p>
        </w:tc>
        <w:tc>
          <w:tcPr>
            <w:tcW w:w="1286" w:type="dxa"/>
            <w:vAlign w:val="center"/>
          </w:tcPr>
          <w:p w:rsidR="00D2512B" w:rsidRPr="00A578C5" w:rsidRDefault="002727A0">
            <w:pPr>
              <w:jc w:val="center"/>
            </w:pPr>
            <w:r w:rsidRPr="00A578C5">
              <w:rPr>
                <w:color w:val="000000"/>
                <w:sz w:val="24"/>
              </w:rPr>
              <w:t>0.11%</w:t>
            </w:r>
          </w:p>
        </w:tc>
        <w:tc>
          <w:tcPr>
            <w:tcW w:w="1285" w:type="dxa"/>
            <w:vAlign w:val="center"/>
          </w:tcPr>
          <w:p w:rsidR="00D2512B" w:rsidRPr="00A578C5" w:rsidRDefault="002727A0">
            <w:pPr>
              <w:jc w:val="center"/>
            </w:pPr>
            <w:r w:rsidRPr="00A578C5">
              <w:rPr>
                <w:color w:val="000000"/>
                <w:sz w:val="24"/>
              </w:rPr>
              <w:t>-6.01%</w:t>
            </w:r>
          </w:p>
        </w:tc>
        <w:tc>
          <w:tcPr>
            <w:tcW w:w="1285" w:type="dxa"/>
            <w:vAlign w:val="center"/>
          </w:tcPr>
          <w:p w:rsidR="00D2512B" w:rsidRPr="00A578C5" w:rsidRDefault="002727A0">
            <w:pPr>
              <w:jc w:val="center"/>
            </w:pPr>
            <w:r w:rsidRPr="00A578C5">
              <w:rPr>
                <w:color w:val="000000"/>
                <w:sz w:val="24"/>
              </w:rPr>
              <w:t>0.70%</w:t>
            </w:r>
          </w:p>
        </w:tc>
        <w:tc>
          <w:tcPr>
            <w:tcW w:w="1285" w:type="dxa"/>
            <w:vAlign w:val="center"/>
          </w:tcPr>
          <w:p w:rsidR="00D2512B" w:rsidRPr="00A578C5" w:rsidRDefault="002727A0">
            <w:pPr>
              <w:jc w:val="center"/>
            </w:pPr>
            <w:r w:rsidRPr="00A578C5">
              <w:rPr>
                <w:color w:val="000000"/>
                <w:sz w:val="24"/>
              </w:rPr>
              <w:t>8.70%</w:t>
            </w:r>
          </w:p>
        </w:tc>
        <w:tc>
          <w:tcPr>
            <w:tcW w:w="1285" w:type="dxa"/>
            <w:vAlign w:val="center"/>
          </w:tcPr>
          <w:p w:rsidR="00D2512B" w:rsidRPr="00A578C5" w:rsidRDefault="002727A0">
            <w:pPr>
              <w:jc w:val="center"/>
            </w:pPr>
            <w:r w:rsidRPr="00A578C5">
              <w:rPr>
                <w:color w:val="000000"/>
                <w:sz w:val="24"/>
              </w:rPr>
              <w:t>-0.59%</w:t>
            </w:r>
          </w:p>
        </w:tc>
      </w:tr>
      <w:tr w:rsidR="00D2512B" w:rsidRPr="00A578C5">
        <w:tc>
          <w:tcPr>
            <w:tcW w:w="1286" w:type="dxa"/>
            <w:vAlign w:val="center"/>
          </w:tcPr>
          <w:p w:rsidR="00D2512B" w:rsidRPr="00A578C5" w:rsidRDefault="002727A0">
            <w:pPr>
              <w:jc w:val="left"/>
            </w:pPr>
            <w:r w:rsidRPr="00A578C5">
              <w:rPr>
                <w:color w:val="000000"/>
                <w:sz w:val="24"/>
              </w:rPr>
              <w:t>自基金合同生效起至今</w:t>
            </w:r>
          </w:p>
        </w:tc>
        <w:tc>
          <w:tcPr>
            <w:tcW w:w="1286" w:type="dxa"/>
            <w:vAlign w:val="center"/>
          </w:tcPr>
          <w:p w:rsidR="00D2512B" w:rsidRPr="00A578C5" w:rsidRDefault="002727A0">
            <w:pPr>
              <w:jc w:val="center"/>
            </w:pPr>
            <w:r w:rsidRPr="00A578C5">
              <w:rPr>
                <w:color w:val="000000"/>
                <w:sz w:val="24"/>
              </w:rPr>
              <w:t>39.08%</w:t>
            </w:r>
          </w:p>
        </w:tc>
        <w:tc>
          <w:tcPr>
            <w:tcW w:w="1286" w:type="dxa"/>
            <w:vAlign w:val="center"/>
          </w:tcPr>
          <w:p w:rsidR="00D2512B" w:rsidRPr="00A578C5" w:rsidRDefault="002727A0">
            <w:pPr>
              <w:jc w:val="center"/>
            </w:pPr>
            <w:r w:rsidRPr="00A578C5">
              <w:rPr>
                <w:color w:val="000000"/>
                <w:sz w:val="24"/>
              </w:rPr>
              <w:t>0.31%</w:t>
            </w:r>
          </w:p>
        </w:tc>
        <w:tc>
          <w:tcPr>
            <w:tcW w:w="1285" w:type="dxa"/>
            <w:vAlign w:val="center"/>
          </w:tcPr>
          <w:p w:rsidR="00D2512B" w:rsidRPr="00A578C5" w:rsidRDefault="002727A0">
            <w:pPr>
              <w:jc w:val="center"/>
            </w:pPr>
            <w:r w:rsidRPr="00A578C5">
              <w:rPr>
                <w:color w:val="000000"/>
                <w:sz w:val="24"/>
              </w:rPr>
              <w:t>31.74%</w:t>
            </w:r>
          </w:p>
        </w:tc>
        <w:tc>
          <w:tcPr>
            <w:tcW w:w="1285" w:type="dxa"/>
            <w:vAlign w:val="center"/>
          </w:tcPr>
          <w:p w:rsidR="00D2512B" w:rsidRPr="00A578C5" w:rsidRDefault="002727A0">
            <w:pPr>
              <w:jc w:val="center"/>
            </w:pPr>
            <w:r w:rsidRPr="00A578C5">
              <w:rPr>
                <w:color w:val="000000"/>
                <w:sz w:val="24"/>
              </w:rPr>
              <w:t>0.93%</w:t>
            </w:r>
          </w:p>
        </w:tc>
        <w:tc>
          <w:tcPr>
            <w:tcW w:w="1285" w:type="dxa"/>
            <w:vAlign w:val="center"/>
          </w:tcPr>
          <w:p w:rsidR="00D2512B" w:rsidRPr="00A578C5" w:rsidRDefault="002727A0">
            <w:pPr>
              <w:jc w:val="center"/>
            </w:pPr>
            <w:r w:rsidRPr="00A578C5">
              <w:rPr>
                <w:color w:val="000000"/>
                <w:sz w:val="24"/>
              </w:rPr>
              <w:t>7.34%</w:t>
            </w:r>
          </w:p>
        </w:tc>
        <w:tc>
          <w:tcPr>
            <w:tcW w:w="1285" w:type="dxa"/>
            <w:vAlign w:val="center"/>
          </w:tcPr>
          <w:p w:rsidR="00D2512B" w:rsidRPr="00A578C5" w:rsidRDefault="002727A0">
            <w:pPr>
              <w:jc w:val="center"/>
            </w:pPr>
            <w:r w:rsidRPr="00A578C5">
              <w:rPr>
                <w:color w:val="000000"/>
                <w:sz w:val="24"/>
              </w:rPr>
              <w:t>-0.62%</w:t>
            </w:r>
          </w:p>
        </w:tc>
      </w:tr>
    </w:tbl>
    <w:p w:rsidR="001A59F9" w:rsidRPr="00A578C5" w:rsidRDefault="001A59F9" w:rsidP="00400137">
      <w:pPr>
        <w:tabs>
          <w:tab w:val="left" w:pos="426"/>
        </w:tabs>
        <w:spacing w:before="29" w:line="288" w:lineRule="auto"/>
        <w:jc w:val="left"/>
        <w:rPr>
          <w:kern w:val="0"/>
          <w:sz w:val="24"/>
        </w:rPr>
      </w:pPr>
      <w:r w:rsidRPr="00A578C5">
        <w:rPr>
          <w:kern w:val="0"/>
          <w:sz w:val="24"/>
        </w:rPr>
        <w:t>注：本基金的业绩比较基准为</w:t>
      </w:r>
      <w:r w:rsidRPr="00A578C5">
        <w:rPr>
          <w:kern w:val="0"/>
          <w:sz w:val="24"/>
        </w:rPr>
        <w:t>50%×</w:t>
      </w:r>
      <w:r w:rsidRPr="00A578C5">
        <w:rPr>
          <w:kern w:val="0"/>
          <w:sz w:val="24"/>
        </w:rPr>
        <w:t>沪深</w:t>
      </w:r>
      <w:r w:rsidRPr="00A578C5">
        <w:rPr>
          <w:kern w:val="0"/>
          <w:sz w:val="24"/>
        </w:rPr>
        <w:t>300</w:t>
      </w:r>
      <w:r w:rsidRPr="00A578C5">
        <w:rPr>
          <w:kern w:val="0"/>
          <w:sz w:val="24"/>
        </w:rPr>
        <w:t>指数</w:t>
      </w:r>
      <w:r w:rsidR="00D96652" w:rsidRPr="00A578C5">
        <w:rPr>
          <w:rFonts w:hint="eastAsia"/>
          <w:kern w:val="0"/>
          <w:sz w:val="24"/>
        </w:rPr>
        <w:t>收益率</w:t>
      </w:r>
      <w:r w:rsidRPr="00A578C5">
        <w:rPr>
          <w:kern w:val="0"/>
          <w:sz w:val="24"/>
        </w:rPr>
        <w:t>+50%×</w:t>
      </w:r>
      <w:r w:rsidRPr="00A578C5">
        <w:rPr>
          <w:kern w:val="0"/>
          <w:sz w:val="24"/>
        </w:rPr>
        <w:t>中债综合全价指数</w:t>
      </w:r>
      <w:r w:rsidR="00D96652" w:rsidRPr="00A578C5">
        <w:rPr>
          <w:rFonts w:hint="eastAsia"/>
          <w:kern w:val="0"/>
          <w:sz w:val="24"/>
        </w:rPr>
        <w:t>收益率</w:t>
      </w:r>
      <w:r w:rsidRPr="00A578C5">
        <w:rPr>
          <w:kern w:val="0"/>
          <w:sz w:val="24"/>
        </w:rPr>
        <w:t>，每日进行再平衡过程。</w:t>
      </w:r>
    </w:p>
    <w:p w:rsidR="002F732E" w:rsidRPr="00A578C5" w:rsidRDefault="002F732E" w:rsidP="00400137">
      <w:pPr>
        <w:tabs>
          <w:tab w:val="left" w:pos="426"/>
        </w:tabs>
        <w:spacing w:before="29" w:line="288" w:lineRule="auto"/>
        <w:jc w:val="left"/>
        <w:rPr>
          <w:kern w:val="0"/>
          <w:sz w:val="24"/>
        </w:rPr>
      </w:pPr>
    </w:p>
    <w:p w:rsidR="001A59F9" w:rsidRPr="00A578C5" w:rsidRDefault="001A59F9" w:rsidP="00894386">
      <w:pPr>
        <w:pStyle w:val="21"/>
        <w:spacing w:before="29" w:line="288" w:lineRule="auto"/>
        <w:ind w:firstLineChars="0" w:firstLine="0"/>
        <w:rPr>
          <w:rFonts w:ascii="Times New Roman" w:hAnsi="Times New Roman"/>
          <w:color w:val="auto"/>
        </w:rPr>
      </w:pPr>
      <w:r w:rsidRPr="00A578C5">
        <w:rPr>
          <w:rFonts w:ascii="Times New Roman" w:hAnsi="Times New Roman"/>
          <w:color w:val="auto"/>
        </w:rPr>
        <w:t>2</w:t>
      </w:r>
      <w:r w:rsidRPr="00A578C5">
        <w:rPr>
          <w:rFonts w:ascii="Times New Roman" w:hAnsi="Times New Roman" w:hint="eastAsia"/>
          <w:color w:val="auto"/>
        </w:rPr>
        <w:t>．</w:t>
      </w:r>
      <w:r w:rsidRPr="00A578C5">
        <w:rPr>
          <w:rFonts w:ascii="Times New Roman" w:hAnsi="Times New Roman"/>
          <w:color w:val="auto"/>
        </w:rPr>
        <w:t>交银周期回报灵活配置混合</w:t>
      </w:r>
      <w:r w:rsidRPr="00A578C5">
        <w:rPr>
          <w:rFonts w:ascii="Times New Roman" w:hAnsi="Times New Roman"/>
          <w:color w:val="auto"/>
        </w:rPr>
        <w:t>C</w:t>
      </w:r>
      <w:r w:rsidRPr="00A578C5">
        <w:rPr>
          <w:rFonts w:ascii="Times New Roman" w:hAnsi="Times New Roman" w:hint="eastAsia"/>
          <w:color w:val="auto"/>
        </w:rPr>
        <w:t>：</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A578C5" w:rsidTr="00873D21">
        <w:tc>
          <w:tcPr>
            <w:tcW w:w="3459" w:type="dxa"/>
            <w:vAlign w:val="center"/>
          </w:tcPr>
          <w:p w:rsidR="001A59F9" w:rsidRPr="00A578C5" w:rsidRDefault="001A59F9" w:rsidP="00861B4D">
            <w:pPr>
              <w:spacing w:before="29" w:line="288" w:lineRule="auto"/>
              <w:jc w:val="center"/>
              <w:rPr>
                <w:color w:val="000000"/>
                <w:sz w:val="24"/>
              </w:rPr>
            </w:pPr>
            <w:r w:rsidRPr="00A578C5">
              <w:rPr>
                <w:rFonts w:hint="eastAsia"/>
                <w:color w:val="000000"/>
                <w:sz w:val="24"/>
              </w:rPr>
              <w:t>阶段</w:t>
            </w:r>
          </w:p>
        </w:tc>
        <w:tc>
          <w:tcPr>
            <w:tcW w:w="3459" w:type="dxa"/>
            <w:vAlign w:val="center"/>
          </w:tcPr>
          <w:p w:rsidR="001A59F9" w:rsidRPr="00A578C5" w:rsidRDefault="001A59F9" w:rsidP="00861B4D">
            <w:pPr>
              <w:spacing w:before="29" w:line="288" w:lineRule="auto"/>
              <w:jc w:val="center"/>
              <w:rPr>
                <w:color w:val="000000"/>
                <w:sz w:val="24"/>
              </w:rPr>
            </w:pPr>
            <w:r w:rsidRPr="00A578C5">
              <w:rPr>
                <w:rFonts w:hint="eastAsia"/>
                <w:color w:val="000000"/>
                <w:sz w:val="24"/>
              </w:rPr>
              <w:t>份额净值增长率①</w:t>
            </w:r>
          </w:p>
        </w:tc>
        <w:tc>
          <w:tcPr>
            <w:tcW w:w="3459" w:type="dxa"/>
            <w:vAlign w:val="center"/>
          </w:tcPr>
          <w:p w:rsidR="001A59F9" w:rsidRPr="00A578C5" w:rsidRDefault="001A59F9" w:rsidP="00861B4D">
            <w:pPr>
              <w:spacing w:before="29" w:line="288" w:lineRule="auto"/>
              <w:jc w:val="center"/>
              <w:rPr>
                <w:color w:val="000000"/>
                <w:sz w:val="24"/>
              </w:rPr>
            </w:pPr>
            <w:r w:rsidRPr="00A578C5">
              <w:rPr>
                <w:rFonts w:hint="eastAsia"/>
                <w:color w:val="000000"/>
                <w:sz w:val="24"/>
              </w:rPr>
              <w:t>份额净值增长率标准差②</w:t>
            </w:r>
          </w:p>
        </w:tc>
        <w:tc>
          <w:tcPr>
            <w:tcW w:w="3459" w:type="dxa"/>
            <w:vAlign w:val="center"/>
          </w:tcPr>
          <w:p w:rsidR="001A59F9" w:rsidRPr="00A578C5" w:rsidRDefault="001A59F9" w:rsidP="00861B4D">
            <w:pPr>
              <w:spacing w:before="29" w:line="288" w:lineRule="auto"/>
              <w:jc w:val="center"/>
              <w:rPr>
                <w:color w:val="000000"/>
                <w:sz w:val="24"/>
              </w:rPr>
            </w:pPr>
            <w:r w:rsidRPr="00A578C5">
              <w:rPr>
                <w:rFonts w:hint="eastAsia"/>
                <w:color w:val="000000"/>
                <w:sz w:val="24"/>
              </w:rPr>
              <w:t>业绩比较基准收益率③</w:t>
            </w:r>
          </w:p>
        </w:tc>
        <w:tc>
          <w:tcPr>
            <w:tcW w:w="3459" w:type="dxa"/>
            <w:vAlign w:val="center"/>
          </w:tcPr>
          <w:p w:rsidR="001A59F9" w:rsidRPr="00A578C5" w:rsidRDefault="001A59F9" w:rsidP="00861B4D">
            <w:pPr>
              <w:spacing w:before="29" w:line="288" w:lineRule="auto"/>
              <w:jc w:val="center"/>
              <w:rPr>
                <w:color w:val="000000"/>
                <w:sz w:val="24"/>
              </w:rPr>
            </w:pPr>
            <w:r w:rsidRPr="00A578C5">
              <w:rPr>
                <w:rFonts w:hint="eastAsia"/>
                <w:color w:val="000000"/>
                <w:sz w:val="24"/>
              </w:rPr>
              <w:t>业绩比较基准收益率标准差④</w:t>
            </w:r>
          </w:p>
        </w:tc>
        <w:tc>
          <w:tcPr>
            <w:tcW w:w="3459" w:type="dxa"/>
            <w:vAlign w:val="center"/>
          </w:tcPr>
          <w:p w:rsidR="001A59F9" w:rsidRPr="00A578C5" w:rsidRDefault="001A59F9" w:rsidP="00861B4D">
            <w:pPr>
              <w:spacing w:before="29" w:line="288" w:lineRule="auto"/>
              <w:jc w:val="center"/>
              <w:rPr>
                <w:color w:val="000000"/>
                <w:sz w:val="24"/>
              </w:rPr>
            </w:pPr>
            <w:r w:rsidRPr="00A578C5">
              <w:rPr>
                <w:rFonts w:hint="eastAsia"/>
                <w:color w:val="000000"/>
                <w:sz w:val="24"/>
              </w:rPr>
              <w:t>①－③</w:t>
            </w:r>
          </w:p>
        </w:tc>
        <w:tc>
          <w:tcPr>
            <w:tcW w:w="3459" w:type="dxa"/>
            <w:vAlign w:val="center"/>
          </w:tcPr>
          <w:p w:rsidR="001A59F9" w:rsidRPr="00A578C5" w:rsidRDefault="001A59F9" w:rsidP="00861B4D">
            <w:pPr>
              <w:spacing w:before="29" w:line="288" w:lineRule="auto"/>
              <w:jc w:val="center"/>
              <w:rPr>
                <w:color w:val="000000"/>
                <w:sz w:val="24"/>
              </w:rPr>
            </w:pPr>
            <w:r w:rsidRPr="00A578C5">
              <w:rPr>
                <w:rFonts w:hint="eastAsia"/>
                <w:color w:val="000000"/>
                <w:sz w:val="24"/>
              </w:rPr>
              <w:t>②－④</w:t>
            </w:r>
          </w:p>
        </w:tc>
      </w:tr>
      <w:tr w:rsidR="00D2512B" w:rsidRPr="00A578C5">
        <w:tc>
          <w:tcPr>
            <w:tcW w:w="1286" w:type="dxa"/>
            <w:vAlign w:val="center"/>
          </w:tcPr>
          <w:p w:rsidR="00D2512B" w:rsidRPr="00A578C5" w:rsidRDefault="002727A0">
            <w:pPr>
              <w:jc w:val="left"/>
            </w:pPr>
            <w:r w:rsidRPr="00A578C5">
              <w:rPr>
                <w:color w:val="000000"/>
                <w:sz w:val="24"/>
              </w:rPr>
              <w:t>过去三个月</w:t>
            </w:r>
          </w:p>
        </w:tc>
        <w:tc>
          <w:tcPr>
            <w:tcW w:w="1286" w:type="dxa"/>
            <w:vAlign w:val="center"/>
          </w:tcPr>
          <w:p w:rsidR="00D2512B" w:rsidRPr="00A578C5" w:rsidRDefault="002727A0">
            <w:pPr>
              <w:jc w:val="center"/>
            </w:pPr>
            <w:r w:rsidRPr="00A578C5">
              <w:rPr>
                <w:color w:val="000000"/>
                <w:sz w:val="24"/>
              </w:rPr>
              <w:t>0.60%</w:t>
            </w:r>
          </w:p>
        </w:tc>
        <w:tc>
          <w:tcPr>
            <w:tcW w:w="1286" w:type="dxa"/>
            <w:vAlign w:val="center"/>
          </w:tcPr>
          <w:p w:rsidR="00D2512B" w:rsidRPr="00A578C5" w:rsidRDefault="002727A0">
            <w:pPr>
              <w:jc w:val="center"/>
            </w:pPr>
            <w:r w:rsidRPr="00A578C5">
              <w:rPr>
                <w:color w:val="000000"/>
                <w:sz w:val="24"/>
              </w:rPr>
              <w:t>0.12%</w:t>
            </w:r>
          </w:p>
        </w:tc>
        <w:tc>
          <w:tcPr>
            <w:tcW w:w="1285" w:type="dxa"/>
            <w:vAlign w:val="center"/>
          </w:tcPr>
          <w:p w:rsidR="00D2512B" w:rsidRPr="00A578C5" w:rsidRDefault="002727A0">
            <w:pPr>
              <w:jc w:val="center"/>
            </w:pPr>
            <w:r w:rsidRPr="00A578C5">
              <w:rPr>
                <w:color w:val="000000"/>
                <w:sz w:val="24"/>
              </w:rPr>
              <w:t>-0.27%</w:t>
            </w:r>
          </w:p>
        </w:tc>
        <w:tc>
          <w:tcPr>
            <w:tcW w:w="1285" w:type="dxa"/>
            <w:vAlign w:val="center"/>
          </w:tcPr>
          <w:p w:rsidR="00D2512B" w:rsidRPr="00A578C5" w:rsidRDefault="002727A0">
            <w:pPr>
              <w:jc w:val="center"/>
            </w:pPr>
            <w:r w:rsidRPr="00A578C5">
              <w:rPr>
                <w:color w:val="000000"/>
                <w:sz w:val="24"/>
              </w:rPr>
              <w:t>0.39%</w:t>
            </w:r>
          </w:p>
        </w:tc>
        <w:tc>
          <w:tcPr>
            <w:tcW w:w="1285" w:type="dxa"/>
            <w:vAlign w:val="center"/>
          </w:tcPr>
          <w:p w:rsidR="00D2512B" w:rsidRPr="00A578C5" w:rsidRDefault="002727A0">
            <w:pPr>
              <w:jc w:val="center"/>
            </w:pPr>
            <w:r w:rsidRPr="00A578C5">
              <w:rPr>
                <w:color w:val="000000"/>
                <w:sz w:val="24"/>
              </w:rPr>
              <w:t>0.87%</w:t>
            </w:r>
          </w:p>
        </w:tc>
        <w:tc>
          <w:tcPr>
            <w:tcW w:w="1285" w:type="dxa"/>
            <w:vAlign w:val="center"/>
          </w:tcPr>
          <w:p w:rsidR="00D2512B" w:rsidRPr="00A578C5" w:rsidRDefault="002727A0">
            <w:pPr>
              <w:jc w:val="center"/>
            </w:pPr>
            <w:r w:rsidRPr="00A578C5">
              <w:rPr>
                <w:color w:val="000000"/>
                <w:sz w:val="24"/>
              </w:rPr>
              <w:t>-0.27%</w:t>
            </w:r>
          </w:p>
        </w:tc>
      </w:tr>
      <w:tr w:rsidR="00D2512B" w:rsidRPr="00A578C5">
        <w:tc>
          <w:tcPr>
            <w:tcW w:w="1286" w:type="dxa"/>
            <w:vAlign w:val="center"/>
          </w:tcPr>
          <w:p w:rsidR="00D2512B" w:rsidRPr="00A578C5" w:rsidRDefault="002727A0">
            <w:pPr>
              <w:jc w:val="left"/>
            </w:pPr>
            <w:r w:rsidRPr="00A578C5">
              <w:rPr>
                <w:color w:val="000000"/>
                <w:sz w:val="24"/>
              </w:rPr>
              <w:t>过去六个月</w:t>
            </w:r>
          </w:p>
        </w:tc>
        <w:tc>
          <w:tcPr>
            <w:tcW w:w="1286" w:type="dxa"/>
            <w:vAlign w:val="center"/>
          </w:tcPr>
          <w:p w:rsidR="00D2512B" w:rsidRPr="00A578C5" w:rsidRDefault="002727A0">
            <w:pPr>
              <w:jc w:val="center"/>
            </w:pPr>
            <w:r w:rsidRPr="00A578C5">
              <w:rPr>
                <w:color w:val="000000"/>
                <w:sz w:val="24"/>
              </w:rPr>
              <w:t>13.27%</w:t>
            </w:r>
          </w:p>
        </w:tc>
        <w:tc>
          <w:tcPr>
            <w:tcW w:w="1286" w:type="dxa"/>
            <w:vAlign w:val="center"/>
          </w:tcPr>
          <w:p w:rsidR="00D2512B" w:rsidRPr="00A578C5" w:rsidRDefault="002727A0">
            <w:pPr>
              <w:jc w:val="center"/>
            </w:pPr>
            <w:r w:rsidRPr="00A578C5">
              <w:rPr>
                <w:color w:val="000000"/>
                <w:sz w:val="24"/>
              </w:rPr>
              <w:t>1.04%</w:t>
            </w:r>
          </w:p>
        </w:tc>
        <w:tc>
          <w:tcPr>
            <w:tcW w:w="1285" w:type="dxa"/>
            <w:vAlign w:val="center"/>
          </w:tcPr>
          <w:p w:rsidR="00D2512B" w:rsidRPr="00A578C5" w:rsidRDefault="002727A0">
            <w:pPr>
              <w:jc w:val="center"/>
            </w:pPr>
            <w:r w:rsidRPr="00A578C5">
              <w:rPr>
                <w:color w:val="000000"/>
                <w:sz w:val="24"/>
              </w:rPr>
              <w:t>1.80%</w:t>
            </w:r>
          </w:p>
        </w:tc>
        <w:tc>
          <w:tcPr>
            <w:tcW w:w="1285" w:type="dxa"/>
            <w:vAlign w:val="center"/>
          </w:tcPr>
          <w:p w:rsidR="00D2512B" w:rsidRPr="00A578C5" w:rsidRDefault="002727A0">
            <w:pPr>
              <w:jc w:val="center"/>
            </w:pPr>
            <w:r w:rsidRPr="00A578C5">
              <w:rPr>
                <w:color w:val="000000"/>
                <w:sz w:val="24"/>
              </w:rPr>
              <w:t>0.39%</w:t>
            </w:r>
          </w:p>
        </w:tc>
        <w:tc>
          <w:tcPr>
            <w:tcW w:w="1285" w:type="dxa"/>
            <w:vAlign w:val="center"/>
          </w:tcPr>
          <w:p w:rsidR="00D2512B" w:rsidRPr="00A578C5" w:rsidRDefault="002727A0">
            <w:pPr>
              <w:jc w:val="center"/>
            </w:pPr>
            <w:r w:rsidRPr="00A578C5">
              <w:rPr>
                <w:color w:val="000000"/>
                <w:sz w:val="24"/>
              </w:rPr>
              <w:t>11.47%</w:t>
            </w:r>
          </w:p>
        </w:tc>
        <w:tc>
          <w:tcPr>
            <w:tcW w:w="1285" w:type="dxa"/>
            <w:vAlign w:val="center"/>
          </w:tcPr>
          <w:p w:rsidR="00D2512B" w:rsidRPr="00A578C5" w:rsidRDefault="002727A0">
            <w:pPr>
              <w:jc w:val="center"/>
            </w:pPr>
            <w:r w:rsidRPr="00A578C5">
              <w:rPr>
                <w:color w:val="000000"/>
                <w:sz w:val="24"/>
              </w:rPr>
              <w:t>0.65%</w:t>
            </w:r>
          </w:p>
        </w:tc>
      </w:tr>
      <w:tr w:rsidR="00D2512B" w:rsidRPr="00A578C5">
        <w:tc>
          <w:tcPr>
            <w:tcW w:w="1286" w:type="dxa"/>
            <w:vAlign w:val="center"/>
          </w:tcPr>
          <w:p w:rsidR="00D2512B" w:rsidRPr="00A578C5" w:rsidRDefault="002727A0">
            <w:pPr>
              <w:jc w:val="left"/>
            </w:pPr>
            <w:r w:rsidRPr="00A578C5">
              <w:rPr>
                <w:color w:val="000000"/>
                <w:sz w:val="24"/>
              </w:rPr>
              <w:t>过去一年</w:t>
            </w:r>
          </w:p>
        </w:tc>
        <w:tc>
          <w:tcPr>
            <w:tcW w:w="1286" w:type="dxa"/>
            <w:vAlign w:val="center"/>
          </w:tcPr>
          <w:p w:rsidR="00D2512B" w:rsidRPr="00A578C5" w:rsidRDefault="002727A0">
            <w:pPr>
              <w:jc w:val="center"/>
            </w:pPr>
            <w:r w:rsidRPr="00A578C5">
              <w:rPr>
                <w:color w:val="000000"/>
                <w:sz w:val="24"/>
              </w:rPr>
              <w:t>13.76%</w:t>
            </w:r>
          </w:p>
        </w:tc>
        <w:tc>
          <w:tcPr>
            <w:tcW w:w="1286" w:type="dxa"/>
            <w:vAlign w:val="center"/>
          </w:tcPr>
          <w:p w:rsidR="00D2512B" w:rsidRPr="00A578C5" w:rsidRDefault="002727A0">
            <w:pPr>
              <w:jc w:val="center"/>
            </w:pPr>
            <w:r w:rsidRPr="00A578C5">
              <w:rPr>
                <w:color w:val="000000"/>
                <w:sz w:val="24"/>
              </w:rPr>
              <w:t>0.75%</w:t>
            </w:r>
          </w:p>
        </w:tc>
        <w:tc>
          <w:tcPr>
            <w:tcW w:w="1285" w:type="dxa"/>
            <w:vAlign w:val="center"/>
          </w:tcPr>
          <w:p w:rsidR="00D2512B" w:rsidRPr="00A578C5" w:rsidRDefault="002727A0">
            <w:pPr>
              <w:jc w:val="center"/>
            </w:pPr>
            <w:r w:rsidRPr="00A578C5">
              <w:rPr>
                <w:color w:val="000000"/>
                <w:sz w:val="24"/>
              </w:rPr>
              <w:t>-6.01%</w:t>
            </w:r>
          </w:p>
        </w:tc>
        <w:tc>
          <w:tcPr>
            <w:tcW w:w="1285" w:type="dxa"/>
            <w:vAlign w:val="center"/>
          </w:tcPr>
          <w:p w:rsidR="00D2512B" w:rsidRPr="00A578C5" w:rsidRDefault="002727A0">
            <w:pPr>
              <w:jc w:val="center"/>
            </w:pPr>
            <w:r w:rsidRPr="00A578C5">
              <w:rPr>
                <w:color w:val="000000"/>
                <w:sz w:val="24"/>
              </w:rPr>
              <w:t>0.70%</w:t>
            </w:r>
          </w:p>
        </w:tc>
        <w:tc>
          <w:tcPr>
            <w:tcW w:w="1285" w:type="dxa"/>
            <w:vAlign w:val="center"/>
          </w:tcPr>
          <w:p w:rsidR="00D2512B" w:rsidRPr="00A578C5" w:rsidRDefault="002727A0">
            <w:pPr>
              <w:jc w:val="center"/>
            </w:pPr>
            <w:r w:rsidRPr="00A578C5">
              <w:rPr>
                <w:color w:val="000000"/>
                <w:sz w:val="24"/>
              </w:rPr>
              <w:t>19.77%</w:t>
            </w:r>
          </w:p>
        </w:tc>
        <w:tc>
          <w:tcPr>
            <w:tcW w:w="1285" w:type="dxa"/>
            <w:vAlign w:val="center"/>
          </w:tcPr>
          <w:p w:rsidR="00D2512B" w:rsidRPr="00A578C5" w:rsidRDefault="002727A0">
            <w:pPr>
              <w:jc w:val="center"/>
            </w:pPr>
            <w:r w:rsidRPr="00A578C5">
              <w:rPr>
                <w:color w:val="000000"/>
                <w:sz w:val="24"/>
              </w:rPr>
              <w:t>0.05%</w:t>
            </w:r>
          </w:p>
        </w:tc>
      </w:tr>
      <w:tr w:rsidR="00D2512B" w:rsidRPr="00A578C5">
        <w:tc>
          <w:tcPr>
            <w:tcW w:w="1286" w:type="dxa"/>
            <w:vAlign w:val="center"/>
          </w:tcPr>
          <w:p w:rsidR="00D2512B" w:rsidRPr="00A578C5" w:rsidRDefault="002727A0">
            <w:pPr>
              <w:jc w:val="left"/>
            </w:pPr>
            <w:r w:rsidRPr="00A578C5">
              <w:rPr>
                <w:rFonts w:hint="eastAsia"/>
                <w:color w:val="000000"/>
                <w:sz w:val="24"/>
              </w:rPr>
              <w:t>自基金合同生效起至今</w:t>
            </w:r>
          </w:p>
        </w:tc>
        <w:tc>
          <w:tcPr>
            <w:tcW w:w="1286" w:type="dxa"/>
            <w:vAlign w:val="center"/>
          </w:tcPr>
          <w:p w:rsidR="00D2512B" w:rsidRPr="00A578C5" w:rsidRDefault="002727A0">
            <w:pPr>
              <w:jc w:val="center"/>
            </w:pPr>
            <w:r w:rsidRPr="00A578C5">
              <w:rPr>
                <w:color w:val="000000"/>
                <w:sz w:val="24"/>
              </w:rPr>
              <w:t>14.56%</w:t>
            </w:r>
          </w:p>
        </w:tc>
        <w:tc>
          <w:tcPr>
            <w:tcW w:w="1286" w:type="dxa"/>
            <w:vAlign w:val="center"/>
          </w:tcPr>
          <w:p w:rsidR="00D2512B" w:rsidRPr="00A578C5" w:rsidRDefault="002727A0">
            <w:pPr>
              <w:jc w:val="center"/>
            </w:pPr>
            <w:r w:rsidRPr="00A578C5">
              <w:rPr>
                <w:color w:val="000000"/>
                <w:sz w:val="24"/>
              </w:rPr>
              <w:t>0.71%</w:t>
            </w:r>
          </w:p>
        </w:tc>
        <w:tc>
          <w:tcPr>
            <w:tcW w:w="1285" w:type="dxa"/>
            <w:vAlign w:val="center"/>
          </w:tcPr>
          <w:p w:rsidR="00D2512B" w:rsidRPr="00A578C5" w:rsidRDefault="002727A0">
            <w:pPr>
              <w:jc w:val="center"/>
            </w:pPr>
            <w:r w:rsidRPr="00A578C5">
              <w:rPr>
                <w:color w:val="000000"/>
                <w:sz w:val="24"/>
              </w:rPr>
              <w:t>-5.77%</w:t>
            </w:r>
          </w:p>
        </w:tc>
        <w:tc>
          <w:tcPr>
            <w:tcW w:w="1285" w:type="dxa"/>
            <w:vAlign w:val="center"/>
          </w:tcPr>
          <w:p w:rsidR="00D2512B" w:rsidRPr="00A578C5" w:rsidRDefault="002727A0">
            <w:pPr>
              <w:jc w:val="center"/>
            </w:pPr>
            <w:r w:rsidRPr="00A578C5">
              <w:rPr>
                <w:color w:val="000000"/>
                <w:sz w:val="24"/>
              </w:rPr>
              <w:t>0.72%</w:t>
            </w:r>
          </w:p>
        </w:tc>
        <w:tc>
          <w:tcPr>
            <w:tcW w:w="1285" w:type="dxa"/>
            <w:vAlign w:val="center"/>
          </w:tcPr>
          <w:p w:rsidR="00D2512B" w:rsidRPr="00A578C5" w:rsidRDefault="002727A0">
            <w:pPr>
              <w:jc w:val="center"/>
            </w:pPr>
            <w:r w:rsidRPr="00A578C5">
              <w:rPr>
                <w:color w:val="000000"/>
                <w:sz w:val="24"/>
              </w:rPr>
              <w:t>20.33%</w:t>
            </w:r>
          </w:p>
        </w:tc>
        <w:tc>
          <w:tcPr>
            <w:tcW w:w="1285" w:type="dxa"/>
            <w:vAlign w:val="center"/>
          </w:tcPr>
          <w:p w:rsidR="00D2512B" w:rsidRPr="00A578C5" w:rsidRDefault="002727A0">
            <w:pPr>
              <w:jc w:val="center"/>
            </w:pPr>
            <w:r w:rsidRPr="00A578C5">
              <w:rPr>
                <w:color w:val="000000"/>
                <w:sz w:val="24"/>
              </w:rPr>
              <w:t>-0.01%</w:t>
            </w:r>
          </w:p>
        </w:tc>
      </w:tr>
    </w:tbl>
    <w:p w:rsidR="001A59F9" w:rsidRPr="00A578C5" w:rsidRDefault="001A59F9" w:rsidP="00400137">
      <w:pPr>
        <w:tabs>
          <w:tab w:val="left" w:pos="426"/>
        </w:tabs>
        <w:spacing w:before="29" w:line="288" w:lineRule="auto"/>
        <w:jc w:val="left"/>
        <w:rPr>
          <w:kern w:val="0"/>
          <w:sz w:val="24"/>
        </w:rPr>
      </w:pPr>
      <w:r w:rsidRPr="00A578C5">
        <w:rPr>
          <w:kern w:val="0"/>
          <w:sz w:val="24"/>
        </w:rPr>
        <w:t>注：本基金的业绩比较基准为</w:t>
      </w:r>
      <w:r w:rsidRPr="00A578C5">
        <w:rPr>
          <w:kern w:val="0"/>
          <w:sz w:val="24"/>
        </w:rPr>
        <w:t>50%×</w:t>
      </w:r>
      <w:r w:rsidRPr="00A578C5">
        <w:rPr>
          <w:kern w:val="0"/>
          <w:sz w:val="24"/>
        </w:rPr>
        <w:t>沪深</w:t>
      </w:r>
      <w:r w:rsidRPr="00A578C5">
        <w:rPr>
          <w:kern w:val="0"/>
          <w:sz w:val="24"/>
        </w:rPr>
        <w:t>300</w:t>
      </w:r>
      <w:r w:rsidRPr="00A578C5">
        <w:rPr>
          <w:kern w:val="0"/>
          <w:sz w:val="24"/>
        </w:rPr>
        <w:t>指数</w:t>
      </w:r>
      <w:r w:rsidR="00D96652" w:rsidRPr="00A578C5">
        <w:rPr>
          <w:rFonts w:hint="eastAsia"/>
          <w:kern w:val="0"/>
          <w:sz w:val="24"/>
        </w:rPr>
        <w:t>收益率</w:t>
      </w:r>
      <w:r w:rsidRPr="00A578C5">
        <w:rPr>
          <w:kern w:val="0"/>
          <w:sz w:val="24"/>
        </w:rPr>
        <w:t>+50%×</w:t>
      </w:r>
      <w:r w:rsidRPr="00A578C5">
        <w:rPr>
          <w:kern w:val="0"/>
          <w:sz w:val="24"/>
        </w:rPr>
        <w:t>中债综合全价指数</w:t>
      </w:r>
      <w:r w:rsidR="00D96652" w:rsidRPr="00A578C5">
        <w:rPr>
          <w:rFonts w:hint="eastAsia"/>
          <w:kern w:val="0"/>
          <w:sz w:val="24"/>
        </w:rPr>
        <w:t>收益率</w:t>
      </w:r>
      <w:r w:rsidRPr="00A578C5">
        <w:rPr>
          <w:kern w:val="0"/>
          <w:sz w:val="24"/>
        </w:rPr>
        <w:t>，每日进行再平衡过程。</w:t>
      </w:r>
    </w:p>
    <w:p w:rsidR="001A1311" w:rsidRPr="00A578C5" w:rsidRDefault="001A1311" w:rsidP="00400137">
      <w:pPr>
        <w:tabs>
          <w:tab w:val="left" w:pos="426"/>
        </w:tabs>
        <w:spacing w:before="29" w:line="288" w:lineRule="auto"/>
        <w:jc w:val="left"/>
        <w:rPr>
          <w:kern w:val="0"/>
          <w:sz w:val="24"/>
        </w:rPr>
      </w:pPr>
    </w:p>
    <w:p w:rsidR="00852116" w:rsidRPr="00A578C5" w:rsidRDefault="00852116" w:rsidP="007F57C2">
      <w:pPr>
        <w:spacing w:before="29" w:line="288" w:lineRule="auto"/>
        <w:rPr>
          <w:rFonts w:eastAsiaTheme="minorEastAsia"/>
          <w:b/>
          <w:sz w:val="24"/>
        </w:rPr>
      </w:pPr>
      <w:r w:rsidRPr="00A578C5">
        <w:rPr>
          <w:rFonts w:eastAsiaTheme="minorEastAsia" w:hint="eastAsia"/>
          <w:b/>
          <w:sz w:val="24"/>
        </w:rPr>
        <w:t xml:space="preserve">3.2.2 </w:t>
      </w:r>
      <w:r w:rsidR="00BC415C" w:rsidRPr="00A578C5">
        <w:rPr>
          <w:rFonts w:eastAsiaTheme="minorEastAsia"/>
          <w:b/>
          <w:sz w:val="24"/>
        </w:rPr>
        <w:t>自基金合同生效以来</w:t>
      </w:r>
      <w:r w:rsidRPr="00A578C5">
        <w:rPr>
          <w:rFonts w:eastAsiaTheme="minorEastAsia"/>
          <w:b/>
          <w:sz w:val="24"/>
        </w:rPr>
        <w:t>基金份额累计净值增长率变动及其与同期业绩比较基准收益率变动的比较</w:t>
      </w:r>
      <w:r w:rsidRPr="00A578C5">
        <w:rPr>
          <w:rFonts w:eastAsiaTheme="minorEastAsia"/>
          <w:b/>
          <w:sz w:val="24"/>
        </w:rPr>
        <w:t xml:space="preserve"> </w:t>
      </w:r>
    </w:p>
    <w:p w:rsidR="00097CBA" w:rsidRPr="00A578C5" w:rsidRDefault="00097CBA" w:rsidP="00C83741">
      <w:pPr>
        <w:pStyle w:val="21"/>
        <w:spacing w:before="29" w:line="288" w:lineRule="auto"/>
        <w:ind w:firstLineChars="0" w:firstLine="0"/>
        <w:rPr>
          <w:rFonts w:ascii="Times New Roman" w:hAnsi="Times New Roman"/>
          <w:color w:val="auto"/>
        </w:rPr>
      </w:pPr>
      <w:r w:rsidRPr="00A578C5">
        <w:rPr>
          <w:rFonts w:ascii="Times New Roman" w:hAnsi="Times New Roman"/>
          <w:color w:val="auto"/>
        </w:rPr>
        <w:t>1</w:t>
      </w:r>
      <w:r w:rsidRPr="00A578C5">
        <w:rPr>
          <w:rFonts w:ascii="Times New Roman" w:hAnsi="Times New Roman" w:hint="eastAsia"/>
          <w:color w:val="auto"/>
        </w:rPr>
        <w:t>、</w:t>
      </w:r>
      <w:r w:rsidRPr="00A578C5">
        <w:rPr>
          <w:rFonts w:ascii="Times New Roman" w:hAnsi="Times New Roman"/>
          <w:color w:val="auto"/>
        </w:rPr>
        <w:t>交银周期回报灵活配置混合</w:t>
      </w:r>
      <w:r w:rsidRPr="00A578C5">
        <w:rPr>
          <w:rFonts w:ascii="Times New Roman" w:hAnsi="Times New Roman"/>
          <w:color w:val="auto"/>
        </w:rPr>
        <w:t>A</w:t>
      </w:r>
    </w:p>
    <w:p w:rsidR="001A59F9" w:rsidRPr="00A578C5" w:rsidRDefault="007462CE" w:rsidP="00026C9C">
      <w:pPr>
        <w:pStyle w:val="21"/>
        <w:adjustRightInd w:val="0"/>
        <w:snapToGrid w:val="0"/>
        <w:spacing w:line="360" w:lineRule="auto"/>
        <w:ind w:firstLineChars="0" w:firstLine="0"/>
        <w:jc w:val="center"/>
        <w:rPr>
          <w:rFonts w:asciiTheme="minorEastAsia" w:eastAsiaTheme="minorEastAsia" w:hAnsiTheme="minorEastAsia"/>
          <w:color w:val="000000"/>
          <w:sz w:val="21"/>
          <w:szCs w:val="21"/>
        </w:rPr>
      </w:pPr>
      <w:r w:rsidRPr="00A578C5">
        <w:rPr>
          <w:rFonts w:asciiTheme="minorEastAsia" w:eastAsiaTheme="minorEastAsia" w:hAnsiTheme="minorEastAsia"/>
          <w:noProof/>
          <w:color w:val="000000"/>
          <w:sz w:val="21"/>
          <w:szCs w:val="21"/>
        </w:rPr>
        <w:drawing>
          <wp:inline distT="0" distB="0" distL="0" distR="0" wp14:anchorId="24CDF0C4" wp14:editId="0B9A453B">
            <wp:extent cx="5753100" cy="3371850"/>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3100" cy="3371850"/>
                    </a:xfrm>
                    <a:prstGeom prst="rect">
                      <a:avLst/>
                    </a:prstGeom>
                    <a:noFill/>
                    <a:ln>
                      <a:noFill/>
                    </a:ln>
                  </pic:spPr>
                </pic:pic>
              </a:graphicData>
            </a:graphic>
          </wp:inline>
        </w:drawing>
      </w:r>
    </w:p>
    <w:p w:rsidR="001A59F9" w:rsidRPr="00A578C5" w:rsidRDefault="001A59F9" w:rsidP="00400137">
      <w:pPr>
        <w:tabs>
          <w:tab w:val="left" w:pos="426"/>
        </w:tabs>
        <w:spacing w:before="29" w:line="288" w:lineRule="auto"/>
        <w:jc w:val="left"/>
        <w:rPr>
          <w:kern w:val="0"/>
          <w:sz w:val="24"/>
        </w:rPr>
      </w:pPr>
      <w:r w:rsidRPr="00A578C5">
        <w:rPr>
          <w:kern w:val="0"/>
          <w:sz w:val="24"/>
        </w:rPr>
        <w:t>注：图示日期为</w:t>
      </w:r>
      <w:r w:rsidRPr="00A578C5">
        <w:rPr>
          <w:kern w:val="0"/>
          <w:sz w:val="24"/>
        </w:rPr>
        <w:t>2014</w:t>
      </w:r>
      <w:r w:rsidRPr="00A578C5">
        <w:rPr>
          <w:kern w:val="0"/>
          <w:sz w:val="24"/>
        </w:rPr>
        <w:t>年</w:t>
      </w:r>
      <w:r w:rsidRPr="00A578C5">
        <w:rPr>
          <w:kern w:val="0"/>
          <w:sz w:val="24"/>
        </w:rPr>
        <w:t>5</w:t>
      </w:r>
      <w:r w:rsidRPr="00A578C5">
        <w:rPr>
          <w:kern w:val="0"/>
          <w:sz w:val="24"/>
        </w:rPr>
        <w:t>月</w:t>
      </w:r>
      <w:r w:rsidRPr="00A578C5">
        <w:rPr>
          <w:kern w:val="0"/>
          <w:sz w:val="24"/>
        </w:rPr>
        <w:t>22</w:t>
      </w:r>
      <w:r w:rsidRPr="00A578C5">
        <w:rPr>
          <w:kern w:val="0"/>
          <w:sz w:val="24"/>
        </w:rPr>
        <w:t>日至</w:t>
      </w:r>
      <w:r w:rsidRPr="00A578C5">
        <w:rPr>
          <w:kern w:val="0"/>
          <w:sz w:val="24"/>
        </w:rPr>
        <w:t>2016</w:t>
      </w:r>
      <w:r w:rsidRPr="00A578C5">
        <w:rPr>
          <w:kern w:val="0"/>
          <w:sz w:val="24"/>
        </w:rPr>
        <w:t>年</w:t>
      </w:r>
      <w:r w:rsidRPr="00A578C5">
        <w:rPr>
          <w:kern w:val="0"/>
          <w:sz w:val="24"/>
        </w:rPr>
        <w:t>12</w:t>
      </w:r>
      <w:r w:rsidRPr="00A578C5">
        <w:rPr>
          <w:kern w:val="0"/>
          <w:sz w:val="24"/>
        </w:rPr>
        <w:t>月</w:t>
      </w:r>
      <w:r w:rsidRPr="00A578C5">
        <w:rPr>
          <w:kern w:val="0"/>
          <w:sz w:val="24"/>
        </w:rPr>
        <w:t>31</w:t>
      </w:r>
      <w:r w:rsidRPr="00A578C5">
        <w:rPr>
          <w:kern w:val="0"/>
          <w:sz w:val="24"/>
        </w:rPr>
        <w:t>日。本基金建仓期为自基金合同生效日起的</w:t>
      </w:r>
      <w:r w:rsidRPr="00A578C5">
        <w:rPr>
          <w:kern w:val="0"/>
          <w:sz w:val="24"/>
        </w:rPr>
        <w:t>6</w:t>
      </w:r>
      <w:r w:rsidRPr="00A578C5">
        <w:rPr>
          <w:kern w:val="0"/>
          <w:sz w:val="24"/>
        </w:rPr>
        <w:t>个月。截至建仓期结束，本基金各项资产配置比例符合基金合同及招募说明书有关投资比例的约定。</w:t>
      </w:r>
    </w:p>
    <w:p w:rsidR="00C83741" w:rsidRPr="00A578C5" w:rsidRDefault="00C83741" w:rsidP="00400137">
      <w:pPr>
        <w:tabs>
          <w:tab w:val="left" w:pos="426"/>
        </w:tabs>
        <w:spacing w:before="29" w:line="288" w:lineRule="auto"/>
        <w:jc w:val="left"/>
        <w:rPr>
          <w:kern w:val="0"/>
          <w:sz w:val="24"/>
        </w:rPr>
      </w:pPr>
    </w:p>
    <w:p w:rsidR="001A59F9" w:rsidRPr="00A578C5" w:rsidRDefault="001A59F9" w:rsidP="00C83741">
      <w:pPr>
        <w:pStyle w:val="21"/>
        <w:spacing w:before="29" w:line="288" w:lineRule="auto"/>
        <w:ind w:firstLineChars="0" w:firstLine="0"/>
        <w:rPr>
          <w:rFonts w:ascii="Times New Roman" w:hAnsi="Times New Roman"/>
          <w:color w:val="auto"/>
        </w:rPr>
      </w:pPr>
      <w:r w:rsidRPr="00A578C5">
        <w:rPr>
          <w:rFonts w:ascii="Times New Roman" w:hAnsi="Times New Roman"/>
          <w:color w:val="auto"/>
        </w:rPr>
        <w:t>2</w:t>
      </w:r>
      <w:r w:rsidRPr="00A578C5">
        <w:rPr>
          <w:rFonts w:ascii="Times New Roman" w:hAnsi="Times New Roman" w:hint="eastAsia"/>
          <w:color w:val="auto"/>
        </w:rPr>
        <w:t>、</w:t>
      </w:r>
      <w:r w:rsidRPr="00A578C5">
        <w:rPr>
          <w:rFonts w:ascii="Times New Roman" w:hAnsi="Times New Roman"/>
          <w:color w:val="auto"/>
        </w:rPr>
        <w:t>交银周期回报灵活配置混合</w:t>
      </w:r>
      <w:r w:rsidRPr="00A578C5">
        <w:rPr>
          <w:rFonts w:ascii="Times New Roman" w:hAnsi="Times New Roman"/>
          <w:color w:val="auto"/>
        </w:rPr>
        <w:t>C</w:t>
      </w:r>
    </w:p>
    <w:p w:rsidR="001A59F9" w:rsidRPr="00A578C5" w:rsidRDefault="007462CE" w:rsidP="00026C9C">
      <w:pPr>
        <w:pStyle w:val="21"/>
        <w:adjustRightInd w:val="0"/>
        <w:snapToGrid w:val="0"/>
        <w:spacing w:line="360" w:lineRule="auto"/>
        <w:ind w:firstLineChars="0" w:firstLine="0"/>
        <w:jc w:val="center"/>
        <w:rPr>
          <w:rFonts w:asciiTheme="minorEastAsia" w:eastAsiaTheme="minorEastAsia" w:hAnsiTheme="minorEastAsia"/>
          <w:color w:val="000000"/>
          <w:sz w:val="21"/>
          <w:szCs w:val="21"/>
        </w:rPr>
      </w:pPr>
      <w:r w:rsidRPr="00A578C5">
        <w:rPr>
          <w:rFonts w:asciiTheme="minorEastAsia" w:eastAsiaTheme="minorEastAsia" w:hAnsiTheme="minorEastAsia"/>
          <w:noProof/>
          <w:color w:val="000000"/>
          <w:sz w:val="21"/>
          <w:szCs w:val="21"/>
        </w:rPr>
        <w:drawing>
          <wp:inline distT="0" distB="0" distL="0" distR="0" wp14:anchorId="385E9A7D" wp14:editId="20596DC7">
            <wp:extent cx="5759450" cy="3372734"/>
            <wp:effectExtent l="0" t="0" r="0" b="0"/>
            <wp:docPr id="5" name="图片 5"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onnieliu\Desktop\走势图柱状图\走势图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A578C5" w:rsidRDefault="001A59F9" w:rsidP="00400137">
      <w:pPr>
        <w:tabs>
          <w:tab w:val="left" w:pos="426"/>
        </w:tabs>
        <w:spacing w:before="29" w:line="288" w:lineRule="auto"/>
        <w:jc w:val="left"/>
        <w:rPr>
          <w:kern w:val="0"/>
          <w:sz w:val="24"/>
        </w:rPr>
      </w:pPr>
      <w:r w:rsidRPr="00A578C5">
        <w:rPr>
          <w:kern w:val="0"/>
          <w:sz w:val="24"/>
        </w:rPr>
        <w:t>注：本基金自</w:t>
      </w:r>
      <w:r w:rsidRPr="00A578C5">
        <w:rPr>
          <w:kern w:val="0"/>
          <w:sz w:val="24"/>
        </w:rPr>
        <w:t>2015</w:t>
      </w:r>
      <w:r w:rsidRPr="00A578C5">
        <w:rPr>
          <w:kern w:val="0"/>
          <w:sz w:val="24"/>
        </w:rPr>
        <w:t>年</w:t>
      </w:r>
      <w:r w:rsidRPr="00A578C5">
        <w:rPr>
          <w:kern w:val="0"/>
          <w:sz w:val="24"/>
        </w:rPr>
        <w:t>11</w:t>
      </w:r>
      <w:r w:rsidRPr="00A578C5">
        <w:rPr>
          <w:kern w:val="0"/>
          <w:sz w:val="24"/>
        </w:rPr>
        <w:t>月</w:t>
      </w:r>
      <w:r w:rsidRPr="00A578C5">
        <w:rPr>
          <w:kern w:val="0"/>
          <w:sz w:val="24"/>
        </w:rPr>
        <w:t>19</w:t>
      </w:r>
      <w:r w:rsidRPr="00A578C5">
        <w:rPr>
          <w:kern w:val="0"/>
          <w:sz w:val="24"/>
        </w:rPr>
        <w:t>日起，开始销售</w:t>
      </w:r>
      <w:r w:rsidRPr="00A578C5">
        <w:rPr>
          <w:kern w:val="0"/>
          <w:sz w:val="24"/>
        </w:rPr>
        <w:t>C</w:t>
      </w:r>
      <w:r w:rsidRPr="00A578C5">
        <w:rPr>
          <w:kern w:val="0"/>
          <w:sz w:val="24"/>
        </w:rPr>
        <w:t>类份额，当日投资者提交的申购申请于</w:t>
      </w:r>
      <w:r w:rsidRPr="00A578C5">
        <w:rPr>
          <w:kern w:val="0"/>
          <w:sz w:val="24"/>
        </w:rPr>
        <w:t>2015</w:t>
      </w:r>
      <w:r w:rsidRPr="00A578C5">
        <w:rPr>
          <w:kern w:val="0"/>
          <w:sz w:val="24"/>
        </w:rPr>
        <w:t>年</w:t>
      </w:r>
      <w:r w:rsidRPr="00A578C5">
        <w:rPr>
          <w:kern w:val="0"/>
          <w:sz w:val="24"/>
        </w:rPr>
        <w:t>11</w:t>
      </w:r>
      <w:r w:rsidRPr="00A578C5">
        <w:rPr>
          <w:kern w:val="0"/>
          <w:sz w:val="24"/>
        </w:rPr>
        <w:t>月</w:t>
      </w:r>
      <w:r w:rsidRPr="00A578C5">
        <w:rPr>
          <w:kern w:val="0"/>
          <w:sz w:val="24"/>
        </w:rPr>
        <w:t>20</w:t>
      </w:r>
      <w:r w:rsidRPr="00A578C5">
        <w:rPr>
          <w:kern w:val="0"/>
          <w:sz w:val="24"/>
        </w:rPr>
        <w:t>日被确认并将有效份额登记在册。图示日期为</w:t>
      </w:r>
      <w:r w:rsidRPr="00A578C5">
        <w:rPr>
          <w:kern w:val="0"/>
          <w:sz w:val="24"/>
        </w:rPr>
        <w:t>2015</w:t>
      </w:r>
      <w:r w:rsidRPr="00A578C5">
        <w:rPr>
          <w:kern w:val="0"/>
          <w:sz w:val="24"/>
        </w:rPr>
        <w:t>年</w:t>
      </w:r>
      <w:r w:rsidRPr="00A578C5">
        <w:rPr>
          <w:kern w:val="0"/>
          <w:sz w:val="24"/>
        </w:rPr>
        <w:t>11</w:t>
      </w:r>
      <w:r w:rsidRPr="00A578C5">
        <w:rPr>
          <w:kern w:val="0"/>
          <w:sz w:val="24"/>
        </w:rPr>
        <w:t>月</w:t>
      </w:r>
      <w:r w:rsidRPr="00A578C5">
        <w:rPr>
          <w:kern w:val="0"/>
          <w:sz w:val="24"/>
        </w:rPr>
        <w:t>20</w:t>
      </w:r>
      <w:r w:rsidRPr="00A578C5">
        <w:rPr>
          <w:kern w:val="0"/>
          <w:sz w:val="24"/>
        </w:rPr>
        <w:t>日至</w:t>
      </w:r>
      <w:r w:rsidRPr="00A578C5">
        <w:rPr>
          <w:kern w:val="0"/>
          <w:sz w:val="24"/>
        </w:rPr>
        <w:t>2016</w:t>
      </w:r>
      <w:r w:rsidRPr="00A578C5">
        <w:rPr>
          <w:kern w:val="0"/>
          <w:sz w:val="24"/>
        </w:rPr>
        <w:t>年</w:t>
      </w:r>
      <w:r w:rsidRPr="00A578C5">
        <w:rPr>
          <w:kern w:val="0"/>
          <w:sz w:val="24"/>
        </w:rPr>
        <w:t>12</w:t>
      </w:r>
      <w:r w:rsidRPr="00A578C5">
        <w:rPr>
          <w:kern w:val="0"/>
          <w:sz w:val="24"/>
        </w:rPr>
        <w:t>月</w:t>
      </w:r>
      <w:r w:rsidRPr="00A578C5">
        <w:rPr>
          <w:kern w:val="0"/>
          <w:sz w:val="24"/>
        </w:rPr>
        <w:t>31</w:t>
      </w:r>
      <w:r w:rsidRPr="00A578C5">
        <w:rPr>
          <w:kern w:val="0"/>
          <w:sz w:val="24"/>
        </w:rPr>
        <w:t>日。</w:t>
      </w:r>
    </w:p>
    <w:p w:rsidR="001A59F9" w:rsidRPr="00A578C5" w:rsidRDefault="001A59F9" w:rsidP="00026C9C">
      <w:pPr>
        <w:spacing w:line="360" w:lineRule="auto"/>
        <w:rPr>
          <w:rFonts w:asciiTheme="minorEastAsia" w:eastAsiaTheme="minorEastAsia" w:hAnsiTheme="minorEastAsia"/>
          <w:color w:val="000000"/>
          <w:szCs w:val="21"/>
        </w:rPr>
      </w:pPr>
    </w:p>
    <w:p w:rsidR="001A59F9" w:rsidRPr="00A578C5" w:rsidRDefault="001A59F9" w:rsidP="007F57C2">
      <w:pPr>
        <w:spacing w:before="29" w:line="288" w:lineRule="auto"/>
        <w:rPr>
          <w:rFonts w:eastAsiaTheme="minorEastAsia"/>
          <w:b/>
          <w:sz w:val="24"/>
        </w:rPr>
      </w:pPr>
      <w:r w:rsidRPr="00A578C5">
        <w:rPr>
          <w:rFonts w:eastAsiaTheme="minorEastAsia"/>
          <w:b/>
          <w:sz w:val="24"/>
        </w:rPr>
        <w:t xml:space="preserve">3.2.3 </w:t>
      </w:r>
      <w:r w:rsidR="00A225D8" w:rsidRPr="00A578C5">
        <w:rPr>
          <w:rFonts w:eastAsiaTheme="minorEastAsia" w:hint="eastAsia"/>
          <w:b/>
          <w:sz w:val="24"/>
        </w:rPr>
        <w:t>自基金合同生效以来</w:t>
      </w:r>
      <w:r w:rsidRPr="00A578C5">
        <w:rPr>
          <w:rFonts w:eastAsiaTheme="minorEastAsia" w:hint="eastAsia"/>
          <w:b/>
          <w:sz w:val="24"/>
        </w:rPr>
        <w:t>基金每年净值增长率及其与同期业绩比较基准收益率的比较</w:t>
      </w:r>
    </w:p>
    <w:p w:rsidR="00097CBA" w:rsidRPr="00A578C5" w:rsidRDefault="00444936" w:rsidP="00E62358">
      <w:pPr>
        <w:pStyle w:val="21"/>
        <w:spacing w:before="29" w:line="288" w:lineRule="auto"/>
        <w:ind w:firstLineChars="0" w:firstLine="0"/>
        <w:rPr>
          <w:rFonts w:ascii="Times New Roman" w:hAnsi="Times New Roman"/>
          <w:color w:val="auto"/>
        </w:rPr>
      </w:pPr>
      <w:r w:rsidRPr="00A578C5">
        <w:rPr>
          <w:rFonts w:ascii="Times New Roman" w:hAnsi="Times New Roman" w:hint="eastAsia"/>
          <w:color w:val="auto"/>
        </w:rPr>
        <w:t>1</w:t>
      </w:r>
      <w:r w:rsidRPr="00A578C5">
        <w:rPr>
          <w:rFonts w:ascii="Times New Roman" w:hAnsi="Times New Roman" w:hint="eastAsia"/>
          <w:color w:val="auto"/>
        </w:rPr>
        <w:t>、</w:t>
      </w:r>
      <w:r w:rsidR="00097CBA" w:rsidRPr="00A578C5">
        <w:rPr>
          <w:rFonts w:ascii="Times New Roman" w:hAnsi="Times New Roman"/>
          <w:color w:val="auto"/>
        </w:rPr>
        <w:t>交银周期回报灵活配置混合</w:t>
      </w:r>
      <w:r w:rsidR="00097CBA" w:rsidRPr="00A578C5">
        <w:rPr>
          <w:rFonts w:ascii="Times New Roman" w:hAnsi="Times New Roman"/>
          <w:color w:val="auto"/>
        </w:rPr>
        <w:t>A</w:t>
      </w:r>
    </w:p>
    <w:p w:rsidR="00143C09" w:rsidRPr="00A578C5" w:rsidRDefault="007462CE" w:rsidP="007462CE">
      <w:pPr>
        <w:adjustRightInd w:val="0"/>
        <w:snapToGrid w:val="0"/>
        <w:spacing w:line="360" w:lineRule="auto"/>
        <w:ind w:firstLineChars="100" w:firstLine="210"/>
        <w:jc w:val="center"/>
        <w:rPr>
          <w:rFonts w:asciiTheme="minorEastAsia" w:eastAsiaTheme="minorEastAsia" w:hAnsiTheme="minorEastAsia"/>
          <w:color w:val="000000"/>
          <w:szCs w:val="21"/>
        </w:rPr>
      </w:pPr>
      <w:r w:rsidRPr="00A578C5">
        <w:rPr>
          <w:rFonts w:asciiTheme="minorEastAsia" w:eastAsiaTheme="minorEastAsia" w:hAnsiTheme="minorEastAsia"/>
          <w:noProof/>
          <w:color w:val="000000"/>
          <w:szCs w:val="21"/>
        </w:rPr>
        <w:drawing>
          <wp:inline distT="0" distB="0" distL="0" distR="0" wp14:anchorId="21D51FE5" wp14:editId="08355B4D">
            <wp:extent cx="5759450" cy="3372734"/>
            <wp:effectExtent l="0" t="0" r="0" b="0"/>
            <wp:docPr id="7" name="图片 7"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bonnieliu\Desktop\走势图柱状图\柱状图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A578C5" w:rsidRDefault="001A59F9" w:rsidP="00400137">
      <w:pPr>
        <w:tabs>
          <w:tab w:val="left" w:pos="426"/>
        </w:tabs>
        <w:spacing w:before="29" w:line="288" w:lineRule="auto"/>
        <w:jc w:val="left"/>
        <w:rPr>
          <w:kern w:val="0"/>
          <w:sz w:val="24"/>
        </w:rPr>
      </w:pPr>
      <w:r w:rsidRPr="00A578C5">
        <w:rPr>
          <w:kern w:val="0"/>
          <w:sz w:val="24"/>
        </w:rPr>
        <w:t>注：图示日期为</w:t>
      </w:r>
      <w:r w:rsidR="00203F2A" w:rsidRPr="00A578C5">
        <w:rPr>
          <w:kern w:val="0"/>
          <w:sz w:val="24"/>
        </w:rPr>
        <w:t>2014</w:t>
      </w:r>
      <w:r w:rsidRPr="00A578C5">
        <w:rPr>
          <w:kern w:val="0"/>
          <w:sz w:val="24"/>
        </w:rPr>
        <w:t>年</w:t>
      </w:r>
      <w:r w:rsidR="00203F2A" w:rsidRPr="00A578C5">
        <w:rPr>
          <w:kern w:val="0"/>
          <w:sz w:val="24"/>
        </w:rPr>
        <w:t>5</w:t>
      </w:r>
      <w:r w:rsidRPr="00A578C5">
        <w:rPr>
          <w:kern w:val="0"/>
          <w:sz w:val="24"/>
        </w:rPr>
        <w:t>月</w:t>
      </w:r>
      <w:r w:rsidR="00203F2A" w:rsidRPr="00A578C5">
        <w:rPr>
          <w:kern w:val="0"/>
          <w:sz w:val="24"/>
        </w:rPr>
        <w:t>22</w:t>
      </w:r>
      <w:r w:rsidRPr="00A578C5">
        <w:rPr>
          <w:kern w:val="0"/>
          <w:sz w:val="24"/>
        </w:rPr>
        <w:t>日至</w:t>
      </w:r>
      <w:r w:rsidRPr="00A578C5">
        <w:rPr>
          <w:kern w:val="0"/>
          <w:sz w:val="24"/>
        </w:rPr>
        <w:t>2016</w:t>
      </w:r>
      <w:r w:rsidRPr="00A578C5">
        <w:rPr>
          <w:kern w:val="0"/>
          <w:sz w:val="24"/>
        </w:rPr>
        <w:t>年</w:t>
      </w:r>
      <w:r w:rsidRPr="00A578C5">
        <w:rPr>
          <w:kern w:val="0"/>
          <w:sz w:val="24"/>
        </w:rPr>
        <w:t>12</w:t>
      </w:r>
      <w:r w:rsidRPr="00A578C5">
        <w:rPr>
          <w:kern w:val="0"/>
          <w:sz w:val="24"/>
        </w:rPr>
        <w:t>月</w:t>
      </w:r>
      <w:r w:rsidRPr="00A578C5">
        <w:rPr>
          <w:kern w:val="0"/>
          <w:sz w:val="24"/>
        </w:rPr>
        <w:t>31</w:t>
      </w:r>
      <w:r w:rsidRPr="00A578C5">
        <w:rPr>
          <w:kern w:val="0"/>
          <w:sz w:val="24"/>
        </w:rPr>
        <w:t>日。基金合同生效当年的净值增长率按照当年实际存续期计算。</w:t>
      </w:r>
    </w:p>
    <w:p w:rsidR="00E62358" w:rsidRPr="00A578C5" w:rsidRDefault="00E62358" w:rsidP="00400137">
      <w:pPr>
        <w:tabs>
          <w:tab w:val="left" w:pos="426"/>
        </w:tabs>
        <w:spacing w:before="29" w:line="288" w:lineRule="auto"/>
        <w:jc w:val="left"/>
        <w:rPr>
          <w:kern w:val="0"/>
          <w:sz w:val="24"/>
        </w:rPr>
      </w:pPr>
    </w:p>
    <w:p w:rsidR="001A59F9" w:rsidRPr="00A578C5" w:rsidRDefault="001A59F9" w:rsidP="00E62358">
      <w:pPr>
        <w:pStyle w:val="21"/>
        <w:spacing w:before="29" w:line="288" w:lineRule="auto"/>
        <w:ind w:firstLineChars="0" w:firstLine="0"/>
        <w:rPr>
          <w:rFonts w:asciiTheme="minorEastAsia" w:eastAsiaTheme="minorEastAsia" w:hAnsiTheme="minorEastAsia"/>
          <w:b/>
          <w:szCs w:val="21"/>
        </w:rPr>
      </w:pPr>
      <w:r w:rsidRPr="00A578C5">
        <w:rPr>
          <w:rFonts w:ascii="Times New Roman" w:hAnsi="Times New Roman"/>
          <w:color w:val="auto"/>
        </w:rPr>
        <w:t>2</w:t>
      </w:r>
      <w:r w:rsidRPr="00A578C5">
        <w:rPr>
          <w:rFonts w:ascii="Times New Roman" w:hAnsi="Times New Roman" w:hint="eastAsia"/>
          <w:color w:val="auto"/>
        </w:rPr>
        <w:t>、</w:t>
      </w:r>
      <w:r w:rsidRPr="00A578C5">
        <w:rPr>
          <w:rFonts w:ascii="Times New Roman" w:hAnsi="Times New Roman"/>
          <w:color w:val="auto"/>
        </w:rPr>
        <w:t>交银周期回报灵活配置混合</w:t>
      </w:r>
      <w:r w:rsidRPr="00A578C5">
        <w:rPr>
          <w:rFonts w:ascii="Times New Roman" w:hAnsi="Times New Roman"/>
          <w:color w:val="auto"/>
        </w:rPr>
        <w:t>C</w:t>
      </w:r>
    </w:p>
    <w:p w:rsidR="001A59F9" w:rsidRPr="00A578C5" w:rsidRDefault="007462CE" w:rsidP="007462CE">
      <w:pPr>
        <w:adjustRightInd w:val="0"/>
        <w:snapToGrid w:val="0"/>
        <w:spacing w:line="360" w:lineRule="auto"/>
        <w:ind w:firstLineChars="100" w:firstLine="210"/>
        <w:jc w:val="center"/>
        <w:rPr>
          <w:rFonts w:asciiTheme="minorEastAsia" w:eastAsiaTheme="minorEastAsia" w:hAnsiTheme="minorEastAsia"/>
          <w:color w:val="000000"/>
          <w:szCs w:val="21"/>
        </w:rPr>
      </w:pPr>
      <w:r w:rsidRPr="00A578C5">
        <w:rPr>
          <w:rFonts w:asciiTheme="minorEastAsia" w:eastAsiaTheme="minorEastAsia" w:hAnsiTheme="minorEastAsia"/>
          <w:noProof/>
          <w:color w:val="000000"/>
          <w:szCs w:val="21"/>
        </w:rPr>
        <w:drawing>
          <wp:inline distT="0" distB="0" distL="0" distR="0" wp14:anchorId="01FC5AEA" wp14:editId="4938707D">
            <wp:extent cx="5759450" cy="3372734"/>
            <wp:effectExtent l="0" t="0" r="0" b="0"/>
            <wp:docPr id="11" name="图片 11" descr="C:\Users\bonnieliu\Desktop\走势图柱状图\柱状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onnieliu\Desktop\走势图柱状图\柱状图2.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A578C5" w:rsidRDefault="001A59F9" w:rsidP="00400137">
      <w:pPr>
        <w:tabs>
          <w:tab w:val="left" w:pos="426"/>
        </w:tabs>
        <w:spacing w:before="29" w:line="288" w:lineRule="auto"/>
        <w:jc w:val="left"/>
        <w:rPr>
          <w:kern w:val="0"/>
          <w:sz w:val="24"/>
        </w:rPr>
      </w:pPr>
      <w:r w:rsidRPr="00A578C5">
        <w:rPr>
          <w:kern w:val="0"/>
          <w:sz w:val="24"/>
        </w:rPr>
        <w:t>注：图示日期为</w:t>
      </w:r>
      <w:r w:rsidR="00203F2A" w:rsidRPr="00A578C5">
        <w:rPr>
          <w:kern w:val="0"/>
          <w:sz w:val="24"/>
        </w:rPr>
        <w:t>2015</w:t>
      </w:r>
      <w:r w:rsidRPr="00A578C5">
        <w:rPr>
          <w:kern w:val="0"/>
          <w:sz w:val="24"/>
        </w:rPr>
        <w:t>年</w:t>
      </w:r>
      <w:r w:rsidR="00203F2A" w:rsidRPr="00A578C5">
        <w:rPr>
          <w:kern w:val="0"/>
          <w:sz w:val="24"/>
        </w:rPr>
        <w:t>11</w:t>
      </w:r>
      <w:r w:rsidRPr="00A578C5">
        <w:rPr>
          <w:kern w:val="0"/>
          <w:sz w:val="24"/>
        </w:rPr>
        <w:t>月</w:t>
      </w:r>
      <w:r w:rsidR="00203F2A" w:rsidRPr="00A578C5">
        <w:rPr>
          <w:kern w:val="0"/>
          <w:sz w:val="24"/>
        </w:rPr>
        <w:t>20</w:t>
      </w:r>
      <w:r w:rsidRPr="00A578C5">
        <w:rPr>
          <w:kern w:val="0"/>
          <w:sz w:val="24"/>
        </w:rPr>
        <w:t>日至</w:t>
      </w:r>
      <w:r w:rsidRPr="00A578C5">
        <w:rPr>
          <w:kern w:val="0"/>
          <w:sz w:val="24"/>
        </w:rPr>
        <w:t>2016</w:t>
      </w:r>
      <w:r w:rsidRPr="00A578C5">
        <w:rPr>
          <w:kern w:val="0"/>
          <w:sz w:val="24"/>
        </w:rPr>
        <w:t>年</w:t>
      </w:r>
      <w:r w:rsidRPr="00A578C5">
        <w:rPr>
          <w:kern w:val="0"/>
          <w:sz w:val="24"/>
        </w:rPr>
        <w:t>12</w:t>
      </w:r>
      <w:r w:rsidRPr="00A578C5">
        <w:rPr>
          <w:kern w:val="0"/>
          <w:sz w:val="24"/>
        </w:rPr>
        <w:t>月</w:t>
      </w:r>
      <w:r w:rsidRPr="00A578C5">
        <w:rPr>
          <w:kern w:val="0"/>
          <w:sz w:val="24"/>
        </w:rPr>
        <w:t>31</w:t>
      </w:r>
      <w:r w:rsidRPr="00A578C5">
        <w:rPr>
          <w:kern w:val="0"/>
          <w:sz w:val="24"/>
        </w:rPr>
        <w:t>日。</w:t>
      </w:r>
      <w:r w:rsidRPr="00A578C5">
        <w:rPr>
          <w:rFonts w:hint="eastAsia"/>
          <w:kern w:val="0"/>
          <w:sz w:val="24"/>
        </w:rPr>
        <w:t>基金合同生效当年的净值增长率按照当年实际存续期计算。</w:t>
      </w:r>
    </w:p>
    <w:p w:rsidR="002E63B8" w:rsidRPr="00A578C5" w:rsidRDefault="002E63B8" w:rsidP="0074204C">
      <w:pPr>
        <w:spacing w:line="360" w:lineRule="auto"/>
        <w:jc w:val="left"/>
        <w:rPr>
          <w:rFonts w:asciiTheme="minorEastAsia" w:eastAsiaTheme="minorEastAsia" w:hAnsiTheme="minorEastAsia"/>
          <w:color w:val="000000"/>
          <w:szCs w:val="21"/>
        </w:rPr>
      </w:pPr>
    </w:p>
    <w:p w:rsidR="000B2C76" w:rsidRPr="00A578C5" w:rsidRDefault="000B2C76" w:rsidP="005D0308">
      <w:pPr>
        <w:pStyle w:val="20"/>
        <w:spacing w:before="29" w:after="0" w:line="288" w:lineRule="auto"/>
        <w:rPr>
          <w:rFonts w:eastAsiaTheme="minorEastAsia"/>
          <w:b w:val="0"/>
        </w:rPr>
      </w:pPr>
      <w:bookmarkStart w:id="36" w:name="_Toc249760033"/>
      <w:bookmarkStart w:id="37" w:name="_Toc361324853"/>
      <w:bookmarkStart w:id="38" w:name="_Toc478461335"/>
      <w:r w:rsidRPr="00A578C5">
        <w:rPr>
          <w:rFonts w:eastAsiaTheme="minorEastAsia"/>
        </w:rPr>
        <w:t>3.3</w:t>
      </w:r>
      <w:r w:rsidRPr="00A578C5">
        <w:rPr>
          <w:rFonts w:eastAsiaTheme="minorEastAsia" w:hint="eastAsia"/>
        </w:rPr>
        <w:t xml:space="preserve"> </w:t>
      </w:r>
      <w:r w:rsidRPr="00A578C5">
        <w:rPr>
          <w:rFonts w:eastAsiaTheme="minorEastAsia" w:hint="eastAsia"/>
        </w:rPr>
        <w:t>过去三年基金的利润分配情况</w:t>
      </w:r>
      <w:bookmarkEnd w:id="36"/>
      <w:bookmarkEnd w:id="37"/>
      <w:bookmarkEnd w:id="38"/>
    </w:p>
    <w:p w:rsidR="000B2C76" w:rsidRPr="00A578C5" w:rsidRDefault="0071054A" w:rsidP="00EC2228">
      <w:pPr>
        <w:pStyle w:val="21"/>
        <w:spacing w:before="29" w:line="288" w:lineRule="auto"/>
        <w:ind w:firstLineChars="0" w:firstLine="0"/>
        <w:rPr>
          <w:rFonts w:ascii="Times New Roman" w:hAnsi="Times New Roman"/>
          <w:color w:val="auto"/>
        </w:rPr>
      </w:pPr>
      <w:r w:rsidRPr="00A578C5">
        <w:rPr>
          <w:rFonts w:ascii="Times New Roman" w:hAnsi="Times New Roman" w:hint="eastAsia"/>
          <w:color w:val="auto"/>
        </w:rPr>
        <w:t>1</w:t>
      </w:r>
      <w:r w:rsidRPr="00A578C5">
        <w:rPr>
          <w:rFonts w:ascii="Times New Roman" w:hAnsi="Times New Roman" w:hint="eastAsia"/>
          <w:color w:val="auto"/>
        </w:rPr>
        <w:t>、</w:t>
      </w:r>
      <w:r w:rsidR="000B2C76" w:rsidRPr="00A578C5">
        <w:rPr>
          <w:rFonts w:ascii="Times New Roman" w:hAnsi="Times New Roman"/>
          <w:color w:val="auto"/>
        </w:rPr>
        <w:t>交银周期回报灵活配置混合</w:t>
      </w:r>
      <w:r w:rsidR="000B2C76" w:rsidRPr="00A578C5">
        <w:rPr>
          <w:rFonts w:ascii="Times New Roman" w:hAnsi="Times New Roman"/>
          <w:color w:val="auto"/>
        </w:rPr>
        <w:t>A</w:t>
      </w:r>
      <w:r w:rsidR="000B2C76" w:rsidRPr="00A578C5">
        <w:rPr>
          <w:rFonts w:ascii="Times New Roman" w:hAnsi="Times New Roman" w:hint="eastAsia"/>
          <w:color w:val="auto"/>
        </w:rPr>
        <w:t>：</w:t>
      </w:r>
    </w:p>
    <w:p w:rsidR="000B2C76" w:rsidRPr="00A578C5" w:rsidRDefault="000B2C76" w:rsidP="00E90E12">
      <w:pPr>
        <w:pStyle w:val="a0"/>
        <w:spacing w:line="360" w:lineRule="auto"/>
        <w:ind w:firstLine="480"/>
        <w:jc w:val="right"/>
        <w:rPr>
          <w:color w:val="000000"/>
          <w:kern w:val="0"/>
          <w:sz w:val="24"/>
        </w:rPr>
      </w:pPr>
      <w:r w:rsidRPr="00A578C5">
        <w:rPr>
          <w:rFonts w:hint="eastAsia"/>
          <w:color w:val="000000"/>
          <w:kern w:val="0"/>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57"/>
        <w:gridCol w:w="1378"/>
        <w:gridCol w:w="1839"/>
        <w:gridCol w:w="1950"/>
        <w:gridCol w:w="1894"/>
        <w:gridCol w:w="1068"/>
      </w:tblGrid>
      <w:tr w:rsidR="006C3415" w:rsidRPr="00A578C5" w:rsidTr="000D7898">
        <w:trPr>
          <w:jc w:val="center"/>
        </w:trPr>
        <w:tc>
          <w:tcPr>
            <w:tcW w:w="1157" w:type="dxa"/>
            <w:vAlign w:val="center"/>
          </w:tcPr>
          <w:p w:rsidR="006C3415" w:rsidRPr="00A578C5" w:rsidRDefault="006C3415" w:rsidP="006F5934">
            <w:pPr>
              <w:spacing w:before="29" w:line="288" w:lineRule="auto"/>
              <w:jc w:val="center"/>
              <w:rPr>
                <w:color w:val="000000"/>
                <w:sz w:val="24"/>
              </w:rPr>
            </w:pPr>
            <w:r w:rsidRPr="00A578C5">
              <w:rPr>
                <w:rFonts w:hint="eastAsia"/>
                <w:color w:val="000000"/>
                <w:sz w:val="24"/>
              </w:rPr>
              <w:t>年度</w:t>
            </w:r>
          </w:p>
        </w:tc>
        <w:tc>
          <w:tcPr>
            <w:tcW w:w="1378" w:type="dxa"/>
            <w:vAlign w:val="center"/>
          </w:tcPr>
          <w:p w:rsidR="006C3415" w:rsidRPr="00A578C5" w:rsidRDefault="006C3415" w:rsidP="006F5934">
            <w:pPr>
              <w:spacing w:before="29" w:line="288" w:lineRule="auto"/>
              <w:jc w:val="center"/>
              <w:rPr>
                <w:color w:val="000000"/>
                <w:sz w:val="24"/>
              </w:rPr>
            </w:pPr>
            <w:r w:rsidRPr="00A578C5">
              <w:rPr>
                <w:rFonts w:hint="eastAsia"/>
                <w:color w:val="000000"/>
                <w:sz w:val="24"/>
              </w:rPr>
              <w:t>每</w:t>
            </w:r>
            <w:r w:rsidRPr="00A578C5">
              <w:rPr>
                <w:color w:val="000000"/>
                <w:sz w:val="24"/>
              </w:rPr>
              <w:t>10</w:t>
            </w:r>
            <w:r w:rsidRPr="00A578C5">
              <w:rPr>
                <w:rFonts w:hint="eastAsia"/>
                <w:color w:val="000000"/>
                <w:sz w:val="24"/>
              </w:rPr>
              <w:t>份基金份额分红数</w:t>
            </w:r>
          </w:p>
        </w:tc>
        <w:tc>
          <w:tcPr>
            <w:tcW w:w="1839" w:type="dxa"/>
            <w:vAlign w:val="center"/>
          </w:tcPr>
          <w:p w:rsidR="006C3415" w:rsidRPr="00A578C5" w:rsidRDefault="006C3415" w:rsidP="006F5934">
            <w:pPr>
              <w:spacing w:before="29" w:line="288" w:lineRule="auto"/>
              <w:jc w:val="center"/>
              <w:rPr>
                <w:color w:val="000000"/>
                <w:sz w:val="24"/>
              </w:rPr>
            </w:pPr>
            <w:r w:rsidRPr="00A578C5">
              <w:rPr>
                <w:rFonts w:hint="eastAsia"/>
                <w:color w:val="000000"/>
                <w:sz w:val="24"/>
              </w:rPr>
              <w:t>现金形式发放总额</w:t>
            </w:r>
          </w:p>
        </w:tc>
        <w:tc>
          <w:tcPr>
            <w:tcW w:w="1950" w:type="dxa"/>
            <w:vAlign w:val="center"/>
          </w:tcPr>
          <w:p w:rsidR="006C3415" w:rsidRPr="00A578C5" w:rsidRDefault="006C3415" w:rsidP="006F5934">
            <w:pPr>
              <w:spacing w:before="29" w:line="288" w:lineRule="auto"/>
              <w:jc w:val="center"/>
              <w:rPr>
                <w:color w:val="000000"/>
                <w:sz w:val="24"/>
              </w:rPr>
            </w:pPr>
            <w:r w:rsidRPr="00A578C5">
              <w:rPr>
                <w:rFonts w:hint="eastAsia"/>
                <w:color w:val="000000"/>
                <w:sz w:val="24"/>
              </w:rPr>
              <w:t>再投资形式发放总额</w:t>
            </w:r>
          </w:p>
        </w:tc>
        <w:tc>
          <w:tcPr>
            <w:tcW w:w="1894" w:type="dxa"/>
            <w:vAlign w:val="center"/>
          </w:tcPr>
          <w:p w:rsidR="006C3415" w:rsidRPr="00A578C5" w:rsidRDefault="006C3415" w:rsidP="006F5934">
            <w:pPr>
              <w:spacing w:before="29" w:line="288" w:lineRule="auto"/>
              <w:jc w:val="center"/>
              <w:rPr>
                <w:color w:val="000000"/>
                <w:sz w:val="24"/>
              </w:rPr>
            </w:pPr>
            <w:r w:rsidRPr="00A578C5">
              <w:rPr>
                <w:rFonts w:hint="eastAsia"/>
                <w:color w:val="000000"/>
                <w:sz w:val="24"/>
              </w:rPr>
              <w:t>年度利润分配合计</w:t>
            </w:r>
          </w:p>
        </w:tc>
        <w:tc>
          <w:tcPr>
            <w:tcW w:w="1068" w:type="dxa"/>
            <w:vAlign w:val="center"/>
          </w:tcPr>
          <w:p w:rsidR="006C3415" w:rsidRPr="00A578C5" w:rsidRDefault="006C3415" w:rsidP="006F5934">
            <w:pPr>
              <w:spacing w:before="29" w:line="288" w:lineRule="auto"/>
              <w:jc w:val="center"/>
              <w:rPr>
                <w:color w:val="000000"/>
                <w:sz w:val="24"/>
              </w:rPr>
            </w:pPr>
            <w:r w:rsidRPr="00A578C5">
              <w:rPr>
                <w:rFonts w:hint="eastAsia"/>
                <w:color w:val="000000"/>
                <w:sz w:val="24"/>
              </w:rPr>
              <w:t>备注</w:t>
            </w:r>
          </w:p>
        </w:tc>
      </w:tr>
      <w:tr w:rsidR="00D2512B" w:rsidRPr="00A578C5">
        <w:trPr>
          <w:jc w:val="center"/>
        </w:trPr>
        <w:tc>
          <w:tcPr>
            <w:tcW w:w="1157" w:type="dxa"/>
            <w:vAlign w:val="center"/>
          </w:tcPr>
          <w:p w:rsidR="00D2512B" w:rsidRPr="00A578C5" w:rsidRDefault="002727A0">
            <w:pPr>
              <w:jc w:val="center"/>
            </w:pPr>
            <w:r w:rsidRPr="00A578C5">
              <w:rPr>
                <w:color w:val="000000"/>
                <w:sz w:val="24"/>
              </w:rPr>
              <w:t>2016</w:t>
            </w:r>
          </w:p>
        </w:tc>
        <w:tc>
          <w:tcPr>
            <w:tcW w:w="1378" w:type="dxa"/>
            <w:vAlign w:val="center"/>
          </w:tcPr>
          <w:p w:rsidR="00D2512B" w:rsidRPr="00A578C5" w:rsidRDefault="002727A0">
            <w:pPr>
              <w:jc w:val="right"/>
            </w:pPr>
            <w:r w:rsidRPr="00A578C5">
              <w:rPr>
                <w:color w:val="000000"/>
                <w:sz w:val="24"/>
              </w:rPr>
              <w:t>0.300</w:t>
            </w:r>
          </w:p>
        </w:tc>
        <w:tc>
          <w:tcPr>
            <w:tcW w:w="1839" w:type="dxa"/>
            <w:vAlign w:val="center"/>
          </w:tcPr>
          <w:p w:rsidR="00D2512B" w:rsidRPr="00A578C5" w:rsidRDefault="002727A0">
            <w:pPr>
              <w:jc w:val="right"/>
            </w:pPr>
            <w:r w:rsidRPr="00A578C5">
              <w:rPr>
                <w:color w:val="000000"/>
                <w:sz w:val="24"/>
              </w:rPr>
              <w:t>12,335,298.71</w:t>
            </w:r>
          </w:p>
        </w:tc>
        <w:tc>
          <w:tcPr>
            <w:tcW w:w="1950" w:type="dxa"/>
            <w:vAlign w:val="center"/>
          </w:tcPr>
          <w:p w:rsidR="00D2512B" w:rsidRPr="00A578C5" w:rsidRDefault="002727A0">
            <w:pPr>
              <w:jc w:val="right"/>
            </w:pPr>
            <w:r w:rsidRPr="00A578C5">
              <w:rPr>
                <w:color w:val="000000"/>
                <w:sz w:val="24"/>
              </w:rPr>
              <w:t>19,611,231.47</w:t>
            </w:r>
          </w:p>
        </w:tc>
        <w:tc>
          <w:tcPr>
            <w:tcW w:w="1894" w:type="dxa"/>
            <w:vAlign w:val="center"/>
          </w:tcPr>
          <w:p w:rsidR="00D2512B" w:rsidRPr="00A578C5" w:rsidRDefault="002727A0">
            <w:pPr>
              <w:jc w:val="right"/>
            </w:pPr>
            <w:r w:rsidRPr="00A578C5">
              <w:rPr>
                <w:color w:val="000000"/>
                <w:sz w:val="24"/>
              </w:rPr>
              <w:t>31,946,530.18</w:t>
            </w:r>
          </w:p>
        </w:tc>
        <w:tc>
          <w:tcPr>
            <w:tcW w:w="1068" w:type="dxa"/>
            <w:vAlign w:val="center"/>
          </w:tcPr>
          <w:p w:rsidR="00D2512B" w:rsidRPr="00A578C5" w:rsidRDefault="002727A0">
            <w:pPr>
              <w:jc w:val="left"/>
            </w:pPr>
            <w:r w:rsidRPr="00A578C5">
              <w:rPr>
                <w:color w:val="000000"/>
                <w:sz w:val="24"/>
              </w:rPr>
              <w:t>-</w:t>
            </w:r>
          </w:p>
        </w:tc>
      </w:tr>
      <w:tr w:rsidR="00D2512B" w:rsidRPr="00A578C5">
        <w:trPr>
          <w:jc w:val="center"/>
        </w:trPr>
        <w:tc>
          <w:tcPr>
            <w:tcW w:w="1157" w:type="dxa"/>
            <w:vAlign w:val="center"/>
          </w:tcPr>
          <w:p w:rsidR="00D2512B" w:rsidRPr="00A578C5" w:rsidRDefault="002727A0">
            <w:pPr>
              <w:jc w:val="center"/>
            </w:pPr>
            <w:r w:rsidRPr="00A578C5">
              <w:rPr>
                <w:color w:val="000000"/>
                <w:sz w:val="24"/>
              </w:rPr>
              <w:t>2015</w:t>
            </w:r>
          </w:p>
        </w:tc>
        <w:tc>
          <w:tcPr>
            <w:tcW w:w="1378" w:type="dxa"/>
            <w:vAlign w:val="center"/>
          </w:tcPr>
          <w:p w:rsidR="00D2512B" w:rsidRPr="00A578C5" w:rsidRDefault="002727A0">
            <w:pPr>
              <w:jc w:val="right"/>
            </w:pPr>
            <w:r w:rsidRPr="00A578C5">
              <w:rPr>
                <w:color w:val="000000"/>
                <w:sz w:val="24"/>
              </w:rPr>
              <w:t>0.900</w:t>
            </w:r>
          </w:p>
        </w:tc>
        <w:tc>
          <w:tcPr>
            <w:tcW w:w="1839" w:type="dxa"/>
            <w:vAlign w:val="center"/>
          </w:tcPr>
          <w:p w:rsidR="00D2512B" w:rsidRPr="00A578C5" w:rsidRDefault="002727A0">
            <w:pPr>
              <w:jc w:val="right"/>
            </w:pPr>
            <w:r w:rsidRPr="00A578C5">
              <w:rPr>
                <w:color w:val="000000"/>
                <w:sz w:val="24"/>
              </w:rPr>
              <w:t>128,664,493.21</w:t>
            </w:r>
          </w:p>
        </w:tc>
        <w:tc>
          <w:tcPr>
            <w:tcW w:w="1950" w:type="dxa"/>
            <w:vAlign w:val="center"/>
          </w:tcPr>
          <w:p w:rsidR="00D2512B" w:rsidRPr="00A578C5" w:rsidRDefault="002727A0">
            <w:pPr>
              <w:jc w:val="right"/>
            </w:pPr>
            <w:r w:rsidRPr="00A578C5">
              <w:rPr>
                <w:color w:val="000000"/>
                <w:sz w:val="24"/>
              </w:rPr>
              <w:t>288,323,840.99</w:t>
            </w:r>
          </w:p>
        </w:tc>
        <w:tc>
          <w:tcPr>
            <w:tcW w:w="1894" w:type="dxa"/>
            <w:vAlign w:val="center"/>
          </w:tcPr>
          <w:p w:rsidR="00D2512B" w:rsidRPr="00A578C5" w:rsidRDefault="002727A0">
            <w:pPr>
              <w:jc w:val="right"/>
            </w:pPr>
            <w:r w:rsidRPr="00A578C5">
              <w:rPr>
                <w:color w:val="000000"/>
                <w:sz w:val="24"/>
              </w:rPr>
              <w:t>416,988,334.20</w:t>
            </w:r>
          </w:p>
        </w:tc>
        <w:tc>
          <w:tcPr>
            <w:tcW w:w="1068" w:type="dxa"/>
            <w:vAlign w:val="center"/>
          </w:tcPr>
          <w:p w:rsidR="00D2512B" w:rsidRPr="00A578C5" w:rsidRDefault="002727A0">
            <w:pPr>
              <w:jc w:val="left"/>
            </w:pPr>
            <w:r w:rsidRPr="00A578C5">
              <w:rPr>
                <w:color w:val="000000"/>
                <w:sz w:val="24"/>
              </w:rPr>
              <w:t>-</w:t>
            </w:r>
          </w:p>
        </w:tc>
      </w:tr>
      <w:tr w:rsidR="00D2512B" w:rsidRPr="00A578C5">
        <w:trPr>
          <w:jc w:val="center"/>
        </w:trPr>
        <w:tc>
          <w:tcPr>
            <w:tcW w:w="1157" w:type="dxa"/>
            <w:vAlign w:val="center"/>
          </w:tcPr>
          <w:p w:rsidR="00D2512B" w:rsidRPr="00A578C5" w:rsidRDefault="002727A0">
            <w:pPr>
              <w:jc w:val="center"/>
            </w:pPr>
            <w:r w:rsidRPr="00A578C5">
              <w:rPr>
                <w:color w:val="000000"/>
                <w:sz w:val="24"/>
              </w:rPr>
              <w:t>2014</w:t>
            </w:r>
          </w:p>
        </w:tc>
        <w:tc>
          <w:tcPr>
            <w:tcW w:w="1378" w:type="dxa"/>
            <w:vAlign w:val="center"/>
          </w:tcPr>
          <w:p w:rsidR="00D2512B" w:rsidRPr="00A578C5" w:rsidRDefault="002727A0">
            <w:pPr>
              <w:jc w:val="right"/>
            </w:pPr>
            <w:r w:rsidRPr="00A578C5">
              <w:rPr>
                <w:color w:val="000000"/>
                <w:sz w:val="24"/>
              </w:rPr>
              <w:t>0.800</w:t>
            </w:r>
          </w:p>
        </w:tc>
        <w:tc>
          <w:tcPr>
            <w:tcW w:w="1839" w:type="dxa"/>
            <w:vAlign w:val="center"/>
          </w:tcPr>
          <w:p w:rsidR="00D2512B" w:rsidRPr="00A578C5" w:rsidRDefault="002727A0">
            <w:pPr>
              <w:jc w:val="right"/>
            </w:pPr>
            <w:r w:rsidRPr="00A578C5">
              <w:rPr>
                <w:color w:val="000000"/>
                <w:sz w:val="24"/>
              </w:rPr>
              <w:t>36,821,631.93</w:t>
            </w:r>
          </w:p>
        </w:tc>
        <w:tc>
          <w:tcPr>
            <w:tcW w:w="1950" w:type="dxa"/>
            <w:vAlign w:val="center"/>
          </w:tcPr>
          <w:p w:rsidR="00D2512B" w:rsidRPr="00A578C5" w:rsidRDefault="002727A0">
            <w:pPr>
              <w:jc w:val="right"/>
            </w:pPr>
            <w:r w:rsidRPr="00A578C5">
              <w:rPr>
                <w:color w:val="000000"/>
                <w:sz w:val="24"/>
              </w:rPr>
              <w:t>894,867.15</w:t>
            </w:r>
          </w:p>
        </w:tc>
        <w:tc>
          <w:tcPr>
            <w:tcW w:w="1894" w:type="dxa"/>
            <w:vAlign w:val="center"/>
          </w:tcPr>
          <w:p w:rsidR="00D2512B" w:rsidRPr="00A578C5" w:rsidRDefault="002727A0">
            <w:pPr>
              <w:jc w:val="right"/>
            </w:pPr>
            <w:r w:rsidRPr="00A578C5">
              <w:rPr>
                <w:color w:val="000000"/>
                <w:sz w:val="24"/>
              </w:rPr>
              <w:t>37,716,499.08</w:t>
            </w:r>
          </w:p>
        </w:tc>
        <w:tc>
          <w:tcPr>
            <w:tcW w:w="1068" w:type="dxa"/>
            <w:vAlign w:val="center"/>
          </w:tcPr>
          <w:p w:rsidR="00D2512B" w:rsidRPr="00A578C5" w:rsidRDefault="002727A0">
            <w:pPr>
              <w:jc w:val="left"/>
            </w:pPr>
            <w:r w:rsidRPr="00A578C5">
              <w:rPr>
                <w:color w:val="000000"/>
                <w:sz w:val="24"/>
              </w:rPr>
              <w:t>-</w:t>
            </w:r>
          </w:p>
        </w:tc>
      </w:tr>
      <w:tr w:rsidR="006C3415" w:rsidRPr="00A578C5" w:rsidTr="00511875">
        <w:trPr>
          <w:jc w:val="center"/>
        </w:trPr>
        <w:tc>
          <w:tcPr>
            <w:tcW w:w="1157" w:type="dxa"/>
            <w:vAlign w:val="center"/>
          </w:tcPr>
          <w:p w:rsidR="006C3415" w:rsidRPr="00A578C5" w:rsidRDefault="006C3415" w:rsidP="00773D24">
            <w:pPr>
              <w:autoSpaceDE w:val="0"/>
              <w:autoSpaceDN w:val="0"/>
              <w:adjustRightInd w:val="0"/>
              <w:spacing w:before="29" w:line="288" w:lineRule="auto"/>
              <w:ind w:left="15"/>
              <w:jc w:val="center"/>
              <w:rPr>
                <w:rFonts w:asciiTheme="minorEastAsia" w:eastAsiaTheme="minorEastAsia" w:hAnsiTheme="minorEastAsia"/>
                <w:color w:val="000000"/>
                <w:szCs w:val="21"/>
              </w:rPr>
            </w:pPr>
            <w:r w:rsidRPr="00A578C5">
              <w:rPr>
                <w:rFonts w:hint="eastAsia"/>
                <w:color w:val="000000"/>
                <w:sz w:val="24"/>
              </w:rPr>
              <w:t>合计</w:t>
            </w:r>
          </w:p>
        </w:tc>
        <w:tc>
          <w:tcPr>
            <w:tcW w:w="1378" w:type="dxa"/>
            <w:vAlign w:val="center"/>
          </w:tcPr>
          <w:p w:rsidR="006C3415" w:rsidRPr="00A578C5" w:rsidRDefault="006C3415" w:rsidP="00511875">
            <w:pPr>
              <w:autoSpaceDE w:val="0"/>
              <w:autoSpaceDN w:val="0"/>
              <w:adjustRightInd w:val="0"/>
              <w:spacing w:before="29" w:line="288" w:lineRule="auto"/>
              <w:ind w:left="15"/>
              <w:jc w:val="right"/>
              <w:rPr>
                <w:color w:val="000000"/>
                <w:kern w:val="0"/>
                <w:sz w:val="24"/>
              </w:rPr>
            </w:pPr>
            <w:r w:rsidRPr="00A578C5">
              <w:rPr>
                <w:color w:val="000000"/>
                <w:kern w:val="0"/>
                <w:sz w:val="24"/>
              </w:rPr>
              <w:t>2.000</w:t>
            </w:r>
          </w:p>
        </w:tc>
        <w:tc>
          <w:tcPr>
            <w:tcW w:w="1839" w:type="dxa"/>
            <w:vAlign w:val="center"/>
          </w:tcPr>
          <w:p w:rsidR="006C3415" w:rsidRPr="00A578C5" w:rsidRDefault="00B355C5" w:rsidP="00511875">
            <w:pPr>
              <w:autoSpaceDE w:val="0"/>
              <w:autoSpaceDN w:val="0"/>
              <w:adjustRightInd w:val="0"/>
              <w:spacing w:before="29" w:line="288" w:lineRule="auto"/>
              <w:ind w:left="15"/>
              <w:jc w:val="right"/>
              <w:rPr>
                <w:color w:val="000000"/>
                <w:kern w:val="0"/>
                <w:sz w:val="24"/>
              </w:rPr>
            </w:pPr>
            <w:r w:rsidRPr="00A578C5">
              <w:rPr>
                <w:color w:val="000000"/>
                <w:kern w:val="0"/>
                <w:sz w:val="24"/>
              </w:rPr>
              <w:t>177,821,423.85</w:t>
            </w:r>
          </w:p>
        </w:tc>
        <w:tc>
          <w:tcPr>
            <w:tcW w:w="1950" w:type="dxa"/>
            <w:vAlign w:val="center"/>
          </w:tcPr>
          <w:p w:rsidR="006C3415" w:rsidRPr="00A578C5" w:rsidRDefault="00B355C5" w:rsidP="00511875">
            <w:pPr>
              <w:autoSpaceDE w:val="0"/>
              <w:autoSpaceDN w:val="0"/>
              <w:adjustRightInd w:val="0"/>
              <w:spacing w:before="29" w:line="288" w:lineRule="auto"/>
              <w:ind w:left="15"/>
              <w:jc w:val="right"/>
              <w:rPr>
                <w:color w:val="000000"/>
                <w:kern w:val="0"/>
                <w:sz w:val="24"/>
              </w:rPr>
            </w:pPr>
            <w:r w:rsidRPr="00A578C5">
              <w:rPr>
                <w:color w:val="000000"/>
                <w:kern w:val="0"/>
                <w:sz w:val="24"/>
              </w:rPr>
              <w:t>308,829,939.61</w:t>
            </w:r>
          </w:p>
        </w:tc>
        <w:tc>
          <w:tcPr>
            <w:tcW w:w="1894" w:type="dxa"/>
            <w:vAlign w:val="center"/>
          </w:tcPr>
          <w:p w:rsidR="006C3415" w:rsidRPr="00A578C5" w:rsidRDefault="00B355C5" w:rsidP="00511875">
            <w:pPr>
              <w:autoSpaceDE w:val="0"/>
              <w:autoSpaceDN w:val="0"/>
              <w:adjustRightInd w:val="0"/>
              <w:spacing w:before="29" w:line="288" w:lineRule="auto"/>
              <w:ind w:left="15"/>
              <w:jc w:val="right"/>
              <w:rPr>
                <w:color w:val="000000"/>
                <w:kern w:val="0"/>
                <w:sz w:val="24"/>
              </w:rPr>
            </w:pPr>
            <w:r w:rsidRPr="00A578C5">
              <w:rPr>
                <w:color w:val="000000"/>
                <w:kern w:val="0"/>
                <w:sz w:val="24"/>
              </w:rPr>
              <w:t>486,651,363.46</w:t>
            </w:r>
          </w:p>
        </w:tc>
        <w:tc>
          <w:tcPr>
            <w:tcW w:w="1068" w:type="dxa"/>
            <w:vAlign w:val="center"/>
          </w:tcPr>
          <w:p w:rsidR="006C3415" w:rsidRPr="00A578C5" w:rsidRDefault="00B355C5" w:rsidP="00511875">
            <w:pPr>
              <w:autoSpaceDE w:val="0"/>
              <w:autoSpaceDN w:val="0"/>
              <w:adjustRightInd w:val="0"/>
              <w:spacing w:before="29" w:line="288" w:lineRule="auto"/>
              <w:ind w:left="15"/>
              <w:jc w:val="right"/>
              <w:rPr>
                <w:color w:val="000000"/>
                <w:kern w:val="0"/>
                <w:sz w:val="24"/>
              </w:rPr>
            </w:pPr>
            <w:r w:rsidRPr="00A578C5">
              <w:rPr>
                <w:color w:val="000000"/>
                <w:kern w:val="0"/>
                <w:sz w:val="24"/>
              </w:rPr>
              <w:t>-</w:t>
            </w:r>
          </w:p>
        </w:tc>
      </w:tr>
    </w:tbl>
    <w:p w:rsidR="00E90E12" w:rsidRPr="00A578C5" w:rsidRDefault="00E90E12" w:rsidP="00400137">
      <w:pPr>
        <w:tabs>
          <w:tab w:val="left" w:pos="426"/>
        </w:tabs>
        <w:spacing w:before="29" w:line="288" w:lineRule="auto"/>
        <w:jc w:val="left"/>
        <w:rPr>
          <w:kern w:val="0"/>
          <w:sz w:val="24"/>
        </w:rPr>
      </w:pPr>
    </w:p>
    <w:p w:rsidR="000B2C76" w:rsidRPr="00A578C5" w:rsidRDefault="0071054A" w:rsidP="00EC2228">
      <w:pPr>
        <w:pStyle w:val="21"/>
        <w:spacing w:before="29" w:line="288" w:lineRule="auto"/>
        <w:ind w:firstLineChars="0" w:firstLine="0"/>
        <w:rPr>
          <w:rFonts w:ascii="Times New Roman" w:hAnsi="Times New Roman"/>
          <w:color w:val="auto"/>
        </w:rPr>
      </w:pPr>
      <w:r w:rsidRPr="00A578C5">
        <w:rPr>
          <w:rFonts w:ascii="Times New Roman" w:hAnsi="Times New Roman" w:hint="eastAsia"/>
          <w:color w:val="auto"/>
        </w:rPr>
        <w:t>2</w:t>
      </w:r>
      <w:r w:rsidRPr="00A578C5">
        <w:rPr>
          <w:rFonts w:ascii="Times New Roman" w:hAnsi="Times New Roman" w:hint="eastAsia"/>
          <w:color w:val="auto"/>
        </w:rPr>
        <w:t>、</w:t>
      </w:r>
      <w:r w:rsidR="000B2C76" w:rsidRPr="00A578C5">
        <w:rPr>
          <w:rFonts w:ascii="Times New Roman" w:hAnsi="Times New Roman"/>
          <w:color w:val="auto"/>
        </w:rPr>
        <w:t>交银周期回报灵活配置混合</w:t>
      </w:r>
      <w:r w:rsidR="000B2C76" w:rsidRPr="00A578C5">
        <w:rPr>
          <w:rFonts w:ascii="Times New Roman" w:hAnsi="Times New Roman"/>
          <w:color w:val="auto"/>
        </w:rPr>
        <w:t>C</w:t>
      </w:r>
      <w:r w:rsidR="000B2C76" w:rsidRPr="00A578C5">
        <w:rPr>
          <w:rFonts w:ascii="Times New Roman" w:hAnsi="Times New Roman" w:hint="eastAsia"/>
          <w:color w:val="auto"/>
        </w:rPr>
        <w:t>：</w:t>
      </w:r>
    </w:p>
    <w:p w:rsidR="000B2C76" w:rsidRPr="00A578C5" w:rsidRDefault="000B2C76" w:rsidP="00E90E12">
      <w:pPr>
        <w:pStyle w:val="a0"/>
        <w:spacing w:line="360" w:lineRule="auto"/>
        <w:ind w:firstLine="480"/>
        <w:jc w:val="right"/>
        <w:rPr>
          <w:color w:val="000000"/>
          <w:kern w:val="0"/>
          <w:sz w:val="24"/>
        </w:rPr>
      </w:pPr>
      <w:r w:rsidRPr="00A578C5">
        <w:rPr>
          <w:rFonts w:hint="eastAsia"/>
          <w:color w:val="000000"/>
          <w:kern w:val="0"/>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57"/>
        <w:gridCol w:w="1378"/>
        <w:gridCol w:w="1839"/>
        <w:gridCol w:w="1950"/>
        <w:gridCol w:w="1894"/>
        <w:gridCol w:w="1068"/>
      </w:tblGrid>
      <w:tr w:rsidR="000525D9" w:rsidRPr="00A578C5" w:rsidTr="000D7898">
        <w:trPr>
          <w:jc w:val="center"/>
        </w:trPr>
        <w:tc>
          <w:tcPr>
            <w:tcW w:w="1157" w:type="dxa"/>
            <w:vAlign w:val="center"/>
          </w:tcPr>
          <w:p w:rsidR="000525D9" w:rsidRPr="00A578C5" w:rsidRDefault="000525D9" w:rsidP="006F5934">
            <w:pPr>
              <w:spacing w:before="29" w:line="288" w:lineRule="auto"/>
              <w:jc w:val="center"/>
              <w:rPr>
                <w:color w:val="000000"/>
                <w:sz w:val="24"/>
              </w:rPr>
            </w:pPr>
            <w:r w:rsidRPr="00A578C5">
              <w:rPr>
                <w:rFonts w:hint="eastAsia"/>
                <w:color w:val="000000"/>
                <w:sz w:val="24"/>
              </w:rPr>
              <w:t>年度</w:t>
            </w:r>
          </w:p>
        </w:tc>
        <w:tc>
          <w:tcPr>
            <w:tcW w:w="1378" w:type="dxa"/>
            <w:vAlign w:val="center"/>
          </w:tcPr>
          <w:p w:rsidR="000525D9" w:rsidRPr="00A578C5" w:rsidRDefault="000525D9" w:rsidP="006F5934">
            <w:pPr>
              <w:spacing w:before="29" w:line="288" w:lineRule="auto"/>
              <w:jc w:val="center"/>
              <w:rPr>
                <w:color w:val="000000"/>
                <w:sz w:val="24"/>
              </w:rPr>
            </w:pPr>
            <w:r w:rsidRPr="00A578C5">
              <w:rPr>
                <w:rFonts w:hint="eastAsia"/>
                <w:color w:val="000000"/>
                <w:sz w:val="24"/>
              </w:rPr>
              <w:t>每</w:t>
            </w:r>
            <w:r w:rsidRPr="00A578C5">
              <w:rPr>
                <w:color w:val="000000"/>
                <w:sz w:val="24"/>
              </w:rPr>
              <w:t>10</w:t>
            </w:r>
            <w:r w:rsidRPr="00A578C5">
              <w:rPr>
                <w:rFonts w:hint="eastAsia"/>
                <w:color w:val="000000"/>
                <w:sz w:val="24"/>
              </w:rPr>
              <w:t>份基金份额分红数</w:t>
            </w:r>
          </w:p>
        </w:tc>
        <w:tc>
          <w:tcPr>
            <w:tcW w:w="1839" w:type="dxa"/>
            <w:vAlign w:val="center"/>
          </w:tcPr>
          <w:p w:rsidR="000525D9" w:rsidRPr="00A578C5" w:rsidRDefault="000525D9" w:rsidP="006F5934">
            <w:pPr>
              <w:spacing w:before="29" w:line="288" w:lineRule="auto"/>
              <w:jc w:val="center"/>
              <w:rPr>
                <w:color w:val="000000"/>
                <w:sz w:val="24"/>
              </w:rPr>
            </w:pPr>
            <w:r w:rsidRPr="00A578C5">
              <w:rPr>
                <w:rFonts w:hint="eastAsia"/>
                <w:color w:val="000000"/>
                <w:sz w:val="24"/>
              </w:rPr>
              <w:t>现金形式发放总额</w:t>
            </w:r>
          </w:p>
        </w:tc>
        <w:tc>
          <w:tcPr>
            <w:tcW w:w="1950" w:type="dxa"/>
            <w:vAlign w:val="center"/>
          </w:tcPr>
          <w:p w:rsidR="000525D9" w:rsidRPr="00A578C5" w:rsidRDefault="000525D9" w:rsidP="006F5934">
            <w:pPr>
              <w:spacing w:before="29" w:line="288" w:lineRule="auto"/>
              <w:jc w:val="center"/>
              <w:rPr>
                <w:color w:val="000000"/>
                <w:sz w:val="24"/>
              </w:rPr>
            </w:pPr>
            <w:r w:rsidRPr="00A578C5">
              <w:rPr>
                <w:rFonts w:hint="eastAsia"/>
                <w:color w:val="000000"/>
                <w:sz w:val="24"/>
              </w:rPr>
              <w:t>再投资形式发放总额</w:t>
            </w:r>
          </w:p>
        </w:tc>
        <w:tc>
          <w:tcPr>
            <w:tcW w:w="1894" w:type="dxa"/>
            <w:vAlign w:val="center"/>
          </w:tcPr>
          <w:p w:rsidR="000525D9" w:rsidRPr="00A578C5" w:rsidRDefault="000525D9" w:rsidP="006F5934">
            <w:pPr>
              <w:spacing w:before="29" w:line="288" w:lineRule="auto"/>
              <w:jc w:val="center"/>
              <w:rPr>
                <w:color w:val="000000"/>
                <w:sz w:val="24"/>
              </w:rPr>
            </w:pPr>
            <w:r w:rsidRPr="00A578C5">
              <w:rPr>
                <w:rFonts w:hint="eastAsia"/>
                <w:color w:val="000000"/>
                <w:sz w:val="24"/>
              </w:rPr>
              <w:t>年度利润分配合计</w:t>
            </w:r>
          </w:p>
        </w:tc>
        <w:tc>
          <w:tcPr>
            <w:tcW w:w="1068" w:type="dxa"/>
            <w:vAlign w:val="center"/>
          </w:tcPr>
          <w:p w:rsidR="000525D9" w:rsidRPr="00A578C5" w:rsidRDefault="000525D9" w:rsidP="006F5934">
            <w:pPr>
              <w:spacing w:before="29" w:line="288" w:lineRule="auto"/>
              <w:jc w:val="center"/>
              <w:rPr>
                <w:color w:val="000000"/>
                <w:sz w:val="24"/>
              </w:rPr>
            </w:pPr>
            <w:r w:rsidRPr="00A578C5">
              <w:rPr>
                <w:rFonts w:hint="eastAsia"/>
                <w:color w:val="000000"/>
                <w:sz w:val="24"/>
              </w:rPr>
              <w:t>备注</w:t>
            </w:r>
          </w:p>
        </w:tc>
      </w:tr>
      <w:tr w:rsidR="00D2512B" w:rsidRPr="00A578C5">
        <w:trPr>
          <w:jc w:val="center"/>
        </w:trPr>
        <w:tc>
          <w:tcPr>
            <w:tcW w:w="1157" w:type="dxa"/>
            <w:vAlign w:val="center"/>
          </w:tcPr>
          <w:p w:rsidR="00D2512B" w:rsidRPr="00A578C5" w:rsidRDefault="002727A0">
            <w:pPr>
              <w:jc w:val="center"/>
            </w:pPr>
            <w:r w:rsidRPr="00A578C5">
              <w:rPr>
                <w:color w:val="000000"/>
                <w:sz w:val="24"/>
              </w:rPr>
              <w:t>2016</w:t>
            </w:r>
            <w:r w:rsidRPr="00A578C5">
              <w:rPr>
                <w:color w:val="000000"/>
                <w:sz w:val="24"/>
              </w:rPr>
              <w:t>年</w:t>
            </w:r>
          </w:p>
        </w:tc>
        <w:tc>
          <w:tcPr>
            <w:tcW w:w="1378" w:type="dxa"/>
            <w:vAlign w:val="center"/>
          </w:tcPr>
          <w:p w:rsidR="00D2512B" w:rsidRPr="00A578C5" w:rsidRDefault="002727A0">
            <w:pPr>
              <w:jc w:val="right"/>
            </w:pPr>
            <w:r w:rsidRPr="00A578C5">
              <w:rPr>
                <w:color w:val="000000"/>
                <w:sz w:val="24"/>
              </w:rPr>
              <w:t>1.300</w:t>
            </w:r>
          </w:p>
        </w:tc>
        <w:tc>
          <w:tcPr>
            <w:tcW w:w="1839" w:type="dxa"/>
            <w:vAlign w:val="center"/>
          </w:tcPr>
          <w:p w:rsidR="00D2512B" w:rsidRPr="00A578C5" w:rsidRDefault="002727A0">
            <w:pPr>
              <w:jc w:val="right"/>
            </w:pPr>
            <w:r w:rsidRPr="00A578C5">
              <w:rPr>
                <w:color w:val="000000"/>
                <w:sz w:val="24"/>
              </w:rPr>
              <w:t>23,059,064.39</w:t>
            </w:r>
          </w:p>
        </w:tc>
        <w:tc>
          <w:tcPr>
            <w:tcW w:w="1950" w:type="dxa"/>
            <w:vAlign w:val="center"/>
          </w:tcPr>
          <w:p w:rsidR="00D2512B" w:rsidRPr="00A578C5" w:rsidRDefault="002727A0">
            <w:pPr>
              <w:jc w:val="right"/>
            </w:pPr>
            <w:r w:rsidRPr="00A578C5">
              <w:rPr>
                <w:color w:val="000000"/>
                <w:sz w:val="24"/>
              </w:rPr>
              <w:t>2,617,228.17</w:t>
            </w:r>
          </w:p>
        </w:tc>
        <w:tc>
          <w:tcPr>
            <w:tcW w:w="1894" w:type="dxa"/>
            <w:vAlign w:val="center"/>
          </w:tcPr>
          <w:p w:rsidR="00D2512B" w:rsidRPr="00A578C5" w:rsidRDefault="002727A0">
            <w:pPr>
              <w:jc w:val="right"/>
            </w:pPr>
            <w:r w:rsidRPr="00A578C5">
              <w:rPr>
                <w:color w:val="000000"/>
                <w:sz w:val="24"/>
              </w:rPr>
              <w:t>25,676,292.56</w:t>
            </w:r>
          </w:p>
        </w:tc>
        <w:tc>
          <w:tcPr>
            <w:tcW w:w="1068" w:type="dxa"/>
            <w:vAlign w:val="center"/>
          </w:tcPr>
          <w:p w:rsidR="00D2512B" w:rsidRPr="00A578C5" w:rsidRDefault="002727A0">
            <w:pPr>
              <w:jc w:val="left"/>
            </w:pPr>
            <w:r w:rsidRPr="00A578C5">
              <w:rPr>
                <w:color w:val="000000"/>
                <w:sz w:val="24"/>
              </w:rPr>
              <w:t>-</w:t>
            </w:r>
          </w:p>
        </w:tc>
      </w:tr>
      <w:tr w:rsidR="00D2512B" w:rsidRPr="00A578C5">
        <w:trPr>
          <w:jc w:val="center"/>
        </w:trPr>
        <w:tc>
          <w:tcPr>
            <w:tcW w:w="1157" w:type="dxa"/>
            <w:vAlign w:val="center"/>
          </w:tcPr>
          <w:p w:rsidR="00D2512B" w:rsidRPr="00A578C5" w:rsidRDefault="002727A0">
            <w:pPr>
              <w:jc w:val="center"/>
            </w:pPr>
            <w:r w:rsidRPr="00A578C5">
              <w:rPr>
                <w:color w:val="000000"/>
                <w:sz w:val="24"/>
              </w:rPr>
              <w:t>2015</w:t>
            </w:r>
            <w:r w:rsidRPr="00A578C5">
              <w:rPr>
                <w:color w:val="000000"/>
                <w:sz w:val="24"/>
              </w:rPr>
              <w:t>年</w:t>
            </w:r>
          </w:p>
        </w:tc>
        <w:tc>
          <w:tcPr>
            <w:tcW w:w="1378" w:type="dxa"/>
            <w:vAlign w:val="center"/>
          </w:tcPr>
          <w:p w:rsidR="00D2512B" w:rsidRPr="00A578C5" w:rsidRDefault="002727A0">
            <w:pPr>
              <w:jc w:val="right"/>
            </w:pPr>
            <w:r w:rsidRPr="00A578C5">
              <w:rPr>
                <w:color w:val="000000"/>
                <w:sz w:val="24"/>
              </w:rPr>
              <w:t>0.100</w:t>
            </w:r>
          </w:p>
        </w:tc>
        <w:tc>
          <w:tcPr>
            <w:tcW w:w="1839" w:type="dxa"/>
            <w:vAlign w:val="center"/>
          </w:tcPr>
          <w:p w:rsidR="00D2512B" w:rsidRPr="00A578C5" w:rsidRDefault="002727A0">
            <w:pPr>
              <w:jc w:val="right"/>
            </w:pPr>
            <w:r w:rsidRPr="00A578C5">
              <w:rPr>
                <w:color w:val="000000"/>
                <w:sz w:val="24"/>
              </w:rPr>
              <w:t>5,593,191.98</w:t>
            </w:r>
          </w:p>
        </w:tc>
        <w:tc>
          <w:tcPr>
            <w:tcW w:w="1950" w:type="dxa"/>
            <w:vAlign w:val="center"/>
          </w:tcPr>
          <w:p w:rsidR="00D2512B" w:rsidRPr="00A578C5" w:rsidRDefault="002727A0">
            <w:pPr>
              <w:jc w:val="right"/>
            </w:pPr>
            <w:r w:rsidRPr="00A578C5">
              <w:rPr>
                <w:color w:val="000000"/>
                <w:sz w:val="24"/>
              </w:rPr>
              <w:t>2,597,488.75</w:t>
            </w:r>
          </w:p>
        </w:tc>
        <w:tc>
          <w:tcPr>
            <w:tcW w:w="1894" w:type="dxa"/>
            <w:vAlign w:val="center"/>
          </w:tcPr>
          <w:p w:rsidR="00D2512B" w:rsidRPr="00A578C5" w:rsidRDefault="002727A0">
            <w:pPr>
              <w:jc w:val="right"/>
            </w:pPr>
            <w:r w:rsidRPr="00A578C5">
              <w:rPr>
                <w:color w:val="000000"/>
                <w:sz w:val="24"/>
              </w:rPr>
              <w:t>8,190,680.73</w:t>
            </w:r>
          </w:p>
        </w:tc>
        <w:tc>
          <w:tcPr>
            <w:tcW w:w="1068" w:type="dxa"/>
            <w:vAlign w:val="center"/>
          </w:tcPr>
          <w:p w:rsidR="00D2512B" w:rsidRPr="00A578C5" w:rsidRDefault="002727A0">
            <w:pPr>
              <w:jc w:val="left"/>
            </w:pPr>
            <w:r w:rsidRPr="00A578C5">
              <w:rPr>
                <w:color w:val="000000"/>
                <w:sz w:val="24"/>
              </w:rPr>
              <w:t>-</w:t>
            </w:r>
          </w:p>
        </w:tc>
      </w:tr>
      <w:tr w:rsidR="000525D9" w:rsidRPr="00A578C5" w:rsidTr="00511875">
        <w:trPr>
          <w:jc w:val="center"/>
        </w:trPr>
        <w:tc>
          <w:tcPr>
            <w:tcW w:w="1157" w:type="dxa"/>
            <w:vAlign w:val="center"/>
          </w:tcPr>
          <w:p w:rsidR="000525D9" w:rsidRPr="00A578C5" w:rsidRDefault="000525D9" w:rsidP="00773D24">
            <w:pPr>
              <w:autoSpaceDE w:val="0"/>
              <w:autoSpaceDN w:val="0"/>
              <w:adjustRightInd w:val="0"/>
              <w:spacing w:before="29" w:line="288" w:lineRule="auto"/>
              <w:ind w:left="15"/>
              <w:jc w:val="center"/>
              <w:rPr>
                <w:rFonts w:asciiTheme="minorEastAsia" w:eastAsiaTheme="minorEastAsia" w:hAnsiTheme="minorEastAsia"/>
                <w:color w:val="000000"/>
                <w:szCs w:val="21"/>
              </w:rPr>
            </w:pPr>
            <w:r w:rsidRPr="00A578C5">
              <w:rPr>
                <w:rFonts w:hint="eastAsia"/>
                <w:color w:val="000000"/>
                <w:sz w:val="24"/>
              </w:rPr>
              <w:t>合计</w:t>
            </w:r>
          </w:p>
        </w:tc>
        <w:tc>
          <w:tcPr>
            <w:tcW w:w="1378" w:type="dxa"/>
            <w:vAlign w:val="center"/>
          </w:tcPr>
          <w:p w:rsidR="000525D9" w:rsidRPr="00A578C5" w:rsidRDefault="00B355C5" w:rsidP="00511875">
            <w:pPr>
              <w:autoSpaceDE w:val="0"/>
              <w:autoSpaceDN w:val="0"/>
              <w:adjustRightInd w:val="0"/>
              <w:spacing w:before="29" w:line="288" w:lineRule="auto"/>
              <w:ind w:left="15"/>
              <w:jc w:val="right"/>
              <w:rPr>
                <w:color w:val="000000"/>
                <w:kern w:val="0"/>
                <w:sz w:val="24"/>
              </w:rPr>
            </w:pPr>
            <w:r w:rsidRPr="00A578C5">
              <w:rPr>
                <w:color w:val="000000"/>
                <w:kern w:val="0"/>
                <w:sz w:val="24"/>
              </w:rPr>
              <w:t>1.400</w:t>
            </w:r>
          </w:p>
        </w:tc>
        <w:tc>
          <w:tcPr>
            <w:tcW w:w="1839" w:type="dxa"/>
            <w:vAlign w:val="center"/>
          </w:tcPr>
          <w:p w:rsidR="000525D9" w:rsidRPr="00A578C5" w:rsidRDefault="00B355C5" w:rsidP="00511875">
            <w:pPr>
              <w:autoSpaceDE w:val="0"/>
              <w:autoSpaceDN w:val="0"/>
              <w:adjustRightInd w:val="0"/>
              <w:spacing w:before="29" w:line="288" w:lineRule="auto"/>
              <w:ind w:left="15"/>
              <w:jc w:val="right"/>
              <w:rPr>
                <w:color w:val="000000"/>
                <w:kern w:val="0"/>
                <w:sz w:val="24"/>
              </w:rPr>
            </w:pPr>
            <w:r w:rsidRPr="00A578C5">
              <w:rPr>
                <w:color w:val="000000"/>
                <w:kern w:val="0"/>
                <w:sz w:val="24"/>
              </w:rPr>
              <w:t>28,652,256.37</w:t>
            </w:r>
          </w:p>
        </w:tc>
        <w:tc>
          <w:tcPr>
            <w:tcW w:w="1950" w:type="dxa"/>
            <w:vAlign w:val="center"/>
          </w:tcPr>
          <w:p w:rsidR="000525D9" w:rsidRPr="00A578C5" w:rsidRDefault="00B355C5" w:rsidP="00511875">
            <w:pPr>
              <w:autoSpaceDE w:val="0"/>
              <w:autoSpaceDN w:val="0"/>
              <w:adjustRightInd w:val="0"/>
              <w:spacing w:before="29" w:line="288" w:lineRule="auto"/>
              <w:ind w:left="15"/>
              <w:jc w:val="right"/>
              <w:rPr>
                <w:color w:val="000000"/>
                <w:kern w:val="0"/>
                <w:sz w:val="24"/>
              </w:rPr>
            </w:pPr>
            <w:r w:rsidRPr="00A578C5">
              <w:rPr>
                <w:color w:val="000000"/>
                <w:kern w:val="0"/>
                <w:sz w:val="24"/>
              </w:rPr>
              <w:t>5,214,716.92</w:t>
            </w:r>
          </w:p>
        </w:tc>
        <w:tc>
          <w:tcPr>
            <w:tcW w:w="1894" w:type="dxa"/>
            <w:vAlign w:val="center"/>
          </w:tcPr>
          <w:p w:rsidR="000525D9" w:rsidRPr="00A578C5" w:rsidRDefault="00B355C5" w:rsidP="00511875">
            <w:pPr>
              <w:autoSpaceDE w:val="0"/>
              <w:autoSpaceDN w:val="0"/>
              <w:adjustRightInd w:val="0"/>
              <w:spacing w:before="29" w:line="288" w:lineRule="auto"/>
              <w:ind w:left="15"/>
              <w:jc w:val="right"/>
              <w:rPr>
                <w:color w:val="000000"/>
                <w:kern w:val="0"/>
                <w:sz w:val="24"/>
              </w:rPr>
            </w:pPr>
            <w:r w:rsidRPr="00A578C5">
              <w:rPr>
                <w:color w:val="000000"/>
                <w:kern w:val="0"/>
                <w:sz w:val="24"/>
              </w:rPr>
              <w:t>33,866,973.29</w:t>
            </w:r>
          </w:p>
        </w:tc>
        <w:tc>
          <w:tcPr>
            <w:tcW w:w="1068" w:type="dxa"/>
            <w:vAlign w:val="center"/>
          </w:tcPr>
          <w:p w:rsidR="000525D9" w:rsidRPr="00A578C5" w:rsidRDefault="00B355C5" w:rsidP="00511875">
            <w:pPr>
              <w:autoSpaceDE w:val="0"/>
              <w:autoSpaceDN w:val="0"/>
              <w:adjustRightInd w:val="0"/>
              <w:spacing w:before="29" w:line="288" w:lineRule="auto"/>
              <w:ind w:left="15"/>
              <w:jc w:val="right"/>
              <w:rPr>
                <w:color w:val="000000"/>
                <w:kern w:val="0"/>
                <w:sz w:val="24"/>
              </w:rPr>
            </w:pPr>
            <w:r w:rsidRPr="00A578C5">
              <w:rPr>
                <w:color w:val="000000"/>
                <w:kern w:val="0"/>
                <w:sz w:val="24"/>
              </w:rPr>
              <w:t>-</w:t>
            </w:r>
          </w:p>
        </w:tc>
      </w:tr>
    </w:tbl>
    <w:p w:rsidR="001A59F9" w:rsidRPr="00A578C5" w:rsidRDefault="001A59F9" w:rsidP="00026C9C">
      <w:pPr>
        <w:spacing w:line="360" w:lineRule="auto"/>
        <w:jc w:val="left"/>
        <w:rPr>
          <w:rFonts w:asciiTheme="minorEastAsia" w:eastAsiaTheme="minorEastAsia" w:hAnsiTheme="minorEastAsia"/>
          <w:color w:val="000000"/>
          <w:szCs w:val="21"/>
        </w:rPr>
      </w:pPr>
    </w:p>
    <w:p w:rsidR="001A59F9" w:rsidRPr="00A578C5" w:rsidRDefault="001A59F9" w:rsidP="00E14241">
      <w:pPr>
        <w:pStyle w:val="1"/>
        <w:keepNext/>
        <w:keepLines/>
        <w:widowControl w:val="0"/>
        <w:spacing w:beforeLines="100" w:before="312" w:afterLines="100" w:after="312" w:line="288" w:lineRule="auto"/>
        <w:jc w:val="center"/>
        <w:rPr>
          <w:b/>
          <w:bCs/>
          <w:szCs w:val="24"/>
          <w:lang w:val="en-US"/>
        </w:rPr>
      </w:pPr>
      <w:bookmarkStart w:id="39" w:name="_Toc225498254"/>
      <w:bookmarkStart w:id="40" w:name="_Toc361324854"/>
      <w:bookmarkStart w:id="41" w:name="_Toc478461336"/>
      <w:r w:rsidRPr="00A578C5">
        <w:rPr>
          <w:rFonts w:hint="eastAsia"/>
          <w:b/>
          <w:bCs/>
          <w:szCs w:val="24"/>
          <w:lang w:val="en-US"/>
        </w:rPr>
        <w:t>§</w:t>
      </w:r>
      <w:r w:rsidRPr="00A578C5">
        <w:rPr>
          <w:b/>
          <w:bCs/>
          <w:szCs w:val="24"/>
          <w:lang w:val="en-US"/>
        </w:rPr>
        <w:t xml:space="preserve">4  </w:t>
      </w:r>
      <w:r w:rsidRPr="00A578C5">
        <w:rPr>
          <w:rFonts w:hint="eastAsia"/>
          <w:b/>
          <w:bCs/>
          <w:szCs w:val="24"/>
          <w:lang w:val="en-US"/>
        </w:rPr>
        <w:t>管理人报告</w:t>
      </w:r>
      <w:bookmarkEnd w:id="39"/>
      <w:bookmarkEnd w:id="40"/>
      <w:bookmarkEnd w:id="41"/>
    </w:p>
    <w:p w:rsidR="00DB6EA0" w:rsidRPr="00A578C5" w:rsidRDefault="00DB6EA0" w:rsidP="00DB6EA0"/>
    <w:p w:rsidR="001A59F9" w:rsidRPr="00A578C5" w:rsidRDefault="001A59F9" w:rsidP="005D0308">
      <w:pPr>
        <w:pStyle w:val="20"/>
        <w:spacing w:before="29" w:after="0" w:line="288" w:lineRule="auto"/>
        <w:rPr>
          <w:rFonts w:eastAsiaTheme="minorEastAsia"/>
          <w:b w:val="0"/>
        </w:rPr>
      </w:pPr>
      <w:bookmarkStart w:id="42" w:name="_Toc361324855"/>
      <w:bookmarkStart w:id="43" w:name="_Toc478461337"/>
      <w:r w:rsidRPr="00A578C5">
        <w:rPr>
          <w:rFonts w:eastAsiaTheme="minorEastAsia"/>
        </w:rPr>
        <w:t xml:space="preserve">4.1 </w:t>
      </w:r>
      <w:r w:rsidRPr="00A578C5">
        <w:rPr>
          <w:rFonts w:eastAsiaTheme="minorEastAsia" w:hint="eastAsia"/>
        </w:rPr>
        <w:t>基金管理人及基金经理情况</w:t>
      </w:r>
      <w:bookmarkEnd w:id="42"/>
      <w:bookmarkEnd w:id="43"/>
    </w:p>
    <w:p w:rsidR="001A59F9" w:rsidRPr="00A578C5" w:rsidRDefault="001A59F9" w:rsidP="007F57C2">
      <w:pPr>
        <w:spacing w:before="29" w:line="288" w:lineRule="auto"/>
        <w:rPr>
          <w:rFonts w:eastAsiaTheme="minorEastAsia"/>
          <w:b/>
          <w:sz w:val="24"/>
        </w:rPr>
      </w:pPr>
      <w:r w:rsidRPr="00A578C5">
        <w:rPr>
          <w:rFonts w:eastAsiaTheme="minorEastAsia"/>
          <w:b/>
          <w:sz w:val="24"/>
        </w:rPr>
        <w:t>4.1.1</w:t>
      </w:r>
      <w:r w:rsidR="0067271C" w:rsidRPr="00A578C5">
        <w:rPr>
          <w:rFonts w:eastAsiaTheme="minorEastAsia" w:hint="eastAsia"/>
          <w:b/>
          <w:sz w:val="24"/>
        </w:rPr>
        <w:t xml:space="preserve"> </w:t>
      </w:r>
      <w:r w:rsidRPr="00A578C5">
        <w:rPr>
          <w:rFonts w:eastAsiaTheme="minorEastAsia" w:hint="eastAsia"/>
          <w:b/>
          <w:sz w:val="24"/>
        </w:rPr>
        <w:t>基金管理人及其管理基金的经验</w:t>
      </w:r>
    </w:p>
    <w:p w:rsidR="00D2512B" w:rsidRPr="00A578C5" w:rsidRDefault="002727A0">
      <w:pPr>
        <w:spacing w:before="29" w:line="288" w:lineRule="auto"/>
        <w:ind w:firstLineChars="200" w:firstLine="480"/>
        <w:rPr>
          <w:kern w:val="0"/>
          <w:sz w:val="24"/>
        </w:rPr>
      </w:pPr>
      <w:r w:rsidRPr="00A578C5">
        <w:rPr>
          <w:kern w:val="0"/>
          <w:sz w:val="24"/>
        </w:rPr>
        <w:t>交银施罗德基金管理有限公司是经中国证监会证监基金字</w:t>
      </w:r>
      <w:r w:rsidRPr="00A578C5">
        <w:rPr>
          <w:kern w:val="0"/>
          <w:sz w:val="24"/>
        </w:rPr>
        <w:t>[2005]128</w:t>
      </w:r>
      <w:r w:rsidRPr="00A578C5">
        <w:rPr>
          <w:kern w:val="0"/>
          <w:sz w:val="24"/>
        </w:rPr>
        <w:t>号文批准，由交通银行股份有限公司、施罗德投资管理有限公司、中国国际海运集装箱（集团）股份有限公司共同发起设立。公司成立于</w:t>
      </w:r>
      <w:r w:rsidRPr="00A578C5">
        <w:rPr>
          <w:kern w:val="0"/>
          <w:sz w:val="24"/>
        </w:rPr>
        <w:t>2005</w:t>
      </w:r>
      <w:r w:rsidRPr="00A578C5">
        <w:rPr>
          <w:kern w:val="0"/>
          <w:sz w:val="24"/>
        </w:rPr>
        <w:t>年</w:t>
      </w:r>
      <w:r w:rsidRPr="00A578C5">
        <w:rPr>
          <w:kern w:val="0"/>
          <w:sz w:val="24"/>
        </w:rPr>
        <w:t>8</w:t>
      </w:r>
      <w:r w:rsidRPr="00A578C5">
        <w:rPr>
          <w:kern w:val="0"/>
          <w:sz w:val="24"/>
        </w:rPr>
        <w:t>月</w:t>
      </w:r>
      <w:r w:rsidRPr="00A578C5">
        <w:rPr>
          <w:kern w:val="0"/>
          <w:sz w:val="24"/>
        </w:rPr>
        <w:t>4</w:t>
      </w:r>
      <w:r w:rsidRPr="00A578C5">
        <w:rPr>
          <w:kern w:val="0"/>
          <w:sz w:val="24"/>
        </w:rPr>
        <w:t>日，注册地在中国上海，注册资本金为</w:t>
      </w:r>
      <w:r w:rsidRPr="00A578C5">
        <w:rPr>
          <w:kern w:val="0"/>
          <w:sz w:val="24"/>
        </w:rPr>
        <w:t>2</w:t>
      </w:r>
      <w:r w:rsidRPr="00A578C5">
        <w:rPr>
          <w:kern w:val="0"/>
          <w:sz w:val="24"/>
        </w:rPr>
        <w:t>亿元人民币。其中，交通银行股份有限公司持有</w:t>
      </w:r>
      <w:r w:rsidRPr="00A578C5">
        <w:rPr>
          <w:kern w:val="0"/>
          <w:sz w:val="24"/>
        </w:rPr>
        <w:t>65%</w:t>
      </w:r>
      <w:r w:rsidRPr="00A578C5">
        <w:rPr>
          <w:kern w:val="0"/>
          <w:sz w:val="24"/>
        </w:rPr>
        <w:t>的股份，施罗德投资管理有限公司持有</w:t>
      </w:r>
      <w:r w:rsidRPr="00A578C5">
        <w:rPr>
          <w:kern w:val="0"/>
          <w:sz w:val="24"/>
        </w:rPr>
        <w:t>30%</w:t>
      </w:r>
      <w:r w:rsidRPr="00A578C5">
        <w:rPr>
          <w:kern w:val="0"/>
          <w:sz w:val="24"/>
        </w:rPr>
        <w:t>的股份，中国国际海运集装箱（集团）股份有限公司持有</w:t>
      </w:r>
      <w:r w:rsidRPr="00A578C5">
        <w:rPr>
          <w:kern w:val="0"/>
          <w:sz w:val="24"/>
        </w:rPr>
        <w:t>5%</w:t>
      </w:r>
      <w:r w:rsidRPr="00A578C5">
        <w:rPr>
          <w:kern w:val="0"/>
          <w:sz w:val="24"/>
        </w:rPr>
        <w:t>的股份。公司并下设交银施罗德资产管理（香港）有限公司和交银施罗德资产管理有限公司。</w:t>
      </w:r>
    </w:p>
    <w:p w:rsidR="001A59F9" w:rsidRPr="00A578C5" w:rsidRDefault="001A59F9" w:rsidP="00A40DA7">
      <w:pPr>
        <w:spacing w:before="29" w:line="288" w:lineRule="auto"/>
        <w:ind w:firstLineChars="200" w:firstLine="480"/>
        <w:rPr>
          <w:kern w:val="0"/>
          <w:sz w:val="24"/>
        </w:rPr>
      </w:pPr>
      <w:r w:rsidRPr="00A578C5">
        <w:rPr>
          <w:kern w:val="0"/>
          <w:sz w:val="24"/>
        </w:rPr>
        <w:t>截至报告期末，公司管理了包括货币型、债券型、保本混合型、普通混合型和股票型在内的</w:t>
      </w:r>
      <w:r w:rsidRPr="00A578C5">
        <w:rPr>
          <w:kern w:val="0"/>
          <w:sz w:val="24"/>
        </w:rPr>
        <w:t>69</w:t>
      </w:r>
      <w:r w:rsidRPr="00A578C5">
        <w:rPr>
          <w:kern w:val="0"/>
          <w:sz w:val="24"/>
        </w:rPr>
        <w:t>只基金，其中股票型涵盖普通指数型、交易型开放式（</w:t>
      </w:r>
      <w:r w:rsidRPr="00A578C5">
        <w:rPr>
          <w:kern w:val="0"/>
          <w:sz w:val="24"/>
        </w:rPr>
        <w:t>ETF</w:t>
      </w:r>
      <w:r w:rsidRPr="00A578C5">
        <w:rPr>
          <w:kern w:val="0"/>
          <w:sz w:val="24"/>
        </w:rPr>
        <w:t>）、</w:t>
      </w:r>
      <w:r w:rsidRPr="00A578C5">
        <w:rPr>
          <w:kern w:val="0"/>
          <w:sz w:val="24"/>
        </w:rPr>
        <w:t>QDII</w:t>
      </w:r>
      <w:r w:rsidRPr="00A578C5">
        <w:rPr>
          <w:kern w:val="0"/>
          <w:sz w:val="24"/>
        </w:rPr>
        <w:t>等不同类型基金。</w:t>
      </w:r>
    </w:p>
    <w:p w:rsidR="001A59F9" w:rsidRPr="00A578C5" w:rsidRDefault="001A59F9" w:rsidP="007F57C2">
      <w:pPr>
        <w:spacing w:before="29" w:line="288" w:lineRule="auto"/>
        <w:rPr>
          <w:rFonts w:eastAsiaTheme="minorEastAsia"/>
          <w:b/>
          <w:sz w:val="24"/>
        </w:rPr>
      </w:pPr>
    </w:p>
    <w:p w:rsidR="001A59F9" w:rsidRPr="00A578C5" w:rsidRDefault="001A59F9" w:rsidP="007F57C2">
      <w:pPr>
        <w:spacing w:before="29" w:line="288" w:lineRule="auto"/>
        <w:rPr>
          <w:rFonts w:eastAsiaTheme="minorEastAsia"/>
          <w:b/>
          <w:sz w:val="24"/>
        </w:rPr>
      </w:pPr>
      <w:r w:rsidRPr="00A578C5">
        <w:rPr>
          <w:rFonts w:eastAsiaTheme="minorEastAsia"/>
          <w:b/>
          <w:sz w:val="24"/>
        </w:rPr>
        <w:t>4.1.2</w:t>
      </w:r>
      <w:r w:rsidR="0067271C" w:rsidRPr="00A578C5">
        <w:rPr>
          <w:rFonts w:eastAsiaTheme="minorEastAsia" w:hint="eastAsia"/>
          <w:b/>
          <w:sz w:val="24"/>
        </w:rPr>
        <w:t xml:space="preserve"> </w:t>
      </w:r>
      <w:r w:rsidRPr="00A578C5">
        <w:rPr>
          <w:rFonts w:eastAsiaTheme="minorEastAsia" w:hint="eastAsia"/>
          <w:b/>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6"/>
        <w:gridCol w:w="1134"/>
        <w:gridCol w:w="1418"/>
        <w:gridCol w:w="1275"/>
        <w:gridCol w:w="993"/>
        <w:gridCol w:w="2902"/>
      </w:tblGrid>
      <w:tr w:rsidR="001A59F9" w:rsidRPr="00A578C5" w:rsidTr="003729D1">
        <w:tc>
          <w:tcPr>
            <w:tcW w:w="1276" w:type="dxa"/>
            <w:vMerge w:val="restart"/>
            <w:vAlign w:val="center"/>
          </w:tcPr>
          <w:p w:rsidR="001A59F9" w:rsidRPr="00A578C5" w:rsidRDefault="001A59F9" w:rsidP="001E6AA7">
            <w:pPr>
              <w:spacing w:before="29" w:line="288" w:lineRule="auto"/>
              <w:jc w:val="center"/>
              <w:rPr>
                <w:color w:val="000000"/>
                <w:sz w:val="24"/>
              </w:rPr>
            </w:pPr>
            <w:r w:rsidRPr="00A578C5">
              <w:rPr>
                <w:rFonts w:hint="eastAsia"/>
                <w:color w:val="000000"/>
                <w:sz w:val="24"/>
              </w:rPr>
              <w:t>姓名</w:t>
            </w:r>
          </w:p>
        </w:tc>
        <w:tc>
          <w:tcPr>
            <w:tcW w:w="1134" w:type="dxa"/>
            <w:vMerge w:val="restart"/>
            <w:vAlign w:val="center"/>
          </w:tcPr>
          <w:p w:rsidR="001A59F9" w:rsidRPr="00A578C5" w:rsidRDefault="001A59F9" w:rsidP="001E6AA7">
            <w:pPr>
              <w:spacing w:before="29" w:line="288" w:lineRule="auto"/>
              <w:jc w:val="center"/>
              <w:rPr>
                <w:color w:val="000000"/>
                <w:sz w:val="24"/>
              </w:rPr>
            </w:pPr>
            <w:r w:rsidRPr="00A578C5">
              <w:rPr>
                <w:rFonts w:hint="eastAsia"/>
                <w:color w:val="000000"/>
                <w:sz w:val="24"/>
              </w:rPr>
              <w:t>职务</w:t>
            </w:r>
          </w:p>
        </w:tc>
        <w:tc>
          <w:tcPr>
            <w:tcW w:w="2693" w:type="dxa"/>
            <w:gridSpan w:val="2"/>
            <w:vAlign w:val="center"/>
          </w:tcPr>
          <w:p w:rsidR="001A59F9" w:rsidRPr="00A578C5" w:rsidRDefault="001A59F9" w:rsidP="001E6AA7">
            <w:pPr>
              <w:spacing w:before="29" w:line="288" w:lineRule="auto"/>
              <w:jc w:val="center"/>
              <w:rPr>
                <w:color w:val="000000"/>
                <w:sz w:val="24"/>
              </w:rPr>
            </w:pPr>
            <w:r w:rsidRPr="00A578C5">
              <w:rPr>
                <w:rFonts w:hint="eastAsia"/>
                <w:color w:val="000000"/>
                <w:sz w:val="24"/>
              </w:rPr>
              <w:t>任本基金的基金经理</w:t>
            </w:r>
            <w:r w:rsidR="00F07263" w:rsidRPr="00A578C5">
              <w:rPr>
                <w:rFonts w:hint="eastAsia"/>
                <w:color w:val="000000"/>
                <w:sz w:val="24"/>
              </w:rPr>
              <w:t>（助理）</w:t>
            </w:r>
            <w:r w:rsidRPr="00A578C5">
              <w:rPr>
                <w:rFonts w:hint="eastAsia"/>
                <w:color w:val="000000"/>
                <w:sz w:val="24"/>
              </w:rPr>
              <w:t>期限</w:t>
            </w:r>
          </w:p>
        </w:tc>
        <w:tc>
          <w:tcPr>
            <w:tcW w:w="993" w:type="dxa"/>
            <w:vMerge w:val="restart"/>
            <w:vAlign w:val="center"/>
          </w:tcPr>
          <w:p w:rsidR="001A59F9" w:rsidRPr="00A578C5" w:rsidRDefault="001A59F9" w:rsidP="001E6AA7">
            <w:pPr>
              <w:spacing w:before="29" w:line="288" w:lineRule="auto"/>
              <w:jc w:val="center"/>
              <w:rPr>
                <w:color w:val="000000"/>
                <w:sz w:val="24"/>
              </w:rPr>
            </w:pPr>
            <w:r w:rsidRPr="00A578C5">
              <w:rPr>
                <w:rFonts w:hint="eastAsia"/>
                <w:color w:val="000000"/>
                <w:sz w:val="24"/>
              </w:rPr>
              <w:t>证券从业年限</w:t>
            </w:r>
          </w:p>
        </w:tc>
        <w:tc>
          <w:tcPr>
            <w:tcW w:w="2902" w:type="dxa"/>
            <w:vMerge w:val="restart"/>
            <w:vAlign w:val="center"/>
          </w:tcPr>
          <w:p w:rsidR="001A59F9" w:rsidRPr="00A578C5" w:rsidRDefault="001A59F9" w:rsidP="001E6AA7">
            <w:pPr>
              <w:spacing w:before="29" w:line="288" w:lineRule="auto"/>
              <w:jc w:val="center"/>
              <w:rPr>
                <w:color w:val="000000"/>
                <w:sz w:val="24"/>
              </w:rPr>
            </w:pPr>
            <w:r w:rsidRPr="00A578C5">
              <w:rPr>
                <w:rFonts w:hint="eastAsia"/>
                <w:color w:val="000000"/>
                <w:sz w:val="24"/>
              </w:rPr>
              <w:t>说明</w:t>
            </w:r>
          </w:p>
        </w:tc>
      </w:tr>
      <w:tr w:rsidR="001A59F9" w:rsidRPr="00A578C5" w:rsidTr="003729D1">
        <w:tc>
          <w:tcPr>
            <w:tcW w:w="1276" w:type="dxa"/>
            <w:vMerge/>
            <w:vAlign w:val="center"/>
          </w:tcPr>
          <w:p w:rsidR="001A59F9" w:rsidRPr="00A578C5" w:rsidRDefault="001A59F9" w:rsidP="00026C9C">
            <w:pPr>
              <w:widowControl/>
              <w:spacing w:line="360" w:lineRule="auto"/>
              <w:jc w:val="left"/>
              <w:rPr>
                <w:rFonts w:asciiTheme="minorEastAsia" w:eastAsiaTheme="minorEastAsia" w:hAnsiTheme="minorEastAsia"/>
                <w:color w:val="000000"/>
                <w:szCs w:val="21"/>
              </w:rPr>
            </w:pPr>
          </w:p>
        </w:tc>
        <w:tc>
          <w:tcPr>
            <w:tcW w:w="1134" w:type="dxa"/>
            <w:vMerge/>
            <w:vAlign w:val="center"/>
          </w:tcPr>
          <w:p w:rsidR="001A59F9" w:rsidRPr="00A578C5" w:rsidRDefault="001A59F9" w:rsidP="001E6AA7">
            <w:pPr>
              <w:spacing w:before="29" w:line="288" w:lineRule="auto"/>
              <w:jc w:val="center"/>
              <w:rPr>
                <w:color w:val="000000"/>
                <w:sz w:val="24"/>
              </w:rPr>
            </w:pPr>
          </w:p>
        </w:tc>
        <w:tc>
          <w:tcPr>
            <w:tcW w:w="1418" w:type="dxa"/>
            <w:vAlign w:val="center"/>
          </w:tcPr>
          <w:p w:rsidR="001A59F9" w:rsidRPr="00A578C5" w:rsidRDefault="001A59F9" w:rsidP="001E6AA7">
            <w:pPr>
              <w:spacing w:before="29" w:line="288" w:lineRule="auto"/>
              <w:jc w:val="center"/>
              <w:rPr>
                <w:color w:val="000000"/>
                <w:sz w:val="24"/>
              </w:rPr>
            </w:pPr>
            <w:r w:rsidRPr="00A578C5">
              <w:rPr>
                <w:rFonts w:hint="eastAsia"/>
                <w:color w:val="000000"/>
                <w:sz w:val="24"/>
              </w:rPr>
              <w:t>任职日期</w:t>
            </w:r>
          </w:p>
        </w:tc>
        <w:tc>
          <w:tcPr>
            <w:tcW w:w="1275" w:type="dxa"/>
            <w:vAlign w:val="center"/>
          </w:tcPr>
          <w:p w:rsidR="001A59F9" w:rsidRPr="00A578C5" w:rsidRDefault="001A59F9" w:rsidP="001E6AA7">
            <w:pPr>
              <w:spacing w:before="29" w:line="288" w:lineRule="auto"/>
              <w:jc w:val="center"/>
              <w:rPr>
                <w:color w:val="000000"/>
                <w:sz w:val="24"/>
              </w:rPr>
            </w:pPr>
            <w:r w:rsidRPr="00A578C5">
              <w:rPr>
                <w:rFonts w:hint="eastAsia"/>
                <w:color w:val="000000"/>
                <w:sz w:val="24"/>
              </w:rPr>
              <w:t>离任日期</w:t>
            </w:r>
          </w:p>
        </w:tc>
        <w:tc>
          <w:tcPr>
            <w:tcW w:w="993" w:type="dxa"/>
            <w:vMerge/>
            <w:vAlign w:val="center"/>
          </w:tcPr>
          <w:p w:rsidR="001A59F9" w:rsidRPr="00A578C5" w:rsidRDefault="001A59F9" w:rsidP="00026C9C">
            <w:pPr>
              <w:widowControl/>
              <w:spacing w:line="360" w:lineRule="auto"/>
              <w:jc w:val="left"/>
              <w:rPr>
                <w:rFonts w:asciiTheme="minorEastAsia" w:eastAsiaTheme="minorEastAsia" w:hAnsiTheme="minorEastAsia"/>
                <w:color w:val="000000"/>
                <w:szCs w:val="21"/>
              </w:rPr>
            </w:pPr>
          </w:p>
        </w:tc>
        <w:tc>
          <w:tcPr>
            <w:tcW w:w="2902" w:type="dxa"/>
            <w:vMerge/>
            <w:vAlign w:val="center"/>
          </w:tcPr>
          <w:p w:rsidR="001A59F9" w:rsidRPr="00A578C5" w:rsidRDefault="001A59F9" w:rsidP="00026C9C">
            <w:pPr>
              <w:widowControl/>
              <w:spacing w:line="360" w:lineRule="auto"/>
              <w:jc w:val="left"/>
              <w:rPr>
                <w:rFonts w:asciiTheme="minorEastAsia" w:eastAsiaTheme="minorEastAsia" w:hAnsiTheme="minorEastAsia"/>
                <w:color w:val="000000"/>
                <w:szCs w:val="21"/>
              </w:rPr>
            </w:pPr>
          </w:p>
        </w:tc>
      </w:tr>
      <w:tr w:rsidR="00D2512B" w:rsidRPr="00A578C5">
        <w:tc>
          <w:tcPr>
            <w:tcW w:w="1276" w:type="dxa"/>
            <w:vAlign w:val="center"/>
          </w:tcPr>
          <w:p w:rsidR="00D2512B" w:rsidRPr="00A578C5" w:rsidRDefault="002727A0">
            <w:pPr>
              <w:jc w:val="center"/>
            </w:pPr>
            <w:r w:rsidRPr="00A578C5">
              <w:rPr>
                <w:color w:val="000000"/>
                <w:sz w:val="24"/>
              </w:rPr>
              <w:t>李娜</w:t>
            </w:r>
          </w:p>
        </w:tc>
        <w:tc>
          <w:tcPr>
            <w:tcW w:w="1134" w:type="dxa"/>
            <w:vAlign w:val="center"/>
          </w:tcPr>
          <w:p w:rsidR="00D2512B" w:rsidRPr="00A578C5" w:rsidRDefault="002727A0">
            <w:pPr>
              <w:jc w:val="center"/>
            </w:pPr>
            <w:r w:rsidRPr="00A578C5">
              <w:rPr>
                <w:color w:val="000000"/>
                <w:sz w:val="24"/>
              </w:rPr>
              <w:t>交银周期回报灵活配置混合、交银新回报灵活配置混合、交银多策略回报灵活配置混合、交银卓越回报灵活配置混合、交银优选回报灵活配置混合、交银优择回报灵活配置混合、交银领先回报灵活配置混合、交银瑞鑫定期开放灵活配置</w:t>
            </w:r>
            <w:r w:rsidR="005C50A1" w:rsidRPr="00A578C5">
              <w:rPr>
                <w:rFonts w:hint="eastAsia"/>
                <w:color w:val="000000"/>
                <w:sz w:val="24"/>
              </w:rPr>
              <w:t>混合</w:t>
            </w:r>
            <w:r w:rsidRPr="00A578C5">
              <w:rPr>
                <w:color w:val="000000"/>
                <w:sz w:val="24"/>
              </w:rPr>
              <w:t>、交银瑞景定期开放灵活配置</w:t>
            </w:r>
            <w:r w:rsidR="005C50A1" w:rsidRPr="00A578C5">
              <w:rPr>
                <w:rFonts w:hint="eastAsia"/>
                <w:color w:val="000000"/>
                <w:sz w:val="24"/>
              </w:rPr>
              <w:t>混合</w:t>
            </w:r>
            <w:r w:rsidRPr="00A578C5">
              <w:rPr>
                <w:color w:val="000000"/>
                <w:sz w:val="24"/>
              </w:rPr>
              <w:t>的基金经理</w:t>
            </w:r>
          </w:p>
        </w:tc>
        <w:tc>
          <w:tcPr>
            <w:tcW w:w="1418" w:type="dxa"/>
            <w:vAlign w:val="center"/>
          </w:tcPr>
          <w:p w:rsidR="00D2512B" w:rsidRPr="00A578C5" w:rsidRDefault="002727A0">
            <w:pPr>
              <w:jc w:val="center"/>
            </w:pPr>
            <w:r w:rsidRPr="00A578C5">
              <w:rPr>
                <w:color w:val="000000"/>
                <w:sz w:val="24"/>
              </w:rPr>
              <w:t>2015-08-04</w:t>
            </w:r>
          </w:p>
        </w:tc>
        <w:tc>
          <w:tcPr>
            <w:tcW w:w="1275" w:type="dxa"/>
            <w:vAlign w:val="center"/>
          </w:tcPr>
          <w:p w:rsidR="00D2512B" w:rsidRPr="00A578C5" w:rsidRDefault="002727A0">
            <w:pPr>
              <w:jc w:val="center"/>
            </w:pPr>
            <w:r w:rsidRPr="00A578C5">
              <w:rPr>
                <w:color w:val="000000"/>
                <w:sz w:val="24"/>
              </w:rPr>
              <w:t>-</w:t>
            </w:r>
          </w:p>
        </w:tc>
        <w:tc>
          <w:tcPr>
            <w:tcW w:w="993" w:type="dxa"/>
            <w:vAlign w:val="center"/>
          </w:tcPr>
          <w:p w:rsidR="00D2512B" w:rsidRPr="00A578C5" w:rsidRDefault="002727A0">
            <w:pPr>
              <w:jc w:val="center"/>
            </w:pPr>
            <w:r w:rsidRPr="00A578C5">
              <w:rPr>
                <w:color w:val="000000"/>
                <w:sz w:val="24"/>
              </w:rPr>
              <w:t>6</w:t>
            </w:r>
            <w:r w:rsidRPr="00A578C5">
              <w:rPr>
                <w:color w:val="000000"/>
                <w:sz w:val="24"/>
              </w:rPr>
              <w:t>年</w:t>
            </w:r>
          </w:p>
        </w:tc>
        <w:tc>
          <w:tcPr>
            <w:tcW w:w="2902" w:type="dxa"/>
            <w:vAlign w:val="center"/>
          </w:tcPr>
          <w:p w:rsidR="00D2512B" w:rsidRPr="00A578C5" w:rsidRDefault="002727A0">
            <w:r w:rsidRPr="00A578C5">
              <w:rPr>
                <w:color w:val="000000"/>
                <w:sz w:val="24"/>
              </w:rPr>
              <w:t>李娜女士，美国宾夕法尼亚大学应用数学与计算科学硕士。历任国泰基金管理有限公司研究员。</w:t>
            </w:r>
            <w:r w:rsidRPr="00A578C5">
              <w:rPr>
                <w:color w:val="000000"/>
                <w:sz w:val="24"/>
              </w:rPr>
              <w:t>2012</w:t>
            </w:r>
            <w:r w:rsidRPr="00A578C5">
              <w:rPr>
                <w:color w:val="000000"/>
                <w:sz w:val="24"/>
              </w:rPr>
              <w:t>年加入交银施罗德基金管理有限公司，历任债券分析师、基金经理助理。</w:t>
            </w:r>
          </w:p>
        </w:tc>
      </w:tr>
    </w:tbl>
    <w:p w:rsidR="00D2512B" w:rsidRPr="00A578C5" w:rsidRDefault="002727A0">
      <w:pPr>
        <w:tabs>
          <w:tab w:val="left" w:pos="426"/>
        </w:tabs>
        <w:spacing w:before="29" w:line="288" w:lineRule="auto"/>
        <w:jc w:val="left"/>
        <w:rPr>
          <w:kern w:val="0"/>
          <w:sz w:val="24"/>
        </w:rPr>
      </w:pPr>
      <w:r w:rsidRPr="00A578C5">
        <w:rPr>
          <w:kern w:val="0"/>
          <w:sz w:val="24"/>
        </w:rPr>
        <w:t>注：</w:t>
      </w:r>
      <w:r w:rsidRPr="00A578C5">
        <w:rPr>
          <w:kern w:val="0"/>
          <w:sz w:val="24"/>
        </w:rPr>
        <w:t>1</w:t>
      </w:r>
      <w:r w:rsidRPr="00A578C5">
        <w:rPr>
          <w:kern w:val="0"/>
          <w:sz w:val="24"/>
        </w:rPr>
        <w:t>、本表所列基金经理（助理）任职日期和离职日期均以基金合同生效日或公司作出决定并公告（如适用）之日为准。</w:t>
      </w:r>
    </w:p>
    <w:p w:rsidR="00D2512B" w:rsidRPr="00A578C5" w:rsidRDefault="002727A0">
      <w:pPr>
        <w:tabs>
          <w:tab w:val="left" w:pos="426"/>
        </w:tabs>
        <w:spacing w:before="29" w:line="288" w:lineRule="auto"/>
        <w:jc w:val="left"/>
        <w:rPr>
          <w:kern w:val="0"/>
          <w:sz w:val="24"/>
        </w:rPr>
      </w:pPr>
      <w:r w:rsidRPr="00A578C5">
        <w:rPr>
          <w:kern w:val="0"/>
          <w:sz w:val="24"/>
        </w:rPr>
        <w:t>2</w:t>
      </w:r>
      <w:r w:rsidRPr="00A578C5">
        <w:rPr>
          <w:kern w:val="0"/>
          <w:sz w:val="24"/>
        </w:rPr>
        <w:t>、本表所列基金经理（助理）证券从业年限中的</w:t>
      </w:r>
      <w:r w:rsidRPr="00A578C5">
        <w:rPr>
          <w:kern w:val="0"/>
          <w:sz w:val="24"/>
        </w:rPr>
        <w:t>“</w:t>
      </w:r>
      <w:r w:rsidRPr="00A578C5">
        <w:rPr>
          <w:kern w:val="0"/>
          <w:sz w:val="24"/>
        </w:rPr>
        <w:t>证券从业</w:t>
      </w:r>
      <w:r w:rsidRPr="00A578C5">
        <w:rPr>
          <w:kern w:val="0"/>
          <w:sz w:val="24"/>
        </w:rPr>
        <w:t>”</w:t>
      </w:r>
      <w:r w:rsidRPr="00A578C5">
        <w:rPr>
          <w:kern w:val="0"/>
          <w:sz w:val="24"/>
        </w:rPr>
        <w:t>的含义遵从中国证券业协会《证券业从业人员资格管理办法》的相关规定。</w:t>
      </w:r>
    </w:p>
    <w:p w:rsidR="001A59F9" w:rsidRPr="00A578C5" w:rsidRDefault="001A59F9" w:rsidP="00400137">
      <w:pPr>
        <w:tabs>
          <w:tab w:val="left" w:pos="426"/>
        </w:tabs>
        <w:spacing w:before="29" w:line="288" w:lineRule="auto"/>
        <w:jc w:val="left"/>
        <w:rPr>
          <w:kern w:val="0"/>
          <w:sz w:val="24"/>
        </w:rPr>
      </w:pPr>
      <w:r w:rsidRPr="00A578C5">
        <w:rPr>
          <w:kern w:val="0"/>
          <w:sz w:val="24"/>
        </w:rPr>
        <w:t>3</w:t>
      </w:r>
      <w:r w:rsidRPr="00A578C5">
        <w:rPr>
          <w:kern w:val="0"/>
          <w:sz w:val="24"/>
        </w:rPr>
        <w:t>、基金经理（或基金经理小组）期后变动（如有）敬请关注基金管理人发布的相关公告。</w:t>
      </w:r>
    </w:p>
    <w:p w:rsidR="001A59F9" w:rsidRPr="00A578C5" w:rsidRDefault="001A59F9" w:rsidP="007F57C2">
      <w:pPr>
        <w:spacing w:before="29" w:line="288" w:lineRule="auto"/>
        <w:rPr>
          <w:rFonts w:eastAsiaTheme="minorEastAsia"/>
          <w:b/>
          <w:sz w:val="24"/>
        </w:rPr>
      </w:pPr>
    </w:p>
    <w:p w:rsidR="001A59F9" w:rsidRPr="005D0308" w:rsidRDefault="001A59F9" w:rsidP="005D0308">
      <w:pPr>
        <w:pStyle w:val="20"/>
        <w:spacing w:before="29" w:after="0" w:line="288" w:lineRule="auto"/>
        <w:rPr>
          <w:rFonts w:ascii="Times New Roman" w:hAnsi="Times New Roman"/>
          <w:kern w:val="0"/>
          <w:szCs w:val="24"/>
        </w:rPr>
      </w:pPr>
      <w:bookmarkStart w:id="44" w:name="_Toc225498256"/>
      <w:bookmarkStart w:id="45" w:name="_Toc361324856"/>
      <w:bookmarkStart w:id="46" w:name="_Toc478461338"/>
      <w:r w:rsidRPr="005D0308">
        <w:rPr>
          <w:rFonts w:ascii="Times New Roman" w:hAnsi="Times New Roman"/>
          <w:kern w:val="0"/>
          <w:szCs w:val="24"/>
        </w:rPr>
        <w:t xml:space="preserve">4.2 </w:t>
      </w:r>
      <w:r w:rsidRPr="005D0308">
        <w:rPr>
          <w:rFonts w:ascii="Times New Roman" w:hAnsi="Times New Roman" w:hint="eastAsia"/>
          <w:kern w:val="0"/>
          <w:szCs w:val="24"/>
        </w:rPr>
        <w:t>管理人对报告期内本基金运作遵规守信情况的说明</w:t>
      </w:r>
      <w:bookmarkEnd w:id="44"/>
      <w:bookmarkEnd w:id="45"/>
      <w:bookmarkEnd w:id="46"/>
    </w:p>
    <w:p w:rsidR="00D2512B" w:rsidRPr="00A578C5" w:rsidRDefault="002727A0">
      <w:pPr>
        <w:spacing w:before="29" w:line="288" w:lineRule="auto"/>
        <w:ind w:firstLineChars="200" w:firstLine="480"/>
        <w:rPr>
          <w:kern w:val="0"/>
          <w:sz w:val="24"/>
        </w:rPr>
      </w:pPr>
      <w:r w:rsidRPr="00A578C5">
        <w:rPr>
          <w:kern w:val="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1A59F9" w:rsidRPr="00A578C5" w:rsidRDefault="001A59F9" w:rsidP="00A40DA7">
      <w:pPr>
        <w:spacing w:before="29" w:line="288" w:lineRule="auto"/>
        <w:ind w:firstLineChars="200" w:firstLine="480"/>
        <w:rPr>
          <w:kern w:val="0"/>
          <w:sz w:val="24"/>
        </w:rPr>
      </w:pPr>
      <w:r w:rsidRPr="00A578C5">
        <w:rPr>
          <w:kern w:val="0"/>
          <w:sz w:val="24"/>
        </w:rPr>
        <w:t>本报告期内，本基金整体运作合规合法，无不当内幕交易和关联交易，基金投资范围、投资比例及投资组合符合有关法律法规及基金合同的约定，未发生损害基金持有人利益的行为。</w:t>
      </w:r>
    </w:p>
    <w:p w:rsidR="001A59F9" w:rsidRPr="00A578C5" w:rsidRDefault="001A59F9" w:rsidP="00625AE8">
      <w:pPr>
        <w:spacing w:line="360" w:lineRule="auto"/>
        <w:ind w:firstLineChars="200" w:firstLine="420"/>
        <w:rPr>
          <w:rFonts w:asciiTheme="minorEastAsia" w:eastAsiaTheme="minorEastAsia" w:hAnsiTheme="minorEastAsia"/>
          <w:color w:val="000000"/>
          <w:kern w:val="0"/>
          <w:szCs w:val="21"/>
        </w:rPr>
      </w:pPr>
    </w:p>
    <w:p w:rsidR="001A59F9" w:rsidRPr="005D0308" w:rsidRDefault="001A59F9" w:rsidP="005D0308">
      <w:pPr>
        <w:pStyle w:val="20"/>
        <w:spacing w:before="29" w:after="0" w:line="288" w:lineRule="auto"/>
        <w:rPr>
          <w:rFonts w:ascii="Times New Roman" w:hAnsi="Times New Roman"/>
          <w:kern w:val="0"/>
          <w:szCs w:val="24"/>
        </w:rPr>
      </w:pPr>
      <w:bookmarkStart w:id="47" w:name="_Toc225498257"/>
      <w:bookmarkStart w:id="48" w:name="_Toc361324857"/>
      <w:bookmarkStart w:id="49" w:name="_Toc478461339"/>
      <w:r w:rsidRPr="005D0308">
        <w:rPr>
          <w:rFonts w:ascii="Times New Roman" w:hAnsi="Times New Roman"/>
          <w:kern w:val="0"/>
          <w:szCs w:val="24"/>
        </w:rPr>
        <w:t xml:space="preserve">4.3 </w:t>
      </w:r>
      <w:r w:rsidRPr="005D0308">
        <w:rPr>
          <w:rFonts w:ascii="Times New Roman" w:hAnsi="Times New Roman" w:hint="eastAsia"/>
          <w:kern w:val="0"/>
          <w:szCs w:val="24"/>
        </w:rPr>
        <w:t>管理人对报告期内公平交易情况的专项说明</w:t>
      </w:r>
      <w:bookmarkEnd w:id="47"/>
      <w:bookmarkEnd w:id="48"/>
      <w:bookmarkEnd w:id="49"/>
    </w:p>
    <w:p w:rsidR="001A59F9" w:rsidRPr="00A578C5" w:rsidRDefault="001A59F9" w:rsidP="007F57C2">
      <w:pPr>
        <w:spacing w:before="29" w:line="288" w:lineRule="auto"/>
        <w:rPr>
          <w:rFonts w:eastAsiaTheme="minorEastAsia"/>
          <w:b/>
          <w:sz w:val="24"/>
        </w:rPr>
      </w:pPr>
      <w:r w:rsidRPr="00A578C5">
        <w:rPr>
          <w:rFonts w:eastAsiaTheme="minorEastAsia"/>
          <w:b/>
          <w:sz w:val="24"/>
        </w:rPr>
        <w:t>4.3.1</w:t>
      </w:r>
      <w:r w:rsidR="0067271C" w:rsidRPr="00A578C5">
        <w:rPr>
          <w:rFonts w:eastAsiaTheme="minorEastAsia" w:hint="eastAsia"/>
          <w:b/>
          <w:sz w:val="24"/>
        </w:rPr>
        <w:t xml:space="preserve"> </w:t>
      </w:r>
      <w:r w:rsidRPr="00A578C5">
        <w:rPr>
          <w:rFonts w:eastAsiaTheme="minorEastAsia" w:hint="eastAsia"/>
          <w:b/>
          <w:sz w:val="24"/>
        </w:rPr>
        <w:t>公平交易制度和控制方法</w:t>
      </w:r>
    </w:p>
    <w:p w:rsidR="00D2512B" w:rsidRPr="00A578C5" w:rsidRDefault="002727A0">
      <w:pPr>
        <w:spacing w:before="29" w:line="288" w:lineRule="auto"/>
        <w:ind w:firstLineChars="200" w:firstLine="480"/>
        <w:rPr>
          <w:rFonts w:asciiTheme="minorEastAsia" w:eastAsiaTheme="minorEastAsia" w:hAnsiTheme="minorEastAsia"/>
          <w:color w:val="000000"/>
          <w:szCs w:val="21"/>
        </w:rPr>
      </w:pPr>
      <w:r w:rsidRPr="00A578C5">
        <w:rPr>
          <w:kern w:val="0"/>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rsidR="00D2512B" w:rsidRPr="00A578C5" w:rsidRDefault="002727A0">
      <w:pPr>
        <w:spacing w:before="29" w:line="288" w:lineRule="auto"/>
        <w:ind w:firstLineChars="200" w:firstLine="480"/>
        <w:rPr>
          <w:rFonts w:asciiTheme="minorEastAsia" w:eastAsiaTheme="minorEastAsia" w:hAnsiTheme="minorEastAsia"/>
          <w:color w:val="000000"/>
          <w:szCs w:val="21"/>
        </w:rPr>
      </w:pPr>
      <w:r w:rsidRPr="00A578C5">
        <w:rPr>
          <w:kern w:val="0"/>
          <w:sz w:val="24"/>
        </w:rPr>
        <w:t>（</w:t>
      </w:r>
      <w:r w:rsidRPr="00A578C5">
        <w:rPr>
          <w:kern w:val="0"/>
          <w:sz w:val="24"/>
        </w:rPr>
        <w:t>1</w:t>
      </w:r>
      <w:r w:rsidRPr="00A578C5">
        <w:rPr>
          <w:kern w:val="0"/>
          <w:sz w:val="24"/>
        </w:rPr>
        <w:t>）公司建立资源共享的投资研究信息平台，所有研究成果对所有投资组合公平开放，确保各投资组合在获得研究支持和实施投资决策方面享有公平的机会。</w:t>
      </w:r>
    </w:p>
    <w:p w:rsidR="00D2512B" w:rsidRPr="00A578C5" w:rsidRDefault="002727A0">
      <w:pPr>
        <w:spacing w:before="29" w:line="288" w:lineRule="auto"/>
        <w:ind w:firstLineChars="200" w:firstLine="480"/>
        <w:rPr>
          <w:rFonts w:asciiTheme="minorEastAsia" w:eastAsiaTheme="minorEastAsia" w:hAnsiTheme="minorEastAsia"/>
          <w:color w:val="000000"/>
          <w:szCs w:val="21"/>
        </w:rPr>
      </w:pPr>
      <w:r w:rsidRPr="00A578C5">
        <w:rPr>
          <w:kern w:val="0"/>
          <w:sz w:val="24"/>
        </w:rPr>
        <w:t>（</w:t>
      </w:r>
      <w:r w:rsidRPr="00A578C5">
        <w:rPr>
          <w:kern w:val="0"/>
          <w:sz w:val="24"/>
        </w:rPr>
        <w:t>2</w:t>
      </w:r>
      <w:r w:rsidRPr="00A578C5">
        <w:rPr>
          <w:kern w:val="0"/>
          <w:sz w:val="24"/>
        </w:rPr>
        <w:t>）公司将投资管理职能和交易执行职能相隔离，实行集中交易制度，建立了合理且可操作的公平交易分配机制，确保各投资组合享有公平的交易执行机会。对于交易所公开竞价交易，遵循</w:t>
      </w:r>
      <w:r w:rsidRPr="00A578C5">
        <w:rPr>
          <w:kern w:val="0"/>
          <w:sz w:val="24"/>
        </w:rPr>
        <w:t>“</w:t>
      </w:r>
      <w:r w:rsidRPr="00A578C5">
        <w:rPr>
          <w:kern w:val="0"/>
          <w:sz w:val="24"/>
        </w:rPr>
        <w:t>时间优先、价格优先、比例分配</w:t>
      </w:r>
      <w:r w:rsidRPr="00A578C5">
        <w:rPr>
          <w:kern w:val="0"/>
          <w:sz w:val="24"/>
        </w:rPr>
        <w:t>”</w:t>
      </w:r>
      <w:r w:rsidRPr="00A578C5">
        <w:rPr>
          <w:kern w:val="0"/>
          <w:sz w:val="24"/>
        </w:rPr>
        <w:t>的原则，全部通过交易系统进行比例分配；对于非集中竞价交易、以公司名义进行的场外交易，遵循</w:t>
      </w:r>
      <w:r w:rsidRPr="00A578C5">
        <w:rPr>
          <w:kern w:val="0"/>
          <w:sz w:val="24"/>
        </w:rPr>
        <w:t>“</w:t>
      </w:r>
      <w:r w:rsidRPr="00A578C5">
        <w:rPr>
          <w:kern w:val="0"/>
          <w:sz w:val="24"/>
        </w:rPr>
        <w:t>价格优先、比例分配</w:t>
      </w:r>
      <w:r w:rsidRPr="00A578C5">
        <w:rPr>
          <w:kern w:val="0"/>
          <w:sz w:val="24"/>
        </w:rPr>
        <w:t>”</w:t>
      </w:r>
      <w:r w:rsidRPr="00A578C5">
        <w:rPr>
          <w:kern w:val="0"/>
          <w:sz w:val="24"/>
        </w:rPr>
        <w:t>的原则按事前独立确定的投资方案对交易结果进行分配。</w:t>
      </w:r>
    </w:p>
    <w:p w:rsidR="00D2512B" w:rsidRPr="00A578C5" w:rsidRDefault="002727A0">
      <w:pPr>
        <w:spacing w:before="29" w:line="288" w:lineRule="auto"/>
        <w:ind w:firstLineChars="200" w:firstLine="480"/>
        <w:rPr>
          <w:rFonts w:asciiTheme="minorEastAsia" w:eastAsiaTheme="minorEastAsia" w:hAnsiTheme="minorEastAsia"/>
          <w:color w:val="000000"/>
          <w:szCs w:val="21"/>
        </w:rPr>
      </w:pPr>
      <w:r w:rsidRPr="00A578C5">
        <w:rPr>
          <w:kern w:val="0"/>
          <w:sz w:val="24"/>
        </w:rPr>
        <w:t>（</w:t>
      </w:r>
      <w:r w:rsidRPr="00A578C5">
        <w:rPr>
          <w:kern w:val="0"/>
          <w:sz w:val="24"/>
        </w:rPr>
        <w:t>3</w:t>
      </w:r>
      <w:r w:rsidRPr="00A578C5">
        <w:rPr>
          <w:kern w:val="0"/>
          <w:sz w:val="24"/>
        </w:rPr>
        <w:t>）公司建立了清晰的投资授权制度，明确各层级投资决策主体的职责和权限划分，组合投资经理充分发挥专业判断能力</w:t>
      </w:r>
      <w:r w:rsidRPr="00A578C5">
        <w:rPr>
          <w:kern w:val="0"/>
          <w:sz w:val="24"/>
        </w:rPr>
        <w:t>,</w:t>
      </w:r>
      <w:r w:rsidRPr="00A578C5">
        <w:rPr>
          <w:kern w:val="0"/>
          <w:sz w:val="24"/>
        </w:rPr>
        <w:t>不受他人干预</w:t>
      </w:r>
      <w:r w:rsidRPr="00A578C5">
        <w:rPr>
          <w:kern w:val="0"/>
          <w:sz w:val="24"/>
        </w:rPr>
        <w:t>,</w:t>
      </w:r>
      <w:r w:rsidRPr="00A578C5">
        <w:rPr>
          <w:kern w:val="0"/>
          <w:sz w:val="24"/>
        </w:rPr>
        <w:t>在授权范围内独立行使投资决策权，维护公平的投资管理环境，维护所管理投资组合的合法利益</w:t>
      </w:r>
      <w:r w:rsidRPr="00A578C5">
        <w:rPr>
          <w:kern w:val="0"/>
          <w:sz w:val="24"/>
        </w:rPr>
        <w:t>,</w:t>
      </w:r>
      <w:r w:rsidRPr="00A578C5">
        <w:rPr>
          <w:kern w:val="0"/>
          <w:sz w:val="24"/>
        </w:rPr>
        <w:t>保证各投资组合交易决策的客观性和独立性，防范不公平及异常交易的发生。</w:t>
      </w:r>
    </w:p>
    <w:p w:rsidR="00D2512B" w:rsidRPr="00A578C5" w:rsidRDefault="002727A0">
      <w:pPr>
        <w:spacing w:before="29" w:line="288" w:lineRule="auto"/>
        <w:ind w:firstLineChars="200" w:firstLine="480"/>
        <w:rPr>
          <w:rFonts w:asciiTheme="minorEastAsia" w:eastAsiaTheme="minorEastAsia" w:hAnsiTheme="minorEastAsia"/>
          <w:color w:val="000000"/>
          <w:szCs w:val="21"/>
        </w:rPr>
      </w:pPr>
      <w:r w:rsidRPr="00A578C5">
        <w:rPr>
          <w:kern w:val="0"/>
          <w:sz w:val="24"/>
        </w:rPr>
        <w:t>（</w:t>
      </w:r>
      <w:r w:rsidRPr="00A578C5">
        <w:rPr>
          <w:kern w:val="0"/>
          <w:sz w:val="24"/>
        </w:rPr>
        <w:t>4</w:t>
      </w:r>
      <w:r w:rsidRPr="00A578C5">
        <w:rPr>
          <w:kern w:val="0"/>
          <w:sz w:val="24"/>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rsidR="001A59F9" w:rsidRPr="00A578C5" w:rsidRDefault="001A59F9" w:rsidP="00A40DA7">
      <w:pPr>
        <w:spacing w:before="29" w:line="288" w:lineRule="auto"/>
        <w:ind w:firstLineChars="200" w:firstLine="480"/>
        <w:rPr>
          <w:rFonts w:asciiTheme="minorEastAsia" w:eastAsiaTheme="minorEastAsia" w:hAnsiTheme="minorEastAsia"/>
          <w:color w:val="000000"/>
          <w:szCs w:val="21"/>
        </w:rPr>
      </w:pPr>
      <w:r w:rsidRPr="00A578C5">
        <w:rPr>
          <w:kern w:val="0"/>
          <w:sz w:val="24"/>
        </w:rPr>
        <w:t>（</w:t>
      </w:r>
      <w:r w:rsidRPr="00A578C5">
        <w:rPr>
          <w:kern w:val="0"/>
          <w:sz w:val="24"/>
        </w:rPr>
        <w:t>5</w:t>
      </w:r>
      <w:r w:rsidRPr="00A578C5">
        <w:rPr>
          <w:kern w:val="0"/>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A578C5" w:rsidRDefault="001A59F9" w:rsidP="00625AE8">
      <w:pPr>
        <w:spacing w:line="360" w:lineRule="auto"/>
        <w:jc w:val="left"/>
        <w:rPr>
          <w:rFonts w:asciiTheme="minorEastAsia" w:eastAsiaTheme="minorEastAsia" w:hAnsiTheme="minorEastAsia"/>
          <w:color w:val="000000"/>
          <w:szCs w:val="21"/>
        </w:rPr>
      </w:pPr>
    </w:p>
    <w:p w:rsidR="001A59F9" w:rsidRPr="00A578C5" w:rsidRDefault="001A59F9" w:rsidP="007F57C2">
      <w:pPr>
        <w:spacing w:before="29" w:line="288" w:lineRule="auto"/>
        <w:rPr>
          <w:rFonts w:eastAsiaTheme="minorEastAsia"/>
          <w:b/>
          <w:sz w:val="24"/>
        </w:rPr>
      </w:pPr>
      <w:r w:rsidRPr="00A578C5">
        <w:rPr>
          <w:rFonts w:eastAsiaTheme="minorEastAsia"/>
          <w:b/>
          <w:sz w:val="24"/>
        </w:rPr>
        <w:t>4.3.2</w:t>
      </w:r>
      <w:r w:rsidR="0067271C" w:rsidRPr="00A578C5">
        <w:rPr>
          <w:rFonts w:eastAsiaTheme="minorEastAsia" w:hint="eastAsia"/>
          <w:b/>
          <w:sz w:val="24"/>
        </w:rPr>
        <w:t xml:space="preserve"> </w:t>
      </w:r>
      <w:r w:rsidRPr="00A578C5">
        <w:rPr>
          <w:rFonts w:eastAsiaTheme="minorEastAsia" w:hint="eastAsia"/>
          <w:b/>
          <w:sz w:val="24"/>
        </w:rPr>
        <w:t>公平交易制度的执行情况</w:t>
      </w:r>
    </w:p>
    <w:p w:rsidR="001A59F9" w:rsidRPr="00A578C5" w:rsidRDefault="001A59F9" w:rsidP="00A40DA7">
      <w:pPr>
        <w:spacing w:before="29" w:line="288" w:lineRule="auto"/>
        <w:ind w:firstLineChars="200" w:firstLine="480"/>
        <w:rPr>
          <w:kern w:val="0"/>
          <w:sz w:val="24"/>
        </w:rPr>
      </w:pPr>
      <w:r w:rsidRPr="00A578C5">
        <w:rPr>
          <w:kern w:val="0"/>
          <w:sz w:val="24"/>
        </w:rPr>
        <w:t>本报告期内公司严格执行公平交易制度，公平对待旗下各投资组合。通过投资交易监控、交易数据分析、专项稽核检查等，本基金管理人未发现任何违反公平交易制度的行为。</w:t>
      </w:r>
    </w:p>
    <w:p w:rsidR="001A59F9" w:rsidRPr="00A578C5" w:rsidRDefault="001A59F9" w:rsidP="00625AE8">
      <w:pPr>
        <w:spacing w:line="360" w:lineRule="auto"/>
        <w:jc w:val="left"/>
        <w:rPr>
          <w:rFonts w:asciiTheme="minorEastAsia" w:eastAsiaTheme="minorEastAsia" w:hAnsiTheme="minorEastAsia"/>
          <w:color w:val="000000"/>
          <w:szCs w:val="21"/>
        </w:rPr>
      </w:pPr>
    </w:p>
    <w:p w:rsidR="001A59F9" w:rsidRPr="00A578C5" w:rsidRDefault="001A59F9" w:rsidP="007F57C2">
      <w:pPr>
        <w:spacing w:before="29" w:line="288" w:lineRule="auto"/>
        <w:rPr>
          <w:rFonts w:eastAsiaTheme="minorEastAsia"/>
          <w:b/>
          <w:sz w:val="24"/>
        </w:rPr>
      </w:pPr>
      <w:r w:rsidRPr="00A578C5">
        <w:rPr>
          <w:rFonts w:eastAsiaTheme="minorEastAsia"/>
          <w:b/>
          <w:sz w:val="24"/>
        </w:rPr>
        <w:t>4.3.3</w:t>
      </w:r>
      <w:r w:rsidR="0067271C" w:rsidRPr="00A578C5">
        <w:rPr>
          <w:rFonts w:eastAsiaTheme="minorEastAsia" w:hint="eastAsia"/>
          <w:b/>
          <w:sz w:val="24"/>
        </w:rPr>
        <w:t xml:space="preserve"> </w:t>
      </w:r>
      <w:r w:rsidRPr="00A578C5">
        <w:rPr>
          <w:rFonts w:eastAsiaTheme="minorEastAsia" w:hint="eastAsia"/>
          <w:b/>
          <w:sz w:val="24"/>
        </w:rPr>
        <w:t>异常交易行为的专项说明</w:t>
      </w:r>
    </w:p>
    <w:p w:rsidR="001A59F9" w:rsidRPr="00A578C5" w:rsidRDefault="001A59F9" w:rsidP="00A40DA7">
      <w:pPr>
        <w:spacing w:before="29" w:line="288" w:lineRule="auto"/>
        <w:ind w:firstLineChars="200" w:firstLine="480"/>
        <w:rPr>
          <w:kern w:val="0"/>
          <w:sz w:val="24"/>
        </w:rPr>
      </w:pPr>
      <w:r w:rsidRPr="00A578C5">
        <w:rPr>
          <w:kern w:val="0"/>
          <w:sz w:val="24"/>
        </w:rPr>
        <w:t>本基金于本报告期内未发现异常交易行为。本报告期内，本公司管理的所有投资组合参与的交易所公开竞价同日反向交易成交较少的单边交易量超过该证券当日总成交量</w:t>
      </w:r>
      <w:r w:rsidRPr="00A578C5">
        <w:rPr>
          <w:kern w:val="0"/>
          <w:sz w:val="24"/>
        </w:rPr>
        <w:t>5%</w:t>
      </w:r>
      <w:r w:rsidRPr="00A578C5">
        <w:rPr>
          <w:kern w:val="0"/>
          <w:sz w:val="24"/>
        </w:rPr>
        <w:t>的情况有</w:t>
      </w:r>
      <w:r w:rsidRPr="00A578C5">
        <w:rPr>
          <w:kern w:val="0"/>
          <w:sz w:val="24"/>
        </w:rPr>
        <w:t>2</w:t>
      </w:r>
      <w:r w:rsidRPr="00A578C5">
        <w:rPr>
          <w:kern w:val="0"/>
          <w:sz w:val="24"/>
        </w:rPr>
        <w:t>次，是投资组合因投资策略或在合规范围内因被动超标调整需要而发生同日反向交易，未发现不公平交易和利益输送的情况。本基金与本公司管理的其他投资组合在不同时间窗下（如日内、</w:t>
      </w:r>
      <w:r w:rsidRPr="00A578C5">
        <w:rPr>
          <w:kern w:val="0"/>
          <w:sz w:val="24"/>
        </w:rPr>
        <w:t>3</w:t>
      </w:r>
      <w:r w:rsidRPr="00A578C5">
        <w:rPr>
          <w:kern w:val="0"/>
          <w:sz w:val="24"/>
        </w:rPr>
        <w:t>日内、</w:t>
      </w:r>
      <w:r w:rsidRPr="00A578C5">
        <w:rPr>
          <w:kern w:val="0"/>
          <w:sz w:val="24"/>
        </w:rPr>
        <w:t>5</w:t>
      </w:r>
      <w:r w:rsidRPr="00A578C5">
        <w:rPr>
          <w:kern w:val="0"/>
          <w:sz w:val="24"/>
        </w:rPr>
        <w:t>日内）同向交易的交易价差未发现异常。</w:t>
      </w:r>
    </w:p>
    <w:p w:rsidR="001A59F9" w:rsidRPr="00A578C5" w:rsidRDefault="001A59F9" w:rsidP="00625AE8">
      <w:pPr>
        <w:spacing w:line="360" w:lineRule="auto"/>
        <w:ind w:firstLineChars="200" w:firstLine="420"/>
        <w:rPr>
          <w:rFonts w:asciiTheme="minorEastAsia" w:eastAsiaTheme="minorEastAsia" w:hAnsiTheme="minorEastAsia"/>
          <w:color w:val="000000"/>
          <w:kern w:val="0"/>
          <w:szCs w:val="21"/>
        </w:rPr>
      </w:pPr>
    </w:p>
    <w:p w:rsidR="001A59F9" w:rsidRPr="005D0308" w:rsidRDefault="001A59F9" w:rsidP="005D0308">
      <w:pPr>
        <w:pStyle w:val="20"/>
        <w:spacing w:before="29" w:after="0" w:line="288" w:lineRule="auto"/>
        <w:rPr>
          <w:rFonts w:ascii="Times New Roman" w:hAnsi="Times New Roman"/>
          <w:kern w:val="0"/>
          <w:szCs w:val="24"/>
        </w:rPr>
      </w:pPr>
      <w:bookmarkStart w:id="50" w:name="_Toc225498258"/>
      <w:bookmarkStart w:id="51" w:name="_Toc361324858"/>
      <w:bookmarkStart w:id="52" w:name="_Toc478461340"/>
      <w:r w:rsidRPr="005D0308">
        <w:rPr>
          <w:rFonts w:ascii="Times New Roman" w:hAnsi="Times New Roman"/>
          <w:kern w:val="0"/>
          <w:szCs w:val="24"/>
        </w:rPr>
        <w:t xml:space="preserve">4.4 </w:t>
      </w:r>
      <w:r w:rsidRPr="005D0308">
        <w:rPr>
          <w:rFonts w:ascii="Times New Roman" w:hAnsi="Times New Roman" w:hint="eastAsia"/>
          <w:kern w:val="0"/>
          <w:szCs w:val="24"/>
        </w:rPr>
        <w:t>管理人对报告期内基金的投资策略和业绩表现的说明</w:t>
      </w:r>
      <w:bookmarkEnd w:id="50"/>
      <w:bookmarkEnd w:id="51"/>
      <w:bookmarkEnd w:id="52"/>
    </w:p>
    <w:p w:rsidR="001A59F9" w:rsidRPr="00A578C5" w:rsidRDefault="001A59F9" w:rsidP="007F57C2">
      <w:pPr>
        <w:spacing w:before="29" w:line="288" w:lineRule="auto"/>
        <w:rPr>
          <w:rFonts w:eastAsiaTheme="minorEastAsia"/>
          <w:b/>
          <w:sz w:val="24"/>
        </w:rPr>
      </w:pPr>
      <w:r w:rsidRPr="00A578C5">
        <w:rPr>
          <w:rFonts w:eastAsiaTheme="minorEastAsia"/>
          <w:b/>
          <w:sz w:val="24"/>
        </w:rPr>
        <w:t>4.4.1</w:t>
      </w:r>
      <w:r w:rsidRPr="00A578C5">
        <w:rPr>
          <w:rFonts w:eastAsiaTheme="minorEastAsia" w:hint="eastAsia"/>
          <w:b/>
          <w:sz w:val="24"/>
        </w:rPr>
        <w:t>报告期内基金投资策略和运作分析</w:t>
      </w:r>
    </w:p>
    <w:p w:rsidR="00D2512B" w:rsidRPr="00A578C5" w:rsidRDefault="002727A0">
      <w:pPr>
        <w:spacing w:before="29" w:line="288" w:lineRule="auto"/>
        <w:ind w:firstLineChars="200" w:firstLine="480"/>
        <w:rPr>
          <w:kern w:val="0"/>
          <w:sz w:val="24"/>
        </w:rPr>
      </w:pPr>
      <w:r w:rsidRPr="00A578C5">
        <w:rPr>
          <w:kern w:val="0"/>
          <w:sz w:val="24"/>
        </w:rPr>
        <w:t>本报告期内，经济增长呈现企稳态势，</w:t>
      </w:r>
      <w:r w:rsidRPr="00A578C5">
        <w:rPr>
          <w:kern w:val="0"/>
          <w:sz w:val="24"/>
        </w:rPr>
        <w:t>CPI</w:t>
      </w:r>
      <w:r w:rsidRPr="00A578C5">
        <w:rPr>
          <w:kern w:val="0"/>
          <w:sz w:val="24"/>
        </w:rPr>
        <w:t>走低后温和回升，货币政策下半年回归稳健中性，银行间流动性依赖央行政策工具持续投放，呈现结构性、阶段性波动。股票市场在</w:t>
      </w:r>
      <w:r w:rsidRPr="00A578C5">
        <w:rPr>
          <w:kern w:val="0"/>
          <w:sz w:val="24"/>
        </w:rPr>
        <w:t>2016</w:t>
      </w:r>
      <w:r w:rsidRPr="00A578C5">
        <w:rPr>
          <w:kern w:val="0"/>
          <w:sz w:val="24"/>
        </w:rPr>
        <w:t>年年初经历两次熔断后呈震荡走势，同期债券收益率先下后上，其中资金面明显波动、中央经济工作会强调防控金融风险以及美联储加息等因素成为</w:t>
      </w:r>
      <w:r w:rsidRPr="00A578C5">
        <w:rPr>
          <w:kern w:val="0"/>
          <w:sz w:val="24"/>
        </w:rPr>
        <w:t>2016</w:t>
      </w:r>
      <w:r w:rsidRPr="00A578C5">
        <w:rPr>
          <w:kern w:val="0"/>
          <w:sz w:val="24"/>
        </w:rPr>
        <w:t>年年末债券市场收益率大幅调整的推动力。报告期内，上证综指和创业板指分别下跌</w:t>
      </w:r>
      <w:r w:rsidRPr="00A578C5">
        <w:rPr>
          <w:kern w:val="0"/>
          <w:sz w:val="24"/>
        </w:rPr>
        <w:t>12.31%</w:t>
      </w:r>
      <w:r w:rsidRPr="00A578C5">
        <w:rPr>
          <w:kern w:val="0"/>
          <w:sz w:val="24"/>
        </w:rPr>
        <w:t>和</w:t>
      </w:r>
      <w:r w:rsidRPr="00A578C5">
        <w:rPr>
          <w:kern w:val="0"/>
          <w:sz w:val="24"/>
        </w:rPr>
        <w:t>27.71%</w:t>
      </w:r>
      <w:r w:rsidRPr="00A578C5">
        <w:rPr>
          <w:kern w:val="0"/>
          <w:sz w:val="24"/>
        </w:rPr>
        <w:t>，</w:t>
      </w:r>
      <w:r w:rsidRPr="00A578C5">
        <w:rPr>
          <w:kern w:val="0"/>
          <w:sz w:val="24"/>
        </w:rPr>
        <w:t>10</w:t>
      </w:r>
      <w:r w:rsidRPr="00A578C5">
        <w:rPr>
          <w:kern w:val="0"/>
          <w:sz w:val="24"/>
        </w:rPr>
        <w:t>年期国债收益率上行</w:t>
      </w:r>
      <w:r w:rsidRPr="00A578C5">
        <w:rPr>
          <w:kern w:val="0"/>
          <w:sz w:val="24"/>
        </w:rPr>
        <w:t>19bp</w:t>
      </w:r>
      <w:r w:rsidRPr="00A578C5">
        <w:rPr>
          <w:kern w:val="0"/>
          <w:sz w:val="24"/>
        </w:rPr>
        <w:t>至</w:t>
      </w:r>
      <w:r w:rsidRPr="00A578C5">
        <w:rPr>
          <w:kern w:val="0"/>
          <w:sz w:val="24"/>
        </w:rPr>
        <w:t>3.01%</w:t>
      </w:r>
      <w:r w:rsidRPr="00A578C5">
        <w:rPr>
          <w:kern w:val="0"/>
          <w:sz w:val="24"/>
        </w:rPr>
        <w:t>，</w:t>
      </w:r>
      <w:r w:rsidRPr="00A578C5">
        <w:rPr>
          <w:kern w:val="0"/>
          <w:sz w:val="24"/>
        </w:rPr>
        <w:t>10</w:t>
      </w:r>
      <w:r w:rsidRPr="00A578C5">
        <w:rPr>
          <w:kern w:val="0"/>
          <w:sz w:val="24"/>
        </w:rPr>
        <w:t>年期国开债收益率上行</w:t>
      </w:r>
      <w:r w:rsidRPr="00A578C5">
        <w:rPr>
          <w:kern w:val="0"/>
          <w:sz w:val="24"/>
        </w:rPr>
        <w:t>55bp</w:t>
      </w:r>
      <w:r w:rsidRPr="00A578C5">
        <w:rPr>
          <w:kern w:val="0"/>
          <w:sz w:val="24"/>
        </w:rPr>
        <w:t>至</w:t>
      </w:r>
      <w:r w:rsidRPr="00A578C5">
        <w:rPr>
          <w:kern w:val="0"/>
          <w:sz w:val="24"/>
        </w:rPr>
        <w:t>3.68%</w:t>
      </w:r>
      <w:r w:rsidRPr="00A578C5">
        <w:rPr>
          <w:kern w:val="0"/>
          <w:sz w:val="24"/>
        </w:rPr>
        <w:t>。</w:t>
      </w:r>
    </w:p>
    <w:p w:rsidR="001A59F9" w:rsidRPr="00A578C5" w:rsidRDefault="001A59F9" w:rsidP="00A40DA7">
      <w:pPr>
        <w:spacing w:before="29" w:line="288" w:lineRule="auto"/>
        <w:ind w:firstLineChars="200" w:firstLine="480"/>
        <w:rPr>
          <w:kern w:val="0"/>
          <w:sz w:val="24"/>
        </w:rPr>
      </w:pPr>
      <w:r w:rsidRPr="00A578C5">
        <w:rPr>
          <w:kern w:val="0"/>
          <w:sz w:val="24"/>
        </w:rPr>
        <w:t>策略层面，本基金重点关注短久期信用债的配置价值，保持组合流动性。积极关注新股发行规则的微调，参与一级市场权益投资，同时也关注二级市场的投资机会，努力为持有人赚取回报。</w:t>
      </w:r>
    </w:p>
    <w:p w:rsidR="001A59F9" w:rsidRPr="00A578C5" w:rsidRDefault="001A59F9" w:rsidP="00625AE8">
      <w:pPr>
        <w:spacing w:line="360" w:lineRule="auto"/>
        <w:ind w:firstLineChars="200" w:firstLine="420"/>
        <w:rPr>
          <w:rFonts w:asciiTheme="minorEastAsia" w:eastAsiaTheme="minorEastAsia" w:hAnsiTheme="minorEastAsia"/>
          <w:kern w:val="0"/>
          <w:szCs w:val="21"/>
        </w:rPr>
      </w:pPr>
    </w:p>
    <w:p w:rsidR="001A59F9" w:rsidRPr="00A578C5" w:rsidRDefault="001A59F9" w:rsidP="007F57C2">
      <w:pPr>
        <w:spacing w:before="29" w:line="288" w:lineRule="auto"/>
        <w:rPr>
          <w:rFonts w:eastAsiaTheme="minorEastAsia"/>
          <w:b/>
          <w:sz w:val="24"/>
        </w:rPr>
      </w:pPr>
      <w:r w:rsidRPr="00A578C5">
        <w:rPr>
          <w:rFonts w:eastAsiaTheme="minorEastAsia"/>
          <w:b/>
          <w:sz w:val="24"/>
        </w:rPr>
        <w:t>4.4.2</w:t>
      </w:r>
      <w:r w:rsidRPr="00A578C5">
        <w:rPr>
          <w:rFonts w:eastAsiaTheme="minorEastAsia" w:hint="eastAsia"/>
          <w:b/>
          <w:sz w:val="24"/>
        </w:rPr>
        <w:t>报告期内基金的业绩表现</w:t>
      </w:r>
    </w:p>
    <w:p w:rsidR="001A59F9" w:rsidRPr="00A578C5" w:rsidRDefault="001A59F9" w:rsidP="00A40DA7">
      <w:pPr>
        <w:spacing w:before="29" w:line="288" w:lineRule="auto"/>
        <w:ind w:firstLineChars="200" w:firstLine="480"/>
        <w:rPr>
          <w:kern w:val="0"/>
          <w:sz w:val="24"/>
        </w:rPr>
      </w:pPr>
      <w:r w:rsidRPr="00A578C5">
        <w:rPr>
          <w:kern w:val="0"/>
          <w:sz w:val="24"/>
        </w:rPr>
        <w:t>截至</w:t>
      </w:r>
      <w:r w:rsidRPr="00A578C5">
        <w:rPr>
          <w:kern w:val="0"/>
          <w:sz w:val="24"/>
        </w:rPr>
        <w:t>2016</w:t>
      </w:r>
      <w:r w:rsidRPr="00A578C5">
        <w:rPr>
          <w:kern w:val="0"/>
          <w:sz w:val="24"/>
        </w:rPr>
        <w:t>年</w:t>
      </w:r>
      <w:r w:rsidRPr="00A578C5">
        <w:rPr>
          <w:kern w:val="0"/>
          <w:sz w:val="24"/>
        </w:rPr>
        <w:t>12</w:t>
      </w:r>
      <w:r w:rsidRPr="00A578C5">
        <w:rPr>
          <w:kern w:val="0"/>
          <w:sz w:val="24"/>
        </w:rPr>
        <w:t>月</w:t>
      </w:r>
      <w:r w:rsidRPr="00A578C5">
        <w:rPr>
          <w:kern w:val="0"/>
          <w:sz w:val="24"/>
        </w:rPr>
        <w:t>31</w:t>
      </w:r>
      <w:r w:rsidRPr="00A578C5">
        <w:rPr>
          <w:kern w:val="0"/>
          <w:sz w:val="24"/>
        </w:rPr>
        <w:t>日，本基金</w:t>
      </w:r>
      <w:r w:rsidRPr="00A578C5">
        <w:rPr>
          <w:kern w:val="0"/>
          <w:sz w:val="24"/>
        </w:rPr>
        <w:t>A</w:t>
      </w:r>
      <w:r w:rsidRPr="00A578C5">
        <w:rPr>
          <w:kern w:val="0"/>
          <w:sz w:val="24"/>
        </w:rPr>
        <w:t>份额净值为</w:t>
      </w:r>
      <w:r w:rsidRPr="00A578C5">
        <w:rPr>
          <w:kern w:val="0"/>
          <w:sz w:val="24"/>
        </w:rPr>
        <w:t>1.164</w:t>
      </w:r>
      <w:r w:rsidRPr="00A578C5">
        <w:rPr>
          <w:kern w:val="0"/>
          <w:sz w:val="24"/>
        </w:rPr>
        <w:t>元，本报告期份额净值增长率为</w:t>
      </w:r>
      <w:r w:rsidRPr="00A578C5">
        <w:rPr>
          <w:kern w:val="0"/>
          <w:sz w:val="24"/>
        </w:rPr>
        <w:t>2.69%</w:t>
      </w:r>
      <w:r w:rsidRPr="00A578C5">
        <w:rPr>
          <w:kern w:val="0"/>
          <w:sz w:val="24"/>
        </w:rPr>
        <w:t>，同期业绩比较基准增长率为</w:t>
      </w:r>
      <w:r w:rsidRPr="00A578C5">
        <w:rPr>
          <w:kern w:val="0"/>
          <w:sz w:val="24"/>
        </w:rPr>
        <w:t>-6.01%</w:t>
      </w:r>
      <w:r w:rsidRPr="00A578C5">
        <w:rPr>
          <w:kern w:val="0"/>
          <w:sz w:val="24"/>
        </w:rPr>
        <w:t>；本基金</w:t>
      </w:r>
      <w:r w:rsidRPr="00A578C5">
        <w:rPr>
          <w:kern w:val="0"/>
          <w:sz w:val="24"/>
        </w:rPr>
        <w:t>C</w:t>
      </w:r>
      <w:r w:rsidRPr="00A578C5">
        <w:rPr>
          <w:kern w:val="0"/>
          <w:sz w:val="24"/>
        </w:rPr>
        <w:t>份额净值为</w:t>
      </w:r>
      <w:r w:rsidRPr="00A578C5">
        <w:rPr>
          <w:kern w:val="0"/>
          <w:sz w:val="24"/>
        </w:rPr>
        <w:t>1.180</w:t>
      </w:r>
      <w:r w:rsidRPr="00A578C5">
        <w:rPr>
          <w:kern w:val="0"/>
          <w:sz w:val="24"/>
        </w:rPr>
        <w:t>元，本报告期份额净值增长率为</w:t>
      </w:r>
      <w:r w:rsidRPr="00A578C5">
        <w:rPr>
          <w:kern w:val="0"/>
          <w:sz w:val="24"/>
        </w:rPr>
        <w:t>13.76%</w:t>
      </w:r>
      <w:r w:rsidRPr="00A578C5">
        <w:rPr>
          <w:kern w:val="0"/>
          <w:sz w:val="24"/>
        </w:rPr>
        <w:t>，同期业绩比较基准增长率为</w:t>
      </w:r>
      <w:r w:rsidRPr="00A578C5">
        <w:rPr>
          <w:kern w:val="0"/>
          <w:sz w:val="24"/>
        </w:rPr>
        <w:t>-6.01%</w:t>
      </w:r>
      <w:r w:rsidRPr="00A578C5">
        <w:rPr>
          <w:kern w:val="0"/>
          <w:sz w:val="24"/>
        </w:rPr>
        <w:t>。</w:t>
      </w:r>
    </w:p>
    <w:p w:rsidR="001A59F9" w:rsidRPr="00A578C5" w:rsidRDefault="001A59F9" w:rsidP="00625AE8">
      <w:pPr>
        <w:spacing w:line="360" w:lineRule="auto"/>
        <w:ind w:firstLineChars="200" w:firstLine="420"/>
        <w:rPr>
          <w:rFonts w:asciiTheme="minorEastAsia" w:eastAsiaTheme="minorEastAsia" w:hAnsiTheme="minorEastAsia"/>
          <w:color w:val="000000"/>
          <w:kern w:val="0"/>
          <w:szCs w:val="21"/>
        </w:rPr>
      </w:pPr>
    </w:p>
    <w:p w:rsidR="001A59F9" w:rsidRPr="00A578C5" w:rsidRDefault="001A59F9" w:rsidP="005D0308">
      <w:pPr>
        <w:pStyle w:val="20"/>
        <w:spacing w:before="29" w:after="0" w:line="288" w:lineRule="auto"/>
        <w:rPr>
          <w:rFonts w:eastAsiaTheme="minorEastAsia"/>
          <w:b w:val="0"/>
        </w:rPr>
      </w:pPr>
      <w:bookmarkStart w:id="53" w:name="_Toc225498259"/>
      <w:bookmarkStart w:id="54" w:name="_Toc361324859"/>
      <w:bookmarkStart w:id="55" w:name="_Toc478461341"/>
      <w:r w:rsidRPr="005D0308">
        <w:rPr>
          <w:rFonts w:ascii="Times New Roman" w:hAnsi="Times New Roman"/>
          <w:kern w:val="0"/>
          <w:szCs w:val="24"/>
        </w:rPr>
        <w:t xml:space="preserve">4.5 </w:t>
      </w:r>
      <w:r w:rsidRPr="005D0308">
        <w:rPr>
          <w:rFonts w:ascii="Times New Roman" w:hAnsi="Times New Roman" w:hint="eastAsia"/>
          <w:kern w:val="0"/>
          <w:szCs w:val="24"/>
        </w:rPr>
        <w:t>管理人对宏观经济、证券市场及行业走势的简要展望</w:t>
      </w:r>
      <w:bookmarkEnd w:id="53"/>
      <w:bookmarkEnd w:id="54"/>
      <w:bookmarkEnd w:id="55"/>
    </w:p>
    <w:p w:rsidR="001A59F9" w:rsidRPr="00A578C5" w:rsidRDefault="001A59F9" w:rsidP="00A40DA7">
      <w:pPr>
        <w:spacing w:before="29" w:line="288" w:lineRule="auto"/>
        <w:ind w:firstLineChars="200" w:firstLine="480"/>
        <w:rPr>
          <w:kern w:val="0"/>
          <w:sz w:val="24"/>
        </w:rPr>
      </w:pPr>
      <w:r w:rsidRPr="00A578C5">
        <w:rPr>
          <w:kern w:val="0"/>
          <w:sz w:val="24"/>
        </w:rPr>
        <w:t>展望</w:t>
      </w:r>
      <w:r w:rsidRPr="00A578C5">
        <w:rPr>
          <w:kern w:val="0"/>
          <w:sz w:val="24"/>
        </w:rPr>
        <w:t>2017</w:t>
      </w:r>
      <w:r w:rsidRPr="00A578C5">
        <w:rPr>
          <w:kern w:val="0"/>
          <w:sz w:val="24"/>
        </w:rPr>
        <w:t>年，房地产对经济增长的拉动变化或为短期经济增长预期的最关键变量，</w:t>
      </w:r>
      <w:r w:rsidRPr="00A578C5">
        <w:rPr>
          <w:kern w:val="0"/>
          <w:sz w:val="24"/>
        </w:rPr>
        <w:t>CPI</w:t>
      </w:r>
      <w:r w:rsidRPr="00A578C5">
        <w:rPr>
          <w:kern w:val="0"/>
          <w:sz w:val="24"/>
        </w:rPr>
        <w:t>中枢或有所上行，基本面对债市可能出现的负面影响仍待释放。目前资金面高度依赖央行政策工具投放节奏的状况可能仍将延续，货币政策回归稳健中性后关注央行操作力度和节奏。防控金融风险重要性进一步提高后，大资管行业监管动态需保持关注。股票方面，保持审慎、灵活，积极关注一级市场动态及规则微调。债券方面，保持流动性和久期谨慎的前提下关注交易窗口，同时特别重视信用风险。</w:t>
      </w:r>
    </w:p>
    <w:p w:rsidR="001A59F9" w:rsidRPr="00A578C5" w:rsidRDefault="001A59F9" w:rsidP="00625AE8">
      <w:pPr>
        <w:spacing w:line="360" w:lineRule="auto"/>
        <w:ind w:firstLineChars="200" w:firstLine="420"/>
        <w:rPr>
          <w:rFonts w:asciiTheme="minorEastAsia" w:eastAsiaTheme="minorEastAsia" w:hAnsiTheme="minorEastAsia"/>
          <w:color w:val="000000"/>
          <w:kern w:val="0"/>
          <w:szCs w:val="21"/>
        </w:rPr>
      </w:pPr>
    </w:p>
    <w:p w:rsidR="001A59F9" w:rsidRPr="005D0308" w:rsidRDefault="001A59F9" w:rsidP="005D0308">
      <w:pPr>
        <w:pStyle w:val="20"/>
        <w:spacing w:before="29" w:after="0" w:line="288" w:lineRule="auto"/>
        <w:rPr>
          <w:rFonts w:ascii="Times New Roman" w:hAnsi="Times New Roman"/>
          <w:kern w:val="0"/>
          <w:szCs w:val="24"/>
        </w:rPr>
      </w:pPr>
      <w:bookmarkStart w:id="56" w:name="_Toc247959456"/>
      <w:bookmarkStart w:id="57" w:name="_Toc245801806"/>
      <w:bookmarkStart w:id="58" w:name="_Toc361324860"/>
      <w:bookmarkStart w:id="59" w:name="_Toc478461342"/>
      <w:r w:rsidRPr="005D0308">
        <w:rPr>
          <w:rFonts w:ascii="Times New Roman" w:hAnsi="Times New Roman"/>
          <w:kern w:val="0"/>
          <w:szCs w:val="24"/>
        </w:rPr>
        <w:t xml:space="preserve">4.6 </w:t>
      </w:r>
      <w:r w:rsidRPr="005D0308">
        <w:rPr>
          <w:rFonts w:ascii="Times New Roman" w:hAnsi="Times New Roman" w:hint="eastAsia"/>
          <w:kern w:val="0"/>
          <w:szCs w:val="24"/>
        </w:rPr>
        <w:t>管理人内部有关本基金的监察稽核工作情况</w:t>
      </w:r>
      <w:bookmarkEnd w:id="56"/>
      <w:bookmarkEnd w:id="57"/>
      <w:bookmarkEnd w:id="58"/>
      <w:bookmarkEnd w:id="59"/>
    </w:p>
    <w:p w:rsidR="00D2512B" w:rsidRPr="00A578C5" w:rsidRDefault="002727A0">
      <w:pPr>
        <w:spacing w:before="29" w:line="288" w:lineRule="auto"/>
        <w:ind w:firstLineChars="200" w:firstLine="480"/>
        <w:rPr>
          <w:kern w:val="0"/>
          <w:sz w:val="24"/>
        </w:rPr>
      </w:pPr>
      <w:r w:rsidRPr="00A578C5">
        <w:rPr>
          <w:kern w:val="0"/>
          <w:sz w:val="24"/>
        </w:rPr>
        <w:t>2016</w:t>
      </w:r>
      <w:r w:rsidRPr="00A578C5">
        <w:rPr>
          <w:kern w:val="0"/>
          <w:sz w:val="24"/>
        </w:rPr>
        <w:t>年度，根据《证券投资基金法》、《证券投资基金管理公司管理办法》等有关法规，本基金管理人诚实守信、勤勉尽责，依法履行基金管理人职责，落实风险控制，强化监察稽核职能，确保基金管理业务运作的安全、规范，保护基金投资人的合法权益。</w:t>
      </w:r>
    </w:p>
    <w:p w:rsidR="00D2512B" w:rsidRPr="00A578C5" w:rsidRDefault="002727A0">
      <w:pPr>
        <w:spacing w:before="29" w:line="288" w:lineRule="auto"/>
        <w:ind w:firstLineChars="200" w:firstLine="480"/>
        <w:rPr>
          <w:kern w:val="0"/>
          <w:sz w:val="24"/>
        </w:rPr>
      </w:pPr>
      <w:r w:rsidRPr="00A578C5">
        <w:rPr>
          <w:kern w:val="0"/>
          <w:sz w:val="24"/>
        </w:rPr>
        <w:t>本报告期内，本基金管理人为了确保公司业务的规范运作，主要做了以下工作：</w:t>
      </w:r>
    </w:p>
    <w:p w:rsidR="00D2512B" w:rsidRPr="00A578C5" w:rsidRDefault="002727A0">
      <w:pPr>
        <w:spacing w:before="29" w:line="288" w:lineRule="auto"/>
        <w:ind w:firstLineChars="200" w:firstLine="480"/>
        <w:rPr>
          <w:kern w:val="0"/>
          <w:sz w:val="24"/>
        </w:rPr>
      </w:pPr>
      <w:r w:rsidRPr="00A578C5">
        <w:rPr>
          <w:kern w:val="0"/>
          <w:sz w:val="24"/>
        </w:rPr>
        <w:t>（一）持续完善公司内部控制制度和业务流程，推动制度流程的及时更新。</w:t>
      </w:r>
    </w:p>
    <w:p w:rsidR="00D2512B" w:rsidRPr="00A578C5" w:rsidRDefault="002727A0">
      <w:pPr>
        <w:spacing w:before="29" w:line="288" w:lineRule="auto"/>
        <w:ind w:firstLineChars="200" w:firstLine="480"/>
        <w:rPr>
          <w:kern w:val="0"/>
          <w:sz w:val="24"/>
        </w:rPr>
      </w:pPr>
      <w:r w:rsidRPr="00A578C5">
        <w:rPr>
          <w:kern w:val="0"/>
          <w:sz w:val="24"/>
        </w:rPr>
        <w:t>公司持续以提升制度和业务流程的指导性和执行力为强化内部控制的重要抓手，以内部管理制度的全面修订和公司主要业务流程的梳理为工作重点。梳理工作使公司制度的有效性、制度流程之间的匹配度得到明显提升。同时在梳理过程中，公司着重关注于公司的核心增值流程，通过对流程的研究、梳理、再造等过程实现管理上风险和回报的平衡。</w:t>
      </w:r>
    </w:p>
    <w:p w:rsidR="00D2512B" w:rsidRPr="00A578C5" w:rsidRDefault="002727A0">
      <w:pPr>
        <w:spacing w:before="29" w:line="288" w:lineRule="auto"/>
        <w:ind w:firstLineChars="200" w:firstLine="480"/>
        <w:rPr>
          <w:kern w:val="0"/>
          <w:sz w:val="24"/>
        </w:rPr>
      </w:pPr>
      <w:r w:rsidRPr="00A578C5">
        <w:rPr>
          <w:kern w:val="0"/>
          <w:sz w:val="24"/>
        </w:rPr>
        <w:t>（二）全面开展内部监督检查，强化公司内部控制。</w:t>
      </w:r>
    </w:p>
    <w:p w:rsidR="00D2512B" w:rsidRPr="00A578C5" w:rsidRDefault="002727A0">
      <w:pPr>
        <w:spacing w:before="29" w:line="288" w:lineRule="auto"/>
        <w:ind w:firstLineChars="200" w:firstLine="480"/>
        <w:rPr>
          <w:kern w:val="0"/>
          <w:sz w:val="24"/>
        </w:rPr>
      </w:pPr>
      <w:r w:rsidRPr="00A578C5">
        <w:rPr>
          <w:kern w:val="0"/>
          <w:sz w:val="24"/>
        </w:rPr>
        <w:t>公司审计部门坚持以法律法规和公司各项制度为依据，按照监管机构的要求对基金运作和公司经营所涉及的各个环节实施了严格的稽核监察。通过对基金投资、销售、运营等部门的内部控制关键点进行定期和不定期检查，促进公司内部控制制度规范、执行有效，风险管理水平不断提升。</w:t>
      </w:r>
    </w:p>
    <w:p w:rsidR="00D2512B" w:rsidRPr="00A578C5" w:rsidRDefault="002727A0">
      <w:pPr>
        <w:spacing w:before="29" w:line="288" w:lineRule="auto"/>
        <w:ind w:firstLineChars="200" w:firstLine="480"/>
        <w:rPr>
          <w:kern w:val="0"/>
          <w:sz w:val="24"/>
        </w:rPr>
      </w:pPr>
      <w:r w:rsidRPr="00A578C5">
        <w:rPr>
          <w:kern w:val="0"/>
          <w:sz w:val="24"/>
        </w:rPr>
        <w:t>（三）强化培训教育，持续提高全员风险合规意识。</w:t>
      </w:r>
    </w:p>
    <w:p w:rsidR="001A59F9" w:rsidRPr="00A578C5" w:rsidRDefault="001A59F9" w:rsidP="00A40DA7">
      <w:pPr>
        <w:spacing w:before="29" w:line="288" w:lineRule="auto"/>
        <w:ind w:firstLineChars="200" w:firstLine="480"/>
        <w:rPr>
          <w:kern w:val="0"/>
          <w:sz w:val="24"/>
        </w:rPr>
      </w:pPr>
      <w:r w:rsidRPr="00A578C5">
        <w:rPr>
          <w:kern w:val="0"/>
          <w:sz w:val="24"/>
        </w:rPr>
        <w:t>公司积极推动各项新法规落实和风险合规教育工作。通过及时、有序和针对性的法律法规、制度规章、风险案例的研讨、培训和交流，提升了员工的风险合规意识，提高了员工内部控制、风险管理的技能和水平，公司内部控制和风险管理基础得到夯实和优化。</w:t>
      </w:r>
    </w:p>
    <w:p w:rsidR="001A59F9" w:rsidRPr="00A578C5" w:rsidRDefault="001A59F9" w:rsidP="00625AE8">
      <w:pPr>
        <w:autoSpaceDE w:val="0"/>
        <w:autoSpaceDN w:val="0"/>
        <w:adjustRightInd w:val="0"/>
        <w:spacing w:line="360" w:lineRule="auto"/>
        <w:ind w:firstLine="482"/>
        <w:rPr>
          <w:rFonts w:asciiTheme="minorEastAsia" w:eastAsiaTheme="minorEastAsia" w:hAnsiTheme="minorEastAsia"/>
          <w:color w:val="000000"/>
          <w:kern w:val="0"/>
          <w:szCs w:val="21"/>
        </w:rPr>
      </w:pPr>
    </w:p>
    <w:p w:rsidR="001A59F9" w:rsidRPr="005D0308" w:rsidRDefault="001A59F9" w:rsidP="005D0308">
      <w:pPr>
        <w:pStyle w:val="20"/>
        <w:spacing w:before="29" w:after="0" w:line="288" w:lineRule="auto"/>
        <w:rPr>
          <w:rFonts w:ascii="Times New Roman" w:hAnsi="Times New Roman"/>
          <w:kern w:val="0"/>
          <w:szCs w:val="24"/>
        </w:rPr>
      </w:pPr>
      <w:bookmarkStart w:id="60" w:name="_Toc247959457"/>
      <w:bookmarkStart w:id="61" w:name="_Toc225570083"/>
      <w:bookmarkStart w:id="62" w:name="_Toc361324861"/>
      <w:bookmarkStart w:id="63" w:name="_Toc478461343"/>
      <w:r w:rsidRPr="005D0308">
        <w:rPr>
          <w:rFonts w:ascii="Times New Roman" w:hAnsi="Times New Roman"/>
          <w:kern w:val="0"/>
          <w:szCs w:val="24"/>
        </w:rPr>
        <w:t xml:space="preserve">4.7 </w:t>
      </w:r>
      <w:r w:rsidRPr="005D0308">
        <w:rPr>
          <w:rFonts w:ascii="Times New Roman" w:hAnsi="Times New Roman" w:hint="eastAsia"/>
          <w:kern w:val="0"/>
          <w:szCs w:val="24"/>
        </w:rPr>
        <w:t>管理人对报告期内基金估值程序等事项的说明</w:t>
      </w:r>
      <w:bookmarkEnd w:id="60"/>
      <w:bookmarkEnd w:id="61"/>
      <w:bookmarkEnd w:id="62"/>
      <w:bookmarkEnd w:id="63"/>
    </w:p>
    <w:p w:rsidR="00D2512B" w:rsidRPr="00A578C5" w:rsidRDefault="002727A0">
      <w:pPr>
        <w:spacing w:before="29" w:line="288" w:lineRule="auto"/>
        <w:ind w:firstLineChars="200" w:firstLine="480"/>
        <w:rPr>
          <w:kern w:val="0"/>
          <w:sz w:val="24"/>
        </w:rPr>
      </w:pPr>
      <w:r w:rsidRPr="00A578C5">
        <w:rPr>
          <w:kern w:val="0"/>
          <w:sz w:val="24"/>
        </w:rPr>
        <w:t>本基金管理人制定了健全、有效的估值政策和程序，经公司管理层批准后实行，并成立了估值委员会，估值委员会成员由研究部、基金运营部、风险管理部等人员和固定收益人员及基金经理组成。</w:t>
      </w:r>
    </w:p>
    <w:p w:rsidR="00D2512B" w:rsidRPr="00A578C5" w:rsidRDefault="002727A0">
      <w:pPr>
        <w:spacing w:before="29" w:line="288" w:lineRule="auto"/>
        <w:ind w:firstLineChars="200" w:firstLine="480"/>
        <w:rPr>
          <w:kern w:val="0"/>
          <w:sz w:val="24"/>
        </w:rPr>
      </w:pPr>
      <w:r w:rsidRPr="00A578C5">
        <w:rPr>
          <w:kern w:val="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A59F9" w:rsidRPr="00A578C5" w:rsidRDefault="001A59F9" w:rsidP="00A40DA7">
      <w:pPr>
        <w:spacing w:before="29" w:line="288" w:lineRule="auto"/>
        <w:ind w:firstLineChars="200" w:firstLine="480"/>
        <w:rPr>
          <w:kern w:val="0"/>
          <w:sz w:val="24"/>
        </w:rPr>
      </w:pPr>
      <w:r w:rsidRPr="00A578C5">
        <w:rPr>
          <w:kern w:val="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A59F9" w:rsidRPr="00A578C5" w:rsidRDefault="001A59F9" w:rsidP="00A40DA7">
      <w:pPr>
        <w:spacing w:before="29" w:line="288" w:lineRule="auto"/>
        <w:ind w:firstLineChars="200" w:firstLine="420"/>
        <w:rPr>
          <w:rFonts w:asciiTheme="minorEastAsia" w:eastAsiaTheme="minorEastAsia" w:hAnsiTheme="minorEastAsia"/>
          <w:color w:val="000000"/>
          <w:kern w:val="0"/>
          <w:szCs w:val="21"/>
        </w:rPr>
      </w:pPr>
    </w:p>
    <w:p w:rsidR="00BB731C" w:rsidRPr="005D0308" w:rsidRDefault="00BB731C" w:rsidP="005D0308">
      <w:pPr>
        <w:pStyle w:val="20"/>
        <w:spacing w:before="29" w:after="0" w:line="288" w:lineRule="auto"/>
        <w:rPr>
          <w:rFonts w:ascii="Times New Roman" w:hAnsi="Times New Roman"/>
          <w:kern w:val="0"/>
          <w:szCs w:val="24"/>
        </w:rPr>
      </w:pPr>
      <w:bookmarkStart w:id="64" w:name="_Toc247959458"/>
      <w:bookmarkStart w:id="65" w:name="_Toc225570084"/>
      <w:bookmarkStart w:id="66" w:name="_Toc361324862"/>
      <w:bookmarkStart w:id="67" w:name="_Toc478461344"/>
      <w:r w:rsidRPr="005D0308">
        <w:rPr>
          <w:rFonts w:ascii="Times New Roman" w:hAnsi="Times New Roman"/>
          <w:kern w:val="0"/>
          <w:szCs w:val="24"/>
        </w:rPr>
        <w:t>4.</w:t>
      </w:r>
      <w:r w:rsidRPr="005D0308">
        <w:rPr>
          <w:rFonts w:ascii="Times New Roman" w:hAnsi="Times New Roman" w:hint="eastAsia"/>
          <w:kern w:val="0"/>
          <w:szCs w:val="24"/>
        </w:rPr>
        <w:t>8</w:t>
      </w:r>
      <w:r w:rsidRPr="005D0308">
        <w:rPr>
          <w:rFonts w:ascii="Times New Roman" w:hAnsi="Times New Roman"/>
          <w:kern w:val="0"/>
          <w:szCs w:val="24"/>
        </w:rPr>
        <w:t xml:space="preserve"> </w:t>
      </w:r>
      <w:r w:rsidRPr="005D0308">
        <w:rPr>
          <w:rFonts w:ascii="Times New Roman" w:hAnsi="Times New Roman"/>
          <w:kern w:val="0"/>
          <w:szCs w:val="24"/>
        </w:rPr>
        <w:t>管理人对报告期内基金利润分配情况的说明</w:t>
      </w:r>
      <w:bookmarkEnd w:id="64"/>
      <w:bookmarkEnd w:id="65"/>
      <w:bookmarkEnd w:id="66"/>
      <w:bookmarkEnd w:id="67"/>
    </w:p>
    <w:p w:rsidR="00BB731C" w:rsidRPr="00A578C5" w:rsidRDefault="00ED3382" w:rsidP="0074204C">
      <w:pPr>
        <w:spacing w:line="288" w:lineRule="auto"/>
        <w:ind w:firstLineChars="200" w:firstLine="480"/>
        <w:rPr>
          <w:kern w:val="0"/>
          <w:sz w:val="24"/>
        </w:rPr>
      </w:pPr>
      <w:r w:rsidRPr="00A578C5">
        <w:rPr>
          <w:rFonts w:hint="eastAsia"/>
          <w:kern w:val="0"/>
          <w:sz w:val="24"/>
        </w:rPr>
        <w:t>根据相关法律法规和基金合同的规定，本基金对上一年度及本年度应分配的可供分配利润进行了收益分配，具体情况参见</w:t>
      </w:r>
      <w:r w:rsidRPr="00A578C5">
        <w:rPr>
          <w:rFonts w:hint="eastAsia"/>
          <w:kern w:val="0"/>
          <w:sz w:val="24"/>
        </w:rPr>
        <w:t>7.4.8.2</w:t>
      </w:r>
      <w:r w:rsidRPr="00A578C5">
        <w:rPr>
          <w:rFonts w:hint="eastAsia"/>
          <w:kern w:val="0"/>
          <w:sz w:val="24"/>
        </w:rPr>
        <w:t>资产负债表日后事项及</w:t>
      </w:r>
      <w:r w:rsidRPr="00A578C5">
        <w:rPr>
          <w:rFonts w:hint="eastAsia"/>
          <w:kern w:val="0"/>
          <w:sz w:val="24"/>
        </w:rPr>
        <w:t>7.4.11</w:t>
      </w:r>
      <w:r w:rsidRPr="00A578C5">
        <w:rPr>
          <w:rFonts w:hint="eastAsia"/>
          <w:kern w:val="0"/>
          <w:sz w:val="24"/>
        </w:rPr>
        <w:t>利润分配情况。</w:t>
      </w:r>
    </w:p>
    <w:p w:rsidR="00ED3382" w:rsidRPr="00A578C5" w:rsidRDefault="00ED3382" w:rsidP="00BB731C">
      <w:pPr>
        <w:spacing w:line="360" w:lineRule="auto"/>
        <w:ind w:firstLineChars="200" w:firstLine="420"/>
        <w:rPr>
          <w:rFonts w:eastAsiaTheme="minorEastAsia"/>
          <w:color w:val="000000"/>
          <w:szCs w:val="21"/>
        </w:rPr>
      </w:pPr>
    </w:p>
    <w:p w:rsidR="00BB731C" w:rsidRPr="005D0308" w:rsidRDefault="00BB731C" w:rsidP="005D0308">
      <w:pPr>
        <w:pStyle w:val="20"/>
        <w:spacing w:before="29" w:after="0" w:line="288" w:lineRule="auto"/>
        <w:rPr>
          <w:rFonts w:ascii="Times New Roman" w:hAnsi="Times New Roman"/>
          <w:kern w:val="0"/>
          <w:szCs w:val="24"/>
        </w:rPr>
      </w:pPr>
      <w:bookmarkStart w:id="68" w:name="_Toc478461345"/>
      <w:r w:rsidRPr="005D0308">
        <w:rPr>
          <w:rFonts w:ascii="Times New Roman" w:hAnsi="Times New Roman"/>
          <w:kern w:val="0"/>
          <w:szCs w:val="24"/>
        </w:rPr>
        <w:t>4.9</w:t>
      </w:r>
      <w:r w:rsidRPr="005D0308">
        <w:rPr>
          <w:rFonts w:ascii="Times New Roman" w:hAnsi="Times New Roman" w:hint="eastAsia"/>
          <w:kern w:val="0"/>
          <w:szCs w:val="24"/>
        </w:rPr>
        <w:t xml:space="preserve"> </w:t>
      </w:r>
      <w:r w:rsidRPr="005D0308">
        <w:rPr>
          <w:rFonts w:ascii="Times New Roman" w:hAnsi="Times New Roman" w:hint="eastAsia"/>
          <w:kern w:val="0"/>
          <w:szCs w:val="24"/>
        </w:rPr>
        <w:t>报告期内管理人对本基金持有人数或基金资产净值预警情形的说明</w:t>
      </w:r>
      <w:bookmarkEnd w:id="68"/>
    </w:p>
    <w:p w:rsidR="00BB731C" w:rsidRPr="00A578C5" w:rsidRDefault="00BB731C" w:rsidP="00BB731C">
      <w:pPr>
        <w:spacing w:before="29" w:line="288" w:lineRule="auto"/>
        <w:ind w:firstLineChars="200" w:firstLine="480"/>
        <w:rPr>
          <w:kern w:val="0"/>
          <w:sz w:val="24"/>
        </w:rPr>
      </w:pPr>
      <w:r w:rsidRPr="00A578C5">
        <w:rPr>
          <w:kern w:val="0"/>
          <w:sz w:val="24"/>
        </w:rPr>
        <w:t>本基金本报告期内无需预警说明。</w:t>
      </w:r>
    </w:p>
    <w:p w:rsidR="001E6AA7" w:rsidRPr="00A578C5" w:rsidRDefault="001E6AA7" w:rsidP="00A40DA7">
      <w:pPr>
        <w:spacing w:before="29" w:line="288" w:lineRule="auto"/>
        <w:ind w:firstLineChars="200" w:firstLine="480"/>
        <w:rPr>
          <w:kern w:val="0"/>
          <w:sz w:val="24"/>
        </w:rPr>
      </w:pPr>
    </w:p>
    <w:p w:rsidR="001A59F9" w:rsidRPr="00A578C5" w:rsidRDefault="001A59F9" w:rsidP="00E14241">
      <w:pPr>
        <w:pStyle w:val="1"/>
        <w:keepNext/>
        <w:keepLines/>
        <w:widowControl w:val="0"/>
        <w:spacing w:beforeLines="100" w:before="312" w:afterLines="100" w:after="312" w:line="288" w:lineRule="auto"/>
        <w:jc w:val="center"/>
        <w:rPr>
          <w:b/>
          <w:bCs/>
          <w:szCs w:val="24"/>
          <w:lang w:val="en-US"/>
        </w:rPr>
      </w:pPr>
      <w:bookmarkStart w:id="69" w:name="_Toc225498263"/>
      <w:bookmarkStart w:id="70" w:name="_Toc361324864"/>
      <w:bookmarkStart w:id="71" w:name="_Toc478461346"/>
      <w:r w:rsidRPr="00A578C5">
        <w:rPr>
          <w:rFonts w:hint="eastAsia"/>
          <w:b/>
          <w:bCs/>
          <w:szCs w:val="24"/>
          <w:lang w:val="en-US"/>
        </w:rPr>
        <w:t>§</w:t>
      </w:r>
      <w:r w:rsidRPr="00A578C5">
        <w:rPr>
          <w:b/>
          <w:bCs/>
          <w:szCs w:val="24"/>
          <w:lang w:val="en-US"/>
        </w:rPr>
        <w:t xml:space="preserve">5  </w:t>
      </w:r>
      <w:r w:rsidRPr="00A578C5">
        <w:rPr>
          <w:rFonts w:hint="eastAsia"/>
          <w:b/>
          <w:bCs/>
          <w:szCs w:val="24"/>
          <w:lang w:val="en-US"/>
        </w:rPr>
        <w:t>托管人报告</w:t>
      </w:r>
      <w:bookmarkEnd w:id="69"/>
      <w:bookmarkEnd w:id="70"/>
      <w:bookmarkEnd w:id="71"/>
    </w:p>
    <w:p w:rsidR="00DB6EA0" w:rsidRPr="00A578C5" w:rsidRDefault="00DB6EA0" w:rsidP="00DB6EA0"/>
    <w:p w:rsidR="001A59F9" w:rsidRPr="005D0308" w:rsidRDefault="001A59F9" w:rsidP="005D0308">
      <w:pPr>
        <w:pStyle w:val="20"/>
        <w:spacing w:before="29" w:after="0" w:line="288" w:lineRule="auto"/>
        <w:rPr>
          <w:rFonts w:ascii="Times New Roman" w:hAnsi="Times New Roman"/>
          <w:kern w:val="0"/>
          <w:szCs w:val="24"/>
        </w:rPr>
      </w:pPr>
      <w:bookmarkStart w:id="72" w:name="_Toc225498264"/>
      <w:bookmarkStart w:id="73" w:name="_Toc361324865"/>
      <w:bookmarkStart w:id="74" w:name="_Toc478461347"/>
      <w:r w:rsidRPr="005D0308">
        <w:rPr>
          <w:rFonts w:ascii="Times New Roman" w:hAnsi="Times New Roman"/>
          <w:kern w:val="0"/>
          <w:szCs w:val="24"/>
        </w:rPr>
        <w:t xml:space="preserve">5.1 </w:t>
      </w:r>
      <w:r w:rsidRPr="005D0308">
        <w:rPr>
          <w:rFonts w:ascii="Times New Roman" w:hAnsi="Times New Roman" w:hint="eastAsia"/>
          <w:kern w:val="0"/>
          <w:szCs w:val="24"/>
        </w:rPr>
        <w:t>报告期内本基金托管人遵规守信情况声明</w:t>
      </w:r>
      <w:bookmarkEnd w:id="72"/>
      <w:bookmarkEnd w:id="73"/>
      <w:bookmarkEnd w:id="74"/>
    </w:p>
    <w:p w:rsidR="001A59F9" w:rsidRPr="00A578C5" w:rsidRDefault="001A59F9" w:rsidP="00A40DA7">
      <w:pPr>
        <w:spacing w:before="29" w:line="288" w:lineRule="auto"/>
        <w:ind w:firstLineChars="200" w:firstLine="480"/>
        <w:rPr>
          <w:kern w:val="0"/>
          <w:sz w:val="24"/>
        </w:rPr>
      </w:pPr>
      <w:r w:rsidRPr="00A578C5">
        <w:rPr>
          <w:kern w:val="0"/>
          <w:sz w:val="24"/>
        </w:rPr>
        <w:t>在托管本基金的过程中，本基金托管人中国农业银行股份有限公司严格遵守《证券投资基金法》相关法律法规的规定以及基金合同、托管协议的约定，对本基金基金管理人</w:t>
      </w:r>
      <w:r w:rsidRPr="00A578C5">
        <w:rPr>
          <w:kern w:val="0"/>
          <w:sz w:val="24"/>
        </w:rPr>
        <w:t>—</w:t>
      </w:r>
      <w:r w:rsidRPr="00A578C5">
        <w:rPr>
          <w:kern w:val="0"/>
          <w:sz w:val="24"/>
        </w:rPr>
        <w:t>交银施罗德基金管理有限公司</w:t>
      </w:r>
      <w:r w:rsidRPr="00A578C5">
        <w:rPr>
          <w:kern w:val="0"/>
          <w:sz w:val="24"/>
        </w:rPr>
        <w:t>2016</w:t>
      </w:r>
      <w:r w:rsidRPr="00A578C5">
        <w:rPr>
          <w:kern w:val="0"/>
          <w:sz w:val="24"/>
        </w:rPr>
        <w:t>年</w:t>
      </w:r>
      <w:r w:rsidRPr="00A578C5">
        <w:rPr>
          <w:kern w:val="0"/>
          <w:sz w:val="24"/>
        </w:rPr>
        <w:t>1</w:t>
      </w:r>
      <w:r w:rsidRPr="00A578C5">
        <w:rPr>
          <w:kern w:val="0"/>
          <w:sz w:val="24"/>
        </w:rPr>
        <w:t>月</w:t>
      </w:r>
      <w:r w:rsidRPr="00A578C5">
        <w:rPr>
          <w:kern w:val="0"/>
          <w:sz w:val="24"/>
        </w:rPr>
        <w:t>1</w:t>
      </w:r>
      <w:r w:rsidRPr="00A578C5">
        <w:rPr>
          <w:kern w:val="0"/>
          <w:sz w:val="24"/>
        </w:rPr>
        <w:t>日至</w:t>
      </w:r>
      <w:r w:rsidRPr="00A578C5">
        <w:rPr>
          <w:kern w:val="0"/>
          <w:sz w:val="24"/>
        </w:rPr>
        <w:t>2016</w:t>
      </w:r>
      <w:r w:rsidRPr="00A578C5">
        <w:rPr>
          <w:kern w:val="0"/>
          <w:sz w:val="24"/>
        </w:rPr>
        <w:t>年</w:t>
      </w:r>
      <w:r w:rsidRPr="00A578C5">
        <w:rPr>
          <w:kern w:val="0"/>
          <w:sz w:val="24"/>
        </w:rPr>
        <w:t>12</w:t>
      </w:r>
      <w:r w:rsidRPr="00A578C5">
        <w:rPr>
          <w:kern w:val="0"/>
          <w:sz w:val="24"/>
        </w:rPr>
        <w:t>月</w:t>
      </w:r>
      <w:r w:rsidRPr="00A578C5">
        <w:rPr>
          <w:kern w:val="0"/>
          <w:sz w:val="24"/>
        </w:rPr>
        <w:t>31</w:t>
      </w:r>
      <w:r w:rsidRPr="00A578C5">
        <w:rPr>
          <w:kern w:val="0"/>
          <w:sz w:val="24"/>
        </w:rPr>
        <w:t>日基金的投资运作，进行了认真、独立的会计核算和必要的投资监督，认真履行了托管人的义务，没有从事任何损害基金份额持有人利益的行为。</w:t>
      </w:r>
    </w:p>
    <w:p w:rsidR="001A59F9" w:rsidRPr="00A578C5" w:rsidRDefault="001A59F9" w:rsidP="00E01E48">
      <w:pPr>
        <w:spacing w:line="360" w:lineRule="auto"/>
        <w:ind w:firstLineChars="200" w:firstLine="420"/>
        <w:rPr>
          <w:rFonts w:asciiTheme="minorEastAsia" w:eastAsiaTheme="minorEastAsia" w:hAnsiTheme="minorEastAsia"/>
          <w:color w:val="000000"/>
          <w:kern w:val="0"/>
          <w:szCs w:val="21"/>
        </w:rPr>
      </w:pPr>
    </w:p>
    <w:p w:rsidR="001A59F9" w:rsidRPr="005D0308" w:rsidRDefault="001A59F9" w:rsidP="005D0308">
      <w:pPr>
        <w:pStyle w:val="20"/>
        <w:spacing w:before="29" w:after="0" w:line="288" w:lineRule="auto"/>
        <w:rPr>
          <w:rFonts w:ascii="Times New Roman" w:hAnsi="Times New Roman"/>
          <w:kern w:val="0"/>
          <w:szCs w:val="24"/>
        </w:rPr>
      </w:pPr>
      <w:bookmarkStart w:id="75" w:name="_Toc225498265"/>
      <w:bookmarkStart w:id="76" w:name="_Toc361324866"/>
      <w:bookmarkStart w:id="77" w:name="_Toc478461348"/>
      <w:r w:rsidRPr="005D0308">
        <w:rPr>
          <w:rFonts w:ascii="Times New Roman" w:hAnsi="Times New Roman"/>
          <w:kern w:val="0"/>
          <w:szCs w:val="24"/>
        </w:rPr>
        <w:t xml:space="preserve">5.2 </w:t>
      </w:r>
      <w:r w:rsidRPr="005D0308">
        <w:rPr>
          <w:rFonts w:ascii="Times New Roman" w:hAnsi="Times New Roman" w:hint="eastAsia"/>
          <w:kern w:val="0"/>
          <w:szCs w:val="24"/>
        </w:rPr>
        <w:t>托管人对报告期内本基金投资运作遵规守信、净值计算、利润分配等情况的</w:t>
      </w:r>
      <w:bookmarkEnd w:id="75"/>
      <w:r w:rsidRPr="005D0308">
        <w:rPr>
          <w:rFonts w:ascii="Times New Roman" w:hAnsi="Times New Roman" w:hint="eastAsia"/>
          <w:kern w:val="0"/>
          <w:szCs w:val="24"/>
        </w:rPr>
        <w:t>说明</w:t>
      </w:r>
      <w:bookmarkEnd w:id="76"/>
      <w:bookmarkEnd w:id="77"/>
    </w:p>
    <w:p w:rsidR="001A59F9" w:rsidRPr="00A578C5" w:rsidRDefault="001A59F9" w:rsidP="00A40DA7">
      <w:pPr>
        <w:spacing w:before="29" w:line="288" w:lineRule="auto"/>
        <w:ind w:firstLineChars="200" w:firstLine="480"/>
        <w:rPr>
          <w:kern w:val="0"/>
          <w:sz w:val="24"/>
        </w:rPr>
      </w:pPr>
      <w:r w:rsidRPr="00A578C5">
        <w:rPr>
          <w:kern w:val="0"/>
          <w:sz w:val="24"/>
        </w:rPr>
        <w:t>本托管人认为，交银施罗德基金管理有限公司在本基金的投资运作、基金资产净值的计算、基金份额申购赎回价格的计算、基金费用开支及利润分配等问题上，不存在损害基金份额持有人利益的行为；在报告期内，严格遵守了《证券投资基金法》等有关法律法规，在各重要方面的运作严格按照基金合同的规定进行。</w:t>
      </w:r>
    </w:p>
    <w:p w:rsidR="001A59F9" w:rsidRPr="00A578C5" w:rsidRDefault="001A59F9" w:rsidP="00E01E48">
      <w:pPr>
        <w:spacing w:line="360" w:lineRule="auto"/>
        <w:ind w:firstLineChars="200" w:firstLine="420"/>
        <w:rPr>
          <w:rFonts w:asciiTheme="minorEastAsia" w:eastAsiaTheme="minorEastAsia" w:hAnsiTheme="minorEastAsia"/>
          <w:color w:val="000000"/>
          <w:kern w:val="0"/>
          <w:szCs w:val="21"/>
        </w:rPr>
      </w:pPr>
    </w:p>
    <w:p w:rsidR="001A59F9" w:rsidRPr="005D0308" w:rsidRDefault="001A59F9" w:rsidP="005D0308">
      <w:pPr>
        <w:pStyle w:val="20"/>
        <w:spacing w:before="29" w:after="0" w:line="288" w:lineRule="auto"/>
        <w:rPr>
          <w:rFonts w:ascii="Times New Roman" w:hAnsi="Times New Roman"/>
          <w:kern w:val="0"/>
          <w:szCs w:val="24"/>
        </w:rPr>
      </w:pPr>
      <w:bookmarkStart w:id="78" w:name="_Toc225498266"/>
      <w:bookmarkStart w:id="79" w:name="_Toc361324867"/>
      <w:bookmarkStart w:id="80" w:name="_Toc478461349"/>
      <w:r w:rsidRPr="005D0308">
        <w:rPr>
          <w:rFonts w:ascii="Times New Roman" w:hAnsi="Times New Roman"/>
          <w:kern w:val="0"/>
          <w:szCs w:val="24"/>
        </w:rPr>
        <w:t xml:space="preserve">5.3 </w:t>
      </w:r>
      <w:r w:rsidRPr="005D0308">
        <w:rPr>
          <w:rFonts w:ascii="Times New Roman" w:hAnsi="Times New Roman" w:hint="eastAsia"/>
          <w:kern w:val="0"/>
          <w:szCs w:val="24"/>
        </w:rPr>
        <w:t>托管人对本年度报告中财务信息等内容的真实、准确和完整发表意见</w:t>
      </w:r>
      <w:bookmarkEnd w:id="78"/>
      <w:bookmarkEnd w:id="79"/>
      <w:bookmarkEnd w:id="80"/>
    </w:p>
    <w:p w:rsidR="001A59F9" w:rsidRPr="00A578C5" w:rsidRDefault="001A59F9" w:rsidP="00A40DA7">
      <w:pPr>
        <w:spacing w:before="29" w:line="288" w:lineRule="auto"/>
        <w:ind w:firstLineChars="200" w:firstLine="480"/>
        <w:rPr>
          <w:kern w:val="0"/>
          <w:sz w:val="24"/>
        </w:rPr>
      </w:pPr>
      <w:r w:rsidRPr="00A578C5">
        <w:rPr>
          <w:kern w:val="0"/>
          <w:sz w:val="24"/>
        </w:rPr>
        <w:t>本托管人认为，交银施罗德基金管理有限公司的信息披露事务符合《证券投资基金信息披露管理办法》及其他相关法律法规的规定，基金管理人所编制和披露的本基金年度报告中的财务指标、净值表现、收益分配情况、财务会计报告、投资组合报告等信息真实、准确、完整，未发现有损害基金持有人利益的行为。</w:t>
      </w:r>
    </w:p>
    <w:p w:rsidR="006B4B92" w:rsidRPr="00A578C5" w:rsidRDefault="006B4B92" w:rsidP="00A40DA7">
      <w:pPr>
        <w:spacing w:before="29" w:line="288" w:lineRule="auto"/>
        <w:ind w:firstLineChars="200" w:firstLine="480"/>
        <w:rPr>
          <w:kern w:val="0"/>
          <w:sz w:val="24"/>
        </w:rPr>
      </w:pPr>
    </w:p>
    <w:p w:rsidR="00A148F0" w:rsidRPr="00A578C5" w:rsidRDefault="00A148F0" w:rsidP="00E14241">
      <w:pPr>
        <w:pStyle w:val="1"/>
        <w:keepNext/>
        <w:keepLines/>
        <w:widowControl w:val="0"/>
        <w:spacing w:beforeLines="100" w:before="312" w:afterLines="100" w:after="312" w:line="288" w:lineRule="auto"/>
        <w:jc w:val="center"/>
        <w:rPr>
          <w:b/>
          <w:bCs/>
          <w:szCs w:val="24"/>
          <w:lang w:val="en-US"/>
        </w:rPr>
      </w:pPr>
      <w:bookmarkStart w:id="81" w:name="_Toc245801814"/>
      <w:bookmarkStart w:id="82" w:name="_Toc247959464"/>
      <w:bookmarkStart w:id="83" w:name="_Toc352255986"/>
      <w:bookmarkStart w:id="84" w:name="_Toc352256054"/>
      <w:bookmarkStart w:id="85" w:name="_Toc352331232"/>
      <w:bookmarkStart w:id="86" w:name="_Toc362424010"/>
      <w:bookmarkStart w:id="87" w:name="_Toc374459272"/>
      <w:bookmarkStart w:id="88" w:name="_Toc361324872"/>
      <w:bookmarkStart w:id="89" w:name="_Toc478461350"/>
      <w:r w:rsidRPr="00A578C5">
        <w:rPr>
          <w:rFonts w:hint="eastAsia"/>
          <w:b/>
          <w:bCs/>
          <w:szCs w:val="24"/>
          <w:lang w:val="en-US"/>
        </w:rPr>
        <w:t>§</w:t>
      </w:r>
      <w:r w:rsidRPr="00A578C5">
        <w:rPr>
          <w:b/>
          <w:bCs/>
          <w:szCs w:val="24"/>
          <w:lang w:val="en-US"/>
        </w:rPr>
        <w:t xml:space="preserve">6 </w:t>
      </w:r>
      <w:r w:rsidRPr="00A578C5">
        <w:rPr>
          <w:rFonts w:hint="eastAsia"/>
          <w:b/>
          <w:bCs/>
          <w:szCs w:val="24"/>
          <w:lang w:val="en-US"/>
        </w:rPr>
        <w:t xml:space="preserve"> </w:t>
      </w:r>
      <w:r w:rsidRPr="00A578C5">
        <w:rPr>
          <w:rFonts w:hint="eastAsia"/>
          <w:b/>
          <w:bCs/>
          <w:szCs w:val="24"/>
          <w:lang w:val="en-US"/>
        </w:rPr>
        <w:t>审计报告</w:t>
      </w:r>
      <w:bookmarkEnd w:id="81"/>
      <w:bookmarkEnd w:id="82"/>
      <w:bookmarkEnd w:id="83"/>
      <w:bookmarkEnd w:id="84"/>
      <w:bookmarkEnd w:id="85"/>
      <w:bookmarkEnd w:id="86"/>
      <w:bookmarkEnd w:id="87"/>
      <w:bookmarkEnd w:id="89"/>
    </w:p>
    <w:p w:rsidR="00DB6EA0" w:rsidRPr="00A578C5" w:rsidRDefault="00DB6EA0" w:rsidP="00DB6EA0"/>
    <w:p w:rsidR="00A148F0" w:rsidRPr="00A578C5" w:rsidRDefault="0004213F" w:rsidP="000C1A53">
      <w:pPr>
        <w:spacing w:before="29" w:line="288" w:lineRule="auto"/>
        <w:jc w:val="right"/>
        <w:rPr>
          <w:color w:val="000000"/>
          <w:sz w:val="24"/>
        </w:rPr>
      </w:pPr>
      <w:r w:rsidRPr="00A578C5">
        <w:rPr>
          <w:rFonts w:hint="eastAsia"/>
          <w:color w:val="000000"/>
          <w:sz w:val="24"/>
        </w:rPr>
        <w:t>普华永道中天审字</w:t>
      </w:r>
      <w:r w:rsidRPr="00A578C5">
        <w:rPr>
          <w:rFonts w:hint="eastAsia"/>
          <w:color w:val="000000"/>
          <w:sz w:val="24"/>
        </w:rPr>
        <w:t>(2017)</w:t>
      </w:r>
      <w:r w:rsidRPr="00A578C5">
        <w:rPr>
          <w:rFonts w:hint="eastAsia"/>
          <w:color w:val="000000"/>
          <w:sz w:val="24"/>
        </w:rPr>
        <w:t>第</w:t>
      </w:r>
      <w:r w:rsidRPr="00A578C5">
        <w:rPr>
          <w:rFonts w:hint="eastAsia"/>
          <w:color w:val="000000"/>
          <w:sz w:val="24"/>
        </w:rPr>
        <w:t>20149</w:t>
      </w:r>
      <w:r w:rsidRPr="00A578C5">
        <w:rPr>
          <w:rFonts w:hint="eastAsia"/>
          <w:color w:val="000000"/>
          <w:sz w:val="24"/>
        </w:rPr>
        <w:t>号</w:t>
      </w:r>
    </w:p>
    <w:p w:rsidR="00A148F0" w:rsidRPr="00A578C5" w:rsidRDefault="00A148F0" w:rsidP="000C1A53">
      <w:pPr>
        <w:spacing w:before="29" w:line="288" w:lineRule="auto"/>
        <w:rPr>
          <w:color w:val="000000"/>
          <w:sz w:val="24"/>
        </w:rPr>
      </w:pPr>
      <w:r w:rsidRPr="00A578C5">
        <w:rPr>
          <w:color w:val="000000"/>
          <w:sz w:val="24"/>
        </w:rPr>
        <w:t>交银施罗德周期回报灵活配置混合型证券投资基金全体基金份额持有人</w:t>
      </w:r>
      <w:r w:rsidRPr="00A578C5">
        <w:rPr>
          <w:rFonts w:hint="eastAsia"/>
          <w:color w:val="000000"/>
          <w:sz w:val="24"/>
        </w:rPr>
        <w:t>：</w:t>
      </w:r>
    </w:p>
    <w:p w:rsidR="00A148F0" w:rsidRPr="00A578C5" w:rsidRDefault="0004213F" w:rsidP="0004213F">
      <w:pPr>
        <w:spacing w:before="29" w:line="288" w:lineRule="auto"/>
        <w:rPr>
          <w:color w:val="000000"/>
          <w:sz w:val="24"/>
        </w:rPr>
      </w:pPr>
      <w:r w:rsidRPr="00A578C5">
        <w:rPr>
          <w:rFonts w:hint="eastAsia"/>
          <w:color w:val="000000"/>
          <w:sz w:val="24"/>
        </w:rPr>
        <w:t>我们审计了后附的交银施罗德周期回报灵活配置混合型证券投资基金</w:t>
      </w:r>
      <w:r w:rsidRPr="00A578C5">
        <w:rPr>
          <w:rFonts w:hint="eastAsia"/>
          <w:color w:val="000000"/>
          <w:sz w:val="24"/>
        </w:rPr>
        <w:t>(</w:t>
      </w:r>
      <w:r w:rsidRPr="00A578C5">
        <w:rPr>
          <w:rFonts w:hint="eastAsia"/>
          <w:color w:val="000000"/>
          <w:sz w:val="24"/>
        </w:rPr>
        <w:t>以下简称“交银施罗德周期回报基金”</w:t>
      </w:r>
      <w:r w:rsidRPr="00A578C5">
        <w:rPr>
          <w:rFonts w:hint="eastAsia"/>
          <w:color w:val="000000"/>
          <w:sz w:val="24"/>
        </w:rPr>
        <w:t>)</w:t>
      </w:r>
      <w:r w:rsidRPr="00A578C5">
        <w:rPr>
          <w:rFonts w:hint="eastAsia"/>
          <w:color w:val="000000"/>
          <w:sz w:val="24"/>
        </w:rPr>
        <w:t>的财务报表，包括</w:t>
      </w:r>
      <w:r w:rsidRPr="00A578C5">
        <w:rPr>
          <w:rFonts w:hint="eastAsia"/>
          <w:color w:val="000000"/>
          <w:sz w:val="24"/>
        </w:rPr>
        <w:t xml:space="preserve">2016 </w:t>
      </w:r>
      <w:r w:rsidRPr="00A578C5">
        <w:rPr>
          <w:rFonts w:hint="eastAsia"/>
          <w:color w:val="000000"/>
          <w:sz w:val="24"/>
        </w:rPr>
        <w:t>年</w:t>
      </w:r>
      <w:r w:rsidRPr="00A578C5">
        <w:rPr>
          <w:rFonts w:hint="eastAsia"/>
          <w:color w:val="000000"/>
          <w:sz w:val="24"/>
        </w:rPr>
        <w:t xml:space="preserve">12 </w:t>
      </w:r>
      <w:r w:rsidRPr="00A578C5">
        <w:rPr>
          <w:rFonts w:hint="eastAsia"/>
          <w:color w:val="000000"/>
          <w:sz w:val="24"/>
        </w:rPr>
        <w:t>月</w:t>
      </w:r>
      <w:r w:rsidRPr="00A578C5">
        <w:rPr>
          <w:rFonts w:hint="eastAsia"/>
          <w:color w:val="000000"/>
          <w:sz w:val="24"/>
        </w:rPr>
        <w:t xml:space="preserve">31 </w:t>
      </w:r>
      <w:r w:rsidRPr="00A578C5">
        <w:rPr>
          <w:rFonts w:hint="eastAsia"/>
          <w:color w:val="000000"/>
          <w:sz w:val="24"/>
        </w:rPr>
        <w:t>日的资产负债表、</w:t>
      </w:r>
      <w:r w:rsidRPr="00A578C5">
        <w:rPr>
          <w:rFonts w:hint="eastAsia"/>
          <w:color w:val="000000"/>
          <w:sz w:val="24"/>
        </w:rPr>
        <w:t xml:space="preserve">2016 </w:t>
      </w:r>
      <w:r w:rsidRPr="00A578C5">
        <w:rPr>
          <w:rFonts w:hint="eastAsia"/>
          <w:color w:val="000000"/>
          <w:sz w:val="24"/>
        </w:rPr>
        <w:t>年度的利润表和所有者权益</w:t>
      </w:r>
      <w:r w:rsidRPr="00A578C5">
        <w:rPr>
          <w:rFonts w:hint="eastAsia"/>
          <w:color w:val="000000"/>
          <w:sz w:val="24"/>
        </w:rPr>
        <w:t>(</w:t>
      </w:r>
      <w:r w:rsidRPr="00A578C5">
        <w:rPr>
          <w:rFonts w:hint="eastAsia"/>
          <w:color w:val="000000"/>
          <w:sz w:val="24"/>
        </w:rPr>
        <w:t>基金净值</w:t>
      </w:r>
      <w:r w:rsidRPr="00A578C5">
        <w:rPr>
          <w:rFonts w:hint="eastAsia"/>
          <w:color w:val="000000"/>
          <w:sz w:val="24"/>
        </w:rPr>
        <w:t>)</w:t>
      </w:r>
      <w:r w:rsidRPr="00A578C5">
        <w:rPr>
          <w:rFonts w:hint="eastAsia"/>
          <w:color w:val="000000"/>
          <w:sz w:val="24"/>
        </w:rPr>
        <w:t>变动表以及财务报表附注。</w:t>
      </w:r>
    </w:p>
    <w:p w:rsidR="00A148F0" w:rsidRPr="00A578C5" w:rsidRDefault="00A148F0" w:rsidP="00A148F0">
      <w:pPr>
        <w:adjustRightInd w:val="0"/>
        <w:snapToGrid w:val="0"/>
        <w:spacing w:line="360" w:lineRule="auto"/>
        <w:rPr>
          <w:rFonts w:ascii="宋体" w:hAnsi="宋体"/>
          <w:b/>
          <w:bCs/>
          <w:color w:val="000000"/>
          <w:szCs w:val="21"/>
        </w:rPr>
      </w:pPr>
    </w:p>
    <w:p w:rsidR="00A148F0" w:rsidRPr="00A578C5" w:rsidRDefault="00BE28CE" w:rsidP="007F57C2">
      <w:pPr>
        <w:spacing w:before="29" w:line="288" w:lineRule="auto"/>
        <w:rPr>
          <w:rFonts w:eastAsiaTheme="minorEastAsia"/>
          <w:b/>
          <w:sz w:val="24"/>
        </w:rPr>
      </w:pPr>
      <w:bookmarkStart w:id="90" w:name="_Toc286996147"/>
      <w:bookmarkStart w:id="91" w:name="_Toc352255987"/>
      <w:bookmarkStart w:id="92" w:name="_Toc352256055"/>
      <w:bookmarkStart w:id="93" w:name="_Toc352331233"/>
      <w:bookmarkStart w:id="94" w:name="_Toc362424011"/>
      <w:bookmarkStart w:id="95" w:name="_Toc374459273"/>
      <w:r w:rsidRPr="00A578C5">
        <w:rPr>
          <w:rFonts w:eastAsiaTheme="minorEastAsia" w:hint="eastAsia"/>
          <w:b/>
          <w:sz w:val="24"/>
        </w:rPr>
        <w:t>一、</w:t>
      </w:r>
      <w:r w:rsidR="00A148F0" w:rsidRPr="00A578C5">
        <w:rPr>
          <w:rFonts w:eastAsiaTheme="minorEastAsia" w:hint="eastAsia"/>
          <w:b/>
          <w:sz w:val="24"/>
        </w:rPr>
        <w:t>管理层对财务报表的责任</w:t>
      </w:r>
      <w:bookmarkEnd w:id="90"/>
      <w:bookmarkEnd w:id="91"/>
      <w:bookmarkEnd w:id="92"/>
      <w:bookmarkEnd w:id="93"/>
      <w:bookmarkEnd w:id="94"/>
      <w:bookmarkEnd w:id="95"/>
    </w:p>
    <w:p w:rsidR="00D2512B" w:rsidRPr="00A578C5" w:rsidRDefault="0004213F" w:rsidP="0004213F">
      <w:pPr>
        <w:spacing w:before="29" w:line="288" w:lineRule="auto"/>
        <w:ind w:firstLineChars="200" w:firstLine="480"/>
        <w:rPr>
          <w:kern w:val="0"/>
          <w:sz w:val="24"/>
        </w:rPr>
      </w:pPr>
      <w:r w:rsidRPr="00A578C5">
        <w:rPr>
          <w:rFonts w:hint="eastAsia"/>
          <w:kern w:val="0"/>
          <w:sz w:val="24"/>
        </w:rPr>
        <w:t>编制和公允列报财务报表是交银施罗德周期回报基金的基金管理人交银施罗德基金管理有限公司管理层的责任。这种责任包括</w:t>
      </w:r>
      <w:r w:rsidR="002727A0" w:rsidRPr="00A578C5">
        <w:rPr>
          <w:kern w:val="0"/>
          <w:sz w:val="24"/>
        </w:rPr>
        <w:t>：</w:t>
      </w:r>
    </w:p>
    <w:p w:rsidR="00D2512B" w:rsidRPr="00A578C5" w:rsidRDefault="002727A0" w:rsidP="0004213F">
      <w:pPr>
        <w:spacing w:before="29" w:line="288" w:lineRule="auto"/>
        <w:ind w:firstLineChars="200" w:firstLine="480"/>
        <w:rPr>
          <w:kern w:val="0"/>
          <w:sz w:val="24"/>
        </w:rPr>
      </w:pPr>
      <w:r w:rsidRPr="00A578C5">
        <w:rPr>
          <w:kern w:val="0"/>
          <w:sz w:val="24"/>
        </w:rPr>
        <w:t xml:space="preserve">(1) </w:t>
      </w:r>
      <w:r w:rsidR="0004213F" w:rsidRPr="00A578C5">
        <w:rPr>
          <w:rFonts w:hint="eastAsia"/>
          <w:kern w:val="0"/>
          <w:sz w:val="24"/>
        </w:rPr>
        <w:t>按照企业会计准则和中国证券监督管理委员会</w:t>
      </w:r>
      <w:r w:rsidR="0004213F" w:rsidRPr="00A578C5">
        <w:rPr>
          <w:rFonts w:hint="eastAsia"/>
          <w:kern w:val="0"/>
          <w:sz w:val="24"/>
        </w:rPr>
        <w:t>(</w:t>
      </w:r>
      <w:r w:rsidR="0004213F" w:rsidRPr="00A578C5">
        <w:rPr>
          <w:rFonts w:hint="eastAsia"/>
          <w:kern w:val="0"/>
          <w:sz w:val="24"/>
        </w:rPr>
        <w:t>以下简称“中国证监会”</w:t>
      </w:r>
      <w:r w:rsidR="0004213F" w:rsidRPr="00A578C5">
        <w:rPr>
          <w:rFonts w:hint="eastAsia"/>
          <w:kern w:val="0"/>
          <w:sz w:val="24"/>
        </w:rPr>
        <w:t>)</w:t>
      </w:r>
      <w:r w:rsidR="0004213F" w:rsidRPr="00A578C5">
        <w:rPr>
          <w:rFonts w:hint="eastAsia"/>
          <w:kern w:val="0"/>
          <w:sz w:val="24"/>
        </w:rPr>
        <w:t>、中国证券投资基金业协会</w:t>
      </w:r>
      <w:r w:rsidR="0004213F" w:rsidRPr="00A578C5">
        <w:rPr>
          <w:rFonts w:hint="eastAsia"/>
          <w:kern w:val="0"/>
          <w:sz w:val="24"/>
        </w:rPr>
        <w:t>(</w:t>
      </w:r>
      <w:r w:rsidR="0004213F" w:rsidRPr="00A578C5">
        <w:rPr>
          <w:rFonts w:hint="eastAsia"/>
          <w:kern w:val="0"/>
          <w:sz w:val="24"/>
        </w:rPr>
        <w:t>以下简称“中国基金业协会”</w:t>
      </w:r>
      <w:r w:rsidR="0004213F" w:rsidRPr="00A578C5">
        <w:rPr>
          <w:rFonts w:hint="eastAsia"/>
          <w:kern w:val="0"/>
          <w:sz w:val="24"/>
        </w:rPr>
        <w:t>)</w:t>
      </w:r>
      <w:r w:rsidR="0004213F" w:rsidRPr="00A578C5">
        <w:rPr>
          <w:rFonts w:hint="eastAsia"/>
          <w:kern w:val="0"/>
          <w:sz w:val="24"/>
        </w:rPr>
        <w:t>发布的有关规定及允许的基金行业实务操作编制财务报表，并使其实现公允反映</w:t>
      </w:r>
      <w:r w:rsidRPr="00A578C5">
        <w:rPr>
          <w:kern w:val="0"/>
          <w:sz w:val="24"/>
        </w:rPr>
        <w:t>；</w:t>
      </w:r>
    </w:p>
    <w:p w:rsidR="00A148F0" w:rsidRPr="00A578C5" w:rsidRDefault="00A148F0" w:rsidP="0004213F">
      <w:pPr>
        <w:spacing w:before="29" w:line="288" w:lineRule="auto"/>
        <w:ind w:firstLineChars="200" w:firstLine="480"/>
        <w:rPr>
          <w:kern w:val="0"/>
          <w:sz w:val="24"/>
        </w:rPr>
      </w:pPr>
      <w:r w:rsidRPr="00A578C5">
        <w:rPr>
          <w:kern w:val="0"/>
          <w:sz w:val="24"/>
        </w:rPr>
        <w:t xml:space="preserve">(2) </w:t>
      </w:r>
      <w:r w:rsidR="0004213F" w:rsidRPr="00A578C5">
        <w:rPr>
          <w:rFonts w:hint="eastAsia"/>
          <w:kern w:val="0"/>
          <w:sz w:val="24"/>
        </w:rPr>
        <w:t>设计、执行和维护必要的内部控制，以使财务报表不存在由于舞弊或错误导致的重大错报</w:t>
      </w:r>
      <w:r w:rsidRPr="00A578C5">
        <w:rPr>
          <w:kern w:val="0"/>
          <w:sz w:val="24"/>
        </w:rPr>
        <w:t>。</w:t>
      </w:r>
    </w:p>
    <w:p w:rsidR="00A148F0" w:rsidRPr="00A578C5" w:rsidRDefault="00A148F0" w:rsidP="00A148F0">
      <w:pPr>
        <w:adjustRightInd w:val="0"/>
        <w:snapToGrid w:val="0"/>
        <w:spacing w:line="360" w:lineRule="auto"/>
        <w:rPr>
          <w:rFonts w:ascii="宋体" w:hAnsi="宋体"/>
          <w:color w:val="000000"/>
          <w:szCs w:val="21"/>
        </w:rPr>
      </w:pPr>
    </w:p>
    <w:p w:rsidR="00A148F0" w:rsidRPr="00A578C5" w:rsidRDefault="00BE28CE" w:rsidP="007F57C2">
      <w:pPr>
        <w:spacing w:before="29" w:line="288" w:lineRule="auto"/>
        <w:rPr>
          <w:rFonts w:eastAsiaTheme="minorEastAsia"/>
          <w:b/>
          <w:sz w:val="24"/>
        </w:rPr>
      </w:pPr>
      <w:bookmarkStart w:id="96" w:name="_Toc286996148"/>
      <w:bookmarkStart w:id="97" w:name="_Toc352255988"/>
      <w:bookmarkStart w:id="98" w:name="_Toc352256056"/>
      <w:bookmarkStart w:id="99" w:name="_Toc352331234"/>
      <w:bookmarkStart w:id="100" w:name="_Toc362424012"/>
      <w:bookmarkStart w:id="101" w:name="_Toc374459274"/>
      <w:r w:rsidRPr="00A578C5">
        <w:rPr>
          <w:rFonts w:eastAsiaTheme="minorEastAsia" w:hint="eastAsia"/>
          <w:b/>
          <w:sz w:val="24"/>
        </w:rPr>
        <w:t>二、</w:t>
      </w:r>
      <w:r w:rsidR="00A148F0" w:rsidRPr="00A578C5">
        <w:rPr>
          <w:rFonts w:eastAsiaTheme="minorEastAsia" w:hint="eastAsia"/>
          <w:b/>
          <w:sz w:val="24"/>
        </w:rPr>
        <w:t>注册会计师的责任</w:t>
      </w:r>
      <w:bookmarkEnd w:id="96"/>
      <w:bookmarkEnd w:id="97"/>
      <w:bookmarkEnd w:id="98"/>
      <w:bookmarkEnd w:id="99"/>
      <w:bookmarkEnd w:id="100"/>
      <w:bookmarkEnd w:id="101"/>
    </w:p>
    <w:p w:rsidR="00D2512B" w:rsidRPr="00A578C5" w:rsidRDefault="0004213F" w:rsidP="0004213F">
      <w:pPr>
        <w:spacing w:before="29" w:line="288" w:lineRule="auto"/>
        <w:ind w:firstLineChars="200" w:firstLine="480"/>
        <w:rPr>
          <w:kern w:val="0"/>
          <w:sz w:val="24"/>
        </w:rPr>
      </w:pPr>
      <w:r w:rsidRPr="00A578C5">
        <w:rPr>
          <w:rFonts w:hint="eastAsia"/>
          <w:kern w:val="0"/>
          <w:sz w:val="24"/>
        </w:rPr>
        <w:t>我们的责任是在执行审计工作的基础上对财务报表发表审计意见。我们按照中国注册会计师审计准则的规定执行了审计工作。中国注册会计师审计准则要求我们遵守中国注册会计师职业道德守则，计划和执行审计工作以对财务报表是否不存在重大错报获取合理保证</w:t>
      </w:r>
      <w:r w:rsidR="002727A0" w:rsidRPr="00A578C5">
        <w:rPr>
          <w:kern w:val="0"/>
          <w:sz w:val="24"/>
        </w:rPr>
        <w:t>。</w:t>
      </w:r>
    </w:p>
    <w:p w:rsidR="00D2512B" w:rsidRPr="00A578C5" w:rsidRDefault="0004213F" w:rsidP="0004213F">
      <w:pPr>
        <w:spacing w:before="29" w:line="288" w:lineRule="auto"/>
        <w:ind w:firstLineChars="200" w:firstLine="480"/>
        <w:rPr>
          <w:kern w:val="0"/>
          <w:sz w:val="24"/>
        </w:rPr>
      </w:pPr>
      <w:r w:rsidRPr="00A578C5">
        <w:rPr>
          <w:rFonts w:hint="eastAsia"/>
          <w:kern w:val="0"/>
          <w:sz w:val="24"/>
        </w:rPr>
        <w:t>审计工作涉及实施审计程序，以获取有关财务报表金额和披露的审计证据。选择的审计程序取决于注册会计师的判断，包括对由于舞弊或错误导致的财务报表重大错报风险的评估。在进行风险评估时，注册会计师考虑与财务报表编制和公允列报相关的内部控制，以设计恰当的审计程序，但目的并非对内部控制的有效性发表意见。审计工作还包括评价管理层选用会计政策的恰当性和作出会计估计的合理性，以及评价财务报表的总体列报。</w:t>
      </w:r>
    </w:p>
    <w:p w:rsidR="00A148F0" w:rsidRPr="00A578C5" w:rsidRDefault="0004213F" w:rsidP="00B922C7">
      <w:pPr>
        <w:spacing w:before="29" w:line="288" w:lineRule="auto"/>
        <w:ind w:firstLineChars="200" w:firstLine="480"/>
        <w:rPr>
          <w:kern w:val="0"/>
          <w:sz w:val="24"/>
        </w:rPr>
      </w:pPr>
      <w:r w:rsidRPr="00A578C5">
        <w:rPr>
          <w:rFonts w:hint="eastAsia"/>
          <w:kern w:val="0"/>
          <w:sz w:val="24"/>
        </w:rPr>
        <w:t>我们相信，我们获取的审计证据是充分、适当的，为发表审计意见提供了基础</w:t>
      </w:r>
      <w:r w:rsidR="00A148F0" w:rsidRPr="00A578C5">
        <w:rPr>
          <w:kern w:val="0"/>
          <w:sz w:val="24"/>
        </w:rPr>
        <w:t>。</w:t>
      </w:r>
    </w:p>
    <w:p w:rsidR="00A148F0" w:rsidRPr="00A578C5" w:rsidRDefault="00A148F0" w:rsidP="00A148F0">
      <w:pPr>
        <w:adjustRightInd w:val="0"/>
        <w:snapToGrid w:val="0"/>
        <w:spacing w:line="360" w:lineRule="auto"/>
        <w:rPr>
          <w:rFonts w:ascii="宋体" w:hAnsi="宋体"/>
          <w:color w:val="000000"/>
          <w:szCs w:val="21"/>
        </w:rPr>
      </w:pPr>
    </w:p>
    <w:p w:rsidR="00A148F0" w:rsidRPr="00A578C5" w:rsidRDefault="00BE28CE" w:rsidP="007F57C2">
      <w:pPr>
        <w:spacing w:before="29" w:line="288" w:lineRule="auto"/>
        <w:rPr>
          <w:rFonts w:eastAsiaTheme="minorEastAsia"/>
          <w:b/>
          <w:sz w:val="24"/>
        </w:rPr>
      </w:pPr>
      <w:bookmarkStart w:id="102" w:name="_Toc286996149"/>
      <w:bookmarkStart w:id="103" w:name="_Toc352255989"/>
      <w:bookmarkStart w:id="104" w:name="_Toc352256057"/>
      <w:bookmarkStart w:id="105" w:name="_Toc352331235"/>
      <w:bookmarkStart w:id="106" w:name="_Toc362424013"/>
      <w:bookmarkStart w:id="107" w:name="_Toc374459275"/>
      <w:r w:rsidRPr="00A578C5">
        <w:rPr>
          <w:rFonts w:eastAsiaTheme="minorEastAsia" w:hint="eastAsia"/>
          <w:b/>
          <w:sz w:val="24"/>
        </w:rPr>
        <w:t>三、</w:t>
      </w:r>
      <w:r w:rsidR="00A148F0" w:rsidRPr="00A578C5">
        <w:rPr>
          <w:rFonts w:eastAsiaTheme="minorEastAsia" w:hint="eastAsia"/>
          <w:b/>
          <w:sz w:val="24"/>
        </w:rPr>
        <w:t>审计意见</w:t>
      </w:r>
      <w:bookmarkEnd w:id="102"/>
      <w:bookmarkEnd w:id="103"/>
      <w:bookmarkEnd w:id="104"/>
      <w:bookmarkEnd w:id="105"/>
      <w:bookmarkEnd w:id="106"/>
      <w:bookmarkEnd w:id="107"/>
    </w:p>
    <w:p w:rsidR="00A148F0" w:rsidRPr="00A578C5" w:rsidRDefault="0004213F" w:rsidP="0004213F">
      <w:pPr>
        <w:spacing w:before="29" w:line="288" w:lineRule="auto"/>
        <w:ind w:firstLineChars="200" w:firstLine="480"/>
        <w:rPr>
          <w:kern w:val="0"/>
          <w:sz w:val="24"/>
        </w:rPr>
      </w:pPr>
      <w:r w:rsidRPr="00A578C5">
        <w:rPr>
          <w:rFonts w:hint="eastAsia"/>
          <w:kern w:val="0"/>
          <w:sz w:val="24"/>
        </w:rPr>
        <w:t>我们认为，上述交银施罗德周期回报基金的财务报表在所有重大方面按照企业会计准则和在财务报表附注中所列示的中国证监会、中国基金业协会发布的有关规定及允许的基金行业实务操作编制，公允反映了交银施罗德周期回报基金</w:t>
      </w:r>
      <w:r w:rsidRPr="00A578C5">
        <w:rPr>
          <w:rFonts w:hint="eastAsia"/>
          <w:kern w:val="0"/>
          <w:sz w:val="24"/>
        </w:rPr>
        <w:t xml:space="preserve">2016 </w:t>
      </w:r>
      <w:r w:rsidRPr="00A578C5">
        <w:rPr>
          <w:rFonts w:hint="eastAsia"/>
          <w:kern w:val="0"/>
          <w:sz w:val="24"/>
        </w:rPr>
        <w:t>年</w:t>
      </w:r>
      <w:r w:rsidRPr="00A578C5">
        <w:rPr>
          <w:rFonts w:hint="eastAsia"/>
          <w:kern w:val="0"/>
          <w:sz w:val="24"/>
        </w:rPr>
        <w:t xml:space="preserve">12 </w:t>
      </w:r>
      <w:r w:rsidRPr="00A578C5">
        <w:rPr>
          <w:rFonts w:hint="eastAsia"/>
          <w:kern w:val="0"/>
          <w:sz w:val="24"/>
        </w:rPr>
        <w:t>月</w:t>
      </w:r>
      <w:r w:rsidRPr="00A578C5">
        <w:rPr>
          <w:rFonts w:hint="eastAsia"/>
          <w:kern w:val="0"/>
          <w:sz w:val="24"/>
        </w:rPr>
        <w:t xml:space="preserve">31 </w:t>
      </w:r>
      <w:r w:rsidRPr="00A578C5">
        <w:rPr>
          <w:rFonts w:hint="eastAsia"/>
          <w:kern w:val="0"/>
          <w:sz w:val="24"/>
        </w:rPr>
        <w:t>日的财务状况以及</w:t>
      </w:r>
      <w:r w:rsidRPr="00A578C5">
        <w:rPr>
          <w:rFonts w:hint="eastAsia"/>
          <w:kern w:val="0"/>
          <w:sz w:val="24"/>
        </w:rPr>
        <w:t xml:space="preserve">2016 </w:t>
      </w:r>
      <w:r w:rsidRPr="00A578C5">
        <w:rPr>
          <w:rFonts w:hint="eastAsia"/>
          <w:kern w:val="0"/>
          <w:sz w:val="24"/>
        </w:rPr>
        <w:t>年度的经营成果和基金净值变动情况。</w:t>
      </w:r>
    </w:p>
    <w:p w:rsidR="00A148F0" w:rsidRPr="00A578C5" w:rsidRDefault="00A148F0" w:rsidP="00A148F0">
      <w:pPr>
        <w:adjustRightInd w:val="0"/>
        <w:snapToGrid w:val="0"/>
        <w:spacing w:line="360" w:lineRule="auto"/>
        <w:rPr>
          <w:rFonts w:ascii="宋体" w:hAnsi="宋体"/>
          <w:color w:val="000000"/>
          <w:szCs w:val="21"/>
        </w:rPr>
      </w:pPr>
    </w:p>
    <w:p w:rsidR="00D73338" w:rsidRPr="00A578C5" w:rsidRDefault="00D73338" w:rsidP="00D73338">
      <w:pPr>
        <w:spacing w:before="29" w:line="288" w:lineRule="auto"/>
        <w:jc w:val="left"/>
        <w:rPr>
          <w:color w:val="000000"/>
          <w:sz w:val="24"/>
        </w:rPr>
      </w:pPr>
      <w:r w:rsidRPr="00A578C5">
        <w:rPr>
          <w:color w:val="000000"/>
          <w:sz w:val="24"/>
        </w:rPr>
        <w:t>普华永道中天会计师事务所（特殊普通合伙）</w:t>
      </w:r>
      <w:r w:rsidRPr="00A578C5">
        <w:rPr>
          <w:rFonts w:hint="eastAsia"/>
          <w:color w:val="000000"/>
          <w:sz w:val="24"/>
        </w:rPr>
        <w:tab/>
      </w:r>
      <w:r w:rsidRPr="00A578C5">
        <w:rPr>
          <w:rFonts w:hint="eastAsia"/>
          <w:color w:val="000000"/>
          <w:sz w:val="24"/>
        </w:rPr>
        <w:tab/>
      </w:r>
      <w:r w:rsidR="00681564" w:rsidRPr="00A578C5">
        <w:rPr>
          <w:color w:val="000000"/>
          <w:sz w:val="24"/>
        </w:rPr>
        <w:t xml:space="preserve">                </w:t>
      </w:r>
      <w:r w:rsidRPr="00A578C5">
        <w:rPr>
          <w:rFonts w:hint="eastAsia"/>
          <w:color w:val="000000"/>
          <w:sz w:val="24"/>
        </w:rPr>
        <w:t>中国注册会计师</w:t>
      </w:r>
    </w:p>
    <w:p w:rsidR="00D73338" w:rsidRPr="00A578C5" w:rsidRDefault="00D73338" w:rsidP="00D73338">
      <w:pPr>
        <w:spacing w:before="29" w:line="288" w:lineRule="auto"/>
        <w:jc w:val="right"/>
        <w:rPr>
          <w:color w:val="000000"/>
          <w:sz w:val="24"/>
        </w:rPr>
      </w:pPr>
      <w:r w:rsidRPr="00A578C5">
        <w:rPr>
          <w:color w:val="000000"/>
          <w:sz w:val="24"/>
        </w:rPr>
        <w:t xml:space="preserve">  </w:t>
      </w:r>
      <w:r w:rsidRPr="00A578C5">
        <w:rPr>
          <w:color w:val="000000"/>
          <w:sz w:val="24"/>
        </w:rPr>
        <w:t>薛竞</w:t>
      </w:r>
      <w:r w:rsidRPr="00A578C5">
        <w:rPr>
          <w:color w:val="000000"/>
          <w:sz w:val="24"/>
        </w:rPr>
        <w:t xml:space="preserve">  </w:t>
      </w:r>
      <w:r w:rsidRPr="00A578C5">
        <w:rPr>
          <w:color w:val="000000"/>
          <w:sz w:val="24"/>
        </w:rPr>
        <w:t>朱宏宇</w:t>
      </w:r>
    </w:p>
    <w:p w:rsidR="00D73338" w:rsidRPr="00A578C5" w:rsidRDefault="00D73338" w:rsidP="00D73338">
      <w:pPr>
        <w:spacing w:before="29" w:line="288" w:lineRule="auto"/>
        <w:jc w:val="right"/>
        <w:rPr>
          <w:color w:val="000000"/>
          <w:sz w:val="24"/>
        </w:rPr>
      </w:pPr>
      <w:r w:rsidRPr="00A578C5">
        <w:rPr>
          <w:color w:val="000000"/>
          <w:sz w:val="24"/>
        </w:rPr>
        <w:t>上海市湖滨路</w:t>
      </w:r>
      <w:r w:rsidRPr="00A578C5">
        <w:rPr>
          <w:color w:val="000000"/>
          <w:sz w:val="24"/>
        </w:rPr>
        <w:t>202</w:t>
      </w:r>
      <w:r w:rsidRPr="00A578C5">
        <w:rPr>
          <w:color w:val="000000"/>
          <w:sz w:val="24"/>
        </w:rPr>
        <w:t>号普华永道中心</w:t>
      </w:r>
      <w:r w:rsidRPr="00A578C5">
        <w:rPr>
          <w:color w:val="000000"/>
          <w:sz w:val="24"/>
        </w:rPr>
        <w:t>11</w:t>
      </w:r>
      <w:r w:rsidRPr="00A578C5">
        <w:rPr>
          <w:color w:val="000000"/>
          <w:sz w:val="24"/>
        </w:rPr>
        <w:t>楼</w:t>
      </w:r>
    </w:p>
    <w:p w:rsidR="00C46E48" w:rsidRPr="00A578C5" w:rsidRDefault="00D73338" w:rsidP="00D73338">
      <w:pPr>
        <w:spacing w:before="29" w:line="288" w:lineRule="auto"/>
        <w:jc w:val="right"/>
        <w:rPr>
          <w:color w:val="000000"/>
          <w:sz w:val="24"/>
        </w:rPr>
      </w:pPr>
      <w:r w:rsidRPr="00A578C5">
        <w:rPr>
          <w:color w:val="000000"/>
          <w:sz w:val="24"/>
        </w:rPr>
        <w:t>2017</w:t>
      </w:r>
      <w:r w:rsidRPr="00A578C5">
        <w:rPr>
          <w:color w:val="000000"/>
          <w:sz w:val="24"/>
        </w:rPr>
        <w:t>年</w:t>
      </w:r>
      <w:r w:rsidRPr="00A578C5">
        <w:rPr>
          <w:color w:val="000000"/>
          <w:sz w:val="24"/>
        </w:rPr>
        <w:t>3</w:t>
      </w:r>
      <w:r w:rsidRPr="00A578C5">
        <w:rPr>
          <w:color w:val="000000"/>
          <w:sz w:val="24"/>
        </w:rPr>
        <w:t>月</w:t>
      </w:r>
      <w:r w:rsidRPr="00A578C5">
        <w:rPr>
          <w:color w:val="000000"/>
          <w:sz w:val="24"/>
        </w:rPr>
        <w:t>24</w:t>
      </w:r>
      <w:r w:rsidRPr="00A578C5">
        <w:rPr>
          <w:color w:val="000000"/>
          <w:sz w:val="24"/>
        </w:rPr>
        <w:t>日</w:t>
      </w:r>
    </w:p>
    <w:p w:rsidR="001A59F9" w:rsidRPr="00A578C5" w:rsidRDefault="001A59F9" w:rsidP="00E14241">
      <w:pPr>
        <w:pStyle w:val="1"/>
        <w:keepNext/>
        <w:keepLines/>
        <w:widowControl w:val="0"/>
        <w:spacing w:beforeLines="100" w:before="312" w:afterLines="100" w:after="312" w:line="288" w:lineRule="auto"/>
        <w:jc w:val="center"/>
        <w:rPr>
          <w:b/>
          <w:bCs/>
          <w:szCs w:val="24"/>
          <w:lang w:val="en-US"/>
        </w:rPr>
      </w:pPr>
      <w:bookmarkStart w:id="108" w:name="_Toc478461351"/>
      <w:r w:rsidRPr="00A578C5">
        <w:rPr>
          <w:rFonts w:hint="eastAsia"/>
          <w:b/>
          <w:bCs/>
          <w:szCs w:val="24"/>
          <w:lang w:val="en-US"/>
        </w:rPr>
        <w:t>§</w:t>
      </w:r>
      <w:r w:rsidRPr="00A578C5">
        <w:rPr>
          <w:b/>
          <w:bCs/>
          <w:szCs w:val="24"/>
          <w:lang w:val="en-US"/>
        </w:rPr>
        <w:t>7</w:t>
      </w:r>
      <w:r w:rsidR="009153A3" w:rsidRPr="00A578C5">
        <w:rPr>
          <w:rFonts w:hint="eastAsia"/>
          <w:b/>
          <w:bCs/>
          <w:szCs w:val="24"/>
          <w:lang w:val="en-US"/>
        </w:rPr>
        <w:t xml:space="preserve">  </w:t>
      </w:r>
      <w:r w:rsidRPr="00A578C5">
        <w:rPr>
          <w:rFonts w:hint="eastAsia"/>
          <w:b/>
          <w:bCs/>
          <w:szCs w:val="24"/>
          <w:lang w:val="en-US"/>
        </w:rPr>
        <w:t>年度财务报表</w:t>
      </w:r>
      <w:bookmarkEnd w:id="88"/>
      <w:bookmarkEnd w:id="108"/>
    </w:p>
    <w:p w:rsidR="00DB6EA0" w:rsidRPr="00A578C5" w:rsidRDefault="00DB6EA0" w:rsidP="00DB6EA0"/>
    <w:p w:rsidR="001A59F9" w:rsidRPr="005D0308" w:rsidRDefault="001A59F9" w:rsidP="005D0308">
      <w:pPr>
        <w:pStyle w:val="20"/>
        <w:spacing w:before="29" w:after="0" w:line="288" w:lineRule="auto"/>
        <w:rPr>
          <w:rFonts w:ascii="Times New Roman" w:hAnsi="Times New Roman"/>
          <w:kern w:val="0"/>
          <w:szCs w:val="24"/>
        </w:rPr>
      </w:pPr>
      <w:bookmarkStart w:id="109" w:name="_Toc225498268"/>
      <w:bookmarkStart w:id="110" w:name="_Toc361324873"/>
      <w:bookmarkStart w:id="111" w:name="_Toc478461352"/>
      <w:r w:rsidRPr="005D0308">
        <w:rPr>
          <w:rFonts w:ascii="Times New Roman" w:hAnsi="Times New Roman"/>
          <w:kern w:val="0"/>
          <w:szCs w:val="24"/>
        </w:rPr>
        <w:t xml:space="preserve">7.1 </w:t>
      </w:r>
      <w:r w:rsidRPr="005D0308">
        <w:rPr>
          <w:rFonts w:ascii="Times New Roman" w:hAnsi="Times New Roman" w:hint="eastAsia"/>
          <w:kern w:val="0"/>
          <w:szCs w:val="24"/>
        </w:rPr>
        <w:t>资产负债表</w:t>
      </w:r>
      <w:bookmarkEnd w:id="109"/>
      <w:bookmarkEnd w:id="110"/>
      <w:bookmarkEnd w:id="111"/>
    </w:p>
    <w:p w:rsidR="001A59F9" w:rsidRPr="00A578C5" w:rsidRDefault="001A59F9" w:rsidP="00821D08">
      <w:pPr>
        <w:spacing w:before="29" w:line="288" w:lineRule="auto"/>
        <w:rPr>
          <w:color w:val="000000"/>
          <w:sz w:val="24"/>
        </w:rPr>
      </w:pPr>
      <w:r w:rsidRPr="00A578C5">
        <w:rPr>
          <w:rFonts w:hint="eastAsia"/>
          <w:color w:val="000000"/>
          <w:sz w:val="24"/>
        </w:rPr>
        <w:t>会计主体：</w:t>
      </w:r>
      <w:r w:rsidRPr="00A578C5">
        <w:rPr>
          <w:color w:val="000000"/>
          <w:sz w:val="24"/>
        </w:rPr>
        <w:t>交银施罗德周期回报灵活配置混合型证券投资基金</w:t>
      </w:r>
    </w:p>
    <w:p w:rsidR="001A59F9" w:rsidRPr="00A578C5" w:rsidRDefault="001A59F9" w:rsidP="00821D08">
      <w:pPr>
        <w:spacing w:before="29" w:line="288" w:lineRule="auto"/>
        <w:rPr>
          <w:color w:val="000000"/>
          <w:sz w:val="24"/>
        </w:rPr>
      </w:pPr>
      <w:r w:rsidRPr="00A578C5">
        <w:rPr>
          <w:rFonts w:hint="eastAsia"/>
          <w:color w:val="000000"/>
          <w:sz w:val="24"/>
        </w:rPr>
        <w:t>报告截止日：</w:t>
      </w:r>
      <w:r w:rsidR="00F64FAD" w:rsidRPr="00A578C5">
        <w:rPr>
          <w:color w:val="000000"/>
          <w:sz w:val="24"/>
        </w:rPr>
        <w:t>2016</w:t>
      </w:r>
      <w:r w:rsidR="00F64FAD" w:rsidRPr="00A578C5">
        <w:rPr>
          <w:color w:val="000000"/>
          <w:sz w:val="24"/>
        </w:rPr>
        <w:t>年</w:t>
      </w:r>
      <w:r w:rsidR="00F64FAD" w:rsidRPr="00A578C5">
        <w:rPr>
          <w:color w:val="000000"/>
          <w:sz w:val="24"/>
        </w:rPr>
        <w:t>12</w:t>
      </w:r>
      <w:r w:rsidR="00F64FAD" w:rsidRPr="00A578C5">
        <w:rPr>
          <w:color w:val="000000"/>
          <w:sz w:val="24"/>
        </w:rPr>
        <w:t>月</w:t>
      </w:r>
      <w:r w:rsidR="00F64FAD" w:rsidRPr="00A578C5">
        <w:rPr>
          <w:color w:val="000000"/>
          <w:sz w:val="24"/>
        </w:rPr>
        <w:t>31</w:t>
      </w:r>
      <w:r w:rsidR="00F64FAD" w:rsidRPr="00A578C5">
        <w:rPr>
          <w:color w:val="000000"/>
          <w:sz w:val="24"/>
        </w:rPr>
        <w:t>日</w:t>
      </w:r>
    </w:p>
    <w:p w:rsidR="001A59F9" w:rsidRPr="00A578C5" w:rsidRDefault="001A59F9" w:rsidP="0079659B">
      <w:pPr>
        <w:autoSpaceDE w:val="0"/>
        <w:autoSpaceDN w:val="0"/>
        <w:adjustRightInd w:val="0"/>
        <w:spacing w:before="29" w:line="288" w:lineRule="auto"/>
        <w:ind w:left="15"/>
        <w:jc w:val="right"/>
        <w:rPr>
          <w:color w:val="000000"/>
          <w:kern w:val="0"/>
          <w:sz w:val="24"/>
        </w:rPr>
      </w:pPr>
      <w:r w:rsidRPr="00A578C5">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1A59F9" w:rsidRPr="00A578C5" w:rsidTr="006D141C">
        <w:tc>
          <w:tcPr>
            <w:tcW w:w="2880" w:type="dxa"/>
            <w:vAlign w:val="center"/>
          </w:tcPr>
          <w:p w:rsidR="001A59F9" w:rsidRPr="00A578C5" w:rsidRDefault="001A59F9" w:rsidP="00042A56">
            <w:pPr>
              <w:pStyle w:val="af6"/>
              <w:spacing w:before="29" w:beforeAutospacing="0" w:line="288" w:lineRule="auto"/>
              <w:jc w:val="center"/>
              <w:rPr>
                <w:rFonts w:ascii="Times New Roman" w:hAnsi="Times New Roman"/>
                <w:b/>
                <w:color w:val="000000"/>
              </w:rPr>
            </w:pPr>
            <w:r w:rsidRPr="00A578C5">
              <w:rPr>
                <w:rFonts w:ascii="Times New Roman" w:hAnsi="Times New Roman" w:hint="eastAsia"/>
                <w:b/>
                <w:color w:val="000000"/>
              </w:rPr>
              <w:t>资产</w:t>
            </w:r>
          </w:p>
        </w:tc>
        <w:tc>
          <w:tcPr>
            <w:tcW w:w="1080" w:type="dxa"/>
            <w:vAlign w:val="center"/>
          </w:tcPr>
          <w:p w:rsidR="001A59F9" w:rsidRPr="00A578C5" w:rsidRDefault="001A59F9" w:rsidP="00042A56">
            <w:pPr>
              <w:pStyle w:val="af6"/>
              <w:spacing w:before="29" w:beforeAutospacing="0" w:line="288" w:lineRule="auto"/>
              <w:jc w:val="center"/>
              <w:rPr>
                <w:rFonts w:ascii="Times New Roman" w:hAnsi="Times New Roman"/>
                <w:b/>
                <w:color w:val="000000"/>
              </w:rPr>
            </w:pPr>
            <w:r w:rsidRPr="00A578C5">
              <w:rPr>
                <w:rFonts w:ascii="Times New Roman" w:hAnsi="Times New Roman" w:hint="eastAsia"/>
                <w:b/>
                <w:color w:val="000000"/>
              </w:rPr>
              <w:t>附注号</w:t>
            </w:r>
          </w:p>
        </w:tc>
        <w:tc>
          <w:tcPr>
            <w:tcW w:w="2520" w:type="dxa"/>
            <w:vAlign w:val="center"/>
          </w:tcPr>
          <w:p w:rsidR="001A59F9" w:rsidRPr="00A578C5" w:rsidRDefault="001A59F9" w:rsidP="00042A56">
            <w:pPr>
              <w:pStyle w:val="af6"/>
              <w:spacing w:before="29" w:beforeAutospacing="0" w:after="0" w:afterAutospacing="0" w:line="288" w:lineRule="auto"/>
              <w:jc w:val="center"/>
              <w:rPr>
                <w:rFonts w:ascii="Times New Roman" w:hAnsi="Times New Roman"/>
                <w:b/>
                <w:color w:val="000000"/>
              </w:rPr>
            </w:pPr>
            <w:r w:rsidRPr="00A578C5">
              <w:rPr>
                <w:rFonts w:ascii="Times New Roman" w:hAnsi="Times New Roman" w:hint="eastAsia"/>
                <w:b/>
                <w:color w:val="000000"/>
              </w:rPr>
              <w:t>本期末</w:t>
            </w:r>
          </w:p>
          <w:p w:rsidR="001A59F9" w:rsidRPr="00A578C5" w:rsidRDefault="00F64FAD" w:rsidP="00042A56">
            <w:pPr>
              <w:pStyle w:val="af6"/>
              <w:spacing w:before="29" w:beforeAutospacing="0" w:after="0" w:afterAutospacing="0" w:line="288" w:lineRule="auto"/>
              <w:jc w:val="center"/>
              <w:rPr>
                <w:rFonts w:ascii="Times New Roman" w:hAnsi="Times New Roman"/>
                <w:b/>
                <w:color w:val="000000"/>
              </w:rPr>
            </w:pPr>
            <w:r w:rsidRPr="00A578C5">
              <w:rPr>
                <w:rFonts w:ascii="Times New Roman" w:hAnsi="Times New Roman"/>
                <w:b/>
                <w:color w:val="000000"/>
              </w:rPr>
              <w:t>2016</w:t>
            </w:r>
            <w:r w:rsidRPr="00A578C5">
              <w:rPr>
                <w:rFonts w:ascii="Times New Roman" w:hAnsi="Times New Roman"/>
                <w:b/>
                <w:color w:val="000000"/>
              </w:rPr>
              <w:t>年</w:t>
            </w:r>
            <w:r w:rsidRPr="00A578C5">
              <w:rPr>
                <w:rFonts w:ascii="Times New Roman" w:hAnsi="Times New Roman"/>
                <w:b/>
                <w:color w:val="000000"/>
              </w:rPr>
              <w:t>12</w:t>
            </w:r>
            <w:r w:rsidRPr="00A578C5">
              <w:rPr>
                <w:rFonts w:ascii="Times New Roman" w:hAnsi="Times New Roman"/>
                <w:b/>
                <w:color w:val="000000"/>
              </w:rPr>
              <w:t>月</w:t>
            </w:r>
            <w:r w:rsidRPr="00A578C5">
              <w:rPr>
                <w:rFonts w:ascii="Times New Roman" w:hAnsi="Times New Roman"/>
                <w:b/>
                <w:color w:val="000000"/>
              </w:rPr>
              <w:t>31</w:t>
            </w:r>
            <w:r w:rsidRPr="00A578C5">
              <w:rPr>
                <w:rFonts w:ascii="Times New Roman" w:hAnsi="Times New Roman"/>
                <w:b/>
                <w:color w:val="000000"/>
              </w:rPr>
              <w:t>日</w:t>
            </w:r>
          </w:p>
        </w:tc>
        <w:tc>
          <w:tcPr>
            <w:tcW w:w="2520" w:type="dxa"/>
            <w:vAlign w:val="center"/>
          </w:tcPr>
          <w:p w:rsidR="001A59F9" w:rsidRPr="00A578C5" w:rsidRDefault="001A59F9" w:rsidP="00042A56">
            <w:pPr>
              <w:pStyle w:val="af6"/>
              <w:spacing w:before="29" w:beforeAutospacing="0" w:after="0" w:afterAutospacing="0" w:line="288" w:lineRule="auto"/>
              <w:jc w:val="center"/>
              <w:rPr>
                <w:rFonts w:ascii="Times New Roman" w:hAnsi="Times New Roman"/>
                <w:b/>
                <w:color w:val="000000"/>
              </w:rPr>
            </w:pPr>
            <w:r w:rsidRPr="00A578C5">
              <w:rPr>
                <w:rFonts w:ascii="Times New Roman" w:hAnsi="Times New Roman" w:hint="eastAsia"/>
                <w:b/>
                <w:color w:val="000000"/>
              </w:rPr>
              <w:t>上年度末</w:t>
            </w:r>
          </w:p>
          <w:p w:rsidR="001A59F9" w:rsidRPr="00A578C5" w:rsidRDefault="00955CB7" w:rsidP="00042A56">
            <w:pPr>
              <w:pStyle w:val="af6"/>
              <w:spacing w:before="29" w:beforeAutospacing="0" w:after="0" w:afterAutospacing="0" w:line="288" w:lineRule="auto"/>
              <w:jc w:val="center"/>
              <w:rPr>
                <w:rFonts w:ascii="Times New Roman" w:hAnsi="Times New Roman"/>
                <w:b/>
                <w:color w:val="000000"/>
              </w:rPr>
            </w:pPr>
            <w:r w:rsidRPr="00A578C5">
              <w:rPr>
                <w:rFonts w:ascii="Times New Roman" w:hAnsi="Times New Roman"/>
                <w:b/>
                <w:color w:val="000000"/>
              </w:rPr>
              <w:t>2015</w:t>
            </w:r>
            <w:r w:rsidRPr="00A578C5">
              <w:rPr>
                <w:rFonts w:ascii="Times New Roman" w:hAnsi="Times New Roman"/>
                <w:b/>
                <w:color w:val="000000"/>
              </w:rPr>
              <w:t>年</w:t>
            </w:r>
            <w:r w:rsidRPr="00A578C5">
              <w:rPr>
                <w:rFonts w:ascii="Times New Roman" w:hAnsi="Times New Roman"/>
                <w:b/>
                <w:color w:val="000000"/>
              </w:rPr>
              <w:t>12</w:t>
            </w:r>
            <w:r w:rsidRPr="00A578C5">
              <w:rPr>
                <w:rFonts w:ascii="Times New Roman" w:hAnsi="Times New Roman"/>
                <w:b/>
                <w:color w:val="000000"/>
              </w:rPr>
              <w:t>月</w:t>
            </w:r>
            <w:r w:rsidRPr="00A578C5">
              <w:rPr>
                <w:rFonts w:ascii="Times New Roman" w:hAnsi="Times New Roman"/>
                <w:b/>
                <w:color w:val="000000"/>
              </w:rPr>
              <w:t>31</w:t>
            </w:r>
            <w:r w:rsidRPr="00A578C5">
              <w:rPr>
                <w:rFonts w:ascii="Times New Roman" w:hAnsi="Times New Roman"/>
                <w:b/>
                <w:color w:val="000000"/>
              </w:rPr>
              <w:t>日</w:t>
            </w:r>
          </w:p>
        </w:tc>
      </w:tr>
      <w:tr w:rsidR="00EA46D8" w:rsidRPr="00A578C5" w:rsidTr="00B673C9">
        <w:tc>
          <w:tcPr>
            <w:tcW w:w="2880" w:type="dxa"/>
            <w:vAlign w:val="center"/>
          </w:tcPr>
          <w:p w:rsidR="00EA46D8" w:rsidRPr="00A578C5" w:rsidRDefault="00EA46D8" w:rsidP="00147D2C">
            <w:pPr>
              <w:spacing w:before="29" w:line="288" w:lineRule="auto"/>
              <w:rPr>
                <w:b/>
                <w:color w:val="000000"/>
                <w:sz w:val="24"/>
              </w:rPr>
            </w:pPr>
            <w:r w:rsidRPr="00A578C5">
              <w:rPr>
                <w:rFonts w:hint="eastAsia"/>
                <w:b/>
                <w:color w:val="000000"/>
                <w:sz w:val="24"/>
              </w:rPr>
              <w:t>资</w:t>
            </w:r>
            <w:r w:rsidRPr="00A578C5">
              <w:rPr>
                <w:rFonts w:hint="eastAsia"/>
                <w:b/>
                <w:color w:val="000000"/>
                <w:sz w:val="24"/>
              </w:rPr>
              <w:t xml:space="preserve"> </w:t>
            </w:r>
            <w:r w:rsidRPr="00A578C5">
              <w:rPr>
                <w:rFonts w:hint="eastAsia"/>
                <w:b/>
                <w:color w:val="000000"/>
                <w:sz w:val="24"/>
              </w:rPr>
              <w:t>产：</w:t>
            </w:r>
          </w:p>
        </w:tc>
        <w:tc>
          <w:tcPr>
            <w:tcW w:w="1080" w:type="dxa"/>
            <w:vAlign w:val="center"/>
          </w:tcPr>
          <w:p w:rsidR="00EA46D8" w:rsidRPr="00A578C5" w:rsidRDefault="00EA46D8" w:rsidP="00326395">
            <w:pPr>
              <w:widowControl/>
              <w:autoSpaceDE w:val="0"/>
              <w:autoSpaceDN w:val="0"/>
              <w:ind w:right="-15"/>
              <w:jc w:val="center"/>
              <w:textAlignment w:val="bottom"/>
              <w:rPr>
                <w:color w:val="000000"/>
                <w:sz w:val="24"/>
              </w:rPr>
            </w:pPr>
          </w:p>
        </w:tc>
        <w:tc>
          <w:tcPr>
            <w:tcW w:w="2520" w:type="dxa"/>
            <w:vAlign w:val="center"/>
          </w:tcPr>
          <w:p w:rsidR="00EA46D8" w:rsidRPr="00A578C5" w:rsidRDefault="00EA46D8" w:rsidP="00147D2C">
            <w:pPr>
              <w:spacing w:before="29" w:line="288" w:lineRule="auto"/>
              <w:jc w:val="right"/>
              <w:rPr>
                <w:b/>
                <w:color w:val="000000"/>
                <w:sz w:val="24"/>
              </w:rPr>
            </w:pPr>
            <w:r w:rsidRPr="00A578C5">
              <w:rPr>
                <w:b/>
                <w:color w:val="000000"/>
                <w:sz w:val="24"/>
              </w:rPr>
              <w:t>-</w:t>
            </w:r>
          </w:p>
        </w:tc>
        <w:tc>
          <w:tcPr>
            <w:tcW w:w="2520" w:type="dxa"/>
            <w:vAlign w:val="center"/>
          </w:tcPr>
          <w:p w:rsidR="00EA46D8" w:rsidRPr="00A578C5" w:rsidRDefault="00EA46D8" w:rsidP="00147D2C">
            <w:pPr>
              <w:spacing w:before="29" w:line="288" w:lineRule="auto"/>
              <w:jc w:val="right"/>
              <w:rPr>
                <w:b/>
                <w:color w:val="000000"/>
                <w:sz w:val="24"/>
              </w:rPr>
            </w:pPr>
            <w:r w:rsidRPr="00A578C5">
              <w:rPr>
                <w:b/>
                <w:color w:val="000000"/>
                <w:sz w:val="24"/>
              </w:rPr>
              <w:t>-</w:t>
            </w:r>
          </w:p>
        </w:tc>
      </w:tr>
      <w:tr w:rsidR="00EA46D8" w:rsidRPr="00A578C5" w:rsidTr="00B673C9">
        <w:tc>
          <w:tcPr>
            <w:tcW w:w="2880" w:type="dxa"/>
            <w:vAlign w:val="center"/>
          </w:tcPr>
          <w:p w:rsidR="00EA46D8" w:rsidRPr="00A578C5" w:rsidRDefault="00EA46D8" w:rsidP="00042A56">
            <w:pPr>
              <w:spacing w:before="29" w:line="288" w:lineRule="auto"/>
              <w:rPr>
                <w:color w:val="000000"/>
                <w:sz w:val="24"/>
              </w:rPr>
            </w:pPr>
            <w:r w:rsidRPr="00A578C5">
              <w:rPr>
                <w:rFonts w:hint="eastAsia"/>
                <w:color w:val="000000"/>
                <w:sz w:val="24"/>
              </w:rPr>
              <w:t>银行存款</w:t>
            </w:r>
          </w:p>
        </w:tc>
        <w:tc>
          <w:tcPr>
            <w:tcW w:w="1080" w:type="dxa"/>
            <w:vAlign w:val="center"/>
          </w:tcPr>
          <w:p w:rsidR="00EA46D8" w:rsidRPr="00A578C5" w:rsidRDefault="00EA46D8" w:rsidP="00326395">
            <w:pPr>
              <w:widowControl/>
              <w:autoSpaceDE w:val="0"/>
              <w:autoSpaceDN w:val="0"/>
              <w:ind w:right="-15"/>
              <w:jc w:val="center"/>
              <w:textAlignment w:val="bottom"/>
              <w:rPr>
                <w:color w:val="000000"/>
                <w:sz w:val="24"/>
              </w:rPr>
            </w:pPr>
            <w:r w:rsidRPr="00A578C5">
              <w:rPr>
                <w:rFonts w:hint="eastAsia"/>
                <w:color w:val="000000"/>
                <w:sz w:val="24"/>
              </w:rPr>
              <w:t>7.4.7.1</w:t>
            </w:r>
          </w:p>
        </w:tc>
        <w:tc>
          <w:tcPr>
            <w:tcW w:w="2520" w:type="dxa"/>
            <w:vAlign w:val="center"/>
          </w:tcPr>
          <w:p w:rsidR="00EA46D8" w:rsidRPr="00A578C5" w:rsidRDefault="00EA46D8" w:rsidP="00147D2C">
            <w:pPr>
              <w:spacing w:before="29" w:line="288" w:lineRule="auto"/>
              <w:jc w:val="right"/>
              <w:rPr>
                <w:color w:val="000000"/>
                <w:sz w:val="24"/>
              </w:rPr>
            </w:pPr>
            <w:r w:rsidRPr="00A578C5">
              <w:rPr>
                <w:color w:val="000000"/>
                <w:sz w:val="24"/>
              </w:rPr>
              <w:t>1,062,662.87</w:t>
            </w:r>
          </w:p>
        </w:tc>
        <w:tc>
          <w:tcPr>
            <w:tcW w:w="2520" w:type="dxa"/>
            <w:vAlign w:val="center"/>
          </w:tcPr>
          <w:p w:rsidR="00EA46D8" w:rsidRPr="00A578C5" w:rsidRDefault="00EA46D8" w:rsidP="00147D2C">
            <w:pPr>
              <w:spacing w:before="29" w:line="288" w:lineRule="auto"/>
              <w:jc w:val="right"/>
              <w:rPr>
                <w:color w:val="000000"/>
                <w:sz w:val="24"/>
              </w:rPr>
            </w:pPr>
            <w:r w:rsidRPr="00A578C5">
              <w:rPr>
                <w:color w:val="000000"/>
                <w:sz w:val="24"/>
              </w:rPr>
              <w:t>11,162,677.24</w:t>
            </w:r>
          </w:p>
        </w:tc>
      </w:tr>
      <w:tr w:rsidR="00EA46D8" w:rsidRPr="00A578C5" w:rsidTr="00B673C9">
        <w:tc>
          <w:tcPr>
            <w:tcW w:w="2880" w:type="dxa"/>
            <w:vAlign w:val="center"/>
          </w:tcPr>
          <w:p w:rsidR="00EA46D8" w:rsidRPr="00A578C5" w:rsidRDefault="00EA46D8" w:rsidP="00042A56">
            <w:pPr>
              <w:spacing w:before="29" w:line="288" w:lineRule="auto"/>
              <w:rPr>
                <w:color w:val="000000"/>
                <w:sz w:val="24"/>
              </w:rPr>
            </w:pPr>
            <w:r w:rsidRPr="00A578C5">
              <w:rPr>
                <w:rFonts w:hint="eastAsia"/>
                <w:color w:val="000000"/>
                <w:sz w:val="24"/>
              </w:rPr>
              <w:t>结算备付金</w:t>
            </w:r>
          </w:p>
        </w:tc>
        <w:tc>
          <w:tcPr>
            <w:tcW w:w="1080" w:type="dxa"/>
            <w:vAlign w:val="center"/>
          </w:tcPr>
          <w:p w:rsidR="00EA46D8" w:rsidRPr="00A578C5"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A578C5" w:rsidRDefault="00EA46D8" w:rsidP="00147D2C">
            <w:pPr>
              <w:spacing w:before="29" w:line="288" w:lineRule="auto"/>
              <w:jc w:val="right"/>
              <w:rPr>
                <w:color w:val="000000"/>
                <w:sz w:val="24"/>
              </w:rPr>
            </w:pPr>
            <w:r w:rsidRPr="00A578C5">
              <w:rPr>
                <w:color w:val="000000"/>
                <w:sz w:val="24"/>
              </w:rPr>
              <w:t>481,862.92</w:t>
            </w:r>
          </w:p>
        </w:tc>
        <w:tc>
          <w:tcPr>
            <w:tcW w:w="2520" w:type="dxa"/>
            <w:vAlign w:val="center"/>
          </w:tcPr>
          <w:p w:rsidR="00EA46D8" w:rsidRPr="00A578C5" w:rsidRDefault="00EA46D8" w:rsidP="00147D2C">
            <w:pPr>
              <w:spacing w:before="29" w:line="288" w:lineRule="auto"/>
              <w:jc w:val="right"/>
              <w:rPr>
                <w:color w:val="000000"/>
                <w:sz w:val="24"/>
              </w:rPr>
            </w:pPr>
            <w:r w:rsidRPr="00A578C5">
              <w:rPr>
                <w:color w:val="000000"/>
                <w:sz w:val="24"/>
              </w:rPr>
              <w:t>2,819,314.37</w:t>
            </w:r>
          </w:p>
        </w:tc>
      </w:tr>
      <w:tr w:rsidR="00EA46D8" w:rsidRPr="00A578C5" w:rsidTr="00B673C9">
        <w:tc>
          <w:tcPr>
            <w:tcW w:w="2880" w:type="dxa"/>
            <w:vAlign w:val="center"/>
          </w:tcPr>
          <w:p w:rsidR="00EA46D8" w:rsidRPr="00A578C5" w:rsidRDefault="00EA46D8" w:rsidP="00042A56">
            <w:pPr>
              <w:spacing w:before="29" w:line="288" w:lineRule="auto"/>
              <w:rPr>
                <w:color w:val="000000"/>
                <w:sz w:val="24"/>
              </w:rPr>
            </w:pPr>
            <w:r w:rsidRPr="00A578C5">
              <w:rPr>
                <w:rFonts w:hint="eastAsia"/>
                <w:color w:val="000000"/>
                <w:sz w:val="24"/>
              </w:rPr>
              <w:t>存出保证金</w:t>
            </w:r>
          </w:p>
        </w:tc>
        <w:tc>
          <w:tcPr>
            <w:tcW w:w="1080" w:type="dxa"/>
            <w:vAlign w:val="center"/>
          </w:tcPr>
          <w:p w:rsidR="00EA46D8" w:rsidRPr="00A578C5"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A578C5" w:rsidRDefault="00EA46D8" w:rsidP="00147D2C">
            <w:pPr>
              <w:spacing w:before="29" w:line="288" w:lineRule="auto"/>
              <w:jc w:val="right"/>
              <w:rPr>
                <w:color w:val="000000"/>
                <w:sz w:val="24"/>
              </w:rPr>
            </w:pPr>
            <w:r w:rsidRPr="00A578C5">
              <w:rPr>
                <w:color w:val="000000"/>
                <w:sz w:val="24"/>
              </w:rPr>
              <w:t>67,487.50</w:t>
            </w:r>
          </w:p>
        </w:tc>
        <w:tc>
          <w:tcPr>
            <w:tcW w:w="2520" w:type="dxa"/>
            <w:vAlign w:val="center"/>
          </w:tcPr>
          <w:p w:rsidR="00EA46D8" w:rsidRPr="00A578C5" w:rsidRDefault="00EA46D8" w:rsidP="00147D2C">
            <w:pPr>
              <w:spacing w:before="29" w:line="288" w:lineRule="auto"/>
              <w:jc w:val="right"/>
              <w:rPr>
                <w:color w:val="000000"/>
                <w:sz w:val="24"/>
              </w:rPr>
            </w:pPr>
            <w:r w:rsidRPr="00A578C5">
              <w:rPr>
                <w:color w:val="000000"/>
                <w:sz w:val="24"/>
              </w:rPr>
              <w:t>613,084.94</w:t>
            </w:r>
          </w:p>
        </w:tc>
      </w:tr>
      <w:tr w:rsidR="00EA46D8" w:rsidRPr="00A578C5" w:rsidTr="00B673C9">
        <w:tc>
          <w:tcPr>
            <w:tcW w:w="2880" w:type="dxa"/>
            <w:vAlign w:val="center"/>
          </w:tcPr>
          <w:p w:rsidR="00EA46D8" w:rsidRPr="00A578C5" w:rsidRDefault="00EA46D8" w:rsidP="00042A56">
            <w:pPr>
              <w:spacing w:before="29" w:line="288" w:lineRule="auto"/>
              <w:rPr>
                <w:color w:val="000000"/>
                <w:sz w:val="24"/>
              </w:rPr>
            </w:pPr>
            <w:r w:rsidRPr="00A578C5">
              <w:rPr>
                <w:rFonts w:hint="eastAsia"/>
                <w:color w:val="000000"/>
                <w:sz w:val="24"/>
              </w:rPr>
              <w:t>交易性金融资产</w:t>
            </w:r>
          </w:p>
        </w:tc>
        <w:tc>
          <w:tcPr>
            <w:tcW w:w="1080" w:type="dxa"/>
            <w:vAlign w:val="center"/>
          </w:tcPr>
          <w:p w:rsidR="00EA46D8" w:rsidRPr="00A578C5" w:rsidRDefault="00EA46D8" w:rsidP="00EE7BCE">
            <w:pPr>
              <w:widowControl/>
              <w:autoSpaceDE w:val="0"/>
              <w:autoSpaceDN w:val="0"/>
              <w:ind w:right="-15"/>
              <w:jc w:val="center"/>
              <w:textAlignment w:val="bottom"/>
              <w:rPr>
                <w:color w:val="000000"/>
                <w:sz w:val="24"/>
              </w:rPr>
            </w:pPr>
            <w:r w:rsidRPr="00A578C5">
              <w:rPr>
                <w:rFonts w:hint="eastAsia"/>
                <w:color w:val="000000"/>
                <w:sz w:val="24"/>
              </w:rPr>
              <w:t xml:space="preserve">7.4.7.2 </w:t>
            </w:r>
          </w:p>
        </w:tc>
        <w:tc>
          <w:tcPr>
            <w:tcW w:w="2520" w:type="dxa"/>
            <w:vAlign w:val="center"/>
          </w:tcPr>
          <w:p w:rsidR="00EA46D8" w:rsidRPr="00A578C5" w:rsidRDefault="00EA46D8" w:rsidP="00147D2C">
            <w:pPr>
              <w:spacing w:before="29" w:line="288" w:lineRule="auto"/>
              <w:jc w:val="right"/>
              <w:rPr>
                <w:color w:val="000000"/>
                <w:sz w:val="24"/>
              </w:rPr>
            </w:pPr>
            <w:r w:rsidRPr="00A578C5">
              <w:rPr>
                <w:color w:val="000000"/>
                <w:sz w:val="24"/>
              </w:rPr>
              <w:t>626,867,887.67</w:t>
            </w:r>
          </w:p>
        </w:tc>
        <w:tc>
          <w:tcPr>
            <w:tcW w:w="2520" w:type="dxa"/>
            <w:vAlign w:val="center"/>
          </w:tcPr>
          <w:p w:rsidR="00EA46D8" w:rsidRPr="00A578C5" w:rsidRDefault="00EA46D8" w:rsidP="00147D2C">
            <w:pPr>
              <w:spacing w:before="29" w:line="288" w:lineRule="auto"/>
              <w:jc w:val="right"/>
              <w:rPr>
                <w:color w:val="000000"/>
                <w:sz w:val="24"/>
              </w:rPr>
            </w:pPr>
            <w:r w:rsidRPr="00A578C5">
              <w:rPr>
                <w:color w:val="000000"/>
                <w:sz w:val="24"/>
              </w:rPr>
              <w:t>2,333,312,714.85</w:t>
            </w:r>
          </w:p>
        </w:tc>
      </w:tr>
      <w:tr w:rsidR="00EA46D8" w:rsidRPr="00A578C5" w:rsidTr="00B673C9">
        <w:tc>
          <w:tcPr>
            <w:tcW w:w="2880" w:type="dxa"/>
            <w:vAlign w:val="center"/>
          </w:tcPr>
          <w:p w:rsidR="00EA46D8" w:rsidRPr="00A578C5" w:rsidRDefault="00EA46D8" w:rsidP="00042A56">
            <w:pPr>
              <w:spacing w:before="29" w:line="288" w:lineRule="auto"/>
              <w:rPr>
                <w:color w:val="000000"/>
                <w:sz w:val="24"/>
              </w:rPr>
            </w:pPr>
            <w:r w:rsidRPr="00A578C5">
              <w:rPr>
                <w:rFonts w:hint="eastAsia"/>
                <w:color w:val="000000"/>
                <w:sz w:val="24"/>
              </w:rPr>
              <w:t>其中：股票投资</w:t>
            </w:r>
          </w:p>
        </w:tc>
        <w:tc>
          <w:tcPr>
            <w:tcW w:w="1080" w:type="dxa"/>
            <w:vAlign w:val="center"/>
          </w:tcPr>
          <w:p w:rsidR="00EA46D8" w:rsidRPr="00A578C5"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A578C5" w:rsidRDefault="00EA46D8" w:rsidP="00147D2C">
            <w:pPr>
              <w:spacing w:before="29" w:line="288" w:lineRule="auto"/>
              <w:jc w:val="right"/>
              <w:rPr>
                <w:color w:val="000000"/>
                <w:sz w:val="24"/>
              </w:rPr>
            </w:pPr>
            <w:r w:rsidRPr="00A578C5">
              <w:rPr>
                <w:color w:val="000000"/>
                <w:sz w:val="24"/>
              </w:rPr>
              <w:t>81,443,687.67</w:t>
            </w:r>
          </w:p>
        </w:tc>
        <w:tc>
          <w:tcPr>
            <w:tcW w:w="2520" w:type="dxa"/>
            <w:vAlign w:val="center"/>
          </w:tcPr>
          <w:p w:rsidR="00EA46D8" w:rsidRPr="00A578C5" w:rsidRDefault="00EA46D8" w:rsidP="00147D2C">
            <w:pPr>
              <w:spacing w:before="29" w:line="288" w:lineRule="auto"/>
              <w:jc w:val="right"/>
              <w:rPr>
                <w:color w:val="000000"/>
                <w:sz w:val="24"/>
              </w:rPr>
            </w:pPr>
            <w:r w:rsidRPr="00A578C5">
              <w:rPr>
                <w:color w:val="000000"/>
                <w:sz w:val="24"/>
              </w:rPr>
              <w:t>146,224,711.85</w:t>
            </w:r>
          </w:p>
        </w:tc>
      </w:tr>
      <w:tr w:rsidR="00EA46D8" w:rsidRPr="00A578C5" w:rsidTr="00B673C9">
        <w:tc>
          <w:tcPr>
            <w:tcW w:w="2880" w:type="dxa"/>
            <w:vAlign w:val="center"/>
          </w:tcPr>
          <w:p w:rsidR="00EA46D8" w:rsidRPr="00A578C5" w:rsidRDefault="00EA46D8" w:rsidP="00147D2C">
            <w:pPr>
              <w:pStyle w:val="af6"/>
              <w:spacing w:before="29" w:beforeAutospacing="0" w:line="288" w:lineRule="auto"/>
              <w:ind w:firstLineChars="300" w:firstLine="720"/>
              <w:jc w:val="both"/>
              <w:rPr>
                <w:rFonts w:ascii="Times New Roman" w:hAnsi="Times New Roman"/>
                <w:color w:val="000000"/>
              </w:rPr>
            </w:pPr>
            <w:r w:rsidRPr="00A578C5">
              <w:rPr>
                <w:rFonts w:ascii="Times New Roman" w:hAnsi="Times New Roman" w:hint="eastAsia"/>
                <w:color w:val="000000"/>
              </w:rPr>
              <w:t>基金投资</w:t>
            </w:r>
          </w:p>
        </w:tc>
        <w:tc>
          <w:tcPr>
            <w:tcW w:w="1080" w:type="dxa"/>
            <w:vAlign w:val="center"/>
          </w:tcPr>
          <w:p w:rsidR="00EA46D8" w:rsidRPr="00A578C5"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A578C5" w:rsidRDefault="00EA46D8" w:rsidP="00147D2C">
            <w:pPr>
              <w:spacing w:before="29" w:line="288" w:lineRule="auto"/>
              <w:jc w:val="right"/>
              <w:rPr>
                <w:color w:val="000000"/>
                <w:sz w:val="24"/>
              </w:rPr>
            </w:pPr>
            <w:r w:rsidRPr="00A578C5">
              <w:rPr>
                <w:color w:val="000000"/>
                <w:sz w:val="24"/>
              </w:rPr>
              <w:t>-</w:t>
            </w:r>
          </w:p>
        </w:tc>
        <w:tc>
          <w:tcPr>
            <w:tcW w:w="2520" w:type="dxa"/>
            <w:vAlign w:val="center"/>
          </w:tcPr>
          <w:p w:rsidR="00EA46D8" w:rsidRPr="00A578C5" w:rsidRDefault="00EA46D8" w:rsidP="00147D2C">
            <w:pPr>
              <w:spacing w:before="29" w:line="288" w:lineRule="auto"/>
              <w:jc w:val="right"/>
              <w:rPr>
                <w:color w:val="000000"/>
                <w:sz w:val="24"/>
              </w:rPr>
            </w:pPr>
            <w:r w:rsidRPr="00A578C5">
              <w:rPr>
                <w:color w:val="000000"/>
                <w:sz w:val="24"/>
              </w:rPr>
              <w:t>-</w:t>
            </w:r>
          </w:p>
        </w:tc>
      </w:tr>
      <w:tr w:rsidR="00EA46D8" w:rsidRPr="00A578C5" w:rsidTr="00B673C9">
        <w:tc>
          <w:tcPr>
            <w:tcW w:w="2880" w:type="dxa"/>
            <w:vAlign w:val="center"/>
          </w:tcPr>
          <w:p w:rsidR="00EA46D8" w:rsidRPr="00A578C5" w:rsidRDefault="00EA46D8" w:rsidP="00147D2C">
            <w:pPr>
              <w:pStyle w:val="af6"/>
              <w:spacing w:before="29" w:beforeAutospacing="0" w:line="288" w:lineRule="auto"/>
              <w:ind w:firstLineChars="300" w:firstLine="720"/>
              <w:jc w:val="both"/>
              <w:rPr>
                <w:rFonts w:ascii="Times New Roman" w:hAnsi="Times New Roman"/>
                <w:color w:val="000000"/>
              </w:rPr>
            </w:pPr>
            <w:r w:rsidRPr="00A578C5">
              <w:rPr>
                <w:rFonts w:ascii="Times New Roman" w:hAnsi="Times New Roman" w:hint="eastAsia"/>
                <w:color w:val="000000"/>
              </w:rPr>
              <w:t>债券投资</w:t>
            </w:r>
          </w:p>
        </w:tc>
        <w:tc>
          <w:tcPr>
            <w:tcW w:w="1080" w:type="dxa"/>
            <w:vAlign w:val="center"/>
          </w:tcPr>
          <w:p w:rsidR="00EA46D8" w:rsidRPr="00A578C5"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A578C5" w:rsidRDefault="00EA46D8" w:rsidP="00147D2C">
            <w:pPr>
              <w:spacing w:before="29" w:line="288" w:lineRule="auto"/>
              <w:jc w:val="right"/>
              <w:rPr>
                <w:color w:val="000000"/>
                <w:sz w:val="24"/>
              </w:rPr>
            </w:pPr>
            <w:r w:rsidRPr="00A578C5">
              <w:rPr>
                <w:color w:val="000000"/>
                <w:sz w:val="24"/>
              </w:rPr>
              <w:t>545,424,200.00</w:t>
            </w:r>
          </w:p>
        </w:tc>
        <w:tc>
          <w:tcPr>
            <w:tcW w:w="2520" w:type="dxa"/>
            <w:vAlign w:val="center"/>
          </w:tcPr>
          <w:p w:rsidR="00EA46D8" w:rsidRPr="00A578C5" w:rsidRDefault="00EA46D8" w:rsidP="00147D2C">
            <w:pPr>
              <w:spacing w:before="29" w:line="288" w:lineRule="auto"/>
              <w:jc w:val="right"/>
              <w:rPr>
                <w:color w:val="000000"/>
                <w:sz w:val="24"/>
              </w:rPr>
            </w:pPr>
            <w:r w:rsidRPr="00A578C5">
              <w:rPr>
                <w:color w:val="000000"/>
                <w:sz w:val="24"/>
              </w:rPr>
              <w:t>2,187,088,003.00</w:t>
            </w:r>
          </w:p>
        </w:tc>
      </w:tr>
      <w:tr w:rsidR="00EA46D8" w:rsidRPr="00A578C5" w:rsidTr="00B673C9">
        <w:tc>
          <w:tcPr>
            <w:tcW w:w="2880" w:type="dxa"/>
            <w:vAlign w:val="center"/>
          </w:tcPr>
          <w:p w:rsidR="00EA46D8" w:rsidRPr="00A578C5" w:rsidRDefault="00EA46D8" w:rsidP="00147D2C">
            <w:pPr>
              <w:pStyle w:val="af6"/>
              <w:spacing w:before="29" w:beforeAutospacing="0" w:line="288" w:lineRule="auto"/>
              <w:ind w:firstLineChars="300" w:firstLine="720"/>
              <w:jc w:val="both"/>
              <w:rPr>
                <w:rFonts w:ascii="Times New Roman" w:hAnsi="Times New Roman"/>
                <w:color w:val="000000"/>
              </w:rPr>
            </w:pPr>
            <w:r w:rsidRPr="00A578C5">
              <w:rPr>
                <w:rFonts w:ascii="Times New Roman" w:hAnsi="Times New Roman" w:hint="eastAsia"/>
                <w:color w:val="000000"/>
              </w:rPr>
              <w:t>资产支持证券投资</w:t>
            </w:r>
          </w:p>
        </w:tc>
        <w:tc>
          <w:tcPr>
            <w:tcW w:w="1080" w:type="dxa"/>
            <w:vAlign w:val="center"/>
          </w:tcPr>
          <w:p w:rsidR="00EA46D8" w:rsidRPr="00A578C5"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A578C5" w:rsidRDefault="00EA46D8" w:rsidP="00147D2C">
            <w:pPr>
              <w:spacing w:before="29" w:line="288" w:lineRule="auto"/>
              <w:jc w:val="right"/>
              <w:rPr>
                <w:color w:val="000000"/>
                <w:sz w:val="24"/>
              </w:rPr>
            </w:pPr>
            <w:r w:rsidRPr="00A578C5">
              <w:rPr>
                <w:color w:val="000000"/>
                <w:sz w:val="24"/>
              </w:rPr>
              <w:t>-</w:t>
            </w:r>
          </w:p>
        </w:tc>
        <w:tc>
          <w:tcPr>
            <w:tcW w:w="2520" w:type="dxa"/>
            <w:vAlign w:val="center"/>
          </w:tcPr>
          <w:p w:rsidR="00EA46D8" w:rsidRPr="00A578C5" w:rsidRDefault="00EA46D8" w:rsidP="00147D2C">
            <w:pPr>
              <w:spacing w:before="29" w:line="288" w:lineRule="auto"/>
              <w:jc w:val="right"/>
              <w:rPr>
                <w:color w:val="000000"/>
                <w:sz w:val="24"/>
              </w:rPr>
            </w:pPr>
            <w:r w:rsidRPr="00A578C5">
              <w:rPr>
                <w:color w:val="000000"/>
                <w:sz w:val="24"/>
              </w:rPr>
              <w:t>-</w:t>
            </w:r>
          </w:p>
        </w:tc>
      </w:tr>
      <w:tr w:rsidR="00EA46D8" w:rsidRPr="00A578C5" w:rsidTr="00B673C9">
        <w:tc>
          <w:tcPr>
            <w:tcW w:w="2880" w:type="dxa"/>
            <w:vAlign w:val="center"/>
          </w:tcPr>
          <w:p w:rsidR="00EA46D8" w:rsidRPr="00A578C5" w:rsidRDefault="00EA46D8" w:rsidP="00147D2C">
            <w:pPr>
              <w:pStyle w:val="af6"/>
              <w:spacing w:before="29" w:beforeAutospacing="0" w:line="288" w:lineRule="auto"/>
              <w:ind w:firstLineChars="300" w:firstLine="720"/>
              <w:jc w:val="both"/>
              <w:rPr>
                <w:rFonts w:ascii="Times New Roman" w:hAnsi="Times New Roman"/>
                <w:color w:val="000000"/>
              </w:rPr>
            </w:pPr>
            <w:r w:rsidRPr="00A578C5">
              <w:rPr>
                <w:rFonts w:ascii="Times New Roman" w:hAnsi="Times New Roman" w:hint="eastAsia"/>
                <w:color w:val="000000"/>
              </w:rPr>
              <w:t>贵金属投资</w:t>
            </w:r>
          </w:p>
        </w:tc>
        <w:tc>
          <w:tcPr>
            <w:tcW w:w="1080" w:type="dxa"/>
            <w:vAlign w:val="center"/>
          </w:tcPr>
          <w:p w:rsidR="00EA46D8" w:rsidRPr="00A578C5"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A578C5" w:rsidRDefault="00EA46D8" w:rsidP="00147D2C">
            <w:pPr>
              <w:spacing w:before="29" w:line="288" w:lineRule="auto"/>
              <w:jc w:val="right"/>
              <w:rPr>
                <w:color w:val="000000"/>
                <w:sz w:val="24"/>
              </w:rPr>
            </w:pPr>
            <w:r w:rsidRPr="00A578C5">
              <w:rPr>
                <w:rFonts w:hint="eastAsia"/>
                <w:color w:val="000000"/>
                <w:sz w:val="24"/>
              </w:rPr>
              <w:t>-</w:t>
            </w:r>
          </w:p>
        </w:tc>
        <w:tc>
          <w:tcPr>
            <w:tcW w:w="2520" w:type="dxa"/>
            <w:vAlign w:val="center"/>
          </w:tcPr>
          <w:p w:rsidR="00EA46D8" w:rsidRPr="00A578C5" w:rsidRDefault="00EA46D8" w:rsidP="00147D2C">
            <w:pPr>
              <w:spacing w:before="29" w:line="288" w:lineRule="auto"/>
              <w:jc w:val="right"/>
              <w:rPr>
                <w:color w:val="000000"/>
                <w:sz w:val="24"/>
              </w:rPr>
            </w:pPr>
            <w:r w:rsidRPr="00A578C5">
              <w:rPr>
                <w:rFonts w:hint="eastAsia"/>
                <w:color w:val="000000"/>
                <w:sz w:val="24"/>
              </w:rPr>
              <w:t>-</w:t>
            </w:r>
          </w:p>
        </w:tc>
      </w:tr>
      <w:tr w:rsidR="00EA46D8" w:rsidRPr="00A578C5" w:rsidTr="00B673C9">
        <w:tc>
          <w:tcPr>
            <w:tcW w:w="2880" w:type="dxa"/>
            <w:vAlign w:val="center"/>
          </w:tcPr>
          <w:p w:rsidR="00EA46D8" w:rsidRPr="00A578C5" w:rsidRDefault="00EA46D8" w:rsidP="00147D2C">
            <w:pPr>
              <w:spacing w:before="29" w:line="288" w:lineRule="auto"/>
              <w:rPr>
                <w:color w:val="000000"/>
                <w:sz w:val="24"/>
              </w:rPr>
            </w:pPr>
            <w:r w:rsidRPr="00A578C5">
              <w:rPr>
                <w:rFonts w:hint="eastAsia"/>
                <w:color w:val="000000"/>
                <w:sz w:val="24"/>
              </w:rPr>
              <w:t>衍生金融资产</w:t>
            </w:r>
          </w:p>
        </w:tc>
        <w:tc>
          <w:tcPr>
            <w:tcW w:w="1080" w:type="dxa"/>
            <w:vAlign w:val="center"/>
          </w:tcPr>
          <w:p w:rsidR="00EA46D8" w:rsidRPr="00A578C5" w:rsidRDefault="00EA46D8" w:rsidP="00EE7BCE">
            <w:pPr>
              <w:widowControl/>
              <w:autoSpaceDE w:val="0"/>
              <w:autoSpaceDN w:val="0"/>
              <w:ind w:right="-15"/>
              <w:jc w:val="center"/>
              <w:textAlignment w:val="bottom"/>
              <w:rPr>
                <w:color w:val="000000"/>
                <w:sz w:val="24"/>
              </w:rPr>
            </w:pPr>
            <w:r w:rsidRPr="00A578C5">
              <w:rPr>
                <w:rFonts w:hint="eastAsia"/>
                <w:color w:val="000000"/>
                <w:sz w:val="24"/>
              </w:rPr>
              <w:t>7.4.7.3</w:t>
            </w:r>
          </w:p>
        </w:tc>
        <w:tc>
          <w:tcPr>
            <w:tcW w:w="2520" w:type="dxa"/>
            <w:vAlign w:val="center"/>
          </w:tcPr>
          <w:p w:rsidR="00EA46D8" w:rsidRPr="00A578C5" w:rsidRDefault="00EA46D8" w:rsidP="00147D2C">
            <w:pPr>
              <w:spacing w:before="29" w:line="288" w:lineRule="auto"/>
              <w:jc w:val="right"/>
              <w:rPr>
                <w:color w:val="000000"/>
                <w:sz w:val="24"/>
              </w:rPr>
            </w:pPr>
            <w:r w:rsidRPr="00A578C5">
              <w:rPr>
                <w:color w:val="000000"/>
                <w:sz w:val="24"/>
              </w:rPr>
              <w:t>-</w:t>
            </w:r>
          </w:p>
        </w:tc>
        <w:tc>
          <w:tcPr>
            <w:tcW w:w="2520" w:type="dxa"/>
            <w:vAlign w:val="center"/>
          </w:tcPr>
          <w:p w:rsidR="00EA46D8" w:rsidRPr="00A578C5" w:rsidRDefault="00EA46D8" w:rsidP="00147D2C">
            <w:pPr>
              <w:spacing w:before="29" w:line="288" w:lineRule="auto"/>
              <w:jc w:val="right"/>
              <w:rPr>
                <w:color w:val="000000"/>
                <w:sz w:val="24"/>
              </w:rPr>
            </w:pPr>
            <w:r w:rsidRPr="00A578C5">
              <w:rPr>
                <w:color w:val="000000"/>
                <w:sz w:val="24"/>
              </w:rPr>
              <w:t>-</w:t>
            </w:r>
          </w:p>
        </w:tc>
      </w:tr>
      <w:tr w:rsidR="00EA46D8" w:rsidRPr="00A578C5" w:rsidTr="00B673C9">
        <w:tc>
          <w:tcPr>
            <w:tcW w:w="2880" w:type="dxa"/>
            <w:vAlign w:val="center"/>
          </w:tcPr>
          <w:p w:rsidR="00EA46D8" w:rsidRPr="00A578C5" w:rsidRDefault="00EA46D8" w:rsidP="00147D2C">
            <w:pPr>
              <w:spacing w:before="29" w:line="288" w:lineRule="auto"/>
              <w:rPr>
                <w:color w:val="000000"/>
                <w:sz w:val="24"/>
              </w:rPr>
            </w:pPr>
            <w:r w:rsidRPr="00A578C5">
              <w:rPr>
                <w:rFonts w:hint="eastAsia"/>
                <w:color w:val="000000"/>
                <w:sz w:val="24"/>
              </w:rPr>
              <w:t>买入返售金融资产</w:t>
            </w:r>
          </w:p>
        </w:tc>
        <w:tc>
          <w:tcPr>
            <w:tcW w:w="1080" w:type="dxa"/>
            <w:vAlign w:val="center"/>
          </w:tcPr>
          <w:p w:rsidR="00EA46D8" w:rsidRPr="00A578C5" w:rsidRDefault="00EA46D8" w:rsidP="00EE7BCE">
            <w:pPr>
              <w:widowControl/>
              <w:autoSpaceDE w:val="0"/>
              <w:autoSpaceDN w:val="0"/>
              <w:ind w:right="-15"/>
              <w:jc w:val="center"/>
              <w:textAlignment w:val="bottom"/>
              <w:rPr>
                <w:color w:val="000000"/>
                <w:sz w:val="24"/>
              </w:rPr>
            </w:pPr>
            <w:r w:rsidRPr="00A578C5">
              <w:rPr>
                <w:rFonts w:hint="eastAsia"/>
                <w:color w:val="000000"/>
                <w:sz w:val="24"/>
              </w:rPr>
              <w:t>7.4.7.4</w:t>
            </w:r>
          </w:p>
        </w:tc>
        <w:tc>
          <w:tcPr>
            <w:tcW w:w="2520" w:type="dxa"/>
            <w:vAlign w:val="center"/>
          </w:tcPr>
          <w:p w:rsidR="00EA46D8" w:rsidRPr="00A578C5" w:rsidRDefault="00EA46D8" w:rsidP="00147D2C">
            <w:pPr>
              <w:spacing w:before="29" w:line="288" w:lineRule="auto"/>
              <w:jc w:val="right"/>
              <w:rPr>
                <w:color w:val="000000"/>
                <w:sz w:val="24"/>
              </w:rPr>
            </w:pPr>
            <w:r w:rsidRPr="00A578C5">
              <w:rPr>
                <w:color w:val="000000"/>
                <w:sz w:val="24"/>
              </w:rPr>
              <w:t>-</w:t>
            </w:r>
          </w:p>
        </w:tc>
        <w:tc>
          <w:tcPr>
            <w:tcW w:w="2520" w:type="dxa"/>
            <w:vAlign w:val="center"/>
          </w:tcPr>
          <w:p w:rsidR="00EA46D8" w:rsidRPr="00A578C5" w:rsidRDefault="00EA46D8" w:rsidP="00147D2C">
            <w:pPr>
              <w:spacing w:before="29" w:line="288" w:lineRule="auto"/>
              <w:jc w:val="right"/>
              <w:rPr>
                <w:color w:val="000000"/>
                <w:sz w:val="24"/>
              </w:rPr>
            </w:pPr>
            <w:r w:rsidRPr="00A578C5">
              <w:rPr>
                <w:color w:val="000000"/>
                <w:sz w:val="24"/>
              </w:rPr>
              <w:t>1,521,654,112.48</w:t>
            </w:r>
          </w:p>
        </w:tc>
      </w:tr>
      <w:tr w:rsidR="00EA46D8" w:rsidRPr="00A578C5" w:rsidTr="00B673C9">
        <w:tc>
          <w:tcPr>
            <w:tcW w:w="2880" w:type="dxa"/>
            <w:vAlign w:val="center"/>
          </w:tcPr>
          <w:p w:rsidR="00EA46D8" w:rsidRPr="00A578C5" w:rsidRDefault="00EA46D8" w:rsidP="00147D2C">
            <w:pPr>
              <w:spacing w:before="29" w:line="288" w:lineRule="auto"/>
              <w:rPr>
                <w:color w:val="000000"/>
                <w:sz w:val="24"/>
              </w:rPr>
            </w:pPr>
            <w:r w:rsidRPr="00A578C5">
              <w:rPr>
                <w:rFonts w:hint="eastAsia"/>
                <w:color w:val="000000"/>
                <w:sz w:val="24"/>
              </w:rPr>
              <w:t>应收证券清算款</w:t>
            </w:r>
          </w:p>
        </w:tc>
        <w:tc>
          <w:tcPr>
            <w:tcW w:w="1080" w:type="dxa"/>
            <w:vAlign w:val="center"/>
          </w:tcPr>
          <w:p w:rsidR="00EA46D8" w:rsidRPr="00A578C5"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A578C5" w:rsidRDefault="00EA46D8" w:rsidP="00147D2C">
            <w:pPr>
              <w:spacing w:before="29" w:line="288" w:lineRule="auto"/>
              <w:jc w:val="right"/>
              <w:rPr>
                <w:color w:val="000000"/>
                <w:sz w:val="24"/>
              </w:rPr>
            </w:pPr>
            <w:r w:rsidRPr="00A578C5">
              <w:rPr>
                <w:color w:val="000000"/>
                <w:sz w:val="24"/>
              </w:rPr>
              <w:t>-</w:t>
            </w:r>
          </w:p>
        </w:tc>
        <w:tc>
          <w:tcPr>
            <w:tcW w:w="2520" w:type="dxa"/>
            <w:vAlign w:val="center"/>
          </w:tcPr>
          <w:p w:rsidR="00EA46D8" w:rsidRPr="00A578C5" w:rsidRDefault="00EA46D8" w:rsidP="00147D2C">
            <w:pPr>
              <w:spacing w:before="29" w:line="288" w:lineRule="auto"/>
              <w:jc w:val="right"/>
              <w:rPr>
                <w:color w:val="000000"/>
                <w:sz w:val="24"/>
              </w:rPr>
            </w:pPr>
            <w:r w:rsidRPr="00A578C5">
              <w:rPr>
                <w:color w:val="000000"/>
                <w:sz w:val="24"/>
              </w:rPr>
              <w:t>53,152,993.75</w:t>
            </w:r>
          </w:p>
        </w:tc>
      </w:tr>
      <w:tr w:rsidR="00EA46D8" w:rsidRPr="00A578C5" w:rsidTr="00B673C9">
        <w:tc>
          <w:tcPr>
            <w:tcW w:w="2880" w:type="dxa"/>
            <w:vAlign w:val="center"/>
          </w:tcPr>
          <w:p w:rsidR="00EA46D8" w:rsidRPr="00A578C5" w:rsidRDefault="00EA46D8" w:rsidP="00147D2C">
            <w:pPr>
              <w:spacing w:before="29" w:line="288" w:lineRule="auto"/>
              <w:rPr>
                <w:color w:val="000000"/>
                <w:sz w:val="24"/>
              </w:rPr>
            </w:pPr>
            <w:r w:rsidRPr="00A578C5">
              <w:rPr>
                <w:rFonts w:hint="eastAsia"/>
                <w:color w:val="000000"/>
                <w:sz w:val="24"/>
              </w:rPr>
              <w:t>应收利息</w:t>
            </w:r>
          </w:p>
        </w:tc>
        <w:tc>
          <w:tcPr>
            <w:tcW w:w="1080" w:type="dxa"/>
            <w:vAlign w:val="center"/>
          </w:tcPr>
          <w:p w:rsidR="00EA46D8" w:rsidRPr="00A578C5" w:rsidRDefault="00EA46D8" w:rsidP="00EE7BCE">
            <w:pPr>
              <w:widowControl/>
              <w:autoSpaceDE w:val="0"/>
              <w:autoSpaceDN w:val="0"/>
              <w:ind w:right="-15"/>
              <w:jc w:val="center"/>
              <w:textAlignment w:val="bottom"/>
              <w:rPr>
                <w:color w:val="000000"/>
                <w:sz w:val="24"/>
              </w:rPr>
            </w:pPr>
            <w:r w:rsidRPr="00A578C5">
              <w:rPr>
                <w:rFonts w:hint="eastAsia"/>
                <w:color w:val="000000"/>
                <w:sz w:val="24"/>
              </w:rPr>
              <w:t>7.4.7.5</w:t>
            </w:r>
          </w:p>
        </w:tc>
        <w:tc>
          <w:tcPr>
            <w:tcW w:w="2520" w:type="dxa"/>
            <w:vAlign w:val="center"/>
          </w:tcPr>
          <w:p w:rsidR="00EA46D8" w:rsidRPr="00A578C5" w:rsidRDefault="00EA46D8" w:rsidP="00147D2C">
            <w:pPr>
              <w:spacing w:before="29" w:line="288" w:lineRule="auto"/>
              <w:jc w:val="right"/>
              <w:rPr>
                <w:color w:val="000000"/>
                <w:sz w:val="24"/>
              </w:rPr>
            </w:pPr>
            <w:r w:rsidRPr="00A578C5">
              <w:rPr>
                <w:color w:val="000000"/>
                <w:sz w:val="24"/>
              </w:rPr>
              <w:t>5,292,819.37</w:t>
            </w:r>
          </w:p>
        </w:tc>
        <w:tc>
          <w:tcPr>
            <w:tcW w:w="2520" w:type="dxa"/>
            <w:vAlign w:val="center"/>
          </w:tcPr>
          <w:p w:rsidR="00EA46D8" w:rsidRPr="00A578C5" w:rsidRDefault="00EA46D8" w:rsidP="00147D2C">
            <w:pPr>
              <w:spacing w:before="29" w:line="288" w:lineRule="auto"/>
              <w:jc w:val="right"/>
              <w:rPr>
                <w:color w:val="000000"/>
                <w:sz w:val="24"/>
              </w:rPr>
            </w:pPr>
            <w:r w:rsidRPr="00A578C5">
              <w:rPr>
                <w:color w:val="000000"/>
                <w:sz w:val="24"/>
              </w:rPr>
              <w:t>26,310,168.14</w:t>
            </w:r>
          </w:p>
        </w:tc>
      </w:tr>
      <w:tr w:rsidR="00EA46D8" w:rsidRPr="00A578C5" w:rsidTr="00B673C9">
        <w:tc>
          <w:tcPr>
            <w:tcW w:w="2880" w:type="dxa"/>
            <w:vAlign w:val="center"/>
          </w:tcPr>
          <w:p w:rsidR="00EA46D8" w:rsidRPr="00A578C5" w:rsidRDefault="00EA46D8" w:rsidP="00147D2C">
            <w:pPr>
              <w:spacing w:before="29" w:line="288" w:lineRule="auto"/>
              <w:rPr>
                <w:color w:val="000000"/>
                <w:sz w:val="24"/>
              </w:rPr>
            </w:pPr>
            <w:r w:rsidRPr="00A578C5">
              <w:rPr>
                <w:rFonts w:hint="eastAsia"/>
                <w:color w:val="000000"/>
                <w:sz w:val="24"/>
              </w:rPr>
              <w:t>应收股利</w:t>
            </w:r>
          </w:p>
        </w:tc>
        <w:tc>
          <w:tcPr>
            <w:tcW w:w="1080" w:type="dxa"/>
            <w:vAlign w:val="center"/>
          </w:tcPr>
          <w:p w:rsidR="00EA46D8" w:rsidRPr="00A578C5"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A578C5" w:rsidRDefault="00EA46D8" w:rsidP="00147D2C">
            <w:pPr>
              <w:spacing w:before="29" w:line="288" w:lineRule="auto"/>
              <w:jc w:val="right"/>
              <w:rPr>
                <w:color w:val="000000"/>
                <w:sz w:val="24"/>
              </w:rPr>
            </w:pPr>
            <w:r w:rsidRPr="00A578C5">
              <w:rPr>
                <w:color w:val="000000"/>
                <w:sz w:val="24"/>
              </w:rPr>
              <w:t>-</w:t>
            </w:r>
          </w:p>
        </w:tc>
        <w:tc>
          <w:tcPr>
            <w:tcW w:w="2520" w:type="dxa"/>
            <w:vAlign w:val="center"/>
          </w:tcPr>
          <w:p w:rsidR="00EA46D8" w:rsidRPr="00A578C5" w:rsidRDefault="00EA46D8" w:rsidP="00147D2C">
            <w:pPr>
              <w:spacing w:before="29" w:line="288" w:lineRule="auto"/>
              <w:jc w:val="right"/>
              <w:rPr>
                <w:color w:val="000000"/>
                <w:sz w:val="24"/>
              </w:rPr>
            </w:pPr>
            <w:r w:rsidRPr="00A578C5">
              <w:rPr>
                <w:color w:val="000000"/>
                <w:sz w:val="24"/>
              </w:rPr>
              <w:t>-</w:t>
            </w:r>
          </w:p>
        </w:tc>
      </w:tr>
      <w:tr w:rsidR="00EA46D8" w:rsidRPr="00A578C5" w:rsidTr="00B673C9">
        <w:tc>
          <w:tcPr>
            <w:tcW w:w="2880" w:type="dxa"/>
            <w:vAlign w:val="center"/>
          </w:tcPr>
          <w:p w:rsidR="00EA46D8" w:rsidRPr="00A578C5" w:rsidRDefault="00EA46D8" w:rsidP="00147D2C">
            <w:pPr>
              <w:spacing w:before="29" w:line="288" w:lineRule="auto"/>
              <w:rPr>
                <w:color w:val="000000"/>
                <w:sz w:val="24"/>
              </w:rPr>
            </w:pPr>
            <w:r w:rsidRPr="00A578C5">
              <w:rPr>
                <w:rFonts w:hint="eastAsia"/>
                <w:color w:val="000000"/>
                <w:sz w:val="24"/>
              </w:rPr>
              <w:t>应收申购款</w:t>
            </w:r>
          </w:p>
        </w:tc>
        <w:tc>
          <w:tcPr>
            <w:tcW w:w="1080" w:type="dxa"/>
            <w:vAlign w:val="center"/>
          </w:tcPr>
          <w:p w:rsidR="00EA46D8" w:rsidRPr="00A578C5"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A578C5" w:rsidRDefault="00EA46D8" w:rsidP="00147D2C">
            <w:pPr>
              <w:spacing w:before="29" w:line="288" w:lineRule="auto"/>
              <w:jc w:val="right"/>
              <w:rPr>
                <w:color w:val="000000"/>
                <w:sz w:val="24"/>
              </w:rPr>
            </w:pPr>
            <w:r w:rsidRPr="00A578C5">
              <w:rPr>
                <w:color w:val="000000"/>
                <w:sz w:val="24"/>
              </w:rPr>
              <w:t>20,000.00</w:t>
            </w:r>
          </w:p>
        </w:tc>
        <w:tc>
          <w:tcPr>
            <w:tcW w:w="2520" w:type="dxa"/>
            <w:vAlign w:val="center"/>
          </w:tcPr>
          <w:p w:rsidR="00EA46D8" w:rsidRPr="00A578C5" w:rsidRDefault="00EA46D8" w:rsidP="00147D2C">
            <w:pPr>
              <w:spacing w:before="29" w:line="288" w:lineRule="auto"/>
              <w:jc w:val="right"/>
              <w:rPr>
                <w:color w:val="000000"/>
                <w:sz w:val="24"/>
              </w:rPr>
            </w:pPr>
            <w:r w:rsidRPr="00A578C5">
              <w:rPr>
                <w:color w:val="000000"/>
                <w:sz w:val="24"/>
              </w:rPr>
              <w:t>-</w:t>
            </w:r>
          </w:p>
        </w:tc>
      </w:tr>
      <w:tr w:rsidR="00EA46D8" w:rsidRPr="00A578C5" w:rsidTr="00B673C9">
        <w:tc>
          <w:tcPr>
            <w:tcW w:w="2880" w:type="dxa"/>
            <w:vAlign w:val="center"/>
          </w:tcPr>
          <w:p w:rsidR="00EA46D8" w:rsidRPr="00A578C5" w:rsidRDefault="00EA46D8" w:rsidP="00147D2C">
            <w:pPr>
              <w:spacing w:before="29" w:line="288" w:lineRule="auto"/>
              <w:rPr>
                <w:color w:val="000000"/>
                <w:sz w:val="24"/>
              </w:rPr>
            </w:pPr>
            <w:r w:rsidRPr="00A578C5">
              <w:rPr>
                <w:rFonts w:hint="eastAsia"/>
                <w:color w:val="000000"/>
                <w:sz w:val="24"/>
              </w:rPr>
              <w:t>递延所得税资产</w:t>
            </w:r>
          </w:p>
        </w:tc>
        <w:tc>
          <w:tcPr>
            <w:tcW w:w="1080" w:type="dxa"/>
            <w:vAlign w:val="center"/>
          </w:tcPr>
          <w:p w:rsidR="00EA46D8" w:rsidRPr="00A578C5"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A578C5" w:rsidRDefault="00EA46D8" w:rsidP="00147D2C">
            <w:pPr>
              <w:spacing w:before="29" w:line="288" w:lineRule="auto"/>
              <w:jc w:val="right"/>
              <w:rPr>
                <w:color w:val="000000"/>
                <w:sz w:val="24"/>
              </w:rPr>
            </w:pPr>
            <w:r w:rsidRPr="00A578C5">
              <w:rPr>
                <w:color w:val="000000"/>
                <w:sz w:val="24"/>
              </w:rPr>
              <w:t>-</w:t>
            </w:r>
          </w:p>
        </w:tc>
        <w:tc>
          <w:tcPr>
            <w:tcW w:w="2520" w:type="dxa"/>
            <w:vAlign w:val="center"/>
          </w:tcPr>
          <w:p w:rsidR="00EA46D8" w:rsidRPr="00A578C5" w:rsidRDefault="00EA46D8" w:rsidP="00147D2C">
            <w:pPr>
              <w:spacing w:before="29" w:line="288" w:lineRule="auto"/>
              <w:jc w:val="right"/>
              <w:rPr>
                <w:color w:val="000000"/>
                <w:sz w:val="24"/>
              </w:rPr>
            </w:pPr>
            <w:r w:rsidRPr="00A578C5">
              <w:rPr>
                <w:color w:val="000000"/>
                <w:sz w:val="24"/>
              </w:rPr>
              <w:t>-</w:t>
            </w:r>
          </w:p>
        </w:tc>
      </w:tr>
      <w:tr w:rsidR="00EA46D8" w:rsidRPr="00A578C5" w:rsidTr="00B673C9">
        <w:tc>
          <w:tcPr>
            <w:tcW w:w="2880" w:type="dxa"/>
            <w:vAlign w:val="center"/>
          </w:tcPr>
          <w:p w:rsidR="00EA46D8" w:rsidRPr="00A578C5" w:rsidRDefault="00EA46D8" w:rsidP="00147D2C">
            <w:pPr>
              <w:spacing w:before="29" w:line="288" w:lineRule="auto"/>
              <w:rPr>
                <w:color w:val="000000"/>
                <w:sz w:val="24"/>
              </w:rPr>
            </w:pPr>
            <w:r w:rsidRPr="00A578C5">
              <w:rPr>
                <w:rFonts w:hint="eastAsia"/>
                <w:color w:val="000000"/>
                <w:sz w:val="24"/>
              </w:rPr>
              <w:t>其他资产</w:t>
            </w:r>
          </w:p>
        </w:tc>
        <w:tc>
          <w:tcPr>
            <w:tcW w:w="1080" w:type="dxa"/>
            <w:vAlign w:val="center"/>
          </w:tcPr>
          <w:p w:rsidR="00EA46D8" w:rsidRPr="00A578C5" w:rsidRDefault="00EA46D8" w:rsidP="00EE7BCE">
            <w:pPr>
              <w:widowControl/>
              <w:autoSpaceDE w:val="0"/>
              <w:autoSpaceDN w:val="0"/>
              <w:ind w:right="-15"/>
              <w:jc w:val="center"/>
              <w:textAlignment w:val="bottom"/>
              <w:rPr>
                <w:color w:val="000000"/>
                <w:sz w:val="24"/>
              </w:rPr>
            </w:pPr>
            <w:r w:rsidRPr="00A578C5">
              <w:rPr>
                <w:rFonts w:hint="eastAsia"/>
                <w:color w:val="000000"/>
                <w:sz w:val="24"/>
              </w:rPr>
              <w:t>7.4.7.6</w:t>
            </w:r>
          </w:p>
        </w:tc>
        <w:tc>
          <w:tcPr>
            <w:tcW w:w="2520" w:type="dxa"/>
            <w:vAlign w:val="center"/>
          </w:tcPr>
          <w:p w:rsidR="00EA46D8" w:rsidRPr="00A578C5" w:rsidRDefault="00EA46D8" w:rsidP="00147D2C">
            <w:pPr>
              <w:spacing w:before="29" w:line="288" w:lineRule="auto"/>
              <w:jc w:val="right"/>
              <w:rPr>
                <w:color w:val="000000"/>
                <w:sz w:val="24"/>
              </w:rPr>
            </w:pPr>
            <w:r w:rsidRPr="00A578C5">
              <w:rPr>
                <w:color w:val="000000"/>
                <w:sz w:val="24"/>
              </w:rPr>
              <w:t>-</w:t>
            </w:r>
          </w:p>
        </w:tc>
        <w:tc>
          <w:tcPr>
            <w:tcW w:w="2520" w:type="dxa"/>
            <w:vAlign w:val="center"/>
          </w:tcPr>
          <w:p w:rsidR="00EA46D8" w:rsidRPr="00A578C5" w:rsidRDefault="00EA46D8" w:rsidP="00147D2C">
            <w:pPr>
              <w:spacing w:before="29" w:line="288" w:lineRule="auto"/>
              <w:jc w:val="right"/>
              <w:rPr>
                <w:color w:val="000000"/>
                <w:sz w:val="24"/>
              </w:rPr>
            </w:pPr>
            <w:r w:rsidRPr="00A578C5">
              <w:rPr>
                <w:color w:val="000000"/>
                <w:sz w:val="24"/>
              </w:rPr>
              <w:t>-</w:t>
            </w:r>
          </w:p>
        </w:tc>
      </w:tr>
      <w:tr w:rsidR="00EA46D8" w:rsidRPr="00A578C5" w:rsidTr="00B673C9">
        <w:tc>
          <w:tcPr>
            <w:tcW w:w="2880" w:type="dxa"/>
            <w:vAlign w:val="center"/>
          </w:tcPr>
          <w:p w:rsidR="00EA46D8" w:rsidRPr="00A578C5" w:rsidRDefault="00EA46D8" w:rsidP="00147D2C">
            <w:pPr>
              <w:spacing w:before="29" w:line="288" w:lineRule="auto"/>
              <w:rPr>
                <w:rFonts w:asciiTheme="minorEastAsia" w:eastAsiaTheme="minorEastAsia" w:hAnsiTheme="minorEastAsia"/>
                <w:color w:val="000000"/>
                <w:szCs w:val="21"/>
              </w:rPr>
            </w:pPr>
            <w:r w:rsidRPr="00A578C5">
              <w:rPr>
                <w:rFonts w:hint="eastAsia"/>
                <w:color w:val="000000"/>
                <w:sz w:val="24"/>
              </w:rPr>
              <w:t>资产总计</w:t>
            </w:r>
          </w:p>
        </w:tc>
        <w:tc>
          <w:tcPr>
            <w:tcW w:w="1080" w:type="dxa"/>
            <w:vAlign w:val="center"/>
          </w:tcPr>
          <w:p w:rsidR="00EA46D8" w:rsidRPr="00A578C5"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A578C5" w:rsidRDefault="00EA46D8" w:rsidP="00147D2C">
            <w:pPr>
              <w:spacing w:before="29" w:line="288" w:lineRule="auto"/>
              <w:jc w:val="right"/>
              <w:rPr>
                <w:color w:val="000000"/>
                <w:sz w:val="24"/>
              </w:rPr>
            </w:pPr>
            <w:r w:rsidRPr="00A578C5">
              <w:rPr>
                <w:color w:val="000000"/>
                <w:sz w:val="24"/>
              </w:rPr>
              <w:t>633,792,720.33</w:t>
            </w:r>
          </w:p>
        </w:tc>
        <w:tc>
          <w:tcPr>
            <w:tcW w:w="2520" w:type="dxa"/>
            <w:vAlign w:val="center"/>
          </w:tcPr>
          <w:p w:rsidR="00EA46D8" w:rsidRPr="00A578C5" w:rsidRDefault="00EA46D8" w:rsidP="00147D2C">
            <w:pPr>
              <w:spacing w:before="29" w:line="288" w:lineRule="auto"/>
              <w:jc w:val="right"/>
              <w:rPr>
                <w:color w:val="000000"/>
                <w:sz w:val="24"/>
              </w:rPr>
            </w:pPr>
            <w:r w:rsidRPr="00A578C5">
              <w:rPr>
                <w:color w:val="000000"/>
                <w:sz w:val="24"/>
              </w:rPr>
              <w:t>3,949,025,065.77</w:t>
            </w:r>
          </w:p>
        </w:tc>
      </w:tr>
      <w:tr w:rsidR="001A59F9" w:rsidRPr="00A578C5" w:rsidTr="006D141C">
        <w:tc>
          <w:tcPr>
            <w:tcW w:w="2880" w:type="dxa"/>
            <w:vAlign w:val="center"/>
          </w:tcPr>
          <w:p w:rsidR="001A59F9" w:rsidRPr="00A578C5" w:rsidRDefault="001A59F9" w:rsidP="00147D2C">
            <w:pPr>
              <w:pStyle w:val="af6"/>
              <w:spacing w:before="29" w:beforeAutospacing="0" w:line="288" w:lineRule="auto"/>
              <w:jc w:val="center"/>
              <w:rPr>
                <w:rFonts w:ascii="Times New Roman" w:hAnsi="Times New Roman"/>
                <w:b/>
                <w:color w:val="000000"/>
              </w:rPr>
            </w:pPr>
            <w:r w:rsidRPr="00A578C5">
              <w:rPr>
                <w:rFonts w:ascii="Times New Roman" w:hAnsi="Times New Roman" w:hint="eastAsia"/>
                <w:b/>
                <w:color w:val="000000"/>
              </w:rPr>
              <w:t>负债和所有者权益</w:t>
            </w:r>
          </w:p>
        </w:tc>
        <w:tc>
          <w:tcPr>
            <w:tcW w:w="1080" w:type="dxa"/>
            <w:vAlign w:val="center"/>
          </w:tcPr>
          <w:p w:rsidR="001A59F9" w:rsidRPr="00A578C5" w:rsidRDefault="001A59F9" w:rsidP="00147D2C">
            <w:pPr>
              <w:pStyle w:val="af6"/>
              <w:spacing w:before="29" w:beforeAutospacing="0" w:line="288" w:lineRule="auto"/>
              <w:jc w:val="center"/>
              <w:rPr>
                <w:rFonts w:ascii="Times New Roman" w:hAnsi="Times New Roman"/>
                <w:b/>
                <w:color w:val="000000"/>
              </w:rPr>
            </w:pPr>
            <w:r w:rsidRPr="00A578C5">
              <w:rPr>
                <w:rFonts w:ascii="Times New Roman" w:hAnsi="Times New Roman" w:hint="eastAsia"/>
                <w:b/>
                <w:color w:val="000000"/>
              </w:rPr>
              <w:t>附注号</w:t>
            </w:r>
          </w:p>
        </w:tc>
        <w:tc>
          <w:tcPr>
            <w:tcW w:w="2520" w:type="dxa"/>
            <w:vAlign w:val="center"/>
          </w:tcPr>
          <w:p w:rsidR="001A59F9" w:rsidRPr="00A578C5" w:rsidRDefault="001A59F9" w:rsidP="00147D2C">
            <w:pPr>
              <w:pStyle w:val="af6"/>
              <w:spacing w:before="29" w:beforeAutospacing="0" w:after="0" w:afterAutospacing="0" w:line="288" w:lineRule="auto"/>
              <w:jc w:val="center"/>
              <w:rPr>
                <w:rFonts w:ascii="Times New Roman" w:hAnsi="Times New Roman"/>
                <w:b/>
                <w:color w:val="000000"/>
              </w:rPr>
            </w:pPr>
            <w:r w:rsidRPr="00A578C5">
              <w:rPr>
                <w:rFonts w:ascii="Times New Roman" w:hAnsi="Times New Roman" w:hint="eastAsia"/>
                <w:b/>
                <w:color w:val="000000"/>
              </w:rPr>
              <w:t>本期末</w:t>
            </w:r>
          </w:p>
          <w:p w:rsidR="001A59F9" w:rsidRPr="00A578C5" w:rsidRDefault="00F64FAD" w:rsidP="00147D2C">
            <w:pPr>
              <w:pStyle w:val="af6"/>
              <w:spacing w:before="29" w:beforeAutospacing="0" w:after="0" w:afterAutospacing="0" w:line="288" w:lineRule="auto"/>
              <w:jc w:val="center"/>
              <w:rPr>
                <w:rFonts w:ascii="Times New Roman" w:hAnsi="Times New Roman"/>
                <w:b/>
                <w:color w:val="000000"/>
              </w:rPr>
            </w:pPr>
            <w:r w:rsidRPr="00A578C5">
              <w:rPr>
                <w:rFonts w:ascii="Times New Roman" w:hAnsi="Times New Roman"/>
                <w:b/>
                <w:color w:val="000000"/>
              </w:rPr>
              <w:t>2016</w:t>
            </w:r>
            <w:r w:rsidRPr="00A578C5">
              <w:rPr>
                <w:rFonts w:ascii="Times New Roman" w:hAnsi="Times New Roman"/>
                <w:b/>
                <w:color w:val="000000"/>
              </w:rPr>
              <w:t>年</w:t>
            </w:r>
            <w:r w:rsidRPr="00A578C5">
              <w:rPr>
                <w:rFonts w:ascii="Times New Roman" w:hAnsi="Times New Roman"/>
                <w:b/>
                <w:color w:val="000000"/>
              </w:rPr>
              <w:t>12</w:t>
            </w:r>
            <w:r w:rsidRPr="00A578C5">
              <w:rPr>
                <w:rFonts w:ascii="Times New Roman" w:hAnsi="Times New Roman"/>
                <w:b/>
                <w:color w:val="000000"/>
              </w:rPr>
              <w:t>月</w:t>
            </w:r>
            <w:r w:rsidRPr="00A578C5">
              <w:rPr>
                <w:rFonts w:ascii="Times New Roman" w:hAnsi="Times New Roman"/>
                <w:b/>
                <w:color w:val="000000"/>
              </w:rPr>
              <w:t>31</w:t>
            </w:r>
            <w:r w:rsidRPr="00A578C5">
              <w:rPr>
                <w:rFonts w:ascii="Times New Roman" w:hAnsi="Times New Roman"/>
                <w:b/>
                <w:color w:val="000000"/>
              </w:rPr>
              <w:t>日</w:t>
            </w:r>
          </w:p>
        </w:tc>
        <w:tc>
          <w:tcPr>
            <w:tcW w:w="2520" w:type="dxa"/>
            <w:vAlign w:val="center"/>
          </w:tcPr>
          <w:p w:rsidR="001A59F9" w:rsidRPr="00A578C5" w:rsidRDefault="001A59F9" w:rsidP="00147D2C">
            <w:pPr>
              <w:pStyle w:val="af6"/>
              <w:spacing w:before="29" w:beforeAutospacing="0" w:after="0" w:afterAutospacing="0" w:line="288" w:lineRule="auto"/>
              <w:jc w:val="center"/>
              <w:rPr>
                <w:rFonts w:ascii="Times New Roman" w:hAnsi="Times New Roman"/>
                <w:b/>
                <w:color w:val="000000"/>
              </w:rPr>
            </w:pPr>
            <w:r w:rsidRPr="00A578C5">
              <w:rPr>
                <w:rFonts w:ascii="Times New Roman" w:hAnsi="Times New Roman" w:hint="eastAsia"/>
                <w:b/>
                <w:color w:val="000000"/>
              </w:rPr>
              <w:t>上年度末</w:t>
            </w:r>
          </w:p>
          <w:p w:rsidR="001A59F9" w:rsidRPr="00A578C5" w:rsidRDefault="00955CB7" w:rsidP="00147D2C">
            <w:pPr>
              <w:pStyle w:val="af6"/>
              <w:spacing w:before="29" w:beforeAutospacing="0" w:after="0" w:afterAutospacing="0" w:line="288" w:lineRule="auto"/>
              <w:jc w:val="center"/>
              <w:rPr>
                <w:rFonts w:ascii="Times New Roman" w:hAnsi="Times New Roman"/>
                <w:b/>
                <w:color w:val="000000"/>
              </w:rPr>
            </w:pPr>
            <w:r w:rsidRPr="00A578C5">
              <w:rPr>
                <w:rFonts w:ascii="Times New Roman" w:hAnsi="Times New Roman"/>
                <w:b/>
                <w:color w:val="000000"/>
              </w:rPr>
              <w:t>2015</w:t>
            </w:r>
            <w:r w:rsidRPr="00A578C5">
              <w:rPr>
                <w:rFonts w:ascii="Times New Roman" w:hAnsi="Times New Roman"/>
                <w:b/>
                <w:color w:val="000000"/>
              </w:rPr>
              <w:t>年</w:t>
            </w:r>
            <w:r w:rsidRPr="00A578C5">
              <w:rPr>
                <w:rFonts w:ascii="Times New Roman" w:hAnsi="Times New Roman"/>
                <w:b/>
                <w:color w:val="000000"/>
              </w:rPr>
              <w:t>12</w:t>
            </w:r>
            <w:r w:rsidRPr="00A578C5">
              <w:rPr>
                <w:rFonts w:ascii="Times New Roman" w:hAnsi="Times New Roman"/>
                <w:b/>
                <w:color w:val="000000"/>
              </w:rPr>
              <w:t>月</w:t>
            </w:r>
            <w:r w:rsidRPr="00A578C5">
              <w:rPr>
                <w:rFonts w:ascii="Times New Roman" w:hAnsi="Times New Roman"/>
                <w:b/>
                <w:color w:val="000000"/>
              </w:rPr>
              <w:t>31</w:t>
            </w:r>
            <w:r w:rsidRPr="00A578C5">
              <w:rPr>
                <w:rFonts w:ascii="Times New Roman" w:hAnsi="Times New Roman"/>
                <w:b/>
                <w:color w:val="000000"/>
              </w:rPr>
              <w:t>日</w:t>
            </w:r>
          </w:p>
        </w:tc>
      </w:tr>
      <w:tr w:rsidR="00213861" w:rsidRPr="00A578C5" w:rsidTr="00B673C9">
        <w:tc>
          <w:tcPr>
            <w:tcW w:w="2880" w:type="dxa"/>
            <w:vAlign w:val="center"/>
          </w:tcPr>
          <w:p w:rsidR="00213861" w:rsidRPr="00A578C5" w:rsidRDefault="00213861" w:rsidP="00147D2C">
            <w:pPr>
              <w:spacing w:before="29" w:line="288" w:lineRule="auto"/>
              <w:rPr>
                <w:b/>
                <w:color w:val="000000"/>
                <w:sz w:val="24"/>
              </w:rPr>
            </w:pPr>
            <w:r w:rsidRPr="00A578C5">
              <w:rPr>
                <w:rFonts w:hint="eastAsia"/>
                <w:b/>
                <w:color w:val="000000"/>
                <w:sz w:val="24"/>
              </w:rPr>
              <w:t>负</w:t>
            </w:r>
            <w:r w:rsidRPr="00A578C5">
              <w:rPr>
                <w:rFonts w:hint="eastAsia"/>
                <w:b/>
                <w:color w:val="000000"/>
                <w:sz w:val="24"/>
              </w:rPr>
              <w:t xml:space="preserve"> </w:t>
            </w:r>
            <w:r w:rsidRPr="00A578C5">
              <w:rPr>
                <w:rFonts w:hint="eastAsia"/>
                <w:b/>
                <w:color w:val="000000"/>
                <w:sz w:val="24"/>
              </w:rPr>
              <w:t>债：</w:t>
            </w:r>
          </w:p>
        </w:tc>
        <w:tc>
          <w:tcPr>
            <w:tcW w:w="1080" w:type="dxa"/>
            <w:vAlign w:val="center"/>
          </w:tcPr>
          <w:p w:rsidR="00213861" w:rsidRPr="00A578C5"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A578C5" w:rsidRDefault="00213861" w:rsidP="00147D2C">
            <w:pPr>
              <w:spacing w:before="29" w:line="288" w:lineRule="auto"/>
              <w:jc w:val="right"/>
              <w:rPr>
                <w:b/>
                <w:color w:val="000000"/>
                <w:sz w:val="24"/>
              </w:rPr>
            </w:pPr>
            <w:r w:rsidRPr="00A578C5">
              <w:rPr>
                <w:b/>
                <w:color w:val="000000"/>
                <w:sz w:val="24"/>
              </w:rPr>
              <w:t>-</w:t>
            </w:r>
          </w:p>
        </w:tc>
        <w:tc>
          <w:tcPr>
            <w:tcW w:w="2520" w:type="dxa"/>
            <w:vAlign w:val="center"/>
          </w:tcPr>
          <w:p w:rsidR="00213861" w:rsidRPr="00A578C5" w:rsidRDefault="00213861" w:rsidP="00147D2C">
            <w:pPr>
              <w:spacing w:before="29" w:line="288" w:lineRule="auto"/>
              <w:jc w:val="right"/>
              <w:rPr>
                <w:b/>
                <w:color w:val="000000"/>
                <w:sz w:val="24"/>
              </w:rPr>
            </w:pPr>
            <w:r w:rsidRPr="00A578C5">
              <w:rPr>
                <w:b/>
                <w:color w:val="000000"/>
                <w:sz w:val="24"/>
              </w:rPr>
              <w:t>-</w:t>
            </w:r>
          </w:p>
        </w:tc>
      </w:tr>
      <w:tr w:rsidR="00213861" w:rsidRPr="00A578C5" w:rsidTr="00B673C9">
        <w:tc>
          <w:tcPr>
            <w:tcW w:w="2880" w:type="dxa"/>
            <w:vAlign w:val="center"/>
          </w:tcPr>
          <w:p w:rsidR="00213861" w:rsidRPr="00A578C5" w:rsidRDefault="00213861" w:rsidP="00147D2C">
            <w:pPr>
              <w:spacing w:before="29" w:line="288" w:lineRule="auto"/>
              <w:rPr>
                <w:color w:val="000000"/>
                <w:sz w:val="24"/>
              </w:rPr>
            </w:pPr>
            <w:r w:rsidRPr="00A578C5">
              <w:rPr>
                <w:rFonts w:hint="eastAsia"/>
                <w:color w:val="000000"/>
                <w:sz w:val="24"/>
              </w:rPr>
              <w:t>短期借款</w:t>
            </w:r>
          </w:p>
        </w:tc>
        <w:tc>
          <w:tcPr>
            <w:tcW w:w="1080" w:type="dxa"/>
            <w:vAlign w:val="center"/>
          </w:tcPr>
          <w:p w:rsidR="00213861" w:rsidRPr="00A578C5"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A578C5" w:rsidRDefault="00213861" w:rsidP="00147D2C">
            <w:pPr>
              <w:spacing w:before="29" w:line="288" w:lineRule="auto"/>
              <w:jc w:val="right"/>
              <w:rPr>
                <w:color w:val="000000"/>
                <w:sz w:val="24"/>
              </w:rPr>
            </w:pPr>
            <w:r w:rsidRPr="00A578C5">
              <w:rPr>
                <w:color w:val="000000"/>
                <w:sz w:val="24"/>
              </w:rPr>
              <w:t>-</w:t>
            </w:r>
          </w:p>
        </w:tc>
        <w:tc>
          <w:tcPr>
            <w:tcW w:w="2520" w:type="dxa"/>
            <w:vAlign w:val="center"/>
          </w:tcPr>
          <w:p w:rsidR="00213861" w:rsidRPr="00A578C5" w:rsidRDefault="00213861" w:rsidP="00147D2C">
            <w:pPr>
              <w:spacing w:before="29" w:line="288" w:lineRule="auto"/>
              <w:jc w:val="right"/>
              <w:rPr>
                <w:color w:val="000000"/>
                <w:sz w:val="24"/>
              </w:rPr>
            </w:pPr>
            <w:r w:rsidRPr="00A578C5">
              <w:rPr>
                <w:color w:val="000000"/>
                <w:sz w:val="24"/>
              </w:rPr>
              <w:t>-</w:t>
            </w:r>
          </w:p>
        </w:tc>
      </w:tr>
      <w:tr w:rsidR="00213861" w:rsidRPr="00A578C5" w:rsidTr="00B673C9">
        <w:tc>
          <w:tcPr>
            <w:tcW w:w="2880" w:type="dxa"/>
            <w:vAlign w:val="center"/>
          </w:tcPr>
          <w:p w:rsidR="00213861" w:rsidRPr="00A578C5" w:rsidRDefault="00213861" w:rsidP="00147D2C">
            <w:pPr>
              <w:spacing w:before="29" w:line="288" w:lineRule="auto"/>
              <w:rPr>
                <w:color w:val="000000"/>
                <w:sz w:val="24"/>
              </w:rPr>
            </w:pPr>
            <w:r w:rsidRPr="00A578C5">
              <w:rPr>
                <w:rFonts w:hint="eastAsia"/>
                <w:color w:val="000000"/>
                <w:sz w:val="24"/>
              </w:rPr>
              <w:t>交易性金融负债</w:t>
            </w:r>
          </w:p>
        </w:tc>
        <w:tc>
          <w:tcPr>
            <w:tcW w:w="1080" w:type="dxa"/>
            <w:vAlign w:val="center"/>
          </w:tcPr>
          <w:p w:rsidR="00213861" w:rsidRPr="00A578C5"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A578C5" w:rsidRDefault="00213861" w:rsidP="00147D2C">
            <w:pPr>
              <w:spacing w:before="29" w:line="288" w:lineRule="auto"/>
              <w:jc w:val="right"/>
              <w:rPr>
                <w:color w:val="000000"/>
                <w:sz w:val="24"/>
              </w:rPr>
            </w:pPr>
            <w:r w:rsidRPr="00A578C5">
              <w:rPr>
                <w:color w:val="000000"/>
                <w:sz w:val="24"/>
              </w:rPr>
              <w:t>-</w:t>
            </w:r>
          </w:p>
        </w:tc>
        <w:tc>
          <w:tcPr>
            <w:tcW w:w="2520" w:type="dxa"/>
            <w:vAlign w:val="center"/>
          </w:tcPr>
          <w:p w:rsidR="00213861" w:rsidRPr="00A578C5" w:rsidRDefault="00213861" w:rsidP="00147D2C">
            <w:pPr>
              <w:spacing w:before="29" w:line="288" w:lineRule="auto"/>
              <w:jc w:val="right"/>
              <w:rPr>
                <w:color w:val="000000"/>
                <w:sz w:val="24"/>
              </w:rPr>
            </w:pPr>
            <w:r w:rsidRPr="00A578C5">
              <w:rPr>
                <w:color w:val="000000"/>
                <w:sz w:val="24"/>
              </w:rPr>
              <w:t>-</w:t>
            </w:r>
          </w:p>
        </w:tc>
      </w:tr>
      <w:tr w:rsidR="00213861" w:rsidRPr="00A578C5" w:rsidTr="00B673C9">
        <w:tc>
          <w:tcPr>
            <w:tcW w:w="2880" w:type="dxa"/>
            <w:vAlign w:val="center"/>
          </w:tcPr>
          <w:p w:rsidR="00213861" w:rsidRPr="00A578C5" w:rsidRDefault="00213861" w:rsidP="00147D2C">
            <w:pPr>
              <w:spacing w:before="29" w:line="288" w:lineRule="auto"/>
              <w:rPr>
                <w:color w:val="000000"/>
                <w:sz w:val="24"/>
              </w:rPr>
            </w:pPr>
            <w:r w:rsidRPr="00A578C5">
              <w:rPr>
                <w:rFonts w:hint="eastAsia"/>
                <w:color w:val="000000"/>
                <w:sz w:val="24"/>
              </w:rPr>
              <w:t>衍生金融负债</w:t>
            </w:r>
          </w:p>
        </w:tc>
        <w:tc>
          <w:tcPr>
            <w:tcW w:w="1080" w:type="dxa"/>
            <w:vAlign w:val="center"/>
          </w:tcPr>
          <w:p w:rsidR="00213861" w:rsidRPr="00A578C5" w:rsidRDefault="00213861" w:rsidP="00EE7BCE">
            <w:pPr>
              <w:widowControl/>
              <w:autoSpaceDE w:val="0"/>
              <w:autoSpaceDN w:val="0"/>
              <w:ind w:right="-15"/>
              <w:jc w:val="center"/>
              <w:textAlignment w:val="bottom"/>
              <w:rPr>
                <w:color w:val="000000"/>
                <w:sz w:val="24"/>
              </w:rPr>
            </w:pPr>
            <w:r w:rsidRPr="00A578C5">
              <w:rPr>
                <w:rFonts w:hint="eastAsia"/>
                <w:color w:val="000000"/>
                <w:sz w:val="24"/>
              </w:rPr>
              <w:t>7.4.7.3</w:t>
            </w:r>
          </w:p>
        </w:tc>
        <w:tc>
          <w:tcPr>
            <w:tcW w:w="2520" w:type="dxa"/>
            <w:vAlign w:val="center"/>
          </w:tcPr>
          <w:p w:rsidR="00213861" w:rsidRPr="00A578C5" w:rsidRDefault="00213861" w:rsidP="00147D2C">
            <w:pPr>
              <w:spacing w:before="29" w:line="288" w:lineRule="auto"/>
              <w:jc w:val="right"/>
              <w:rPr>
                <w:color w:val="000000"/>
                <w:sz w:val="24"/>
              </w:rPr>
            </w:pPr>
            <w:r w:rsidRPr="00A578C5">
              <w:rPr>
                <w:color w:val="000000"/>
                <w:sz w:val="24"/>
              </w:rPr>
              <w:t>-</w:t>
            </w:r>
          </w:p>
        </w:tc>
        <w:tc>
          <w:tcPr>
            <w:tcW w:w="2520" w:type="dxa"/>
            <w:vAlign w:val="center"/>
          </w:tcPr>
          <w:p w:rsidR="00213861" w:rsidRPr="00A578C5" w:rsidRDefault="00213861" w:rsidP="00147D2C">
            <w:pPr>
              <w:spacing w:before="29" w:line="288" w:lineRule="auto"/>
              <w:jc w:val="right"/>
              <w:rPr>
                <w:color w:val="000000"/>
                <w:sz w:val="24"/>
              </w:rPr>
            </w:pPr>
            <w:r w:rsidRPr="00A578C5">
              <w:rPr>
                <w:color w:val="000000"/>
                <w:sz w:val="24"/>
              </w:rPr>
              <w:t>-</w:t>
            </w:r>
          </w:p>
        </w:tc>
      </w:tr>
      <w:tr w:rsidR="00213861" w:rsidRPr="00A578C5" w:rsidTr="00B673C9">
        <w:tc>
          <w:tcPr>
            <w:tcW w:w="2880" w:type="dxa"/>
            <w:vAlign w:val="center"/>
          </w:tcPr>
          <w:p w:rsidR="00213861" w:rsidRPr="00A578C5" w:rsidRDefault="00213861" w:rsidP="00147D2C">
            <w:pPr>
              <w:spacing w:before="29" w:line="288" w:lineRule="auto"/>
              <w:rPr>
                <w:color w:val="000000"/>
                <w:sz w:val="24"/>
              </w:rPr>
            </w:pPr>
            <w:r w:rsidRPr="00A578C5">
              <w:rPr>
                <w:rFonts w:hint="eastAsia"/>
                <w:color w:val="000000"/>
                <w:sz w:val="24"/>
              </w:rPr>
              <w:t>卖出回购金融资产款</w:t>
            </w:r>
          </w:p>
        </w:tc>
        <w:tc>
          <w:tcPr>
            <w:tcW w:w="1080" w:type="dxa"/>
            <w:vAlign w:val="center"/>
          </w:tcPr>
          <w:p w:rsidR="00213861" w:rsidRPr="00A578C5"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A578C5" w:rsidRDefault="00213861" w:rsidP="00147D2C">
            <w:pPr>
              <w:spacing w:before="29" w:line="288" w:lineRule="auto"/>
              <w:jc w:val="right"/>
              <w:rPr>
                <w:color w:val="000000"/>
                <w:sz w:val="24"/>
              </w:rPr>
            </w:pPr>
            <w:r w:rsidRPr="00A578C5">
              <w:rPr>
                <w:color w:val="000000"/>
                <w:sz w:val="24"/>
              </w:rPr>
              <w:t>-</w:t>
            </w:r>
          </w:p>
        </w:tc>
        <w:tc>
          <w:tcPr>
            <w:tcW w:w="2520" w:type="dxa"/>
            <w:vAlign w:val="center"/>
          </w:tcPr>
          <w:p w:rsidR="00213861" w:rsidRPr="00A578C5" w:rsidRDefault="00213861" w:rsidP="00147D2C">
            <w:pPr>
              <w:spacing w:before="29" w:line="288" w:lineRule="auto"/>
              <w:jc w:val="right"/>
              <w:rPr>
                <w:color w:val="000000"/>
                <w:sz w:val="24"/>
              </w:rPr>
            </w:pPr>
            <w:r w:rsidRPr="00A578C5">
              <w:rPr>
                <w:color w:val="000000"/>
                <w:sz w:val="24"/>
              </w:rPr>
              <w:t>-</w:t>
            </w:r>
          </w:p>
        </w:tc>
      </w:tr>
      <w:tr w:rsidR="00213861" w:rsidRPr="00A578C5" w:rsidTr="00B673C9">
        <w:tc>
          <w:tcPr>
            <w:tcW w:w="2880" w:type="dxa"/>
            <w:vAlign w:val="center"/>
          </w:tcPr>
          <w:p w:rsidR="00213861" w:rsidRPr="00A578C5" w:rsidRDefault="00213861" w:rsidP="00147D2C">
            <w:pPr>
              <w:spacing w:before="29" w:line="288" w:lineRule="auto"/>
              <w:rPr>
                <w:color w:val="000000"/>
                <w:sz w:val="24"/>
              </w:rPr>
            </w:pPr>
            <w:r w:rsidRPr="00A578C5">
              <w:rPr>
                <w:rFonts w:hint="eastAsia"/>
                <w:color w:val="000000"/>
                <w:sz w:val="24"/>
              </w:rPr>
              <w:t>应付证券清算款</w:t>
            </w:r>
          </w:p>
        </w:tc>
        <w:tc>
          <w:tcPr>
            <w:tcW w:w="1080" w:type="dxa"/>
            <w:vAlign w:val="center"/>
          </w:tcPr>
          <w:p w:rsidR="00213861" w:rsidRPr="00A578C5"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A578C5" w:rsidRDefault="00213861" w:rsidP="00147D2C">
            <w:pPr>
              <w:spacing w:before="29" w:line="288" w:lineRule="auto"/>
              <w:jc w:val="right"/>
              <w:rPr>
                <w:color w:val="000000"/>
                <w:sz w:val="24"/>
              </w:rPr>
            </w:pPr>
            <w:r w:rsidRPr="00A578C5">
              <w:rPr>
                <w:color w:val="000000"/>
                <w:sz w:val="24"/>
              </w:rPr>
              <w:t>-</w:t>
            </w:r>
          </w:p>
        </w:tc>
        <w:tc>
          <w:tcPr>
            <w:tcW w:w="2520" w:type="dxa"/>
            <w:vAlign w:val="center"/>
          </w:tcPr>
          <w:p w:rsidR="00213861" w:rsidRPr="00A578C5" w:rsidRDefault="00213861" w:rsidP="00147D2C">
            <w:pPr>
              <w:spacing w:before="29" w:line="288" w:lineRule="auto"/>
              <w:jc w:val="right"/>
              <w:rPr>
                <w:color w:val="000000"/>
                <w:sz w:val="24"/>
              </w:rPr>
            </w:pPr>
            <w:r w:rsidRPr="00A578C5">
              <w:rPr>
                <w:color w:val="000000"/>
                <w:sz w:val="24"/>
              </w:rPr>
              <w:t>-</w:t>
            </w:r>
          </w:p>
        </w:tc>
      </w:tr>
      <w:tr w:rsidR="00213861" w:rsidRPr="00A578C5" w:rsidTr="00B673C9">
        <w:tc>
          <w:tcPr>
            <w:tcW w:w="2880" w:type="dxa"/>
            <w:vAlign w:val="center"/>
          </w:tcPr>
          <w:p w:rsidR="00213861" w:rsidRPr="00A578C5" w:rsidRDefault="00213861" w:rsidP="00147D2C">
            <w:pPr>
              <w:spacing w:before="29" w:line="288" w:lineRule="auto"/>
              <w:rPr>
                <w:color w:val="000000"/>
                <w:sz w:val="24"/>
              </w:rPr>
            </w:pPr>
            <w:r w:rsidRPr="00A578C5">
              <w:rPr>
                <w:rFonts w:hint="eastAsia"/>
                <w:color w:val="000000"/>
                <w:sz w:val="24"/>
              </w:rPr>
              <w:t>应付赎回款</w:t>
            </w:r>
          </w:p>
        </w:tc>
        <w:tc>
          <w:tcPr>
            <w:tcW w:w="1080" w:type="dxa"/>
            <w:vAlign w:val="center"/>
          </w:tcPr>
          <w:p w:rsidR="00213861" w:rsidRPr="00A578C5"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A578C5" w:rsidRDefault="00213861" w:rsidP="00147D2C">
            <w:pPr>
              <w:spacing w:before="29" w:line="288" w:lineRule="auto"/>
              <w:jc w:val="right"/>
              <w:rPr>
                <w:color w:val="000000"/>
                <w:sz w:val="24"/>
              </w:rPr>
            </w:pPr>
            <w:r w:rsidRPr="00A578C5">
              <w:rPr>
                <w:color w:val="000000"/>
                <w:sz w:val="24"/>
              </w:rPr>
              <w:t>-</w:t>
            </w:r>
          </w:p>
        </w:tc>
        <w:tc>
          <w:tcPr>
            <w:tcW w:w="2520" w:type="dxa"/>
            <w:vAlign w:val="center"/>
          </w:tcPr>
          <w:p w:rsidR="00213861" w:rsidRPr="00A578C5" w:rsidRDefault="00213861" w:rsidP="00147D2C">
            <w:pPr>
              <w:spacing w:before="29" w:line="288" w:lineRule="auto"/>
              <w:jc w:val="right"/>
              <w:rPr>
                <w:color w:val="000000"/>
                <w:sz w:val="24"/>
              </w:rPr>
            </w:pPr>
            <w:r w:rsidRPr="00A578C5">
              <w:rPr>
                <w:color w:val="000000"/>
                <w:sz w:val="24"/>
              </w:rPr>
              <w:t>33,565.60</w:t>
            </w:r>
          </w:p>
        </w:tc>
      </w:tr>
      <w:tr w:rsidR="00213861" w:rsidRPr="00A578C5" w:rsidTr="00B673C9">
        <w:tc>
          <w:tcPr>
            <w:tcW w:w="2880" w:type="dxa"/>
            <w:vAlign w:val="center"/>
          </w:tcPr>
          <w:p w:rsidR="00213861" w:rsidRPr="00A578C5" w:rsidRDefault="00213861" w:rsidP="00147D2C">
            <w:pPr>
              <w:spacing w:before="29" w:line="288" w:lineRule="auto"/>
              <w:rPr>
                <w:color w:val="000000"/>
                <w:sz w:val="24"/>
              </w:rPr>
            </w:pPr>
            <w:r w:rsidRPr="00A578C5">
              <w:rPr>
                <w:rFonts w:hint="eastAsia"/>
                <w:color w:val="000000"/>
                <w:sz w:val="24"/>
              </w:rPr>
              <w:t>应付管理人报酬</w:t>
            </w:r>
          </w:p>
        </w:tc>
        <w:tc>
          <w:tcPr>
            <w:tcW w:w="1080" w:type="dxa"/>
            <w:vAlign w:val="center"/>
          </w:tcPr>
          <w:p w:rsidR="00213861" w:rsidRPr="00A578C5"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A578C5" w:rsidRDefault="00213861" w:rsidP="00147D2C">
            <w:pPr>
              <w:spacing w:before="29" w:line="288" w:lineRule="auto"/>
              <w:jc w:val="right"/>
              <w:rPr>
                <w:color w:val="000000"/>
                <w:sz w:val="24"/>
              </w:rPr>
            </w:pPr>
            <w:r w:rsidRPr="00A578C5">
              <w:rPr>
                <w:color w:val="000000"/>
                <w:sz w:val="24"/>
              </w:rPr>
              <w:t>535,790.93</w:t>
            </w:r>
          </w:p>
        </w:tc>
        <w:tc>
          <w:tcPr>
            <w:tcW w:w="2520" w:type="dxa"/>
            <w:vAlign w:val="center"/>
          </w:tcPr>
          <w:p w:rsidR="00213861" w:rsidRPr="00A578C5" w:rsidRDefault="00213861" w:rsidP="00147D2C">
            <w:pPr>
              <w:spacing w:before="29" w:line="288" w:lineRule="auto"/>
              <w:jc w:val="right"/>
              <w:rPr>
                <w:color w:val="000000"/>
                <w:sz w:val="24"/>
              </w:rPr>
            </w:pPr>
            <w:r w:rsidRPr="00A578C5">
              <w:rPr>
                <w:color w:val="000000"/>
                <w:sz w:val="24"/>
              </w:rPr>
              <w:t>3,353,272.06</w:t>
            </w:r>
          </w:p>
        </w:tc>
      </w:tr>
      <w:tr w:rsidR="00213861" w:rsidRPr="00A578C5" w:rsidTr="00B673C9">
        <w:tc>
          <w:tcPr>
            <w:tcW w:w="2880" w:type="dxa"/>
            <w:vAlign w:val="center"/>
          </w:tcPr>
          <w:p w:rsidR="00213861" w:rsidRPr="00A578C5" w:rsidRDefault="00213861" w:rsidP="00147D2C">
            <w:pPr>
              <w:spacing w:before="29" w:line="288" w:lineRule="auto"/>
              <w:rPr>
                <w:color w:val="000000"/>
                <w:sz w:val="24"/>
              </w:rPr>
            </w:pPr>
            <w:r w:rsidRPr="00A578C5">
              <w:rPr>
                <w:rFonts w:hint="eastAsia"/>
                <w:color w:val="000000"/>
                <w:sz w:val="24"/>
              </w:rPr>
              <w:t>应付托管费</w:t>
            </w:r>
          </w:p>
        </w:tc>
        <w:tc>
          <w:tcPr>
            <w:tcW w:w="1080" w:type="dxa"/>
            <w:vAlign w:val="center"/>
          </w:tcPr>
          <w:p w:rsidR="00213861" w:rsidRPr="00A578C5"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A578C5" w:rsidRDefault="00213861" w:rsidP="00147D2C">
            <w:pPr>
              <w:spacing w:before="29" w:line="288" w:lineRule="auto"/>
              <w:jc w:val="right"/>
              <w:rPr>
                <w:color w:val="000000"/>
                <w:sz w:val="24"/>
              </w:rPr>
            </w:pPr>
            <w:r w:rsidRPr="00A578C5">
              <w:rPr>
                <w:color w:val="000000"/>
                <w:sz w:val="24"/>
              </w:rPr>
              <w:t>133,947.72</w:t>
            </w:r>
          </w:p>
        </w:tc>
        <w:tc>
          <w:tcPr>
            <w:tcW w:w="2520" w:type="dxa"/>
            <w:vAlign w:val="center"/>
          </w:tcPr>
          <w:p w:rsidR="00213861" w:rsidRPr="00A578C5" w:rsidRDefault="00213861" w:rsidP="00147D2C">
            <w:pPr>
              <w:spacing w:before="29" w:line="288" w:lineRule="auto"/>
              <w:jc w:val="right"/>
              <w:rPr>
                <w:color w:val="000000"/>
                <w:sz w:val="24"/>
              </w:rPr>
            </w:pPr>
            <w:r w:rsidRPr="00A578C5">
              <w:rPr>
                <w:color w:val="000000"/>
                <w:sz w:val="24"/>
              </w:rPr>
              <w:t>838,318.02</w:t>
            </w:r>
          </w:p>
        </w:tc>
      </w:tr>
      <w:tr w:rsidR="00213861" w:rsidRPr="00A578C5" w:rsidTr="00B673C9">
        <w:tc>
          <w:tcPr>
            <w:tcW w:w="2880" w:type="dxa"/>
            <w:vAlign w:val="center"/>
          </w:tcPr>
          <w:p w:rsidR="00213861" w:rsidRPr="00A578C5" w:rsidRDefault="00213861" w:rsidP="00147D2C">
            <w:pPr>
              <w:spacing w:before="29" w:line="288" w:lineRule="auto"/>
              <w:rPr>
                <w:color w:val="000000"/>
                <w:sz w:val="24"/>
              </w:rPr>
            </w:pPr>
            <w:r w:rsidRPr="00A578C5">
              <w:rPr>
                <w:rFonts w:hint="eastAsia"/>
                <w:color w:val="000000"/>
                <w:sz w:val="24"/>
              </w:rPr>
              <w:t>应付销售服务费</w:t>
            </w:r>
          </w:p>
        </w:tc>
        <w:tc>
          <w:tcPr>
            <w:tcW w:w="1080" w:type="dxa"/>
            <w:vAlign w:val="center"/>
          </w:tcPr>
          <w:p w:rsidR="00213861" w:rsidRPr="00A578C5"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A578C5" w:rsidRDefault="00213861" w:rsidP="00147D2C">
            <w:pPr>
              <w:spacing w:before="29" w:line="288" w:lineRule="auto"/>
              <w:jc w:val="right"/>
              <w:rPr>
                <w:color w:val="000000"/>
                <w:sz w:val="24"/>
              </w:rPr>
            </w:pPr>
            <w:r w:rsidRPr="00A578C5">
              <w:rPr>
                <w:color w:val="000000"/>
                <w:sz w:val="24"/>
              </w:rPr>
              <w:t>25,519.64</w:t>
            </w:r>
          </w:p>
        </w:tc>
        <w:tc>
          <w:tcPr>
            <w:tcW w:w="2520" w:type="dxa"/>
            <w:vAlign w:val="center"/>
          </w:tcPr>
          <w:p w:rsidR="00213861" w:rsidRPr="00A578C5" w:rsidRDefault="00213861" w:rsidP="00147D2C">
            <w:pPr>
              <w:spacing w:before="29" w:line="288" w:lineRule="auto"/>
              <w:jc w:val="right"/>
              <w:rPr>
                <w:color w:val="000000"/>
                <w:sz w:val="24"/>
              </w:rPr>
            </w:pPr>
            <w:r w:rsidRPr="00A578C5">
              <w:rPr>
                <w:color w:val="000000"/>
                <w:sz w:val="24"/>
              </w:rPr>
              <w:t>79,916.95</w:t>
            </w:r>
          </w:p>
        </w:tc>
      </w:tr>
      <w:tr w:rsidR="00213861" w:rsidRPr="00A578C5" w:rsidTr="00B673C9">
        <w:tc>
          <w:tcPr>
            <w:tcW w:w="2880" w:type="dxa"/>
            <w:vAlign w:val="center"/>
          </w:tcPr>
          <w:p w:rsidR="00213861" w:rsidRPr="00A578C5" w:rsidRDefault="00213861" w:rsidP="00147D2C">
            <w:pPr>
              <w:spacing w:before="29" w:line="288" w:lineRule="auto"/>
              <w:rPr>
                <w:color w:val="000000"/>
                <w:sz w:val="24"/>
              </w:rPr>
            </w:pPr>
            <w:r w:rsidRPr="00A578C5">
              <w:rPr>
                <w:rFonts w:hint="eastAsia"/>
                <w:color w:val="000000"/>
                <w:sz w:val="24"/>
              </w:rPr>
              <w:t>应付交易费用</w:t>
            </w:r>
          </w:p>
        </w:tc>
        <w:tc>
          <w:tcPr>
            <w:tcW w:w="1080" w:type="dxa"/>
            <w:vAlign w:val="center"/>
          </w:tcPr>
          <w:p w:rsidR="00213861" w:rsidRPr="00A578C5" w:rsidRDefault="00213861" w:rsidP="00EE7BCE">
            <w:pPr>
              <w:widowControl/>
              <w:autoSpaceDE w:val="0"/>
              <w:autoSpaceDN w:val="0"/>
              <w:ind w:right="-15"/>
              <w:jc w:val="center"/>
              <w:textAlignment w:val="bottom"/>
              <w:rPr>
                <w:color w:val="000000"/>
                <w:sz w:val="24"/>
              </w:rPr>
            </w:pPr>
            <w:r w:rsidRPr="00A578C5">
              <w:rPr>
                <w:rFonts w:hint="eastAsia"/>
                <w:color w:val="000000"/>
                <w:sz w:val="24"/>
              </w:rPr>
              <w:t>7.4.7.7</w:t>
            </w:r>
          </w:p>
        </w:tc>
        <w:tc>
          <w:tcPr>
            <w:tcW w:w="2520" w:type="dxa"/>
            <w:vAlign w:val="center"/>
          </w:tcPr>
          <w:p w:rsidR="00213861" w:rsidRPr="00A578C5" w:rsidRDefault="00213861" w:rsidP="00147D2C">
            <w:pPr>
              <w:spacing w:before="29" w:line="288" w:lineRule="auto"/>
              <w:jc w:val="right"/>
              <w:rPr>
                <w:color w:val="000000"/>
                <w:sz w:val="24"/>
              </w:rPr>
            </w:pPr>
            <w:r w:rsidRPr="00A578C5">
              <w:rPr>
                <w:color w:val="000000"/>
                <w:sz w:val="24"/>
              </w:rPr>
              <w:t>106,820.23</w:t>
            </w:r>
          </w:p>
        </w:tc>
        <w:tc>
          <w:tcPr>
            <w:tcW w:w="2520" w:type="dxa"/>
            <w:vAlign w:val="center"/>
          </w:tcPr>
          <w:p w:rsidR="00213861" w:rsidRPr="00A578C5" w:rsidRDefault="00213861" w:rsidP="00147D2C">
            <w:pPr>
              <w:spacing w:before="29" w:line="288" w:lineRule="auto"/>
              <w:jc w:val="right"/>
              <w:rPr>
                <w:color w:val="000000"/>
                <w:sz w:val="24"/>
              </w:rPr>
            </w:pPr>
            <w:r w:rsidRPr="00A578C5">
              <w:rPr>
                <w:color w:val="000000"/>
                <w:sz w:val="24"/>
              </w:rPr>
              <w:t>302,613.17</w:t>
            </w:r>
          </w:p>
        </w:tc>
      </w:tr>
      <w:tr w:rsidR="00213861" w:rsidRPr="00A578C5" w:rsidTr="00B673C9">
        <w:tc>
          <w:tcPr>
            <w:tcW w:w="2880" w:type="dxa"/>
            <w:vAlign w:val="center"/>
          </w:tcPr>
          <w:p w:rsidR="00213861" w:rsidRPr="00A578C5" w:rsidRDefault="00213861" w:rsidP="00147D2C">
            <w:pPr>
              <w:spacing w:before="29" w:line="288" w:lineRule="auto"/>
              <w:rPr>
                <w:color w:val="000000"/>
                <w:sz w:val="24"/>
              </w:rPr>
            </w:pPr>
            <w:r w:rsidRPr="00A578C5">
              <w:rPr>
                <w:rFonts w:hint="eastAsia"/>
                <w:color w:val="000000"/>
                <w:sz w:val="24"/>
              </w:rPr>
              <w:t>应交税费</w:t>
            </w:r>
          </w:p>
        </w:tc>
        <w:tc>
          <w:tcPr>
            <w:tcW w:w="1080" w:type="dxa"/>
            <w:vAlign w:val="center"/>
          </w:tcPr>
          <w:p w:rsidR="00213861" w:rsidRPr="00A578C5"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A578C5" w:rsidRDefault="00213861" w:rsidP="00147D2C">
            <w:pPr>
              <w:spacing w:before="29" w:line="288" w:lineRule="auto"/>
              <w:jc w:val="right"/>
              <w:rPr>
                <w:color w:val="000000"/>
                <w:sz w:val="24"/>
              </w:rPr>
            </w:pPr>
            <w:r w:rsidRPr="00A578C5">
              <w:rPr>
                <w:color w:val="000000"/>
                <w:sz w:val="24"/>
              </w:rPr>
              <w:t>-</w:t>
            </w:r>
          </w:p>
        </w:tc>
        <w:tc>
          <w:tcPr>
            <w:tcW w:w="2520" w:type="dxa"/>
            <w:vAlign w:val="center"/>
          </w:tcPr>
          <w:p w:rsidR="00213861" w:rsidRPr="00A578C5" w:rsidRDefault="00213861" w:rsidP="00147D2C">
            <w:pPr>
              <w:spacing w:before="29" w:line="288" w:lineRule="auto"/>
              <w:jc w:val="right"/>
              <w:rPr>
                <w:color w:val="000000"/>
                <w:sz w:val="24"/>
              </w:rPr>
            </w:pPr>
            <w:r w:rsidRPr="00A578C5">
              <w:rPr>
                <w:color w:val="000000"/>
                <w:sz w:val="24"/>
              </w:rPr>
              <w:t>-</w:t>
            </w:r>
          </w:p>
        </w:tc>
      </w:tr>
      <w:tr w:rsidR="00213861" w:rsidRPr="00A578C5" w:rsidTr="00B673C9">
        <w:tc>
          <w:tcPr>
            <w:tcW w:w="2880" w:type="dxa"/>
            <w:vAlign w:val="center"/>
          </w:tcPr>
          <w:p w:rsidR="00213861" w:rsidRPr="00A578C5" w:rsidRDefault="00213861" w:rsidP="00147D2C">
            <w:pPr>
              <w:spacing w:before="29" w:line="288" w:lineRule="auto"/>
              <w:rPr>
                <w:color w:val="000000"/>
                <w:sz w:val="24"/>
              </w:rPr>
            </w:pPr>
            <w:r w:rsidRPr="00A578C5">
              <w:rPr>
                <w:rFonts w:hint="eastAsia"/>
                <w:color w:val="000000"/>
                <w:sz w:val="24"/>
              </w:rPr>
              <w:t>应付利息</w:t>
            </w:r>
          </w:p>
        </w:tc>
        <w:tc>
          <w:tcPr>
            <w:tcW w:w="1080" w:type="dxa"/>
            <w:vAlign w:val="center"/>
          </w:tcPr>
          <w:p w:rsidR="00213861" w:rsidRPr="00A578C5"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A578C5" w:rsidRDefault="00213861" w:rsidP="00147D2C">
            <w:pPr>
              <w:spacing w:before="29" w:line="288" w:lineRule="auto"/>
              <w:jc w:val="right"/>
              <w:rPr>
                <w:color w:val="000000"/>
                <w:sz w:val="24"/>
              </w:rPr>
            </w:pPr>
            <w:r w:rsidRPr="00A578C5">
              <w:rPr>
                <w:color w:val="000000"/>
                <w:sz w:val="24"/>
              </w:rPr>
              <w:t>-</w:t>
            </w:r>
          </w:p>
        </w:tc>
        <w:tc>
          <w:tcPr>
            <w:tcW w:w="2520" w:type="dxa"/>
            <w:vAlign w:val="center"/>
          </w:tcPr>
          <w:p w:rsidR="00213861" w:rsidRPr="00A578C5" w:rsidRDefault="00213861" w:rsidP="00147D2C">
            <w:pPr>
              <w:spacing w:before="29" w:line="288" w:lineRule="auto"/>
              <w:jc w:val="right"/>
              <w:rPr>
                <w:color w:val="000000"/>
                <w:sz w:val="24"/>
              </w:rPr>
            </w:pPr>
            <w:r w:rsidRPr="00A578C5">
              <w:rPr>
                <w:color w:val="000000"/>
                <w:sz w:val="24"/>
              </w:rPr>
              <w:t>-</w:t>
            </w:r>
          </w:p>
        </w:tc>
      </w:tr>
      <w:tr w:rsidR="00213861" w:rsidRPr="00A578C5" w:rsidTr="00B673C9">
        <w:tc>
          <w:tcPr>
            <w:tcW w:w="2880" w:type="dxa"/>
            <w:vAlign w:val="center"/>
          </w:tcPr>
          <w:p w:rsidR="00213861" w:rsidRPr="00A578C5" w:rsidRDefault="00213861" w:rsidP="00147D2C">
            <w:pPr>
              <w:spacing w:before="29" w:line="288" w:lineRule="auto"/>
              <w:rPr>
                <w:color w:val="000000"/>
                <w:sz w:val="24"/>
              </w:rPr>
            </w:pPr>
            <w:r w:rsidRPr="00A578C5">
              <w:rPr>
                <w:rFonts w:hint="eastAsia"/>
                <w:color w:val="000000"/>
                <w:sz w:val="24"/>
              </w:rPr>
              <w:t>应付利润</w:t>
            </w:r>
          </w:p>
        </w:tc>
        <w:tc>
          <w:tcPr>
            <w:tcW w:w="1080" w:type="dxa"/>
            <w:vAlign w:val="center"/>
          </w:tcPr>
          <w:p w:rsidR="00213861" w:rsidRPr="00A578C5"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A578C5" w:rsidRDefault="00213861" w:rsidP="00147D2C">
            <w:pPr>
              <w:spacing w:before="29" w:line="288" w:lineRule="auto"/>
              <w:jc w:val="right"/>
              <w:rPr>
                <w:color w:val="000000"/>
                <w:sz w:val="24"/>
              </w:rPr>
            </w:pPr>
            <w:r w:rsidRPr="00A578C5">
              <w:rPr>
                <w:color w:val="000000"/>
                <w:sz w:val="24"/>
              </w:rPr>
              <w:t>-</w:t>
            </w:r>
          </w:p>
        </w:tc>
        <w:tc>
          <w:tcPr>
            <w:tcW w:w="2520" w:type="dxa"/>
            <w:vAlign w:val="center"/>
          </w:tcPr>
          <w:p w:rsidR="00213861" w:rsidRPr="00A578C5" w:rsidRDefault="00213861" w:rsidP="00147D2C">
            <w:pPr>
              <w:spacing w:before="29" w:line="288" w:lineRule="auto"/>
              <w:jc w:val="right"/>
              <w:rPr>
                <w:color w:val="000000"/>
                <w:sz w:val="24"/>
              </w:rPr>
            </w:pPr>
            <w:r w:rsidRPr="00A578C5">
              <w:rPr>
                <w:color w:val="000000"/>
                <w:sz w:val="24"/>
              </w:rPr>
              <w:t>-</w:t>
            </w:r>
          </w:p>
        </w:tc>
      </w:tr>
      <w:tr w:rsidR="00213861" w:rsidRPr="00A578C5" w:rsidTr="00B673C9">
        <w:tc>
          <w:tcPr>
            <w:tcW w:w="2880" w:type="dxa"/>
            <w:vAlign w:val="center"/>
          </w:tcPr>
          <w:p w:rsidR="00213861" w:rsidRPr="00A578C5" w:rsidRDefault="00213861" w:rsidP="00147D2C">
            <w:pPr>
              <w:spacing w:before="29" w:line="288" w:lineRule="auto"/>
              <w:rPr>
                <w:color w:val="000000"/>
                <w:sz w:val="24"/>
              </w:rPr>
            </w:pPr>
            <w:r w:rsidRPr="00A578C5">
              <w:rPr>
                <w:rFonts w:hint="eastAsia"/>
                <w:color w:val="000000"/>
                <w:sz w:val="24"/>
              </w:rPr>
              <w:t>递延所得税负债</w:t>
            </w:r>
          </w:p>
        </w:tc>
        <w:tc>
          <w:tcPr>
            <w:tcW w:w="1080" w:type="dxa"/>
            <w:vAlign w:val="center"/>
          </w:tcPr>
          <w:p w:rsidR="00213861" w:rsidRPr="00A578C5"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A578C5" w:rsidRDefault="00213861" w:rsidP="00147D2C">
            <w:pPr>
              <w:spacing w:before="29" w:line="288" w:lineRule="auto"/>
              <w:jc w:val="right"/>
              <w:rPr>
                <w:color w:val="000000"/>
                <w:sz w:val="24"/>
              </w:rPr>
            </w:pPr>
            <w:r w:rsidRPr="00A578C5">
              <w:rPr>
                <w:color w:val="000000"/>
                <w:sz w:val="24"/>
              </w:rPr>
              <w:t>-</w:t>
            </w:r>
          </w:p>
        </w:tc>
        <w:tc>
          <w:tcPr>
            <w:tcW w:w="2520" w:type="dxa"/>
            <w:vAlign w:val="center"/>
          </w:tcPr>
          <w:p w:rsidR="00213861" w:rsidRPr="00A578C5" w:rsidRDefault="00213861" w:rsidP="00147D2C">
            <w:pPr>
              <w:spacing w:before="29" w:line="288" w:lineRule="auto"/>
              <w:jc w:val="right"/>
              <w:rPr>
                <w:color w:val="000000"/>
                <w:sz w:val="24"/>
              </w:rPr>
            </w:pPr>
            <w:r w:rsidRPr="00A578C5">
              <w:rPr>
                <w:color w:val="000000"/>
                <w:sz w:val="24"/>
              </w:rPr>
              <w:t>-</w:t>
            </w:r>
          </w:p>
        </w:tc>
      </w:tr>
      <w:tr w:rsidR="00213861" w:rsidRPr="00A578C5" w:rsidTr="00B673C9">
        <w:tc>
          <w:tcPr>
            <w:tcW w:w="2880" w:type="dxa"/>
            <w:vAlign w:val="center"/>
          </w:tcPr>
          <w:p w:rsidR="00213861" w:rsidRPr="00A578C5" w:rsidRDefault="00213861" w:rsidP="00147D2C">
            <w:pPr>
              <w:spacing w:before="29" w:line="288" w:lineRule="auto"/>
              <w:rPr>
                <w:color w:val="000000"/>
                <w:sz w:val="24"/>
              </w:rPr>
            </w:pPr>
            <w:r w:rsidRPr="00A578C5">
              <w:rPr>
                <w:rFonts w:hint="eastAsia"/>
                <w:color w:val="000000"/>
                <w:sz w:val="24"/>
              </w:rPr>
              <w:t>其他负债</w:t>
            </w:r>
          </w:p>
        </w:tc>
        <w:tc>
          <w:tcPr>
            <w:tcW w:w="1080" w:type="dxa"/>
            <w:vAlign w:val="center"/>
          </w:tcPr>
          <w:p w:rsidR="00213861" w:rsidRPr="00A578C5" w:rsidRDefault="00213861" w:rsidP="00EE7BCE">
            <w:pPr>
              <w:widowControl/>
              <w:autoSpaceDE w:val="0"/>
              <w:autoSpaceDN w:val="0"/>
              <w:ind w:right="-15"/>
              <w:jc w:val="center"/>
              <w:textAlignment w:val="bottom"/>
              <w:rPr>
                <w:color w:val="000000"/>
                <w:sz w:val="24"/>
              </w:rPr>
            </w:pPr>
            <w:r w:rsidRPr="00A578C5">
              <w:rPr>
                <w:rFonts w:hint="eastAsia"/>
                <w:color w:val="000000"/>
                <w:sz w:val="24"/>
              </w:rPr>
              <w:t>7.4.7.8</w:t>
            </w:r>
          </w:p>
        </w:tc>
        <w:tc>
          <w:tcPr>
            <w:tcW w:w="2520" w:type="dxa"/>
            <w:vAlign w:val="center"/>
          </w:tcPr>
          <w:p w:rsidR="00213861" w:rsidRPr="00A578C5" w:rsidRDefault="00213861" w:rsidP="00147D2C">
            <w:pPr>
              <w:spacing w:before="29" w:line="288" w:lineRule="auto"/>
              <w:jc w:val="right"/>
              <w:rPr>
                <w:color w:val="000000"/>
                <w:sz w:val="24"/>
              </w:rPr>
            </w:pPr>
            <w:r w:rsidRPr="00A578C5">
              <w:rPr>
                <w:color w:val="000000"/>
                <w:sz w:val="24"/>
              </w:rPr>
              <w:t>420,000.00</w:t>
            </w:r>
          </w:p>
        </w:tc>
        <w:tc>
          <w:tcPr>
            <w:tcW w:w="2520" w:type="dxa"/>
            <w:vAlign w:val="center"/>
          </w:tcPr>
          <w:p w:rsidR="00213861" w:rsidRPr="00A578C5" w:rsidRDefault="00213861" w:rsidP="00147D2C">
            <w:pPr>
              <w:spacing w:before="29" w:line="288" w:lineRule="auto"/>
              <w:jc w:val="right"/>
              <w:rPr>
                <w:color w:val="000000"/>
                <w:sz w:val="24"/>
              </w:rPr>
            </w:pPr>
            <w:r w:rsidRPr="00A578C5">
              <w:rPr>
                <w:color w:val="000000"/>
                <w:sz w:val="24"/>
              </w:rPr>
              <w:t>420,126.46</w:t>
            </w:r>
          </w:p>
        </w:tc>
      </w:tr>
      <w:tr w:rsidR="00213861" w:rsidRPr="00A578C5" w:rsidTr="00B673C9">
        <w:tc>
          <w:tcPr>
            <w:tcW w:w="2880" w:type="dxa"/>
            <w:vAlign w:val="center"/>
          </w:tcPr>
          <w:p w:rsidR="00213861" w:rsidRPr="00A578C5" w:rsidRDefault="00213861" w:rsidP="00147D2C">
            <w:pPr>
              <w:spacing w:before="29" w:line="288" w:lineRule="auto"/>
              <w:rPr>
                <w:color w:val="000000"/>
                <w:sz w:val="24"/>
              </w:rPr>
            </w:pPr>
            <w:r w:rsidRPr="00A578C5">
              <w:rPr>
                <w:rFonts w:hint="eastAsia"/>
                <w:color w:val="000000"/>
                <w:sz w:val="24"/>
              </w:rPr>
              <w:t>负债合计</w:t>
            </w:r>
          </w:p>
        </w:tc>
        <w:tc>
          <w:tcPr>
            <w:tcW w:w="1080" w:type="dxa"/>
            <w:vAlign w:val="center"/>
          </w:tcPr>
          <w:p w:rsidR="00213861" w:rsidRPr="00A578C5"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A578C5" w:rsidRDefault="00213861" w:rsidP="00147D2C">
            <w:pPr>
              <w:spacing w:before="29" w:line="288" w:lineRule="auto"/>
              <w:jc w:val="right"/>
              <w:rPr>
                <w:color w:val="000000"/>
                <w:sz w:val="24"/>
              </w:rPr>
            </w:pPr>
            <w:r w:rsidRPr="00A578C5">
              <w:rPr>
                <w:color w:val="000000"/>
                <w:sz w:val="24"/>
              </w:rPr>
              <w:t>1,222,078.52</w:t>
            </w:r>
          </w:p>
        </w:tc>
        <w:tc>
          <w:tcPr>
            <w:tcW w:w="2520" w:type="dxa"/>
            <w:vAlign w:val="center"/>
          </w:tcPr>
          <w:p w:rsidR="00213861" w:rsidRPr="00A578C5" w:rsidRDefault="00213861" w:rsidP="00147D2C">
            <w:pPr>
              <w:spacing w:before="29" w:line="288" w:lineRule="auto"/>
              <w:jc w:val="right"/>
              <w:rPr>
                <w:color w:val="000000"/>
                <w:sz w:val="24"/>
              </w:rPr>
            </w:pPr>
            <w:r w:rsidRPr="00A578C5">
              <w:rPr>
                <w:color w:val="000000"/>
                <w:sz w:val="24"/>
              </w:rPr>
              <w:t>5,027,812.26</w:t>
            </w:r>
          </w:p>
        </w:tc>
      </w:tr>
      <w:tr w:rsidR="00213861" w:rsidRPr="00A578C5" w:rsidTr="00B673C9">
        <w:tc>
          <w:tcPr>
            <w:tcW w:w="2880" w:type="dxa"/>
            <w:vAlign w:val="center"/>
          </w:tcPr>
          <w:p w:rsidR="00213861" w:rsidRPr="00A578C5" w:rsidRDefault="00213861" w:rsidP="00147D2C">
            <w:pPr>
              <w:spacing w:before="29" w:line="288" w:lineRule="auto"/>
              <w:rPr>
                <w:b/>
                <w:color w:val="000000"/>
                <w:sz w:val="24"/>
              </w:rPr>
            </w:pPr>
            <w:r w:rsidRPr="00A578C5">
              <w:rPr>
                <w:rFonts w:hint="eastAsia"/>
                <w:b/>
                <w:color w:val="000000"/>
                <w:sz w:val="24"/>
              </w:rPr>
              <w:t>所有者权益：</w:t>
            </w:r>
          </w:p>
        </w:tc>
        <w:tc>
          <w:tcPr>
            <w:tcW w:w="1080" w:type="dxa"/>
            <w:vAlign w:val="center"/>
          </w:tcPr>
          <w:p w:rsidR="00213861" w:rsidRPr="00A578C5"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A578C5" w:rsidRDefault="00213861" w:rsidP="00147D2C">
            <w:pPr>
              <w:spacing w:before="29" w:line="288" w:lineRule="auto"/>
              <w:jc w:val="right"/>
              <w:rPr>
                <w:b/>
                <w:color w:val="000000"/>
                <w:sz w:val="24"/>
              </w:rPr>
            </w:pPr>
            <w:r w:rsidRPr="00A578C5">
              <w:rPr>
                <w:b/>
                <w:color w:val="000000"/>
                <w:sz w:val="24"/>
              </w:rPr>
              <w:t>-</w:t>
            </w:r>
          </w:p>
        </w:tc>
        <w:tc>
          <w:tcPr>
            <w:tcW w:w="2520" w:type="dxa"/>
            <w:vAlign w:val="center"/>
          </w:tcPr>
          <w:p w:rsidR="00213861" w:rsidRPr="00A578C5" w:rsidRDefault="00213861" w:rsidP="00147D2C">
            <w:pPr>
              <w:spacing w:before="29" w:line="288" w:lineRule="auto"/>
              <w:jc w:val="right"/>
              <w:rPr>
                <w:b/>
                <w:color w:val="000000"/>
                <w:sz w:val="24"/>
              </w:rPr>
            </w:pPr>
            <w:r w:rsidRPr="00A578C5">
              <w:rPr>
                <w:b/>
                <w:color w:val="000000"/>
                <w:sz w:val="24"/>
              </w:rPr>
              <w:t>-</w:t>
            </w:r>
          </w:p>
        </w:tc>
      </w:tr>
      <w:tr w:rsidR="00213861" w:rsidRPr="00A578C5" w:rsidTr="00B673C9">
        <w:tc>
          <w:tcPr>
            <w:tcW w:w="2880" w:type="dxa"/>
            <w:vAlign w:val="center"/>
          </w:tcPr>
          <w:p w:rsidR="00213861" w:rsidRPr="00A578C5" w:rsidRDefault="00213861" w:rsidP="00147D2C">
            <w:pPr>
              <w:spacing w:before="29" w:line="288" w:lineRule="auto"/>
              <w:rPr>
                <w:color w:val="000000"/>
                <w:sz w:val="24"/>
              </w:rPr>
            </w:pPr>
            <w:r w:rsidRPr="00A578C5">
              <w:rPr>
                <w:rFonts w:hint="eastAsia"/>
                <w:color w:val="000000"/>
                <w:sz w:val="24"/>
              </w:rPr>
              <w:t>实收基金</w:t>
            </w:r>
          </w:p>
        </w:tc>
        <w:tc>
          <w:tcPr>
            <w:tcW w:w="1080" w:type="dxa"/>
            <w:vAlign w:val="center"/>
          </w:tcPr>
          <w:p w:rsidR="00213861" w:rsidRPr="00A578C5" w:rsidRDefault="00213861" w:rsidP="00EE7BCE">
            <w:pPr>
              <w:widowControl/>
              <w:autoSpaceDE w:val="0"/>
              <w:autoSpaceDN w:val="0"/>
              <w:ind w:right="-15"/>
              <w:jc w:val="center"/>
              <w:textAlignment w:val="bottom"/>
              <w:rPr>
                <w:color w:val="000000"/>
                <w:sz w:val="24"/>
              </w:rPr>
            </w:pPr>
            <w:r w:rsidRPr="00A578C5">
              <w:rPr>
                <w:rFonts w:hint="eastAsia"/>
                <w:color w:val="000000"/>
                <w:sz w:val="24"/>
              </w:rPr>
              <w:t>7.4.7.9</w:t>
            </w:r>
          </w:p>
        </w:tc>
        <w:tc>
          <w:tcPr>
            <w:tcW w:w="2520" w:type="dxa"/>
            <w:vAlign w:val="center"/>
          </w:tcPr>
          <w:p w:rsidR="00213861" w:rsidRPr="00A578C5" w:rsidRDefault="00213861" w:rsidP="00147D2C">
            <w:pPr>
              <w:spacing w:before="29" w:line="288" w:lineRule="auto"/>
              <w:jc w:val="right"/>
              <w:rPr>
                <w:color w:val="000000"/>
                <w:sz w:val="24"/>
              </w:rPr>
            </w:pPr>
            <w:r w:rsidRPr="00A578C5">
              <w:rPr>
                <w:color w:val="000000"/>
                <w:sz w:val="24"/>
              </w:rPr>
              <w:t>539,913,446.04</w:t>
            </w:r>
          </w:p>
        </w:tc>
        <w:tc>
          <w:tcPr>
            <w:tcW w:w="2520" w:type="dxa"/>
            <w:vAlign w:val="center"/>
          </w:tcPr>
          <w:p w:rsidR="00213861" w:rsidRPr="00A578C5" w:rsidRDefault="00213861" w:rsidP="00147D2C">
            <w:pPr>
              <w:spacing w:before="29" w:line="288" w:lineRule="auto"/>
              <w:jc w:val="right"/>
              <w:rPr>
                <w:color w:val="000000"/>
                <w:sz w:val="24"/>
              </w:rPr>
            </w:pPr>
            <w:r w:rsidRPr="00A578C5">
              <w:rPr>
                <w:color w:val="000000"/>
                <w:sz w:val="24"/>
              </w:rPr>
              <w:t>3,396,937,940.21</w:t>
            </w:r>
          </w:p>
        </w:tc>
      </w:tr>
      <w:tr w:rsidR="00326395" w:rsidRPr="00A578C5" w:rsidTr="00326395">
        <w:tc>
          <w:tcPr>
            <w:tcW w:w="2880" w:type="dxa"/>
            <w:vAlign w:val="center"/>
          </w:tcPr>
          <w:p w:rsidR="00326395" w:rsidRPr="00A578C5" w:rsidRDefault="00326395" w:rsidP="00326395">
            <w:pPr>
              <w:spacing w:before="29" w:line="288" w:lineRule="auto"/>
              <w:rPr>
                <w:color w:val="000000"/>
                <w:sz w:val="24"/>
              </w:rPr>
            </w:pPr>
            <w:r w:rsidRPr="00A578C5">
              <w:rPr>
                <w:rFonts w:hint="eastAsia"/>
                <w:color w:val="000000"/>
                <w:sz w:val="24"/>
              </w:rPr>
              <w:t>未分配利润</w:t>
            </w:r>
          </w:p>
        </w:tc>
        <w:tc>
          <w:tcPr>
            <w:tcW w:w="1080" w:type="dxa"/>
            <w:vAlign w:val="center"/>
          </w:tcPr>
          <w:p w:rsidR="00326395" w:rsidRPr="00A578C5" w:rsidRDefault="00326395" w:rsidP="00326395">
            <w:pPr>
              <w:widowControl/>
              <w:autoSpaceDE w:val="0"/>
              <w:autoSpaceDN w:val="0"/>
              <w:ind w:right="-15"/>
              <w:jc w:val="center"/>
              <w:textAlignment w:val="bottom"/>
              <w:rPr>
                <w:color w:val="000000"/>
                <w:sz w:val="24"/>
              </w:rPr>
            </w:pPr>
            <w:r w:rsidRPr="00A578C5">
              <w:rPr>
                <w:rFonts w:hint="eastAsia"/>
                <w:color w:val="000000"/>
                <w:sz w:val="24"/>
              </w:rPr>
              <w:t>7.4.7.10</w:t>
            </w:r>
          </w:p>
        </w:tc>
        <w:tc>
          <w:tcPr>
            <w:tcW w:w="2520" w:type="dxa"/>
          </w:tcPr>
          <w:p w:rsidR="00326395" w:rsidRPr="00A578C5" w:rsidRDefault="00326395" w:rsidP="00326395">
            <w:pPr>
              <w:jc w:val="right"/>
              <w:rPr>
                <w:color w:val="000000"/>
                <w:sz w:val="24"/>
              </w:rPr>
            </w:pPr>
            <w:r w:rsidRPr="00A578C5">
              <w:rPr>
                <w:color w:val="000000"/>
                <w:sz w:val="24"/>
              </w:rPr>
              <w:t>92,657,195.77</w:t>
            </w:r>
          </w:p>
        </w:tc>
        <w:tc>
          <w:tcPr>
            <w:tcW w:w="2520" w:type="dxa"/>
          </w:tcPr>
          <w:p w:rsidR="00326395" w:rsidRPr="00A578C5" w:rsidRDefault="00326395" w:rsidP="00326395">
            <w:pPr>
              <w:jc w:val="right"/>
              <w:rPr>
                <w:color w:val="000000"/>
                <w:sz w:val="24"/>
              </w:rPr>
            </w:pPr>
            <w:r w:rsidRPr="00A578C5">
              <w:rPr>
                <w:color w:val="000000"/>
                <w:sz w:val="24"/>
              </w:rPr>
              <w:t>547,059,313.30</w:t>
            </w:r>
          </w:p>
        </w:tc>
      </w:tr>
      <w:tr w:rsidR="00326395" w:rsidRPr="00A578C5" w:rsidTr="00326395">
        <w:tc>
          <w:tcPr>
            <w:tcW w:w="2880" w:type="dxa"/>
            <w:vAlign w:val="center"/>
          </w:tcPr>
          <w:p w:rsidR="00326395" w:rsidRPr="00A578C5" w:rsidRDefault="00326395" w:rsidP="00326395">
            <w:pPr>
              <w:spacing w:before="29" w:line="288" w:lineRule="auto"/>
              <w:rPr>
                <w:color w:val="000000"/>
                <w:sz w:val="24"/>
              </w:rPr>
            </w:pPr>
            <w:r w:rsidRPr="00A578C5">
              <w:rPr>
                <w:rFonts w:hint="eastAsia"/>
                <w:color w:val="000000"/>
                <w:sz w:val="24"/>
              </w:rPr>
              <w:t>所有者权益合计</w:t>
            </w:r>
          </w:p>
        </w:tc>
        <w:tc>
          <w:tcPr>
            <w:tcW w:w="1080" w:type="dxa"/>
            <w:vAlign w:val="center"/>
          </w:tcPr>
          <w:p w:rsidR="00326395" w:rsidRPr="00A578C5" w:rsidRDefault="00326395" w:rsidP="00326395">
            <w:pPr>
              <w:widowControl/>
              <w:autoSpaceDE w:val="0"/>
              <w:autoSpaceDN w:val="0"/>
              <w:ind w:right="-15"/>
              <w:jc w:val="center"/>
              <w:textAlignment w:val="bottom"/>
              <w:rPr>
                <w:color w:val="000000"/>
                <w:sz w:val="24"/>
              </w:rPr>
            </w:pPr>
          </w:p>
        </w:tc>
        <w:tc>
          <w:tcPr>
            <w:tcW w:w="2520" w:type="dxa"/>
          </w:tcPr>
          <w:p w:rsidR="00326395" w:rsidRPr="00A578C5" w:rsidRDefault="00326395" w:rsidP="00326395">
            <w:pPr>
              <w:jc w:val="right"/>
              <w:rPr>
                <w:color w:val="000000"/>
                <w:sz w:val="24"/>
              </w:rPr>
            </w:pPr>
            <w:r w:rsidRPr="00A578C5">
              <w:rPr>
                <w:color w:val="000000"/>
                <w:sz w:val="24"/>
              </w:rPr>
              <w:t>632,570,641.81</w:t>
            </w:r>
          </w:p>
        </w:tc>
        <w:tc>
          <w:tcPr>
            <w:tcW w:w="2520" w:type="dxa"/>
          </w:tcPr>
          <w:p w:rsidR="00326395" w:rsidRPr="00A578C5" w:rsidRDefault="00326395" w:rsidP="00326395">
            <w:pPr>
              <w:jc w:val="right"/>
              <w:rPr>
                <w:color w:val="000000"/>
                <w:sz w:val="24"/>
              </w:rPr>
            </w:pPr>
            <w:r w:rsidRPr="00A578C5">
              <w:rPr>
                <w:color w:val="000000"/>
                <w:sz w:val="24"/>
              </w:rPr>
              <w:t>3,943,997,253.51</w:t>
            </w:r>
          </w:p>
        </w:tc>
      </w:tr>
      <w:tr w:rsidR="00326395" w:rsidRPr="00A578C5" w:rsidTr="00326395">
        <w:tc>
          <w:tcPr>
            <w:tcW w:w="2880" w:type="dxa"/>
            <w:vAlign w:val="center"/>
          </w:tcPr>
          <w:p w:rsidR="00326395" w:rsidRPr="00A578C5" w:rsidRDefault="00326395" w:rsidP="00326395">
            <w:pPr>
              <w:spacing w:before="29" w:line="288" w:lineRule="auto"/>
              <w:rPr>
                <w:color w:val="000000"/>
                <w:sz w:val="24"/>
              </w:rPr>
            </w:pPr>
            <w:r w:rsidRPr="00A578C5">
              <w:rPr>
                <w:rFonts w:hint="eastAsia"/>
                <w:color w:val="000000"/>
                <w:sz w:val="24"/>
              </w:rPr>
              <w:t>负债和所有者权益总计</w:t>
            </w:r>
          </w:p>
        </w:tc>
        <w:tc>
          <w:tcPr>
            <w:tcW w:w="1080" w:type="dxa"/>
            <w:vAlign w:val="center"/>
          </w:tcPr>
          <w:p w:rsidR="00326395" w:rsidRPr="00A578C5" w:rsidRDefault="00326395" w:rsidP="00326395">
            <w:pPr>
              <w:widowControl/>
              <w:autoSpaceDE w:val="0"/>
              <w:autoSpaceDN w:val="0"/>
              <w:ind w:right="-15"/>
              <w:jc w:val="center"/>
              <w:textAlignment w:val="bottom"/>
              <w:rPr>
                <w:color w:val="000000"/>
                <w:sz w:val="24"/>
              </w:rPr>
            </w:pPr>
          </w:p>
        </w:tc>
        <w:tc>
          <w:tcPr>
            <w:tcW w:w="2520" w:type="dxa"/>
          </w:tcPr>
          <w:p w:rsidR="00326395" w:rsidRPr="00A578C5" w:rsidRDefault="00326395" w:rsidP="00326395">
            <w:pPr>
              <w:jc w:val="right"/>
              <w:rPr>
                <w:color w:val="000000"/>
                <w:sz w:val="24"/>
              </w:rPr>
            </w:pPr>
            <w:r w:rsidRPr="00A578C5">
              <w:rPr>
                <w:color w:val="000000"/>
                <w:sz w:val="24"/>
              </w:rPr>
              <w:t>633,792,720.33</w:t>
            </w:r>
          </w:p>
        </w:tc>
        <w:tc>
          <w:tcPr>
            <w:tcW w:w="2520" w:type="dxa"/>
          </w:tcPr>
          <w:p w:rsidR="00326395" w:rsidRPr="00A578C5" w:rsidRDefault="00326395" w:rsidP="00326395">
            <w:pPr>
              <w:jc w:val="right"/>
              <w:rPr>
                <w:color w:val="000000"/>
                <w:sz w:val="24"/>
              </w:rPr>
            </w:pPr>
            <w:r w:rsidRPr="00A578C5">
              <w:rPr>
                <w:color w:val="000000"/>
                <w:sz w:val="24"/>
              </w:rPr>
              <w:t>3,949,025,065.77</w:t>
            </w:r>
          </w:p>
        </w:tc>
      </w:tr>
    </w:tbl>
    <w:p w:rsidR="001A59F9" w:rsidRPr="00A578C5" w:rsidRDefault="00326395" w:rsidP="00326395">
      <w:pPr>
        <w:spacing w:before="29" w:line="288" w:lineRule="auto"/>
        <w:rPr>
          <w:color w:val="000000"/>
          <w:sz w:val="24"/>
        </w:rPr>
      </w:pPr>
      <w:r w:rsidRPr="00A578C5">
        <w:rPr>
          <w:rFonts w:hint="eastAsia"/>
          <w:color w:val="000000"/>
          <w:sz w:val="24"/>
        </w:rPr>
        <w:t>注：报告截止日</w:t>
      </w:r>
      <w:r w:rsidRPr="00A578C5">
        <w:rPr>
          <w:rFonts w:hint="eastAsia"/>
          <w:color w:val="000000"/>
          <w:sz w:val="24"/>
        </w:rPr>
        <w:t>2016</w:t>
      </w:r>
      <w:r w:rsidRPr="00A578C5">
        <w:rPr>
          <w:rFonts w:hint="eastAsia"/>
          <w:color w:val="000000"/>
          <w:sz w:val="24"/>
        </w:rPr>
        <w:t>年</w:t>
      </w:r>
      <w:r w:rsidRPr="00A578C5">
        <w:rPr>
          <w:rFonts w:hint="eastAsia"/>
          <w:color w:val="000000"/>
          <w:sz w:val="24"/>
        </w:rPr>
        <w:t>12</w:t>
      </w:r>
      <w:r w:rsidRPr="00A578C5">
        <w:rPr>
          <w:rFonts w:hint="eastAsia"/>
          <w:color w:val="000000"/>
          <w:sz w:val="24"/>
        </w:rPr>
        <w:t>月</w:t>
      </w:r>
      <w:r w:rsidRPr="00A578C5">
        <w:rPr>
          <w:rFonts w:hint="eastAsia"/>
          <w:color w:val="000000"/>
          <w:sz w:val="24"/>
        </w:rPr>
        <w:t>31</w:t>
      </w:r>
      <w:r w:rsidRPr="00A578C5">
        <w:rPr>
          <w:rFonts w:hint="eastAsia"/>
          <w:color w:val="000000"/>
          <w:sz w:val="24"/>
        </w:rPr>
        <w:t>日，</w:t>
      </w:r>
      <w:r w:rsidRPr="00A578C5">
        <w:rPr>
          <w:rFonts w:hint="eastAsia"/>
          <w:color w:val="000000"/>
          <w:sz w:val="24"/>
        </w:rPr>
        <w:t>A</w:t>
      </w:r>
      <w:r w:rsidRPr="00A578C5">
        <w:rPr>
          <w:rFonts w:hint="eastAsia"/>
          <w:color w:val="000000"/>
          <w:sz w:val="24"/>
        </w:rPr>
        <w:t>类基金份额净值</w:t>
      </w:r>
      <w:r w:rsidRPr="00A578C5">
        <w:rPr>
          <w:rFonts w:hint="eastAsia"/>
          <w:color w:val="000000"/>
          <w:sz w:val="24"/>
        </w:rPr>
        <w:t>1.164</w:t>
      </w:r>
      <w:r w:rsidRPr="00A578C5">
        <w:rPr>
          <w:rFonts w:hint="eastAsia"/>
          <w:color w:val="000000"/>
          <w:sz w:val="24"/>
        </w:rPr>
        <w:t>元，</w:t>
      </w:r>
      <w:r w:rsidRPr="00A578C5">
        <w:rPr>
          <w:rFonts w:hint="eastAsia"/>
          <w:color w:val="000000"/>
          <w:sz w:val="24"/>
        </w:rPr>
        <w:t>C</w:t>
      </w:r>
      <w:r w:rsidRPr="00A578C5">
        <w:rPr>
          <w:rFonts w:hint="eastAsia"/>
          <w:color w:val="000000"/>
          <w:sz w:val="24"/>
        </w:rPr>
        <w:t>类基金份额净值</w:t>
      </w:r>
      <w:r w:rsidRPr="00A578C5">
        <w:rPr>
          <w:rFonts w:hint="eastAsia"/>
          <w:color w:val="000000"/>
          <w:sz w:val="24"/>
        </w:rPr>
        <w:t>1.180</w:t>
      </w:r>
      <w:r w:rsidRPr="00A578C5">
        <w:rPr>
          <w:rFonts w:hint="eastAsia"/>
          <w:color w:val="000000"/>
          <w:sz w:val="24"/>
        </w:rPr>
        <w:t>元；基金份额总额</w:t>
      </w:r>
      <w:r w:rsidRPr="00A578C5">
        <w:rPr>
          <w:rFonts w:hint="eastAsia"/>
          <w:color w:val="000000"/>
          <w:sz w:val="24"/>
        </w:rPr>
        <w:t>539,913,446.04</w:t>
      </w:r>
      <w:r w:rsidRPr="00A578C5">
        <w:rPr>
          <w:rFonts w:hint="eastAsia"/>
          <w:color w:val="000000"/>
          <w:sz w:val="24"/>
        </w:rPr>
        <w:t>份，其中</w:t>
      </w:r>
      <w:r w:rsidRPr="00A578C5">
        <w:rPr>
          <w:rFonts w:hint="eastAsia"/>
          <w:color w:val="000000"/>
          <w:sz w:val="24"/>
        </w:rPr>
        <w:t>A</w:t>
      </w:r>
      <w:r w:rsidRPr="00A578C5">
        <w:rPr>
          <w:rFonts w:hint="eastAsia"/>
          <w:color w:val="000000"/>
          <w:sz w:val="24"/>
        </w:rPr>
        <w:t>类基金份额</w:t>
      </w:r>
      <w:r w:rsidRPr="00A578C5">
        <w:rPr>
          <w:rFonts w:hint="eastAsia"/>
          <w:color w:val="000000"/>
          <w:sz w:val="24"/>
        </w:rPr>
        <w:t>284,474,005.95</w:t>
      </w:r>
      <w:r w:rsidRPr="00A578C5">
        <w:rPr>
          <w:rFonts w:hint="eastAsia"/>
          <w:color w:val="000000"/>
          <w:sz w:val="24"/>
        </w:rPr>
        <w:t>份，</w:t>
      </w:r>
      <w:r w:rsidRPr="00A578C5">
        <w:rPr>
          <w:rFonts w:hint="eastAsia"/>
          <w:color w:val="000000"/>
          <w:sz w:val="24"/>
        </w:rPr>
        <w:t>C</w:t>
      </w:r>
      <w:r w:rsidRPr="00A578C5">
        <w:rPr>
          <w:rFonts w:hint="eastAsia"/>
          <w:color w:val="000000"/>
          <w:sz w:val="24"/>
        </w:rPr>
        <w:t>类基金份额</w:t>
      </w:r>
      <w:r w:rsidRPr="00A578C5">
        <w:rPr>
          <w:rFonts w:hint="eastAsia"/>
          <w:color w:val="000000"/>
          <w:sz w:val="24"/>
        </w:rPr>
        <w:t>255,439,440.09</w:t>
      </w:r>
      <w:r w:rsidRPr="00A578C5">
        <w:rPr>
          <w:rFonts w:hint="eastAsia"/>
          <w:color w:val="000000"/>
          <w:sz w:val="24"/>
        </w:rPr>
        <w:t>份。</w:t>
      </w:r>
    </w:p>
    <w:p w:rsidR="00326395" w:rsidRPr="00A578C5" w:rsidRDefault="00326395" w:rsidP="00026C9C">
      <w:pPr>
        <w:spacing w:line="360" w:lineRule="auto"/>
        <w:rPr>
          <w:rFonts w:asciiTheme="minorEastAsia" w:eastAsiaTheme="minorEastAsia" w:hAnsiTheme="minorEastAsia"/>
          <w:color w:val="000000"/>
          <w:kern w:val="0"/>
          <w:szCs w:val="21"/>
        </w:rPr>
      </w:pPr>
    </w:p>
    <w:p w:rsidR="001A59F9" w:rsidRPr="005D0308" w:rsidRDefault="001A59F9" w:rsidP="005D0308">
      <w:pPr>
        <w:pStyle w:val="20"/>
        <w:spacing w:before="29" w:after="0" w:line="288" w:lineRule="auto"/>
        <w:rPr>
          <w:rFonts w:ascii="Times New Roman" w:hAnsi="Times New Roman"/>
          <w:kern w:val="0"/>
          <w:szCs w:val="24"/>
        </w:rPr>
      </w:pPr>
      <w:bookmarkStart w:id="112" w:name="_Toc225498269"/>
      <w:bookmarkStart w:id="113" w:name="_Toc361324874"/>
      <w:bookmarkStart w:id="114" w:name="_Toc478461353"/>
      <w:r w:rsidRPr="005D0308">
        <w:rPr>
          <w:rFonts w:ascii="Times New Roman" w:hAnsi="Times New Roman"/>
          <w:kern w:val="0"/>
          <w:szCs w:val="24"/>
        </w:rPr>
        <w:t xml:space="preserve">7.2 </w:t>
      </w:r>
      <w:r w:rsidRPr="005D0308">
        <w:rPr>
          <w:rFonts w:ascii="Times New Roman" w:hAnsi="Times New Roman" w:hint="eastAsia"/>
          <w:kern w:val="0"/>
          <w:szCs w:val="24"/>
        </w:rPr>
        <w:t>利润表</w:t>
      </w:r>
      <w:bookmarkEnd w:id="112"/>
      <w:bookmarkEnd w:id="113"/>
      <w:bookmarkEnd w:id="114"/>
    </w:p>
    <w:p w:rsidR="001A59F9" w:rsidRPr="00A578C5" w:rsidRDefault="001A59F9" w:rsidP="00147D2C">
      <w:pPr>
        <w:spacing w:before="29" w:line="288" w:lineRule="auto"/>
        <w:rPr>
          <w:color w:val="000000"/>
          <w:sz w:val="24"/>
        </w:rPr>
      </w:pPr>
      <w:r w:rsidRPr="00A578C5">
        <w:rPr>
          <w:rFonts w:hint="eastAsia"/>
          <w:color w:val="000000"/>
          <w:sz w:val="24"/>
        </w:rPr>
        <w:t>会计主体：</w:t>
      </w:r>
      <w:r w:rsidRPr="00A578C5">
        <w:rPr>
          <w:color w:val="000000"/>
          <w:sz w:val="24"/>
        </w:rPr>
        <w:t>交银施罗德周期回报灵活配置混合型证券投资基金</w:t>
      </w:r>
    </w:p>
    <w:p w:rsidR="001A59F9" w:rsidRPr="00A578C5" w:rsidRDefault="001A59F9" w:rsidP="00147D2C">
      <w:pPr>
        <w:spacing w:before="29" w:line="288" w:lineRule="auto"/>
        <w:rPr>
          <w:color w:val="000000"/>
          <w:sz w:val="24"/>
        </w:rPr>
      </w:pPr>
      <w:r w:rsidRPr="00A578C5">
        <w:rPr>
          <w:rFonts w:hint="eastAsia"/>
          <w:color w:val="000000"/>
          <w:sz w:val="24"/>
        </w:rPr>
        <w:t>本报告期：</w:t>
      </w:r>
      <w:r w:rsidR="00F64FAD" w:rsidRPr="00A578C5">
        <w:rPr>
          <w:color w:val="000000"/>
          <w:sz w:val="24"/>
        </w:rPr>
        <w:t>2016</w:t>
      </w:r>
      <w:r w:rsidR="00F64FAD" w:rsidRPr="00A578C5">
        <w:rPr>
          <w:color w:val="000000"/>
          <w:sz w:val="24"/>
        </w:rPr>
        <w:t>年</w:t>
      </w:r>
      <w:r w:rsidR="00F64FAD" w:rsidRPr="00A578C5">
        <w:rPr>
          <w:color w:val="000000"/>
          <w:sz w:val="24"/>
        </w:rPr>
        <w:t>1</w:t>
      </w:r>
      <w:r w:rsidR="00F64FAD" w:rsidRPr="00A578C5">
        <w:rPr>
          <w:color w:val="000000"/>
          <w:sz w:val="24"/>
        </w:rPr>
        <w:t>月</w:t>
      </w:r>
      <w:r w:rsidR="00F64FAD" w:rsidRPr="00A578C5">
        <w:rPr>
          <w:color w:val="000000"/>
          <w:sz w:val="24"/>
        </w:rPr>
        <w:t>1</w:t>
      </w:r>
      <w:r w:rsidR="00F64FAD" w:rsidRPr="00A578C5">
        <w:rPr>
          <w:color w:val="000000"/>
          <w:sz w:val="24"/>
        </w:rPr>
        <w:t>日</w:t>
      </w:r>
      <w:r w:rsidRPr="00A578C5">
        <w:rPr>
          <w:rFonts w:hint="eastAsia"/>
          <w:color w:val="000000"/>
          <w:sz w:val="24"/>
        </w:rPr>
        <w:t>至</w:t>
      </w:r>
      <w:r w:rsidR="00F64FAD" w:rsidRPr="00A578C5">
        <w:rPr>
          <w:color w:val="000000"/>
          <w:sz w:val="24"/>
        </w:rPr>
        <w:t>2016</w:t>
      </w:r>
      <w:r w:rsidR="00F64FAD" w:rsidRPr="00A578C5">
        <w:rPr>
          <w:color w:val="000000"/>
          <w:sz w:val="24"/>
        </w:rPr>
        <w:t>年</w:t>
      </w:r>
      <w:r w:rsidR="00F64FAD" w:rsidRPr="00A578C5">
        <w:rPr>
          <w:color w:val="000000"/>
          <w:sz w:val="24"/>
        </w:rPr>
        <w:t>12</w:t>
      </w:r>
      <w:r w:rsidR="00F64FAD" w:rsidRPr="00A578C5">
        <w:rPr>
          <w:color w:val="000000"/>
          <w:sz w:val="24"/>
        </w:rPr>
        <w:t>月</w:t>
      </w:r>
      <w:r w:rsidR="00F64FAD" w:rsidRPr="00A578C5">
        <w:rPr>
          <w:color w:val="000000"/>
          <w:sz w:val="24"/>
        </w:rPr>
        <w:t>31</w:t>
      </w:r>
      <w:r w:rsidR="00F64FAD" w:rsidRPr="00A578C5">
        <w:rPr>
          <w:color w:val="000000"/>
          <w:sz w:val="24"/>
        </w:rPr>
        <w:t>日</w:t>
      </w:r>
    </w:p>
    <w:p w:rsidR="001A59F9" w:rsidRPr="00A578C5" w:rsidRDefault="001A59F9" w:rsidP="0079659B">
      <w:pPr>
        <w:autoSpaceDE w:val="0"/>
        <w:autoSpaceDN w:val="0"/>
        <w:adjustRightInd w:val="0"/>
        <w:spacing w:before="29" w:line="288" w:lineRule="auto"/>
        <w:ind w:left="15"/>
        <w:jc w:val="right"/>
        <w:rPr>
          <w:color w:val="000000"/>
          <w:kern w:val="0"/>
          <w:sz w:val="24"/>
        </w:rPr>
      </w:pPr>
      <w:r w:rsidRPr="00A578C5">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1A59F9" w:rsidRPr="00A578C5" w:rsidTr="006D141C">
        <w:tc>
          <w:tcPr>
            <w:tcW w:w="3420" w:type="dxa"/>
            <w:vAlign w:val="center"/>
          </w:tcPr>
          <w:p w:rsidR="001A59F9" w:rsidRPr="00A578C5" w:rsidRDefault="001A59F9" w:rsidP="00926155">
            <w:pPr>
              <w:pStyle w:val="af6"/>
              <w:spacing w:before="29" w:beforeAutospacing="0" w:line="288" w:lineRule="auto"/>
              <w:jc w:val="center"/>
              <w:rPr>
                <w:rFonts w:ascii="Times New Roman" w:hAnsi="Times New Roman"/>
                <w:b/>
                <w:color w:val="000000"/>
              </w:rPr>
            </w:pPr>
            <w:r w:rsidRPr="00A578C5">
              <w:rPr>
                <w:rFonts w:ascii="Times New Roman" w:hAnsi="Times New Roman" w:hint="eastAsia"/>
                <w:b/>
                <w:color w:val="000000"/>
              </w:rPr>
              <w:t>项目</w:t>
            </w:r>
          </w:p>
        </w:tc>
        <w:tc>
          <w:tcPr>
            <w:tcW w:w="1080" w:type="dxa"/>
            <w:vAlign w:val="center"/>
          </w:tcPr>
          <w:p w:rsidR="001A59F9" w:rsidRPr="00A578C5" w:rsidRDefault="001A59F9" w:rsidP="00926155">
            <w:pPr>
              <w:pStyle w:val="af6"/>
              <w:spacing w:before="29" w:beforeAutospacing="0" w:after="0" w:afterAutospacing="0" w:line="288" w:lineRule="auto"/>
              <w:jc w:val="center"/>
              <w:rPr>
                <w:rFonts w:ascii="Times New Roman" w:hAnsi="Times New Roman"/>
                <w:b/>
                <w:color w:val="000000"/>
              </w:rPr>
            </w:pPr>
            <w:r w:rsidRPr="00A578C5">
              <w:rPr>
                <w:rFonts w:ascii="Times New Roman" w:hAnsi="Times New Roman" w:hint="eastAsia"/>
                <w:b/>
                <w:color w:val="000000"/>
              </w:rPr>
              <w:t>附注号</w:t>
            </w:r>
          </w:p>
        </w:tc>
        <w:tc>
          <w:tcPr>
            <w:tcW w:w="2250" w:type="dxa"/>
            <w:vAlign w:val="center"/>
          </w:tcPr>
          <w:p w:rsidR="001A59F9" w:rsidRPr="00A578C5" w:rsidRDefault="001A59F9" w:rsidP="00926155">
            <w:pPr>
              <w:pStyle w:val="af6"/>
              <w:spacing w:before="29" w:beforeAutospacing="0" w:after="0" w:afterAutospacing="0" w:line="288" w:lineRule="auto"/>
              <w:jc w:val="center"/>
              <w:rPr>
                <w:rFonts w:ascii="Times New Roman" w:hAnsi="Times New Roman"/>
                <w:b/>
                <w:color w:val="000000"/>
              </w:rPr>
            </w:pPr>
            <w:r w:rsidRPr="00A578C5">
              <w:rPr>
                <w:rFonts w:ascii="Times New Roman" w:hAnsi="Times New Roman" w:hint="eastAsia"/>
                <w:b/>
                <w:color w:val="000000"/>
              </w:rPr>
              <w:t>本期</w:t>
            </w:r>
          </w:p>
          <w:p w:rsidR="001A59F9" w:rsidRPr="00A578C5" w:rsidRDefault="00F64FAD" w:rsidP="00926155">
            <w:pPr>
              <w:pStyle w:val="af6"/>
              <w:spacing w:before="29" w:beforeAutospacing="0" w:after="0" w:afterAutospacing="0" w:line="288" w:lineRule="auto"/>
              <w:jc w:val="center"/>
              <w:rPr>
                <w:rFonts w:ascii="Times New Roman" w:hAnsi="Times New Roman"/>
                <w:color w:val="000000"/>
              </w:rPr>
            </w:pPr>
            <w:r w:rsidRPr="00A578C5">
              <w:rPr>
                <w:rFonts w:ascii="Times New Roman" w:hAnsi="Times New Roman"/>
                <w:color w:val="000000"/>
              </w:rPr>
              <w:t>2016</w:t>
            </w:r>
            <w:r w:rsidRPr="00A578C5">
              <w:rPr>
                <w:rFonts w:ascii="Times New Roman" w:hAnsi="Times New Roman"/>
                <w:color w:val="000000"/>
              </w:rPr>
              <w:t>年</w:t>
            </w:r>
            <w:r w:rsidRPr="00A578C5">
              <w:rPr>
                <w:rFonts w:ascii="Times New Roman" w:hAnsi="Times New Roman"/>
                <w:color w:val="000000"/>
              </w:rPr>
              <w:t>1</w:t>
            </w:r>
            <w:r w:rsidRPr="00A578C5">
              <w:rPr>
                <w:rFonts w:ascii="Times New Roman" w:hAnsi="Times New Roman"/>
                <w:color w:val="000000"/>
              </w:rPr>
              <w:t>月</w:t>
            </w:r>
            <w:r w:rsidRPr="00A578C5">
              <w:rPr>
                <w:rFonts w:ascii="Times New Roman" w:hAnsi="Times New Roman"/>
                <w:color w:val="000000"/>
              </w:rPr>
              <w:t>1</w:t>
            </w:r>
            <w:r w:rsidRPr="00A578C5">
              <w:rPr>
                <w:rFonts w:ascii="Times New Roman" w:hAnsi="Times New Roman"/>
                <w:color w:val="000000"/>
              </w:rPr>
              <w:t>日</w:t>
            </w:r>
            <w:r w:rsidR="001A59F9" w:rsidRPr="00A578C5">
              <w:rPr>
                <w:rFonts w:ascii="Times New Roman" w:hAnsi="Times New Roman" w:hint="eastAsia"/>
                <w:color w:val="000000"/>
              </w:rPr>
              <w:t>至</w:t>
            </w:r>
            <w:r w:rsidRPr="00A578C5">
              <w:rPr>
                <w:rFonts w:ascii="Times New Roman" w:hAnsi="Times New Roman"/>
                <w:color w:val="000000"/>
              </w:rPr>
              <w:t>2016</w:t>
            </w:r>
            <w:r w:rsidRPr="00A578C5">
              <w:rPr>
                <w:rFonts w:ascii="Times New Roman" w:hAnsi="Times New Roman"/>
                <w:color w:val="000000"/>
              </w:rPr>
              <w:t>年</w:t>
            </w:r>
            <w:r w:rsidRPr="00A578C5">
              <w:rPr>
                <w:rFonts w:ascii="Times New Roman" w:hAnsi="Times New Roman"/>
                <w:color w:val="000000"/>
              </w:rPr>
              <w:t>12</w:t>
            </w:r>
            <w:r w:rsidRPr="00A578C5">
              <w:rPr>
                <w:rFonts w:ascii="Times New Roman" w:hAnsi="Times New Roman"/>
                <w:color w:val="000000"/>
              </w:rPr>
              <w:t>月</w:t>
            </w:r>
            <w:r w:rsidRPr="00A578C5">
              <w:rPr>
                <w:rFonts w:ascii="Times New Roman" w:hAnsi="Times New Roman"/>
                <w:color w:val="000000"/>
              </w:rPr>
              <w:t>31</w:t>
            </w:r>
            <w:r w:rsidRPr="00A578C5">
              <w:rPr>
                <w:rFonts w:ascii="Times New Roman" w:hAnsi="Times New Roman"/>
                <w:color w:val="000000"/>
              </w:rPr>
              <w:t>日</w:t>
            </w:r>
          </w:p>
        </w:tc>
        <w:tc>
          <w:tcPr>
            <w:tcW w:w="2250" w:type="dxa"/>
            <w:vAlign w:val="center"/>
          </w:tcPr>
          <w:p w:rsidR="001A59F9" w:rsidRPr="00A578C5" w:rsidRDefault="001A59F9" w:rsidP="00926155">
            <w:pPr>
              <w:pStyle w:val="af6"/>
              <w:spacing w:before="29" w:beforeAutospacing="0" w:after="0" w:afterAutospacing="0" w:line="288" w:lineRule="auto"/>
              <w:jc w:val="center"/>
              <w:rPr>
                <w:rFonts w:ascii="Times New Roman" w:hAnsi="Times New Roman"/>
                <w:b/>
                <w:color w:val="000000"/>
              </w:rPr>
            </w:pPr>
            <w:r w:rsidRPr="00A578C5">
              <w:rPr>
                <w:rFonts w:ascii="Times New Roman" w:hAnsi="Times New Roman" w:hint="eastAsia"/>
                <w:b/>
                <w:color w:val="000000"/>
              </w:rPr>
              <w:t>上年度可比期间</w:t>
            </w:r>
          </w:p>
          <w:p w:rsidR="001A59F9" w:rsidRPr="00A578C5" w:rsidRDefault="007F35DC" w:rsidP="00926155">
            <w:pPr>
              <w:pStyle w:val="af6"/>
              <w:spacing w:before="29" w:beforeAutospacing="0" w:after="0" w:afterAutospacing="0" w:line="288" w:lineRule="auto"/>
              <w:jc w:val="center"/>
              <w:rPr>
                <w:rFonts w:ascii="Times New Roman" w:hAnsi="Times New Roman"/>
                <w:color w:val="000000"/>
              </w:rPr>
            </w:pPr>
            <w:r w:rsidRPr="00A578C5">
              <w:rPr>
                <w:rFonts w:ascii="Times New Roman" w:hAnsi="Times New Roman"/>
                <w:color w:val="000000"/>
              </w:rPr>
              <w:t>2015</w:t>
            </w:r>
            <w:r w:rsidRPr="00A578C5">
              <w:rPr>
                <w:rFonts w:ascii="Times New Roman" w:hAnsi="Times New Roman"/>
                <w:color w:val="000000"/>
              </w:rPr>
              <w:t>年</w:t>
            </w:r>
            <w:r w:rsidRPr="00A578C5">
              <w:rPr>
                <w:rFonts w:ascii="Times New Roman" w:hAnsi="Times New Roman"/>
                <w:color w:val="000000"/>
              </w:rPr>
              <w:t>1</w:t>
            </w:r>
            <w:r w:rsidRPr="00A578C5">
              <w:rPr>
                <w:rFonts w:ascii="Times New Roman" w:hAnsi="Times New Roman"/>
                <w:color w:val="000000"/>
              </w:rPr>
              <w:t>月</w:t>
            </w:r>
            <w:r w:rsidRPr="00A578C5">
              <w:rPr>
                <w:rFonts w:ascii="Times New Roman" w:hAnsi="Times New Roman"/>
                <w:color w:val="000000"/>
              </w:rPr>
              <w:t>1</w:t>
            </w:r>
            <w:r w:rsidRPr="00A578C5">
              <w:rPr>
                <w:rFonts w:ascii="Times New Roman" w:hAnsi="Times New Roman"/>
                <w:color w:val="000000"/>
              </w:rPr>
              <w:t>日至</w:t>
            </w:r>
            <w:r w:rsidRPr="00A578C5">
              <w:rPr>
                <w:rFonts w:ascii="Times New Roman" w:hAnsi="Times New Roman"/>
                <w:color w:val="000000"/>
              </w:rPr>
              <w:t>2015</w:t>
            </w:r>
            <w:r w:rsidRPr="00A578C5">
              <w:rPr>
                <w:rFonts w:ascii="Times New Roman" w:hAnsi="Times New Roman"/>
                <w:color w:val="000000"/>
              </w:rPr>
              <w:t>年</w:t>
            </w:r>
            <w:r w:rsidRPr="00A578C5">
              <w:rPr>
                <w:rFonts w:ascii="Times New Roman" w:hAnsi="Times New Roman"/>
                <w:color w:val="000000"/>
              </w:rPr>
              <w:t>12</w:t>
            </w:r>
            <w:r w:rsidRPr="00A578C5">
              <w:rPr>
                <w:rFonts w:ascii="Times New Roman" w:hAnsi="Times New Roman"/>
                <w:color w:val="000000"/>
              </w:rPr>
              <w:t>月</w:t>
            </w:r>
            <w:r w:rsidRPr="00A578C5">
              <w:rPr>
                <w:rFonts w:ascii="Times New Roman" w:hAnsi="Times New Roman"/>
                <w:color w:val="000000"/>
              </w:rPr>
              <w:t>31</w:t>
            </w:r>
            <w:r w:rsidRPr="00A578C5">
              <w:rPr>
                <w:rFonts w:ascii="Times New Roman" w:hAnsi="Times New Roman"/>
                <w:color w:val="000000"/>
              </w:rPr>
              <w:t>日</w:t>
            </w:r>
          </w:p>
        </w:tc>
      </w:tr>
      <w:tr w:rsidR="00395456" w:rsidRPr="00A578C5" w:rsidTr="00011850">
        <w:tc>
          <w:tcPr>
            <w:tcW w:w="3420" w:type="dxa"/>
            <w:vAlign w:val="center"/>
          </w:tcPr>
          <w:p w:rsidR="00395456" w:rsidRPr="00A578C5" w:rsidRDefault="00395456" w:rsidP="00926155">
            <w:pPr>
              <w:spacing w:before="29" w:line="288" w:lineRule="auto"/>
              <w:rPr>
                <w:b/>
                <w:color w:val="000000"/>
                <w:sz w:val="24"/>
              </w:rPr>
            </w:pPr>
            <w:r w:rsidRPr="00A578C5">
              <w:rPr>
                <w:rFonts w:hint="eastAsia"/>
                <w:b/>
                <w:color w:val="000000"/>
                <w:sz w:val="24"/>
              </w:rPr>
              <w:t>一、收入</w:t>
            </w:r>
          </w:p>
        </w:tc>
        <w:tc>
          <w:tcPr>
            <w:tcW w:w="1080" w:type="dxa"/>
            <w:vAlign w:val="center"/>
          </w:tcPr>
          <w:p w:rsidR="00395456" w:rsidRPr="00A578C5"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A578C5" w:rsidRDefault="00395456" w:rsidP="00926155">
            <w:pPr>
              <w:spacing w:before="29" w:line="288" w:lineRule="auto"/>
              <w:jc w:val="right"/>
              <w:rPr>
                <w:b/>
                <w:color w:val="000000"/>
                <w:sz w:val="24"/>
              </w:rPr>
            </w:pPr>
            <w:r w:rsidRPr="00A578C5">
              <w:rPr>
                <w:b/>
                <w:color w:val="000000"/>
                <w:sz w:val="24"/>
              </w:rPr>
              <w:t>31,054,117.99</w:t>
            </w:r>
          </w:p>
        </w:tc>
        <w:tc>
          <w:tcPr>
            <w:tcW w:w="2250" w:type="dxa"/>
            <w:vAlign w:val="center"/>
          </w:tcPr>
          <w:p w:rsidR="00395456" w:rsidRPr="00A578C5" w:rsidRDefault="00395456" w:rsidP="00926155">
            <w:pPr>
              <w:spacing w:before="29" w:line="288" w:lineRule="auto"/>
              <w:jc w:val="right"/>
              <w:rPr>
                <w:b/>
                <w:color w:val="000000"/>
                <w:sz w:val="24"/>
              </w:rPr>
            </w:pPr>
            <w:r w:rsidRPr="00A578C5">
              <w:rPr>
                <w:b/>
                <w:color w:val="000000"/>
                <w:sz w:val="24"/>
              </w:rPr>
              <w:t>548,015,727.23</w:t>
            </w:r>
          </w:p>
        </w:tc>
      </w:tr>
      <w:tr w:rsidR="00395456" w:rsidRPr="00A578C5" w:rsidTr="00011850">
        <w:tc>
          <w:tcPr>
            <w:tcW w:w="3420" w:type="dxa"/>
            <w:vAlign w:val="center"/>
          </w:tcPr>
          <w:p w:rsidR="00395456" w:rsidRPr="00A578C5" w:rsidRDefault="00395456" w:rsidP="00902DE3">
            <w:pPr>
              <w:spacing w:before="29" w:line="288" w:lineRule="auto"/>
              <w:rPr>
                <w:color w:val="000000"/>
                <w:sz w:val="24"/>
              </w:rPr>
            </w:pPr>
            <w:r w:rsidRPr="00A578C5">
              <w:rPr>
                <w:color w:val="000000"/>
                <w:sz w:val="24"/>
              </w:rPr>
              <w:t>1.</w:t>
            </w:r>
            <w:r w:rsidRPr="00A578C5">
              <w:rPr>
                <w:rFonts w:hint="eastAsia"/>
                <w:color w:val="000000"/>
                <w:sz w:val="24"/>
              </w:rPr>
              <w:t>利息收入</w:t>
            </w:r>
          </w:p>
        </w:tc>
        <w:tc>
          <w:tcPr>
            <w:tcW w:w="1080" w:type="dxa"/>
            <w:vAlign w:val="center"/>
          </w:tcPr>
          <w:p w:rsidR="00395456" w:rsidRPr="00A578C5"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A578C5" w:rsidRDefault="00395456" w:rsidP="003E0709">
            <w:pPr>
              <w:spacing w:before="29" w:line="288" w:lineRule="auto"/>
              <w:jc w:val="right"/>
              <w:rPr>
                <w:color w:val="000000"/>
                <w:sz w:val="24"/>
              </w:rPr>
            </w:pPr>
            <w:r w:rsidRPr="00A578C5">
              <w:rPr>
                <w:color w:val="000000"/>
                <w:sz w:val="24"/>
              </w:rPr>
              <w:t>46,279,009.12</w:t>
            </w:r>
          </w:p>
        </w:tc>
        <w:tc>
          <w:tcPr>
            <w:tcW w:w="2250" w:type="dxa"/>
            <w:vAlign w:val="center"/>
          </w:tcPr>
          <w:p w:rsidR="00395456" w:rsidRPr="00A578C5" w:rsidRDefault="00395456" w:rsidP="003E0709">
            <w:pPr>
              <w:spacing w:before="29" w:line="288" w:lineRule="auto"/>
              <w:jc w:val="right"/>
              <w:rPr>
                <w:color w:val="000000"/>
                <w:sz w:val="24"/>
              </w:rPr>
            </w:pPr>
            <w:r w:rsidRPr="00A578C5">
              <w:rPr>
                <w:color w:val="000000"/>
                <w:sz w:val="24"/>
              </w:rPr>
              <w:t>139,812,815.28</w:t>
            </w:r>
          </w:p>
        </w:tc>
      </w:tr>
      <w:tr w:rsidR="00395456" w:rsidRPr="00A578C5" w:rsidTr="00011850">
        <w:tc>
          <w:tcPr>
            <w:tcW w:w="3420" w:type="dxa"/>
            <w:vAlign w:val="center"/>
          </w:tcPr>
          <w:p w:rsidR="00395456" w:rsidRPr="00A578C5" w:rsidRDefault="00395456" w:rsidP="00902DE3">
            <w:pPr>
              <w:spacing w:before="29" w:line="288" w:lineRule="auto"/>
              <w:rPr>
                <w:color w:val="000000"/>
                <w:sz w:val="24"/>
              </w:rPr>
            </w:pPr>
            <w:r w:rsidRPr="00A578C5">
              <w:rPr>
                <w:rFonts w:hint="eastAsia"/>
                <w:color w:val="000000"/>
                <w:sz w:val="24"/>
              </w:rPr>
              <w:t>其中：存款利息收入</w:t>
            </w:r>
          </w:p>
        </w:tc>
        <w:tc>
          <w:tcPr>
            <w:tcW w:w="1080" w:type="dxa"/>
            <w:vAlign w:val="center"/>
          </w:tcPr>
          <w:p w:rsidR="00395456" w:rsidRPr="00A578C5" w:rsidRDefault="00395456" w:rsidP="00EE7BCE">
            <w:pPr>
              <w:widowControl/>
              <w:autoSpaceDE w:val="0"/>
              <w:autoSpaceDN w:val="0"/>
              <w:ind w:right="-15"/>
              <w:jc w:val="center"/>
              <w:textAlignment w:val="bottom"/>
              <w:rPr>
                <w:color w:val="000000"/>
                <w:sz w:val="24"/>
              </w:rPr>
            </w:pPr>
            <w:r w:rsidRPr="00A578C5">
              <w:rPr>
                <w:rFonts w:hint="eastAsia"/>
                <w:color w:val="000000"/>
                <w:sz w:val="24"/>
              </w:rPr>
              <w:t>7.4.7.11</w:t>
            </w:r>
          </w:p>
        </w:tc>
        <w:tc>
          <w:tcPr>
            <w:tcW w:w="2250" w:type="dxa"/>
            <w:vAlign w:val="center"/>
          </w:tcPr>
          <w:p w:rsidR="00395456" w:rsidRPr="00A578C5" w:rsidRDefault="00395456" w:rsidP="003E0709">
            <w:pPr>
              <w:spacing w:before="29" w:line="288" w:lineRule="auto"/>
              <w:jc w:val="right"/>
              <w:rPr>
                <w:color w:val="000000"/>
                <w:sz w:val="24"/>
              </w:rPr>
            </w:pPr>
            <w:r w:rsidRPr="00A578C5">
              <w:rPr>
                <w:color w:val="000000"/>
                <w:sz w:val="24"/>
              </w:rPr>
              <w:t>385,007.98</w:t>
            </w:r>
          </w:p>
        </w:tc>
        <w:tc>
          <w:tcPr>
            <w:tcW w:w="2250" w:type="dxa"/>
            <w:vAlign w:val="center"/>
          </w:tcPr>
          <w:p w:rsidR="00395456" w:rsidRPr="00A578C5" w:rsidRDefault="00395456" w:rsidP="003E0709">
            <w:pPr>
              <w:spacing w:before="29" w:line="288" w:lineRule="auto"/>
              <w:jc w:val="right"/>
              <w:rPr>
                <w:color w:val="000000"/>
                <w:sz w:val="24"/>
              </w:rPr>
            </w:pPr>
            <w:r w:rsidRPr="00A578C5">
              <w:rPr>
                <w:color w:val="000000"/>
                <w:sz w:val="24"/>
              </w:rPr>
              <w:t>19,641,618.63</w:t>
            </w:r>
          </w:p>
        </w:tc>
      </w:tr>
      <w:tr w:rsidR="00395456" w:rsidRPr="00A578C5" w:rsidTr="00011850">
        <w:tc>
          <w:tcPr>
            <w:tcW w:w="3420" w:type="dxa"/>
            <w:vAlign w:val="center"/>
          </w:tcPr>
          <w:p w:rsidR="00395456" w:rsidRPr="00A578C5" w:rsidRDefault="00395456" w:rsidP="00147D2C">
            <w:pPr>
              <w:spacing w:before="29" w:line="288" w:lineRule="auto"/>
              <w:ind w:firstLineChars="300" w:firstLine="720"/>
              <w:rPr>
                <w:color w:val="000000"/>
                <w:sz w:val="24"/>
              </w:rPr>
            </w:pPr>
            <w:r w:rsidRPr="00A578C5">
              <w:rPr>
                <w:rFonts w:hint="eastAsia"/>
                <w:color w:val="000000"/>
                <w:sz w:val="24"/>
              </w:rPr>
              <w:t>债券利息收入</w:t>
            </w:r>
          </w:p>
        </w:tc>
        <w:tc>
          <w:tcPr>
            <w:tcW w:w="1080" w:type="dxa"/>
            <w:vAlign w:val="center"/>
          </w:tcPr>
          <w:p w:rsidR="00395456" w:rsidRPr="00A578C5"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A578C5" w:rsidRDefault="00395456" w:rsidP="003E0709">
            <w:pPr>
              <w:spacing w:before="29" w:line="288" w:lineRule="auto"/>
              <w:jc w:val="right"/>
              <w:rPr>
                <w:color w:val="000000"/>
                <w:sz w:val="24"/>
              </w:rPr>
            </w:pPr>
            <w:r w:rsidRPr="00A578C5">
              <w:rPr>
                <w:color w:val="000000"/>
                <w:sz w:val="24"/>
              </w:rPr>
              <w:t>44,158,420.41</w:t>
            </w:r>
          </w:p>
        </w:tc>
        <w:tc>
          <w:tcPr>
            <w:tcW w:w="2250" w:type="dxa"/>
            <w:vAlign w:val="center"/>
          </w:tcPr>
          <w:p w:rsidR="00395456" w:rsidRPr="00A578C5" w:rsidRDefault="00395456" w:rsidP="003E0709">
            <w:pPr>
              <w:spacing w:before="29" w:line="288" w:lineRule="auto"/>
              <w:jc w:val="right"/>
              <w:rPr>
                <w:color w:val="000000"/>
                <w:sz w:val="24"/>
              </w:rPr>
            </w:pPr>
            <w:r w:rsidRPr="00A578C5">
              <w:rPr>
                <w:color w:val="000000"/>
                <w:sz w:val="24"/>
              </w:rPr>
              <w:t>94,288,890.77</w:t>
            </w:r>
          </w:p>
        </w:tc>
      </w:tr>
      <w:tr w:rsidR="00395456" w:rsidRPr="00A578C5" w:rsidTr="00011850">
        <w:tc>
          <w:tcPr>
            <w:tcW w:w="3420" w:type="dxa"/>
            <w:vAlign w:val="center"/>
          </w:tcPr>
          <w:p w:rsidR="00395456" w:rsidRPr="00A578C5" w:rsidRDefault="00395456" w:rsidP="00147D2C">
            <w:pPr>
              <w:spacing w:before="29" w:line="288" w:lineRule="auto"/>
              <w:ind w:firstLineChars="300" w:firstLine="720"/>
              <w:rPr>
                <w:color w:val="000000"/>
                <w:sz w:val="24"/>
              </w:rPr>
            </w:pPr>
            <w:r w:rsidRPr="00A578C5">
              <w:rPr>
                <w:rFonts w:hint="eastAsia"/>
                <w:color w:val="000000"/>
                <w:sz w:val="24"/>
              </w:rPr>
              <w:t>资产支持证券利息收入</w:t>
            </w:r>
          </w:p>
        </w:tc>
        <w:tc>
          <w:tcPr>
            <w:tcW w:w="1080" w:type="dxa"/>
            <w:vAlign w:val="center"/>
          </w:tcPr>
          <w:p w:rsidR="00395456" w:rsidRPr="00A578C5"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A578C5" w:rsidRDefault="00395456" w:rsidP="003E0709">
            <w:pPr>
              <w:spacing w:before="29" w:line="288" w:lineRule="auto"/>
              <w:jc w:val="right"/>
              <w:rPr>
                <w:color w:val="000000"/>
                <w:sz w:val="24"/>
              </w:rPr>
            </w:pPr>
            <w:r w:rsidRPr="00A578C5">
              <w:rPr>
                <w:color w:val="000000"/>
                <w:sz w:val="24"/>
              </w:rPr>
              <w:t>-</w:t>
            </w:r>
          </w:p>
        </w:tc>
        <w:tc>
          <w:tcPr>
            <w:tcW w:w="2250" w:type="dxa"/>
            <w:vAlign w:val="center"/>
          </w:tcPr>
          <w:p w:rsidR="00395456" w:rsidRPr="00A578C5" w:rsidRDefault="00395456" w:rsidP="003E0709">
            <w:pPr>
              <w:spacing w:before="29" w:line="288" w:lineRule="auto"/>
              <w:jc w:val="right"/>
              <w:rPr>
                <w:color w:val="000000"/>
                <w:sz w:val="24"/>
              </w:rPr>
            </w:pPr>
            <w:r w:rsidRPr="00A578C5">
              <w:rPr>
                <w:color w:val="000000"/>
                <w:sz w:val="24"/>
              </w:rPr>
              <w:t>-</w:t>
            </w:r>
          </w:p>
        </w:tc>
      </w:tr>
      <w:tr w:rsidR="00395456" w:rsidRPr="00A578C5" w:rsidTr="00011850">
        <w:tc>
          <w:tcPr>
            <w:tcW w:w="3420" w:type="dxa"/>
            <w:vAlign w:val="center"/>
          </w:tcPr>
          <w:p w:rsidR="00395456" w:rsidRPr="00A578C5" w:rsidRDefault="00395456" w:rsidP="00147D2C">
            <w:pPr>
              <w:spacing w:before="29" w:line="288" w:lineRule="auto"/>
              <w:ind w:firstLineChars="300" w:firstLine="720"/>
              <w:rPr>
                <w:color w:val="000000"/>
                <w:sz w:val="24"/>
              </w:rPr>
            </w:pPr>
            <w:r w:rsidRPr="00A578C5">
              <w:rPr>
                <w:rFonts w:hint="eastAsia"/>
                <w:color w:val="000000"/>
                <w:sz w:val="24"/>
              </w:rPr>
              <w:t>买入返售金融资产收入</w:t>
            </w:r>
          </w:p>
        </w:tc>
        <w:tc>
          <w:tcPr>
            <w:tcW w:w="1080" w:type="dxa"/>
            <w:vAlign w:val="center"/>
          </w:tcPr>
          <w:p w:rsidR="00395456" w:rsidRPr="00A578C5"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A578C5" w:rsidRDefault="00395456" w:rsidP="003E0709">
            <w:pPr>
              <w:spacing w:before="29" w:line="288" w:lineRule="auto"/>
              <w:jc w:val="right"/>
              <w:rPr>
                <w:color w:val="000000"/>
                <w:sz w:val="24"/>
              </w:rPr>
            </w:pPr>
            <w:r w:rsidRPr="00A578C5">
              <w:rPr>
                <w:color w:val="000000"/>
                <w:sz w:val="24"/>
              </w:rPr>
              <w:t>1,735,580.73</w:t>
            </w:r>
          </w:p>
        </w:tc>
        <w:tc>
          <w:tcPr>
            <w:tcW w:w="2250" w:type="dxa"/>
            <w:vAlign w:val="center"/>
          </w:tcPr>
          <w:p w:rsidR="00395456" w:rsidRPr="00A578C5" w:rsidRDefault="00395456" w:rsidP="003E0709">
            <w:pPr>
              <w:spacing w:before="29" w:line="288" w:lineRule="auto"/>
              <w:jc w:val="right"/>
              <w:rPr>
                <w:color w:val="000000"/>
                <w:sz w:val="24"/>
              </w:rPr>
            </w:pPr>
            <w:r w:rsidRPr="00A578C5">
              <w:rPr>
                <w:color w:val="000000"/>
                <w:sz w:val="24"/>
              </w:rPr>
              <w:t>25,882,305.88</w:t>
            </w:r>
          </w:p>
        </w:tc>
      </w:tr>
      <w:tr w:rsidR="00395456" w:rsidRPr="00A578C5" w:rsidTr="00011850">
        <w:tc>
          <w:tcPr>
            <w:tcW w:w="3420" w:type="dxa"/>
            <w:vAlign w:val="center"/>
          </w:tcPr>
          <w:p w:rsidR="00395456" w:rsidRPr="00A578C5" w:rsidRDefault="00395456" w:rsidP="00147D2C">
            <w:pPr>
              <w:spacing w:before="29" w:line="288" w:lineRule="auto"/>
              <w:ind w:firstLineChars="300" w:firstLine="720"/>
              <w:rPr>
                <w:color w:val="000000"/>
                <w:sz w:val="24"/>
              </w:rPr>
            </w:pPr>
            <w:r w:rsidRPr="00A578C5">
              <w:rPr>
                <w:rFonts w:hint="eastAsia"/>
                <w:color w:val="000000"/>
                <w:sz w:val="24"/>
              </w:rPr>
              <w:t>其他利息收入</w:t>
            </w:r>
          </w:p>
        </w:tc>
        <w:tc>
          <w:tcPr>
            <w:tcW w:w="1080" w:type="dxa"/>
            <w:vAlign w:val="center"/>
          </w:tcPr>
          <w:p w:rsidR="00395456" w:rsidRPr="00A578C5"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A578C5" w:rsidRDefault="00395456" w:rsidP="003E0709">
            <w:pPr>
              <w:spacing w:before="29" w:line="288" w:lineRule="auto"/>
              <w:jc w:val="right"/>
              <w:rPr>
                <w:color w:val="000000"/>
                <w:sz w:val="24"/>
              </w:rPr>
            </w:pPr>
            <w:r w:rsidRPr="00A578C5">
              <w:rPr>
                <w:color w:val="000000"/>
                <w:sz w:val="24"/>
              </w:rPr>
              <w:t>-</w:t>
            </w:r>
          </w:p>
        </w:tc>
        <w:tc>
          <w:tcPr>
            <w:tcW w:w="2250" w:type="dxa"/>
            <w:vAlign w:val="center"/>
          </w:tcPr>
          <w:p w:rsidR="00395456" w:rsidRPr="00A578C5" w:rsidRDefault="00395456" w:rsidP="003E0709">
            <w:pPr>
              <w:spacing w:before="29" w:line="288" w:lineRule="auto"/>
              <w:jc w:val="right"/>
              <w:rPr>
                <w:color w:val="000000"/>
                <w:sz w:val="24"/>
              </w:rPr>
            </w:pPr>
            <w:r w:rsidRPr="00A578C5">
              <w:rPr>
                <w:color w:val="000000"/>
                <w:sz w:val="24"/>
              </w:rPr>
              <w:t>-</w:t>
            </w:r>
          </w:p>
        </w:tc>
      </w:tr>
      <w:tr w:rsidR="00395456" w:rsidRPr="00A578C5" w:rsidTr="00011850">
        <w:tc>
          <w:tcPr>
            <w:tcW w:w="3420" w:type="dxa"/>
            <w:vAlign w:val="center"/>
          </w:tcPr>
          <w:p w:rsidR="00395456" w:rsidRPr="00A578C5" w:rsidRDefault="00395456" w:rsidP="00902DE3">
            <w:pPr>
              <w:spacing w:before="29" w:line="288" w:lineRule="auto"/>
              <w:rPr>
                <w:color w:val="000000"/>
                <w:sz w:val="24"/>
              </w:rPr>
            </w:pPr>
            <w:r w:rsidRPr="00A578C5">
              <w:rPr>
                <w:color w:val="000000"/>
                <w:sz w:val="24"/>
              </w:rPr>
              <w:t>2.</w:t>
            </w:r>
            <w:r w:rsidRPr="00A578C5">
              <w:rPr>
                <w:rFonts w:hint="eastAsia"/>
                <w:color w:val="000000"/>
                <w:sz w:val="24"/>
              </w:rPr>
              <w:t>投资收益（损失以</w:t>
            </w:r>
            <w:r w:rsidRPr="00A578C5">
              <w:rPr>
                <w:color w:val="000000"/>
                <w:sz w:val="24"/>
              </w:rPr>
              <w:t>“-”</w:t>
            </w:r>
            <w:r w:rsidRPr="00A578C5">
              <w:rPr>
                <w:rFonts w:hint="eastAsia"/>
                <w:color w:val="000000"/>
                <w:sz w:val="24"/>
              </w:rPr>
              <w:t>填列）</w:t>
            </w:r>
          </w:p>
        </w:tc>
        <w:tc>
          <w:tcPr>
            <w:tcW w:w="1080" w:type="dxa"/>
            <w:vAlign w:val="center"/>
          </w:tcPr>
          <w:p w:rsidR="00395456" w:rsidRPr="00A578C5"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A578C5" w:rsidRDefault="00395456" w:rsidP="003E0709">
            <w:pPr>
              <w:spacing w:before="29" w:line="288" w:lineRule="auto"/>
              <w:jc w:val="right"/>
              <w:rPr>
                <w:color w:val="000000"/>
                <w:sz w:val="24"/>
              </w:rPr>
            </w:pPr>
            <w:r w:rsidRPr="00A578C5">
              <w:rPr>
                <w:color w:val="000000"/>
                <w:sz w:val="24"/>
              </w:rPr>
              <w:t>93,290,182.45</w:t>
            </w:r>
          </w:p>
        </w:tc>
        <w:tc>
          <w:tcPr>
            <w:tcW w:w="2250" w:type="dxa"/>
            <w:vAlign w:val="center"/>
          </w:tcPr>
          <w:p w:rsidR="00395456" w:rsidRPr="00A578C5" w:rsidRDefault="00395456" w:rsidP="003E0709">
            <w:pPr>
              <w:spacing w:before="29" w:line="288" w:lineRule="auto"/>
              <w:jc w:val="right"/>
              <w:rPr>
                <w:color w:val="000000"/>
                <w:sz w:val="24"/>
              </w:rPr>
            </w:pPr>
            <w:r w:rsidRPr="00A578C5">
              <w:rPr>
                <w:color w:val="000000"/>
                <w:sz w:val="24"/>
              </w:rPr>
              <w:t>311,298,180.39</w:t>
            </w:r>
          </w:p>
        </w:tc>
      </w:tr>
      <w:tr w:rsidR="00395456" w:rsidRPr="00A578C5" w:rsidTr="00011850">
        <w:tc>
          <w:tcPr>
            <w:tcW w:w="3420" w:type="dxa"/>
            <w:vAlign w:val="center"/>
          </w:tcPr>
          <w:p w:rsidR="00395456" w:rsidRPr="00A578C5" w:rsidRDefault="00395456" w:rsidP="00902DE3">
            <w:pPr>
              <w:spacing w:before="29" w:line="288" w:lineRule="auto"/>
              <w:rPr>
                <w:color w:val="000000"/>
                <w:sz w:val="24"/>
              </w:rPr>
            </w:pPr>
            <w:r w:rsidRPr="00A578C5">
              <w:rPr>
                <w:rFonts w:hint="eastAsia"/>
                <w:color w:val="000000"/>
                <w:sz w:val="24"/>
              </w:rPr>
              <w:t>其中：股票投资收益</w:t>
            </w:r>
          </w:p>
        </w:tc>
        <w:tc>
          <w:tcPr>
            <w:tcW w:w="1080" w:type="dxa"/>
            <w:vAlign w:val="center"/>
          </w:tcPr>
          <w:p w:rsidR="00395456" w:rsidRPr="00A578C5" w:rsidRDefault="00395456" w:rsidP="00EE7BCE">
            <w:pPr>
              <w:widowControl/>
              <w:autoSpaceDE w:val="0"/>
              <w:autoSpaceDN w:val="0"/>
              <w:ind w:right="-15"/>
              <w:jc w:val="center"/>
              <w:textAlignment w:val="bottom"/>
              <w:rPr>
                <w:color w:val="000000"/>
                <w:sz w:val="24"/>
              </w:rPr>
            </w:pPr>
            <w:r w:rsidRPr="00A578C5">
              <w:rPr>
                <w:rFonts w:hint="eastAsia"/>
                <w:color w:val="000000"/>
                <w:sz w:val="24"/>
              </w:rPr>
              <w:t>7.4.7.12</w:t>
            </w:r>
          </w:p>
        </w:tc>
        <w:tc>
          <w:tcPr>
            <w:tcW w:w="2250" w:type="dxa"/>
            <w:vAlign w:val="center"/>
          </w:tcPr>
          <w:p w:rsidR="00395456" w:rsidRPr="00A578C5" w:rsidRDefault="00395456" w:rsidP="003E0709">
            <w:pPr>
              <w:spacing w:before="29" w:line="288" w:lineRule="auto"/>
              <w:jc w:val="right"/>
              <w:rPr>
                <w:color w:val="000000"/>
                <w:sz w:val="24"/>
              </w:rPr>
            </w:pPr>
            <w:r w:rsidRPr="00A578C5">
              <w:rPr>
                <w:color w:val="000000"/>
                <w:sz w:val="24"/>
              </w:rPr>
              <w:t>84,192,747.43</w:t>
            </w:r>
          </w:p>
        </w:tc>
        <w:tc>
          <w:tcPr>
            <w:tcW w:w="2250" w:type="dxa"/>
            <w:vAlign w:val="center"/>
          </w:tcPr>
          <w:p w:rsidR="00395456" w:rsidRPr="00A578C5" w:rsidRDefault="00395456" w:rsidP="003E0709">
            <w:pPr>
              <w:spacing w:before="29" w:line="288" w:lineRule="auto"/>
              <w:jc w:val="right"/>
              <w:rPr>
                <w:color w:val="000000"/>
                <w:sz w:val="24"/>
              </w:rPr>
            </w:pPr>
            <w:r w:rsidRPr="00A578C5">
              <w:rPr>
                <w:color w:val="000000"/>
                <w:sz w:val="24"/>
              </w:rPr>
              <w:t>277,173,799.49</w:t>
            </w:r>
          </w:p>
        </w:tc>
      </w:tr>
      <w:tr w:rsidR="00395456" w:rsidRPr="00A578C5" w:rsidTr="00147D2C">
        <w:tc>
          <w:tcPr>
            <w:tcW w:w="3420" w:type="dxa"/>
            <w:vAlign w:val="center"/>
          </w:tcPr>
          <w:p w:rsidR="00395456" w:rsidRPr="00A578C5" w:rsidRDefault="00395456" w:rsidP="00147D2C">
            <w:pPr>
              <w:spacing w:before="29" w:line="288" w:lineRule="auto"/>
              <w:ind w:firstLineChars="300" w:firstLine="720"/>
              <w:rPr>
                <w:color w:val="000000"/>
                <w:sz w:val="24"/>
              </w:rPr>
            </w:pPr>
            <w:r w:rsidRPr="00A578C5">
              <w:rPr>
                <w:rFonts w:hint="eastAsia"/>
                <w:color w:val="000000"/>
                <w:sz w:val="24"/>
              </w:rPr>
              <w:t>基金投资收益</w:t>
            </w:r>
          </w:p>
        </w:tc>
        <w:tc>
          <w:tcPr>
            <w:tcW w:w="1080" w:type="dxa"/>
            <w:vAlign w:val="center"/>
          </w:tcPr>
          <w:p w:rsidR="00395456" w:rsidRPr="00A578C5"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A578C5" w:rsidRDefault="00395456" w:rsidP="003E0709">
            <w:pPr>
              <w:spacing w:before="29" w:line="288" w:lineRule="auto"/>
              <w:jc w:val="right"/>
              <w:rPr>
                <w:color w:val="000000"/>
                <w:sz w:val="24"/>
              </w:rPr>
            </w:pPr>
            <w:r w:rsidRPr="00A578C5">
              <w:rPr>
                <w:color w:val="000000"/>
                <w:sz w:val="24"/>
              </w:rPr>
              <w:t>-</w:t>
            </w:r>
          </w:p>
        </w:tc>
        <w:tc>
          <w:tcPr>
            <w:tcW w:w="2250" w:type="dxa"/>
            <w:vAlign w:val="center"/>
          </w:tcPr>
          <w:p w:rsidR="00395456" w:rsidRPr="00A578C5" w:rsidRDefault="00395456" w:rsidP="003E0709">
            <w:pPr>
              <w:spacing w:before="29" w:line="288" w:lineRule="auto"/>
              <w:jc w:val="right"/>
              <w:rPr>
                <w:color w:val="000000"/>
                <w:sz w:val="24"/>
              </w:rPr>
            </w:pPr>
            <w:r w:rsidRPr="00A578C5">
              <w:rPr>
                <w:color w:val="000000"/>
                <w:sz w:val="24"/>
              </w:rPr>
              <w:t>-</w:t>
            </w:r>
          </w:p>
        </w:tc>
      </w:tr>
      <w:tr w:rsidR="00395456" w:rsidRPr="00A578C5" w:rsidTr="00147D2C">
        <w:tc>
          <w:tcPr>
            <w:tcW w:w="3420" w:type="dxa"/>
            <w:vAlign w:val="center"/>
          </w:tcPr>
          <w:p w:rsidR="00395456" w:rsidRPr="00A578C5" w:rsidRDefault="00395456" w:rsidP="00147D2C">
            <w:pPr>
              <w:spacing w:before="29" w:line="288" w:lineRule="auto"/>
              <w:ind w:firstLineChars="300" w:firstLine="720"/>
              <w:rPr>
                <w:color w:val="000000"/>
                <w:sz w:val="24"/>
              </w:rPr>
            </w:pPr>
            <w:r w:rsidRPr="00A578C5">
              <w:rPr>
                <w:rFonts w:hint="eastAsia"/>
                <w:color w:val="000000"/>
                <w:sz w:val="24"/>
              </w:rPr>
              <w:t>债券投资收益</w:t>
            </w:r>
          </w:p>
        </w:tc>
        <w:tc>
          <w:tcPr>
            <w:tcW w:w="1080" w:type="dxa"/>
            <w:vAlign w:val="center"/>
          </w:tcPr>
          <w:p w:rsidR="00395456" w:rsidRPr="00A578C5" w:rsidRDefault="00395456" w:rsidP="00EE7BCE">
            <w:pPr>
              <w:widowControl/>
              <w:autoSpaceDE w:val="0"/>
              <w:autoSpaceDN w:val="0"/>
              <w:ind w:right="-15"/>
              <w:jc w:val="center"/>
              <w:textAlignment w:val="bottom"/>
              <w:rPr>
                <w:color w:val="000000"/>
                <w:sz w:val="24"/>
              </w:rPr>
            </w:pPr>
            <w:r w:rsidRPr="00A578C5">
              <w:rPr>
                <w:rFonts w:hint="eastAsia"/>
                <w:color w:val="000000"/>
                <w:sz w:val="24"/>
              </w:rPr>
              <w:t>7.4.7.13</w:t>
            </w:r>
          </w:p>
        </w:tc>
        <w:tc>
          <w:tcPr>
            <w:tcW w:w="2250" w:type="dxa"/>
            <w:vAlign w:val="center"/>
          </w:tcPr>
          <w:p w:rsidR="00395456" w:rsidRPr="00A578C5" w:rsidRDefault="00395456" w:rsidP="003E0709">
            <w:pPr>
              <w:spacing w:before="29" w:line="288" w:lineRule="auto"/>
              <w:jc w:val="right"/>
              <w:rPr>
                <w:color w:val="000000"/>
                <w:sz w:val="24"/>
              </w:rPr>
            </w:pPr>
            <w:r w:rsidRPr="00A578C5">
              <w:rPr>
                <w:color w:val="000000"/>
                <w:sz w:val="24"/>
              </w:rPr>
              <w:t>8,737,959.72</w:t>
            </w:r>
          </w:p>
        </w:tc>
        <w:tc>
          <w:tcPr>
            <w:tcW w:w="2250" w:type="dxa"/>
            <w:vAlign w:val="center"/>
          </w:tcPr>
          <w:p w:rsidR="00395456" w:rsidRPr="00A578C5" w:rsidRDefault="00395456" w:rsidP="003E0709">
            <w:pPr>
              <w:spacing w:before="29" w:line="288" w:lineRule="auto"/>
              <w:jc w:val="right"/>
              <w:rPr>
                <w:color w:val="000000"/>
                <w:sz w:val="24"/>
              </w:rPr>
            </w:pPr>
            <w:r w:rsidRPr="00A578C5">
              <w:rPr>
                <w:color w:val="000000"/>
                <w:sz w:val="24"/>
              </w:rPr>
              <w:t>33,462,837.40</w:t>
            </w:r>
          </w:p>
        </w:tc>
      </w:tr>
      <w:tr w:rsidR="00395456" w:rsidRPr="00A578C5" w:rsidTr="00147D2C">
        <w:tc>
          <w:tcPr>
            <w:tcW w:w="3420" w:type="dxa"/>
            <w:vAlign w:val="center"/>
          </w:tcPr>
          <w:p w:rsidR="00395456" w:rsidRPr="00A578C5" w:rsidRDefault="00395456" w:rsidP="00147D2C">
            <w:pPr>
              <w:spacing w:before="29" w:line="288" w:lineRule="auto"/>
              <w:ind w:firstLineChars="300" w:firstLine="720"/>
              <w:rPr>
                <w:color w:val="000000"/>
                <w:sz w:val="24"/>
              </w:rPr>
            </w:pPr>
            <w:r w:rsidRPr="00A578C5">
              <w:rPr>
                <w:rFonts w:hint="eastAsia"/>
                <w:color w:val="000000"/>
                <w:sz w:val="24"/>
              </w:rPr>
              <w:t>资产支持证券投资收益</w:t>
            </w:r>
          </w:p>
        </w:tc>
        <w:tc>
          <w:tcPr>
            <w:tcW w:w="1080" w:type="dxa"/>
            <w:vAlign w:val="center"/>
          </w:tcPr>
          <w:p w:rsidR="00395456" w:rsidRPr="00A578C5" w:rsidRDefault="00395456" w:rsidP="00EE7BCE">
            <w:pPr>
              <w:widowControl/>
              <w:autoSpaceDE w:val="0"/>
              <w:autoSpaceDN w:val="0"/>
              <w:ind w:right="-15"/>
              <w:jc w:val="center"/>
              <w:textAlignment w:val="bottom"/>
              <w:rPr>
                <w:color w:val="000000"/>
                <w:sz w:val="24"/>
              </w:rPr>
            </w:pPr>
            <w:r w:rsidRPr="00A578C5">
              <w:rPr>
                <w:rFonts w:hint="eastAsia"/>
                <w:color w:val="000000"/>
                <w:sz w:val="24"/>
              </w:rPr>
              <w:t>7.4.7.14</w:t>
            </w:r>
          </w:p>
        </w:tc>
        <w:tc>
          <w:tcPr>
            <w:tcW w:w="2250" w:type="dxa"/>
            <w:vAlign w:val="center"/>
          </w:tcPr>
          <w:p w:rsidR="00395456" w:rsidRPr="00A578C5" w:rsidRDefault="00395456" w:rsidP="003E0709">
            <w:pPr>
              <w:spacing w:before="29" w:line="288" w:lineRule="auto"/>
              <w:jc w:val="right"/>
              <w:rPr>
                <w:color w:val="000000"/>
                <w:sz w:val="24"/>
              </w:rPr>
            </w:pPr>
            <w:r w:rsidRPr="00A578C5">
              <w:rPr>
                <w:color w:val="000000"/>
                <w:sz w:val="24"/>
              </w:rPr>
              <w:t>-</w:t>
            </w:r>
          </w:p>
        </w:tc>
        <w:tc>
          <w:tcPr>
            <w:tcW w:w="2250" w:type="dxa"/>
            <w:vAlign w:val="center"/>
          </w:tcPr>
          <w:p w:rsidR="00395456" w:rsidRPr="00A578C5" w:rsidRDefault="00395456" w:rsidP="003E0709">
            <w:pPr>
              <w:spacing w:before="29" w:line="288" w:lineRule="auto"/>
              <w:jc w:val="right"/>
              <w:rPr>
                <w:color w:val="000000"/>
                <w:sz w:val="24"/>
              </w:rPr>
            </w:pPr>
            <w:r w:rsidRPr="00A578C5">
              <w:rPr>
                <w:color w:val="000000"/>
                <w:sz w:val="24"/>
              </w:rPr>
              <w:t>-</w:t>
            </w:r>
          </w:p>
        </w:tc>
      </w:tr>
      <w:tr w:rsidR="00395456" w:rsidRPr="00A578C5" w:rsidTr="00147D2C">
        <w:tc>
          <w:tcPr>
            <w:tcW w:w="3420" w:type="dxa"/>
            <w:vAlign w:val="center"/>
          </w:tcPr>
          <w:p w:rsidR="00395456" w:rsidRPr="00A578C5" w:rsidRDefault="00395456" w:rsidP="00147D2C">
            <w:pPr>
              <w:spacing w:before="29" w:line="288" w:lineRule="auto"/>
              <w:ind w:firstLineChars="300" w:firstLine="720"/>
              <w:rPr>
                <w:color w:val="000000"/>
                <w:sz w:val="24"/>
              </w:rPr>
            </w:pPr>
            <w:r w:rsidRPr="00A578C5">
              <w:rPr>
                <w:rFonts w:hint="eastAsia"/>
                <w:color w:val="000000"/>
                <w:sz w:val="24"/>
              </w:rPr>
              <w:t>贵金属投资收益</w:t>
            </w:r>
          </w:p>
        </w:tc>
        <w:tc>
          <w:tcPr>
            <w:tcW w:w="1080" w:type="dxa"/>
            <w:vAlign w:val="center"/>
          </w:tcPr>
          <w:p w:rsidR="00395456" w:rsidRPr="00A578C5"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A578C5" w:rsidRDefault="00395456" w:rsidP="003E0709">
            <w:pPr>
              <w:spacing w:before="29" w:line="288" w:lineRule="auto"/>
              <w:jc w:val="right"/>
              <w:rPr>
                <w:color w:val="000000"/>
                <w:sz w:val="24"/>
              </w:rPr>
            </w:pPr>
            <w:r w:rsidRPr="00A578C5">
              <w:rPr>
                <w:rFonts w:hint="eastAsia"/>
                <w:color w:val="000000"/>
                <w:sz w:val="24"/>
              </w:rPr>
              <w:t>-</w:t>
            </w:r>
          </w:p>
        </w:tc>
        <w:tc>
          <w:tcPr>
            <w:tcW w:w="2250" w:type="dxa"/>
            <w:vAlign w:val="center"/>
          </w:tcPr>
          <w:p w:rsidR="00395456" w:rsidRPr="00A578C5" w:rsidRDefault="00395456" w:rsidP="003E0709">
            <w:pPr>
              <w:spacing w:before="29" w:line="288" w:lineRule="auto"/>
              <w:jc w:val="right"/>
              <w:rPr>
                <w:color w:val="000000"/>
                <w:sz w:val="24"/>
              </w:rPr>
            </w:pPr>
            <w:r w:rsidRPr="00A578C5">
              <w:rPr>
                <w:rFonts w:hint="eastAsia"/>
                <w:color w:val="000000"/>
                <w:sz w:val="24"/>
              </w:rPr>
              <w:t>-</w:t>
            </w:r>
          </w:p>
        </w:tc>
      </w:tr>
      <w:tr w:rsidR="00395456" w:rsidRPr="00A578C5" w:rsidTr="00147D2C">
        <w:tc>
          <w:tcPr>
            <w:tcW w:w="3420" w:type="dxa"/>
            <w:vAlign w:val="center"/>
          </w:tcPr>
          <w:p w:rsidR="00395456" w:rsidRPr="00A578C5" w:rsidRDefault="00395456" w:rsidP="00147D2C">
            <w:pPr>
              <w:spacing w:before="29" w:line="288" w:lineRule="auto"/>
              <w:ind w:firstLineChars="300" w:firstLine="720"/>
              <w:rPr>
                <w:color w:val="000000"/>
                <w:sz w:val="24"/>
              </w:rPr>
            </w:pPr>
            <w:r w:rsidRPr="00A578C5">
              <w:rPr>
                <w:rFonts w:hint="eastAsia"/>
                <w:color w:val="000000"/>
                <w:sz w:val="24"/>
              </w:rPr>
              <w:t>衍生工具收益</w:t>
            </w:r>
          </w:p>
        </w:tc>
        <w:tc>
          <w:tcPr>
            <w:tcW w:w="1080" w:type="dxa"/>
            <w:vAlign w:val="center"/>
          </w:tcPr>
          <w:p w:rsidR="00395456" w:rsidRPr="00A578C5" w:rsidRDefault="00395456" w:rsidP="00EE7BCE">
            <w:pPr>
              <w:widowControl/>
              <w:autoSpaceDE w:val="0"/>
              <w:autoSpaceDN w:val="0"/>
              <w:ind w:right="-15"/>
              <w:jc w:val="center"/>
              <w:textAlignment w:val="bottom"/>
              <w:rPr>
                <w:color w:val="000000"/>
                <w:sz w:val="24"/>
              </w:rPr>
            </w:pPr>
            <w:r w:rsidRPr="00A578C5">
              <w:rPr>
                <w:rFonts w:hint="eastAsia"/>
                <w:color w:val="000000"/>
                <w:sz w:val="24"/>
              </w:rPr>
              <w:t>7.4.7.15</w:t>
            </w:r>
          </w:p>
        </w:tc>
        <w:tc>
          <w:tcPr>
            <w:tcW w:w="2250" w:type="dxa"/>
            <w:vAlign w:val="center"/>
          </w:tcPr>
          <w:p w:rsidR="00395456" w:rsidRPr="00A578C5" w:rsidRDefault="00395456" w:rsidP="003E0709">
            <w:pPr>
              <w:spacing w:before="29" w:line="288" w:lineRule="auto"/>
              <w:jc w:val="right"/>
              <w:rPr>
                <w:color w:val="000000"/>
                <w:sz w:val="24"/>
              </w:rPr>
            </w:pPr>
            <w:r w:rsidRPr="00A578C5">
              <w:rPr>
                <w:color w:val="000000"/>
                <w:sz w:val="24"/>
              </w:rPr>
              <w:t>-</w:t>
            </w:r>
          </w:p>
        </w:tc>
        <w:tc>
          <w:tcPr>
            <w:tcW w:w="2250" w:type="dxa"/>
            <w:vAlign w:val="center"/>
          </w:tcPr>
          <w:p w:rsidR="00395456" w:rsidRPr="00A578C5" w:rsidRDefault="00395456" w:rsidP="003E0709">
            <w:pPr>
              <w:spacing w:before="29" w:line="288" w:lineRule="auto"/>
              <w:jc w:val="right"/>
              <w:rPr>
                <w:color w:val="000000"/>
                <w:sz w:val="24"/>
              </w:rPr>
            </w:pPr>
            <w:r w:rsidRPr="00A578C5">
              <w:rPr>
                <w:color w:val="000000"/>
                <w:sz w:val="24"/>
              </w:rPr>
              <w:t>-</w:t>
            </w:r>
          </w:p>
        </w:tc>
      </w:tr>
      <w:tr w:rsidR="00395456" w:rsidRPr="00A578C5" w:rsidTr="00147D2C">
        <w:tc>
          <w:tcPr>
            <w:tcW w:w="3420" w:type="dxa"/>
            <w:vAlign w:val="center"/>
          </w:tcPr>
          <w:p w:rsidR="00395456" w:rsidRPr="00A578C5" w:rsidRDefault="00395456" w:rsidP="00147D2C">
            <w:pPr>
              <w:spacing w:before="29" w:line="288" w:lineRule="auto"/>
              <w:ind w:firstLineChars="300" w:firstLine="720"/>
              <w:rPr>
                <w:color w:val="000000"/>
                <w:sz w:val="24"/>
              </w:rPr>
            </w:pPr>
            <w:r w:rsidRPr="00A578C5">
              <w:rPr>
                <w:rFonts w:hint="eastAsia"/>
                <w:color w:val="000000"/>
                <w:sz w:val="24"/>
              </w:rPr>
              <w:t>股利收益</w:t>
            </w:r>
          </w:p>
        </w:tc>
        <w:tc>
          <w:tcPr>
            <w:tcW w:w="1080" w:type="dxa"/>
            <w:vAlign w:val="center"/>
          </w:tcPr>
          <w:p w:rsidR="00395456" w:rsidRPr="00A578C5" w:rsidRDefault="00395456" w:rsidP="00EE7BCE">
            <w:pPr>
              <w:widowControl/>
              <w:autoSpaceDE w:val="0"/>
              <w:autoSpaceDN w:val="0"/>
              <w:ind w:right="-15"/>
              <w:jc w:val="center"/>
              <w:textAlignment w:val="bottom"/>
              <w:rPr>
                <w:color w:val="000000"/>
                <w:sz w:val="24"/>
              </w:rPr>
            </w:pPr>
            <w:r w:rsidRPr="00A578C5">
              <w:rPr>
                <w:rFonts w:hint="eastAsia"/>
                <w:color w:val="000000"/>
                <w:sz w:val="24"/>
              </w:rPr>
              <w:t>7.4.7.16</w:t>
            </w:r>
          </w:p>
        </w:tc>
        <w:tc>
          <w:tcPr>
            <w:tcW w:w="2250" w:type="dxa"/>
            <w:vAlign w:val="center"/>
          </w:tcPr>
          <w:p w:rsidR="00395456" w:rsidRPr="00A578C5" w:rsidRDefault="00395456" w:rsidP="003E0709">
            <w:pPr>
              <w:spacing w:before="29" w:line="288" w:lineRule="auto"/>
              <w:jc w:val="right"/>
              <w:rPr>
                <w:color w:val="000000"/>
                <w:sz w:val="24"/>
              </w:rPr>
            </w:pPr>
            <w:r w:rsidRPr="00A578C5">
              <w:rPr>
                <w:color w:val="000000"/>
                <w:sz w:val="24"/>
              </w:rPr>
              <w:t>359,475.30</w:t>
            </w:r>
          </w:p>
        </w:tc>
        <w:tc>
          <w:tcPr>
            <w:tcW w:w="2250" w:type="dxa"/>
            <w:vAlign w:val="center"/>
          </w:tcPr>
          <w:p w:rsidR="00395456" w:rsidRPr="00A578C5" w:rsidRDefault="00395456" w:rsidP="003E0709">
            <w:pPr>
              <w:spacing w:before="29" w:line="288" w:lineRule="auto"/>
              <w:jc w:val="right"/>
              <w:rPr>
                <w:color w:val="000000"/>
                <w:sz w:val="24"/>
              </w:rPr>
            </w:pPr>
            <w:r w:rsidRPr="00A578C5">
              <w:rPr>
                <w:color w:val="000000"/>
                <w:sz w:val="24"/>
              </w:rPr>
              <w:t>661,543.50</w:t>
            </w:r>
          </w:p>
        </w:tc>
      </w:tr>
      <w:tr w:rsidR="00395456" w:rsidRPr="00A578C5" w:rsidTr="00011850">
        <w:tc>
          <w:tcPr>
            <w:tcW w:w="3420" w:type="dxa"/>
            <w:vAlign w:val="center"/>
          </w:tcPr>
          <w:p w:rsidR="00395456" w:rsidRPr="00A578C5" w:rsidRDefault="00395456" w:rsidP="00902DE3">
            <w:pPr>
              <w:spacing w:before="29" w:line="288" w:lineRule="auto"/>
              <w:rPr>
                <w:rFonts w:asciiTheme="minorEastAsia" w:eastAsiaTheme="minorEastAsia" w:hAnsiTheme="minorEastAsia"/>
                <w:color w:val="000000"/>
                <w:szCs w:val="21"/>
              </w:rPr>
            </w:pPr>
            <w:r w:rsidRPr="00A578C5">
              <w:rPr>
                <w:color w:val="000000"/>
                <w:sz w:val="24"/>
              </w:rPr>
              <w:t>3.</w:t>
            </w:r>
            <w:r w:rsidRPr="00A578C5">
              <w:rPr>
                <w:rFonts w:hint="eastAsia"/>
                <w:color w:val="000000"/>
                <w:sz w:val="24"/>
              </w:rPr>
              <w:t>公允价值变动收益（损失以</w:t>
            </w:r>
            <w:r w:rsidRPr="00A578C5">
              <w:rPr>
                <w:color w:val="000000"/>
                <w:sz w:val="24"/>
              </w:rPr>
              <w:t>“-”</w:t>
            </w:r>
            <w:r w:rsidRPr="00A578C5">
              <w:rPr>
                <w:rFonts w:hint="eastAsia"/>
                <w:color w:val="000000"/>
                <w:sz w:val="24"/>
              </w:rPr>
              <w:t>号填列）</w:t>
            </w:r>
          </w:p>
        </w:tc>
        <w:tc>
          <w:tcPr>
            <w:tcW w:w="1080" w:type="dxa"/>
            <w:vAlign w:val="center"/>
          </w:tcPr>
          <w:p w:rsidR="00395456" w:rsidRPr="00A578C5" w:rsidRDefault="00395456" w:rsidP="00EE7BCE">
            <w:pPr>
              <w:widowControl/>
              <w:autoSpaceDE w:val="0"/>
              <w:autoSpaceDN w:val="0"/>
              <w:ind w:right="-15"/>
              <w:jc w:val="center"/>
              <w:textAlignment w:val="bottom"/>
              <w:rPr>
                <w:color w:val="000000"/>
                <w:sz w:val="24"/>
              </w:rPr>
            </w:pPr>
            <w:r w:rsidRPr="00A578C5">
              <w:rPr>
                <w:rFonts w:hint="eastAsia"/>
                <w:color w:val="000000"/>
                <w:sz w:val="24"/>
              </w:rPr>
              <w:t>7.4.7.17</w:t>
            </w:r>
          </w:p>
        </w:tc>
        <w:tc>
          <w:tcPr>
            <w:tcW w:w="2250" w:type="dxa"/>
            <w:vAlign w:val="center"/>
          </w:tcPr>
          <w:p w:rsidR="00395456" w:rsidRPr="00A578C5" w:rsidRDefault="00395456" w:rsidP="003E0709">
            <w:pPr>
              <w:spacing w:before="29" w:line="288" w:lineRule="auto"/>
              <w:jc w:val="right"/>
              <w:rPr>
                <w:color w:val="000000"/>
                <w:sz w:val="24"/>
              </w:rPr>
            </w:pPr>
            <w:r w:rsidRPr="00A578C5">
              <w:rPr>
                <w:color w:val="000000"/>
                <w:sz w:val="24"/>
              </w:rPr>
              <w:t>-111,290,321.03</w:t>
            </w:r>
          </w:p>
        </w:tc>
        <w:tc>
          <w:tcPr>
            <w:tcW w:w="2250" w:type="dxa"/>
            <w:vAlign w:val="center"/>
          </w:tcPr>
          <w:p w:rsidR="00395456" w:rsidRPr="00A578C5" w:rsidRDefault="00395456" w:rsidP="003E0709">
            <w:pPr>
              <w:spacing w:before="29" w:line="288" w:lineRule="auto"/>
              <w:jc w:val="right"/>
              <w:rPr>
                <w:color w:val="000000"/>
                <w:sz w:val="24"/>
              </w:rPr>
            </w:pPr>
            <w:r w:rsidRPr="00A578C5">
              <w:rPr>
                <w:color w:val="000000"/>
                <w:sz w:val="24"/>
              </w:rPr>
              <w:t>88,835,736.59</w:t>
            </w:r>
          </w:p>
        </w:tc>
      </w:tr>
      <w:tr w:rsidR="00395456" w:rsidRPr="00A578C5" w:rsidTr="00011850">
        <w:tc>
          <w:tcPr>
            <w:tcW w:w="3420" w:type="dxa"/>
            <w:vAlign w:val="center"/>
          </w:tcPr>
          <w:p w:rsidR="00395456" w:rsidRPr="00A578C5" w:rsidRDefault="00395456" w:rsidP="00902DE3">
            <w:pPr>
              <w:spacing w:before="29" w:line="288" w:lineRule="auto"/>
              <w:rPr>
                <w:color w:val="000000"/>
                <w:sz w:val="24"/>
              </w:rPr>
            </w:pPr>
            <w:r w:rsidRPr="00A578C5">
              <w:rPr>
                <w:color w:val="000000"/>
                <w:sz w:val="24"/>
              </w:rPr>
              <w:t>4.</w:t>
            </w:r>
            <w:r w:rsidRPr="00A578C5">
              <w:rPr>
                <w:rFonts w:hint="eastAsia"/>
                <w:color w:val="000000"/>
                <w:sz w:val="24"/>
              </w:rPr>
              <w:t>汇兑收益（损失以</w:t>
            </w:r>
            <w:r w:rsidRPr="00A578C5">
              <w:rPr>
                <w:color w:val="000000"/>
                <w:sz w:val="24"/>
              </w:rPr>
              <w:t>“-”</w:t>
            </w:r>
            <w:r w:rsidRPr="00A578C5">
              <w:rPr>
                <w:rFonts w:hint="eastAsia"/>
                <w:color w:val="000000"/>
                <w:sz w:val="24"/>
              </w:rPr>
              <w:t>号填列）</w:t>
            </w:r>
          </w:p>
        </w:tc>
        <w:tc>
          <w:tcPr>
            <w:tcW w:w="1080" w:type="dxa"/>
            <w:vAlign w:val="center"/>
          </w:tcPr>
          <w:p w:rsidR="00395456" w:rsidRPr="00A578C5"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A578C5" w:rsidRDefault="00395456" w:rsidP="003E0709">
            <w:pPr>
              <w:spacing w:before="29" w:line="288" w:lineRule="auto"/>
              <w:jc w:val="right"/>
              <w:rPr>
                <w:color w:val="000000"/>
                <w:sz w:val="24"/>
              </w:rPr>
            </w:pPr>
            <w:r w:rsidRPr="00A578C5">
              <w:rPr>
                <w:color w:val="000000"/>
                <w:sz w:val="24"/>
              </w:rPr>
              <w:t>-</w:t>
            </w:r>
          </w:p>
        </w:tc>
        <w:tc>
          <w:tcPr>
            <w:tcW w:w="2250" w:type="dxa"/>
            <w:vAlign w:val="center"/>
          </w:tcPr>
          <w:p w:rsidR="00395456" w:rsidRPr="00A578C5" w:rsidRDefault="00395456" w:rsidP="003E0709">
            <w:pPr>
              <w:spacing w:before="29" w:line="288" w:lineRule="auto"/>
              <w:jc w:val="right"/>
              <w:rPr>
                <w:color w:val="000000"/>
                <w:sz w:val="24"/>
              </w:rPr>
            </w:pPr>
            <w:r w:rsidRPr="00A578C5">
              <w:rPr>
                <w:color w:val="000000"/>
                <w:sz w:val="24"/>
              </w:rPr>
              <w:t>-</w:t>
            </w:r>
          </w:p>
        </w:tc>
      </w:tr>
      <w:tr w:rsidR="00395456" w:rsidRPr="00A578C5" w:rsidTr="00011850">
        <w:tc>
          <w:tcPr>
            <w:tcW w:w="3420" w:type="dxa"/>
            <w:vAlign w:val="center"/>
          </w:tcPr>
          <w:p w:rsidR="00395456" w:rsidRPr="00A578C5" w:rsidRDefault="00395456" w:rsidP="00902DE3">
            <w:pPr>
              <w:spacing w:before="29" w:line="288" w:lineRule="auto"/>
              <w:rPr>
                <w:color w:val="000000"/>
                <w:sz w:val="24"/>
              </w:rPr>
            </w:pPr>
            <w:r w:rsidRPr="00A578C5">
              <w:rPr>
                <w:color w:val="000000"/>
                <w:sz w:val="24"/>
              </w:rPr>
              <w:t>5.</w:t>
            </w:r>
            <w:r w:rsidRPr="00A578C5">
              <w:rPr>
                <w:rFonts w:hint="eastAsia"/>
                <w:color w:val="000000"/>
                <w:sz w:val="24"/>
              </w:rPr>
              <w:t>其他收入（损失以</w:t>
            </w:r>
            <w:r w:rsidRPr="00A578C5">
              <w:rPr>
                <w:color w:val="000000"/>
                <w:sz w:val="24"/>
              </w:rPr>
              <w:t>“-”</w:t>
            </w:r>
            <w:r w:rsidRPr="00A578C5">
              <w:rPr>
                <w:rFonts w:hint="eastAsia"/>
                <w:color w:val="000000"/>
                <w:sz w:val="24"/>
              </w:rPr>
              <w:t>号填列）</w:t>
            </w:r>
          </w:p>
        </w:tc>
        <w:tc>
          <w:tcPr>
            <w:tcW w:w="1080" w:type="dxa"/>
            <w:vAlign w:val="center"/>
          </w:tcPr>
          <w:p w:rsidR="00395456" w:rsidRPr="00A578C5" w:rsidRDefault="00395456" w:rsidP="00EE7BCE">
            <w:pPr>
              <w:widowControl/>
              <w:autoSpaceDE w:val="0"/>
              <w:autoSpaceDN w:val="0"/>
              <w:ind w:right="-15"/>
              <w:jc w:val="center"/>
              <w:textAlignment w:val="bottom"/>
              <w:rPr>
                <w:color w:val="000000"/>
                <w:sz w:val="24"/>
              </w:rPr>
            </w:pPr>
            <w:r w:rsidRPr="00A578C5">
              <w:rPr>
                <w:rFonts w:hint="eastAsia"/>
                <w:color w:val="000000"/>
                <w:sz w:val="24"/>
              </w:rPr>
              <w:t>7.4.7.18</w:t>
            </w:r>
          </w:p>
        </w:tc>
        <w:tc>
          <w:tcPr>
            <w:tcW w:w="2250" w:type="dxa"/>
            <w:vAlign w:val="center"/>
          </w:tcPr>
          <w:p w:rsidR="00395456" w:rsidRPr="00A578C5" w:rsidRDefault="00395456" w:rsidP="003E0709">
            <w:pPr>
              <w:spacing w:before="29" w:line="288" w:lineRule="auto"/>
              <w:jc w:val="right"/>
              <w:rPr>
                <w:color w:val="000000"/>
                <w:sz w:val="24"/>
              </w:rPr>
            </w:pPr>
            <w:r w:rsidRPr="00A578C5">
              <w:rPr>
                <w:color w:val="000000"/>
                <w:sz w:val="24"/>
              </w:rPr>
              <w:t>2,775,247.45</w:t>
            </w:r>
          </w:p>
        </w:tc>
        <w:tc>
          <w:tcPr>
            <w:tcW w:w="2250" w:type="dxa"/>
            <w:vAlign w:val="center"/>
          </w:tcPr>
          <w:p w:rsidR="00395456" w:rsidRPr="00A578C5" w:rsidRDefault="00395456" w:rsidP="003E0709">
            <w:pPr>
              <w:spacing w:before="29" w:line="288" w:lineRule="auto"/>
              <w:jc w:val="right"/>
              <w:rPr>
                <w:color w:val="000000"/>
                <w:sz w:val="24"/>
              </w:rPr>
            </w:pPr>
            <w:r w:rsidRPr="00A578C5">
              <w:rPr>
                <w:color w:val="000000"/>
                <w:sz w:val="24"/>
              </w:rPr>
              <w:t>8,068,994.97</w:t>
            </w:r>
          </w:p>
        </w:tc>
      </w:tr>
      <w:tr w:rsidR="00395456" w:rsidRPr="00A578C5" w:rsidTr="00011850">
        <w:tc>
          <w:tcPr>
            <w:tcW w:w="3420" w:type="dxa"/>
            <w:vAlign w:val="center"/>
          </w:tcPr>
          <w:p w:rsidR="00395456" w:rsidRPr="00A578C5" w:rsidRDefault="00395456" w:rsidP="00902DE3">
            <w:pPr>
              <w:spacing w:before="29" w:line="288" w:lineRule="auto"/>
              <w:rPr>
                <w:b/>
                <w:color w:val="000000"/>
                <w:sz w:val="24"/>
              </w:rPr>
            </w:pPr>
            <w:r w:rsidRPr="00A578C5">
              <w:rPr>
                <w:rFonts w:hint="eastAsia"/>
                <w:b/>
                <w:color w:val="000000"/>
                <w:sz w:val="24"/>
              </w:rPr>
              <w:t>减：二、费用</w:t>
            </w:r>
          </w:p>
        </w:tc>
        <w:tc>
          <w:tcPr>
            <w:tcW w:w="1080" w:type="dxa"/>
            <w:vAlign w:val="center"/>
          </w:tcPr>
          <w:p w:rsidR="00395456" w:rsidRPr="00A578C5"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A578C5" w:rsidRDefault="00395456" w:rsidP="00595808">
            <w:pPr>
              <w:spacing w:before="29" w:line="288" w:lineRule="auto"/>
              <w:jc w:val="right"/>
              <w:rPr>
                <w:b/>
                <w:color w:val="000000"/>
                <w:sz w:val="24"/>
              </w:rPr>
            </w:pPr>
            <w:r w:rsidRPr="00A578C5">
              <w:rPr>
                <w:b/>
                <w:color w:val="000000"/>
                <w:sz w:val="24"/>
              </w:rPr>
              <w:t>20,779,537.01</w:t>
            </w:r>
          </w:p>
        </w:tc>
        <w:tc>
          <w:tcPr>
            <w:tcW w:w="2250" w:type="dxa"/>
            <w:vAlign w:val="center"/>
          </w:tcPr>
          <w:p w:rsidR="00395456" w:rsidRPr="00A578C5" w:rsidRDefault="00395456" w:rsidP="00595808">
            <w:pPr>
              <w:spacing w:before="29" w:line="288" w:lineRule="auto"/>
              <w:jc w:val="right"/>
              <w:rPr>
                <w:b/>
                <w:color w:val="000000"/>
                <w:sz w:val="24"/>
              </w:rPr>
            </w:pPr>
            <w:r w:rsidRPr="00A578C5">
              <w:rPr>
                <w:b/>
                <w:color w:val="000000"/>
                <w:sz w:val="24"/>
              </w:rPr>
              <w:t>76,080,612.67</w:t>
            </w:r>
          </w:p>
        </w:tc>
      </w:tr>
      <w:tr w:rsidR="00395456" w:rsidRPr="00A578C5" w:rsidTr="00011850">
        <w:tc>
          <w:tcPr>
            <w:tcW w:w="3420" w:type="dxa"/>
            <w:vAlign w:val="center"/>
          </w:tcPr>
          <w:p w:rsidR="00395456" w:rsidRPr="00A578C5" w:rsidRDefault="00395456" w:rsidP="00902DE3">
            <w:pPr>
              <w:spacing w:before="29" w:line="288" w:lineRule="auto"/>
              <w:rPr>
                <w:color w:val="000000"/>
                <w:sz w:val="24"/>
              </w:rPr>
            </w:pPr>
            <w:r w:rsidRPr="00A578C5">
              <w:rPr>
                <w:color w:val="000000"/>
                <w:sz w:val="24"/>
              </w:rPr>
              <w:t>1</w:t>
            </w:r>
            <w:r w:rsidRPr="00A578C5">
              <w:rPr>
                <w:rFonts w:hint="eastAsia"/>
                <w:color w:val="000000"/>
                <w:sz w:val="24"/>
              </w:rPr>
              <w:t>．管理人报酬</w:t>
            </w:r>
          </w:p>
        </w:tc>
        <w:tc>
          <w:tcPr>
            <w:tcW w:w="1080" w:type="dxa"/>
            <w:vAlign w:val="center"/>
          </w:tcPr>
          <w:p w:rsidR="00395456" w:rsidRPr="00A578C5"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A578C5" w:rsidRDefault="00395456" w:rsidP="003E0709">
            <w:pPr>
              <w:spacing w:before="29" w:line="288" w:lineRule="auto"/>
              <w:jc w:val="right"/>
              <w:rPr>
                <w:color w:val="000000"/>
                <w:sz w:val="24"/>
              </w:rPr>
            </w:pPr>
            <w:r w:rsidRPr="00A578C5">
              <w:rPr>
                <w:color w:val="000000"/>
                <w:sz w:val="24"/>
              </w:rPr>
              <w:t>14,923,388.26</w:t>
            </w:r>
          </w:p>
        </w:tc>
        <w:tc>
          <w:tcPr>
            <w:tcW w:w="2250" w:type="dxa"/>
            <w:vAlign w:val="center"/>
          </w:tcPr>
          <w:p w:rsidR="00395456" w:rsidRPr="00A578C5" w:rsidRDefault="00395456" w:rsidP="003E0709">
            <w:pPr>
              <w:spacing w:before="29" w:line="288" w:lineRule="auto"/>
              <w:jc w:val="right"/>
              <w:rPr>
                <w:color w:val="000000"/>
                <w:sz w:val="24"/>
              </w:rPr>
            </w:pPr>
            <w:r w:rsidRPr="00A578C5">
              <w:rPr>
                <w:color w:val="000000"/>
                <w:sz w:val="24"/>
              </w:rPr>
              <w:t>57,177,600.00</w:t>
            </w:r>
          </w:p>
        </w:tc>
      </w:tr>
      <w:tr w:rsidR="00395456" w:rsidRPr="00A578C5" w:rsidTr="00011850">
        <w:tc>
          <w:tcPr>
            <w:tcW w:w="3420" w:type="dxa"/>
            <w:vAlign w:val="center"/>
          </w:tcPr>
          <w:p w:rsidR="00395456" w:rsidRPr="00A578C5" w:rsidRDefault="00395456" w:rsidP="00902DE3">
            <w:pPr>
              <w:spacing w:before="29" w:line="288" w:lineRule="auto"/>
              <w:rPr>
                <w:color w:val="000000"/>
                <w:sz w:val="24"/>
              </w:rPr>
            </w:pPr>
            <w:r w:rsidRPr="00A578C5">
              <w:rPr>
                <w:color w:val="000000"/>
                <w:sz w:val="24"/>
              </w:rPr>
              <w:t>2</w:t>
            </w:r>
            <w:r w:rsidRPr="00A578C5">
              <w:rPr>
                <w:rFonts w:hint="eastAsia"/>
                <w:color w:val="000000"/>
                <w:sz w:val="24"/>
              </w:rPr>
              <w:t>．托管费</w:t>
            </w:r>
          </w:p>
        </w:tc>
        <w:tc>
          <w:tcPr>
            <w:tcW w:w="1080" w:type="dxa"/>
            <w:vAlign w:val="center"/>
          </w:tcPr>
          <w:p w:rsidR="00395456" w:rsidRPr="00A578C5"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A578C5" w:rsidRDefault="00395456" w:rsidP="003E0709">
            <w:pPr>
              <w:spacing w:before="29" w:line="288" w:lineRule="auto"/>
              <w:jc w:val="right"/>
              <w:rPr>
                <w:color w:val="000000"/>
                <w:sz w:val="24"/>
              </w:rPr>
            </w:pPr>
            <w:r w:rsidRPr="00A578C5">
              <w:rPr>
                <w:color w:val="000000"/>
                <w:sz w:val="24"/>
              </w:rPr>
              <w:t>3,730,847.09</w:t>
            </w:r>
          </w:p>
        </w:tc>
        <w:tc>
          <w:tcPr>
            <w:tcW w:w="2250" w:type="dxa"/>
            <w:vAlign w:val="center"/>
          </w:tcPr>
          <w:p w:rsidR="00395456" w:rsidRPr="00A578C5" w:rsidRDefault="00395456" w:rsidP="003E0709">
            <w:pPr>
              <w:spacing w:before="29" w:line="288" w:lineRule="auto"/>
              <w:jc w:val="right"/>
              <w:rPr>
                <w:color w:val="000000"/>
                <w:sz w:val="24"/>
              </w:rPr>
            </w:pPr>
            <w:r w:rsidRPr="00A578C5">
              <w:rPr>
                <w:color w:val="000000"/>
                <w:sz w:val="24"/>
              </w:rPr>
              <w:t>11,773,817.04</w:t>
            </w:r>
          </w:p>
        </w:tc>
      </w:tr>
      <w:tr w:rsidR="00395456" w:rsidRPr="00A578C5" w:rsidTr="00011850">
        <w:tc>
          <w:tcPr>
            <w:tcW w:w="3420" w:type="dxa"/>
            <w:vAlign w:val="center"/>
          </w:tcPr>
          <w:p w:rsidR="00395456" w:rsidRPr="00A578C5" w:rsidRDefault="00395456" w:rsidP="00902DE3">
            <w:pPr>
              <w:spacing w:before="29" w:line="288" w:lineRule="auto"/>
              <w:rPr>
                <w:color w:val="000000"/>
                <w:sz w:val="24"/>
              </w:rPr>
            </w:pPr>
            <w:r w:rsidRPr="00A578C5">
              <w:rPr>
                <w:color w:val="000000"/>
                <w:sz w:val="24"/>
              </w:rPr>
              <w:t>3</w:t>
            </w:r>
            <w:r w:rsidRPr="00A578C5">
              <w:rPr>
                <w:rFonts w:hint="eastAsia"/>
                <w:color w:val="000000"/>
                <w:sz w:val="24"/>
              </w:rPr>
              <w:t>．销售服务费</w:t>
            </w:r>
          </w:p>
        </w:tc>
        <w:tc>
          <w:tcPr>
            <w:tcW w:w="1080" w:type="dxa"/>
            <w:vAlign w:val="center"/>
          </w:tcPr>
          <w:p w:rsidR="00395456" w:rsidRPr="00A578C5"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A578C5" w:rsidRDefault="00395456" w:rsidP="003E0709">
            <w:pPr>
              <w:spacing w:before="29" w:line="288" w:lineRule="auto"/>
              <w:jc w:val="right"/>
              <w:rPr>
                <w:color w:val="000000"/>
                <w:sz w:val="24"/>
              </w:rPr>
            </w:pPr>
            <w:r w:rsidRPr="00A578C5">
              <w:rPr>
                <w:color w:val="000000"/>
                <w:sz w:val="24"/>
              </w:rPr>
              <w:t>404,151.08</w:t>
            </w:r>
          </w:p>
        </w:tc>
        <w:tc>
          <w:tcPr>
            <w:tcW w:w="2250" w:type="dxa"/>
            <w:vAlign w:val="center"/>
          </w:tcPr>
          <w:p w:rsidR="00395456" w:rsidRPr="00A578C5" w:rsidRDefault="00395456" w:rsidP="003E0709">
            <w:pPr>
              <w:spacing w:before="29" w:line="288" w:lineRule="auto"/>
              <w:jc w:val="right"/>
              <w:rPr>
                <w:color w:val="000000"/>
                <w:sz w:val="24"/>
              </w:rPr>
            </w:pPr>
            <w:r w:rsidRPr="00A578C5">
              <w:rPr>
                <w:color w:val="000000"/>
                <w:sz w:val="24"/>
              </w:rPr>
              <w:t>103,388.23</w:t>
            </w:r>
          </w:p>
        </w:tc>
      </w:tr>
      <w:tr w:rsidR="00395456" w:rsidRPr="00A578C5" w:rsidTr="00011850">
        <w:tc>
          <w:tcPr>
            <w:tcW w:w="3420" w:type="dxa"/>
            <w:vAlign w:val="center"/>
          </w:tcPr>
          <w:p w:rsidR="00395456" w:rsidRPr="00A578C5" w:rsidRDefault="00395456" w:rsidP="00902DE3">
            <w:pPr>
              <w:spacing w:before="29" w:line="288" w:lineRule="auto"/>
              <w:rPr>
                <w:color w:val="000000"/>
                <w:sz w:val="24"/>
              </w:rPr>
            </w:pPr>
            <w:r w:rsidRPr="00A578C5">
              <w:rPr>
                <w:color w:val="000000"/>
                <w:sz w:val="24"/>
              </w:rPr>
              <w:t>4</w:t>
            </w:r>
            <w:r w:rsidRPr="00A578C5">
              <w:rPr>
                <w:rFonts w:hint="eastAsia"/>
                <w:color w:val="000000"/>
                <w:sz w:val="24"/>
              </w:rPr>
              <w:t>．交易费用</w:t>
            </w:r>
          </w:p>
        </w:tc>
        <w:tc>
          <w:tcPr>
            <w:tcW w:w="1080" w:type="dxa"/>
            <w:vAlign w:val="center"/>
          </w:tcPr>
          <w:p w:rsidR="00395456" w:rsidRPr="00A578C5" w:rsidRDefault="00395456" w:rsidP="00EE7BCE">
            <w:pPr>
              <w:widowControl/>
              <w:autoSpaceDE w:val="0"/>
              <w:autoSpaceDN w:val="0"/>
              <w:ind w:right="-15"/>
              <w:jc w:val="center"/>
              <w:textAlignment w:val="bottom"/>
              <w:rPr>
                <w:color w:val="000000"/>
                <w:sz w:val="24"/>
              </w:rPr>
            </w:pPr>
            <w:r w:rsidRPr="00A578C5">
              <w:rPr>
                <w:rFonts w:hint="eastAsia"/>
                <w:color w:val="000000"/>
                <w:sz w:val="24"/>
              </w:rPr>
              <w:t>7.4.7.19</w:t>
            </w:r>
          </w:p>
        </w:tc>
        <w:tc>
          <w:tcPr>
            <w:tcW w:w="2250" w:type="dxa"/>
            <w:vAlign w:val="center"/>
          </w:tcPr>
          <w:p w:rsidR="00395456" w:rsidRPr="00A578C5" w:rsidRDefault="00395456" w:rsidP="003E0709">
            <w:pPr>
              <w:spacing w:before="29" w:line="288" w:lineRule="auto"/>
              <w:jc w:val="right"/>
              <w:rPr>
                <w:color w:val="000000"/>
                <w:sz w:val="24"/>
              </w:rPr>
            </w:pPr>
            <w:r w:rsidRPr="00A578C5">
              <w:rPr>
                <w:color w:val="000000"/>
                <w:sz w:val="24"/>
              </w:rPr>
              <w:t>771,693.48</w:t>
            </w:r>
          </w:p>
        </w:tc>
        <w:tc>
          <w:tcPr>
            <w:tcW w:w="2250" w:type="dxa"/>
            <w:vAlign w:val="center"/>
          </w:tcPr>
          <w:p w:rsidR="00395456" w:rsidRPr="00A578C5" w:rsidRDefault="00395456" w:rsidP="003E0709">
            <w:pPr>
              <w:spacing w:before="29" w:line="288" w:lineRule="auto"/>
              <w:jc w:val="right"/>
              <w:rPr>
                <w:color w:val="000000"/>
                <w:sz w:val="24"/>
              </w:rPr>
            </w:pPr>
            <w:r w:rsidRPr="00A578C5">
              <w:rPr>
                <w:color w:val="000000"/>
                <w:sz w:val="24"/>
              </w:rPr>
              <w:t>3,721,384.86</w:t>
            </w:r>
          </w:p>
        </w:tc>
      </w:tr>
      <w:tr w:rsidR="00395456" w:rsidRPr="00A578C5" w:rsidTr="00011850">
        <w:tc>
          <w:tcPr>
            <w:tcW w:w="3420" w:type="dxa"/>
            <w:vAlign w:val="center"/>
          </w:tcPr>
          <w:p w:rsidR="00395456" w:rsidRPr="00A578C5" w:rsidRDefault="00395456" w:rsidP="00902DE3">
            <w:pPr>
              <w:spacing w:before="29" w:line="288" w:lineRule="auto"/>
              <w:rPr>
                <w:color w:val="000000"/>
                <w:sz w:val="24"/>
              </w:rPr>
            </w:pPr>
            <w:r w:rsidRPr="00A578C5">
              <w:rPr>
                <w:color w:val="000000"/>
                <w:sz w:val="24"/>
              </w:rPr>
              <w:t>5</w:t>
            </w:r>
            <w:r w:rsidRPr="00A578C5">
              <w:rPr>
                <w:rFonts w:hint="eastAsia"/>
                <w:color w:val="000000"/>
                <w:sz w:val="24"/>
              </w:rPr>
              <w:t>．利息支出</w:t>
            </w:r>
          </w:p>
        </w:tc>
        <w:tc>
          <w:tcPr>
            <w:tcW w:w="1080" w:type="dxa"/>
            <w:vAlign w:val="center"/>
          </w:tcPr>
          <w:p w:rsidR="00395456" w:rsidRPr="00A578C5"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A578C5" w:rsidRDefault="00395456" w:rsidP="003E0709">
            <w:pPr>
              <w:spacing w:before="29" w:line="288" w:lineRule="auto"/>
              <w:jc w:val="right"/>
              <w:rPr>
                <w:color w:val="000000"/>
                <w:sz w:val="24"/>
              </w:rPr>
            </w:pPr>
            <w:r w:rsidRPr="00A578C5">
              <w:rPr>
                <w:color w:val="000000"/>
                <w:sz w:val="24"/>
              </w:rPr>
              <w:t>459,283.87</w:t>
            </w:r>
          </w:p>
        </w:tc>
        <w:tc>
          <w:tcPr>
            <w:tcW w:w="2250" w:type="dxa"/>
            <w:vAlign w:val="center"/>
          </w:tcPr>
          <w:p w:rsidR="00395456" w:rsidRPr="00A578C5" w:rsidRDefault="00395456" w:rsidP="003E0709">
            <w:pPr>
              <w:spacing w:before="29" w:line="288" w:lineRule="auto"/>
              <w:jc w:val="right"/>
              <w:rPr>
                <w:color w:val="000000"/>
                <w:sz w:val="24"/>
              </w:rPr>
            </w:pPr>
            <w:r w:rsidRPr="00A578C5">
              <w:rPr>
                <w:color w:val="000000"/>
                <w:sz w:val="24"/>
              </w:rPr>
              <w:t>2,702,432.98</w:t>
            </w:r>
          </w:p>
        </w:tc>
      </w:tr>
      <w:tr w:rsidR="00395456" w:rsidRPr="00A578C5" w:rsidTr="00011850">
        <w:tc>
          <w:tcPr>
            <w:tcW w:w="3420" w:type="dxa"/>
            <w:vAlign w:val="center"/>
          </w:tcPr>
          <w:p w:rsidR="00395456" w:rsidRPr="00A578C5" w:rsidRDefault="00395456" w:rsidP="00902DE3">
            <w:pPr>
              <w:spacing w:before="29" w:line="288" w:lineRule="auto"/>
              <w:rPr>
                <w:color w:val="000000"/>
                <w:sz w:val="24"/>
              </w:rPr>
            </w:pPr>
            <w:r w:rsidRPr="00A578C5">
              <w:rPr>
                <w:rFonts w:hint="eastAsia"/>
                <w:color w:val="000000"/>
                <w:sz w:val="24"/>
              </w:rPr>
              <w:t>其中：卖出回购金融资产支出</w:t>
            </w:r>
          </w:p>
        </w:tc>
        <w:tc>
          <w:tcPr>
            <w:tcW w:w="1080" w:type="dxa"/>
            <w:vAlign w:val="center"/>
          </w:tcPr>
          <w:p w:rsidR="00395456" w:rsidRPr="00A578C5"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A578C5" w:rsidRDefault="00395456" w:rsidP="003E0709">
            <w:pPr>
              <w:spacing w:before="29" w:line="288" w:lineRule="auto"/>
              <w:jc w:val="right"/>
              <w:rPr>
                <w:color w:val="000000"/>
                <w:sz w:val="24"/>
              </w:rPr>
            </w:pPr>
            <w:r w:rsidRPr="00A578C5">
              <w:rPr>
                <w:color w:val="000000"/>
                <w:sz w:val="24"/>
              </w:rPr>
              <w:t>459,283.87</w:t>
            </w:r>
          </w:p>
        </w:tc>
        <w:tc>
          <w:tcPr>
            <w:tcW w:w="2250" w:type="dxa"/>
            <w:vAlign w:val="center"/>
          </w:tcPr>
          <w:p w:rsidR="00395456" w:rsidRPr="00A578C5" w:rsidRDefault="00395456" w:rsidP="003E0709">
            <w:pPr>
              <w:spacing w:before="29" w:line="288" w:lineRule="auto"/>
              <w:jc w:val="right"/>
              <w:rPr>
                <w:color w:val="000000"/>
                <w:sz w:val="24"/>
              </w:rPr>
            </w:pPr>
            <w:r w:rsidRPr="00A578C5">
              <w:rPr>
                <w:color w:val="000000"/>
                <w:sz w:val="24"/>
              </w:rPr>
              <w:t>2,702,432.98</w:t>
            </w:r>
          </w:p>
        </w:tc>
      </w:tr>
      <w:tr w:rsidR="00395456" w:rsidRPr="00A578C5" w:rsidTr="00011850">
        <w:tc>
          <w:tcPr>
            <w:tcW w:w="3420" w:type="dxa"/>
            <w:vAlign w:val="center"/>
          </w:tcPr>
          <w:p w:rsidR="00395456" w:rsidRPr="00A578C5" w:rsidRDefault="00395456" w:rsidP="00902DE3">
            <w:pPr>
              <w:spacing w:before="29" w:line="288" w:lineRule="auto"/>
              <w:rPr>
                <w:color w:val="000000"/>
                <w:sz w:val="24"/>
              </w:rPr>
            </w:pPr>
            <w:r w:rsidRPr="00A578C5">
              <w:rPr>
                <w:color w:val="000000"/>
                <w:sz w:val="24"/>
              </w:rPr>
              <w:t>6</w:t>
            </w:r>
            <w:r w:rsidRPr="00A578C5">
              <w:rPr>
                <w:rFonts w:hint="eastAsia"/>
                <w:color w:val="000000"/>
                <w:sz w:val="24"/>
              </w:rPr>
              <w:t>．其他费用</w:t>
            </w:r>
          </w:p>
        </w:tc>
        <w:tc>
          <w:tcPr>
            <w:tcW w:w="1080" w:type="dxa"/>
            <w:vAlign w:val="center"/>
          </w:tcPr>
          <w:p w:rsidR="00395456" w:rsidRPr="00A578C5" w:rsidRDefault="00395456" w:rsidP="00EE7BCE">
            <w:pPr>
              <w:widowControl/>
              <w:autoSpaceDE w:val="0"/>
              <w:autoSpaceDN w:val="0"/>
              <w:ind w:right="-15"/>
              <w:jc w:val="center"/>
              <w:textAlignment w:val="bottom"/>
              <w:rPr>
                <w:color w:val="000000"/>
                <w:sz w:val="24"/>
              </w:rPr>
            </w:pPr>
            <w:r w:rsidRPr="00A578C5">
              <w:rPr>
                <w:rFonts w:hint="eastAsia"/>
                <w:color w:val="000000"/>
                <w:sz w:val="24"/>
              </w:rPr>
              <w:t>7.4.7.20</w:t>
            </w:r>
          </w:p>
        </w:tc>
        <w:tc>
          <w:tcPr>
            <w:tcW w:w="2250" w:type="dxa"/>
            <w:vAlign w:val="center"/>
          </w:tcPr>
          <w:p w:rsidR="00395456" w:rsidRPr="00A578C5" w:rsidRDefault="00395456" w:rsidP="003E0709">
            <w:pPr>
              <w:spacing w:before="29" w:line="288" w:lineRule="auto"/>
              <w:jc w:val="right"/>
              <w:rPr>
                <w:color w:val="000000"/>
                <w:sz w:val="24"/>
              </w:rPr>
            </w:pPr>
            <w:r w:rsidRPr="00A578C5">
              <w:rPr>
                <w:color w:val="000000"/>
                <w:sz w:val="24"/>
              </w:rPr>
              <w:t>490,173.23</w:t>
            </w:r>
          </w:p>
        </w:tc>
        <w:tc>
          <w:tcPr>
            <w:tcW w:w="2250" w:type="dxa"/>
            <w:vAlign w:val="center"/>
          </w:tcPr>
          <w:p w:rsidR="00395456" w:rsidRPr="00A578C5" w:rsidRDefault="00395456" w:rsidP="003E0709">
            <w:pPr>
              <w:spacing w:before="29" w:line="288" w:lineRule="auto"/>
              <w:jc w:val="right"/>
              <w:rPr>
                <w:color w:val="000000"/>
                <w:sz w:val="24"/>
              </w:rPr>
            </w:pPr>
            <w:r w:rsidRPr="00A578C5">
              <w:rPr>
                <w:color w:val="000000"/>
                <w:sz w:val="24"/>
              </w:rPr>
              <w:t>601,989.56</w:t>
            </w:r>
          </w:p>
        </w:tc>
      </w:tr>
      <w:tr w:rsidR="00395456" w:rsidRPr="00A578C5" w:rsidTr="00011850">
        <w:tc>
          <w:tcPr>
            <w:tcW w:w="3420" w:type="dxa"/>
            <w:vAlign w:val="center"/>
          </w:tcPr>
          <w:p w:rsidR="00395456" w:rsidRPr="00A578C5" w:rsidRDefault="00395456" w:rsidP="00514428">
            <w:pPr>
              <w:spacing w:before="29" w:line="288" w:lineRule="auto"/>
              <w:rPr>
                <w:rFonts w:asciiTheme="minorEastAsia" w:eastAsiaTheme="minorEastAsia" w:hAnsiTheme="minorEastAsia"/>
                <w:b/>
                <w:color w:val="000000"/>
                <w:szCs w:val="21"/>
              </w:rPr>
            </w:pPr>
            <w:r w:rsidRPr="00A578C5">
              <w:rPr>
                <w:rFonts w:hint="eastAsia"/>
                <w:b/>
                <w:color w:val="000000"/>
                <w:sz w:val="24"/>
              </w:rPr>
              <w:t>三、利润总额（亏损总额以</w:t>
            </w:r>
            <w:r w:rsidRPr="00A578C5">
              <w:rPr>
                <w:b/>
                <w:color w:val="000000"/>
                <w:sz w:val="24"/>
              </w:rPr>
              <w:t>“-”</w:t>
            </w:r>
            <w:r w:rsidRPr="00A578C5">
              <w:rPr>
                <w:rFonts w:hint="eastAsia"/>
                <w:b/>
                <w:color w:val="000000"/>
                <w:sz w:val="24"/>
              </w:rPr>
              <w:t>号填列）</w:t>
            </w:r>
          </w:p>
        </w:tc>
        <w:tc>
          <w:tcPr>
            <w:tcW w:w="1080" w:type="dxa"/>
            <w:vAlign w:val="center"/>
          </w:tcPr>
          <w:p w:rsidR="00395456" w:rsidRPr="00A578C5"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A578C5" w:rsidRDefault="00395456" w:rsidP="00991B1E">
            <w:pPr>
              <w:spacing w:before="29" w:line="288" w:lineRule="auto"/>
              <w:jc w:val="right"/>
              <w:rPr>
                <w:b/>
                <w:color w:val="000000"/>
                <w:sz w:val="24"/>
              </w:rPr>
            </w:pPr>
            <w:r w:rsidRPr="00A578C5">
              <w:rPr>
                <w:b/>
                <w:color w:val="000000"/>
                <w:sz w:val="24"/>
              </w:rPr>
              <w:t>10,274,580.98</w:t>
            </w:r>
          </w:p>
        </w:tc>
        <w:tc>
          <w:tcPr>
            <w:tcW w:w="2250" w:type="dxa"/>
            <w:vAlign w:val="center"/>
          </w:tcPr>
          <w:p w:rsidR="00395456" w:rsidRPr="00A578C5" w:rsidRDefault="00395456" w:rsidP="00991B1E">
            <w:pPr>
              <w:spacing w:before="29" w:line="288" w:lineRule="auto"/>
              <w:jc w:val="right"/>
              <w:rPr>
                <w:b/>
                <w:color w:val="000000"/>
                <w:sz w:val="24"/>
              </w:rPr>
            </w:pPr>
            <w:r w:rsidRPr="00A578C5">
              <w:rPr>
                <w:b/>
                <w:color w:val="000000"/>
                <w:sz w:val="24"/>
              </w:rPr>
              <w:t>471,935,114.56</w:t>
            </w:r>
          </w:p>
        </w:tc>
      </w:tr>
      <w:tr w:rsidR="00395456" w:rsidRPr="00A578C5" w:rsidTr="00011850">
        <w:tc>
          <w:tcPr>
            <w:tcW w:w="3420" w:type="dxa"/>
            <w:vAlign w:val="center"/>
          </w:tcPr>
          <w:p w:rsidR="00395456" w:rsidRPr="00A578C5" w:rsidRDefault="00395456" w:rsidP="00902DE3">
            <w:pPr>
              <w:spacing w:before="29" w:line="288" w:lineRule="auto"/>
              <w:rPr>
                <w:rFonts w:asciiTheme="minorEastAsia" w:eastAsiaTheme="minorEastAsia" w:hAnsiTheme="minorEastAsia"/>
                <w:b/>
                <w:color w:val="000000"/>
                <w:szCs w:val="21"/>
              </w:rPr>
            </w:pPr>
            <w:r w:rsidRPr="00A578C5">
              <w:rPr>
                <w:rFonts w:hint="eastAsia"/>
                <w:color w:val="000000"/>
                <w:sz w:val="24"/>
              </w:rPr>
              <w:t>减：所得税费用</w:t>
            </w:r>
          </w:p>
        </w:tc>
        <w:tc>
          <w:tcPr>
            <w:tcW w:w="1080" w:type="dxa"/>
            <w:vAlign w:val="center"/>
          </w:tcPr>
          <w:p w:rsidR="00395456" w:rsidRPr="00A578C5"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A578C5" w:rsidRDefault="00395456" w:rsidP="003E0709">
            <w:pPr>
              <w:spacing w:before="29" w:line="288" w:lineRule="auto"/>
              <w:jc w:val="right"/>
              <w:rPr>
                <w:color w:val="000000"/>
                <w:sz w:val="24"/>
              </w:rPr>
            </w:pPr>
            <w:r w:rsidRPr="00A578C5">
              <w:rPr>
                <w:color w:val="000000"/>
                <w:sz w:val="24"/>
              </w:rPr>
              <w:t>-</w:t>
            </w:r>
          </w:p>
        </w:tc>
        <w:tc>
          <w:tcPr>
            <w:tcW w:w="2250" w:type="dxa"/>
            <w:vAlign w:val="center"/>
          </w:tcPr>
          <w:p w:rsidR="00395456" w:rsidRPr="00A578C5" w:rsidRDefault="00395456" w:rsidP="003E0709">
            <w:pPr>
              <w:spacing w:before="29" w:line="288" w:lineRule="auto"/>
              <w:jc w:val="right"/>
              <w:rPr>
                <w:color w:val="000000"/>
                <w:sz w:val="24"/>
              </w:rPr>
            </w:pPr>
            <w:r w:rsidRPr="00A578C5">
              <w:rPr>
                <w:color w:val="000000"/>
                <w:sz w:val="24"/>
              </w:rPr>
              <w:t>-</w:t>
            </w:r>
          </w:p>
        </w:tc>
      </w:tr>
      <w:tr w:rsidR="00395456" w:rsidRPr="00A578C5" w:rsidTr="00011850">
        <w:tc>
          <w:tcPr>
            <w:tcW w:w="3420" w:type="dxa"/>
            <w:vAlign w:val="center"/>
          </w:tcPr>
          <w:p w:rsidR="00395456" w:rsidRPr="00A578C5" w:rsidRDefault="00395456" w:rsidP="00514428">
            <w:pPr>
              <w:spacing w:before="29" w:line="288" w:lineRule="auto"/>
              <w:rPr>
                <w:rFonts w:asciiTheme="minorEastAsia" w:eastAsiaTheme="minorEastAsia" w:hAnsiTheme="minorEastAsia"/>
                <w:b/>
                <w:color w:val="000000"/>
                <w:szCs w:val="21"/>
              </w:rPr>
            </w:pPr>
            <w:r w:rsidRPr="00A578C5">
              <w:rPr>
                <w:rFonts w:hint="eastAsia"/>
                <w:b/>
                <w:color w:val="000000"/>
                <w:sz w:val="24"/>
              </w:rPr>
              <w:t>四、净利润（净亏损以</w:t>
            </w:r>
            <w:r w:rsidRPr="00A578C5">
              <w:rPr>
                <w:b/>
                <w:color w:val="000000"/>
                <w:sz w:val="24"/>
              </w:rPr>
              <w:t>“-”</w:t>
            </w:r>
            <w:r w:rsidRPr="00A578C5">
              <w:rPr>
                <w:rFonts w:hint="eastAsia"/>
                <w:b/>
                <w:color w:val="000000"/>
                <w:sz w:val="24"/>
              </w:rPr>
              <w:t>号填列）</w:t>
            </w:r>
          </w:p>
        </w:tc>
        <w:tc>
          <w:tcPr>
            <w:tcW w:w="1080" w:type="dxa"/>
            <w:vAlign w:val="center"/>
          </w:tcPr>
          <w:p w:rsidR="00395456" w:rsidRPr="00A578C5"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A578C5" w:rsidRDefault="00395456" w:rsidP="00991B1E">
            <w:pPr>
              <w:spacing w:before="29" w:line="288" w:lineRule="auto"/>
              <w:jc w:val="right"/>
              <w:rPr>
                <w:b/>
                <w:color w:val="000000"/>
                <w:sz w:val="24"/>
              </w:rPr>
            </w:pPr>
            <w:r w:rsidRPr="00A578C5">
              <w:rPr>
                <w:b/>
                <w:color w:val="000000"/>
                <w:sz w:val="24"/>
              </w:rPr>
              <w:t>10,274,580.98</w:t>
            </w:r>
          </w:p>
        </w:tc>
        <w:tc>
          <w:tcPr>
            <w:tcW w:w="2250" w:type="dxa"/>
            <w:vAlign w:val="center"/>
          </w:tcPr>
          <w:p w:rsidR="00395456" w:rsidRPr="00A578C5" w:rsidRDefault="00395456" w:rsidP="00991B1E">
            <w:pPr>
              <w:spacing w:before="29" w:line="288" w:lineRule="auto"/>
              <w:jc w:val="right"/>
              <w:rPr>
                <w:b/>
                <w:color w:val="000000"/>
                <w:sz w:val="24"/>
              </w:rPr>
            </w:pPr>
            <w:r w:rsidRPr="00A578C5">
              <w:rPr>
                <w:b/>
                <w:color w:val="000000"/>
                <w:sz w:val="24"/>
              </w:rPr>
              <w:t>471,935,114.56</w:t>
            </w:r>
          </w:p>
        </w:tc>
      </w:tr>
    </w:tbl>
    <w:p w:rsidR="001A59F9" w:rsidRPr="00A578C5" w:rsidRDefault="001A59F9" w:rsidP="00026C9C">
      <w:pPr>
        <w:spacing w:line="360" w:lineRule="auto"/>
        <w:rPr>
          <w:rFonts w:asciiTheme="minorEastAsia" w:eastAsiaTheme="minorEastAsia" w:hAnsiTheme="minorEastAsia"/>
          <w:color w:val="000000"/>
          <w:szCs w:val="21"/>
        </w:rPr>
      </w:pPr>
    </w:p>
    <w:p w:rsidR="001A59F9" w:rsidRPr="005D0308" w:rsidRDefault="001A59F9" w:rsidP="005D0308">
      <w:pPr>
        <w:pStyle w:val="20"/>
        <w:spacing w:before="29" w:after="0" w:line="288" w:lineRule="auto"/>
        <w:rPr>
          <w:rFonts w:ascii="Times New Roman" w:hAnsi="Times New Roman"/>
          <w:kern w:val="0"/>
          <w:szCs w:val="24"/>
        </w:rPr>
      </w:pPr>
      <w:bookmarkStart w:id="115" w:name="_Toc225498270"/>
      <w:bookmarkStart w:id="116" w:name="_Toc361324875"/>
      <w:bookmarkStart w:id="117" w:name="_Toc478461354"/>
      <w:r w:rsidRPr="005D0308">
        <w:rPr>
          <w:rFonts w:ascii="Times New Roman" w:hAnsi="Times New Roman"/>
          <w:kern w:val="0"/>
          <w:szCs w:val="24"/>
        </w:rPr>
        <w:t xml:space="preserve">7.3 </w:t>
      </w:r>
      <w:r w:rsidRPr="005D0308">
        <w:rPr>
          <w:rFonts w:ascii="Times New Roman" w:hAnsi="Times New Roman" w:hint="eastAsia"/>
          <w:kern w:val="0"/>
          <w:szCs w:val="24"/>
        </w:rPr>
        <w:t>所有者权益（基金净值）变动表</w:t>
      </w:r>
      <w:bookmarkEnd w:id="115"/>
      <w:bookmarkEnd w:id="116"/>
      <w:bookmarkEnd w:id="117"/>
    </w:p>
    <w:p w:rsidR="001A59F9" w:rsidRPr="00A578C5" w:rsidRDefault="001A59F9" w:rsidP="00BD5468">
      <w:pPr>
        <w:spacing w:before="29" w:line="288" w:lineRule="auto"/>
        <w:rPr>
          <w:color w:val="000000"/>
          <w:sz w:val="24"/>
        </w:rPr>
      </w:pPr>
      <w:r w:rsidRPr="00A578C5">
        <w:rPr>
          <w:rFonts w:hint="eastAsia"/>
          <w:color w:val="000000"/>
          <w:sz w:val="24"/>
        </w:rPr>
        <w:t>会计主体：</w:t>
      </w:r>
      <w:r w:rsidRPr="00A578C5">
        <w:rPr>
          <w:color w:val="000000"/>
          <w:sz w:val="24"/>
        </w:rPr>
        <w:t>交银施罗德周期回报灵活配置混合型证券投资基金</w:t>
      </w:r>
    </w:p>
    <w:p w:rsidR="001A59F9" w:rsidRPr="00A578C5" w:rsidRDefault="001A59F9" w:rsidP="00BD5468">
      <w:pPr>
        <w:spacing w:before="29" w:line="288" w:lineRule="auto"/>
        <w:rPr>
          <w:color w:val="000000"/>
          <w:sz w:val="24"/>
        </w:rPr>
      </w:pPr>
      <w:r w:rsidRPr="00A578C5">
        <w:rPr>
          <w:rFonts w:hint="eastAsia"/>
          <w:color w:val="000000"/>
          <w:sz w:val="24"/>
        </w:rPr>
        <w:t>本报告期：</w:t>
      </w:r>
      <w:r w:rsidR="00F64FAD" w:rsidRPr="00A578C5">
        <w:rPr>
          <w:color w:val="000000"/>
          <w:sz w:val="24"/>
        </w:rPr>
        <w:t>2016</w:t>
      </w:r>
      <w:r w:rsidR="00F64FAD" w:rsidRPr="00A578C5">
        <w:rPr>
          <w:color w:val="000000"/>
          <w:sz w:val="24"/>
        </w:rPr>
        <w:t>年</w:t>
      </w:r>
      <w:r w:rsidR="00F64FAD" w:rsidRPr="00A578C5">
        <w:rPr>
          <w:color w:val="000000"/>
          <w:sz w:val="24"/>
        </w:rPr>
        <w:t>1</w:t>
      </w:r>
      <w:r w:rsidR="00F64FAD" w:rsidRPr="00A578C5">
        <w:rPr>
          <w:color w:val="000000"/>
          <w:sz w:val="24"/>
        </w:rPr>
        <w:t>月</w:t>
      </w:r>
      <w:r w:rsidR="00F64FAD" w:rsidRPr="00A578C5">
        <w:rPr>
          <w:color w:val="000000"/>
          <w:sz w:val="24"/>
        </w:rPr>
        <w:t>1</w:t>
      </w:r>
      <w:r w:rsidR="00F64FAD" w:rsidRPr="00A578C5">
        <w:rPr>
          <w:color w:val="000000"/>
          <w:sz w:val="24"/>
        </w:rPr>
        <w:t>日</w:t>
      </w:r>
      <w:r w:rsidRPr="00A578C5">
        <w:rPr>
          <w:rFonts w:hint="eastAsia"/>
          <w:color w:val="000000"/>
          <w:sz w:val="24"/>
        </w:rPr>
        <w:t>至</w:t>
      </w:r>
      <w:r w:rsidR="00F64FAD" w:rsidRPr="00A578C5">
        <w:rPr>
          <w:color w:val="000000"/>
          <w:sz w:val="24"/>
        </w:rPr>
        <w:t>2016</w:t>
      </w:r>
      <w:r w:rsidR="00F64FAD" w:rsidRPr="00A578C5">
        <w:rPr>
          <w:color w:val="000000"/>
          <w:sz w:val="24"/>
        </w:rPr>
        <w:t>年</w:t>
      </w:r>
      <w:r w:rsidR="00F64FAD" w:rsidRPr="00A578C5">
        <w:rPr>
          <w:color w:val="000000"/>
          <w:sz w:val="24"/>
        </w:rPr>
        <w:t>12</w:t>
      </w:r>
      <w:r w:rsidR="00F64FAD" w:rsidRPr="00A578C5">
        <w:rPr>
          <w:color w:val="000000"/>
          <w:sz w:val="24"/>
        </w:rPr>
        <w:t>月</w:t>
      </w:r>
      <w:r w:rsidR="00F64FAD" w:rsidRPr="00A578C5">
        <w:rPr>
          <w:color w:val="000000"/>
          <w:sz w:val="24"/>
        </w:rPr>
        <w:t>31</w:t>
      </w:r>
      <w:r w:rsidR="00F64FAD" w:rsidRPr="00A578C5">
        <w:rPr>
          <w:color w:val="000000"/>
          <w:sz w:val="24"/>
        </w:rPr>
        <w:t>日</w:t>
      </w:r>
    </w:p>
    <w:p w:rsidR="001A59F9" w:rsidRPr="00A578C5" w:rsidRDefault="001A59F9" w:rsidP="0079659B">
      <w:pPr>
        <w:autoSpaceDE w:val="0"/>
        <w:autoSpaceDN w:val="0"/>
        <w:adjustRightInd w:val="0"/>
        <w:spacing w:before="29" w:line="288" w:lineRule="auto"/>
        <w:ind w:left="15"/>
        <w:jc w:val="right"/>
        <w:rPr>
          <w:color w:val="000000"/>
          <w:kern w:val="0"/>
          <w:sz w:val="24"/>
        </w:rPr>
      </w:pPr>
      <w:r w:rsidRPr="00A578C5">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10"/>
        <w:gridCol w:w="2196"/>
        <w:gridCol w:w="2197"/>
        <w:gridCol w:w="2197"/>
      </w:tblGrid>
      <w:tr w:rsidR="001A59F9" w:rsidRPr="00A578C5" w:rsidTr="0009357E">
        <w:tc>
          <w:tcPr>
            <w:tcW w:w="2410" w:type="dxa"/>
            <w:vMerge w:val="restart"/>
            <w:vAlign w:val="center"/>
          </w:tcPr>
          <w:p w:rsidR="001A59F9" w:rsidRPr="00A578C5" w:rsidRDefault="001A59F9" w:rsidP="001025F3">
            <w:pPr>
              <w:spacing w:before="29" w:line="288" w:lineRule="auto"/>
              <w:jc w:val="center"/>
              <w:rPr>
                <w:b/>
                <w:color w:val="000000"/>
                <w:sz w:val="24"/>
              </w:rPr>
            </w:pPr>
            <w:r w:rsidRPr="00A578C5">
              <w:rPr>
                <w:rFonts w:hint="eastAsia"/>
                <w:b/>
                <w:color w:val="000000"/>
                <w:sz w:val="24"/>
              </w:rPr>
              <w:t>项目</w:t>
            </w:r>
          </w:p>
        </w:tc>
        <w:tc>
          <w:tcPr>
            <w:tcW w:w="6590" w:type="dxa"/>
            <w:gridSpan w:val="3"/>
            <w:vAlign w:val="center"/>
          </w:tcPr>
          <w:p w:rsidR="001A59F9" w:rsidRPr="00A578C5" w:rsidRDefault="001A59F9" w:rsidP="001025F3">
            <w:pPr>
              <w:spacing w:before="29" w:line="288" w:lineRule="auto"/>
              <w:jc w:val="center"/>
              <w:rPr>
                <w:b/>
                <w:color w:val="000000"/>
                <w:sz w:val="24"/>
              </w:rPr>
            </w:pPr>
            <w:r w:rsidRPr="00A578C5">
              <w:rPr>
                <w:rFonts w:hint="eastAsia"/>
                <w:b/>
                <w:color w:val="000000"/>
                <w:sz w:val="24"/>
              </w:rPr>
              <w:t>本期</w:t>
            </w:r>
          </w:p>
          <w:p w:rsidR="001A59F9" w:rsidRPr="00A578C5" w:rsidRDefault="00F64FAD" w:rsidP="001025F3">
            <w:pPr>
              <w:pStyle w:val="af6"/>
              <w:spacing w:before="29" w:beforeAutospacing="0" w:after="0" w:afterAutospacing="0" w:line="288" w:lineRule="auto"/>
              <w:jc w:val="center"/>
              <w:rPr>
                <w:rFonts w:ascii="Times New Roman" w:hAnsi="Times New Roman"/>
                <w:b/>
                <w:color w:val="000000"/>
                <w:kern w:val="2"/>
              </w:rPr>
            </w:pPr>
            <w:r w:rsidRPr="00A578C5">
              <w:rPr>
                <w:rFonts w:ascii="Times New Roman" w:hAnsi="Times New Roman"/>
                <w:b/>
                <w:color w:val="000000"/>
                <w:kern w:val="2"/>
              </w:rPr>
              <w:t>2016</w:t>
            </w:r>
            <w:r w:rsidRPr="00A578C5">
              <w:rPr>
                <w:rFonts w:ascii="Times New Roman" w:hAnsi="Times New Roman"/>
                <w:b/>
                <w:color w:val="000000"/>
                <w:kern w:val="2"/>
              </w:rPr>
              <w:t>年</w:t>
            </w:r>
            <w:r w:rsidRPr="00A578C5">
              <w:rPr>
                <w:rFonts w:ascii="Times New Roman" w:hAnsi="Times New Roman"/>
                <w:b/>
                <w:color w:val="000000"/>
                <w:kern w:val="2"/>
              </w:rPr>
              <w:t>1</w:t>
            </w:r>
            <w:r w:rsidRPr="00A578C5">
              <w:rPr>
                <w:rFonts w:ascii="Times New Roman" w:hAnsi="Times New Roman"/>
                <w:b/>
                <w:color w:val="000000"/>
                <w:kern w:val="2"/>
              </w:rPr>
              <w:t>月</w:t>
            </w:r>
            <w:r w:rsidRPr="00A578C5">
              <w:rPr>
                <w:rFonts w:ascii="Times New Roman" w:hAnsi="Times New Roman"/>
                <w:b/>
                <w:color w:val="000000"/>
                <w:kern w:val="2"/>
              </w:rPr>
              <w:t>1</w:t>
            </w:r>
            <w:r w:rsidRPr="00A578C5">
              <w:rPr>
                <w:rFonts w:ascii="Times New Roman" w:hAnsi="Times New Roman"/>
                <w:b/>
                <w:color w:val="000000"/>
                <w:kern w:val="2"/>
              </w:rPr>
              <w:t>日</w:t>
            </w:r>
            <w:r w:rsidR="001A59F9" w:rsidRPr="00A578C5">
              <w:rPr>
                <w:rFonts w:ascii="Times New Roman" w:hAnsi="Times New Roman" w:hint="eastAsia"/>
                <w:b/>
                <w:color w:val="000000"/>
                <w:kern w:val="2"/>
              </w:rPr>
              <w:t>至</w:t>
            </w:r>
            <w:r w:rsidRPr="00A578C5">
              <w:rPr>
                <w:rFonts w:ascii="Times New Roman" w:hAnsi="Times New Roman"/>
                <w:b/>
                <w:color w:val="000000"/>
                <w:kern w:val="2"/>
              </w:rPr>
              <w:t>2016</w:t>
            </w:r>
            <w:r w:rsidRPr="00A578C5">
              <w:rPr>
                <w:rFonts w:ascii="Times New Roman" w:hAnsi="Times New Roman"/>
                <w:b/>
                <w:color w:val="000000"/>
                <w:kern w:val="2"/>
              </w:rPr>
              <w:t>年</w:t>
            </w:r>
            <w:r w:rsidRPr="00A578C5">
              <w:rPr>
                <w:rFonts w:ascii="Times New Roman" w:hAnsi="Times New Roman"/>
                <w:b/>
                <w:color w:val="000000"/>
                <w:kern w:val="2"/>
              </w:rPr>
              <w:t>12</w:t>
            </w:r>
            <w:r w:rsidRPr="00A578C5">
              <w:rPr>
                <w:rFonts w:ascii="Times New Roman" w:hAnsi="Times New Roman"/>
                <w:b/>
                <w:color w:val="000000"/>
                <w:kern w:val="2"/>
              </w:rPr>
              <w:t>月</w:t>
            </w:r>
            <w:r w:rsidRPr="00A578C5">
              <w:rPr>
                <w:rFonts w:ascii="Times New Roman" w:hAnsi="Times New Roman"/>
                <w:b/>
                <w:color w:val="000000"/>
                <w:kern w:val="2"/>
              </w:rPr>
              <w:t>31</w:t>
            </w:r>
            <w:r w:rsidRPr="00A578C5">
              <w:rPr>
                <w:rFonts w:ascii="Times New Roman" w:hAnsi="Times New Roman"/>
                <w:b/>
                <w:color w:val="000000"/>
                <w:kern w:val="2"/>
              </w:rPr>
              <w:t>日</w:t>
            </w:r>
          </w:p>
        </w:tc>
      </w:tr>
      <w:tr w:rsidR="001A59F9" w:rsidRPr="00A578C5" w:rsidTr="0009357E">
        <w:tc>
          <w:tcPr>
            <w:tcW w:w="2410" w:type="dxa"/>
            <w:vMerge/>
            <w:vAlign w:val="center"/>
          </w:tcPr>
          <w:p w:rsidR="001A59F9" w:rsidRPr="00A578C5" w:rsidRDefault="001A59F9" w:rsidP="001025F3">
            <w:pPr>
              <w:spacing w:before="29" w:line="288" w:lineRule="auto"/>
              <w:jc w:val="center"/>
              <w:rPr>
                <w:b/>
                <w:color w:val="000000"/>
                <w:sz w:val="24"/>
              </w:rPr>
            </w:pPr>
          </w:p>
        </w:tc>
        <w:tc>
          <w:tcPr>
            <w:tcW w:w="2196" w:type="dxa"/>
            <w:vAlign w:val="center"/>
          </w:tcPr>
          <w:p w:rsidR="001A59F9" w:rsidRPr="00A578C5" w:rsidRDefault="001A59F9" w:rsidP="001025F3">
            <w:pPr>
              <w:spacing w:before="29" w:line="288" w:lineRule="auto"/>
              <w:jc w:val="center"/>
              <w:rPr>
                <w:b/>
                <w:color w:val="000000"/>
                <w:sz w:val="24"/>
              </w:rPr>
            </w:pPr>
            <w:r w:rsidRPr="00A578C5">
              <w:rPr>
                <w:rFonts w:hint="eastAsia"/>
                <w:b/>
                <w:color w:val="000000"/>
                <w:sz w:val="24"/>
              </w:rPr>
              <w:t>实收基金</w:t>
            </w:r>
          </w:p>
        </w:tc>
        <w:tc>
          <w:tcPr>
            <w:tcW w:w="2197" w:type="dxa"/>
            <w:vAlign w:val="center"/>
          </w:tcPr>
          <w:p w:rsidR="001A59F9" w:rsidRPr="00A578C5" w:rsidRDefault="001A59F9" w:rsidP="001025F3">
            <w:pPr>
              <w:spacing w:before="29" w:line="288" w:lineRule="auto"/>
              <w:jc w:val="center"/>
              <w:rPr>
                <w:b/>
                <w:color w:val="000000"/>
                <w:sz w:val="24"/>
              </w:rPr>
            </w:pPr>
            <w:r w:rsidRPr="00A578C5">
              <w:rPr>
                <w:rFonts w:hint="eastAsia"/>
                <w:b/>
                <w:color w:val="000000"/>
                <w:sz w:val="24"/>
              </w:rPr>
              <w:t>未分配利润</w:t>
            </w:r>
          </w:p>
        </w:tc>
        <w:tc>
          <w:tcPr>
            <w:tcW w:w="2197" w:type="dxa"/>
            <w:vAlign w:val="center"/>
          </w:tcPr>
          <w:p w:rsidR="001A59F9" w:rsidRPr="00A578C5" w:rsidRDefault="001A59F9" w:rsidP="001025F3">
            <w:pPr>
              <w:spacing w:before="29" w:line="288" w:lineRule="auto"/>
              <w:jc w:val="center"/>
              <w:rPr>
                <w:b/>
                <w:color w:val="000000"/>
                <w:sz w:val="24"/>
              </w:rPr>
            </w:pPr>
            <w:r w:rsidRPr="00A578C5">
              <w:rPr>
                <w:rFonts w:hint="eastAsia"/>
                <w:b/>
                <w:color w:val="000000"/>
                <w:sz w:val="24"/>
              </w:rPr>
              <w:t>所有者权益合计</w:t>
            </w:r>
          </w:p>
        </w:tc>
      </w:tr>
      <w:tr w:rsidR="001A59F9" w:rsidRPr="00A578C5" w:rsidTr="0009357E">
        <w:tc>
          <w:tcPr>
            <w:tcW w:w="2410" w:type="dxa"/>
            <w:vAlign w:val="center"/>
          </w:tcPr>
          <w:p w:rsidR="001A59F9" w:rsidRPr="00A578C5" w:rsidRDefault="001A59F9" w:rsidP="00902DE3">
            <w:pPr>
              <w:spacing w:before="29" w:line="288" w:lineRule="auto"/>
              <w:rPr>
                <w:color w:val="000000"/>
                <w:sz w:val="24"/>
              </w:rPr>
            </w:pPr>
            <w:r w:rsidRPr="00A578C5">
              <w:rPr>
                <w:rFonts w:hint="eastAsia"/>
                <w:color w:val="000000"/>
                <w:sz w:val="24"/>
              </w:rPr>
              <w:t>一、期初所有者权益（基金净值）</w:t>
            </w:r>
          </w:p>
        </w:tc>
        <w:tc>
          <w:tcPr>
            <w:tcW w:w="2196" w:type="dxa"/>
            <w:vAlign w:val="center"/>
          </w:tcPr>
          <w:p w:rsidR="001A59F9" w:rsidRPr="00A578C5" w:rsidRDefault="001A59F9" w:rsidP="00202C11">
            <w:pPr>
              <w:spacing w:before="29" w:line="288" w:lineRule="auto"/>
              <w:jc w:val="right"/>
              <w:rPr>
                <w:color w:val="000000"/>
                <w:sz w:val="24"/>
              </w:rPr>
            </w:pPr>
            <w:r w:rsidRPr="00A578C5">
              <w:rPr>
                <w:color w:val="000000"/>
                <w:sz w:val="24"/>
              </w:rPr>
              <w:t>3,396,937,940.21</w:t>
            </w:r>
          </w:p>
        </w:tc>
        <w:tc>
          <w:tcPr>
            <w:tcW w:w="2197" w:type="dxa"/>
            <w:vAlign w:val="center"/>
          </w:tcPr>
          <w:p w:rsidR="001A59F9" w:rsidRPr="00A578C5" w:rsidRDefault="001A59F9" w:rsidP="00202C11">
            <w:pPr>
              <w:spacing w:before="29" w:line="288" w:lineRule="auto"/>
              <w:jc w:val="right"/>
              <w:rPr>
                <w:color w:val="000000"/>
                <w:sz w:val="24"/>
              </w:rPr>
            </w:pPr>
            <w:r w:rsidRPr="00A578C5">
              <w:rPr>
                <w:color w:val="000000"/>
                <w:sz w:val="24"/>
              </w:rPr>
              <w:t>547,059,313.30</w:t>
            </w:r>
          </w:p>
        </w:tc>
        <w:tc>
          <w:tcPr>
            <w:tcW w:w="2197" w:type="dxa"/>
            <w:vAlign w:val="center"/>
          </w:tcPr>
          <w:p w:rsidR="001A59F9" w:rsidRPr="00A578C5" w:rsidRDefault="001A59F9" w:rsidP="00202C11">
            <w:pPr>
              <w:spacing w:before="29" w:line="288" w:lineRule="auto"/>
              <w:jc w:val="right"/>
              <w:rPr>
                <w:color w:val="000000"/>
                <w:sz w:val="24"/>
              </w:rPr>
            </w:pPr>
            <w:r w:rsidRPr="00A578C5">
              <w:rPr>
                <w:color w:val="000000"/>
                <w:sz w:val="24"/>
              </w:rPr>
              <w:t>3,943,997,253.51</w:t>
            </w:r>
          </w:p>
        </w:tc>
      </w:tr>
      <w:tr w:rsidR="001A59F9" w:rsidRPr="00A578C5" w:rsidTr="0009357E">
        <w:tc>
          <w:tcPr>
            <w:tcW w:w="2410" w:type="dxa"/>
            <w:vAlign w:val="center"/>
          </w:tcPr>
          <w:p w:rsidR="001A59F9" w:rsidRPr="00A578C5" w:rsidRDefault="001A59F9" w:rsidP="00902DE3">
            <w:pPr>
              <w:spacing w:before="29" w:line="288" w:lineRule="auto"/>
              <w:rPr>
                <w:color w:val="000000"/>
                <w:sz w:val="24"/>
              </w:rPr>
            </w:pPr>
            <w:r w:rsidRPr="00A578C5">
              <w:rPr>
                <w:rFonts w:hint="eastAsia"/>
                <w:color w:val="000000"/>
                <w:sz w:val="24"/>
              </w:rPr>
              <w:t>二、本期经营活动产生的基金净值变动数（本期利润）</w:t>
            </w:r>
          </w:p>
        </w:tc>
        <w:tc>
          <w:tcPr>
            <w:tcW w:w="2196" w:type="dxa"/>
            <w:vAlign w:val="center"/>
          </w:tcPr>
          <w:p w:rsidR="001A59F9" w:rsidRPr="00A578C5" w:rsidRDefault="001A59F9" w:rsidP="00202C11">
            <w:pPr>
              <w:spacing w:before="29" w:line="288" w:lineRule="auto"/>
              <w:jc w:val="right"/>
              <w:rPr>
                <w:color w:val="000000"/>
                <w:sz w:val="24"/>
              </w:rPr>
            </w:pPr>
            <w:r w:rsidRPr="00A578C5">
              <w:rPr>
                <w:color w:val="000000"/>
                <w:sz w:val="24"/>
              </w:rPr>
              <w:t>-</w:t>
            </w:r>
          </w:p>
        </w:tc>
        <w:tc>
          <w:tcPr>
            <w:tcW w:w="2197" w:type="dxa"/>
            <w:vAlign w:val="center"/>
          </w:tcPr>
          <w:p w:rsidR="001A59F9" w:rsidRPr="00A578C5" w:rsidRDefault="001A59F9" w:rsidP="00202C11">
            <w:pPr>
              <w:spacing w:before="29" w:line="288" w:lineRule="auto"/>
              <w:jc w:val="right"/>
              <w:rPr>
                <w:color w:val="000000"/>
                <w:sz w:val="24"/>
              </w:rPr>
            </w:pPr>
            <w:r w:rsidRPr="00A578C5">
              <w:rPr>
                <w:color w:val="000000"/>
                <w:sz w:val="24"/>
              </w:rPr>
              <w:t>10,274,580.98</w:t>
            </w:r>
          </w:p>
        </w:tc>
        <w:tc>
          <w:tcPr>
            <w:tcW w:w="2197" w:type="dxa"/>
            <w:vAlign w:val="center"/>
          </w:tcPr>
          <w:p w:rsidR="001A59F9" w:rsidRPr="00A578C5" w:rsidRDefault="001A59F9" w:rsidP="00202C11">
            <w:pPr>
              <w:spacing w:before="29" w:line="288" w:lineRule="auto"/>
              <w:jc w:val="right"/>
              <w:rPr>
                <w:color w:val="000000"/>
                <w:sz w:val="24"/>
              </w:rPr>
            </w:pPr>
            <w:r w:rsidRPr="00A578C5">
              <w:rPr>
                <w:color w:val="000000"/>
                <w:sz w:val="24"/>
              </w:rPr>
              <w:t>10,274,580.98</w:t>
            </w:r>
          </w:p>
        </w:tc>
      </w:tr>
      <w:tr w:rsidR="001A59F9" w:rsidRPr="00A578C5" w:rsidTr="0009357E">
        <w:tc>
          <w:tcPr>
            <w:tcW w:w="2410" w:type="dxa"/>
            <w:vAlign w:val="center"/>
          </w:tcPr>
          <w:p w:rsidR="001A59F9" w:rsidRPr="00A578C5" w:rsidRDefault="001A59F9" w:rsidP="001B7AB7">
            <w:pPr>
              <w:spacing w:before="29" w:line="288" w:lineRule="auto"/>
              <w:rPr>
                <w:color w:val="000000"/>
                <w:sz w:val="24"/>
              </w:rPr>
            </w:pPr>
            <w:r w:rsidRPr="00A578C5">
              <w:rPr>
                <w:rFonts w:hint="eastAsia"/>
                <w:color w:val="000000"/>
                <w:sz w:val="24"/>
              </w:rPr>
              <w:t>三、本期基金份额交易产生的基金净值变动数（净值减少以</w:t>
            </w:r>
            <w:r w:rsidR="001B7AB7" w:rsidRPr="00A578C5">
              <w:rPr>
                <w:color w:val="000000"/>
                <w:sz w:val="24"/>
              </w:rPr>
              <w:t>“-”</w:t>
            </w:r>
            <w:r w:rsidR="006D6EC4" w:rsidRPr="00A578C5">
              <w:rPr>
                <w:rFonts w:hint="eastAsia"/>
                <w:color w:val="000000"/>
                <w:sz w:val="24"/>
              </w:rPr>
              <w:t xml:space="preserve"> </w:t>
            </w:r>
            <w:r w:rsidR="006D6EC4" w:rsidRPr="00A578C5">
              <w:rPr>
                <w:rFonts w:hint="eastAsia"/>
                <w:color w:val="000000"/>
                <w:sz w:val="24"/>
              </w:rPr>
              <w:t>号</w:t>
            </w:r>
            <w:r w:rsidRPr="00A578C5">
              <w:rPr>
                <w:rFonts w:hint="eastAsia"/>
                <w:color w:val="000000"/>
                <w:sz w:val="24"/>
              </w:rPr>
              <w:t>填列）</w:t>
            </w:r>
          </w:p>
        </w:tc>
        <w:tc>
          <w:tcPr>
            <w:tcW w:w="2196" w:type="dxa"/>
            <w:vAlign w:val="center"/>
          </w:tcPr>
          <w:p w:rsidR="001A59F9" w:rsidRPr="00A578C5" w:rsidRDefault="001A59F9" w:rsidP="00202C11">
            <w:pPr>
              <w:spacing w:before="29" w:line="288" w:lineRule="auto"/>
              <w:jc w:val="right"/>
              <w:rPr>
                <w:color w:val="000000"/>
                <w:sz w:val="24"/>
              </w:rPr>
            </w:pPr>
            <w:r w:rsidRPr="00A578C5">
              <w:rPr>
                <w:color w:val="000000"/>
                <w:sz w:val="24"/>
              </w:rPr>
              <w:t>-2,857,024,494.17</w:t>
            </w:r>
          </w:p>
        </w:tc>
        <w:tc>
          <w:tcPr>
            <w:tcW w:w="2197" w:type="dxa"/>
            <w:vAlign w:val="center"/>
          </w:tcPr>
          <w:p w:rsidR="001A59F9" w:rsidRPr="00A578C5" w:rsidRDefault="003066BB" w:rsidP="00202C11">
            <w:pPr>
              <w:spacing w:before="29" w:line="288" w:lineRule="auto"/>
              <w:jc w:val="right"/>
              <w:rPr>
                <w:color w:val="000000"/>
                <w:sz w:val="24"/>
              </w:rPr>
            </w:pPr>
            <w:r w:rsidRPr="00A578C5">
              <w:rPr>
                <w:color w:val="000000"/>
                <w:sz w:val="24"/>
              </w:rPr>
              <w:t>-407,053,875.77</w:t>
            </w:r>
          </w:p>
        </w:tc>
        <w:tc>
          <w:tcPr>
            <w:tcW w:w="2197" w:type="dxa"/>
            <w:vAlign w:val="center"/>
          </w:tcPr>
          <w:p w:rsidR="001A59F9" w:rsidRPr="00A578C5" w:rsidRDefault="003066BB" w:rsidP="00202C11">
            <w:pPr>
              <w:spacing w:before="29" w:line="288" w:lineRule="auto"/>
              <w:jc w:val="right"/>
              <w:rPr>
                <w:color w:val="000000"/>
                <w:sz w:val="24"/>
              </w:rPr>
            </w:pPr>
            <w:r w:rsidRPr="00A578C5">
              <w:rPr>
                <w:color w:val="000000"/>
                <w:sz w:val="24"/>
              </w:rPr>
              <w:t>-3,264,078,369.94</w:t>
            </w:r>
          </w:p>
        </w:tc>
      </w:tr>
      <w:tr w:rsidR="001A59F9" w:rsidRPr="00A578C5" w:rsidTr="0009357E">
        <w:tc>
          <w:tcPr>
            <w:tcW w:w="2410" w:type="dxa"/>
            <w:vAlign w:val="center"/>
          </w:tcPr>
          <w:p w:rsidR="001A59F9" w:rsidRPr="00A578C5" w:rsidRDefault="001A59F9" w:rsidP="00902DE3">
            <w:pPr>
              <w:spacing w:before="29" w:line="288" w:lineRule="auto"/>
              <w:rPr>
                <w:color w:val="000000"/>
                <w:sz w:val="24"/>
              </w:rPr>
            </w:pPr>
            <w:r w:rsidRPr="00A578C5">
              <w:rPr>
                <w:rFonts w:hint="eastAsia"/>
                <w:color w:val="000000"/>
                <w:sz w:val="24"/>
              </w:rPr>
              <w:t>其中：</w:t>
            </w:r>
            <w:r w:rsidRPr="00A578C5">
              <w:rPr>
                <w:color w:val="000000"/>
                <w:sz w:val="24"/>
              </w:rPr>
              <w:t>1.</w:t>
            </w:r>
            <w:r w:rsidRPr="00A578C5">
              <w:rPr>
                <w:rFonts w:hint="eastAsia"/>
                <w:color w:val="000000"/>
                <w:sz w:val="24"/>
              </w:rPr>
              <w:t>基金申购款</w:t>
            </w:r>
          </w:p>
        </w:tc>
        <w:tc>
          <w:tcPr>
            <w:tcW w:w="2196" w:type="dxa"/>
            <w:vAlign w:val="center"/>
          </w:tcPr>
          <w:p w:rsidR="001A59F9" w:rsidRPr="00A578C5" w:rsidRDefault="001A59F9" w:rsidP="00202C11">
            <w:pPr>
              <w:spacing w:before="29" w:line="288" w:lineRule="auto"/>
              <w:jc w:val="right"/>
              <w:rPr>
                <w:color w:val="000000"/>
                <w:sz w:val="24"/>
              </w:rPr>
            </w:pPr>
            <w:r w:rsidRPr="00A578C5">
              <w:rPr>
                <w:color w:val="000000"/>
                <w:sz w:val="24"/>
              </w:rPr>
              <w:t>686,862,463.91</w:t>
            </w:r>
          </w:p>
        </w:tc>
        <w:tc>
          <w:tcPr>
            <w:tcW w:w="2197" w:type="dxa"/>
            <w:vAlign w:val="center"/>
          </w:tcPr>
          <w:p w:rsidR="001A59F9" w:rsidRPr="00A578C5" w:rsidRDefault="001A59F9" w:rsidP="00202C11">
            <w:pPr>
              <w:spacing w:before="29" w:line="288" w:lineRule="auto"/>
              <w:jc w:val="right"/>
              <w:rPr>
                <w:color w:val="000000"/>
                <w:sz w:val="24"/>
              </w:rPr>
            </w:pPr>
            <w:r w:rsidRPr="00A578C5">
              <w:rPr>
                <w:color w:val="000000"/>
                <w:sz w:val="24"/>
              </w:rPr>
              <w:t>136,974,851.34</w:t>
            </w:r>
          </w:p>
        </w:tc>
        <w:tc>
          <w:tcPr>
            <w:tcW w:w="2197" w:type="dxa"/>
            <w:vAlign w:val="center"/>
          </w:tcPr>
          <w:p w:rsidR="001A59F9" w:rsidRPr="00A578C5" w:rsidRDefault="001A59F9" w:rsidP="00202C11">
            <w:pPr>
              <w:spacing w:before="29" w:line="288" w:lineRule="auto"/>
              <w:jc w:val="right"/>
              <w:rPr>
                <w:color w:val="000000"/>
                <w:sz w:val="24"/>
              </w:rPr>
            </w:pPr>
            <w:r w:rsidRPr="00A578C5">
              <w:rPr>
                <w:color w:val="000000"/>
                <w:sz w:val="24"/>
              </w:rPr>
              <w:t>823,837,315.25</w:t>
            </w:r>
          </w:p>
        </w:tc>
      </w:tr>
      <w:tr w:rsidR="00326395" w:rsidRPr="00A578C5" w:rsidTr="00326395">
        <w:tc>
          <w:tcPr>
            <w:tcW w:w="2410" w:type="dxa"/>
            <w:vAlign w:val="center"/>
          </w:tcPr>
          <w:p w:rsidR="00326395" w:rsidRPr="00A578C5" w:rsidRDefault="00326395" w:rsidP="00326395">
            <w:pPr>
              <w:spacing w:before="29" w:line="288" w:lineRule="auto"/>
              <w:ind w:firstLineChars="300" w:firstLine="720"/>
              <w:rPr>
                <w:color w:val="000000"/>
                <w:sz w:val="24"/>
              </w:rPr>
            </w:pPr>
            <w:r w:rsidRPr="00A578C5">
              <w:rPr>
                <w:color w:val="000000"/>
                <w:sz w:val="24"/>
              </w:rPr>
              <w:t>2.</w:t>
            </w:r>
            <w:r w:rsidRPr="00A578C5">
              <w:rPr>
                <w:rFonts w:hint="eastAsia"/>
                <w:color w:val="000000"/>
                <w:sz w:val="24"/>
              </w:rPr>
              <w:t>基金赎回款</w:t>
            </w:r>
          </w:p>
        </w:tc>
        <w:tc>
          <w:tcPr>
            <w:tcW w:w="2196" w:type="dxa"/>
            <w:vAlign w:val="center"/>
          </w:tcPr>
          <w:p w:rsidR="00326395" w:rsidRPr="00A578C5" w:rsidRDefault="00326395" w:rsidP="00326395">
            <w:pPr>
              <w:spacing w:before="29" w:line="288" w:lineRule="auto"/>
              <w:jc w:val="right"/>
              <w:rPr>
                <w:color w:val="000000"/>
                <w:sz w:val="24"/>
              </w:rPr>
            </w:pPr>
            <w:r w:rsidRPr="00A578C5">
              <w:rPr>
                <w:color w:val="000000"/>
                <w:sz w:val="24"/>
              </w:rPr>
              <w:t>-3,543,886,958.08</w:t>
            </w:r>
          </w:p>
        </w:tc>
        <w:tc>
          <w:tcPr>
            <w:tcW w:w="2197" w:type="dxa"/>
          </w:tcPr>
          <w:p w:rsidR="00326395" w:rsidRPr="00A578C5" w:rsidRDefault="00326395" w:rsidP="00326395">
            <w:pPr>
              <w:spacing w:before="29" w:line="288" w:lineRule="auto"/>
              <w:jc w:val="right"/>
              <w:rPr>
                <w:color w:val="000000"/>
                <w:sz w:val="24"/>
              </w:rPr>
            </w:pPr>
            <w:r w:rsidRPr="00A578C5">
              <w:rPr>
                <w:color w:val="000000"/>
                <w:sz w:val="24"/>
              </w:rPr>
              <w:t>-544,028,727.11</w:t>
            </w:r>
          </w:p>
        </w:tc>
        <w:tc>
          <w:tcPr>
            <w:tcW w:w="2197" w:type="dxa"/>
          </w:tcPr>
          <w:p w:rsidR="00326395" w:rsidRPr="00A578C5" w:rsidRDefault="00326395" w:rsidP="00326395">
            <w:pPr>
              <w:spacing w:before="29" w:line="288" w:lineRule="auto"/>
              <w:jc w:val="right"/>
              <w:rPr>
                <w:color w:val="000000"/>
                <w:sz w:val="24"/>
              </w:rPr>
            </w:pPr>
            <w:r w:rsidRPr="00A578C5">
              <w:rPr>
                <w:color w:val="000000"/>
                <w:sz w:val="24"/>
              </w:rPr>
              <w:t>-4,087,915,685.19</w:t>
            </w:r>
          </w:p>
        </w:tc>
      </w:tr>
      <w:tr w:rsidR="001A59F9" w:rsidRPr="00A578C5" w:rsidTr="0009357E">
        <w:tc>
          <w:tcPr>
            <w:tcW w:w="2410" w:type="dxa"/>
            <w:vAlign w:val="center"/>
          </w:tcPr>
          <w:p w:rsidR="001A59F9" w:rsidRPr="00A578C5" w:rsidRDefault="001A59F9" w:rsidP="001B7AB7">
            <w:pPr>
              <w:spacing w:before="29" w:line="288" w:lineRule="auto"/>
              <w:rPr>
                <w:color w:val="000000"/>
                <w:sz w:val="24"/>
              </w:rPr>
            </w:pPr>
            <w:r w:rsidRPr="00A578C5">
              <w:rPr>
                <w:rFonts w:hint="eastAsia"/>
                <w:color w:val="000000"/>
                <w:sz w:val="24"/>
              </w:rPr>
              <w:t>四、本期向基金份额持有人分配利润产生的基金净值变动（净值减少以</w:t>
            </w:r>
            <w:r w:rsidR="001B7AB7" w:rsidRPr="00A578C5">
              <w:rPr>
                <w:color w:val="000000"/>
                <w:sz w:val="24"/>
              </w:rPr>
              <w:t>“-”</w:t>
            </w:r>
            <w:r w:rsidRPr="00A578C5">
              <w:rPr>
                <w:rFonts w:hint="eastAsia"/>
                <w:color w:val="000000"/>
                <w:sz w:val="24"/>
              </w:rPr>
              <w:t>号填列）</w:t>
            </w:r>
          </w:p>
        </w:tc>
        <w:tc>
          <w:tcPr>
            <w:tcW w:w="2196" w:type="dxa"/>
            <w:vAlign w:val="center"/>
          </w:tcPr>
          <w:p w:rsidR="001A59F9" w:rsidRPr="00A578C5" w:rsidRDefault="001A59F9" w:rsidP="00202C11">
            <w:pPr>
              <w:spacing w:before="29" w:line="288" w:lineRule="auto"/>
              <w:jc w:val="right"/>
              <w:rPr>
                <w:color w:val="000000"/>
                <w:sz w:val="24"/>
              </w:rPr>
            </w:pPr>
            <w:r w:rsidRPr="00A578C5">
              <w:rPr>
                <w:color w:val="000000"/>
                <w:sz w:val="24"/>
              </w:rPr>
              <w:t>-</w:t>
            </w:r>
          </w:p>
        </w:tc>
        <w:tc>
          <w:tcPr>
            <w:tcW w:w="2197" w:type="dxa"/>
            <w:vAlign w:val="center"/>
          </w:tcPr>
          <w:p w:rsidR="001A59F9" w:rsidRPr="00A578C5" w:rsidRDefault="001A59F9" w:rsidP="00202C11">
            <w:pPr>
              <w:spacing w:before="29" w:line="288" w:lineRule="auto"/>
              <w:jc w:val="right"/>
              <w:rPr>
                <w:color w:val="000000"/>
                <w:sz w:val="24"/>
              </w:rPr>
            </w:pPr>
            <w:r w:rsidRPr="00A578C5">
              <w:rPr>
                <w:color w:val="000000"/>
                <w:sz w:val="24"/>
              </w:rPr>
              <w:t>-57,622,822.74</w:t>
            </w:r>
          </w:p>
        </w:tc>
        <w:tc>
          <w:tcPr>
            <w:tcW w:w="2197" w:type="dxa"/>
            <w:vAlign w:val="center"/>
          </w:tcPr>
          <w:p w:rsidR="001A59F9" w:rsidRPr="00A578C5" w:rsidRDefault="001A59F9" w:rsidP="00202C11">
            <w:pPr>
              <w:spacing w:before="29" w:line="288" w:lineRule="auto"/>
              <w:jc w:val="right"/>
              <w:rPr>
                <w:color w:val="000000"/>
                <w:sz w:val="24"/>
              </w:rPr>
            </w:pPr>
            <w:r w:rsidRPr="00A578C5">
              <w:rPr>
                <w:color w:val="000000"/>
                <w:sz w:val="24"/>
              </w:rPr>
              <w:t>-57,622,822.74</w:t>
            </w:r>
          </w:p>
        </w:tc>
      </w:tr>
      <w:tr w:rsidR="001A59F9" w:rsidRPr="00A578C5" w:rsidTr="0009357E">
        <w:tc>
          <w:tcPr>
            <w:tcW w:w="2410" w:type="dxa"/>
            <w:vAlign w:val="center"/>
          </w:tcPr>
          <w:p w:rsidR="001A59F9" w:rsidRPr="00A578C5" w:rsidRDefault="001A59F9" w:rsidP="00902DE3">
            <w:pPr>
              <w:spacing w:before="29" w:line="288" w:lineRule="auto"/>
              <w:rPr>
                <w:color w:val="000000"/>
                <w:sz w:val="24"/>
              </w:rPr>
            </w:pPr>
            <w:r w:rsidRPr="00A578C5">
              <w:rPr>
                <w:rFonts w:hint="eastAsia"/>
                <w:color w:val="000000"/>
                <w:sz w:val="24"/>
              </w:rPr>
              <w:t>五、期末所有者权益（基金净值）</w:t>
            </w:r>
          </w:p>
        </w:tc>
        <w:tc>
          <w:tcPr>
            <w:tcW w:w="2196" w:type="dxa"/>
            <w:vAlign w:val="center"/>
          </w:tcPr>
          <w:p w:rsidR="001A59F9" w:rsidRPr="00A578C5" w:rsidRDefault="001A59F9" w:rsidP="00202C11">
            <w:pPr>
              <w:spacing w:before="29" w:line="288" w:lineRule="auto"/>
              <w:jc w:val="right"/>
              <w:rPr>
                <w:color w:val="000000"/>
                <w:sz w:val="24"/>
              </w:rPr>
            </w:pPr>
            <w:r w:rsidRPr="00A578C5">
              <w:rPr>
                <w:color w:val="000000"/>
                <w:sz w:val="24"/>
              </w:rPr>
              <w:t>539,913,446.04</w:t>
            </w:r>
          </w:p>
        </w:tc>
        <w:tc>
          <w:tcPr>
            <w:tcW w:w="2197" w:type="dxa"/>
            <w:vAlign w:val="center"/>
          </w:tcPr>
          <w:p w:rsidR="001A59F9" w:rsidRPr="00A578C5" w:rsidRDefault="001A59F9" w:rsidP="00202C11">
            <w:pPr>
              <w:spacing w:before="29" w:line="288" w:lineRule="auto"/>
              <w:jc w:val="right"/>
              <w:rPr>
                <w:color w:val="000000"/>
                <w:sz w:val="24"/>
              </w:rPr>
            </w:pPr>
            <w:r w:rsidRPr="00A578C5">
              <w:rPr>
                <w:color w:val="000000"/>
                <w:sz w:val="24"/>
              </w:rPr>
              <w:t>92,657,195.77</w:t>
            </w:r>
          </w:p>
        </w:tc>
        <w:tc>
          <w:tcPr>
            <w:tcW w:w="2197" w:type="dxa"/>
            <w:vAlign w:val="center"/>
          </w:tcPr>
          <w:p w:rsidR="001A59F9" w:rsidRPr="00A578C5" w:rsidRDefault="001A59F9" w:rsidP="00202C11">
            <w:pPr>
              <w:spacing w:before="29" w:line="288" w:lineRule="auto"/>
              <w:jc w:val="right"/>
              <w:rPr>
                <w:color w:val="000000"/>
                <w:sz w:val="24"/>
              </w:rPr>
            </w:pPr>
            <w:r w:rsidRPr="00A578C5">
              <w:rPr>
                <w:color w:val="000000"/>
                <w:sz w:val="24"/>
              </w:rPr>
              <w:t>632,570,641.81</w:t>
            </w:r>
          </w:p>
        </w:tc>
      </w:tr>
      <w:tr w:rsidR="001A59F9" w:rsidRPr="00A578C5" w:rsidTr="0009357E">
        <w:tc>
          <w:tcPr>
            <w:tcW w:w="2410" w:type="dxa"/>
            <w:vMerge w:val="restart"/>
            <w:vAlign w:val="center"/>
          </w:tcPr>
          <w:p w:rsidR="001A59F9" w:rsidRPr="00A578C5" w:rsidRDefault="001A59F9" w:rsidP="00C12472">
            <w:pPr>
              <w:spacing w:before="29" w:line="288" w:lineRule="auto"/>
              <w:jc w:val="center"/>
              <w:rPr>
                <w:b/>
                <w:color w:val="000000"/>
                <w:sz w:val="24"/>
              </w:rPr>
            </w:pPr>
            <w:r w:rsidRPr="00A578C5">
              <w:rPr>
                <w:rFonts w:hint="eastAsia"/>
                <w:b/>
                <w:color w:val="000000"/>
                <w:sz w:val="24"/>
              </w:rPr>
              <w:t>项目</w:t>
            </w:r>
          </w:p>
        </w:tc>
        <w:tc>
          <w:tcPr>
            <w:tcW w:w="6590" w:type="dxa"/>
            <w:gridSpan w:val="3"/>
            <w:vAlign w:val="center"/>
          </w:tcPr>
          <w:p w:rsidR="001A59F9" w:rsidRPr="00A578C5" w:rsidRDefault="001A59F9" w:rsidP="00C12472">
            <w:pPr>
              <w:spacing w:before="29" w:line="288" w:lineRule="auto"/>
              <w:jc w:val="center"/>
              <w:rPr>
                <w:b/>
                <w:color w:val="000000"/>
                <w:sz w:val="24"/>
              </w:rPr>
            </w:pPr>
            <w:r w:rsidRPr="00A578C5">
              <w:rPr>
                <w:rFonts w:hint="eastAsia"/>
                <w:b/>
                <w:color w:val="000000"/>
                <w:sz w:val="24"/>
              </w:rPr>
              <w:t>上年度可比期间</w:t>
            </w:r>
          </w:p>
          <w:p w:rsidR="001A59F9" w:rsidRPr="00A578C5" w:rsidRDefault="007F35DC" w:rsidP="00C12472">
            <w:pPr>
              <w:pStyle w:val="af6"/>
              <w:spacing w:before="29" w:beforeAutospacing="0" w:after="0" w:afterAutospacing="0" w:line="288" w:lineRule="auto"/>
              <w:jc w:val="center"/>
              <w:rPr>
                <w:rFonts w:ascii="Times New Roman" w:hAnsi="Times New Roman"/>
                <w:b/>
                <w:color w:val="000000"/>
                <w:kern w:val="2"/>
              </w:rPr>
            </w:pPr>
            <w:r w:rsidRPr="00A578C5">
              <w:rPr>
                <w:rFonts w:ascii="Times New Roman" w:hAnsi="Times New Roman"/>
                <w:b/>
                <w:color w:val="000000"/>
                <w:kern w:val="2"/>
              </w:rPr>
              <w:t>2015</w:t>
            </w:r>
            <w:r w:rsidRPr="00A578C5">
              <w:rPr>
                <w:rFonts w:ascii="Times New Roman" w:hAnsi="Times New Roman"/>
                <w:b/>
                <w:color w:val="000000"/>
                <w:kern w:val="2"/>
              </w:rPr>
              <w:t>年</w:t>
            </w:r>
            <w:r w:rsidRPr="00A578C5">
              <w:rPr>
                <w:rFonts w:ascii="Times New Roman" w:hAnsi="Times New Roman"/>
                <w:b/>
                <w:color w:val="000000"/>
                <w:kern w:val="2"/>
              </w:rPr>
              <w:t>1</w:t>
            </w:r>
            <w:r w:rsidRPr="00A578C5">
              <w:rPr>
                <w:rFonts w:ascii="Times New Roman" w:hAnsi="Times New Roman"/>
                <w:b/>
                <w:color w:val="000000"/>
                <w:kern w:val="2"/>
              </w:rPr>
              <w:t>月</w:t>
            </w:r>
            <w:r w:rsidRPr="00A578C5">
              <w:rPr>
                <w:rFonts w:ascii="Times New Roman" w:hAnsi="Times New Roman"/>
                <w:b/>
                <w:color w:val="000000"/>
                <w:kern w:val="2"/>
              </w:rPr>
              <w:t>1</w:t>
            </w:r>
            <w:r w:rsidRPr="00A578C5">
              <w:rPr>
                <w:rFonts w:ascii="Times New Roman" w:hAnsi="Times New Roman"/>
                <w:b/>
                <w:color w:val="000000"/>
                <w:kern w:val="2"/>
              </w:rPr>
              <w:t>日至</w:t>
            </w:r>
            <w:r w:rsidRPr="00A578C5">
              <w:rPr>
                <w:rFonts w:ascii="Times New Roman" w:hAnsi="Times New Roman"/>
                <w:b/>
                <w:color w:val="000000"/>
                <w:kern w:val="2"/>
              </w:rPr>
              <w:t>2015</w:t>
            </w:r>
            <w:r w:rsidRPr="00A578C5">
              <w:rPr>
                <w:rFonts w:ascii="Times New Roman" w:hAnsi="Times New Roman"/>
                <w:b/>
                <w:color w:val="000000"/>
                <w:kern w:val="2"/>
              </w:rPr>
              <w:t>年</w:t>
            </w:r>
            <w:r w:rsidRPr="00A578C5">
              <w:rPr>
                <w:rFonts w:ascii="Times New Roman" w:hAnsi="Times New Roman"/>
                <w:b/>
                <w:color w:val="000000"/>
                <w:kern w:val="2"/>
              </w:rPr>
              <w:t>12</w:t>
            </w:r>
            <w:r w:rsidRPr="00A578C5">
              <w:rPr>
                <w:rFonts w:ascii="Times New Roman" w:hAnsi="Times New Roman"/>
                <w:b/>
                <w:color w:val="000000"/>
                <w:kern w:val="2"/>
              </w:rPr>
              <w:t>月</w:t>
            </w:r>
            <w:r w:rsidRPr="00A578C5">
              <w:rPr>
                <w:rFonts w:ascii="Times New Roman" w:hAnsi="Times New Roman"/>
                <w:b/>
                <w:color w:val="000000"/>
                <w:kern w:val="2"/>
              </w:rPr>
              <w:t>31</w:t>
            </w:r>
            <w:r w:rsidRPr="00A578C5">
              <w:rPr>
                <w:rFonts w:ascii="Times New Roman" w:hAnsi="Times New Roman"/>
                <w:b/>
                <w:color w:val="000000"/>
                <w:kern w:val="2"/>
              </w:rPr>
              <w:t>日</w:t>
            </w:r>
          </w:p>
        </w:tc>
      </w:tr>
      <w:tr w:rsidR="001A59F9" w:rsidRPr="00A578C5" w:rsidTr="0009357E">
        <w:tc>
          <w:tcPr>
            <w:tcW w:w="2410" w:type="dxa"/>
            <w:vMerge/>
            <w:vAlign w:val="center"/>
          </w:tcPr>
          <w:p w:rsidR="001A59F9" w:rsidRPr="00A578C5" w:rsidRDefault="001A59F9" w:rsidP="00C12472">
            <w:pPr>
              <w:spacing w:before="29" w:line="288" w:lineRule="auto"/>
              <w:jc w:val="center"/>
              <w:rPr>
                <w:b/>
                <w:color w:val="000000"/>
                <w:sz w:val="24"/>
              </w:rPr>
            </w:pPr>
          </w:p>
        </w:tc>
        <w:tc>
          <w:tcPr>
            <w:tcW w:w="2196" w:type="dxa"/>
            <w:vAlign w:val="center"/>
          </w:tcPr>
          <w:p w:rsidR="001A59F9" w:rsidRPr="00A578C5" w:rsidRDefault="001A59F9" w:rsidP="00C12472">
            <w:pPr>
              <w:spacing w:before="29" w:line="288" w:lineRule="auto"/>
              <w:jc w:val="center"/>
              <w:rPr>
                <w:b/>
                <w:color w:val="000000"/>
                <w:sz w:val="24"/>
              </w:rPr>
            </w:pPr>
            <w:r w:rsidRPr="00A578C5">
              <w:rPr>
                <w:rFonts w:hint="eastAsia"/>
                <w:b/>
                <w:color w:val="000000"/>
                <w:sz w:val="24"/>
              </w:rPr>
              <w:t>实收基金</w:t>
            </w:r>
          </w:p>
        </w:tc>
        <w:tc>
          <w:tcPr>
            <w:tcW w:w="2197" w:type="dxa"/>
          </w:tcPr>
          <w:p w:rsidR="001A59F9" w:rsidRPr="00A578C5" w:rsidRDefault="001A59F9" w:rsidP="00C12472">
            <w:pPr>
              <w:spacing w:before="29" w:line="288" w:lineRule="auto"/>
              <w:jc w:val="center"/>
              <w:rPr>
                <w:b/>
                <w:color w:val="000000"/>
                <w:sz w:val="24"/>
              </w:rPr>
            </w:pPr>
            <w:r w:rsidRPr="00A578C5">
              <w:rPr>
                <w:rFonts w:hint="eastAsia"/>
                <w:b/>
                <w:color w:val="000000"/>
                <w:sz w:val="24"/>
              </w:rPr>
              <w:t>未分配利润</w:t>
            </w:r>
          </w:p>
        </w:tc>
        <w:tc>
          <w:tcPr>
            <w:tcW w:w="2197" w:type="dxa"/>
            <w:vAlign w:val="center"/>
          </w:tcPr>
          <w:p w:rsidR="001A59F9" w:rsidRPr="00A578C5" w:rsidRDefault="001A59F9" w:rsidP="00C12472">
            <w:pPr>
              <w:spacing w:before="29" w:line="288" w:lineRule="auto"/>
              <w:jc w:val="center"/>
              <w:rPr>
                <w:b/>
                <w:color w:val="000000"/>
                <w:sz w:val="24"/>
              </w:rPr>
            </w:pPr>
            <w:r w:rsidRPr="00A578C5">
              <w:rPr>
                <w:rFonts w:hint="eastAsia"/>
                <w:b/>
                <w:color w:val="000000"/>
                <w:sz w:val="24"/>
              </w:rPr>
              <w:t>所有者权益合计</w:t>
            </w:r>
          </w:p>
        </w:tc>
      </w:tr>
      <w:tr w:rsidR="001A59F9" w:rsidRPr="00A578C5" w:rsidTr="0009357E">
        <w:tc>
          <w:tcPr>
            <w:tcW w:w="2410" w:type="dxa"/>
            <w:vAlign w:val="center"/>
          </w:tcPr>
          <w:p w:rsidR="001A59F9" w:rsidRPr="00A578C5" w:rsidRDefault="001A59F9" w:rsidP="00902DE3">
            <w:pPr>
              <w:spacing w:before="29" w:line="288" w:lineRule="auto"/>
              <w:rPr>
                <w:color w:val="000000"/>
                <w:sz w:val="24"/>
              </w:rPr>
            </w:pPr>
            <w:r w:rsidRPr="00A578C5">
              <w:rPr>
                <w:rFonts w:hint="eastAsia"/>
                <w:color w:val="000000"/>
                <w:sz w:val="24"/>
              </w:rPr>
              <w:t>一、期初所有者权益（基金净值）</w:t>
            </w:r>
          </w:p>
        </w:tc>
        <w:tc>
          <w:tcPr>
            <w:tcW w:w="2196" w:type="dxa"/>
            <w:vAlign w:val="center"/>
          </w:tcPr>
          <w:p w:rsidR="001A59F9" w:rsidRPr="00A578C5" w:rsidRDefault="001A59F9" w:rsidP="00202C11">
            <w:pPr>
              <w:spacing w:before="29" w:line="288" w:lineRule="auto"/>
              <w:jc w:val="right"/>
              <w:rPr>
                <w:color w:val="000000"/>
                <w:sz w:val="24"/>
              </w:rPr>
            </w:pPr>
            <w:r w:rsidRPr="00A578C5">
              <w:rPr>
                <w:color w:val="000000"/>
                <w:sz w:val="24"/>
              </w:rPr>
              <w:t>460,077,157.54</w:t>
            </w:r>
          </w:p>
        </w:tc>
        <w:tc>
          <w:tcPr>
            <w:tcW w:w="2197" w:type="dxa"/>
            <w:vAlign w:val="center"/>
          </w:tcPr>
          <w:p w:rsidR="001A59F9" w:rsidRPr="00A578C5" w:rsidRDefault="001A59F9" w:rsidP="00202C11">
            <w:pPr>
              <w:spacing w:before="29" w:line="288" w:lineRule="auto"/>
              <w:jc w:val="right"/>
              <w:rPr>
                <w:color w:val="000000"/>
                <w:sz w:val="24"/>
              </w:rPr>
            </w:pPr>
            <w:r w:rsidRPr="00A578C5">
              <w:rPr>
                <w:color w:val="000000"/>
                <w:sz w:val="24"/>
              </w:rPr>
              <w:t>38,831,106.74</w:t>
            </w:r>
          </w:p>
        </w:tc>
        <w:tc>
          <w:tcPr>
            <w:tcW w:w="2197" w:type="dxa"/>
            <w:vAlign w:val="center"/>
          </w:tcPr>
          <w:p w:rsidR="001A59F9" w:rsidRPr="00A578C5" w:rsidRDefault="001A59F9" w:rsidP="00202C11">
            <w:pPr>
              <w:spacing w:before="29" w:line="288" w:lineRule="auto"/>
              <w:jc w:val="right"/>
              <w:rPr>
                <w:color w:val="000000"/>
                <w:sz w:val="24"/>
              </w:rPr>
            </w:pPr>
            <w:r w:rsidRPr="00A578C5">
              <w:rPr>
                <w:color w:val="000000"/>
                <w:sz w:val="24"/>
              </w:rPr>
              <w:t>498,908,264.28</w:t>
            </w:r>
          </w:p>
        </w:tc>
      </w:tr>
      <w:tr w:rsidR="001A59F9" w:rsidRPr="00A578C5" w:rsidTr="0009357E">
        <w:tc>
          <w:tcPr>
            <w:tcW w:w="2410" w:type="dxa"/>
            <w:vAlign w:val="center"/>
          </w:tcPr>
          <w:p w:rsidR="001A59F9" w:rsidRPr="00A578C5" w:rsidRDefault="001A59F9" w:rsidP="00902DE3">
            <w:pPr>
              <w:spacing w:before="29" w:line="288" w:lineRule="auto"/>
              <w:rPr>
                <w:color w:val="000000"/>
                <w:sz w:val="24"/>
              </w:rPr>
            </w:pPr>
            <w:r w:rsidRPr="00A578C5">
              <w:rPr>
                <w:rFonts w:hint="eastAsia"/>
                <w:color w:val="000000"/>
                <w:sz w:val="24"/>
              </w:rPr>
              <w:t>二、本期经营活动产生的基金净值变动数（本期利润）</w:t>
            </w:r>
          </w:p>
        </w:tc>
        <w:tc>
          <w:tcPr>
            <w:tcW w:w="2196" w:type="dxa"/>
            <w:vAlign w:val="center"/>
          </w:tcPr>
          <w:p w:rsidR="001A59F9" w:rsidRPr="00A578C5" w:rsidRDefault="001A59F9" w:rsidP="00202C11">
            <w:pPr>
              <w:spacing w:before="29" w:line="288" w:lineRule="auto"/>
              <w:jc w:val="right"/>
              <w:rPr>
                <w:color w:val="000000"/>
                <w:sz w:val="24"/>
              </w:rPr>
            </w:pPr>
            <w:r w:rsidRPr="00A578C5">
              <w:rPr>
                <w:color w:val="000000"/>
                <w:sz w:val="24"/>
              </w:rPr>
              <w:t>-</w:t>
            </w:r>
          </w:p>
        </w:tc>
        <w:tc>
          <w:tcPr>
            <w:tcW w:w="2197" w:type="dxa"/>
            <w:vAlign w:val="center"/>
          </w:tcPr>
          <w:p w:rsidR="001A59F9" w:rsidRPr="00A578C5" w:rsidRDefault="001A59F9" w:rsidP="00202C11">
            <w:pPr>
              <w:spacing w:before="29" w:line="288" w:lineRule="auto"/>
              <w:jc w:val="right"/>
              <w:rPr>
                <w:color w:val="000000"/>
                <w:sz w:val="24"/>
              </w:rPr>
            </w:pPr>
            <w:r w:rsidRPr="00A578C5">
              <w:rPr>
                <w:color w:val="000000"/>
                <w:sz w:val="24"/>
              </w:rPr>
              <w:t>471,935,114.56</w:t>
            </w:r>
          </w:p>
        </w:tc>
        <w:tc>
          <w:tcPr>
            <w:tcW w:w="2197" w:type="dxa"/>
            <w:vAlign w:val="center"/>
          </w:tcPr>
          <w:p w:rsidR="001A59F9" w:rsidRPr="00A578C5" w:rsidRDefault="001A59F9" w:rsidP="00202C11">
            <w:pPr>
              <w:spacing w:before="29" w:line="288" w:lineRule="auto"/>
              <w:jc w:val="right"/>
              <w:rPr>
                <w:color w:val="000000"/>
                <w:sz w:val="24"/>
              </w:rPr>
            </w:pPr>
            <w:r w:rsidRPr="00A578C5">
              <w:rPr>
                <w:color w:val="000000"/>
                <w:sz w:val="24"/>
              </w:rPr>
              <w:t>471,935,114.56</w:t>
            </w:r>
          </w:p>
        </w:tc>
      </w:tr>
      <w:tr w:rsidR="001A59F9" w:rsidRPr="00A578C5" w:rsidTr="0009357E">
        <w:tc>
          <w:tcPr>
            <w:tcW w:w="2410" w:type="dxa"/>
            <w:vAlign w:val="center"/>
          </w:tcPr>
          <w:p w:rsidR="001A59F9" w:rsidRPr="00A578C5" w:rsidRDefault="001A59F9" w:rsidP="00902DE3">
            <w:pPr>
              <w:spacing w:before="29" w:line="288" w:lineRule="auto"/>
              <w:rPr>
                <w:color w:val="000000"/>
                <w:sz w:val="24"/>
              </w:rPr>
            </w:pPr>
            <w:r w:rsidRPr="00A578C5">
              <w:rPr>
                <w:rFonts w:hint="eastAsia"/>
                <w:color w:val="000000"/>
                <w:sz w:val="24"/>
              </w:rPr>
              <w:t>三、本期基金份额交易产生的基金净值变动数（净值减少以</w:t>
            </w:r>
            <w:r w:rsidR="001B7AB7" w:rsidRPr="00A578C5">
              <w:rPr>
                <w:color w:val="000000"/>
                <w:sz w:val="24"/>
              </w:rPr>
              <w:t>“-”</w:t>
            </w:r>
            <w:r w:rsidRPr="00A578C5">
              <w:rPr>
                <w:rFonts w:hint="eastAsia"/>
                <w:color w:val="000000"/>
                <w:sz w:val="24"/>
              </w:rPr>
              <w:t>号填列）</w:t>
            </w:r>
          </w:p>
        </w:tc>
        <w:tc>
          <w:tcPr>
            <w:tcW w:w="2196" w:type="dxa"/>
            <w:vAlign w:val="center"/>
          </w:tcPr>
          <w:p w:rsidR="001A59F9" w:rsidRPr="00A578C5" w:rsidRDefault="001A59F9" w:rsidP="00202C11">
            <w:pPr>
              <w:spacing w:before="29" w:line="288" w:lineRule="auto"/>
              <w:jc w:val="right"/>
              <w:rPr>
                <w:color w:val="000000"/>
                <w:sz w:val="24"/>
              </w:rPr>
            </w:pPr>
            <w:r w:rsidRPr="00A578C5">
              <w:rPr>
                <w:color w:val="000000"/>
                <w:sz w:val="24"/>
              </w:rPr>
              <w:t>2,936,860,782.67</w:t>
            </w:r>
          </w:p>
        </w:tc>
        <w:tc>
          <w:tcPr>
            <w:tcW w:w="2197" w:type="dxa"/>
            <w:vAlign w:val="center"/>
          </w:tcPr>
          <w:p w:rsidR="001A59F9" w:rsidRPr="00A578C5" w:rsidRDefault="001A59F9" w:rsidP="00202C11">
            <w:pPr>
              <w:spacing w:before="29" w:line="288" w:lineRule="auto"/>
              <w:jc w:val="right"/>
              <w:rPr>
                <w:color w:val="000000"/>
                <w:sz w:val="24"/>
              </w:rPr>
            </w:pPr>
            <w:r w:rsidRPr="00A578C5">
              <w:rPr>
                <w:color w:val="000000"/>
                <w:sz w:val="24"/>
              </w:rPr>
              <w:t>461,472,106.93</w:t>
            </w:r>
          </w:p>
        </w:tc>
        <w:tc>
          <w:tcPr>
            <w:tcW w:w="2197" w:type="dxa"/>
            <w:vAlign w:val="center"/>
          </w:tcPr>
          <w:p w:rsidR="001A59F9" w:rsidRPr="00A578C5" w:rsidRDefault="001A59F9" w:rsidP="00202C11">
            <w:pPr>
              <w:spacing w:before="29" w:line="288" w:lineRule="auto"/>
              <w:jc w:val="right"/>
              <w:rPr>
                <w:color w:val="000000"/>
                <w:sz w:val="24"/>
              </w:rPr>
            </w:pPr>
            <w:r w:rsidRPr="00A578C5">
              <w:rPr>
                <w:color w:val="000000"/>
                <w:sz w:val="24"/>
              </w:rPr>
              <w:t>3,398,332,889.60</w:t>
            </w:r>
          </w:p>
        </w:tc>
      </w:tr>
      <w:tr w:rsidR="001A59F9" w:rsidRPr="00A578C5" w:rsidTr="0009357E">
        <w:tc>
          <w:tcPr>
            <w:tcW w:w="2410" w:type="dxa"/>
            <w:vAlign w:val="center"/>
          </w:tcPr>
          <w:p w:rsidR="001A59F9" w:rsidRPr="00A578C5" w:rsidRDefault="001A59F9" w:rsidP="00902DE3">
            <w:pPr>
              <w:spacing w:before="29" w:line="288" w:lineRule="auto"/>
              <w:rPr>
                <w:color w:val="000000"/>
                <w:sz w:val="24"/>
              </w:rPr>
            </w:pPr>
            <w:r w:rsidRPr="00A578C5">
              <w:rPr>
                <w:rFonts w:hint="eastAsia"/>
                <w:color w:val="000000"/>
                <w:sz w:val="24"/>
              </w:rPr>
              <w:t>其中：</w:t>
            </w:r>
            <w:r w:rsidRPr="00A578C5">
              <w:rPr>
                <w:color w:val="000000"/>
                <w:sz w:val="24"/>
              </w:rPr>
              <w:t>1.</w:t>
            </w:r>
            <w:r w:rsidRPr="00A578C5">
              <w:rPr>
                <w:rFonts w:hint="eastAsia"/>
                <w:color w:val="000000"/>
                <w:sz w:val="24"/>
              </w:rPr>
              <w:t>基金申购款</w:t>
            </w:r>
          </w:p>
        </w:tc>
        <w:tc>
          <w:tcPr>
            <w:tcW w:w="2196" w:type="dxa"/>
            <w:vAlign w:val="center"/>
          </w:tcPr>
          <w:p w:rsidR="001A59F9" w:rsidRPr="00A578C5" w:rsidRDefault="001A59F9" w:rsidP="00202C11">
            <w:pPr>
              <w:spacing w:before="29" w:line="288" w:lineRule="auto"/>
              <w:jc w:val="right"/>
              <w:rPr>
                <w:color w:val="000000"/>
                <w:sz w:val="24"/>
              </w:rPr>
            </w:pPr>
            <w:r w:rsidRPr="00A578C5">
              <w:rPr>
                <w:color w:val="000000"/>
                <w:sz w:val="24"/>
              </w:rPr>
              <w:t>8,827,405,300.50</w:t>
            </w:r>
          </w:p>
        </w:tc>
        <w:tc>
          <w:tcPr>
            <w:tcW w:w="2197" w:type="dxa"/>
            <w:vAlign w:val="center"/>
          </w:tcPr>
          <w:p w:rsidR="001A59F9" w:rsidRPr="00A578C5" w:rsidRDefault="001A59F9" w:rsidP="00202C11">
            <w:pPr>
              <w:spacing w:before="29" w:line="288" w:lineRule="auto"/>
              <w:jc w:val="right"/>
              <w:rPr>
                <w:color w:val="000000"/>
                <w:sz w:val="24"/>
              </w:rPr>
            </w:pPr>
            <w:r w:rsidRPr="00A578C5">
              <w:rPr>
                <w:color w:val="000000"/>
                <w:sz w:val="24"/>
              </w:rPr>
              <w:t>1,201,641,318.60</w:t>
            </w:r>
          </w:p>
        </w:tc>
        <w:tc>
          <w:tcPr>
            <w:tcW w:w="2197" w:type="dxa"/>
            <w:vAlign w:val="center"/>
          </w:tcPr>
          <w:p w:rsidR="001A59F9" w:rsidRPr="00A578C5" w:rsidRDefault="001A59F9" w:rsidP="00202C11">
            <w:pPr>
              <w:spacing w:before="29" w:line="288" w:lineRule="auto"/>
              <w:jc w:val="right"/>
              <w:rPr>
                <w:color w:val="000000"/>
                <w:sz w:val="24"/>
              </w:rPr>
            </w:pPr>
            <w:r w:rsidRPr="00A578C5">
              <w:rPr>
                <w:color w:val="000000"/>
                <w:sz w:val="24"/>
              </w:rPr>
              <w:t>10,029,046,619.10</w:t>
            </w:r>
          </w:p>
        </w:tc>
      </w:tr>
      <w:tr w:rsidR="001A59F9" w:rsidRPr="00A578C5" w:rsidTr="0009357E">
        <w:tc>
          <w:tcPr>
            <w:tcW w:w="2410" w:type="dxa"/>
            <w:vAlign w:val="center"/>
          </w:tcPr>
          <w:p w:rsidR="001A59F9" w:rsidRPr="00A578C5" w:rsidRDefault="001A59F9" w:rsidP="00D42385">
            <w:pPr>
              <w:spacing w:before="29" w:line="288" w:lineRule="auto"/>
              <w:ind w:firstLineChars="300" w:firstLine="720"/>
              <w:rPr>
                <w:color w:val="000000"/>
                <w:sz w:val="24"/>
              </w:rPr>
            </w:pPr>
            <w:r w:rsidRPr="00A578C5">
              <w:rPr>
                <w:color w:val="000000"/>
                <w:sz w:val="24"/>
              </w:rPr>
              <w:t>2.</w:t>
            </w:r>
            <w:r w:rsidRPr="00A578C5">
              <w:rPr>
                <w:rFonts w:hint="eastAsia"/>
                <w:color w:val="000000"/>
                <w:sz w:val="24"/>
              </w:rPr>
              <w:t>基金赎回款</w:t>
            </w:r>
          </w:p>
        </w:tc>
        <w:tc>
          <w:tcPr>
            <w:tcW w:w="2196" w:type="dxa"/>
            <w:vAlign w:val="center"/>
          </w:tcPr>
          <w:p w:rsidR="001A59F9" w:rsidRPr="00A578C5" w:rsidRDefault="001A59F9" w:rsidP="00202C11">
            <w:pPr>
              <w:spacing w:before="29" w:line="288" w:lineRule="auto"/>
              <w:jc w:val="right"/>
              <w:rPr>
                <w:color w:val="000000"/>
                <w:sz w:val="24"/>
              </w:rPr>
            </w:pPr>
            <w:r w:rsidRPr="00A578C5">
              <w:rPr>
                <w:color w:val="000000"/>
                <w:sz w:val="24"/>
              </w:rPr>
              <w:t>-5,890,544,517.83</w:t>
            </w:r>
          </w:p>
        </w:tc>
        <w:tc>
          <w:tcPr>
            <w:tcW w:w="2197" w:type="dxa"/>
            <w:vAlign w:val="center"/>
          </w:tcPr>
          <w:p w:rsidR="001A59F9" w:rsidRPr="00A578C5" w:rsidRDefault="001A59F9" w:rsidP="00202C11">
            <w:pPr>
              <w:spacing w:before="29" w:line="288" w:lineRule="auto"/>
              <w:jc w:val="right"/>
              <w:rPr>
                <w:color w:val="000000"/>
                <w:sz w:val="24"/>
              </w:rPr>
            </w:pPr>
            <w:r w:rsidRPr="00A578C5">
              <w:rPr>
                <w:color w:val="000000"/>
                <w:sz w:val="24"/>
              </w:rPr>
              <w:t>-740,169,211.67</w:t>
            </w:r>
          </w:p>
        </w:tc>
        <w:tc>
          <w:tcPr>
            <w:tcW w:w="2197" w:type="dxa"/>
            <w:vAlign w:val="center"/>
          </w:tcPr>
          <w:p w:rsidR="001A59F9" w:rsidRPr="00A578C5" w:rsidRDefault="001A59F9" w:rsidP="00202C11">
            <w:pPr>
              <w:spacing w:before="29" w:line="288" w:lineRule="auto"/>
              <w:jc w:val="right"/>
              <w:rPr>
                <w:color w:val="000000"/>
                <w:sz w:val="24"/>
              </w:rPr>
            </w:pPr>
            <w:r w:rsidRPr="00A578C5">
              <w:rPr>
                <w:color w:val="000000"/>
                <w:sz w:val="24"/>
              </w:rPr>
              <w:t>-6,630,713,729.50</w:t>
            </w:r>
          </w:p>
        </w:tc>
      </w:tr>
      <w:tr w:rsidR="001A59F9" w:rsidRPr="00A578C5" w:rsidTr="0009357E">
        <w:tc>
          <w:tcPr>
            <w:tcW w:w="2410" w:type="dxa"/>
            <w:vAlign w:val="center"/>
          </w:tcPr>
          <w:p w:rsidR="001A59F9" w:rsidRPr="00A578C5" w:rsidRDefault="001A59F9" w:rsidP="00902DE3">
            <w:pPr>
              <w:spacing w:before="29" w:line="288" w:lineRule="auto"/>
              <w:rPr>
                <w:color w:val="000000"/>
                <w:sz w:val="24"/>
              </w:rPr>
            </w:pPr>
            <w:r w:rsidRPr="00A578C5">
              <w:rPr>
                <w:rFonts w:hint="eastAsia"/>
                <w:color w:val="000000"/>
                <w:sz w:val="24"/>
              </w:rPr>
              <w:t>四、本期向基金份额持有人分配利润产生的基金净值变动（净值减少以</w:t>
            </w:r>
            <w:r w:rsidR="001B7AB7" w:rsidRPr="00A578C5">
              <w:rPr>
                <w:color w:val="000000"/>
                <w:sz w:val="24"/>
              </w:rPr>
              <w:t>“-”</w:t>
            </w:r>
            <w:r w:rsidRPr="00A578C5">
              <w:rPr>
                <w:rFonts w:hint="eastAsia"/>
                <w:color w:val="000000"/>
                <w:sz w:val="24"/>
              </w:rPr>
              <w:t>号填列）</w:t>
            </w:r>
          </w:p>
        </w:tc>
        <w:tc>
          <w:tcPr>
            <w:tcW w:w="2196" w:type="dxa"/>
            <w:vAlign w:val="center"/>
          </w:tcPr>
          <w:p w:rsidR="001A59F9" w:rsidRPr="00A578C5" w:rsidRDefault="001A59F9" w:rsidP="00202C11">
            <w:pPr>
              <w:spacing w:before="29" w:line="288" w:lineRule="auto"/>
              <w:jc w:val="right"/>
              <w:rPr>
                <w:color w:val="000000"/>
                <w:sz w:val="24"/>
              </w:rPr>
            </w:pPr>
            <w:r w:rsidRPr="00A578C5">
              <w:rPr>
                <w:color w:val="000000"/>
                <w:sz w:val="24"/>
              </w:rPr>
              <w:t>-</w:t>
            </w:r>
          </w:p>
        </w:tc>
        <w:tc>
          <w:tcPr>
            <w:tcW w:w="2197" w:type="dxa"/>
            <w:vAlign w:val="center"/>
          </w:tcPr>
          <w:p w:rsidR="001A59F9" w:rsidRPr="00A578C5" w:rsidRDefault="001A59F9" w:rsidP="00202C11">
            <w:pPr>
              <w:spacing w:before="29" w:line="288" w:lineRule="auto"/>
              <w:jc w:val="right"/>
              <w:rPr>
                <w:color w:val="000000"/>
                <w:sz w:val="24"/>
              </w:rPr>
            </w:pPr>
            <w:r w:rsidRPr="00A578C5">
              <w:rPr>
                <w:color w:val="000000"/>
                <w:sz w:val="24"/>
              </w:rPr>
              <w:t>-425,179,014.93</w:t>
            </w:r>
          </w:p>
        </w:tc>
        <w:tc>
          <w:tcPr>
            <w:tcW w:w="2197" w:type="dxa"/>
            <w:vAlign w:val="center"/>
          </w:tcPr>
          <w:p w:rsidR="001A59F9" w:rsidRPr="00A578C5" w:rsidRDefault="001A59F9" w:rsidP="00202C11">
            <w:pPr>
              <w:spacing w:before="29" w:line="288" w:lineRule="auto"/>
              <w:jc w:val="right"/>
              <w:rPr>
                <w:color w:val="000000"/>
                <w:sz w:val="24"/>
              </w:rPr>
            </w:pPr>
            <w:r w:rsidRPr="00A578C5">
              <w:rPr>
                <w:color w:val="000000"/>
                <w:sz w:val="24"/>
              </w:rPr>
              <w:t>-425,179,014.93</w:t>
            </w:r>
          </w:p>
        </w:tc>
      </w:tr>
      <w:tr w:rsidR="001A59F9" w:rsidRPr="00A578C5" w:rsidTr="0009357E">
        <w:tc>
          <w:tcPr>
            <w:tcW w:w="2410" w:type="dxa"/>
            <w:vAlign w:val="center"/>
          </w:tcPr>
          <w:p w:rsidR="001A59F9" w:rsidRPr="00A578C5" w:rsidRDefault="001A59F9" w:rsidP="00902DE3">
            <w:pPr>
              <w:spacing w:before="29" w:line="288" w:lineRule="auto"/>
              <w:rPr>
                <w:color w:val="000000"/>
                <w:sz w:val="24"/>
              </w:rPr>
            </w:pPr>
            <w:r w:rsidRPr="00A578C5">
              <w:rPr>
                <w:rFonts w:hint="eastAsia"/>
                <w:color w:val="000000"/>
                <w:sz w:val="24"/>
              </w:rPr>
              <w:t>五、期末所有者权益（基金净值）</w:t>
            </w:r>
          </w:p>
        </w:tc>
        <w:tc>
          <w:tcPr>
            <w:tcW w:w="2196" w:type="dxa"/>
            <w:vAlign w:val="center"/>
          </w:tcPr>
          <w:p w:rsidR="001A59F9" w:rsidRPr="00A578C5" w:rsidRDefault="001A59F9" w:rsidP="00202C11">
            <w:pPr>
              <w:spacing w:before="29" w:line="288" w:lineRule="auto"/>
              <w:jc w:val="right"/>
              <w:rPr>
                <w:color w:val="000000"/>
                <w:sz w:val="24"/>
              </w:rPr>
            </w:pPr>
            <w:r w:rsidRPr="00A578C5">
              <w:rPr>
                <w:color w:val="000000"/>
                <w:sz w:val="24"/>
              </w:rPr>
              <w:t>3,396,937,940.21</w:t>
            </w:r>
          </w:p>
        </w:tc>
        <w:tc>
          <w:tcPr>
            <w:tcW w:w="2197" w:type="dxa"/>
            <w:vAlign w:val="center"/>
          </w:tcPr>
          <w:p w:rsidR="001A59F9" w:rsidRPr="00A578C5" w:rsidRDefault="001A59F9" w:rsidP="00202C11">
            <w:pPr>
              <w:spacing w:before="29" w:line="288" w:lineRule="auto"/>
              <w:jc w:val="right"/>
              <w:rPr>
                <w:color w:val="000000"/>
                <w:sz w:val="24"/>
              </w:rPr>
            </w:pPr>
            <w:r w:rsidRPr="00A578C5">
              <w:rPr>
                <w:color w:val="000000"/>
                <w:sz w:val="24"/>
              </w:rPr>
              <w:t>547,059,313.30</w:t>
            </w:r>
          </w:p>
        </w:tc>
        <w:tc>
          <w:tcPr>
            <w:tcW w:w="2197" w:type="dxa"/>
            <w:vAlign w:val="center"/>
          </w:tcPr>
          <w:p w:rsidR="001A59F9" w:rsidRPr="00A578C5" w:rsidRDefault="001A59F9" w:rsidP="00202C11">
            <w:pPr>
              <w:spacing w:before="29" w:line="288" w:lineRule="auto"/>
              <w:jc w:val="right"/>
              <w:rPr>
                <w:color w:val="000000"/>
                <w:sz w:val="24"/>
              </w:rPr>
            </w:pPr>
            <w:r w:rsidRPr="00A578C5">
              <w:rPr>
                <w:color w:val="000000"/>
                <w:sz w:val="24"/>
              </w:rPr>
              <w:t>3,943,997,253.51</w:t>
            </w:r>
          </w:p>
        </w:tc>
      </w:tr>
    </w:tbl>
    <w:p w:rsidR="003066BB" w:rsidRPr="00A578C5" w:rsidRDefault="003066BB" w:rsidP="003066BB">
      <w:pPr>
        <w:spacing w:before="29" w:line="288" w:lineRule="auto"/>
        <w:rPr>
          <w:sz w:val="24"/>
        </w:rPr>
      </w:pPr>
      <w:r w:rsidRPr="00A578C5">
        <w:rPr>
          <w:rFonts w:hint="eastAsia"/>
          <w:sz w:val="24"/>
        </w:rPr>
        <w:t>报表附注为财务报表的组成部分。</w:t>
      </w:r>
    </w:p>
    <w:p w:rsidR="003066BB" w:rsidRPr="00A578C5" w:rsidRDefault="003066BB" w:rsidP="003066BB">
      <w:pPr>
        <w:spacing w:before="29" w:line="288" w:lineRule="auto"/>
        <w:rPr>
          <w:sz w:val="24"/>
        </w:rPr>
      </w:pPr>
      <w:r w:rsidRPr="00A578C5">
        <w:rPr>
          <w:rFonts w:hint="eastAsia"/>
          <w:sz w:val="24"/>
        </w:rPr>
        <w:t>本报告</w:t>
      </w:r>
      <w:r w:rsidRPr="00A578C5">
        <w:rPr>
          <w:rFonts w:hint="eastAsia"/>
          <w:sz w:val="24"/>
        </w:rPr>
        <w:t>7.1</w:t>
      </w:r>
      <w:r w:rsidRPr="00A578C5">
        <w:rPr>
          <w:rFonts w:hint="eastAsia"/>
          <w:sz w:val="24"/>
        </w:rPr>
        <w:t>至</w:t>
      </w:r>
      <w:r w:rsidRPr="00A578C5">
        <w:rPr>
          <w:rFonts w:hint="eastAsia"/>
          <w:sz w:val="24"/>
        </w:rPr>
        <w:t>7.4</w:t>
      </w:r>
      <w:r w:rsidRPr="00A578C5">
        <w:rPr>
          <w:rFonts w:hint="eastAsia"/>
          <w:sz w:val="24"/>
        </w:rPr>
        <w:t>财务报表由下列负责人签署：</w:t>
      </w:r>
    </w:p>
    <w:p w:rsidR="001F790F" w:rsidRPr="00A578C5" w:rsidRDefault="003066BB" w:rsidP="003066BB">
      <w:pPr>
        <w:spacing w:before="29" w:line="288" w:lineRule="auto"/>
        <w:rPr>
          <w:sz w:val="24"/>
        </w:rPr>
      </w:pPr>
      <w:r w:rsidRPr="00A578C5">
        <w:rPr>
          <w:rFonts w:hint="eastAsia"/>
          <w:sz w:val="24"/>
        </w:rPr>
        <w:t>基金管理人负责人：阮红，主管会计工作负责人：夏华龙，会计机构负责人：单江</w:t>
      </w:r>
    </w:p>
    <w:p w:rsidR="001A59F9" w:rsidRPr="00A578C5" w:rsidRDefault="001A59F9" w:rsidP="00D564C7">
      <w:pPr>
        <w:spacing w:line="360" w:lineRule="auto"/>
        <w:ind w:firstLineChars="200" w:firstLine="420"/>
        <w:rPr>
          <w:rFonts w:asciiTheme="minorEastAsia" w:eastAsiaTheme="minorEastAsia" w:hAnsiTheme="minorEastAsia"/>
          <w:color w:val="000000"/>
          <w:szCs w:val="21"/>
        </w:rPr>
      </w:pPr>
    </w:p>
    <w:p w:rsidR="001A59F9" w:rsidRPr="005D0308" w:rsidRDefault="001A59F9" w:rsidP="005D0308">
      <w:pPr>
        <w:pStyle w:val="20"/>
        <w:spacing w:before="29" w:after="0" w:line="288" w:lineRule="auto"/>
        <w:rPr>
          <w:rFonts w:ascii="Times New Roman" w:hAnsi="Times New Roman"/>
          <w:kern w:val="0"/>
          <w:szCs w:val="24"/>
        </w:rPr>
      </w:pPr>
      <w:bookmarkStart w:id="118" w:name="_Toc225498271"/>
      <w:bookmarkStart w:id="119" w:name="_Toc361324876"/>
      <w:bookmarkStart w:id="120" w:name="_Toc478461355"/>
      <w:r w:rsidRPr="005D0308">
        <w:rPr>
          <w:rFonts w:ascii="Times New Roman" w:hAnsi="Times New Roman"/>
          <w:kern w:val="0"/>
          <w:szCs w:val="24"/>
        </w:rPr>
        <w:t xml:space="preserve">7.4 </w:t>
      </w:r>
      <w:r w:rsidRPr="005D0308">
        <w:rPr>
          <w:rFonts w:ascii="Times New Roman" w:hAnsi="Times New Roman" w:hint="eastAsia"/>
          <w:kern w:val="0"/>
          <w:szCs w:val="24"/>
        </w:rPr>
        <w:t>报表附注</w:t>
      </w:r>
      <w:bookmarkEnd w:id="118"/>
      <w:bookmarkEnd w:id="119"/>
      <w:bookmarkEnd w:id="120"/>
    </w:p>
    <w:p w:rsidR="001A59F9" w:rsidRPr="00A578C5" w:rsidRDefault="001A59F9" w:rsidP="007F57C2">
      <w:pPr>
        <w:spacing w:before="29" w:line="288" w:lineRule="auto"/>
        <w:rPr>
          <w:rFonts w:eastAsiaTheme="minorEastAsia"/>
          <w:b/>
          <w:sz w:val="24"/>
        </w:rPr>
      </w:pPr>
      <w:r w:rsidRPr="00A578C5">
        <w:rPr>
          <w:rFonts w:eastAsiaTheme="minorEastAsia"/>
          <w:b/>
          <w:sz w:val="24"/>
        </w:rPr>
        <w:t>7.4.1</w:t>
      </w:r>
      <w:r w:rsidR="004C2C35" w:rsidRPr="00A578C5">
        <w:rPr>
          <w:rFonts w:eastAsiaTheme="minorEastAsia" w:hint="eastAsia"/>
          <w:b/>
          <w:sz w:val="24"/>
        </w:rPr>
        <w:t xml:space="preserve"> </w:t>
      </w:r>
      <w:r w:rsidRPr="00A578C5">
        <w:rPr>
          <w:rFonts w:eastAsiaTheme="minorEastAsia" w:hint="eastAsia"/>
          <w:b/>
          <w:sz w:val="24"/>
        </w:rPr>
        <w:t>基金基本情况</w:t>
      </w:r>
    </w:p>
    <w:p w:rsidR="00D2512B" w:rsidRPr="00A578C5" w:rsidRDefault="002727A0">
      <w:pPr>
        <w:spacing w:before="29" w:line="288" w:lineRule="auto"/>
        <w:ind w:firstLineChars="200" w:firstLine="480"/>
        <w:rPr>
          <w:kern w:val="0"/>
          <w:sz w:val="24"/>
        </w:rPr>
      </w:pPr>
      <w:r w:rsidRPr="00A578C5">
        <w:rPr>
          <w:kern w:val="0"/>
          <w:sz w:val="24"/>
        </w:rPr>
        <w:t>交银施罗德周期回报灵活配置混合型证券投资基金</w:t>
      </w:r>
      <w:r w:rsidRPr="00A578C5">
        <w:rPr>
          <w:kern w:val="0"/>
          <w:sz w:val="24"/>
        </w:rPr>
        <w:t>(</w:t>
      </w:r>
      <w:r w:rsidRPr="00A578C5">
        <w:rPr>
          <w:kern w:val="0"/>
          <w:sz w:val="24"/>
        </w:rPr>
        <w:t>以下简称</w:t>
      </w:r>
      <w:r w:rsidRPr="00A578C5">
        <w:rPr>
          <w:kern w:val="0"/>
          <w:sz w:val="24"/>
        </w:rPr>
        <w:t>“</w:t>
      </w:r>
      <w:r w:rsidRPr="00A578C5">
        <w:rPr>
          <w:kern w:val="0"/>
          <w:sz w:val="24"/>
        </w:rPr>
        <w:t>本基金</w:t>
      </w:r>
      <w:r w:rsidRPr="00A578C5">
        <w:rPr>
          <w:kern w:val="0"/>
          <w:sz w:val="24"/>
        </w:rPr>
        <w:t>”)</w:t>
      </w:r>
      <w:r w:rsidRPr="00A578C5">
        <w:rPr>
          <w:kern w:val="0"/>
          <w:sz w:val="24"/>
        </w:rPr>
        <w:t>经中国证券监督管理委员会</w:t>
      </w:r>
      <w:r w:rsidRPr="00A578C5">
        <w:rPr>
          <w:kern w:val="0"/>
          <w:sz w:val="24"/>
        </w:rPr>
        <w:t>(</w:t>
      </w:r>
      <w:r w:rsidRPr="00A578C5">
        <w:rPr>
          <w:kern w:val="0"/>
          <w:sz w:val="24"/>
        </w:rPr>
        <w:t>以下简称</w:t>
      </w:r>
      <w:r w:rsidRPr="00A578C5">
        <w:rPr>
          <w:kern w:val="0"/>
          <w:sz w:val="24"/>
        </w:rPr>
        <w:t>“</w:t>
      </w:r>
      <w:r w:rsidRPr="00A578C5">
        <w:rPr>
          <w:kern w:val="0"/>
          <w:sz w:val="24"/>
        </w:rPr>
        <w:t>中国证监会</w:t>
      </w:r>
      <w:r w:rsidRPr="00A578C5">
        <w:rPr>
          <w:kern w:val="0"/>
          <w:sz w:val="24"/>
        </w:rPr>
        <w:t>”)</w:t>
      </w:r>
      <w:r w:rsidRPr="00A578C5">
        <w:rPr>
          <w:kern w:val="0"/>
          <w:sz w:val="24"/>
        </w:rPr>
        <w:t>证监许可</w:t>
      </w:r>
      <w:r w:rsidRPr="00A578C5">
        <w:rPr>
          <w:kern w:val="0"/>
          <w:sz w:val="24"/>
        </w:rPr>
        <w:t>[2013]581</w:t>
      </w:r>
      <w:r w:rsidRPr="00A578C5">
        <w:rPr>
          <w:kern w:val="0"/>
          <w:sz w:val="24"/>
        </w:rPr>
        <w:t>号《关于核准交银施罗德周期回报灵活配置混合型证券投资基金募集的批复》核准，由交银施罗德基金管理有限公司依照《中华人民共和国证券投资基金法》和《交银施罗德周期回报灵活配置混合型证券投资基金基金合同》负责公开募集。本基金为契约型开放式，存续期限不定，首次设立募集不包括认购资金利息共募集人民币</w:t>
      </w:r>
      <w:r w:rsidRPr="00A578C5">
        <w:rPr>
          <w:kern w:val="0"/>
          <w:sz w:val="24"/>
        </w:rPr>
        <w:t>541,757,525.94</w:t>
      </w:r>
      <w:r w:rsidRPr="00A578C5">
        <w:rPr>
          <w:kern w:val="0"/>
          <w:sz w:val="24"/>
        </w:rPr>
        <w:t>元，业经普华永道中天会计师事务所</w:t>
      </w:r>
      <w:r w:rsidRPr="00A578C5">
        <w:rPr>
          <w:kern w:val="0"/>
          <w:sz w:val="24"/>
        </w:rPr>
        <w:t>(</w:t>
      </w:r>
      <w:r w:rsidRPr="00A578C5">
        <w:rPr>
          <w:kern w:val="0"/>
          <w:sz w:val="24"/>
        </w:rPr>
        <w:t>特殊普通合伙</w:t>
      </w:r>
      <w:r w:rsidRPr="00A578C5">
        <w:rPr>
          <w:kern w:val="0"/>
          <w:sz w:val="24"/>
        </w:rPr>
        <w:t>)</w:t>
      </w:r>
      <w:r w:rsidRPr="00A578C5">
        <w:rPr>
          <w:kern w:val="0"/>
          <w:sz w:val="24"/>
        </w:rPr>
        <w:t>普华永道中天验字</w:t>
      </w:r>
      <w:r w:rsidRPr="00A578C5">
        <w:rPr>
          <w:kern w:val="0"/>
          <w:sz w:val="24"/>
        </w:rPr>
        <w:t>(2014)</w:t>
      </w:r>
      <w:r w:rsidRPr="00A578C5">
        <w:rPr>
          <w:kern w:val="0"/>
          <w:sz w:val="24"/>
        </w:rPr>
        <w:t>第</w:t>
      </w:r>
      <w:r w:rsidRPr="00A578C5">
        <w:rPr>
          <w:kern w:val="0"/>
          <w:sz w:val="24"/>
        </w:rPr>
        <w:t>270</w:t>
      </w:r>
      <w:r w:rsidRPr="00A578C5">
        <w:rPr>
          <w:kern w:val="0"/>
          <w:sz w:val="24"/>
        </w:rPr>
        <w:t>号验资报告予以验证。经向中国证监会备案，《交银施罗德周期回报灵活配置混合型证券投资基金基金合同》于</w:t>
      </w:r>
      <w:r w:rsidRPr="00A578C5">
        <w:rPr>
          <w:kern w:val="0"/>
          <w:sz w:val="24"/>
        </w:rPr>
        <w:t>2014</w:t>
      </w:r>
      <w:r w:rsidRPr="00A578C5">
        <w:rPr>
          <w:kern w:val="0"/>
          <w:sz w:val="24"/>
        </w:rPr>
        <w:t>年</w:t>
      </w:r>
      <w:r w:rsidRPr="00A578C5">
        <w:rPr>
          <w:kern w:val="0"/>
          <w:sz w:val="24"/>
        </w:rPr>
        <w:t>5</w:t>
      </w:r>
      <w:r w:rsidRPr="00A578C5">
        <w:rPr>
          <w:kern w:val="0"/>
          <w:sz w:val="24"/>
        </w:rPr>
        <w:t>月</w:t>
      </w:r>
      <w:r w:rsidRPr="00A578C5">
        <w:rPr>
          <w:kern w:val="0"/>
          <w:sz w:val="24"/>
        </w:rPr>
        <w:t>22</w:t>
      </w:r>
      <w:r w:rsidRPr="00A578C5">
        <w:rPr>
          <w:kern w:val="0"/>
          <w:sz w:val="24"/>
        </w:rPr>
        <w:t>日正式生效，基金合同生效日的基金份额总额为</w:t>
      </w:r>
      <w:r w:rsidRPr="00A578C5">
        <w:rPr>
          <w:kern w:val="0"/>
          <w:sz w:val="24"/>
        </w:rPr>
        <w:t>541,850,664.92</w:t>
      </w:r>
      <w:r w:rsidRPr="00A578C5">
        <w:rPr>
          <w:kern w:val="0"/>
          <w:sz w:val="24"/>
        </w:rPr>
        <w:t>份基金份额，其中认购资金利息折合</w:t>
      </w:r>
      <w:r w:rsidRPr="00A578C5">
        <w:rPr>
          <w:kern w:val="0"/>
          <w:sz w:val="24"/>
        </w:rPr>
        <w:t>93,138.98</w:t>
      </w:r>
      <w:r w:rsidRPr="00A578C5">
        <w:rPr>
          <w:kern w:val="0"/>
          <w:sz w:val="24"/>
        </w:rPr>
        <w:t>份基金份额。本基金的基金管理人为交银施罗德基金管理有限公司，基金托管人为中国农业银行股份有限公司。</w:t>
      </w:r>
    </w:p>
    <w:p w:rsidR="00D2512B" w:rsidRPr="00A578C5" w:rsidRDefault="002727A0">
      <w:pPr>
        <w:spacing w:before="29" w:line="288" w:lineRule="auto"/>
        <w:ind w:firstLineChars="200" w:firstLine="480"/>
        <w:rPr>
          <w:kern w:val="0"/>
          <w:sz w:val="24"/>
        </w:rPr>
      </w:pPr>
      <w:r w:rsidRPr="00A578C5">
        <w:rPr>
          <w:kern w:val="0"/>
          <w:sz w:val="24"/>
        </w:rPr>
        <w:t>根据《交银施罗德基金管理有限公司关于交银施罗德周期回报灵活配置混合型证券投资基金增加</w:t>
      </w:r>
      <w:r w:rsidRPr="00A578C5">
        <w:rPr>
          <w:kern w:val="0"/>
          <w:sz w:val="24"/>
        </w:rPr>
        <w:t>C</w:t>
      </w:r>
      <w:r w:rsidRPr="00A578C5">
        <w:rPr>
          <w:kern w:val="0"/>
          <w:sz w:val="24"/>
        </w:rPr>
        <w:t>类份额并修改基金合同、托管协议的公告》，本基金自</w:t>
      </w:r>
      <w:r w:rsidRPr="00A578C5">
        <w:rPr>
          <w:kern w:val="0"/>
          <w:sz w:val="24"/>
        </w:rPr>
        <w:t xml:space="preserve">2015 </w:t>
      </w:r>
      <w:r w:rsidRPr="00A578C5">
        <w:rPr>
          <w:kern w:val="0"/>
          <w:sz w:val="24"/>
        </w:rPr>
        <w:t>年</w:t>
      </w:r>
      <w:r w:rsidRPr="00A578C5">
        <w:rPr>
          <w:kern w:val="0"/>
          <w:sz w:val="24"/>
        </w:rPr>
        <w:t>11</w:t>
      </w:r>
      <w:r w:rsidRPr="00A578C5">
        <w:rPr>
          <w:kern w:val="0"/>
          <w:sz w:val="24"/>
        </w:rPr>
        <w:t>月</w:t>
      </w:r>
      <w:r w:rsidRPr="00A578C5">
        <w:rPr>
          <w:kern w:val="0"/>
          <w:sz w:val="24"/>
        </w:rPr>
        <w:t>19</w:t>
      </w:r>
      <w:r w:rsidRPr="00A578C5">
        <w:rPr>
          <w:kern w:val="0"/>
          <w:sz w:val="24"/>
        </w:rPr>
        <w:t>日起增加收取销售服务费的</w:t>
      </w:r>
      <w:r w:rsidRPr="00A578C5">
        <w:rPr>
          <w:kern w:val="0"/>
          <w:sz w:val="24"/>
        </w:rPr>
        <w:t xml:space="preserve">C </w:t>
      </w:r>
      <w:r w:rsidRPr="00A578C5">
        <w:rPr>
          <w:kern w:val="0"/>
          <w:sz w:val="24"/>
        </w:rPr>
        <w:t>类份额。根据《交银施罗德周期回报灵活配置混合型证券投资基金基金合同》、《交银施罗德周期回报灵活配置混合型证券投资基金招募说明书》和《交银施罗德基金管理有限公司关于交银施罗德周期回报灵活配置混合型证券投资基金增加</w:t>
      </w:r>
      <w:r w:rsidRPr="00A578C5">
        <w:rPr>
          <w:kern w:val="0"/>
          <w:sz w:val="24"/>
        </w:rPr>
        <w:t>C</w:t>
      </w:r>
      <w:r w:rsidRPr="00A578C5">
        <w:rPr>
          <w:kern w:val="0"/>
          <w:sz w:val="24"/>
        </w:rPr>
        <w:t>类份额并修改基金合同、托管协议的公告》，本基金根据申购费用、赎回费用及销售服务费收取方式的不同，将基金份额分为不同的类别。对投资者收取申购费用、赎回时收取赎回费用的，且不从本类别基金资产中计提销售服务费的基金份额，称为</w:t>
      </w:r>
      <w:r w:rsidRPr="00A578C5">
        <w:rPr>
          <w:kern w:val="0"/>
          <w:sz w:val="24"/>
        </w:rPr>
        <w:t>A</w:t>
      </w:r>
      <w:r w:rsidRPr="00A578C5">
        <w:rPr>
          <w:kern w:val="0"/>
          <w:sz w:val="24"/>
        </w:rPr>
        <w:t>类基金份额；对投资者不收取申购费用、赎回时收取赎回费用的，且从本类别基金资产中计提销售服务费的基金份额，称为</w:t>
      </w:r>
      <w:r w:rsidRPr="00A578C5">
        <w:rPr>
          <w:kern w:val="0"/>
          <w:sz w:val="24"/>
        </w:rPr>
        <w:t xml:space="preserve">C </w:t>
      </w:r>
      <w:r w:rsidRPr="00A578C5">
        <w:rPr>
          <w:kern w:val="0"/>
          <w:sz w:val="24"/>
        </w:rPr>
        <w:t>类基金份额。</w:t>
      </w:r>
    </w:p>
    <w:p w:rsidR="00D2512B" w:rsidRPr="00A578C5" w:rsidRDefault="002727A0">
      <w:pPr>
        <w:spacing w:before="29" w:line="288" w:lineRule="auto"/>
        <w:ind w:firstLineChars="200" w:firstLine="480"/>
        <w:rPr>
          <w:kern w:val="0"/>
          <w:sz w:val="24"/>
        </w:rPr>
      </w:pPr>
      <w:r w:rsidRPr="00A578C5">
        <w:rPr>
          <w:kern w:val="0"/>
          <w:sz w:val="24"/>
        </w:rPr>
        <w:t>根据《中华人民共和国证券投资基金法》和《交银施罗德周期回报灵活配置混合型证券投资基金基金合同》的有关规定，本基金的投资范围为具有良好流动性的金融工具，包括国内依法发行上市的股票</w:t>
      </w:r>
      <w:r w:rsidRPr="00A578C5">
        <w:rPr>
          <w:kern w:val="0"/>
          <w:sz w:val="24"/>
        </w:rPr>
        <w:t>(</w:t>
      </w:r>
      <w:r w:rsidRPr="00A578C5">
        <w:rPr>
          <w:kern w:val="0"/>
          <w:sz w:val="24"/>
        </w:rPr>
        <w:t>含中小板、创业板及其他经中国证监会核准上市的股票</w:t>
      </w:r>
      <w:r w:rsidRPr="00A578C5">
        <w:rPr>
          <w:kern w:val="0"/>
          <w:sz w:val="24"/>
        </w:rPr>
        <w:t>)</w:t>
      </w:r>
      <w:r w:rsidRPr="00A578C5">
        <w:rPr>
          <w:kern w:val="0"/>
          <w:sz w:val="24"/>
        </w:rPr>
        <w:t>、债券、中期票据、货币市场工具、权证、资产支持证券、股指期货以及法律法规或中国证监会允许基金投资的其他金融工具</w:t>
      </w:r>
      <w:r w:rsidRPr="00A578C5">
        <w:rPr>
          <w:kern w:val="0"/>
          <w:sz w:val="24"/>
        </w:rPr>
        <w:t>(</w:t>
      </w:r>
      <w:r w:rsidRPr="00A578C5">
        <w:rPr>
          <w:kern w:val="0"/>
          <w:sz w:val="24"/>
        </w:rPr>
        <w:t>但须符合中国证监会相关规定</w:t>
      </w:r>
      <w:r w:rsidRPr="00A578C5">
        <w:rPr>
          <w:kern w:val="0"/>
          <w:sz w:val="24"/>
        </w:rPr>
        <w:t>)</w:t>
      </w:r>
      <w:r w:rsidRPr="00A578C5">
        <w:rPr>
          <w:kern w:val="0"/>
          <w:sz w:val="24"/>
        </w:rPr>
        <w:t>。如法律法规或监管机构以后允许基金投资其他品种，基金管理人在履行适当程序后，可以将其纳入投资范围。基金的投资组合比例为：股票资产占基金资产的</w:t>
      </w:r>
      <w:r w:rsidRPr="00A578C5">
        <w:rPr>
          <w:kern w:val="0"/>
          <w:sz w:val="24"/>
        </w:rPr>
        <w:t>0%-95%</w:t>
      </w:r>
      <w:r w:rsidRPr="00A578C5">
        <w:rPr>
          <w:kern w:val="0"/>
          <w:sz w:val="24"/>
        </w:rPr>
        <w:t>，股票资产按照基金所持有的股票市值以及买入、卖出股指期货合约价值合计（轧差计算</w:t>
      </w:r>
      <w:r w:rsidRPr="00A578C5">
        <w:rPr>
          <w:kern w:val="0"/>
          <w:sz w:val="24"/>
        </w:rPr>
        <w:t>)</w:t>
      </w:r>
      <w:r w:rsidRPr="00A578C5">
        <w:rPr>
          <w:kern w:val="0"/>
          <w:sz w:val="24"/>
        </w:rPr>
        <w:t>；权证的投资比例不超过基金资产净值的</w:t>
      </w:r>
      <w:r w:rsidRPr="00A578C5">
        <w:rPr>
          <w:kern w:val="0"/>
          <w:sz w:val="24"/>
        </w:rPr>
        <w:t>3%</w:t>
      </w:r>
      <w:r w:rsidRPr="00A578C5">
        <w:rPr>
          <w:kern w:val="0"/>
          <w:sz w:val="24"/>
        </w:rPr>
        <w:t>；基金保留的现金或者投资于到期日在一年以内的政府债券的比例合计不低于基金资产净值的</w:t>
      </w:r>
      <w:r w:rsidRPr="00A578C5">
        <w:rPr>
          <w:kern w:val="0"/>
          <w:sz w:val="24"/>
        </w:rPr>
        <w:t>5%</w:t>
      </w:r>
      <w:r w:rsidRPr="00A578C5">
        <w:rPr>
          <w:kern w:val="0"/>
          <w:sz w:val="24"/>
        </w:rPr>
        <w:t>；基金在任何交易日日终，持有的买入股指期货合约价值，不得超过基金资产净值的</w:t>
      </w:r>
      <w:r w:rsidRPr="00A578C5">
        <w:rPr>
          <w:kern w:val="0"/>
          <w:sz w:val="24"/>
        </w:rPr>
        <w:t>10%</w:t>
      </w:r>
      <w:r w:rsidRPr="00A578C5">
        <w:rPr>
          <w:kern w:val="0"/>
          <w:sz w:val="24"/>
        </w:rPr>
        <w:t>；基金在任何交易日日终，持有的卖出期货合约价值不得超过基金持有的股票总市值的</w:t>
      </w:r>
      <w:r w:rsidRPr="00A578C5">
        <w:rPr>
          <w:kern w:val="0"/>
          <w:sz w:val="24"/>
        </w:rPr>
        <w:t>20%</w:t>
      </w:r>
      <w:r w:rsidRPr="00A578C5">
        <w:rPr>
          <w:kern w:val="0"/>
          <w:sz w:val="24"/>
        </w:rPr>
        <w:t>。本基金的业绩比较基准为</w:t>
      </w:r>
      <w:r w:rsidRPr="00A578C5">
        <w:rPr>
          <w:kern w:val="0"/>
          <w:sz w:val="24"/>
        </w:rPr>
        <w:t>50%×</w:t>
      </w:r>
      <w:r w:rsidRPr="00A578C5">
        <w:rPr>
          <w:kern w:val="0"/>
          <w:sz w:val="24"/>
        </w:rPr>
        <w:t>沪深</w:t>
      </w:r>
      <w:r w:rsidRPr="00A578C5">
        <w:rPr>
          <w:kern w:val="0"/>
          <w:sz w:val="24"/>
        </w:rPr>
        <w:t>300</w:t>
      </w:r>
      <w:r w:rsidRPr="00A578C5">
        <w:rPr>
          <w:kern w:val="0"/>
          <w:sz w:val="24"/>
        </w:rPr>
        <w:t>指数收益率</w:t>
      </w:r>
      <w:r w:rsidRPr="00A578C5">
        <w:rPr>
          <w:kern w:val="0"/>
          <w:sz w:val="24"/>
        </w:rPr>
        <w:t>+50%×</w:t>
      </w:r>
      <w:r w:rsidRPr="00A578C5">
        <w:rPr>
          <w:kern w:val="0"/>
          <w:sz w:val="24"/>
        </w:rPr>
        <w:t>中债综合全价指数收益率。</w:t>
      </w:r>
    </w:p>
    <w:p w:rsidR="001A59F9" w:rsidRPr="00A578C5" w:rsidRDefault="001A59F9" w:rsidP="004A3D9A">
      <w:pPr>
        <w:spacing w:before="29" w:line="288" w:lineRule="auto"/>
        <w:ind w:firstLineChars="200" w:firstLine="480"/>
        <w:rPr>
          <w:kern w:val="0"/>
          <w:sz w:val="24"/>
        </w:rPr>
      </w:pPr>
      <w:r w:rsidRPr="00A578C5">
        <w:rPr>
          <w:kern w:val="0"/>
          <w:sz w:val="24"/>
        </w:rPr>
        <w:t>本财务报表由本基金的基金管理人交银施罗德基金管理有限公司于</w:t>
      </w:r>
      <w:r w:rsidR="00326395" w:rsidRPr="00A578C5">
        <w:rPr>
          <w:kern w:val="0"/>
          <w:sz w:val="24"/>
        </w:rPr>
        <w:t>2017</w:t>
      </w:r>
      <w:r w:rsidRPr="00A578C5">
        <w:rPr>
          <w:kern w:val="0"/>
          <w:sz w:val="24"/>
        </w:rPr>
        <w:t>年</w:t>
      </w:r>
      <w:r w:rsidRPr="00A578C5">
        <w:rPr>
          <w:kern w:val="0"/>
          <w:sz w:val="24"/>
        </w:rPr>
        <w:t>3</w:t>
      </w:r>
      <w:r w:rsidRPr="00A578C5">
        <w:rPr>
          <w:kern w:val="0"/>
          <w:sz w:val="24"/>
        </w:rPr>
        <w:t>月</w:t>
      </w:r>
      <w:r w:rsidRPr="00A578C5">
        <w:rPr>
          <w:kern w:val="0"/>
          <w:sz w:val="24"/>
        </w:rPr>
        <w:t>2</w:t>
      </w:r>
      <w:r w:rsidR="00326395" w:rsidRPr="00A578C5">
        <w:rPr>
          <w:kern w:val="0"/>
          <w:sz w:val="24"/>
        </w:rPr>
        <w:t>4</w:t>
      </w:r>
      <w:r w:rsidRPr="00A578C5">
        <w:rPr>
          <w:kern w:val="0"/>
          <w:sz w:val="24"/>
        </w:rPr>
        <w:t>日批准报出。</w:t>
      </w:r>
    </w:p>
    <w:p w:rsidR="001A59F9" w:rsidRPr="00A578C5" w:rsidRDefault="001A59F9" w:rsidP="00644AF0">
      <w:pPr>
        <w:tabs>
          <w:tab w:val="left" w:pos="2265"/>
        </w:tabs>
        <w:spacing w:line="360" w:lineRule="auto"/>
        <w:ind w:firstLineChars="200" w:firstLine="420"/>
        <w:rPr>
          <w:rFonts w:asciiTheme="minorEastAsia" w:eastAsiaTheme="minorEastAsia" w:hAnsiTheme="minorEastAsia"/>
          <w:color w:val="000000"/>
          <w:szCs w:val="21"/>
        </w:rPr>
      </w:pPr>
    </w:p>
    <w:p w:rsidR="001A59F9" w:rsidRPr="00A578C5" w:rsidRDefault="001A59F9" w:rsidP="007F57C2">
      <w:pPr>
        <w:spacing w:before="29" w:line="288" w:lineRule="auto"/>
        <w:rPr>
          <w:rFonts w:eastAsiaTheme="minorEastAsia"/>
          <w:b/>
          <w:sz w:val="24"/>
        </w:rPr>
      </w:pPr>
      <w:r w:rsidRPr="00A578C5">
        <w:rPr>
          <w:rFonts w:eastAsiaTheme="minorEastAsia"/>
          <w:b/>
          <w:sz w:val="24"/>
        </w:rPr>
        <w:t>7.4.2</w:t>
      </w:r>
      <w:r w:rsidR="004C2C35" w:rsidRPr="00A578C5">
        <w:rPr>
          <w:rFonts w:eastAsiaTheme="minorEastAsia" w:hint="eastAsia"/>
          <w:b/>
          <w:sz w:val="24"/>
        </w:rPr>
        <w:t xml:space="preserve"> </w:t>
      </w:r>
      <w:r w:rsidRPr="00A578C5">
        <w:rPr>
          <w:rFonts w:eastAsiaTheme="minorEastAsia" w:hint="eastAsia"/>
          <w:b/>
          <w:sz w:val="24"/>
        </w:rPr>
        <w:t>会计报表的编制基础</w:t>
      </w:r>
    </w:p>
    <w:p w:rsidR="001A59F9" w:rsidRPr="00A578C5" w:rsidRDefault="001A59F9" w:rsidP="004A3D9A">
      <w:pPr>
        <w:spacing w:before="29" w:line="288" w:lineRule="auto"/>
        <w:ind w:firstLineChars="200" w:firstLine="480"/>
        <w:rPr>
          <w:kern w:val="0"/>
          <w:sz w:val="24"/>
        </w:rPr>
      </w:pPr>
      <w:r w:rsidRPr="00A578C5">
        <w:rPr>
          <w:kern w:val="0"/>
          <w:sz w:val="24"/>
        </w:rPr>
        <w:t>本基金的财务报表按照财政部于</w:t>
      </w:r>
      <w:r w:rsidRPr="00A578C5">
        <w:rPr>
          <w:kern w:val="0"/>
          <w:sz w:val="24"/>
        </w:rPr>
        <w:t>2006</w:t>
      </w:r>
      <w:r w:rsidRPr="00A578C5">
        <w:rPr>
          <w:kern w:val="0"/>
          <w:sz w:val="24"/>
        </w:rPr>
        <w:t>年</w:t>
      </w:r>
      <w:r w:rsidRPr="00A578C5">
        <w:rPr>
          <w:kern w:val="0"/>
          <w:sz w:val="24"/>
        </w:rPr>
        <w:t>2</w:t>
      </w:r>
      <w:r w:rsidRPr="00A578C5">
        <w:rPr>
          <w:kern w:val="0"/>
          <w:sz w:val="24"/>
        </w:rPr>
        <w:t>月</w:t>
      </w:r>
      <w:r w:rsidRPr="00A578C5">
        <w:rPr>
          <w:kern w:val="0"/>
          <w:sz w:val="24"/>
        </w:rPr>
        <w:t>15</w:t>
      </w:r>
      <w:r w:rsidRPr="00A578C5">
        <w:rPr>
          <w:kern w:val="0"/>
          <w:sz w:val="24"/>
        </w:rPr>
        <w:t>日及以后期间颁布的《企业会计准则－基本准则》、各项具体会计准则及相关规定</w:t>
      </w:r>
      <w:r w:rsidRPr="00A578C5">
        <w:rPr>
          <w:kern w:val="0"/>
          <w:sz w:val="24"/>
        </w:rPr>
        <w:t>(</w:t>
      </w:r>
      <w:r w:rsidRPr="00A578C5">
        <w:rPr>
          <w:kern w:val="0"/>
          <w:sz w:val="24"/>
        </w:rPr>
        <w:t>以下合称</w:t>
      </w:r>
      <w:r w:rsidRPr="00A578C5">
        <w:rPr>
          <w:kern w:val="0"/>
          <w:sz w:val="24"/>
        </w:rPr>
        <w:t>“</w:t>
      </w:r>
      <w:r w:rsidRPr="00A578C5">
        <w:rPr>
          <w:kern w:val="0"/>
          <w:sz w:val="24"/>
        </w:rPr>
        <w:t>企业会计准则</w:t>
      </w:r>
      <w:r w:rsidRPr="00A578C5">
        <w:rPr>
          <w:kern w:val="0"/>
          <w:sz w:val="24"/>
        </w:rPr>
        <w:t>”)</w:t>
      </w:r>
      <w:r w:rsidRPr="00A578C5">
        <w:rPr>
          <w:kern w:val="0"/>
          <w:sz w:val="24"/>
        </w:rPr>
        <w:t>、中国证监会颁布的《证券投资基金信息披露</w:t>
      </w:r>
      <w:r w:rsidRPr="00A578C5">
        <w:rPr>
          <w:kern w:val="0"/>
          <w:sz w:val="24"/>
        </w:rPr>
        <w:t>XBRL</w:t>
      </w:r>
      <w:r w:rsidRPr="00A578C5">
        <w:rPr>
          <w:kern w:val="0"/>
          <w:sz w:val="24"/>
        </w:rPr>
        <w:t>模板第</w:t>
      </w:r>
      <w:r w:rsidRPr="00A578C5">
        <w:rPr>
          <w:kern w:val="0"/>
          <w:sz w:val="24"/>
        </w:rPr>
        <w:t>3</w:t>
      </w:r>
      <w:r w:rsidRPr="00A578C5">
        <w:rPr>
          <w:kern w:val="0"/>
          <w:sz w:val="24"/>
        </w:rPr>
        <w:t>号</w:t>
      </w:r>
      <w:r w:rsidRPr="00A578C5">
        <w:rPr>
          <w:kern w:val="0"/>
          <w:sz w:val="24"/>
        </w:rPr>
        <w:t>&lt;</w:t>
      </w:r>
      <w:r w:rsidRPr="00A578C5">
        <w:rPr>
          <w:kern w:val="0"/>
          <w:sz w:val="24"/>
        </w:rPr>
        <w:t>年度报告和半年度报告</w:t>
      </w:r>
      <w:r w:rsidRPr="00A578C5">
        <w:rPr>
          <w:kern w:val="0"/>
          <w:sz w:val="24"/>
        </w:rPr>
        <w:t>&gt;</w:t>
      </w:r>
      <w:r w:rsidRPr="00A578C5">
        <w:rPr>
          <w:kern w:val="0"/>
          <w:sz w:val="24"/>
        </w:rPr>
        <w:t>》、中国证券投资基金业协会</w:t>
      </w:r>
      <w:r w:rsidRPr="00A578C5">
        <w:rPr>
          <w:kern w:val="0"/>
          <w:sz w:val="24"/>
        </w:rPr>
        <w:t>(</w:t>
      </w:r>
      <w:r w:rsidRPr="00A578C5">
        <w:rPr>
          <w:kern w:val="0"/>
          <w:sz w:val="24"/>
        </w:rPr>
        <w:t>以下简称</w:t>
      </w:r>
      <w:r w:rsidRPr="00A578C5">
        <w:rPr>
          <w:kern w:val="0"/>
          <w:sz w:val="24"/>
        </w:rPr>
        <w:t>“</w:t>
      </w:r>
      <w:r w:rsidRPr="00A578C5">
        <w:rPr>
          <w:kern w:val="0"/>
          <w:sz w:val="24"/>
        </w:rPr>
        <w:t>中国基金业协会</w:t>
      </w:r>
      <w:r w:rsidRPr="00A578C5">
        <w:rPr>
          <w:kern w:val="0"/>
          <w:sz w:val="24"/>
        </w:rPr>
        <w:t>”)</w:t>
      </w:r>
      <w:r w:rsidRPr="00A578C5">
        <w:rPr>
          <w:kern w:val="0"/>
          <w:sz w:val="24"/>
        </w:rPr>
        <w:t>颁布的《证券投资基金会计核算业务指引》、《交银施罗德周期回报灵活配置混合型证券投资基金基金合同》和在财务报表附注</w:t>
      </w:r>
      <w:r w:rsidRPr="00A578C5">
        <w:rPr>
          <w:kern w:val="0"/>
          <w:sz w:val="24"/>
        </w:rPr>
        <w:t>7.4.4</w:t>
      </w:r>
      <w:r w:rsidRPr="00A578C5">
        <w:rPr>
          <w:kern w:val="0"/>
          <w:sz w:val="24"/>
        </w:rPr>
        <w:t>所列示的中国证监会、中国基金业协会发布的有关规定及允许的基金行业实务操作编制。</w:t>
      </w:r>
    </w:p>
    <w:p w:rsidR="001A59F9" w:rsidRPr="00A578C5" w:rsidRDefault="001A59F9" w:rsidP="00644AF0">
      <w:pPr>
        <w:spacing w:line="360" w:lineRule="auto"/>
        <w:ind w:firstLineChars="200" w:firstLine="422"/>
        <w:rPr>
          <w:rFonts w:asciiTheme="minorEastAsia" w:eastAsiaTheme="minorEastAsia" w:hAnsiTheme="minorEastAsia"/>
          <w:b/>
          <w:color w:val="000000"/>
          <w:szCs w:val="21"/>
        </w:rPr>
      </w:pPr>
    </w:p>
    <w:p w:rsidR="001A59F9" w:rsidRPr="00A578C5" w:rsidRDefault="001A59F9" w:rsidP="007F57C2">
      <w:pPr>
        <w:spacing w:before="29" w:line="288" w:lineRule="auto"/>
        <w:rPr>
          <w:rFonts w:eastAsiaTheme="minorEastAsia"/>
          <w:b/>
          <w:sz w:val="24"/>
        </w:rPr>
      </w:pPr>
      <w:r w:rsidRPr="00A578C5">
        <w:rPr>
          <w:rFonts w:eastAsiaTheme="minorEastAsia"/>
          <w:b/>
          <w:sz w:val="24"/>
        </w:rPr>
        <w:t>7.4.3</w:t>
      </w:r>
      <w:r w:rsidR="004C2C35" w:rsidRPr="00A578C5">
        <w:rPr>
          <w:rFonts w:eastAsiaTheme="minorEastAsia" w:hint="eastAsia"/>
          <w:b/>
          <w:sz w:val="24"/>
        </w:rPr>
        <w:t xml:space="preserve"> </w:t>
      </w:r>
      <w:r w:rsidRPr="00A578C5">
        <w:rPr>
          <w:rFonts w:eastAsiaTheme="minorEastAsia" w:hint="eastAsia"/>
          <w:b/>
          <w:sz w:val="24"/>
        </w:rPr>
        <w:t>遵循企业会计准则及其他有关规定的声明</w:t>
      </w:r>
    </w:p>
    <w:p w:rsidR="001A59F9" w:rsidRPr="00A578C5" w:rsidRDefault="001A59F9" w:rsidP="004A3D9A">
      <w:pPr>
        <w:spacing w:before="29" w:line="288" w:lineRule="auto"/>
        <w:ind w:firstLineChars="200" w:firstLine="480"/>
        <w:rPr>
          <w:kern w:val="0"/>
          <w:sz w:val="24"/>
        </w:rPr>
      </w:pPr>
      <w:r w:rsidRPr="00A578C5">
        <w:rPr>
          <w:kern w:val="0"/>
          <w:sz w:val="24"/>
        </w:rPr>
        <w:t>本基金</w:t>
      </w:r>
      <w:r w:rsidRPr="00A578C5">
        <w:rPr>
          <w:kern w:val="0"/>
          <w:sz w:val="24"/>
        </w:rPr>
        <w:t>2016</w:t>
      </w:r>
      <w:r w:rsidRPr="00A578C5">
        <w:rPr>
          <w:kern w:val="0"/>
          <w:sz w:val="24"/>
        </w:rPr>
        <w:t>年度财务报表符合企业会计准则的要求，真实、完整地反映了本基金</w:t>
      </w:r>
      <w:r w:rsidRPr="00A578C5">
        <w:rPr>
          <w:kern w:val="0"/>
          <w:sz w:val="24"/>
        </w:rPr>
        <w:t>2016</w:t>
      </w:r>
      <w:r w:rsidRPr="00A578C5">
        <w:rPr>
          <w:kern w:val="0"/>
          <w:sz w:val="24"/>
        </w:rPr>
        <w:t>年</w:t>
      </w:r>
      <w:r w:rsidRPr="00A578C5">
        <w:rPr>
          <w:kern w:val="0"/>
          <w:sz w:val="24"/>
        </w:rPr>
        <w:t>12</w:t>
      </w:r>
      <w:r w:rsidRPr="00A578C5">
        <w:rPr>
          <w:kern w:val="0"/>
          <w:sz w:val="24"/>
        </w:rPr>
        <w:t>月</w:t>
      </w:r>
      <w:r w:rsidRPr="00A578C5">
        <w:rPr>
          <w:kern w:val="0"/>
          <w:sz w:val="24"/>
        </w:rPr>
        <w:t>31</w:t>
      </w:r>
      <w:r w:rsidRPr="00A578C5">
        <w:rPr>
          <w:kern w:val="0"/>
          <w:sz w:val="24"/>
        </w:rPr>
        <w:t>日的财务状况以及</w:t>
      </w:r>
      <w:r w:rsidRPr="00A578C5">
        <w:rPr>
          <w:kern w:val="0"/>
          <w:sz w:val="24"/>
        </w:rPr>
        <w:t>2016</w:t>
      </w:r>
      <w:r w:rsidRPr="00A578C5">
        <w:rPr>
          <w:kern w:val="0"/>
          <w:sz w:val="24"/>
        </w:rPr>
        <w:t>年度的经营成果和基金净值变动情况等有关信息。</w:t>
      </w:r>
    </w:p>
    <w:p w:rsidR="001A59F9" w:rsidRPr="00A578C5" w:rsidRDefault="001A59F9" w:rsidP="00644AF0">
      <w:pPr>
        <w:spacing w:line="360" w:lineRule="auto"/>
        <w:ind w:firstLineChars="200" w:firstLine="422"/>
        <w:rPr>
          <w:rFonts w:asciiTheme="minorEastAsia" w:eastAsiaTheme="minorEastAsia" w:hAnsiTheme="minorEastAsia"/>
          <w:b/>
          <w:color w:val="000000"/>
          <w:szCs w:val="21"/>
        </w:rPr>
      </w:pPr>
    </w:p>
    <w:p w:rsidR="001A59F9" w:rsidRPr="00A578C5" w:rsidRDefault="001A59F9" w:rsidP="007F57C2">
      <w:pPr>
        <w:spacing w:before="29" w:line="288" w:lineRule="auto"/>
        <w:rPr>
          <w:rFonts w:eastAsiaTheme="minorEastAsia"/>
          <w:b/>
          <w:sz w:val="24"/>
        </w:rPr>
      </w:pPr>
      <w:r w:rsidRPr="00A578C5">
        <w:rPr>
          <w:rFonts w:eastAsiaTheme="minorEastAsia"/>
          <w:b/>
          <w:sz w:val="24"/>
        </w:rPr>
        <w:t>7.4.4</w:t>
      </w:r>
      <w:r w:rsidR="004C2C35" w:rsidRPr="00A578C5">
        <w:rPr>
          <w:rFonts w:eastAsiaTheme="minorEastAsia" w:hint="eastAsia"/>
          <w:b/>
          <w:sz w:val="24"/>
        </w:rPr>
        <w:t xml:space="preserve"> </w:t>
      </w:r>
      <w:r w:rsidRPr="00A578C5">
        <w:rPr>
          <w:rFonts w:eastAsiaTheme="minorEastAsia" w:hint="eastAsia"/>
          <w:b/>
          <w:sz w:val="24"/>
        </w:rPr>
        <w:t>重要会计政策和会计估计</w:t>
      </w:r>
    </w:p>
    <w:p w:rsidR="001A59F9" w:rsidRPr="00A578C5" w:rsidRDefault="001A59F9" w:rsidP="007F57C2">
      <w:pPr>
        <w:spacing w:before="29" w:line="288" w:lineRule="auto"/>
        <w:rPr>
          <w:rFonts w:eastAsiaTheme="minorEastAsia"/>
          <w:b/>
          <w:sz w:val="24"/>
        </w:rPr>
      </w:pPr>
      <w:r w:rsidRPr="00A578C5">
        <w:rPr>
          <w:rFonts w:eastAsiaTheme="minorEastAsia"/>
          <w:b/>
          <w:sz w:val="24"/>
        </w:rPr>
        <w:t>7.4.4.1</w:t>
      </w:r>
      <w:r w:rsidRPr="00A578C5">
        <w:rPr>
          <w:rFonts w:eastAsiaTheme="minorEastAsia" w:hint="eastAsia"/>
          <w:b/>
          <w:sz w:val="24"/>
        </w:rPr>
        <w:t>会计年度</w:t>
      </w:r>
    </w:p>
    <w:p w:rsidR="001A59F9" w:rsidRPr="00A578C5" w:rsidRDefault="001A59F9" w:rsidP="004A3D9A">
      <w:pPr>
        <w:spacing w:before="29" w:line="288" w:lineRule="auto"/>
        <w:ind w:firstLineChars="200" w:firstLine="480"/>
        <w:rPr>
          <w:kern w:val="0"/>
          <w:sz w:val="24"/>
        </w:rPr>
      </w:pPr>
      <w:r w:rsidRPr="00A578C5">
        <w:rPr>
          <w:kern w:val="0"/>
          <w:sz w:val="24"/>
        </w:rPr>
        <w:t>本基金会计年度为公历</w:t>
      </w:r>
      <w:r w:rsidRPr="00A578C5">
        <w:rPr>
          <w:kern w:val="0"/>
          <w:sz w:val="24"/>
        </w:rPr>
        <w:t>1</w:t>
      </w:r>
      <w:r w:rsidRPr="00A578C5">
        <w:rPr>
          <w:kern w:val="0"/>
          <w:sz w:val="24"/>
        </w:rPr>
        <w:t>月</w:t>
      </w:r>
      <w:r w:rsidRPr="00A578C5">
        <w:rPr>
          <w:kern w:val="0"/>
          <w:sz w:val="24"/>
        </w:rPr>
        <w:t>1</w:t>
      </w:r>
      <w:r w:rsidRPr="00A578C5">
        <w:rPr>
          <w:kern w:val="0"/>
          <w:sz w:val="24"/>
        </w:rPr>
        <w:t>日起至</w:t>
      </w:r>
      <w:r w:rsidRPr="00A578C5">
        <w:rPr>
          <w:kern w:val="0"/>
          <w:sz w:val="24"/>
        </w:rPr>
        <w:t>12</w:t>
      </w:r>
      <w:r w:rsidRPr="00A578C5">
        <w:rPr>
          <w:kern w:val="0"/>
          <w:sz w:val="24"/>
        </w:rPr>
        <w:t>月</w:t>
      </w:r>
      <w:r w:rsidRPr="00A578C5">
        <w:rPr>
          <w:kern w:val="0"/>
          <w:sz w:val="24"/>
        </w:rPr>
        <w:t>31</w:t>
      </w:r>
      <w:r w:rsidRPr="00A578C5">
        <w:rPr>
          <w:kern w:val="0"/>
          <w:sz w:val="24"/>
        </w:rPr>
        <w:t>日止。</w:t>
      </w:r>
    </w:p>
    <w:p w:rsidR="001A59F9" w:rsidRPr="00A578C5" w:rsidRDefault="001A59F9" w:rsidP="00644AF0">
      <w:pPr>
        <w:spacing w:line="360" w:lineRule="auto"/>
        <w:ind w:firstLineChars="200" w:firstLine="422"/>
        <w:rPr>
          <w:rFonts w:asciiTheme="minorEastAsia" w:eastAsiaTheme="minorEastAsia" w:hAnsiTheme="minorEastAsia"/>
          <w:b/>
          <w:color w:val="000000"/>
          <w:szCs w:val="21"/>
        </w:rPr>
      </w:pPr>
    </w:p>
    <w:p w:rsidR="001A59F9" w:rsidRPr="00A578C5" w:rsidRDefault="001A59F9" w:rsidP="007F57C2">
      <w:pPr>
        <w:spacing w:before="29" w:line="288" w:lineRule="auto"/>
        <w:rPr>
          <w:rFonts w:eastAsiaTheme="minorEastAsia"/>
          <w:b/>
          <w:sz w:val="24"/>
        </w:rPr>
      </w:pPr>
      <w:r w:rsidRPr="00A578C5">
        <w:rPr>
          <w:rFonts w:eastAsiaTheme="minorEastAsia"/>
          <w:b/>
          <w:sz w:val="24"/>
        </w:rPr>
        <w:t xml:space="preserve">7.4.4.2 </w:t>
      </w:r>
      <w:r w:rsidRPr="00A578C5">
        <w:rPr>
          <w:rFonts w:eastAsiaTheme="minorEastAsia" w:hint="eastAsia"/>
          <w:b/>
          <w:sz w:val="24"/>
        </w:rPr>
        <w:t>记账本位币</w:t>
      </w:r>
    </w:p>
    <w:p w:rsidR="001A59F9" w:rsidRPr="00A578C5" w:rsidRDefault="001A59F9" w:rsidP="004A3D9A">
      <w:pPr>
        <w:spacing w:before="29" w:line="288" w:lineRule="auto"/>
        <w:ind w:firstLineChars="200" w:firstLine="480"/>
        <w:rPr>
          <w:kern w:val="0"/>
          <w:sz w:val="24"/>
        </w:rPr>
      </w:pPr>
      <w:r w:rsidRPr="00A578C5">
        <w:rPr>
          <w:kern w:val="0"/>
          <w:sz w:val="24"/>
        </w:rPr>
        <w:t>本基金的记账本位币为人民币。</w:t>
      </w:r>
    </w:p>
    <w:p w:rsidR="001A59F9" w:rsidRPr="00A578C5"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A578C5" w:rsidRDefault="001A59F9" w:rsidP="007F57C2">
      <w:pPr>
        <w:spacing w:before="29" w:line="288" w:lineRule="auto"/>
        <w:rPr>
          <w:rFonts w:eastAsiaTheme="minorEastAsia"/>
          <w:b/>
          <w:sz w:val="24"/>
        </w:rPr>
      </w:pPr>
      <w:r w:rsidRPr="00A578C5">
        <w:rPr>
          <w:rFonts w:eastAsiaTheme="minorEastAsia"/>
          <w:b/>
          <w:sz w:val="24"/>
        </w:rPr>
        <w:t xml:space="preserve">7.4.4.3 </w:t>
      </w:r>
      <w:r w:rsidRPr="00A578C5">
        <w:rPr>
          <w:rFonts w:eastAsiaTheme="minorEastAsia" w:hint="eastAsia"/>
          <w:b/>
          <w:sz w:val="24"/>
        </w:rPr>
        <w:t>金融资产和金融负债的分类</w:t>
      </w:r>
    </w:p>
    <w:p w:rsidR="00D2512B" w:rsidRPr="00A578C5" w:rsidRDefault="002727A0">
      <w:pPr>
        <w:spacing w:before="29" w:line="288" w:lineRule="auto"/>
        <w:ind w:firstLineChars="200" w:firstLine="480"/>
        <w:rPr>
          <w:kern w:val="0"/>
          <w:sz w:val="24"/>
        </w:rPr>
      </w:pPr>
      <w:r w:rsidRPr="00A578C5">
        <w:rPr>
          <w:kern w:val="0"/>
          <w:sz w:val="24"/>
        </w:rPr>
        <w:t>(1)</w:t>
      </w:r>
      <w:r w:rsidRPr="00A578C5">
        <w:rPr>
          <w:kern w:val="0"/>
          <w:sz w:val="24"/>
        </w:rPr>
        <w:t>金融资产的分类</w:t>
      </w:r>
    </w:p>
    <w:p w:rsidR="00D2512B" w:rsidRPr="00A578C5" w:rsidRDefault="002727A0">
      <w:pPr>
        <w:spacing w:before="29" w:line="288" w:lineRule="auto"/>
        <w:ind w:firstLineChars="200" w:firstLine="480"/>
        <w:rPr>
          <w:kern w:val="0"/>
          <w:sz w:val="24"/>
        </w:rPr>
      </w:pPr>
      <w:r w:rsidRPr="00A578C5">
        <w:rPr>
          <w:kern w:val="0"/>
          <w:sz w:val="24"/>
        </w:rPr>
        <w:t>金融资产于初始确认时分类为：以公允价值计量且其变动计入当期损益的金融资产、应收款项、可供出售金融资产及持有至到期投资。金融资产的分类取决于本基金对金融资产的持有意图和持有能力。本基金现无金融资产分类为可供出售金融资产及持有至到期投资。</w:t>
      </w:r>
    </w:p>
    <w:p w:rsidR="00D2512B" w:rsidRPr="00A578C5" w:rsidRDefault="002727A0">
      <w:pPr>
        <w:spacing w:before="29" w:line="288" w:lineRule="auto"/>
        <w:ind w:firstLineChars="200" w:firstLine="480"/>
        <w:rPr>
          <w:kern w:val="0"/>
          <w:sz w:val="24"/>
        </w:rPr>
      </w:pPr>
      <w:r w:rsidRPr="00A578C5">
        <w:rPr>
          <w:kern w:val="0"/>
          <w:sz w:val="24"/>
        </w:rPr>
        <w:t>本基金以交易目的持有的股票投资、债券投资、资产支持证券投资和衍生工具</w:t>
      </w:r>
      <w:r w:rsidRPr="00A578C5">
        <w:rPr>
          <w:kern w:val="0"/>
          <w:sz w:val="24"/>
        </w:rPr>
        <w:t>(</w:t>
      </w:r>
      <w:r w:rsidRPr="00A578C5">
        <w:rPr>
          <w:kern w:val="0"/>
          <w:sz w:val="24"/>
        </w:rPr>
        <w:t>主要为</w:t>
      </w:r>
      <w:r w:rsidR="00326395" w:rsidRPr="00A578C5">
        <w:rPr>
          <w:rFonts w:hint="eastAsia"/>
          <w:kern w:val="0"/>
          <w:sz w:val="24"/>
        </w:rPr>
        <w:t>股指期货</w:t>
      </w:r>
      <w:r w:rsidRPr="00A578C5">
        <w:rPr>
          <w:kern w:val="0"/>
          <w:sz w:val="24"/>
        </w:rPr>
        <w:t>投资</w:t>
      </w:r>
      <w:r w:rsidRPr="00A578C5">
        <w:rPr>
          <w:kern w:val="0"/>
          <w:sz w:val="24"/>
        </w:rPr>
        <w:t>)</w:t>
      </w:r>
      <w:r w:rsidRPr="00A578C5">
        <w:rPr>
          <w:kern w:val="0"/>
          <w:sz w:val="24"/>
        </w:rPr>
        <w:t>分类为以公允价值计量且其变动计入当期损益的金融资产。除衍生工具所产生的金融资产在资产负债表中以衍生金融资产列示外，以公允价值计量且其公允价值变动计入损益的金融资产在资产负债表中以交易性金融资产列示。</w:t>
      </w:r>
    </w:p>
    <w:p w:rsidR="00D2512B" w:rsidRPr="00A578C5" w:rsidRDefault="002727A0">
      <w:pPr>
        <w:spacing w:before="29" w:line="288" w:lineRule="auto"/>
        <w:ind w:firstLineChars="200" w:firstLine="480"/>
        <w:rPr>
          <w:kern w:val="0"/>
          <w:sz w:val="24"/>
        </w:rPr>
      </w:pPr>
      <w:r w:rsidRPr="00A578C5">
        <w:rPr>
          <w:kern w:val="0"/>
          <w:sz w:val="24"/>
        </w:rPr>
        <w:t>本基金持有的其他金融资产分类为应收款项，包括银行存款、买入返售金融资产和其他各类应收款项等。应收款项是指在活跃市场中没有报价、回收金额固定或可确定的非衍生金融资产。</w:t>
      </w:r>
    </w:p>
    <w:p w:rsidR="00D2512B" w:rsidRPr="00A578C5" w:rsidRDefault="002727A0">
      <w:pPr>
        <w:spacing w:before="29" w:line="288" w:lineRule="auto"/>
        <w:ind w:firstLineChars="200" w:firstLine="480"/>
        <w:rPr>
          <w:kern w:val="0"/>
          <w:sz w:val="24"/>
        </w:rPr>
      </w:pPr>
      <w:r w:rsidRPr="00A578C5">
        <w:rPr>
          <w:kern w:val="0"/>
          <w:sz w:val="24"/>
        </w:rPr>
        <w:t>(2)</w:t>
      </w:r>
      <w:r w:rsidRPr="00A578C5">
        <w:rPr>
          <w:kern w:val="0"/>
          <w:sz w:val="24"/>
        </w:rPr>
        <w:t>金融负债的分类</w:t>
      </w:r>
    </w:p>
    <w:p w:rsidR="001A59F9" w:rsidRPr="00A578C5" w:rsidRDefault="001A59F9" w:rsidP="004A3D9A">
      <w:pPr>
        <w:spacing w:before="29" w:line="288" w:lineRule="auto"/>
        <w:ind w:firstLineChars="200" w:firstLine="480"/>
        <w:rPr>
          <w:kern w:val="0"/>
          <w:sz w:val="24"/>
        </w:rPr>
      </w:pPr>
      <w:r w:rsidRPr="00A578C5">
        <w:rPr>
          <w:kern w:val="0"/>
          <w:sz w:val="24"/>
        </w:rPr>
        <w:t>金融负债于初始确认时分类为：以公允价值计量且其变动计入当期损益的金融负债及其他金融负债。本基金目前暂无金融负债分类为以公允价值计量且其变动计入当期损益的金融负债。本基金持有的其他金融负债包括卖出回购金融资产款和其他各类应付款项等。</w:t>
      </w:r>
    </w:p>
    <w:p w:rsidR="001A59F9" w:rsidRPr="00A578C5"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A578C5" w:rsidRDefault="001A59F9" w:rsidP="007F57C2">
      <w:pPr>
        <w:spacing w:before="29" w:line="288" w:lineRule="auto"/>
        <w:rPr>
          <w:rFonts w:asciiTheme="minorEastAsia" w:eastAsiaTheme="minorEastAsia" w:hAnsiTheme="minorEastAsia"/>
          <w:b/>
          <w:color w:val="000000"/>
          <w:kern w:val="0"/>
          <w:szCs w:val="21"/>
        </w:rPr>
      </w:pPr>
      <w:r w:rsidRPr="00A578C5">
        <w:rPr>
          <w:rFonts w:eastAsiaTheme="minorEastAsia"/>
          <w:b/>
          <w:sz w:val="24"/>
        </w:rPr>
        <w:t xml:space="preserve">7.4.4.4 </w:t>
      </w:r>
      <w:r w:rsidRPr="00A578C5">
        <w:rPr>
          <w:rFonts w:eastAsiaTheme="minorEastAsia" w:hint="eastAsia"/>
          <w:b/>
          <w:sz w:val="24"/>
        </w:rPr>
        <w:t>金融资产和金融负债的初始确认、后续计量和终止确认</w:t>
      </w:r>
    </w:p>
    <w:p w:rsidR="00D2512B" w:rsidRPr="00A578C5" w:rsidRDefault="002727A0">
      <w:pPr>
        <w:spacing w:before="29" w:line="288" w:lineRule="auto"/>
        <w:ind w:firstLineChars="200" w:firstLine="480"/>
        <w:rPr>
          <w:kern w:val="0"/>
          <w:sz w:val="24"/>
        </w:rPr>
      </w:pPr>
      <w:r w:rsidRPr="00A578C5">
        <w:rPr>
          <w:kern w:val="0"/>
          <w:sz w:val="24"/>
        </w:rPr>
        <w:t>金融资产或金融负债于本基金成为金融工具合同的一方时，按公允价值在资产负债表内确认。以公允价值计量且其变动计入当期损益的金融资产，取得时发生的相关交易费用计入当期损益；对于支付的价款中包含的债券或资产支持证券起息日或上次除息日至购买日止的利息，单独确认为应收项目。应收款项和其他金融负债的相关交易费用计入初始确认金额。</w:t>
      </w:r>
    </w:p>
    <w:p w:rsidR="00D2512B" w:rsidRPr="00A578C5" w:rsidRDefault="002727A0">
      <w:pPr>
        <w:spacing w:before="29" w:line="288" w:lineRule="auto"/>
        <w:ind w:firstLineChars="200" w:firstLine="480"/>
        <w:rPr>
          <w:kern w:val="0"/>
          <w:sz w:val="24"/>
        </w:rPr>
      </w:pPr>
      <w:r w:rsidRPr="00A578C5">
        <w:rPr>
          <w:kern w:val="0"/>
          <w:sz w:val="24"/>
        </w:rPr>
        <w:t>对于以公允价值计量且其变动计入当期损益的金融资产，按照公允价值进行后续计量；对于应收款项和其他金融负债采用实际利率法，以摊余成本进行后续计量。</w:t>
      </w:r>
    </w:p>
    <w:p w:rsidR="00D2512B" w:rsidRPr="00A578C5" w:rsidRDefault="002727A0">
      <w:pPr>
        <w:spacing w:before="29" w:line="288" w:lineRule="auto"/>
        <w:ind w:firstLineChars="200" w:firstLine="480"/>
        <w:rPr>
          <w:kern w:val="0"/>
          <w:sz w:val="24"/>
        </w:rPr>
      </w:pPr>
      <w:r w:rsidRPr="00A578C5">
        <w:rPr>
          <w:kern w:val="0"/>
          <w:sz w:val="24"/>
        </w:rPr>
        <w:t>以公允价值计量且其变动计入当期损益的金融资产的公允价值变动作为公允价值变动损益计入当期损益；在资产持有期间所取得的利息或现金股利以及处置时产生的处置损益计入当期损益。</w:t>
      </w:r>
    </w:p>
    <w:p w:rsidR="00D2512B" w:rsidRPr="00A578C5" w:rsidRDefault="002727A0">
      <w:pPr>
        <w:spacing w:before="29" w:line="288" w:lineRule="auto"/>
        <w:ind w:firstLineChars="200" w:firstLine="480"/>
        <w:rPr>
          <w:kern w:val="0"/>
          <w:sz w:val="24"/>
        </w:rPr>
      </w:pPr>
      <w:r w:rsidRPr="00A578C5">
        <w:rPr>
          <w:kern w:val="0"/>
          <w:sz w:val="24"/>
        </w:rPr>
        <w:t>金融资产满足下列条件之一的，予以终止确认：</w:t>
      </w:r>
      <w:r w:rsidRPr="00A578C5">
        <w:rPr>
          <w:kern w:val="0"/>
          <w:sz w:val="24"/>
        </w:rPr>
        <w:t xml:space="preserve">(1) </w:t>
      </w:r>
      <w:r w:rsidRPr="00A578C5">
        <w:rPr>
          <w:kern w:val="0"/>
          <w:sz w:val="24"/>
        </w:rPr>
        <w:t>收取该金融资产现金流量的合同权利终止；</w:t>
      </w:r>
      <w:r w:rsidRPr="00A578C5">
        <w:rPr>
          <w:kern w:val="0"/>
          <w:sz w:val="24"/>
        </w:rPr>
        <w:t xml:space="preserve">(2) </w:t>
      </w:r>
      <w:r w:rsidRPr="00A578C5">
        <w:rPr>
          <w:kern w:val="0"/>
          <w:sz w:val="24"/>
        </w:rPr>
        <w:t>该金融资产已转移，且本基金将金融资产所有权上几乎所有的风险和报酬转移给转入方；或者</w:t>
      </w:r>
      <w:r w:rsidRPr="00A578C5">
        <w:rPr>
          <w:kern w:val="0"/>
          <w:sz w:val="24"/>
        </w:rPr>
        <w:t xml:space="preserve">(3) </w:t>
      </w:r>
      <w:r w:rsidRPr="00A578C5">
        <w:rPr>
          <w:kern w:val="0"/>
          <w:sz w:val="24"/>
        </w:rPr>
        <w:t>该金融资产已转移，虽然本基金既没有转移也没有保留金融资产所有权上几乎所有的风险和报酬，但是放弃了对该金融资产控制。</w:t>
      </w:r>
    </w:p>
    <w:p w:rsidR="00D2512B" w:rsidRPr="00A578C5" w:rsidRDefault="002727A0">
      <w:pPr>
        <w:spacing w:before="29" w:line="288" w:lineRule="auto"/>
        <w:ind w:firstLineChars="200" w:firstLine="480"/>
        <w:rPr>
          <w:kern w:val="0"/>
          <w:sz w:val="24"/>
        </w:rPr>
      </w:pPr>
      <w:r w:rsidRPr="00A578C5">
        <w:rPr>
          <w:kern w:val="0"/>
          <w:sz w:val="24"/>
        </w:rPr>
        <w:t>金融资产终止确认时，其账面价值与收到的对价的差额，计入当期损益。</w:t>
      </w:r>
    </w:p>
    <w:p w:rsidR="001A59F9" w:rsidRPr="00A578C5" w:rsidRDefault="001A59F9" w:rsidP="004A3D9A">
      <w:pPr>
        <w:spacing w:before="29" w:line="288" w:lineRule="auto"/>
        <w:ind w:firstLineChars="200" w:firstLine="480"/>
        <w:rPr>
          <w:kern w:val="0"/>
          <w:sz w:val="24"/>
        </w:rPr>
      </w:pPr>
      <w:r w:rsidRPr="00A578C5">
        <w:rPr>
          <w:kern w:val="0"/>
          <w:sz w:val="24"/>
        </w:rPr>
        <w:t>当金融负债的现时义务全部或部分已经解除时，终止确认该金融负债或义务已解除的部分。终止确认部分的账面价值与支付的对价之间的差额，计入当期损益。</w:t>
      </w:r>
    </w:p>
    <w:p w:rsidR="001A59F9" w:rsidRPr="00A578C5"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A578C5" w:rsidRDefault="001A59F9" w:rsidP="007F57C2">
      <w:pPr>
        <w:spacing w:before="29" w:line="288" w:lineRule="auto"/>
        <w:rPr>
          <w:rFonts w:eastAsiaTheme="minorEastAsia"/>
          <w:b/>
          <w:sz w:val="24"/>
        </w:rPr>
      </w:pPr>
      <w:r w:rsidRPr="00A578C5">
        <w:rPr>
          <w:rFonts w:eastAsiaTheme="minorEastAsia"/>
          <w:b/>
          <w:sz w:val="24"/>
        </w:rPr>
        <w:t xml:space="preserve">7.4.4.5 </w:t>
      </w:r>
      <w:r w:rsidRPr="00A578C5">
        <w:rPr>
          <w:rFonts w:eastAsiaTheme="minorEastAsia" w:hint="eastAsia"/>
          <w:b/>
          <w:sz w:val="24"/>
        </w:rPr>
        <w:t>金融资产和金融负债的估值原则</w:t>
      </w:r>
    </w:p>
    <w:p w:rsidR="00D2512B" w:rsidRPr="00A578C5" w:rsidRDefault="002727A0">
      <w:pPr>
        <w:spacing w:before="29" w:line="288" w:lineRule="auto"/>
        <w:ind w:firstLineChars="200" w:firstLine="480"/>
        <w:rPr>
          <w:kern w:val="0"/>
          <w:sz w:val="24"/>
        </w:rPr>
      </w:pPr>
      <w:r w:rsidRPr="00A578C5">
        <w:rPr>
          <w:kern w:val="0"/>
          <w:sz w:val="24"/>
        </w:rPr>
        <w:t>本基金持有的股票投资、债券投资、资产支持证券投资和衍生工具</w:t>
      </w:r>
      <w:r w:rsidRPr="00A578C5">
        <w:rPr>
          <w:kern w:val="0"/>
          <w:sz w:val="24"/>
        </w:rPr>
        <w:t>(</w:t>
      </w:r>
      <w:r w:rsidRPr="00A578C5">
        <w:rPr>
          <w:kern w:val="0"/>
          <w:sz w:val="24"/>
        </w:rPr>
        <w:t>主要为</w:t>
      </w:r>
      <w:r w:rsidR="00326395" w:rsidRPr="00A578C5">
        <w:rPr>
          <w:rFonts w:hint="eastAsia"/>
          <w:kern w:val="0"/>
          <w:sz w:val="24"/>
        </w:rPr>
        <w:t>股指期货</w:t>
      </w:r>
      <w:r w:rsidRPr="00A578C5">
        <w:rPr>
          <w:kern w:val="0"/>
          <w:sz w:val="24"/>
        </w:rPr>
        <w:t>投资</w:t>
      </w:r>
      <w:r w:rsidRPr="00A578C5">
        <w:rPr>
          <w:kern w:val="0"/>
          <w:sz w:val="24"/>
        </w:rPr>
        <w:t>)</w:t>
      </w:r>
      <w:r w:rsidRPr="00A578C5">
        <w:rPr>
          <w:kern w:val="0"/>
          <w:sz w:val="24"/>
        </w:rPr>
        <w:t>按如下原则确定公允价值并进行估值：</w:t>
      </w:r>
    </w:p>
    <w:p w:rsidR="00D2512B" w:rsidRPr="00A578C5" w:rsidRDefault="002727A0">
      <w:pPr>
        <w:spacing w:before="29" w:line="288" w:lineRule="auto"/>
        <w:ind w:firstLineChars="200" w:firstLine="480"/>
        <w:rPr>
          <w:kern w:val="0"/>
          <w:sz w:val="24"/>
        </w:rPr>
      </w:pPr>
      <w:r w:rsidRPr="00A578C5">
        <w:rPr>
          <w:kern w:val="0"/>
          <w:sz w:val="24"/>
        </w:rPr>
        <w:t>(1)</w:t>
      </w:r>
      <w:r w:rsidRPr="00A578C5">
        <w:rPr>
          <w:kern w:val="0"/>
          <w:sz w:val="24"/>
        </w:rPr>
        <w:t>存在活跃市场的金融工具按其估值日的市场交易价格确定公允价值；估值日无交易，但最近交易日后经济环境未发生重大变化且证券发行机构未发生影响证券价格的重大事件的，按最近交易日的市场交易价格确定公允价值。</w:t>
      </w:r>
    </w:p>
    <w:p w:rsidR="00D2512B" w:rsidRPr="00A578C5" w:rsidRDefault="002727A0">
      <w:pPr>
        <w:spacing w:before="29" w:line="288" w:lineRule="auto"/>
        <w:ind w:firstLineChars="200" w:firstLine="480"/>
        <w:rPr>
          <w:kern w:val="0"/>
          <w:sz w:val="24"/>
        </w:rPr>
      </w:pPr>
      <w:r w:rsidRPr="00A578C5">
        <w:rPr>
          <w:kern w:val="0"/>
          <w:sz w:val="24"/>
        </w:rPr>
        <w:t>(2)</w:t>
      </w:r>
      <w:r w:rsidRPr="00A578C5">
        <w:rPr>
          <w:kern w:val="0"/>
          <w:sz w:val="24"/>
        </w:rPr>
        <w:t>存在活跃市场的金融工具，如估值日无交易且最近交易日后经济环境发生了重大变化，参考类似投资品种的现行市价及重大变化等因素，调整最近交易市价以确定公允价值。</w:t>
      </w:r>
    </w:p>
    <w:p w:rsidR="001A59F9" w:rsidRPr="00A578C5" w:rsidRDefault="001A59F9" w:rsidP="004A3D9A">
      <w:pPr>
        <w:spacing w:before="29" w:line="288" w:lineRule="auto"/>
        <w:ind w:firstLineChars="200" w:firstLine="480"/>
        <w:rPr>
          <w:kern w:val="0"/>
          <w:sz w:val="24"/>
        </w:rPr>
      </w:pPr>
      <w:r w:rsidRPr="00A578C5">
        <w:rPr>
          <w:kern w:val="0"/>
          <w:sz w:val="24"/>
        </w:rPr>
        <w:t>(3)</w:t>
      </w:r>
      <w:r w:rsidRPr="00A578C5">
        <w:rPr>
          <w:kern w:val="0"/>
          <w:sz w:val="24"/>
        </w:rPr>
        <w:t>当金融工具不存在活跃市场，采用市场参与者普遍认同且被以往市场实际交易价格验证具有可靠性的估值技术确定公允价值。估值技术包括参考熟悉情况并自愿交易的各方最近进行的市场交易中使用的价格、参照实质上相同的其他金融工具的当前公允价值、现金流量折现法和期权定价模型等。采用估值技术时，尽可能最大程度使用市场参数，减少使用与本基金特定相关的参数。</w:t>
      </w:r>
    </w:p>
    <w:p w:rsidR="001A59F9" w:rsidRPr="00A578C5" w:rsidRDefault="001A59F9" w:rsidP="007F57C2">
      <w:pPr>
        <w:spacing w:before="29" w:line="288" w:lineRule="auto"/>
        <w:rPr>
          <w:rFonts w:eastAsiaTheme="minorEastAsia"/>
          <w:b/>
          <w:sz w:val="24"/>
        </w:rPr>
      </w:pPr>
      <w:r w:rsidRPr="00A578C5">
        <w:rPr>
          <w:rFonts w:eastAsiaTheme="minorEastAsia"/>
          <w:b/>
          <w:sz w:val="24"/>
        </w:rPr>
        <w:t xml:space="preserve">7.4.4.6 </w:t>
      </w:r>
      <w:r w:rsidRPr="00A578C5">
        <w:rPr>
          <w:rFonts w:eastAsiaTheme="minorEastAsia" w:hint="eastAsia"/>
          <w:b/>
          <w:sz w:val="24"/>
        </w:rPr>
        <w:t>金融资产和金融负债的抵销</w:t>
      </w:r>
    </w:p>
    <w:p w:rsidR="001A59F9" w:rsidRPr="00A578C5" w:rsidRDefault="001A59F9" w:rsidP="004A3D9A">
      <w:pPr>
        <w:spacing w:before="29" w:line="288" w:lineRule="auto"/>
        <w:ind w:firstLineChars="200" w:firstLine="480"/>
        <w:rPr>
          <w:kern w:val="0"/>
          <w:sz w:val="24"/>
        </w:rPr>
      </w:pPr>
      <w:r w:rsidRPr="00A578C5">
        <w:rPr>
          <w:kern w:val="0"/>
          <w:sz w:val="24"/>
        </w:rPr>
        <w:t>本基金持有的资产和承担的负债基本为金融资产和金融负债。当本基金</w:t>
      </w:r>
      <w:r w:rsidRPr="00A578C5">
        <w:rPr>
          <w:kern w:val="0"/>
          <w:sz w:val="24"/>
        </w:rPr>
        <w:t xml:space="preserve">1) </w:t>
      </w:r>
      <w:r w:rsidRPr="00A578C5">
        <w:rPr>
          <w:kern w:val="0"/>
          <w:sz w:val="24"/>
        </w:rPr>
        <w:t>具有抵销已确认金额的法定权利且该种法定权利现在是可执行的；且</w:t>
      </w:r>
      <w:r w:rsidRPr="00A578C5">
        <w:rPr>
          <w:kern w:val="0"/>
          <w:sz w:val="24"/>
        </w:rPr>
        <w:t xml:space="preserve">2) </w:t>
      </w:r>
      <w:r w:rsidRPr="00A578C5">
        <w:rPr>
          <w:kern w:val="0"/>
          <w:sz w:val="24"/>
        </w:rPr>
        <w:t>交易双方准备按净额结算时，金融资产与金融负债按抵销后的净额在资产负债表中列示。</w:t>
      </w:r>
    </w:p>
    <w:p w:rsidR="001A59F9" w:rsidRPr="00A578C5"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A578C5" w:rsidRDefault="001A59F9" w:rsidP="007F57C2">
      <w:pPr>
        <w:spacing w:before="29" w:line="288" w:lineRule="auto"/>
        <w:rPr>
          <w:rFonts w:eastAsiaTheme="minorEastAsia"/>
          <w:b/>
          <w:sz w:val="24"/>
        </w:rPr>
      </w:pPr>
      <w:r w:rsidRPr="00A578C5">
        <w:rPr>
          <w:rFonts w:eastAsiaTheme="minorEastAsia"/>
          <w:b/>
          <w:sz w:val="24"/>
        </w:rPr>
        <w:t xml:space="preserve">7.4.4.7 </w:t>
      </w:r>
      <w:r w:rsidRPr="00A578C5">
        <w:rPr>
          <w:rFonts w:eastAsiaTheme="minorEastAsia" w:hint="eastAsia"/>
          <w:b/>
          <w:sz w:val="24"/>
        </w:rPr>
        <w:t>实收基金</w:t>
      </w:r>
    </w:p>
    <w:p w:rsidR="001A59F9" w:rsidRPr="00A578C5" w:rsidRDefault="001A59F9" w:rsidP="004A3D9A">
      <w:pPr>
        <w:spacing w:before="29" w:line="288" w:lineRule="auto"/>
        <w:ind w:firstLineChars="200" w:firstLine="480"/>
        <w:rPr>
          <w:kern w:val="0"/>
          <w:sz w:val="24"/>
        </w:rPr>
      </w:pPr>
      <w:r w:rsidRPr="00A578C5">
        <w:rPr>
          <w:kern w:val="0"/>
          <w:sz w:val="24"/>
        </w:rPr>
        <w:t>实收基金为对外发行基金份额所募集的总金额在扣除损益平准金分摊部分后的余额。由于申购和赎回引起的实收基金变动分别于基金申购确认日及基金赎回确认日认列。上述申购和赎回分别包括基金转换所引起的转入基金的实收基金增加和转出基金的实收基金减少。</w:t>
      </w:r>
    </w:p>
    <w:p w:rsidR="001A59F9" w:rsidRPr="00A578C5"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A578C5" w:rsidRDefault="001A59F9" w:rsidP="007F57C2">
      <w:pPr>
        <w:spacing w:before="29" w:line="288" w:lineRule="auto"/>
        <w:rPr>
          <w:rFonts w:eastAsiaTheme="minorEastAsia"/>
          <w:b/>
          <w:sz w:val="24"/>
        </w:rPr>
      </w:pPr>
      <w:r w:rsidRPr="00A578C5">
        <w:rPr>
          <w:rFonts w:eastAsiaTheme="minorEastAsia"/>
          <w:b/>
          <w:sz w:val="24"/>
        </w:rPr>
        <w:t xml:space="preserve">7.4.4.8 </w:t>
      </w:r>
      <w:r w:rsidRPr="00A578C5">
        <w:rPr>
          <w:rFonts w:eastAsiaTheme="minorEastAsia" w:hint="eastAsia"/>
          <w:b/>
          <w:sz w:val="24"/>
        </w:rPr>
        <w:t>损益平准金</w:t>
      </w:r>
    </w:p>
    <w:p w:rsidR="001A59F9" w:rsidRPr="00A578C5" w:rsidRDefault="001A59F9" w:rsidP="004A3D9A">
      <w:pPr>
        <w:spacing w:before="29" w:line="288" w:lineRule="auto"/>
        <w:ind w:firstLineChars="200" w:firstLine="480"/>
        <w:rPr>
          <w:kern w:val="0"/>
          <w:sz w:val="24"/>
        </w:rPr>
      </w:pPr>
      <w:r w:rsidRPr="00A578C5">
        <w:rPr>
          <w:kern w:val="0"/>
          <w:sz w:val="24"/>
        </w:rPr>
        <w:t>损益平准金包括已实现平准金和未实现平准金。已实现平准金指在申购或赎回基金份额时，申购或赎回款项中包含的按累计未分配的已实现损益占基金净值比例计算的金额。未实现平准金指在申购或赎回基金份额时，申购或赎回款项中包含的按累计未实现损益占基金净值比例计算的金额。损益平准金于基金申购确认日或基金赎回确认日认列，并于期末全额转入未分配利润</w:t>
      </w:r>
      <w:r w:rsidRPr="00A578C5">
        <w:rPr>
          <w:kern w:val="0"/>
          <w:sz w:val="24"/>
        </w:rPr>
        <w:t>/(</w:t>
      </w:r>
      <w:r w:rsidRPr="00A578C5">
        <w:rPr>
          <w:kern w:val="0"/>
          <w:sz w:val="24"/>
        </w:rPr>
        <w:t>累计亏损</w:t>
      </w:r>
      <w:r w:rsidRPr="00A578C5">
        <w:rPr>
          <w:kern w:val="0"/>
          <w:sz w:val="24"/>
        </w:rPr>
        <w:t>)</w:t>
      </w:r>
      <w:r w:rsidRPr="00A578C5">
        <w:rPr>
          <w:kern w:val="0"/>
          <w:sz w:val="24"/>
        </w:rPr>
        <w:t>。</w:t>
      </w:r>
    </w:p>
    <w:p w:rsidR="001A59F9" w:rsidRPr="00A578C5"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A578C5" w:rsidRDefault="001A59F9" w:rsidP="007F57C2">
      <w:pPr>
        <w:spacing w:before="29" w:line="288" w:lineRule="auto"/>
        <w:rPr>
          <w:rFonts w:eastAsiaTheme="minorEastAsia"/>
          <w:b/>
          <w:sz w:val="24"/>
        </w:rPr>
      </w:pPr>
      <w:r w:rsidRPr="00A578C5">
        <w:rPr>
          <w:rFonts w:eastAsiaTheme="minorEastAsia"/>
          <w:b/>
          <w:sz w:val="24"/>
        </w:rPr>
        <w:t xml:space="preserve">7.4.4.9 </w:t>
      </w:r>
      <w:r w:rsidRPr="00A578C5">
        <w:rPr>
          <w:rFonts w:eastAsiaTheme="minorEastAsia" w:hint="eastAsia"/>
          <w:b/>
          <w:sz w:val="24"/>
        </w:rPr>
        <w:t>收入</w:t>
      </w:r>
      <w:r w:rsidRPr="00A578C5">
        <w:rPr>
          <w:rFonts w:eastAsiaTheme="minorEastAsia"/>
          <w:b/>
          <w:sz w:val="24"/>
        </w:rPr>
        <w:t>/(</w:t>
      </w:r>
      <w:r w:rsidRPr="00A578C5">
        <w:rPr>
          <w:rFonts w:eastAsiaTheme="minorEastAsia" w:hint="eastAsia"/>
          <w:b/>
          <w:sz w:val="24"/>
        </w:rPr>
        <w:t>损失</w:t>
      </w:r>
      <w:r w:rsidRPr="00A578C5">
        <w:rPr>
          <w:rFonts w:eastAsiaTheme="minorEastAsia"/>
          <w:b/>
          <w:sz w:val="24"/>
        </w:rPr>
        <w:t>)</w:t>
      </w:r>
      <w:r w:rsidRPr="00A578C5">
        <w:rPr>
          <w:rFonts w:eastAsiaTheme="minorEastAsia" w:hint="eastAsia"/>
          <w:b/>
          <w:sz w:val="24"/>
        </w:rPr>
        <w:t>的确认和计量</w:t>
      </w:r>
    </w:p>
    <w:p w:rsidR="00D2512B" w:rsidRPr="00A578C5" w:rsidRDefault="002727A0">
      <w:pPr>
        <w:spacing w:before="29" w:line="288" w:lineRule="auto"/>
        <w:ind w:firstLineChars="200" w:firstLine="480"/>
        <w:rPr>
          <w:kern w:val="0"/>
          <w:sz w:val="24"/>
        </w:rPr>
      </w:pPr>
      <w:r w:rsidRPr="00A578C5">
        <w:rPr>
          <w:kern w:val="0"/>
          <w:sz w:val="24"/>
        </w:rPr>
        <w:t>股票投资在持有期间应取得的现金股利扣除由上市公司代扣代缴的个人所得税后的净额确认为投资收益。债券投资在持有期间应取得的按票面利率或者发行价计算的利息扣除在适用情况下由债券发行企业代扣代缴的个人所得税后的净额确认为利息收入。资产支持证券在持有期间收到的款项，根据资产支持证券的预计收益率区分属于资产支持证券投资本金部分和投资收益部分，将本金部分冲减资产支持证券投资成本，并将投资收益部分确认为利息收入。</w:t>
      </w:r>
    </w:p>
    <w:p w:rsidR="00D2512B" w:rsidRPr="00A578C5" w:rsidRDefault="002727A0">
      <w:pPr>
        <w:spacing w:before="29" w:line="288" w:lineRule="auto"/>
        <w:ind w:firstLineChars="200" w:firstLine="480"/>
        <w:rPr>
          <w:kern w:val="0"/>
          <w:sz w:val="24"/>
        </w:rPr>
      </w:pPr>
      <w:r w:rsidRPr="00A578C5">
        <w:rPr>
          <w:kern w:val="0"/>
          <w:sz w:val="24"/>
        </w:rPr>
        <w:t>以公允价值计量且其变动计入当期损益的金融资产在持有期间的公允价值变动确认为公允价值变动损益；处置时，处置价格与初始确认金额之间的差额确认为投资收益，其中包括从公允价值变动损益结转的公允价值累计变动额。</w:t>
      </w:r>
    </w:p>
    <w:p w:rsidR="001A59F9" w:rsidRPr="00A578C5" w:rsidRDefault="001A59F9" w:rsidP="004A3D9A">
      <w:pPr>
        <w:spacing w:before="29" w:line="288" w:lineRule="auto"/>
        <w:ind w:firstLineChars="200" w:firstLine="480"/>
        <w:rPr>
          <w:kern w:val="0"/>
          <w:sz w:val="24"/>
        </w:rPr>
      </w:pPr>
      <w:r w:rsidRPr="00A578C5">
        <w:rPr>
          <w:kern w:val="0"/>
          <w:sz w:val="24"/>
        </w:rPr>
        <w:t>应收款项在持有期间确认的利息收入按实际利率法计算，实际利率法与直线法差异较小的则按直线法计算。</w:t>
      </w:r>
    </w:p>
    <w:p w:rsidR="001A59F9" w:rsidRPr="00A578C5"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A578C5" w:rsidRDefault="001A59F9" w:rsidP="007F57C2">
      <w:pPr>
        <w:spacing w:before="29" w:line="288" w:lineRule="auto"/>
        <w:rPr>
          <w:rFonts w:eastAsiaTheme="minorEastAsia"/>
          <w:b/>
          <w:sz w:val="24"/>
        </w:rPr>
      </w:pPr>
      <w:r w:rsidRPr="00A578C5">
        <w:rPr>
          <w:rFonts w:eastAsiaTheme="minorEastAsia"/>
          <w:b/>
          <w:sz w:val="24"/>
        </w:rPr>
        <w:t xml:space="preserve">7.4.4.10 </w:t>
      </w:r>
      <w:r w:rsidRPr="00A578C5">
        <w:rPr>
          <w:rFonts w:eastAsiaTheme="minorEastAsia" w:hint="eastAsia"/>
          <w:b/>
          <w:sz w:val="24"/>
        </w:rPr>
        <w:t>费用的确认和计量</w:t>
      </w:r>
    </w:p>
    <w:p w:rsidR="00D2512B" w:rsidRPr="00A578C5" w:rsidRDefault="002727A0">
      <w:pPr>
        <w:spacing w:before="29" w:line="288" w:lineRule="auto"/>
        <w:ind w:firstLineChars="200" w:firstLine="480"/>
        <w:rPr>
          <w:kern w:val="0"/>
          <w:sz w:val="24"/>
        </w:rPr>
      </w:pPr>
      <w:r w:rsidRPr="00A578C5">
        <w:rPr>
          <w:kern w:val="0"/>
          <w:sz w:val="24"/>
        </w:rPr>
        <w:t>本基金的管理人报酬、托管费和销售服务费在费用涵盖期间按基金合同约定的费率和计算方法逐日确认。</w:t>
      </w:r>
    </w:p>
    <w:p w:rsidR="001A59F9" w:rsidRPr="00A578C5" w:rsidRDefault="001A59F9" w:rsidP="004A3D9A">
      <w:pPr>
        <w:spacing w:before="29" w:line="288" w:lineRule="auto"/>
        <w:ind w:firstLineChars="200" w:firstLine="480"/>
        <w:rPr>
          <w:kern w:val="0"/>
          <w:sz w:val="24"/>
        </w:rPr>
      </w:pPr>
      <w:r w:rsidRPr="00A578C5">
        <w:rPr>
          <w:kern w:val="0"/>
          <w:sz w:val="24"/>
        </w:rPr>
        <w:t>其他金融负债在持有期间确认的利息支出按实际利率法计算，实际利率法与直线法差异较小的则按直线法计算。</w:t>
      </w:r>
    </w:p>
    <w:p w:rsidR="00260247" w:rsidRPr="00A578C5" w:rsidRDefault="00260247" w:rsidP="004A3D9A">
      <w:pPr>
        <w:spacing w:before="29" w:line="288" w:lineRule="auto"/>
        <w:ind w:firstLineChars="200" w:firstLine="480"/>
        <w:rPr>
          <w:kern w:val="0"/>
          <w:sz w:val="24"/>
        </w:rPr>
      </w:pPr>
    </w:p>
    <w:p w:rsidR="001A59F9" w:rsidRPr="00A578C5" w:rsidRDefault="001A59F9" w:rsidP="007F57C2">
      <w:pPr>
        <w:spacing w:before="29" w:line="288" w:lineRule="auto"/>
        <w:rPr>
          <w:rFonts w:eastAsiaTheme="minorEastAsia"/>
          <w:b/>
          <w:sz w:val="24"/>
        </w:rPr>
      </w:pPr>
      <w:r w:rsidRPr="00A578C5">
        <w:rPr>
          <w:rFonts w:eastAsiaTheme="minorEastAsia"/>
          <w:b/>
          <w:sz w:val="24"/>
        </w:rPr>
        <w:t xml:space="preserve">7.4.4.11 </w:t>
      </w:r>
      <w:r w:rsidRPr="00A578C5">
        <w:rPr>
          <w:rFonts w:eastAsiaTheme="minorEastAsia" w:hint="eastAsia"/>
          <w:b/>
          <w:sz w:val="24"/>
        </w:rPr>
        <w:t>基金的收益分配政策</w:t>
      </w:r>
    </w:p>
    <w:p w:rsidR="00D2512B" w:rsidRPr="00A578C5" w:rsidRDefault="002727A0">
      <w:pPr>
        <w:spacing w:before="29" w:line="288" w:lineRule="auto"/>
        <w:ind w:firstLineChars="200" w:firstLine="480"/>
        <w:rPr>
          <w:kern w:val="0"/>
          <w:sz w:val="24"/>
        </w:rPr>
      </w:pPr>
      <w:r w:rsidRPr="00A578C5">
        <w:rPr>
          <w:kern w:val="0"/>
          <w:sz w:val="24"/>
        </w:rPr>
        <w:t>本基金每一类别基金份额享有同等分配权。本基金收益以现金形式分配，但基金份额持有人可选择现金红利或将现金红利按分红除权日的基金份额净值自动转为基金份额进行再投资。若期末未分配利润中的未实现部分</w:t>
      </w:r>
      <w:r w:rsidRPr="00A578C5">
        <w:rPr>
          <w:kern w:val="0"/>
          <w:sz w:val="24"/>
        </w:rPr>
        <w:t>(</w:t>
      </w:r>
      <w:r w:rsidRPr="00A578C5">
        <w:rPr>
          <w:kern w:val="0"/>
          <w:sz w:val="24"/>
        </w:rPr>
        <w:t>包括基金经营活动产生的未实现损益以及基金份额交易产生的未实现平准金等</w:t>
      </w:r>
      <w:r w:rsidRPr="00A578C5">
        <w:rPr>
          <w:kern w:val="0"/>
          <w:sz w:val="24"/>
        </w:rPr>
        <w:t>)</w:t>
      </w:r>
      <w:r w:rsidRPr="00A578C5">
        <w:rPr>
          <w:kern w:val="0"/>
          <w:sz w:val="24"/>
        </w:rPr>
        <w:t>为正数，则期末可供分配利润的金额为期末未分配利润中的已实现部分；若期末未分配利润的未实现部分为负数，则期末可供分配利润的金额为期末未分配利润</w:t>
      </w:r>
      <w:r w:rsidRPr="00A578C5">
        <w:rPr>
          <w:kern w:val="0"/>
          <w:sz w:val="24"/>
        </w:rPr>
        <w:t>(</w:t>
      </w:r>
      <w:r w:rsidRPr="00A578C5">
        <w:rPr>
          <w:kern w:val="0"/>
          <w:sz w:val="24"/>
        </w:rPr>
        <w:t>已实现部分相抵未实现部分后的余额</w:t>
      </w:r>
      <w:r w:rsidRPr="00A578C5">
        <w:rPr>
          <w:kern w:val="0"/>
          <w:sz w:val="24"/>
        </w:rPr>
        <w:t>)</w:t>
      </w:r>
      <w:r w:rsidRPr="00A578C5">
        <w:rPr>
          <w:kern w:val="0"/>
          <w:sz w:val="24"/>
        </w:rPr>
        <w:t>。</w:t>
      </w:r>
    </w:p>
    <w:p w:rsidR="001A59F9" w:rsidRPr="00A578C5" w:rsidRDefault="001A59F9" w:rsidP="004A3D9A">
      <w:pPr>
        <w:spacing w:before="29" w:line="288" w:lineRule="auto"/>
        <w:ind w:firstLineChars="200" w:firstLine="480"/>
        <w:rPr>
          <w:kern w:val="0"/>
          <w:sz w:val="24"/>
        </w:rPr>
      </w:pPr>
      <w:r w:rsidRPr="00A578C5">
        <w:rPr>
          <w:kern w:val="0"/>
          <w:sz w:val="24"/>
        </w:rPr>
        <w:t>经宣告的拟分配基金收益于分红除权日从所有者权益转出。</w:t>
      </w:r>
    </w:p>
    <w:p w:rsidR="001A59F9" w:rsidRPr="00A578C5" w:rsidRDefault="001A59F9" w:rsidP="004A3D9A">
      <w:pPr>
        <w:spacing w:before="29" w:line="288" w:lineRule="auto"/>
        <w:ind w:firstLineChars="200" w:firstLine="420"/>
        <w:rPr>
          <w:rFonts w:asciiTheme="minorEastAsia" w:eastAsiaTheme="minorEastAsia" w:hAnsiTheme="minorEastAsia"/>
          <w:bCs/>
          <w:color w:val="000000"/>
          <w:szCs w:val="21"/>
        </w:rPr>
      </w:pPr>
    </w:p>
    <w:p w:rsidR="001A59F9" w:rsidRPr="00A578C5" w:rsidRDefault="001A59F9" w:rsidP="007F57C2">
      <w:pPr>
        <w:spacing w:before="29" w:line="288" w:lineRule="auto"/>
        <w:rPr>
          <w:rFonts w:eastAsiaTheme="minorEastAsia"/>
          <w:b/>
          <w:sz w:val="24"/>
        </w:rPr>
      </w:pPr>
      <w:r w:rsidRPr="00A578C5">
        <w:rPr>
          <w:rFonts w:eastAsiaTheme="minorEastAsia"/>
          <w:b/>
          <w:sz w:val="24"/>
        </w:rPr>
        <w:t xml:space="preserve">7.4.4.12 </w:t>
      </w:r>
      <w:r w:rsidRPr="00A578C5">
        <w:rPr>
          <w:rFonts w:eastAsiaTheme="minorEastAsia" w:hint="eastAsia"/>
          <w:b/>
          <w:sz w:val="24"/>
        </w:rPr>
        <w:t>分部报告</w:t>
      </w:r>
    </w:p>
    <w:p w:rsidR="00D2512B" w:rsidRPr="00A578C5" w:rsidRDefault="002727A0">
      <w:pPr>
        <w:spacing w:before="29" w:line="288" w:lineRule="auto"/>
        <w:ind w:firstLineChars="200" w:firstLine="480"/>
        <w:rPr>
          <w:kern w:val="0"/>
          <w:sz w:val="24"/>
        </w:rPr>
      </w:pPr>
      <w:r w:rsidRPr="00A578C5">
        <w:rPr>
          <w:kern w:val="0"/>
          <w:sz w:val="24"/>
        </w:rPr>
        <w:t>本基金以内部组织结构、管理要求、内部报告制度为依据确定经营分部，以经营分部为基础确定报告分部并披露分部信息。经营分部是指本基金内同时满足下列条件的组成部分：</w:t>
      </w:r>
      <w:r w:rsidRPr="00A578C5">
        <w:rPr>
          <w:kern w:val="0"/>
          <w:sz w:val="24"/>
        </w:rPr>
        <w:t xml:space="preserve">(1) </w:t>
      </w:r>
      <w:r w:rsidRPr="00A578C5">
        <w:rPr>
          <w:kern w:val="0"/>
          <w:sz w:val="24"/>
        </w:rPr>
        <w:t>该组成部分能够在日常活动中产生收入、发生费用；</w:t>
      </w:r>
      <w:r w:rsidRPr="00A578C5">
        <w:rPr>
          <w:kern w:val="0"/>
          <w:sz w:val="24"/>
        </w:rPr>
        <w:t xml:space="preserve">(2) </w:t>
      </w:r>
      <w:r w:rsidRPr="00A578C5">
        <w:rPr>
          <w:kern w:val="0"/>
          <w:sz w:val="24"/>
        </w:rPr>
        <w:t>本基金的基金管理人能够定期评价该组成部分的经营成果，以决定向其配置资源、评价其业绩；</w:t>
      </w:r>
      <w:r w:rsidRPr="00A578C5">
        <w:rPr>
          <w:kern w:val="0"/>
          <w:sz w:val="24"/>
        </w:rPr>
        <w:t xml:space="preserve">(3) </w:t>
      </w:r>
      <w:r w:rsidRPr="00A578C5">
        <w:rPr>
          <w:kern w:val="0"/>
          <w:sz w:val="24"/>
        </w:rPr>
        <w:t>本基金能够取得该组成部分的财务状况、经营成果和现金流量等有关会计信息。如果两个或多个经营分部具有相似的经济特征，并且满足一定条件的，则合并为一个经营分部。</w:t>
      </w:r>
    </w:p>
    <w:p w:rsidR="001A59F9" w:rsidRPr="00A578C5" w:rsidRDefault="001A59F9" w:rsidP="004A3D9A">
      <w:pPr>
        <w:spacing w:before="29" w:line="288" w:lineRule="auto"/>
        <w:ind w:firstLineChars="200" w:firstLine="480"/>
        <w:rPr>
          <w:kern w:val="0"/>
          <w:sz w:val="24"/>
        </w:rPr>
      </w:pPr>
      <w:r w:rsidRPr="00A578C5">
        <w:rPr>
          <w:kern w:val="0"/>
          <w:sz w:val="24"/>
        </w:rPr>
        <w:t>本基金目前以一个单一的经营分部运作，不需要进行分部报告的披露。</w:t>
      </w:r>
    </w:p>
    <w:p w:rsidR="001A59F9" w:rsidRPr="00A578C5"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A578C5" w:rsidRDefault="001A59F9" w:rsidP="007F57C2">
      <w:pPr>
        <w:spacing w:before="29" w:line="288" w:lineRule="auto"/>
        <w:rPr>
          <w:rFonts w:eastAsiaTheme="minorEastAsia"/>
          <w:b/>
          <w:sz w:val="24"/>
        </w:rPr>
      </w:pPr>
      <w:r w:rsidRPr="00A578C5">
        <w:rPr>
          <w:rFonts w:eastAsiaTheme="minorEastAsia"/>
          <w:b/>
          <w:sz w:val="24"/>
        </w:rPr>
        <w:t xml:space="preserve">7.4.4.13 </w:t>
      </w:r>
      <w:r w:rsidRPr="00A578C5">
        <w:rPr>
          <w:rFonts w:eastAsiaTheme="minorEastAsia" w:hint="eastAsia"/>
          <w:b/>
          <w:sz w:val="24"/>
        </w:rPr>
        <w:t>其他重要的会计政策和会计估计</w:t>
      </w:r>
    </w:p>
    <w:p w:rsidR="00D2512B" w:rsidRPr="00A578C5" w:rsidRDefault="002727A0">
      <w:pPr>
        <w:spacing w:before="29" w:line="288" w:lineRule="auto"/>
        <w:ind w:firstLineChars="200" w:firstLine="480"/>
        <w:rPr>
          <w:kern w:val="0"/>
          <w:sz w:val="24"/>
        </w:rPr>
      </w:pPr>
      <w:r w:rsidRPr="00A578C5">
        <w:rPr>
          <w:kern w:val="0"/>
          <w:sz w:val="24"/>
        </w:rPr>
        <w:t>根据本基金的估值原则和中国证监会允许的基金行业估值实务操作，本基金确定以下类别股票投资和债券投资的公允价值时采用的估值方法及其关键假设如下：</w:t>
      </w:r>
    </w:p>
    <w:p w:rsidR="00D2512B" w:rsidRPr="00A578C5" w:rsidRDefault="003066BB">
      <w:pPr>
        <w:spacing w:before="29" w:line="288" w:lineRule="auto"/>
        <w:ind w:firstLineChars="200" w:firstLine="480"/>
        <w:rPr>
          <w:kern w:val="0"/>
          <w:sz w:val="24"/>
        </w:rPr>
      </w:pPr>
      <w:r w:rsidRPr="00A578C5">
        <w:rPr>
          <w:rFonts w:hint="eastAsia"/>
          <w:kern w:val="0"/>
          <w:sz w:val="24"/>
        </w:rPr>
        <w:t xml:space="preserve">(1) </w:t>
      </w:r>
      <w:r w:rsidRPr="00A578C5">
        <w:rPr>
          <w:rFonts w:hint="eastAsia"/>
          <w:kern w:val="0"/>
          <w:sz w:val="24"/>
        </w:rPr>
        <w:t>对于证券交易所上市的股票和债券，若出现重大事项停牌或交易不活跃</w:t>
      </w:r>
      <w:r w:rsidRPr="00A578C5">
        <w:rPr>
          <w:rFonts w:hint="eastAsia"/>
          <w:kern w:val="0"/>
          <w:sz w:val="24"/>
        </w:rPr>
        <w:t>(</w:t>
      </w:r>
      <w:r w:rsidRPr="00A578C5">
        <w:rPr>
          <w:rFonts w:hint="eastAsia"/>
          <w:kern w:val="0"/>
          <w:sz w:val="24"/>
        </w:rPr>
        <w:t>包括涨跌停时的交易不活跃</w:t>
      </w:r>
      <w:r w:rsidRPr="00A578C5">
        <w:rPr>
          <w:rFonts w:hint="eastAsia"/>
          <w:kern w:val="0"/>
          <w:sz w:val="24"/>
        </w:rPr>
        <w:t>)</w:t>
      </w:r>
      <w:r w:rsidRPr="00A578C5">
        <w:rPr>
          <w:rFonts w:hint="eastAsia"/>
          <w:kern w:val="0"/>
          <w:sz w:val="24"/>
        </w:rPr>
        <w:t>等情况，本基金根据中国证监会公告</w:t>
      </w:r>
      <w:r w:rsidRPr="00A578C5">
        <w:rPr>
          <w:rFonts w:hint="eastAsia"/>
          <w:kern w:val="0"/>
          <w:sz w:val="24"/>
        </w:rPr>
        <w:t>[2008]38</w:t>
      </w:r>
      <w:r w:rsidRPr="00A578C5">
        <w:rPr>
          <w:rFonts w:hint="eastAsia"/>
          <w:kern w:val="0"/>
          <w:sz w:val="24"/>
        </w:rPr>
        <w:t>号《关于进一步规范证券投资基金估值业务的指导意见》，根据具体情况采用《关于发布中基协</w:t>
      </w:r>
      <w:r w:rsidRPr="00A578C5">
        <w:rPr>
          <w:rFonts w:hint="eastAsia"/>
          <w:kern w:val="0"/>
          <w:sz w:val="24"/>
        </w:rPr>
        <w:t>(AMAC)</w:t>
      </w:r>
      <w:r w:rsidRPr="00A578C5">
        <w:rPr>
          <w:rFonts w:hint="eastAsia"/>
          <w:kern w:val="0"/>
          <w:sz w:val="24"/>
        </w:rPr>
        <w:t>基金行业股票估值指数的通知》提供的指数收益法、现金流量折现法等估值技术进行估值</w:t>
      </w:r>
      <w:r w:rsidR="002727A0" w:rsidRPr="00A578C5">
        <w:rPr>
          <w:kern w:val="0"/>
          <w:sz w:val="24"/>
        </w:rPr>
        <w:t>。</w:t>
      </w:r>
    </w:p>
    <w:p w:rsidR="00D2512B" w:rsidRPr="00A578C5" w:rsidRDefault="003066BB">
      <w:pPr>
        <w:spacing w:before="29" w:line="288" w:lineRule="auto"/>
        <w:ind w:firstLineChars="200" w:firstLine="480"/>
        <w:rPr>
          <w:kern w:val="0"/>
          <w:sz w:val="24"/>
        </w:rPr>
      </w:pPr>
      <w:r w:rsidRPr="00A578C5">
        <w:rPr>
          <w:rFonts w:hint="eastAsia"/>
          <w:kern w:val="0"/>
          <w:sz w:val="24"/>
        </w:rPr>
        <w:t xml:space="preserve">(2) </w:t>
      </w:r>
      <w:r w:rsidRPr="00A578C5">
        <w:rPr>
          <w:rFonts w:hint="eastAsia"/>
          <w:kern w:val="0"/>
          <w:sz w:val="24"/>
        </w:rPr>
        <w:t>对于在锁定期内的非公开发行股票，根据中国证监会证监会计字</w:t>
      </w:r>
      <w:r w:rsidRPr="00A578C5">
        <w:rPr>
          <w:rFonts w:hint="eastAsia"/>
          <w:kern w:val="0"/>
          <w:sz w:val="24"/>
        </w:rPr>
        <w:t>[2007]21</w:t>
      </w:r>
      <w:r w:rsidRPr="00A578C5">
        <w:rPr>
          <w:rFonts w:hint="eastAsia"/>
          <w:kern w:val="0"/>
          <w:sz w:val="24"/>
        </w:rPr>
        <w:t>号《关于证券投资基金执行</w:t>
      </w:r>
      <w:r w:rsidRPr="00A578C5">
        <w:rPr>
          <w:rFonts w:hint="eastAsia"/>
          <w:kern w:val="0"/>
          <w:sz w:val="24"/>
        </w:rPr>
        <w:t>&lt;</w:t>
      </w:r>
      <w:r w:rsidRPr="00A578C5">
        <w:rPr>
          <w:rFonts w:hint="eastAsia"/>
          <w:kern w:val="0"/>
          <w:sz w:val="24"/>
        </w:rPr>
        <w:t>企业会计准则</w:t>
      </w:r>
      <w:r w:rsidRPr="00A578C5">
        <w:rPr>
          <w:rFonts w:hint="eastAsia"/>
          <w:kern w:val="0"/>
          <w:sz w:val="24"/>
        </w:rPr>
        <w:t>&gt;</w:t>
      </w:r>
      <w:r w:rsidRPr="00A578C5">
        <w:rPr>
          <w:rFonts w:hint="eastAsia"/>
          <w:kern w:val="0"/>
          <w:sz w:val="24"/>
        </w:rPr>
        <w:t>估值业务及份额净值计价有关事项的通知》之附件《非公开发行有明确锁定期股票的公允价值的确定方法》，若在证券交易所挂牌的同一股票的市场交易收盘价低于非公开发行股票的初始投资成本，按估值日证券交易所挂牌的同一股票的市场交易收盘价估值；若在证券交易所挂牌的同一股票的市场交易收盘价高于非公开发行股票的初始投资成本，按锁定期内已经过交易天数占锁定期内总交易天数的比例将两者之间差价的一部分确认为估值增值</w:t>
      </w:r>
      <w:r w:rsidR="002727A0" w:rsidRPr="00A578C5">
        <w:rPr>
          <w:kern w:val="0"/>
          <w:sz w:val="24"/>
        </w:rPr>
        <w:t>。</w:t>
      </w:r>
    </w:p>
    <w:p w:rsidR="001A59F9" w:rsidRPr="00A578C5" w:rsidRDefault="003066BB" w:rsidP="004A3D9A">
      <w:pPr>
        <w:spacing w:before="29" w:line="288" w:lineRule="auto"/>
        <w:ind w:firstLineChars="200" w:firstLine="480"/>
        <w:rPr>
          <w:kern w:val="0"/>
          <w:sz w:val="24"/>
        </w:rPr>
      </w:pPr>
      <w:r w:rsidRPr="00A578C5">
        <w:rPr>
          <w:rFonts w:hint="eastAsia"/>
          <w:kern w:val="0"/>
          <w:sz w:val="24"/>
        </w:rPr>
        <w:t xml:space="preserve">(3) </w:t>
      </w:r>
      <w:r w:rsidRPr="00A578C5">
        <w:rPr>
          <w:rFonts w:hint="eastAsia"/>
          <w:kern w:val="0"/>
          <w:sz w:val="24"/>
        </w:rPr>
        <w:t>在银行间同业市场交易的债券品种，根据中国证监会证监会计字</w:t>
      </w:r>
      <w:r w:rsidRPr="00A578C5">
        <w:rPr>
          <w:rFonts w:hint="eastAsia"/>
          <w:kern w:val="0"/>
          <w:sz w:val="24"/>
        </w:rPr>
        <w:t>[2007]21</w:t>
      </w:r>
      <w:r w:rsidRPr="00A578C5">
        <w:rPr>
          <w:rFonts w:hint="eastAsia"/>
          <w:kern w:val="0"/>
          <w:sz w:val="24"/>
        </w:rPr>
        <w:t>号《关于证券投资基金执行</w:t>
      </w:r>
      <w:r w:rsidRPr="00A578C5">
        <w:rPr>
          <w:rFonts w:hint="eastAsia"/>
          <w:kern w:val="0"/>
          <w:sz w:val="24"/>
        </w:rPr>
        <w:t>&lt;</w:t>
      </w:r>
      <w:r w:rsidRPr="00A578C5">
        <w:rPr>
          <w:rFonts w:hint="eastAsia"/>
          <w:kern w:val="0"/>
          <w:sz w:val="24"/>
        </w:rPr>
        <w:t>企业会计准则</w:t>
      </w:r>
      <w:r w:rsidRPr="00A578C5">
        <w:rPr>
          <w:rFonts w:hint="eastAsia"/>
          <w:kern w:val="0"/>
          <w:sz w:val="24"/>
        </w:rPr>
        <w:t>&gt;</w:t>
      </w:r>
      <w:r w:rsidRPr="00A578C5">
        <w:rPr>
          <w:rFonts w:hint="eastAsia"/>
          <w:kern w:val="0"/>
          <w:sz w:val="24"/>
        </w:rPr>
        <w:t>估值业务及份额净值计价有关事项的通知》采用估值技术确定公允价值。本基金持有的银行间同业市场债券按现金流量折现法估值，具体估值模型、参数及结果由中央国债登记结算有限责任公司独立提供</w:t>
      </w:r>
      <w:r w:rsidR="001A59F9" w:rsidRPr="00A578C5">
        <w:rPr>
          <w:kern w:val="0"/>
          <w:sz w:val="24"/>
        </w:rPr>
        <w:t>。</w:t>
      </w:r>
    </w:p>
    <w:p w:rsidR="003066BB" w:rsidRPr="00A578C5" w:rsidRDefault="003066BB" w:rsidP="004A3D9A">
      <w:pPr>
        <w:spacing w:before="29" w:line="288" w:lineRule="auto"/>
        <w:ind w:firstLineChars="200" w:firstLine="480"/>
        <w:rPr>
          <w:kern w:val="0"/>
          <w:sz w:val="24"/>
        </w:rPr>
      </w:pPr>
      <w:r w:rsidRPr="00A578C5">
        <w:rPr>
          <w:rFonts w:hint="eastAsia"/>
          <w:kern w:val="0"/>
          <w:sz w:val="24"/>
        </w:rPr>
        <w:t xml:space="preserve">(4) </w:t>
      </w:r>
      <w:r w:rsidRPr="00A578C5">
        <w:rPr>
          <w:rFonts w:hint="eastAsia"/>
          <w:kern w:val="0"/>
          <w:sz w:val="24"/>
        </w:rPr>
        <w:t>对于在证券交易所上市或挂牌转让的固定收益品种</w:t>
      </w:r>
      <w:r w:rsidRPr="00A578C5">
        <w:rPr>
          <w:rFonts w:hint="eastAsia"/>
          <w:kern w:val="0"/>
          <w:sz w:val="24"/>
        </w:rPr>
        <w:t>(</w:t>
      </w:r>
      <w:r w:rsidRPr="00A578C5">
        <w:rPr>
          <w:rFonts w:hint="eastAsia"/>
          <w:kern w:val="0"/>
          <w:sz w:val="24"/>
        </w:rPr>
        <w:t>可转换债券、资产支持证券和中小企业私募债券除外</w:t>
      </w:r>
      <w:r w:rsidRPr="00A578C5">
        <w:rPr>
          <w:rFonts w:hint="eastAsia"/>
          <w:kern w:val="0"/>
          <w:sz w:val="24"/>
        </w:rPr>
        <w:t>)</w:t>
      </w:r>
      <w:r w:rsidRPr="00A578C5">
        <w:rPr>
          <w:rFonts w:hint="eastAsia"/>
          <w:kern w:val="0"/>
          <w:sz w:val="24"/>
        </w:rPr>
        <w:t>，按照中证指数有限公司根据《中国证券投资基金业协会估值核算工作小组关于</w:t>
      </w:r>
      <w:r w:rsidRPr="00A578C5">
        <w:rPr>
          <w:rFonts w:hint="eastAsia"/>
          <w:kern w:val="0"/>
          <w:sz w:val="24"/>
        </w:rPr>
        <w:t>2015</w:t>
      </w:r>
      <w:r w:rsidRPr="00A578C5">
        <w:rPr>
          <w:rFonts w:hint="eastAsia"/>
          <w:kern w:val="0"/>
          <w:sz w:val="24"/>
        </w:rPr>
        <w:t>年</w:t>
      </w:r>
      <w:r w:rsidRPr="00A578C5">
        <w:rPr>
          <w:rFonts w:hint="eastAsia"/>
          <w:kern w:val="0"/>
          <w:sz w:val="24"/>
        </w:rPr>
        <w:t>1</w:t>
      </w:r>
      <w:r w:rsidRPr="00A578C5">
        <w:rPr>
          <w:rFonts w:hint="eastAsia"/>
          <w:kern w:val="0"/>
          <w:sz w:val="24"/>
        </w:rPr>
        <w:t>季度固定收益品种的估值处理标准》所独立提供的债券估值结果确定公允价值。</w:t>
      </w:r>
    </w:p>
    <w:p w:rsidR="001A59F9" w:rsidRPr="00A578C5"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A578C5" w:rsidRDefault="001A59F9" w:rsidP="007F57C2">
      <w:pPr>
        <w:spacing w:before="29" w:line="288" w:lineRule="auto"/>
        <w:rPr>
          <w:rFonts w:eastAsiaTheme="minorEastAsia"/>
          <w:b/>
          <w:sz w:val="24"/>
        </w:rPr>
      </w:pPr>
      <w:r w:rsidRPr="00A578C5">
        <w:rPr>
          <w:rFonts w:eastAsiaTheme="minorEastAsia"/>
          <w:b/>
          <w:sz w:val="24"/>
        </w:rPr>
        <w:t>7.4.5</w:t>
      </w:r>
      <w:r w:rsidR="004C2C35" w:rsidRPr="00A578C5">
        <w:rPr>
          <w:rFonts w:eastAsiaTheme="minorEastAsia" w:hint="eastAsia"/>
          <w:b/>
          <w:sz w:val="24"/>
        </w:rPr>
        <w:t xml:space="preserve"> </w:t>
      </w:r>
      <w:r w:rsidRPr="00A578C5">
        <w:rPr>
          <w:rFonts w:eastAsiaTheme="minorEastAsia" w:hint="eastAsia"/>
          <w:b/>
          <w:sz w:val="24"/>
        </w:rPr>
        <w:t>会计政策和会计估计变更以及差错更正的说明</w:t>
      </w:r>
    </w:p>
    <w:p w:rsidR="001A59F9" w:rsidRPr="00A578C5" w:rsidRDefault="001A59F9" w:rsidP="007F57C2">
      <w:pPr>
        <w:spacing w:before="29" w:line="288" w:lineRule="auto"/>
        <w:rPr>
          <w:rFonts w:eastAsiaTheme="minorEastAsia"/>
          <w:b/>
          <w:sz w:val="24"/>
        </w:rPr>
      </w:pPr>
      <w:r w:rsidRPr="00A578C5">
        <w:rPr>
          <w:rFonts w:eastAsiaTheme="minorEastAsia"/>
          <w:b/>
          <w:sz w:val="24"/>
        </w:rPr>
        <w:t xml:space="preserve">7.4.5.1 </w:t>
      </w:r>
      <w:r w:rsidRPr="00A578C5">
        <w:rPr>
          <w:rFonts w:eastAsiaTheme="minorEastAsia" w:hint="eastAsia"/>
          <w:b/>
          <w:sz w:val="24"/>
        </w:rPr>
        <w:t>会计政策变更的说明</w:t>
      </w:r>
    </w:p>
    <w:p w:rsidR="001A59F9" w:rsidRPr="00A578C5" w:rsidRDefault="001A59F9" w:rsidP="004A3D9A">
      <w:pPr>
        <w:spacing w:before="29" w:line="288" w:lineRule="auto"/>
        <w:ind w:firstLineChars="200" w:firstLine="480"/>
        <w:rPr>
          <w:kern w:val="0"/>
          <w:sz w:val="24"/>
        </w:rPr>
      </w:pPr>
      <w:r w:rsidRPr="00A578C5">
        <w:rPr>
          <w:kern w:val="0"/>
          <w:sz w:val="24"/>
        </w:rPr>
        <w:t>本基金本报告期未发生会计政策变更。</w:t>
      </w:r>
    </w:p>
    <w:p w:rsidR="001A59F9" w:rsidRPr="00A578C5"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A578C5" w:rsidRDefault="001A59F9" w:rsidP="007F57C2">
      <w:pPr>
        <w:spacing w:before="29" w:line="288" w:lineRule="auto"/>
        <w:rPr>
          <w:rFonts w:eastAsiaTheme="minorEastAsia"/>
          <w:b/>
          <w:sz w:val="24"/>
        </w:rPr>
      </w:pPr>
      <w:r w:rsidRPr="00A578C5">
        <w:rPr>
          <w:rFonts w:eastAsiaTheme="minorEastAsia"/>
          <w:b/>
          <w:sz w:val="24"/>
        </w:rPr>
        <w:t xml:space="preserve">7.4.5.2 </w:t>
      </w:r>
      <w:r w:rsidRPr="00A578C5">
        <w:rPr>
          <w:rFonts w:eastAsiaTheme="minorEastAsia" w:hint="eastAsia"/>
          <w:b/>
          <w:sz w:val="24"/>
        </w:rPr>
        <w:t>会计估计变更的说明</w:t>
      </w:r>
    </w:p>
    <w:p w:rsidR="001A59F9" w:rsidRPr="00A578C5" w:rsidRDefault="00326395" w:rsidP="004A3D9A">
      <w:pPr>
        <w:spacing w:before="29" w:line="288" w:lineRule="auto"/>
        <w:ind w:firstLineChars="200" w:firstLine="480"/>
        <w:rPr>
          <w:kern w:val="0"/>
          <w:sz w:val="24"/>
        </w:rPr>
      </w:pPr>
      <w:r w:rsidRPr="00A578C5">
        <w:rPr>
          <w:rFonts w:hint="eastAsia"/>
          <w:kern w:val="0"/>
          <w:sz w:val="24"/>
        </w:rPr>
        <w:t>本基金本报告期未发生会计估计变更</w:t>
      </w:r>
      <w:r w:rsidR="001A59F9" w:rsidRPr="00A578C5">
        <w:rPr>
          <w:kern w:val="0"/>
          <w:sz w:val="24"/>
        </w:rPr>
        <w:t>。</w:t>
      </w:r>
    </w:p>
    <w:p w:rsidR="001A59F9" w:rsidRPr="00A578C5" w:rsidRDefault="001A59F9" w:rsidP="004A3D9A">
      <w:pPr>
        <w:spacing w:before="29" w:line="288" w:lineRule="auto"/>
        <w:ind w:firstLineChars="200" w:firstLine="420"/>
        <w:rPr>
          <w:rFonts w:asciiTheme="minorEastAsia" w:eastAsiaTheme="minorEastAsia" w:hAnsiTheme="minorEastAsia"/>
          <w:bCs/>
          <w:color w:val="000000"/>
          <w:szCs w:val="21"/>
        </w:rPr>
      </w:pPr>
    </w:p>
    <w:p w:rsidR="001A59F9" w:rsidRPr="00A578C5" w:rsidRDefault="001A59F9" w:rsidP="007F57C2">
      <w:pPr>
        <w:spacing w:before="29" w:line="288" w:lineRule="auto"/>
        <w:rPr>
          <w:rFonts w:eastAsiaTheme="minorEastAsia"/>
          <w:b/>
          <w:sz w:val="24"/>
        </w:rPr>
      </w:pPr>
      <w:r w:rsidRPr="00A578C5">
        <w:rPr>
          <w:rFonts w:eastAsiaTheme="minorEastAsia"/>
          <w:b/>
          <w:sz w:val="24"/>
        </w:rPr>
        <w:t xml:space="preserve">7.4.5.3 </w:t>
      </w:r>
      <w:r w:rsidRPr="00A578C5">
        <w:rPr>
          <w:rFonts w:eastAsiaTheme="minorEastAsia" w:hint="eastAsia"/>
          <w:b/>
          <w:sz w:val="24"/>
        </w:rPr>
        <w:t>差错更正的说明</w:t>
      </w:r>
    </w:p>
    <w:p w:rsidR="001A59F9" w:rsidRPr="00A578C5" w:rsidRDefault="001A59F9" w:rsidP="004A3D9A">
      <w:pPr>
        <w:spacing w:before="29" w:line="288" w:lineRule="auto"/>
        <w:ind w:firstLineChars="200" w:firstLine="480"/>
        <w:rPr>
          <w:kern w:val="0"/>
          <w:sz w:val="24"/>
        </w:rPr>
      </w:pPr>
      <w:r w:rsidRPr="00A578C5">
        <w:rPr>
          <w:kern w:val="0"/>
          <w:sz w:val="24"/>
        </w:rPr>
        <w:t>本基金在本报告期间无需说明的会计差错更正。</w:t>
      </w:r>
    </w:p>
    <w:p w:rsidR="001A59F9" w:rsidRPr="00A578C5"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A578C5" w:rsidRDefault="001A59F9" w:rsidP="007F57C2">
      <w:pPr>
        <w:spacing w:before="29" w:line="288" w:lineRule="auto"/>
        <w:rPr>
          <w:rFonts w:eastAsiaTheme="minorEastAsia"/>
          <w:b/>
          <w:sz w:val="24"/>
        </w:rPr>
      </w:pPr>
      <w:r w:rsidRPr="00A578C5">
        <w:rPr>
          <w:rFonts w:eastAsiaTheme="minorEastAsia"/>
          <w:b/>
          <w:sz w:val="24"/>
        </w:rPr>
        <w:t>7.4.6</w:t>
      </w:r>
      <w:r w:rsidR="004C2C35" w:rsidRPr="00A578C5">
        <w:rPr>
          <w:rFonts w:eastAsiaTheme="minorEastAsia" w:hint="eastAsia"/>
          <w:b/>
          <w:sz w:val="24"/>
        </w:rPr>
        <w:t xml:space="preserve"> </w:t>
      </w:r>
      <w:r w:rsidRPr="00A578C5">
        <w:rPr>
          <w:rFonts w:eastAsiaTheme="minorEastAsia" w:hint="eastAsia"/>
          <w:b/>
          <w:sz w:val="24"/>
        </w:rPr>
        <w:t>税项</w:t>
      </w:r>
    </w:p>
    <w:p w:rsidR="00326395" w:rsidRPr="00A578C5" w:rsidRDefault="00326395" w:rsidP="00326395">
      <w:pPr>
        <w:spacing w:before="29" w:line="288" w:lineRule="auto"/>
        <w:ind w:firstLineChars="200" w:firstLine="480"/>
        <w:rPr>
          <w:kern w:val="0"/>
          <w:sz w:val="24"/>
        </w:rPr>
      </w:pPr>
      <w:r w:rsidRPr="00A578C5">
        <w:rPr>
          <w:rFonts w:hint="eastAsia"/>
          <w:kern w:val="0"/>
          <w:sz w:val="24"/>
        </w:rPr>
        <w:t>根据财政部、国家税务总局财税</w:t>
      </w:r>
      <w:r w:rsidRPr="00A578C5">
        <w:rPr>
          <w:rFonts w:hint="eastAsia"/>
          <w:kern w:val="0"/>
          <w:sz w:val="24"/>
        </w:rPr>
        <w:t>[2004]78</w:t>
      </w:r>
      <w:r w:rsidRPr="00A578C5">
        <w:rPr>
          <w:rFonts w:hint="eastAsia"/>
          <w:kern w:val="0"/>
          <w:sz w:val="24"/>
        </w:rPr>
        <w:t>号《财政部、国家税务总局关于证券投资基金税收政策的通知》、财税</w:t>
      </w:r>
      <w:r w:rsidRPr="00A578C5">
        <w:rPr>
          <w:rFonts w:hint="eastAsia"/>
          <w:kern w:val="0"/>
          <w:sz w:val="24"/>
        </w:rPr>
        <w:t>[2008]1</w:t>
      </w:r>
      <w:r w:rsidRPr="00A578C5">
        <w:rPr>
          <w:rFonts w:hint="eastAsia"/>
          <w:kern w:val="0"/>
          <w:sz w:val="24"/>
        </w:rPr>
        <w:t>号《关于企业所得税若干优惠政策的通知》、财税</w:t>
      </w:r>
      <w:r w:rsidRPr="00A578C5">
        <w:rPr>
          <w:rFonts w:hint="eastAsia"/>
          <w:kern w:val="0"/>
          <w:sz w:val="24"/>
        </w:rPr>
        <w:t>[2012]85</w:t>
      </w:r>
      <w:r w:rsidRPr="00A578C5">
        <w:rPr>
          <w:rFonts w:hint="eastAsia"/>
          <w:kern w:val="0"/>
          <w:sz w:val="24"/>
        </w:rPr>
        <w:t>号《关于实施上市公司股息红利差别化个人所得税政策有关问题的通知》、财税</w:t>
      </w:r>
      <w:r w:rsidRPr="00A578C5">
        <w:rPr>
          <w:rFonts w:hint="eastAsia"/>
          <w:kern w:val="0"/>
          <w:sz w:val="24"/>
        </w:rPr>
        <w:t>[2015]101</w:t>
      </w:r>
      <w:r w:rsidRPr="00A578C5">
        <w:rPr>
          <w:rFonts w:hint="eastAsia"/>
          <w:kern w:val="0"/>
          <w:sz w:val="24"/>
        </w:rPr>
        <w:t>号《关于上市公司股息红利差别化个人所得税政策有关问题的通知》、财税</w:t>
      </w:r>
      <w:r w:rsidRPr="00A578C5">
        <w:rPr>
          <w:rFonts w:hint="eastAsia"/>
          <w:kern w:val="0"/>
          <w:sz w:val="24"/>
        </w:rPr>
        <w:t>[2016]36</w:t>
      </w:r>
      <w:r w:rsidRPr="00A578C5">
        <w:rPr>
          <w:rFonts w:hint="eastAsia"/>
          <w:kern w:val="0"/>
          <w:sz w:val="24"/>
        </w:rPr>
        <w:t>号《关于全面推开营业税改征增值税试点的通知》、财税</w:t>
      </w:r>
      <w:r w:rsidRPr="00A578C5">
        <w:rPr>
          <w:rFonts w:hint="eastAsia"/>
          <w:kern w:val="0"/>
          <w:sz w:val="24"/>
        </w:rPr>
        <w:t>[2016]46</w:t>
      </w:r>
      <w:r w:rsidRPr="00A578C5">
        <w:rPr>
          <w:rFonts w:hint="eastAsia"/>
          <w:kern w:val="0"/>
          <w:sz w:val="24"/>
        </w:rPr>
        <w:t>号《关于进一步明确全面推开营改增试点金融业有关政策的通知》、财税</w:t>
      </w:r>
      <w:r w:rsidRPr="00A578C5">
        <w:rPr>
          <w:rFonts w:hint="eastAsia"/>
          <w:kern w:val="0"/>
          <w:sz w:val="24"/>
        </w:rPr>
        <w:t>[2016]70</w:t>
      </w:r>
      <w:r w:rsidRPr="00A578C5">
        <w:rPr>
          <w:rFonts w:hint="eastAsia"/>
          <w:kern w:val="0"/>
          <w:sz w:val="24"/>
        </w:rPr>
        <w:t>号《关于金融机构同业往来等增值税政策的补充通知》、及其他相关财税法规和实务操作，主要税项列示如下：</w:t>
      </w:r>
    </w:p>
    <w:p w:rsidR="00326395" w:rsidRPr="00A578C5" w:rsidRDefault="00326395" w:rsidP="00326395">
      <w:pPr>
        <w:spacing w:before="29" w:line="288" w:lineRule="auto"/>
        <w:ind w:firstLineChars="200" w:firstLine="480"/>
        <w:rPr>
          <w:kern w:val="0"/>
          <w:sz w:val="24"/>
        </w:rPr>
      </w:pPr>
      <w:r w:rsidRPr="00A578C5">
        <w:rPr>
          <w:rFonts w:hint="eastAsia"/>
          <w:kern w:val="0"/>
          <w:sz w:val="24"/>
        </w:rPr>
        <w:t xml:space="preserve">(1) </w:t>
      </w:r>
      <w:r w:rsidRPr="00A578C5">
        <w:rPr>
          <w:rFonts w:hint="eastAsia"/>
          <w:kern w:val="0"/>
          <w:sz w:val="24"/>
        </w:rPr>
        <w:t>于</w:t>
      </w:r>
      <w:r w:rsidRPr="00A578C5">
        <w:rPr>
          <w:rFonts w:hint="eastAsia"/>
          <w:kern w:val="0"/>
          <w:sz w:val="24"/>
        </w:rPr>
        <w:t>2016</w:t>
      </w:r>
      <w:r w:rsidRPr="00A578C5">
        <w:rPr>
          <w:rFonts w:hint="eastAsia"/>
          <w:kern w:val="0"/>
          <w:sz w:val="24"/>
        </w:rPr>
        <w:t>年</w:t>
      </w:r>
      <w:r w:rsidRPr="00A578C5">
        <w:rPr>
          <w:rFonts w:hint="eastAsia"/>
          <w:kern w:val="0"/>
          <w:sz w:val="24"/>
        </w:rPr>
        <w:t>5</w:t>
      </w:r>
      <w:r w:rsidRPr="00A578C5">
        <w:rPr>
          <w:rFonts w:hint="eastAsia"/>
          <w:kern w:val="0"/>
          <w:sz w:val="24"/>
        </w:rPr>
        <w:t>月</w:t>
      </w:r>
      <w:r w:rsidRPr="00A578C5">
        <w:rPr>
          <w:rFonts w:hint="eastAsia"/>
          <w:kern w:val="0"/>
          <w:sz w:val="24"/>
        </w:rPr>
        <w:t>1</w:t>
      </w:r>
      <w:r w:rsidRPr="00A578C5">
        <w:rPr>
          <w:rFonts w:hint="eastAsia"/>
          <w:kern w:val="0"/>
          <w:sz w:val="24"/>
        </w:rPr>
        <w:t>日前，以发行基金方式募集资金不属于营业税征收范围，不征收营业税。对证券投资基金管理人运用基金买卖股票、债券的差价收入免征营业税。自</w:t>
      </w:r>
      <w:r w:rsidRPr="00A578C5">
        <w:rPr>
          <w:rFonts w:hint="eastAsia"/>
          <w:kern w:val="0"/>
          <w:sz w:val="24"/>
        </w:rPr>
        <w:t>2016</w:t>
      </w:r>
      <w:r w:rsidRPr="00A578C5">
        <w:rPr>
          <w:rFonts w:hint="eastAsia"/>
          <w:kern w:val="0"/>
          <w:sz w:val="24"/>
        </w:rPr>
        <w:t>年</w:t>
      </w:r>
      <w:r w:rsidRPr="00A578C5">
        <w:rPr>
          <w:rFonts w:hint="eastAsia"/>
          <w:kern w:val="0"/>
          <w:sz w:val="24"/>
        </w:rPr>
        <w:t>5</w:t>
      </w:r>
      <w:r w:rsidRPr="00A578C5">
        <w:rPr>
          <w:rFonts w:hint="eastAsia"/>
          <w:kern w:val="0"/>
          <w:sz w:val="24"/>
        </w:rPr>
        <w:t>月</w:t>
      </w:r>
      <w:r w:rsidRPr="00A578C5">
        <w:rPr>
          <w:rFonts w:hint="eastAsia"/>
          <w:kern w:val="0"/>
          <w:sz w:val="24"/>
        </w:rPr>
        <w:t>1</w:t>
      </w:r>
      <w:r w:rsidRPr="00A578C5">
        <w:rPr>
          <w:rFonts w:hint="eastAsia"/>
          <w:kern w:val="0"/>
          <w:sz w:val="24"/>
        </w:rPr>
        <w:t>日起，金融业由缴纳营业税改为缴纳增值税。对证券投资基金管理人运用基金买卖股票、债券的转让收入免征增值税，对国债、地方政府债以及金融同业往来利息收入亦免征增值税</w:t>
      </w:r>
      <w:r w:rsidRPr="00A578C5">
        <w:rPr>
          <w:rFonts w:hint="eastAsia"/>
          <w:kern w:val="0"/>
          <w:sz w:val="24"/>
        </w:rPr>
        <w:t xml:space="preserve"> </w:t>
      </w:r>
      <w:r w:rsidRPr="00A578C5">
        <w:rPr>
          <w:rFonts w:hint="eastAsia"/>
          <w:kern w:val="0"/>
          <w:sz w:val="24"/>
        </w:rPr>
        <w:t>。</w:t>
      </w:r>
    </w:p>
    <w:p w:rsidR="00326395" w:rsidRPr="00A578C5" w:rsidRDefault="00326395" w:rsidP="00326395">
      <w:pPr>
        <w:spacing w:before="29" w:line="288" w:lineRule="auto"/>
        <w:ind w:firstLineChars="200" w:firstLine="480"/>
        <w:rPr>
          <w:kern w:val="0"/>
          <w:sz w:val="24"/>
        </w:rPr>
      </w:pPr>
      <w:r w:rsidRPr="00A578C5">
        <w:rPr>
          <w:rFonts w:hint="eastAsia"/>
          <w:kern w:val="0"/>
          <w:sz w:val="24"/>
        </w:rPr>
        <w:t xml:space="preserve">(2) </w:t>
      </w:r>
      <w:r w:rsidRPr="00A578C5">
        <w:rPr>
          <w:rFonts w:hint="eastAsia"/>
          <w:kern w:val="0"/>
          <w:sz w:val="24"/>
        </w:rPr>
        <w:t>对基金从证券市场中取得的收入，包括买卖股票、债券的差价收入，股票的股息、红利收入，债券的利息收入及其他收入，暂不征收企业所得税。</w:t>
      </w:r>
    </w:p>
    <w:p w:rsidR="00326395" w:rsidRPr="00A578C5" w:rsidRDefault="00326395" w:rsidP="00326395">
      <w:pPr>
        <w:spacing w:before="29" w:line="288" w:lineRule="auto"/>
        <w:ind w:firstLineChars="200" w:firstLine="480"/>
        <w:rPr>
          <w:kern w:val="0"/>
          <w:sz w:val="24"/>
        </w:rPr>
      </w:pPr>
      <w:r w:rsidRPr="00A578C5">
        <w:rPr>
          <w:rFonts w:hint="eastAsia"/>
          <w:kern w:val="0"/>
          <w:sz w:val="24"/>
        </w:rPr>
        <w:t>(3)</w:t>
      </w:r>
      <w:r w:rsidRPr="00A578C5">
        <w:rPr>
          <w:rFonts w:hint="eastAsia"/>
          <w:kern w:val="0"/>
          <w:sz w:val="24"/>
        </w:rPr>
        <w:t>对基金取得的企业债券利息收入，应由发行债券的企业在向基金支付利息时代扣代缴</w:t>
      </w:r>
      <w:r w:rsidRPr="00A578C5">
        <w:rPr>
          <w:rFonts w:hint="eastAsia"/>
          <w:kern w:val="0"/>
          <w:sz w:val="24"/>
        </w:rPr>
        <w:t>20%</w:t>
      </w:r>
      <w:r w:rsidRPr="00A578C5">
        <w:rPr>
          <w:rFonts w:hint="eastAsia"/>
          <w:kern w:val="0"/>
          <w:sz w:val="24"/>
        </w:rPr>
        <w:t>的个人所得税。对基金从上市公司取得的股息红利所得，持股期限在</w:t>
      </w:r>
      <w:r w:rsidRPr="00A578C5">
        <w:rPr>
          <w:rFonts w:hint="eastAsia"/>
          <w:kern w:val="0"/>
          <w:sz w:val="24"/>
        </w:rPr>
        <w:t>1</w:t>
      </w:r>
      <w:r w:rsidRPr="00A578C5">
        <w:rPr>
          <w:rFonts w:hint="eastAsia"/>
          <w:kern w:val="0"/>
          <w:sz w:val="24"/>
        </w:rPr>
        <w:t>个月以内</w:t>
      </w:r>
      <w:r w:rsidRPr="00A578C5">
        <w:rPr>
          <w:rFonts w:hint="eastAsia"/>
          <w:kern w:val="0"/>
          <w:sz w:val="24"/>
        </w:rPr>
        <w:t>(</w:t>
      </w:r>
      <w:r w:rsidRPr="00A578C5">
        <w:rPr>
          <w:rFonts w:hint="eastAsia"/>
          <w:kern w:val="0"/>
          <w:sz w:val="24"/>
        </w:rPr>
        <w:t>含</w:t>
      </w:r>
      <w:r w:rsidRPr="00A578C5">
        <w:rPr>
          <w:rFonts w:hint="eastAsia"/>
          <w:kern w:val="0"/>
          <w:sz w:val="24"/>
        </w:rPr>
        <w:t>1</w:t>
      </w:r>
      <w:r w:rsidRPr="00A578C5">
        <w:rPr>
          <w:rFonts w:hint="eastAsia"/>
          <w:kern w:val="0"/>
          <w:sz w:val="24"/>
        </w:rPr>
        <w:t>个月</w:t>
      </w:r>
      <w:r w:rsidRPr="00A578C5">
        <w:rPr>
          <w:rFonts w:hint="eastAsia"/>
          <w:kern w:val="0"/>
          <w:sz w:val="24"/>
        </w:rPr>
        <w:t>)</w:t>
      </w:r>
      <w:r w:rsidRPr="00A578C5">
        <w:rPr>
          <w:rFonts w:hint="eastAsia"/>
          <w:kern w:val="0"/>
          <w:sz w:val="24"/>
        </w:rPr>
        <w:t>的，其股息红利所得全额计入应纳税所得额；持股期限在</w:t>
      </w:r>
      <w:r w:rsidRPr="00A578C5">
        <w:rPr>
          <w:rFonts w:hint="eastAsia"/>
          <w:kern w:val="0"/>
          <w:sz w:val="24"/>
        </w:rPr>
        <w:t>1</w:t>
      </w:r>
      <w:r w:rsidRPr="00A578C5">
        <w:rPr>
          <w:rFonts w:hint="eastAsia"/>
          <w:kern w:val="0"/>
          <w:sz w:val="24"/>
        </w:rPr>
        <w:t>个月以上至</w:t>
      </w:r>
      <w:r w:rsidRPr="00A578C5">
        <w:rPr>
          <w:rFonts w:hint="eastAsia"/>
          <w:kern w:val="0"/>
          <w:sz w:val="24"/>
        </w:rPr>
        <w:t>1</w:t>
      </w:r>
      <w:r w:rsidRPr="00A578C5">
        <w:rPr>
          <w:rFonts w:hint="eastAsia"/>
          <w:kern w:val="0"/>
          <w:sz w:val="24"/>
        </w:rPr>
        <w:t>年</w:t>
      </w:r>
      <w:r w:rsidRPr="00A578C5">
        <w:rPr>
          <w:rFonts w:hint="eastAsia"/>
          <w:kern w:val="0"/>
          <w:sz w:val="24"/>
        </w:rPr>
        <w:t>(</w:t>
      </w:r>
      <w:r w:rsidRPr="00A578C5">
        <w:rPr>
          <w:rFonts w:hint="eastAsia"/>
          <w:kern w:val="0"/>
          <w:sz w:val="24"/>
        </w:rPr>
        <w:t>含</w:t>
      </w:r>
      <w:r w:rsidRPr="00A578C5">
        <w:rPr>
          <w:rFonts w:hint="eastAsia"/>
          <w:kern w:val="0"/>
          <w:sz w:val="24"/>
        </w:rPr>
        <w:t>1</w:t>
      </w:r>
      <w:r w:rsidRPr="00A578C5">
        <w:rPr>
          <w:rFonts w:hint="eastAsia"/>
          <w:kern w:val="0"/>
          <w:sz w:val="24"/>
        </w:rPr>
        <w:t>年</w:t>
      </w:r>
      <w:r w:rsidRPr="00A578C5">
        <w:rPr>
          <w:rFonts w:hint="eastAsia"/>
          <w:kern w:val="0"/>
          <w:sz w:val="24"/>
        </w:rPr>
        <w:t>)</w:t>
      </w:r>
      <w:r w:rsidRPr="00A578C5">
        <w:rPr>
          <w:rFonts w:hint="eastAsia"/>
          <w:kern w:val="0"/>
          <w:sz w:val="24"/>
        </w:rPr>
        <w:t>的，暂减按</w:t>
      </w:r>
      <w:r w:rsidRPr="00A578C5">
        <w:rPr>
          <w:rFonts w:hint="eastAsia"/>
          <w:kern w:val="0"/>
          <w:sz w:val="24"/>
        </w:rPr>
        <w:t>50%</w:t>
      </w:r>
      <w:r w:rsidRPr="00A578C5">
        <w:rPr>
          <w:rFonts w:hint="eastAsia"/>
          <w:kern w:val="0"/>
          <w:sz w:val="24"/>
        </w:rPr>
        <w:t>计入应纳税所得额；持股期限超过</w:t>
      </w:r>
      <w:r w:rsidRPr="00A578C5">
        <w:rPr>
          <w:rFonts w:hint="eastAsia"/>
          <w:kern w:val="0"/>
          <w:sz w:val="24"/>
        </w:rPr>
        <w:t>1</w:t>
      </w:r>
      <w:r w:rsidRPr="00A578C5">
        <w:rPr>
          <w:rFonts w:hint="eastAsia"/>
          <w:kern w:val="0"/>
          <w:sz w:val="24"/>
        </w:rPr>
        <w:t>年的，暂免征收个人所得税。对基金持有的上市公司限售股，解禁后取得的股息、红利收入，按照上述规定计算纳税，持股时间自解禁日起计算；解禁前取得的股息、红利收入继续暂减按</w:t>
      </w:r>
      <w:r w:rsidRPr="00A578C5">
        <w:rPr>
          <w:rFonts w:hint="eastAsia"/>
          <w:kern w:val="0"/>
          <w:sz w:val="24"/>
        </w:rPr>
        <w:t>50%</w:t>
      </w:r>
      <w:r w:rsidRPr="00A578C5">
        <w:rPr>
          <w:rFonts w:hint="eastAsia"/>
          <w:kern w:val="0"/>
          <w:sz w:val="24"/>
        </w:rPr>
        <w:t>计入应纳税所得额。上述所得统一适用</w:t>
      </w:r>
      <w:r w:rsidRPr="00A578C5">
        <w:rPr>
          <w:rFonts w:hint="eastAsia"/>
          <w:kern w:val="0"/>
          <w:sz w:val="24"/>
        </w:rPr>
        <w:t>20%</w:t>
      </w:r>
      <w:r w:rsidRPr="00A578C5">
        <w:rPr>
          <w:rFonts w:hint="eastAsia"/>
          <w:kern w:val="0"/>
          <w:sz w:val="24"/>
        </w:rPr>
        <w:t>的税率计征个人所得税。</w:t>
      </w:r>
    </w:p>
    <w:p w:rsidR="001A59F9" w:rsidRPr="00A578C5" w:rsidRDefault="00326395" w:rsidP="00326395">
      <w:pPr>
        <w:spacing w:before="29" w:line="288" w:lineRule="auto"/>
        <w:ind w:firstLineChars="200" w:firstLine="480"/>
        <w:rPr>
          <w:kern w:val="0"/>
          <w:sz w:val="24"/>
        </w:rPr>
      </w:pPr>
      <w:r w:rsidRPr="00A578C5">
        <w:rPr>
          <w:rFonts w:hint="eastAsia"/>
          <w:kern w:val="0"/>
          <w:sz w:val="24"/>
        </w:rPr>
        <w:t xml:space="preserve">(4) </w:t>
      </w:r>
      <w:r w:rsidRPr="00A578C5">
        <w:rPr>
          <w:rFonts w:hint="eastAsia"/>
          <w:kern w:val="0"/>
          <w:sz w:val="24"/>
        </w:rPr>
        <w:t>基金卖出股票按</w:t>
      </w:r>
      <w:r w:rsidRPr="00A578C5">
        <w:rPr>
          <w:rFonts w:hint="eastAsia"/>
          <w:kern w:val="0"/>
          <w:sz w:val="24"/>
        </w:rPr>
        <w:t>0.1%</w:t>
      </w:r>
      <w:r w:rsidRPr="00A578C5">
        <w:rPr>
          <w:rFonts w:hint="eastAsia"/>
          <w:kern w:val="0"/>
          <w:sz w:val="24"/>
        </w:rPr>
        <w:t>的税率缴纳股票交易印花税，买入股票不征收股票交易印花税。</w:t>
      </w:r>
    </w:p>
    <w:p w:rsidR="001A59F9" w:rsidRPr="00A578C5"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A578C5" w:rsidRDefault="001A59F9" w:rsidP="007F57C2">
      <w:pPr>
        <w:spacing w:before="29" w:line="288" w:lineRule="auto"/>
        <w:rPr>
          <w:rFonts w:eastAsiaTheme="minorEastAsia"/>
          <w:b/>
          <w:sz w:val="24"/>
        </w:rPr>
      </w:pPr>
      <w:r w:rsidRPr="00A578C5">
        <w:rPr>
          <w:rFonts w:eastAsiaTheme="minorEastAsia"/>
          <w:b/>
          <w:sz w:val="24"/>
        </w:rPr>
        <w:t>7.4.7</w:t>
      </w:r>
      <w:r w:rsidR="004C2C35" w:rsidRPr="00A578C5">
        <w:rPr>
          <w:rFonts w:eastAsiaTheme="minorEastAsia" w:hint="eastAsia"/>
          <w:b/>
          <w:sz w:val="24"/>
        </w:rPr>
        <w:t xml:space="preserve"> </w:t>
      </w:r>
      <w:r w:rsidRPr="00A578C5">
        <w:rPr>
          <w:rFonts w:eastAsiaTheme="minorEastAsia" w:hint="eastAsia"/>
          <w:b/>
          <w:sz w:val="24"/>
        </w:rPr>
        <w:t>重要财务报表项目的说明</w:t>
      </w:r>
    </w:p>
    <w:p w:rsidR="001A59F9" w:rsidRPr="00A578C5" w:rsidRDefault="001A59F9" w:rsidP="007F57C2">
      <w:pPr>
        <w:spacing w:before="29" w:line="288" w:lineRule="auto"/>
        <w:rPr>
          <w:rFonts w:eastAsiaTheme="minorEastAsia"/>
          <w:b/>
          <w:sz w:val="24"/>
        </w:rPr>
      </w:pPr>
      <w:r w:rsidRPr="00A578C5">
        <w:rPr>
          <w:rFonts w:eastAsiaTheme="minorEastAsia"/>
          <w:b/>
          <w:sz w:val="24"/>
        </w:rPr>
        <w:t>7.4.7.1</w:t>
      </w:r>
      <w:r w:rsidR="004C2C35" w:rsidRPr="00A578C5">
        <w:rPr>
          <w:rFonts w:eastAsiaTheme="minorEastAsia" w:hint="eastAsia"/>
          <w:b/>
          <w:sz w:val="24"/>
        </w:rPr>
        <w:t xml:space="preserve"> </w:t>
      </w:r>
      <w:r w:rsidRPr="00A578C5">
        <w:rPr>
          <w:rFonts w:eastAsiaTheme="minorEastAsia" w:hint="eastAsia"/>
          <w:b/>
          <w:sz w:val="24"/>
        </w:rPr>
        <w:t>银行存款</w:t>
      </w:r>
    </w:p>
    <w:p w:rsidR="001A59F9" w:rsidRPr="00A578C5" w:rsidRDefault="001A59F9" w:rsidP="0004081A">
      <w:pPr>
        <w:autoSpaceDE w:val="0"/>
        <w:autoSpaceDN w:val="0"/>
        <w:adjustRightInd w:val="0"/>
        <w:spacing w:before="29" w:line="288" w:lineRule="auto"/>
        <w:ind w:left="15"/>
        <w:jc w:val="right"/>
        <w:rPr>
          <w:bCs/>
          <w:color w:val="000000"/>
          <w:sz w:val="24"/>
        </w:rPr>
      </w:pPr>
      <w:r w:rsidRPr="00A578C5">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634"/>
        <w:gridCol w:w="3157"/>
        <w:gridCol w:w="3158"/>
      </w:tblGrid>
      <w:tr w:rsidR="001A59F9" w:rsidRPr="00A578C5" w:rsidTr="00045D10">
        <w:trPr>
          <w:trHeight w:val="345"/>
          <w:jc w:val="center"/>
        </w:trPr>
        <w:tc>
          <w:tcPr>
            <w:tcW w:w="2634" w:type="dxa"/>
            <w:tcMar>
              <w:top w:w="15" w:type="dxa"/>
              <w:left w:w="15" w:type="dxa"/>
              <w:bottom w:w="0" w:type="dxa"/>
              <w:right w:w="15" w:type="dxa"/>
            </w:tcMar>
            <w:vAlign w:val="center"/>
          </w:tcPr>
          <w:p w:rsidR="001A59F9" w:rsidRPr="00A578C5" w:rsidRDefault="001A59F9" w:rsidP="00044C8C">
            <w:pPr>
              <w:spacing w:before="29" w:line="288" w:lineRule="auto"/>
              <w:jc w:val="center"/>
              <w:rPr>
                <w:kern w:val="0"/>
                <w:sz w:val="24"/>
              </w:rPr>
            </w:pPr>
            <w:r w:rsidRPr="00A578C5">
              <w:rPr>
                <w:rFonts w:hint="eastAsia"/>
                <w:kern w:val="0"/>
                <w:sz w:val="24"/>
              </w:rPr>
              <w:t>项目</w:t>
            </w:r>
          </w:p>
        </w:tc>
        <w:tc>
          <w:tcPr>
            <w:tcW w:w="3157" w:type="dxa"/>
            <w:tcMar>
              <w:top w:w="15" w:type="dxa"/>
              <w:left w:w="15" w:type="dxa"/>
              <w:bottom w:w="0" w:type="dxa"/>
              <w:right w:w="15" w:type="dxa"/>
            </w:tcMar>
          </w:tcPr>
          <w:p w:rsidR="001A59F9" w:rsidRPr="00A578C5" w:rsidRDefault="001A59F9" w:rsidP="00044C8C">
            <w:pPr>
              <w:spacing w:before="29" w:line="288" w:lineRule="auto"/>
              <w:jc w:val="center"/>
              <w:rPr>
                <w:kern w:val="0"/>
                <w:sz w:val="24"/>
              </w:rPr>
            </w:pPr>
            <w:r w:rsidRPr="00A578C5">
              <w:rPr>
                <w:rFonts w:hint="eastAsia"/>
                <w:kern w:val="0"/>
                <w:sz w:val="24"/>
              </w:rPr>
              <w:t>本期末</w:t>
            </w:r>
          </w:p>
          <w:p w:rsidR="001A59F9" w:rsidRPr="00A578C5" w:rsidRDefault="00F64FAD" w:rsidP="00044C8C">
            <w:pPr>
              <w:spacing w:before="29" w:line="288" w:lineRule="auto"/>
              <w:jc w:val="center"/>
              <w:rPr>
                <w:kern w:val="0"/>
                <w:sz w:val="24"/>
              </w:rPr>
            </w:pPr>
            <w:r w:rsidRPr="00A578C5">
              <w:rPr>
                <w:kern w:val="0"/>
                <w:sz w:val="24"/>
              </w:rPr>
              <w:t>2016</w:t>
            </w:r>
            <w:r w:rsidRPr="00A578C5">
              <w:rPr>
                <w:kern w:val="0"/>
                <w:sz w:val="24"/>
              </w:rPr>
              <w:t>年</w:t>
            </w:r>
            <w:r w:rsidRPr="00A578C5">
              <w:rPr>
                <w:kern w:val="0"/>
                <w:sz w:val="24"/>
              </w:rPr>
              <w:t>12</w:t>
            </w:r>
            <w:r w:rsidRPr="00A578C5">
              <w:rPr>
                <w:kern w:val="0"/>
                <w:sz w:val="24"/>
              </w:rPr>
              <w:t>月</w:t>
            </w:r>
            <w:r w:rsidRPr="00A578C5">
              <w:rPr>
                <w:kern w:val="0"/>
                <w:sz w:val="24"/>
              </w:rPr>
              <w:t>31</w:t>
            </w:r>
            <w:r w:rsidRPr="00A578C5">
              <w:rPr>
                <w:kern w:val="0"/>
                <w:sz w:val="24"/>
              </w:rPr>
              <w:t>日</w:t>
            </w:r>
          </w:p>
        </w:tc>
        <w:tc>
          <w:tcPr>
            <w:tcW w:w="3158" w:type="dxa"/>
            <w:tcMar>
              <w:top w:w="15" w:type="dxa"/>
              <w:left w:w="15" w:type="dxa"/>
              <w:bottom w:w="0" w:type="dxa"/>
              <w:right w:w="15" w:type="dxa"/>
            </w:tcMar>
          </w:tcPr>
          <w:p w:rsidR="001A59F9" w:rsidRPr="00A578C5" w:rsidRDefault="001A59F9" w:rsidP="00044C8C">
            <w:pPr>
              <w:spacing w:before="29" w:line="288" w:lineRule="auto"/>
              <w:jc w:val="center"/>
              <w:rPr>
                <w:kern w:val="0"/>
                <w:sz w:val="24"/>
              </w:rPr>
            </w:pPr>
            <w:r w:rsidRPr="00A578C5">
              <w:rPr>
                <w:rFonts w:hint="eastAsia"/>
                <w:kern w:val="0"/>
                <w:sz w:val="24"/>
              </w:rPr>
              <w:t>上年度末</w:t>
            </w:r>
          </w:p>
          <w:p w:rsidR="001A59F9" w:rsidRPr="00A578C5" w:rsidRDefault="00955CB7" w:rsidP="00044C8C">
            <w:pPr>
              <w:spacing w:before="29" w:line="288" w:lineRule="auto"/>
              <w:jc w:val="center"/>
              <w:rPr>
                <w:kern w:val="0"/>
                <w:sz w:val="24"/>
              </w:rPr>
            </w:pPr>
            <w:r w:rsidRPr="00A578C5">
              <w:rPr>
                <w:kern w:val="0"/>
                <w:sz w:val="24"/>
              </w:rPr>
              <w:t>2015</w:t>
            </w:r>
            <w:r w:rsidRPr="00A578C5">
              <w:rPr>
                <w:kern w:val="0"/>
                <w:sz w:val="24"/>
              </w:rPr>
              <w:t>年</w:t>
            </w:r>
            <w:r w:rsidRPr="00A578C5">
              <w:rPr>
                <w:kern w:val="0"/>
                <w:sz w:val="24"/>
              </w:rPr>
              <w:t>12</w:t>
            </w:r>
            <w:r w:rsidRPr="00A578C5">
              <w:rPr>
                <w:kern w:val="0"/>
                <w:sz w:val="24"/>
              </w:rPr>
              <w:t>月</w:t>
            </w:r>
            <w:r w:rsidRPr="00A578C5">
              <w:rPr>
                <w:kern w:val="0"/>
                <w:sz w:val="24"/>
              </w:rPr>
              <w:t>31</w:t>
            </w:r>
            <w:r w:rsidRPr="00A578C5">
              <w:rPr>
                <w:kern w:val="0"/>
                <w:sz w:val="24"/>
              </w:rPr>
              <w:t>日</w:t>
            </w:r>
          </w:p>
        </w:tc>
      </w:tr>
      <w:tr w:rsidR="001A59F9" w:rsidRPr="00A578C5" w:rsidTr="00F40F15">
        <w:trPr>
          <w:trHeight w:val="315"/>
          <w:jc w:val="center"/>
        </w:trPr>
        <w:tc>
          <w:tcPr>
            <w:tcW w:w="2634" w:type="dxa"/>
            <w:tcMar>
              <w:top w:w="15" w:type="dxa"/>
              <w:left w:w="15" w:type="dxa"/>
              <w:bottom w:w="0" w:type="dxa"/>
              <w:right w:w="15" w:type="dxa"/>
            </w:tcMar>
            <w:vAlign w:val="center"/>
          </w:tcPr>
          <w:p w:rsidR="001A59F9" w:rsidRPr="00A578C5" w:rsidRDefault="001A59F9" w:rsidP="00044C8C">
            <w:pPr>
              <w:spacing w:before="29" w:line="288" w:lineRule="auto"/>
              <w:rPr>
                <w:kern w:val="0"/>
                <w:sz w:val="24"/>
              </w:rPr>
            </w:pPr>
            <w:r w:rsidRPr="00A578C5">
              <w:rPr>
                <w:rFonts w:hint="eastAsia"/>
                <w:kern w:val="0"/>
                <w:sz w:val="24"/>
              </w:rPr>
              <w:t>活期存款</w:t>
            </w:r>
          </w:p>
        </w:tc>
        <w:tc>
          <w:tcPr>
            <w:tcW w:w="3157" w:type="dxa"/>
            <w:tcMar>
              <w:top w:w="15" w:type="dxa"/>
              <w:left w:w="15" w:type="dxa"/>
              <w:bottom w:w="0" w:type="dxa"/>
              <w:right w:w="15" w:type="dxa"/>
            </w:tcMar>
            <w:vAlign w:val="center"/>
          </w:tcPr>
          <w:p w:rsidR="001A59F9" w:rsidRPr="00A578C5" w:rsidRDefault="001A59F9" w:rsidP="00044C8C">
            <w:pPr>
              <w:spacing w:before="29" w:line="288" w:lineRule="auto"/>
              <w:jc w:val="right"/>
              <w:rPr>
                <w:kern w:val="0"/>
                <w:sz w:val="24"/>
              </w:rPr>
            </w:pPr>
            <w:r w:rsidRPr="00A578C5">
              <w:rPr>
                <w:kern w:val="0"/>
                <w:sz w:val="24"/>
              </w:rPr>
              <w:t>1,062,662.87</w:t>
            </w:r>
          </w:p>
        </w:tc>
        <w:tc>
          <w:tcPr>
            <w:tcW w:w="3158" w:type="dxa"/>
            <w:tcMar>
              <w:top w:w="15" w:type="dxa"/>
              <w:left w:w="15" w:type="dxa"/>
              <w:bottom w:w="0" w:type="dxa"/>
              <w:right w:w="15" w:type="dxa"/>
            </w:tcMar>
            <w:vAlign w:val="center"/>
          </w:tcPr>
          <w:p w:rsidR="001A59F9" w:rsidRPr="00A578C5" w:rsidRDefault="001A59F9" w:rsidP="00044C8C">
            <w:pPr>
              <w:spacing w:before="29" w:line="288" w:lineRule="auto"/>
              <w:jc w:val="right"/>
              <w:rPr>
                <w:kern w:val="0"/>
                <w:sz w:val="24"/>
              </w:rPr>
            </w:pPr>
            <w:r w:rsidRPr="00A578C5">
              <w:rPr>
                <w:kern w:val="0"/>
                <w:sz w:val="24"/>
              </w:rPr>
              <w:t>11,162,677.24</w:t>
            </w:r>
          </w:p>
        </w:tc>
      </w:tr>
      <w:tr w:rsidR="001A59F9" w:rsidRPr="00A578C5" w:rsidTr="00F40F15">
        <w:trPr>
          <w:trHeight w:val="315"/>
          <w:jc w:val="center"/>
        </w:trPr>
        <w:tc>
          <w:tcPr>
            <w:tcW w:w="2634" w:type="dxa"/>
            <w:tcMar>
              <w:top w:w="15" w:type="dxa"/>
              <w:left w:w="15" w:type="dxa"/>
              <w:bottom w:w="0" w:type="dxa"/>
              <w:right w:w="15" w:type="dxa"/>
            </w:tcMar>
            <w:vAlign w:val="center"/>
          </w:tcPr>
          <w:p w:rsidR="001A59F9" w:rsidRPr="00A578C5" w:rsidRDefault="001A59F9" w:rsidP="00044C8C">
            <w:pPr>
              <w:spacing w:before="29" w:line="288" w:lineRule="auto"/>
              <w:rPr>
                <w:kern w:val="0"/>
                <w:sz w:val="24"/>
              </w:rPr>
            </w:pPr>
            <w:r w:rsidRPr="00A578C5">
              <w:rPr>
                <w:rFonts w:hint="eastAsia"/>
                <w:kern w:val="0"/>
                <w:sz w:val="24"/>
              </w:rPr>
              <w:t>定期存款</w:t>
            </w:r>
          </w:p>
        </w:tc>
        <w:tc>
          <w:tcPr>
            <w:tcW w:w="3157" w:type="dxa"/>
            <w:tcMar>
              <w:top w:w="15" w:type="dxa"/>
              <w:left w:w="15" w:type="dxa"/>
              <w:bottom w:w="0" w:type="dxa"/>
              <w:right w:w="15" w:type="dxa"/>
            </w:tcMar>
            <w:vAlign w:val="center"/>
          </w:tcPr>
          <w:p w:rsidR="001A59F9" w:rsidRPr="00A578C5" w:rsidRDefault="001A59F9" w:rsidP="00044C8C">
            <w:pPr>
              <w:spacing w:before="29" w:line="288" w:lineRule="auto"/>
              <w:jc w:val="right"/>
              <w:rPr>
                <w:kern w:val="0"/>
                <w:sz w:val="24"/>
              </w:rPr>
            </w:pPr>
            <w:r w:rsidRPr="00A578C5">
              <w:rPr>
                <w:kern w:val="0"/>
                <w:sz w:val="24"/>
              </w:rPr>
              <w:t>-</w:t>
            </w:r>
          </w:p>
        </w:tc>
        <w:tc>
          <w:tcPr>
            <w:tcW w:w="3158" w:type="dxa"/>
            <w:tcMar>
              <w:top w:w="15" w:type="dxa"/>
              <w:left w:w="15" w:type="dxa"/>
              <w:bottom w:w="0" w:type="dxa"/>
              <w:right w:w="15" w:type="dxa"/>
            </w:tcMar>
            <w:vAlign w:val="center"/>
          </w:tcPr>
          <w:p w:rsidR="001A59F9" w:rsidRPr="00A578C5" w:rsidRDefault="001A59F9" w:rsidP="00044C8C">
            <w:pPr>
              <w:spacing w:before="29" w:line="288" w:lineRule="auto"/>
              <w:jc w:val="right"/>
              <w:rPr>
                <w:kern w:val="0"/>
                <w:sz w:val="24"/>
              </w:rPr>
            </w:pPr>
            <w:r w:rsidRPr="00A578C5">
              <w:rPr>
                <w:kern w:val="0"/>
                <w:sz w:val="24"/>
              </w:rPr>
              <w:t>-</w:t>
            </w:r>
          </w:p>
        </w:tc>
      </w:tr>
      <w:tr w:rsidR="001A59F9" w:rsidRPr="00A578C5" w:rsidTr="00337FC0">
        <w:trPr>
          <w:trHeight w:val="315"/>
          <w:jc w:val="center"/>
        </w:trPr>
        <w:tc>
          <w:tcPr>
            <w:tcW w:w="2634" w:type="dxa"/>
            <w:tcMar>
              <w:top w:w="15" w:type="dxa"/>
              <w:left w:w="15" w:type="dxa"/>
              <w:bottom w:w="0" w:type="dxa"/>
              <w:right w:w="15" w:type="dxa"/>
            </w:tcMar>
            <w:vAlign w:val="center"/>
          </w:tcPr>
          <w:p w:rsidR="001A59F9" w:rsidRPr="00A578C5" w:rsidRDefault="001A59F9" w:rsidP="00044C8C">
            <w:pPr>
              <w:spacing w:before="29" w:line="288" w:lineRule="auto"/>
              <w:rPr>
                <w:kern w:val="0"/>
                <w:sz w:val="24"/>
              </w:rPr>
            </w:pPr>
            <w:r w:rsidRPr="00A578C5">
              <w:rPr>
                <w:rFonts w:hint="eastAsia"/>
                <w:kern w:val="0"/>
                <w:sz w:val="24"/>
              </w:rPr>
              <w:t>其他存款</w:t>
            </w:r>
          </w:p>
        </w:tc>
        <w:tc>
          <w:tcPr>
            <w:tcW w:w="3157" w:type="dxa"/>
            <w:tcMar>
              <w:top w:w="15" w:type="dxa"/>
              <w:left w:w="15" w:type="dxa"/>
              <w:bottom w:w="0" w:type="dxa"/>
              <w:right w:w="15" w:type="dxa"/>
            </w:tcMar>
            <w:vAlign w:val="center"/>
          </w:tcPr>
          <w:p w:rsidR="001A59F9" w:rsidRPr="00A578C5" w:rsidRDefault="001A59F9" w:rsidP="00044C8C">
            <w:pPr>
              <w:spacing w:before="29" w:line="288" w:lineRule="auto"/>
              <w:jc w:val="right"/>
              <w:rPr>
                <w:kern w:val="0"/>
                <w:sz w:val="24"/>
              </w:rPr>
            </w:pPr>
            <w:r w:rsidRPr="00A578C5">
              <w:rPr>
                <w:kern w:val="0"/>
                <w:sz w:val="24"/>
              </w:rPr>
              <w:t>-</w:t>
            </w:r>
          </w:p>
        </w:tc>
        <w:tc>
          <w:tcPr>
            <w:tcW w:w="3158" w:type="dxa"/>
            <w:tcMar>
              <w:top w:w="15" w:type="dxa"/>
              <w:left w:w="15" w:type="dxa"/>
              <w:bottom w:w="0" w:type="dxa"/>
              <w:right w:w="15" w:type="dxa"/>
            </w:tcMar>
            <w:vAlign w:val="center"/>
          </w:tcPr>
          <w:p w:rsidR="001A59F9" w:rsidRPr="00A578C5" w:rsidRDefault="001A59F9" w:rsidP="00044C8C">
            <w:pPr>
              <w:spacing w:before="29" w:line="288" w:lineRule="auto"/>
              <w:jc w:val="right"/>
              <w:rPr>
                <w:kern w:val="0"/>
                <w:sz w:val="24"/>
              </w:rPr>
            </w:pPr>
            <w:r w:rsidRPr="00A578C5">
              <w:rPr>
                <w:kern w:val="0"/>
                <w:sz w:val="24"/>
              </w:rPr>
              <w:t>-</w:t>
            </w:r>
          </w:p>
        </w:tc>
      </w:tr>
      <w:tr w:rsidR="001A59F9" w:rsidRPr="00A578C5" w:rsidTr="00337FC0">
        <w:trPr>
          <w:trHeight w:val="315"/>
          <w:jc w:val="center"/>
        </w:trPr>
        <w:tc>
          <w:tcPr>
            <w:tcW w:w="2634" w:type="dxa"/>
            <w:tcMar>
              <w:top w:w="15" w:type="dxa"/>
              <w:left w:w="15" w:type="dxa"/>
              <w:bottom w:w="0" w:type="dxa"/>
              <w:right w:w="15" w:type="dxa"/>
            </w:tcMar>
            <w:vAlign w:val="center"/>
          </w:tcPr>
          <w:p w:rsidR="001A59F9" w:rsidRPr="00A578C5" w:rsidRDefault="001A59F9" w:rsidP="00044C8C">
            <w:pPr>
              <w:spacing w:before="29" w:line="288" w:lineRule="auto"/>
              <w:rPr>
                <w:kern w:val="0"/>
                <w:sz w:val="24"/>
              </w:rPr>
            </w:pPr>
            <w:r w:rsidRPr="00A578C5">
              <w:rPr>
                <w:rFonts w:hint="eastAsia"/>
                <w:kern w:val="0"/>
                <w:sz w:val="24"/>
              </w:rPr>
              <w:t>合计</w:t>
            </w:r>
          </w:p>
        </w:tc>
        <w:tc>
          <w:tcPr>
            <w:tcW w:w="3157" w:type="dxa"/>
            <w:tcMar>
              <w:top w:w="15" w:type="dxa"/>
              <w:left w:w="15" w:type="dxa"/>
              <w:bottom w:w="0" w:type="dxa"/>
              <w:right w:w="15" w:type="dxa"/>
            </w:tcMar>
            <w:vAlign w:val="center"/>
          </w:tcPr>
          <w:p w:rsidR="001A59F9" w:rsidRPr="00A578C5" w:rsidRDefault="001A59F9" w:rsidP="00044C8C">
            <w:pPr>
              <w:spacing w:before="29" w:line="288" w:lineRule="auto"/>
              <w:jc w:val="right"/>
              <w:rPr>
                <w:kern w:val="0"/>
                <w:sz w:val="24"/>
              </w:rPr>
            </w:pPr>
            <w:r w:rsidRPr="00A578C5">
              <w:rPr>
                <w:kern w:val="0"/>
                <w:sz w:val="24"/>
              </w:rPr>
              <w:t>1,062,662.87</w:t>
            </w:r>
          </w:p>
        </w:tc>
        <w:tc>
          <w:tcPr>
            <w:tcW w:w="3158" w:type="dxa"/>
            <w:tcMar>
              <w:top w:w="15" w:type="dxa"/>
              <w:left w:w="15" w:type="dxa"/>
              <w:bottom w:w="0" w:type="dxa"/>
              <w:right w:w="15" w:type="dxa"/>
            </w:tcMar>
            <w:vAlign w:val="center"/>
          </w:tcPr>
          <w:p w:rsidR="001A59F9" w:rsidRPr="00A578C5" w:rsidRDefault="001A59F9" w:rsidP="00044C8C">
            <w:pPr>
              <w:spacing w:before="29" w:line="288" w:lineRule="auto"/>
              <w:jc w:val="right"/>
              <w:rPr>
                <w:kern w:val="0"/>
                <w:sz w:val="24"/>
              </w:rPr>
            </w:pPr>
            <w:r w:rsidRPr="00A578C5">
              <w:rPr>
                <w:kern w:val="0"/>
                <w:sz w:val="24"/>
              </w:rPr>
              <w:t>11,162,677.24</w:t>
            </w:r>
          </w:p>
        </w:tc>
      </w:tr>
    </w:tbl>
    <w:p w:rsidR="001A59F9" w:rsidRPr="00A578C5" w:rsidRDefault="001A59F9" w:rsidP="00400137">
      <w:pPr>
        <w:tabs>
          <w:tab w:val="left" w:pos="426"/>
        </w:tabs>
        <w:spacing w:before="29" w:line="288" w:lineRule="auto"/>
        <w:jc w:val="left"/>
        <w:rPr>
          <w:rFonts w:asciiTheme="minorEastAsia" w:eastAsiaTheme="minorEastAsia" w:hAnsiTheme="minorEastAsia"/>
          <w:bCs/>
          <w:color w:val="000000"/>
          <w:szCs w:val="21"/>
        </w:rPr>
      </w:pPr>
      <w:r w:rsidRPr="00A578C5">
        <w:rPr>
          <w:rFonts w:asciiTheme="minorEastAsia" w:eastAsiaTheme="minorEastAsia" w:hAnsiTheme="minorEastAsia"/>
          <w:bCs/>
          <w:color w:val="000000"/>
          <w:szCs w:val="21"/>
        </w:rPr>
        <w:tab/>
      </w:r>
    </w:p>
    <w:p w:rsidR="001A59F9" w:rsidRPr="00A578C5" w:rsidRDefault="001A59F9" w:rsidP="007F57C2">
      <w:pPr>
        <w:spacing w:before="29" w:line="288" w:lineRule="auto"/>
        <w:rPr>
          <w:rFonts w:eastAsiaTheme="minorEastAsia"/>
          <w:b/>
          <w:sz w:val="24"/>
        </w:rPr>
      </w:pPr>
      <w:r w:rsidRPr="00A578C5">
        <w:rPr>
          <w:rFonts w:eastAsiaTheme="minorEastAsia"/>
          <w:b/>
          <w:sz w:val="24"/>
        </w:rPr>
        <w:t>7.4.7.2</w:t>
      </w:r>
      <w:r w:rsidR="004C2C35" w:rsidRPr="00A578C5">
        <w:rPr>
          <w:rFonts w:eastAsiaTheme="minorEastAsia" w:hint="eastAsia"/>
          <w:b/>
          <w:sz w:val="24"/>
        </w:rPr>
        <w:t xml:space="preserve"> </w:t>
      </w:r>
      <w:r w:rsidRPr="00A578C5">
        <w:rPr>
          <w:rFonts w:eastAsiaTheme="minorEastAsia" w:hint="eastAsia"/>
          <w:b/>
          <w:sz w:val="24"/>
        </w:rPr>
        <w:t>交易性金融资产</w:t>
      </w:r>
    </w:p>
    <w:p w:rsidR="00E43350" w:rsidRPr="00A578C5" w:rsidRDefault="00E43350" w:rsidP="0004081A">
      <w:pPr>
        <w:autoSpaceDE w:val="0"/>
        <w:autoSpaceDN w:val="0"/>
        <w:adjustRightInd w:val="0"/>
        <w:spacing w:before="29" w:line="288" w:lineRule="auto"/>
        <w:ind w:left="15"/>
        <w:jc w:val="right"/>
        <w:rPr>
          <w:bCs/>
          <w:color w:val="000000"/>
          <w:sz w:val="24"/>
        </w:rPr>
      </w:pPr>
      <w:r w:rsidRPr="00A578C5">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28"/>
        <w:gridCol w:w="1440"/>
        <w:gridCol w:w="2339"/>
        <w:gridCol w:w="2339"/>
        <w:gridCol w:w="2340"/>
      </w:tblGrid>
      <w:tr w:rsidR="00E43350" w:rsidRPr="00A578C5" w:rsidTr="00400137">
        <w:trPr>
          <w:trHeight w:val="255"/>
          <w:jc w:val="center"/>
        </w:trPr>
        <w:tc>
          <w:tcPr>
            <w:tcW w:w="2268" w:type="dxa"/>
            <w:gridSpan w:val="2"/>
            <w:vMerge w:val="restart"/>
            <w:vAlign w:val="center"/>
          </w:tcPr>
          <w:p w:rsidR="00E43350" w:rsidRPr="00A578C5" w:rsidRDefault="00E43350" w:rsidP="004C1637">
            <w:pPr>
              <w:spacing w:before="29" w:line="288" w:lineRule="auto"/>
              <w:jc w:val="center"/>
              <w:rPr>
                <w:color w:val="000000"/>
                <w:kern w:val="0"/>
                <w:sz w:val="24"/>
              </w:rPr>
            </w:pPr>
            <w:r w:rsidRPr="00A578C5">
              <w:rPr>
                <w:rFonts w:hint="eastAsia"/>
                <w:color w:val="000000"/>
                <w:kern w:val="0"/>
                <w:sz w:val="24"/>
              </w:rPr>
              <w:t>项目</w:t>
            </w:r>
          </w:p>
        </w:tc>
        <w:tc>
          <w:tcPr>
            <w:tcW w:w="7018" w:type="dxa"/>
            <w:gridSpan w:val="3"/>
            <w:vAlign w:val="center"/>
          </w:tcPr>
          <w:p w:rsidR="00E43350" w:rsidRPr="00A578C5" w:rsidRDefault="00E43350" w:rsidP="004C1637">
            <w:pPr>
              <w:spacing w:before="29" w:line="288" w:lineRule="auto"/>
              <w:jc w:val="center"/>
              <w:rPr>
                <w:color w:val="000000"/>
                <w:kern w:val="0"/>
                <w:sz w:val="24"/>
              </w:rPr>
            </w:pPr>
            <w:r w:rsidRPr="00A578C5">
              <w:rPr>
                <w:rFonts w:hint="eastAsia"/>
                <w:color w:val="000000"/>
                <w:kern w:val="0"/>
                <w:sz w:val="24"/>
              </w:rPr>
              <w:t>本期末</w:t>
            </w:r>
          </w:p>
          <w:p w:rsidR="00E43350" w:rsidRPr="00A578C5" w:rsidRDefault="00E43350" w:rsidP="004C1637">
            <w:pPr>
              <w:spacing w:before="29" w:line="288" w:lineRule="auto"/>
              <w:jc w:val="center"/>
              <w:rPr>
                <w:color w:val="000000"/>
                <w:kern w:val="0"/>
                <w:sz w:val="24"/>
              </w:rPr>
            </w:pPr>
            <w:r w:rsidRPr="00A578C5">
              <w:rPr>
                <w:color w:val="000000"/>
                <w:kern w:val="0"/>
                <w:sz w:val="24"/>
              </w:rPr>
              <w:t>2016</w:t>
            </w:r>
            <w:r w:rsidRPr="00A578C5">
              <w:rPr>
                <w:color w:val="000000"/>
                <w:kern w:val="0"/>
                <w:sz w:val="24"/>
              </w:rPr>
              <w:t>年</w:t>
            </w:r>
            <w:r w:rsidRPr="00A578C5">
              <w:rPr>
                <w:color w:val="000000"/>
                <w:kern w:val="0"/>
                <w:sz w:val="24"/>
              </w:rPr>
              <w:t>12</w:t>
            </w:r>
            <w:r w:rsidRPr="00A578C5">
              <w:rPr>
                <w:color w:val="000000"/>
                <w:kern w:val="0"/>
                <w:sz w:val="24"/>
              </w:rPr>
              <w:t>月</w:t>
            </w:r>
            <w:r w:rsidRPr="00A578C5">
              <w:rPr>
                <w:color w:val="000000"/>
                <w:kern w:val="0"/>
                <w:sz w:val="24"/>
              </w:rPr>
              <w:t>31</w:t>
            </w:r>
            <w:r w:rsidRPr="00A578C5">
              <w:rPr>
                <w:color w:val="000000"/>
                <w:kern w:val="0"/>
                <w:sz w:val="24"/>
              </w:rPr>
              <w:t>日</w:t>
            </w:r>
          </w:p>
        </w:tc>
      </w:tr>
      <w:tr w:rsidR="00E43350" w:rsidRPr="00A578C5" w:rsidTr="00E43350">
        <w:trPr>
          <w:trHeight w:val="270"/>
          <w:jc w:val="center"/>
        </w:trPr>
        <w:tc>
          <w:tcPr>
            <w:tcW w:w="2268" w:type="dxa"/>
            <w:gridSpan w:val="2"/>
            <w:vMerge/>
            <w:vAlign w:val="center"/>
          </w:tcPr>
          <w:p w:rsidR="00E43350" w:rsidRPr="00A578C5" w:rsidRDefault="00E43350" w:rsidP="004C1637">
            <w:pPr>
              <w:spacing w:before="29" w:line="288" w:lineRule="auto"/>
              <w:jc w:val="center"/>
              <w:rPr>
                <w:color w:val="000000"/>
                <w:kern w:val="0"/>
                <w:sz w:val="24"/>
              </w:rPr>
            </w:pPr>
          </w:p>
        </w:tc>
        <w:tc>
          <w:tcPr>
            <w:tcW w:w="2339" w:type="dxa"/>
            <w:vAlign w:val="center"/>
          </w:tcPr>
          <w:p w:rsidR="00E43350" w:rsidRPr="00A578C5" w:rsidRDefault="00E43350" w:rsidP="004C1637">
            <w:pPr>
              <w:spacing w:before="29" w:line="288" w:lineRule="auto"/>
              <w:jc w:val="center"/>
              <w:rPr>
                <w:color w:val="000000"/>
                <w:kern w:val="0"/>
                <w:sz w:val="24"/>
              </w:rPr>
            </w:pPr>
            <w:r w:rsidRPr="00A578C5">
              <w:rPr>
                <w:rFonts w:hint="eastAsia"/>
                <w:color w:val="000000"/>
                <w:kern w:val="0"/>
                <w:sz w:val="24"/>
              </w:rPr>
              <w:t>成本</w:t>
            </w:r>
          </w:p>
        </w:tc>
        <w:tc>
          <w:tcPr>
            <w:tcW w:w="2339" w:type="dxa"/>
            <w:vAlign w:val="center"/>
          </w:tcPr>
          <w:p w:rsidR="00E43350" w:rsidRPr="00A578C5" w:rsidRDefault="00E43350" w:rsidP="004C1637">
            <w:pPr>
              <w:spacing w:before="29" w:line="288" w:lineRule="auto"/>
              <w:jc w:val="center"/>
              <w:rPr>
                <w:color w:val="000000"/>
                <w:kern w:val="0"/>
                <w:sz w:val="24"/>
              </w:rPr>
            </w:pPr>
            <w:r w:rsidRPr="00A578C5">
              <w:rPr>
                <w:rFonts w:hint="eastAsia"/>
                <w:color w:val="000000"/>
                <w:kern w:val="0"/>
                <w:sz w:val="24"/>
              </w:rPr>
              <w:t>公允价值</w:t>
            </w:r>
          </w:p>
        </w:tc>
        <w:tc>
          <w:tcPr>
            <w:tcW w:w="2340" w:type="dxa"/>
            <w:vAlign w:val="center"/>
          </w:tcPr>
          <w:p w:rsidR="00E43350" w:rsidRPr="00A578C5" w:rsidRDefault="00E43350" w:rsidP="004C1637">
            <w:pPr>
              <w:spacing w:before="29" w:line="288" w:lineRule="auto"/>
              <w:jc w:val="center"/>
              <w:rPr>
                <w:color w:val="000000"/>
                <w:kern w:val="0"/>
                <w:sz w:val="24"/>
              </w:rPr>
            </w:pPr>
            <w:r w:rsidRPr="00A578C5">
              <w:rPr>
                <w:rFonts w:hint="eastAsia"/>
                <w:color w:val="000000"/>
                <w:kern w:val="0"/>
                <w:sz w:val="24"/>
              </w:rPr>
              <w:t>公允价值变动</w:t>
            </w:r>
          </w:p>
        </w:tc>
      </w:tr>
      <w:tr w:rsidR="00E43350" w:rsidRPr="00A578C5" w:rsidTr="00400137">
        <w:trPr>
          <w:trHeight w:val="270"/>
          <w:jc w:val="center"/>
        </w:trPr>
        <w:tc>
          <w:tcPr>
            <w:tcW w:w="2268" w:type="dxa"/>
            <w:gridSpan w:val="2"/>
            <w:vAlign w:val="center"/>
          </w:tcPr>
          <w:p w:rsidR="00E43350" w:rsidRPr="00A578C5" w:rsidRDefault="00E43350" w:rsidP="008C42E3">
            <w:pPr>
              <w:widowControl/>
              <w:spacing w:before="29" w:line="288" w:lineRule="auto"/>
              <w:rPr>
                <w:color w:val="000000"/>
                <w:kern w:val="0"/>
                <w:sz w:val="24"/>
              </w:rPr>
            </w:pPr>
            <w:r w:rsidRPr="00A578C5">
              <w:rPr>
                <w:rFonts w:hint="eastAsia"/>
                <w:color w:val="000000"/>
                <w:kern w:val="0"/>
                <w:sz w:val="24"/>
              </w:rPr>
              <w:t>股票</w:t>
            </w:r>
          </w:p>
        </w:tc>
        <w:tc>
          <w:tcPr>
            <w:tcW w:w="2339" w:type="dxa"/>
            <w:vAlign w:val="center"/>
          </w:tcPr>
          <w:p w:rsidR="00E43350" w:rsidRPr="00A578C5" w:rsidRDefault="00E43350" w:rsidP="004C1637">
            <w:pPr>
              <w:spacing w:before="29" w:line="288" w:lineRule="auto"/>
              <w:jc w:val="right"/>
              <w:rPr>
                <w:color w:val="000000"/>
                <w:kern w:val="0"/>
                <w:sz w:val="24"/>
              </w:rPr>
            </w:pPr>
            <w:r w:rsidRPr="00A578C5">
              <w:rPr>
                <w:color w:val="000000"/>
                <w:kern w:val="0"/>
                <w:sz w:val="24"/>
              </w:rPr>
              <w:t>81,612,965.24</w:t>
            </w:r>
          </w:p>
        </w:tc>
        <w:tc>
          <w:tcPr>
            <w:tcW w:w="2339" w:type="dxa"/>
            <w:vAlign w:val="center"/>
          </w:tcPr>
          <w:p w:rsidR="00E43350" w:rsidRPr="00A578C5" w:rsidRDefault="00E43350" w:rsidP="004C1637">
            <w:pPr>
              <w:spacing w:before="29" w:line="288" w:lineRule="auto"/>
              <w:jc w:val="right"/>
              <w:rPr>
                <w:color w:val="000000"/>
                <w:kern w:val="0"/>
                <w:sz w:val="24"/>
              </w:rPr>
            </w:pPr>
            <w:r w:rsidRPr="00A578C5">
              <w:rPr>
                <w:color w:val="000000"/>
                <w:kern w:val="0"/>
                <w:sz w:val="24"/>
              </w:rPr>
              <w:t>81,443,687.67</w:t>
            </w:r>
          </w:p>
        </w:tc>
        <w:tc>
          <w:tcPr>
            <w:tcW w:w="2340" w:type="dxa"/>
            <w:vAlign w:val="center"/>
          </w:tcPr>
          <w:p w:rsidR="00E43350" w:rsidRPr="00A578C5" w:rsidRDefault="00E43350" w:rsidP="004C1637">
            <w:pPr>
              <w:spacing w:before="29" w:line="288" w:lineRule="auto"/>
              <w:jc w:val="right"/>
              <w:rPr>
                <w:color w:val="000000"/>
                <w:kern w:val="0"/>
                <w:sz w:val="24"/>
              </w:rPr>
            </w:pPr>
            <w:r w:rsidRPr="00A578C5">
              <w:rPr>
                <w:color w:val="000000"/>
                <w:kern w:val="0"/>
                <w:sz w:val="24"/>
              </w:rPr>
              <w:t>-169,277.57</w:t>
            </w:r>
          </w:p>
        </w:tc>
      </w:tr>
      <w:tr w:rsidR="0023307D" w:rsidRPr="00A578C5" w:rsidTr="00400137">
        <w:trPr>
          <w:trHeight w:val="270"/>
          <w:jc w:val="center"/>
        </w:trPr>
        <w:tc>
          <w:tcPr>
            <w:tcW w:w="2268" w:type="dxa"/>
            <w:gridSpan w:val="2"/>
            <w:vAlign w:val="center"/>
          </w:tcPr>
          <w:p w:rsidR="0023307D" w:rsidRPr="00A578C5" w:rsidRDefault="0023307D" w:rsidP="008C42E3">
            <w:pPr>
              <w:widowControl/>
              <w:spacing w:before="29" w:line="288" w:lineRule="auto"/>
              <w:rPr>
                <w:color w:val="000000"/>
                <w:kern w:val="0"/>
                <w:sz w:val="24"/>
              </w:rPr>
            </w:pPr>
            <w:r w:rsidRPr="00A578C5">
              <w:rPr>
                <w:rFonts w:hint="eastAsia"/>
                <w:color w:val="000000"/>
                <w:kern w:val="0"/>
                <w:sz w:val="24"/>
              </w:rPr>
              <w:t>贵金属投资</w:t>
            </w:r>
            <w:r w:rsidRPr="00A578C5">
              <w:rPr>
                <w:rFonts w:hint="eastAsia"/>
                <w:color w:val="000000"/>
                <w:kern w:val="0"/>
                <w:sz w:val="24"/>
              </w:rPr>
              <w:t>-</w:t>
            </w:r>
            <w:r w:rsidRPr="00A578C5">
              <w:rPr>
                <w:rFonts w:hint="eastAsia"/>
                <w:color w:val="000000"/>
                <w:kern w:val="0"/>
                <w:sz w:val="24"/>
              </w:rPr>
              <w:t>金交所黄金合约</w:t>
            </w:r>
          </w:p>
        </w:tc>
        <w:tc>
          <w:tcPr>
            <w:tcW w:w="2339" w:type="dxa"/>
            <w:vAlign w:val="center"/>
          </w:tcPr>
          <w:p w:rsidR="0023307D" w:rsidRPr="00A578C5" w:rsidRDefault="0023307D" w:rsidP="004C1637">
            <w:pPr>
              <w:spacing w:before="29" w:line="288" w:lineRule="auto"/>
              <w:jc w:val="right"/>
              <w:rPr>
                <w:color w:val="000000"/>
                <w:kern w:val="0"/>
                <w:sz w:val="24"/>
              </w:rPr>
            </w:pPr>
            <w:r w:rsidRPr="00A578C5">
              <w:rPr>
                <w:rFonts w:hint="eastAsia"/>
                <w:color w:val="000000"/>
                <w:kern w:val="0"/>
                <w:sz w:val="24"/>
              </w:rPr>
              <w:t>-</w:t>
            </w:r>
          </w:p>
        </w:tc>
        <w:tc>
          <w:tcPr>
            <w:tcW w:w="2339" w:type="dxa"/>
            <w:vAlign w:val="center"/>
          </w:tcPr>
          <w:p w:rsidR="0023307D" w:rsidRPr="00A578C5" w:rsidRDefault="0023307D" w:rsidP="004C1637">
            <w:pPr>
              <w:spacing w:before="29" w:line="288" w:lineRule="auto"/>
              <w:jc w:val="right"/>
              <w:rPr>
                <w:color w:val="000000"/>
                <w:kern w:val="0"/>
                <w:sz w:val="24"/>
              </w:rPr>
            </w:pPr>
            <w:r w:rsidRPr="00A578C5">
              <w:rPr>
                <w:rFonts w:hint="eastAsia"/>
                <w:color w:val="000000"/>
                <w:kern w:val="0"/>
                <w:sz w:val="24"/>
              </w:rPr>
              <w:t>-</w:t>
            </w:r>
          </w:p>
        </w:tc>
        <w:tc>
          <w:tcPr>
            <w:tcW w:w="2340" w:type="dxa"/>
            <w:vAlign w:val="center"/>
          </w:tcPr>
          <w:p w:rsidR="0023307D" w:rsidRPr="00A578C5" w:rsidRDefault="0023307D" w:rsidP="004C1637">
            <w:pPr>
              <w:spacing w:before="29" w:line="288" w:lineRule="auto"/>
              <w:jc w:val="right"/>
              <w:rPr>
                <w:color w:val="000000"/>
                <w:kern w:val="0"/>
                <w:sz w:val="24"/>
              </w:rPr>
            </w:pPr>
            <w:r w:rsidRPr="00A578C5">
              <w:rPr>
                <w:rFonts w:hint="eastAsia"/>
                <w:color w:val="000000"/>
                <w:kern w:val="0"/>
                <w:sz w:val="24"/>
              </w:rPr>
              <w:t>-</w:t>
            </w:r>
          </w:p>
        </w:tc>
      </w:tr>
      <w:tr w:rsidR="0023307D" w:rsidRPr="00A578C5" w:rsidTr="00400137">
        <w:trPr>
          <w:trHeight w:val="285"/>
          <w:jc w:val="center"/>
        </w:trPr>
        <w:tc>
          <w:tcPr>
            <w:tcW w:w="828" w:type="dxa"/>
            <w:vMerge w:val="restart"/>
            <w:vAlign w:val="center"/>
          </w:tcPr>
          <w:p w:rsidR="0023307D" w:rsidRPr="00A578C5" w:rsidRDefault="0023307D" w:rsidP="008C42E3">
            <w:pPr>
              <w:widowControl/>
              <w:spacing w:before="29" w:line="288" w:lineRule="auto"/>
              <w:rPr>
                <w:color w:val="000000"/>
                <w:kern w:val="0"/>
                <w:sz w:val="24"/>
              </w:rPr>
            </w:pPr>
            <w:r w:rsidRPr="00A578C5">
              <w:rPr>
                <w:rFonts w:hint="eastAsia"/>
                <w:color w:val="000000"/>
                <w:kern w:val="0"/>
                <w:sz w:val="24"/>
              </w:rPr>
              <w:t>债券</w:t>
            </w:r>
          </w:p>
        </w:tc>
        <w:tc>
          <w:tcPr>
            <w:tcW w:w="1440" w:type="dxa"/>
            <w:vAlign w:val="center"/>
          </w:tcPr>
          <w:p w:rsidR="0023307D" w:rsidRPr="00A578C5" w:rsidRDefault="0023307D" w:rsidP="008C42E3">
            <w:pPr>
              <w:widowControl/>
              <w:spacing w:before="29" w:line="288" w:lineRule="auto"/>
              <w:rPr>
                <w:color w:val="000000"/>
                <w:kern w:val="0"/>
                <w:sz w:val="24"/>
              </w:rPr>
            </w:pPr>
            <w:r w:rsidRPr="00A578C5">
              <w:rPr>
                <w:rFonts w:hint="eastAsia"/>
                <w:color w:val="000000"/>
                <w:kern w:val="0"/>
                <w:sz w:val="24"/>
              </w:rPr>
              <w:t>交易所市场</w:t>
            </w:r>
          </w:p>
        </w:tc>
        <w:tc>
          <w:tcPr>
            <w:tcW w:w="2339" w:type="dxa"/>
            <w:vAlign w:val="center"/>
          </w:tcPr>
          <w:p w:rsidR="0023307D" w:rsidRPr="00A578C5" w:rsidRDefault="0023307D" w:rsidP="004C1637">
            <w:pPr>
              <w:spacing w:before="29" w:line="288" w:lineRule="auto"/>
              <w:jc w:val="right"/>
              <w:rPr>
                <w:color w:val="000000"/>
                <w:kern w:val="0"/>
                <w:sz w:val="24"/>
              </w:rPr>
            </w:pPr>
            <w:r w:rsidRPr="00A578C5">
              <w:rPr>
                <w:color w:val="000000"/>
                <w:kern w:val="0"/>
                <w:sz w:val="24"/>
              </w:rPr>
              <w:t>13,528,400.00</w:t>
            </w:r>
          </w:p>
        </w:tc>
        <w:tc>
          <w:tcPr>
            <w:tcW w:w="2339" w:type="dxa"/>
            <w:vAlign w:val="center"/>
          </w:tcPr>
          <w:p w:rsidR="0023307D" w:rsidRPr="00A578C5" w:rsidRDefault="0023307D" w:rsidP="004C1637">
            <w:pPr>
              <w:spacing w:before="29" w:line="288" w:lineRule="auto"/>
              <w:jc w:val="right"/>
              <w:rPr>
                <w:color w:val="000000"/>
                <w:kern w:val="0"/>
                <w:sz w:val="24"/>
              </w:rPr>
            </w:pPr>
            <w:r w:rsidRPr="00A578C5">
              <w:rPr>
                <w:color w:val="000000"/>
                <w:kern w:val="0"/>
                <w:sz w:val="24"/>
              </w:rPr>
              <w:t>13,617,200.00</w:t>
            </w:r>
          </w:p>
        </w:tc>
        <w:tc>
          <w:tcPr>
            <w:tcW w:w="2340" w:type="dxa"/>
            <w:vAlign w:val="center"/>
          </w:tcPr>
          <w:p w:rsidR="0023307D" w:rsidRPr="00A578C5" w:rsidRDefault="0023307D" w:rsidP="004C1637">
            <w:pPr>
              <w:spacing w:before="29" w:line="288" w:lineRule="auto"/>
              <w:jc w:val="right"/>
              <w:rPr>
                <w:color w:val="000000"/>
                <w:kern w:val="0"/>
                <w:sz w:val="24"/>
              </w:rPr>
            </w:pPr>
            <w:r w:rsidRPr="00A578C5">
              <w:rPr>
                <w:color w:val="000000"/>
                <w:kern w:val="0"/>
                <w:sz w:val="24"/>
              </w:rPr>
              <w:t>88,800.00</w:t>
            </w:r>
          </w:p>
        </w:tc>
      </w:tr>
      <w:tr w:rsidR="0023307D" w:rsidRPr="00A578C5" w:rsidTr="00E43350">
        <w:trPr>
          <w:trHeight w:val="103"/>
          <w:jc w:val="center"/>
        </w:trPr>
        <w:tc>
          <w:tcPr>
            <w:tcW w:w="828" w:type="dxa"/>
            <w:vMerge/>
            <w:vAlign w:val="center"/>
          </w:tcPr>
          <w:p w:rsidR="0023307D" w:rsidRPr="00A578C5" w:rsidRDefault="0023307D" w:rsidP="008C42E3">
            <w:pPr>
              <w:widowControl/>
              <w:spacing w:before="29" w:line="288" w:lineRule="auto"/>
              <w:rPr>
                <w:color w:val="000000"/>
                <w:kern w:val="0"/>
                <w:sz w:val="24"/>
              </w:rPr>
            </w:pPr>
          </w:p>
        </w:tc>
        <w:tc>
          <w:tcPr>
            <w:tcW w:w="1440" w:type="dxa"/>
            <w:vAlign w:val="center"/>
          </w:tcPr>
          <w:p w:rsidR="0023307D" w:rsidRPr="00A578C5" w:rsidRDefault="0023307D" w:rsidP="008C42E3">
            <w:pPr>
              <w:widowControl/>
              <w:spacing w:before="29" w:line="288" w:lineRule="auto"/>
              <w:rPr>
                <w:color w:val="000000"/>
                <w:kern w:val="0"/>
                <w:sz w:val="24"/>
              </w:rPr>
            </w:pPr>
            <w:r w:rsidRPr="00A578C5">
              <w:rPr>
                <w:rFonts w:hint="eastAsia"/>
                <w:color w:val="000000"/>
                <w:kern w:val="0"/>
                <w:sz w:val="24"/>
              </w:rPr>
              <w:t>银行间市场</w:t>
            </w:r>
          </w:p>
        </w:tc>
        <w:tc>
          <w:tcPr>
            <w:tcW w:w="2339" w:type="dxa"/>
            <w:vAlign w:val="center"/>
          </w:tcPr>
          <w:p w:rsidR="0023307D" w:rsidRPr="00A578C5" w:rsidRDefault="0023307D" w:rsidP="004C1637">
            <w:pPr>
              <w:spacing w:before="29" w:line="288" w:lineRule="auto"/>
              <w:jc w:val="right"/>
              <w:rPr>
                <w:color w:val="000000"/>
                <w:kern w:val="0"/>
                <w:sz w:val="24"/>
              </w:rPr>
            </w:pPr>
            <w:r w:rsidRPr="00A578C5">
              <w:rPr>
                <w:color w:val="000000"/>
                <w:kern w:val="0"/>
                <w:sz w:val="24"/>
              </w:rPr>
              <w:t>532,855,363.85</w:t>
            </w:r>
          </w:p>
        </w:tc>
        <w:tc>
          <w:tcPr>
            <w:tcW w:w="2339" w:type="dxa"/>
            <w:vAlign w:val="center"/>
          </w:tcPr>
          <w:p w:rsidR="0023307D" w:rsidRPr="00A578C5" w:rsidRDefault="0023307D" w:rsidP="004C1637">
            <w:pPr>
              <w:spacing w:before="29" w:line="288" w:lineRule="auto"/>
              <w:jc w:val="right"/>
              <w:rPr>
                <w:color w:val="000000"/>
                <w:kern w:val="0"/>
                <w:sz w:val="24"/>
              </w:rPr>
            </w:pPr>
            <w:r w:rsidRPr="00A578C5">
              <w:rPr>
                <w:color w:val="000000"/>
                <w:kern w:val="0"/>
                <w:sz w:val="24"/>
              </w:rPr>
              <w:t>531,807,000.00</w:t>
            </w:r>
          </w:p>
        </w:tc>
        <w:tc>
          <w:tcPr>
            <w:tcW w:w="2340" w:type="dxa"/>
            <w:vAlign w:val="center"/>
          </w:tcPr>
          <w:p w:rsidR="0023307D" w:rsidRPr="00A578C5" w:rsidRDefault="0023307D" w:rsidP="004C1637">
            <w:pPr>
              <w:spacing w:before="29" w:line="288" w:lineRule="auto"/>
              <w:jc w:val="right"/>
              <w:rPr>
                <w:color w:val="000000"/>
                <w:kern w:val="0"/>
                <w:sz w:val="24"/>
              </w:rPr>
            </w:pPr>
            <w:r w:rsidRPr="00A578C5">
              <w:rPr>
                <w:color w:val="000000"/>
                <w:kern w:val="0"/>
                <w:sz w:val="24"/>
              </w:rPr>
              <w:t>-1,048,363.85</w:t>
            </w:r>
          </w:p>
        </w:tc>
      </w:tr>
      <w:tr w:rsidR="0023307D" w:rsidRPr="00A578C5" w:rsidTr="00E43350">
        <w:trPr>
          <w:trHeight w:val="103"/>
          <w:jc w:val="center"/>
        </w:trPr>
        <w:tc>
          <w:tcPr>
            <w:tcW w:w="828" w:type="dxa"/>
            <w:vMerge/>
            <w:vAlign w:val="center"/>
          </w:tcPr>
          <w:p w:rsidR="0023307D" w:rsidRPr="00A578C5" w:rsidRDefault="0023307D" w:rsidP="008C42E3">
            <w:pPr>
              <w:widowControl/>
              <w:spacing w:before="29" w:line="288" w:lineRule="auto"/>
              <w:rPr>
                <w:color w:val="000000"/>
                <w:kern w:val="0"/>
                <w:sz w:val="24"/>
              </w:rPr>
            </w:pPr>
          </w:p>
        </w:tc>
        <w:tc>
          <w:tcPr>
            <w:tcW w:w="1440" w:type="dxa"/>
            <w:vAlign w:val="center"/>
          </w:tcPr>
          <w:p w:rsidR="0023307D" w:rsidRPr="00A578C5" w:rsidRDefault="0023307D" w:rsidP="008C42E3">
            <w:pPr>
              <w:widowControl/>
              <w:spacing w:before="29" w:line="288" w:lineRule="auto"/>
              <w:rPr>
                <w:color w:val="000000"/>
                <w:kern w:val="0"/>
                <w:sz w:val="24"/>
              </w:rPr>
            </w:pPr>
            <w:r w:rsidRPr="00A578C5">
              <w:rPr>
                <w:rFonts w:hint="eastAsia"/>
                <w:color w:val="000000"/>
                <w:kern w:val="0"/>
                <w:sz w:val="24"/>
              </w:rPr>
              <w:t>合计</w:t>
            </w:r>
          </w:p>
        </w:tc>
        <w:tc>
          <w:tcPr>
            <w:tcW w:w="2339" w:type="dxa"/>
            <w:vAlign w:val="center"/>
          </w:tcPr>
          <w:p w:rsidR="0023307D" w:rsidRPr="00A578C5" w:rsidRDefault="0023307D" w:rsidP="004C1637">
            <w:pPr>
              <w:spacing w:before="29" w:line="288" w:lineRule="auto"/>
              <w:jc w:val="right"/>
              <w:rPr>
                <w:color w:val="000000"/>
                <w:kern w:val="0"/>
                <w:sz w:val="24"/>
              </w:rPr>
            </w:pPr>
            <w:r w:rsidRPr="00A578C5">
              <w:rPr>
                <w:color w:val="000000"/>
                <w:kern w:val="0"/>
                <w:sz w:val="24"/>
              </w:rPr>
              <w:t>546,383,763.85</w:t>
            </w:r>
          </w:p>
        </w:tc>
        <w:tc>
          <w:tcPr>
            <w:tcW w:w="2339" w:type="dxa"/>
            <w:vAlign w:val="center"/>
          </w:tcPr>
          <w:p w:rsidR="0023307D" w:rsidRPr="00A578C5" w:rsidRDefault="0023307D" w:rsidP="004C1637">
            <w:pPr>
              <w:spacing w:before="29" w:line="288" w:lineRule="auto"/>
              <w:jc w:val="right"/>
              <w:rPr>
                <w:color w:val="000000"/>
                <w:kern w:val="0"/>
                <w:sz w:val="24"/>
              </w:rPr>
            </w:pPr>
            <w:r w:rsidRPr="00A578C5">
              <w:rPr>
                <w:color w:val="000000"/>
                <w:kern w:val="0"/>
                <w:sz w:val="24"/>
              </w:rPr>
              <w:t>545,424,200.00</w:t>
            </w:r>
          </w:p>
        </w:tc>
        <w:tc>
          <w:tcPr>
            <w:tcW w:w="2340" w:type="dxa"/>
            <w:vAlign w:val="center"/>
          </w:tcPr>
          <w:p w:rsidR="0023307D" w:rsidRPr="00A578C5" w:rsidRDefault="0023307D" w:rsidP="004C1637">
            <w:pPr>
              <w:spacing w:before="29" w:line="288" w:lineRule="auto"/>
              <w:jc w:val="right"/>
              <w:rPr>
                <w:color w:val="000000"/>
                <w:kern w:val="0"/>
                <w:sz w:val="24"/>
              </w:rPr>
            </w:pPr>
            <w:r w:rsidRPr="00A578C5">
              <w:rPr>
                <w:color w:val="000000"/>
                <w:kern w:val="0"/>
                <w:sz w:val="24"/>
              </w:rPr>
              <w:t>-959,563.85</w:t>
            </w:r>
          </w:p>
        </w:tc>
      </w:tr>
      <w:tr w:rsidR="0023307D" w:rsidRPr="00A578C5" w:rsidTr="00400137">
        <w:trPr>
          <w:trHeight w:val="270"/>
          <w:jc w:val="center"/>
        </w:trPr>
        <w:tc>
          <w:tcPr>
            <w:tcW w:w="2268" w:type="dxa"/>
            <w:gridSpan w:val="2"/>
            <w:vAlign w:val="center"/>
          </w:tcPr>
          <w:p w:rsidR="0023307D" w:rsidRPr="00A578C5" w:rsidRDefault="0023307D" w:rsidP="008C42E3">
            <w:pPr>
              <w:widowControl/>
              <w:spacing w:before="29" w:line="288" w:lineRule="auto"/>
              <w:rPr>
                <w:color w:val="000000"/>
                <w:kern w:val="0"/>
                <w:sz w:val="24"/>
              </w:rPr>
            </w:pPr>
            <w:r w:rsidRPr="00A578C5">
              <w:rPr>
                <w:rFonts w:hint="eastAsia"/>
                <w:color w:val="000000"/>
                <w:kern w:val="0"/>
                <w:sz w:val="24"/>
              </w:rPr>
              <w:t>资产支持证券</w:t>
            </w:r>
          </w:p>
        </w:tc>
        <w:tc>
          <w:tcPr>
            <w:tcW w:w="2339" w:type="dxa"/>
            <w:vAlign w:val="center"/>
          </w:tcPr>
          <w:p w:rsidR="0023307D" w:rsidRPr="00A578C5" w:rsidRDefault="0023307D" w:rsidP="004C1637">
            <w:pPr>
              <w:spacing w:before="29" w:line="288" w:lineRule="auto"/>
              <w:jc w:val="right"/>
              <w:rPr>
                <w:color w:val="000000"/>
                <w:kern w:val="0"/>
                <w:sz w:val="24"/>
              </w:rPr>
            </w:pPr>
            <w:r w:rsidRPr="00A578C5">
              <w:rPr>
                <w:color w:val="000000"/>
                <w:kern w:val="0"/>
                <w:sz w:val="24"/>
              </w:rPr>
              <w:t>-</w:t>
            </w:r>
          </w:p>
        </w:tc>
        <w:tc>
          <w:tcPr>
            <w:tcW w:w="2339" w:type="dxa"/>
            <w:vAlign w:val="center"/>
          </w:tcPr>
          <w:p w:rsidR="0023307D" w:rsidRPr="00A578C5" w:rsidRDefault="0023307D" w:rsidP="004C1637">
            <w:pPr>
              <w:spacing w:before="29" w:line="288" w:lineRule="auto"/>
              <w:jc w:val="right"/>
              <w:rPr>
                <w:color w:val="000000"/>
                <w:kern w:val="0"/>
                <w:sz w:val="24"/>
              </w:rPr>
            </w:pPr>
            <w:r w:rsidRPr="00A578C5">
              <w:rPr>
                <w:color w:val="000000"/>
                <w:kern w:val="0"/>
                <w:sz w:val="24"/>
              </w:rPr>
              <w:t>-</w:t>
            </w:r>
          </w:p>
        </w:tc>
        <w:tc>
          <w:tcPr>
            <w:tcW w:w="2340" w:type="dxa"/>
            <w:vAlign w:val="center"/>
          </w:tcPr>
          <w:p w:rsidR="0023307D" w:rsidRPr="00A578C5" w:rsidRDefault="0023307D" w:rsidP="004C1637">
            <w:pPr>
              <w:spacing w:before="29" w:line="288" w:lineRule="auto"/>
              <w:jc w:val="right"/>
              <w:rPr>
                <w:color w:val="000000"/>
                <w:kern w:val="0"/>
                <w:sz w:val="24"/>
              </w:rPr>
            </w:pPr>
            <w:r w:rsidRPr="00A578C5">
              <w:rPr>
                <w:color w:val="000000"/>
                <w:kern w:val="0"/>
                <w:sz w:val="24"/>
              </w:rPr>
              <w:t>-</w:t>
            </w:r>
          </w:p>
        </w:tc>
      </w:tr>
      <w:tr w:rsidR="0023307D" w:rsidRPr="00A578C5" w:rsidTr="00400137">
        <w:trPr>
          <w:trHeight w:val="270"/>
          <w:jc w:val="center"/>
        </w:trPr>
        <w:tc>
          <w:tcPr>
            <w:tcW w:w="2268" w:type="dxa"/>
            <w:gridSpan w:val="2"/>
            <w:vAlign w:val="center"/>
          </w:tcPr>
          <w:p w:rsidR="0023307D" w:rsidRPr="00A578C5" w:rsidRDefault="0023307D" w:rsidP="008C42E3">
            <w:pPr>
              <w:widowControl/>
              <w:spacing w:before="29" w:line="288" w:lineRule="auto"/>
              <w:rPr>
                <w:color w:val="000000"/>
                <w:kern w:val="0"/>
                <w:sz w:val="24"/>
              </w:rPr>
            </w:pPr>
            <w:r w:rsidRPr="00A578C5">
              <w:rPr>
                <w:rFonts w:hint="eastAsia"/>
                <w:color w:val="000000"/>
                <w:kern w:val="0"/>
                <w:sz w:val="24"/>
              </w:rPr>
              <w:t>基金</w:t>
            </w:r>
          </w:p>
        </w:tc>
        <w:tc>
          <w:tcPr>
            <w:tcW w:w="2339" w:type="dxa"/>
            <w:vAlign w:val="center"/>
          </w:tcPr>
          <w:p w:rsidR="0023307D" w:rsidRPr="00A578C5" w:rsidRDefault="0023307D" w:rsidP="004C1637">
            <w:pPr>
              <w:spacing w:before="29" w:line="288" w:lineRule="auto"/>
              <w:jc w:val="right"/>
              <w:rPr>
                <w:color w:val="000000"/>
                <w:kern w:val="0"/>
                <w:sz w:val="24"/>
              </w:rPr>
            </w:pPr>
            <w:r w:rsidRPr="00A578C5">
              <w:rPr>
                <w:color w:val="000000"/>
                <w:kern w:val="0"/>
                <w:sz w:val="24"/>
              </w:rPr>
              <w:t>-</w:t>
            </w:r>
          </w:p>
        </w:tc>
        <w:tc>
          <w:tcPr>
            <w:tcW w:w="2339" w:type="dxa"/>
            <w:vAlign w:val="center"/>
          </w:tcPr>
          <w:p w:rsidR="0023307D" w:rsidRPr="00A578C5" w:rsidRDefault="0023307D" w:rsidP="004C1637">
            <w:pPr>
              <w:spacing w:before="29" w:line="288" w:lineRule="auto"/>
              <w:jc w:val="right"/>
              <w:rPr>
                <w:color w:val="000000"/>
                <w:kern w:val="0"/>
                <w:sz w:val="24"/>
              </w:rPr>
            </w:pPr>
            <w:r w:rsidRPr="00A578C5">
              <w:rPr>
                <w:color w:val="000000"/>
                <w:kern w:val="0"/>
                <w:sz w:val="24"/>
              </w:rPr>
              <w:t>-</w:t>
            </w:r>
          </w:p>
        </w:tc>
        <w:tc>
          <w:tcPr>
            <w:tcW w:w="2340" w:type="dxa"/>
            <w:vAlign w:val="center"/>
          </w:tcPr>
          <w:p w:rsidR="0023307D" w:rsidRPr="00A578C5" w:rsidRDefault="0023307D" w:rsidP="004C1637">
            <w:pPr>
              <w:spacing w:before="29" w:line="288" w:lineRule="auto"/>
              <w:jc w:val="right"/>
              <w:rPr>
                <w:color w:val="000000"/>
                <w:kern w:val="0"/>
                <w:sz w:val="24"/>
              </w:rPr>
            </w:pPr>
            <w:r w:rsidRPr="00A578C5">
              <w:rPr>
                <w:color w:val="000000"/>
                <w:kern w:val="0"/>
                <w:sz w:val="24"/>
              </w:rPr>
              <w:t>-</w:t>
            </w:r>
          </w:p>
        </w:tc>
      </w:tr>
      <w:tr w:rsidR="0023307D" w:rsidRPr="00A578C5" w:rsidTr="00400137">
        <w:trPr>
          <w:trHeight w:val="270"/>
          <w:jc w:val="center"/>
        </w:trPr>
        <w:tc>
          <w:tcPr>
            <w:tcW w:w="2268" w:type="dxa"/>
            <w:gridSpan w:val="2"/>
            <w:vAlign w:val="center"/>
          </w:tcPr>
          <w:p w:rsidR="0023307D" w:rsidRPr="00A578C5" w:rsidRDefault="0023307D" w:rsidP="008C42E3">
            <w:pPr>
              <w:widowControl/>
              <w:spacing w:before="29" w:line="288" w:lineRule="auto"/>
              <w:rPr>
                <w:color w:val="000000"/>
                <w:kern w:val="0"/>
                <w:sz w:val="24"/>
              </w:rPr>
            </w:pPr>
            <w:r w:rsidRPr="00A578C5">
              <w:rPr>
                <w:rFonts w:hint="eastAsia"/>
                <w:color w:val="000000"/>
                <w:kern w:val="0"/>
                <w:sz w:val="24"/>
              </w:rPr>
              <w:t>其他</w:t>
            </w:r>
          </w:p>
        </w:tc>
        <w:tc>
          <w:tcPr>
            <w:tcW w:w="2339" w:type="dxa"/>
            <w:vAlign w:val="center"/>
          </w:tcPr>
          <w:p w:rsidR="0023307D" w:rsidRPr="00A578C5" w:rsidRDefault="0023307D" w:rsidP="004C1637">
            <w:pPr>
              <w:spacing w:before="29" w:line="288" w:lineRule="auto"/>
              <w:jc w:val="right"/>
              <w:rPr>
                <w:color w:val="000000"/>
                <w:kern w:val="0"/>
                <w:sz w:val="24"/>
              </w:rPr>
            </w:pPr>
            <w:r w:rsidRPr="00A578C5">
              <w:rPr>
                <w:color w:val="000000"/>
                <w:kern w:val="0"/>
                <w:sz w:val="24"/>
              </w:rPr>
              <w:t>-</w:t>
            </w:r>
          </w:p>
        </w:tc>
        <w:tc>
          <w:tcPr>
            <w:tcW w:w="2339" w:type="dxa"/>
            <w:vAlign w:val="center"/>
          </w:tcPr>
          <w:p w:rsidR="0023307D" w:rsidRPr="00A578C5" w:rsidRDefault="0023307D" w:rsidP="004C1637">
            <w:pPr>
              <w:spacing w:before="29" w:line="288" w:lineRule="auto"/>
              <w:jc w:val="right"/>
              <w:rPr>
                <w:color w:val="000000"/>
                <w:kern w:val="0"/>
                <w:sz w:val="24"/>
              </w:rPr>
            </w:pPr>
            <w:r w:rsidRPr="00A578C5">
              <w:rPr>
                <w:color w:val="000000"/>
                <w:kern w:val="0"/>
                <w:sz w:val="24"/>
              </w:rPr>
              <w:t>-</w:t>
            </w:r>
          </w:p>
        </w:tc>
        <w:tc>
          <w:tcPr>
            <w:tcW w:w="2340" w:type="dxa"/>
            <w:vAlign w:val="center"/>
          </w:tcPr>
          <w:p w:rsidR="0023307D" w:rsidRPr="00A578C5" w:rsidRDefault="0023307D" w:rsidP="004C1637">
            <w:pPr>
              <w:spacing w:before="29" w:line="288" w:lineRule="auto"/>
              <w:jc w:val="right"/>
              <w:rPr>
                <w:color w:val="000000"/>
                <w:kern w:val="0"/>
                <w:sz w:val="24"/>
              </w:rPr>
            </w:pPr>
            <w:r w:rsidRPr="00A578C5">
              <w:rPr>
                <w:color w:val="000000"/>
                <w:kern w:val="0"/>
                <w:sz w:val="24"/>
              </w:rPr>
              <w:t>-</w:t>
            </w:r>
          </w:p>
        </w:tc>
      </w:tr>
      <w:tr w:rsidR="0023307D" w:rsidRPr="00A578C5" w:rsidTr="008C42E3">
        <w:trPr>
          <w:trHeight w:val="270"/>
          <w:jc w:val="center"/>
        </w:trPr>
        <w:tc>
          <w:tcPr>
            <w:tcW w:w="2268" w:type="dxa"/>
            <w:gridSpan w:val="2"/>
            <w:vAlign w:val="center"/>
          </w:tcPr>
          <w:p w:rsidR="0023307D" w:rsidRPr="00A578C5" w:rsidRDefault="0023307D" w:rsidP="008C42E3">
            <w:pPr>
              <w:widowControl/>
              <w:spacing w:before="29" w:line="288" w:lineRule="auto"/>
              <w:jc w:val="center"/>
              <w:rPr>
                <w:color w:val="000000"/>
                <w:kern w:val="0"/>
                <w:sz w:val="24"/>
              </w:rPr>
            </w:pPr>
            <w:r w:rsidRPr="00A578C5">
              <w:rPr>
                <w:rFonts w:hint="eastAsia"/>
                <w:color w:val="000000"/>
                <w:kern w:val="0"/>
                <w:sz w:val="24"/>
              </w:rPr>
              <w:t>合计</w:t>
            </w:r>
          </w:p>
        </w:tc>
        <w:tc>
          <w:tcPr>
            <w:tcW w:w="2339" w:type="dxa"/>
            <w:vAlign w:val="center"/>
          </w:tcPr>
          <w:p w:rsidR="0023307D" w:rsidRPr="00A578C5" w:rsidRDefault="0023307D" w:rsidP="004C1637">
            <w:pPr>
              <w:spacing w:before="29" w:line="288" w:lineRule="auto"/>
              <w:jc w:val="right"/>
              <w:rPr>
                <w:color w:val="000000"/>
                <w:kern w:val="0"/>
                <w:sz w:val="24"/>
              </w:rPr>
            </w:pPr>
            <w:r w:rsidRPr="00A578C5">
              <w:rPr>
                <w:color w:val="000000"/>
                <w:kern w:val="0"/>
                <w:sz w:val="24"/>
              </w:rPr>
              <w:t>627,996,729.09</w:t>
            </w:r>
          </w:p>
        </w:tc>
        <w:tc>
          <w:tcPr>
            <w:tcW w:w="2339" w:type="dxa"/>
            <w:vAlign w:val="center"/>
          </w:tcPr>
          <w:p w:rsidR="0023307D" w:rsidRPr="00A578C5" w:rsidRDefault="0023307D" w:rsidP="004C1637">
            <w:pPr>
              <w:spacing w:before="29" w:line="288" w:lineRule="auto"/>
              <w:jc w:val="right"/>
              <w:rPr>
                <w:color w:val="000000"/>
                <w:kern w:val="0"/>
                <w:sz w:val="24"/>
              </w:rPr>
            </w:pPr>
            <w:r w:rsidRPr="00A578C5">
              <w:rPr>
                <w:color w:val="000000"/>
                <w:kern w:val="0"/>
                <w:sz w:val="24"/>
              </w:rPr>
              <w:t>626,867,887.67</w:t>
            </w:r>
          </w:p>
        </w:tc>
        <w:tc>
          <w:tcPr>
            <w:tcW w:w="2340" w:type="dxa"/>
            <w:vAlign w:val="center"/>
          </w:tcPr>
          <w:p w:rsidR="0023307D" w:rsidRPr="00A578C5" w:rsidRDefault="0023307D" w:rsidP="004C1637">
            <w:pPr>
              <w:spacing w:before="29" w:line="288" w:lineRule="auto"/>
              <w:jc w:val="right"/>
              <w:rPr>
                <w:color w:val="000000"/>
                <w:kern w:val="0"/>
                <w:sz w:val="24"/>
              </w:rPr>
            </w:pPr>
            <w:r w:rsidRPr="00A578C5">
              <w:rPr>
                <w:color w:val="000000"/>
                <w:kern w:val="0"/>
                <w:sz w:val="24"/>
              </w:rPr>
              <w:t>-1,128,841.42</w:t>
            </w:r>
          </w:p>
        </w:tc>
      </w:tr>
      <w:tr w:rsidR="0023307D" w:rsidRPr="00A578C5" w:rsidTr="00400137">
        <w:trPr>
          <w:trHeight w:val="255"/>
          <w:jc w:val="center"/>
        </w:trPr>
        <w:tc>
          <w:tcPr>
            <w:tcW w:w="2268" w:type="dxa"/>
            <w:gridSpan w:val="2"/>
            <w:vMerge w:val="restart"/>
            <w:vAlign w:val="center"/>
          </w:tcPr>
          <w:p w:rsidR="0023307D" w:rsidRPr="00A578C5" w:rsidRDefault="0023307D" w:rsidP="008C42E3">
            <w:pPr>
              <w:spacing w:before="29" w:line="288" w:lineRule="auto"/>
              <w:jc w:val="center"/>
              <w:rPr>
                <w:color w:val="000000"/>
                <w:kern w:val="0"/>
                <w:sz w:val="24"/>
              </w:rPr>
            </w:pPr>
            <w:r w:rsidRPr="00A578C5">
              <w:rPr>
                <w:rFonts w:hint="eastAsia"/>
                <w:color w:val="000000"/>
                <w:kern w:val="0"/>
                <w:sz w:val="24"/>
              </w:rPr>
              <w:t>项目</w:t>
            </w:r>
          </w:p>
        </w:tc>
        <w:tc>
          <w:tcPr>
            <w:tcW w:w="7018" w:type="dxa"/>
            <w:gridSpan w:val="3"/>
            <w:vAlign w:val="center"/>
          </w:tcPr>
          <w:p w:rsidR="0023307D" w:rsidRPr="00A578C5" w:rsidRDefault="0023307D" w:rsidP="008C42E3">
            <w:pPr>
              <w:spacing w:before="29" w:line="288" w:lineRule="auto"/>
              <w:jc w:val="center"/>
              <w:rPr>
                <w:color w:val="000000"/>
                <w:kern w:val="0"/>
                <w:sz w:val="24"/>
              </w:rPr>
            </w:pPr>
            <w:r w:rsidRPr="00A578C5">
              <w:rPr>
                <w:rFonts w:hint="eastAsia"/>
                <w:color w:val="000000"/>
                <w:kern w:val="0"/>
                <w:sz w:val="24"/>
              </w:rPr>
              <w:t>上年度末</w:t>
            </w:r>
          </w:p>
          <w:p w:rsidR="0023307D" w:rsidRPr="00A578C5" w:rsidRDefault="0023307D" w:rsidP="008C42E3">
            <w:pPr>
              <w:spacing w:before="29" w:line="288" w:lineRule="auto"/>
              <w:jc w:val="center"/>
              <w:rPr>
                <w:color w:val="000000"/>
                <w:kern w:val="0"/>
                <w:sz w:val="24"/>
              </w:rPr>
            </w:pPr>
            <w:r w:rsidRPr="00A578C5">
              <w:rPr>
                <w:color w:val="000000"/>
                <w:kern w:val="0"/>
                <w:sz w:val="24"/>
              </w:rPr>
              <w:t>2015</w:t>
            </w:r>
            <w:r w:rsidRPr="00A578C5">
              <w:rPr>
                <w:color w:val="000000"/>
                <w:kern w:val="0"/>
                <w:sz w:val="24"/>
              </w:rPr>
              <w:t>年</w:t>
            </w:r>
            <w:r w:rsidRPr="00A578C5">
              <w:rPr>
                <w:color w:val="000000"/>
                <w:kern w:val="0"/>
                <w:sz w:val="24"/>
              </w:rPr>
              <w:t>12</w:t>
            </w:r>
            <w:r w:rsidRPr="00A578C5">
              <w:rPr>
                <w:color w:val="000000"/>
                <w:kern w:val="0"/>
                <w:sz w:val="24"/>
              </w:rPr>
              <w:t>月</w:t>
            </w:r>
            <w:r w:rsidRPr="00A578C5">
              <w:rPr>
                <w:color w:val="000000"/>
                <w:kern w:val="0"/>
                <w:sz w:val="24"/>
              </w:rPr>
              <w:t>31</w:t>
            </w:r>
            <w:r w:rsidRPr="00A578C5">
              <w:rPr>
                <w:color w:val="000000"/>
                <w:kern w:val="0"/>
                <w:sz w:val="24"/>
              </w:rPr>
              <w:t>日</w:t>
            </w:r>
          </w:p>
        </w:tc>
      </w:tr>
      <w:tr w:rsidR="0023307D" w:rsidRPr="00A578C5" w:rsidTr="00E43350">
        <w:trPr>
          <w:trHeight w:val="270"/>
          <w:jc w:val="center"/>
        </w:trPr>
        <w:tc>
          <w:tcPr>
            <w:tcW w:w="2268" w:type="dxa"/>
            <w:gridSpan w:val="2"/>
            <w:vMerge/>
            <w:vAlign w:val="center"/>
          </w:tcPr>
          <w:p w:rsidR="0023307D" w:rsidRPr="00A578C5" w:rsidRDefault="0023307D" w:rsidP="008C42E3">
            <w:pPr>
              <w:spacing w:before="29" w:line="288" w:lineRule="auto"/>
              <w:jc w:val="center"/>
              <w:rPr>
                <w:color w:val="000000"/>
                <w:kern w:val="0"/>
                <w:sz w:val="24"/>
              </w:rPr>
            </w:pPr>
          </w:p>
        </w:tc>
        <w:tc>
          <w:tcPr>
            <w:tcW w:w="2339" w:type="dxa"/>
            <w:vAlign w:val="center"/>
          </w:tcPr>
          <w:p w:rsidR="0023307D" w:rsidRPr="00A578C5" w:rsidRDefault="0023307D" w:rsidP="008C42E3">
            <w:pPr>
              <w:spacing w:before="29" w:line="288" w:lineRule="auto"/>
              <w:jc w:val="center"/>
              <w:rPr>
                <w:color w:val="000000"/>
                <w:kern w:val="0"/>
                <w:sz w:val="24"/>
              </w:rPr>
            </w:pPr>
            <w:r w:rsidRPr="00A578C5">
              <w:rPr>
                <w:rFonts w:hint="eastAsia"/>
                <w:color w:val="000000"/>
                <w:kern w:val="0"/>
                <w:sz w:val="24"/>
              </w:rPr>
              <w:t>成本</w:t>
            </w:r>
          </w:p>
        </w:tc>
        <w:tc>
          <w:tcPr>
            <w:tcW w:w="2339" w:type="dxa"/>
            <w:vAlign w:val="center"/>
          </w:tcPr>
          <w:p w:rsidR="0023307D" w:rsidRPr="00A578C5" w:rsidRDefault="0023307D" w:rsidP="008C42E3">
            <w:pPr>
              <w:spacing w:before="29" w:line="288" w:lineRule="auto"/>
              <w:jc w:val="center"/>
              <w:rPr>
                <w:color w:val="000000"/>
                <w:kern w:val="0"/>
                <w:sz w:val="24"/>
              </w:rPr>
            </w:pPr>
            <w:r w:rsidRPr="00A578C5">
              <w:rPr>
                <w:rFonts w:hint="eastAsia"/>
                <w:color w:val="000000"/>
                <w:kern w:val="0"/>
                <w:sz w:val="24"/>
              </w:rPr>
              <w:t>公允价值</w:t>
            </w:r>
          </w:p>
        </w:tc>
        <w:tc>
          <w:tcPr>
            <w:tcW w:w="2340" w:type="dxa"/>
            <w:vAlign w:val="center"/>
          </w:tcPr>
          <w:p w:rsidR="0023307D" w:rsidRPr="00A578C5" w:rsidRDefault="0023307D" w:rsidP="008C42E3">
            <w:pPr>
              <w:spacing w:before="29" w:line="288" w:lineRule="auto"/>
              <w:jc w:val="center"/>
              <w:rPr>
                <w:color w:val="000000"/>
                <w:kern w:val="0"/>
                <w:sz w:val="24"/>
              </w:rPr>
            </w:pPr>
            <w:r w:rsidRPr="00A578C5">
              <w:rPr>
                <w:rFonts w:hint="eastAsia"/>
                <w:color w:val="000000"/>
                <w:kern w:val="0"/>
                <w:sz w:val="24"/>
              </w:rPr>
              <w:t>公允价值变动</w:t>
            </w:r>
          </w:p>
        </w:tc>
      </w:tr>
      <w:tr w:rsidR="0023307D" w:rsidRPr="00A578C5" w:rsidTr="00400137">
        <w:trPr>
          <w:trHeight w:val="270"/>
          <w:jc w:val="center"/>
        </w:trPr>
        <w:tc>
          <w:tcPr>
            <w:tcW w:w="2268" w:type="dxa"/>
            <w:gridSpan w:val="2"/>
            <w:vAlign w:val="center"/>
          </w:tcPr>
          <w:p w:rsidR="0023307D" w:rsidRPr="00A578C5" w:rsidRDefault="0023307D" w:rsidP="008C42E3">
            <w:pPr>
              <w:widowControl/>
              <w:spacing w:before="29" w:line="288" w:lineRule="auto"/>
              <w:rPr>
                <w:kern w:val="0"/>
                <w:sz w:val="24"/>
              </w:rPr>
            </w:pPr>
            <w:r w:rsidRPr="00A578C5">
              <w:rPr>
                <w:rFonts w:hint="eastAsia"/>
                <w:kern w:val="0"/>
                <w:sz w:val="24"/>
              </w:rPr>
              <w:t>股票</w:t>
            </w:r>
          </w:p>
        </w:tc>
        <w:tc>
          <w:tcPr>
            <w:tcW w:w="2339" w:type="dxa"/>
            <w:vAlign w:val="center"/>
          </w:tcPr>
          <w:p w:rsidR="0023307D" w:rsidRPr="00A578C5" w:rsidRDefault="0023307D" w:rsidP="004C1637">
            <w:pPr>
              <w:spacing w:before="29" w:line="288" w:lineRule="auto"/>
              <w:jc w:val="right"/>
              <w:rPr>
                <w:color w:val="000000"/>
                <w:kern w:val="0"/>
                <w:sz w:val="24"/>
              </w:rPr>
            </w:pPr>
            <w:r w:rsidRPr="00A578C5">
              <w:rPr>
                <w:color w:val="000000"/>
                <w:kern w:val="0"/>
                <w:sz w:val="24"/>
              </w:rPr>
              <w:t>51,013,375.35</w:t>
            </w:r>
          </w:p>
        </w:tc>
        <w:tc>
          <w:tcPr>
            <w:tcW w:w="2339" w:type="dxa"/>
            <w:vAlign w:val="center"/>
          </w:tcPr>
          <w:p w:rsidR="0023307D" w:rsidRPr="00A578C5" w:rsidRDefault="0023307D" w:rsidP="00400137">
            <w:pPr>
              <w:spacing w:line="360" w:lineRule="auto"/>
              <w:jc w:val="right"/>
              <w:rPr>
                <w:color w:val="000000"/>
                <w:kern w:val="0"/>
                <w:sz w:val="24"/>
              </w:rPr>
            </w:pPr>
            <w:r w:rsidRPr="00A578C5">
              <w:rPr>
                <w:color w:val="000000"/>
                <w:kern w:val="0"/>
                <w:sz w:val="24"/>
              </w:rPr>
              <w:t>146,224,711.85</w:t>
            </w:r>
          </w:p>
        </w:tc>
        <w:tc>
          <w:tcPr>
            <w:tcW w:w="2340" w:type="dxa"/>
            <w:vAlign w:val="center"/>
          </w:tcPr>
          <w:p w:rsidR="0023307D" w:rsidRPr="00A578C5" w:rsidRDefault="0023307D" w:rsidP="00400137">
            <w:pPr>
              <w:spacing w:line="360" w:lineRule="auto"/>
              <w:jc w:val="right"/>
              <w:rPr>
                <w:color w:val="000000"/>
                <w:kern w:val="0"/>
                <w:sz w:val="24"/>
              </w:rPr>
            </w:pPr>
            <w:r w:rsidRPr="00A578C5">
              <w:rPr>
                <w:color w:val="000000"/>
                <w:kern w:val="0"/>
                <w:sz w:val="24"/>
              </w:rPr>
              <w:t>95,211,336.50</w:t>
            </w:r>
          </w:p>
        </w:tc>
      </w:tr>
      <w:tr w:rsidR="00A94390" w:rsidRPr="00A578C5" w:rsidTr="00400137">
        <w:trPr>
          <w:trHeight w:val="270"/>
          <w:jc w:val="center"/>
        </w:trPr>
        <w:tc>
          <w:tcPr>
            <w:tcW w:w="2268" w:type="dxa"/>
            <w:gridSpan w:val="2"/>
            <w:vAlign w:val="center"/>
          </w:tcPr>
          <w:p w:rsidR="00A94390" w:rsidRPr="00A578C5" w:rsidRDefault="00A94390" w:rsidP="008C42E3">
            <w:pPr>
              <w:widowControl/>
              <w:spacing w:before="29" w:line="288" w:lineRule="auto"/>
              <w:rPr>
                <w:kern w:val="0"/>
                <w:sz w:val="24"/>
              </w:rPr>
            </w:pPr>
            <w:r w:rsidRPr="00A578C5">
              <w:rPr>
                <w:rFonts w:hint="eastAsia"/>
                <w:kern w:val="0"/>
                <w:sz w:val="24"/>
              </w:rPr>
              <w:t>贵金属投资</w:t>
            </w:r>
            <w:r w:rsidRPr="00A578C5">
              <w:rPr>
                <w:rFonts w:hint="eastAsia"/>
                <w:kern w:val="0"/>
                <w:sz w:val="24"/>
              </w:rPr>
              <w:t>-</w:t>
            </w:r>
            <w:r w:rsidRPr="00A578C5">
              <w:rPr>
                <w:rFonts w:hint="eastAsia"/>
                <w:kern w:val="0"/>
                <w:sz w:val="24"/>
              </w:rPr>
              <w:t>金交所黄金合约</w:t>
            </w:r>
          </w:p>
        </w:tc>
        <w:tc>
          <w:tcPr>
            <w:tcW w:w="2339" w:type="dxa"/>
            <w:vAlign w:val="center"/>
          </w:tcPr>
          <w:p w:rsidR="00A94390" w:rsidRPr="00A578C5" w:rsidRDefault="00A94390" w:rsidP="004C1637">
            <w:pPr>
              <w:spacing w:before="29" w:line="288" w:lineRule="auto"/>
              <w:jc w:val="right"/>
              <w:rPr>
                <w:color w:val="000000"/>
                <w:kern w:val="0"/>
                <w:sz w:val="24"/>
              </w:rPr>
            </w:pPr>
            <w:r w:rsidRPr="00A578C5">
              <w:rPr>
                <w:rFonts w:hint="eastAsia"/>
                <w:color w:val="000000"/>
                <w:kern w:val="0"/>
                <w:sz w:val="24"/>
              </w:rPr>
              <w:t>-</w:t>
            </w:r>
          </w:p>
        </w:tc>
        <w:tc>
          <w:tcPr>
            <w:tcW w:w="2339" w:type="dxa"/>
            <w:vAlign w:val="center"/>
          </w:tcPr>
          <w:p w:rsidR="00A94390" w:rsidRPr="00A578C5" w:rsidRDefault="00A94390" w:rsidP="004C1637">
            <w:pPr>
              <w:spacing w:before="29" w:line="288" w:lineRule="auto"/>
              <w:jc w:val="right"/>
              <w:rPr>
                <w:color w:val="000000"/>
                <w:kern w:val="0"/>
                <w:sz w:val="24"/>
              </w:rPr>
            </w:pPr>
            <w:r w:rsidRPr="00A578C5">
              <w:rPr>
                <w:rFonts w:hint="eastAsia"/>
                <w:color w:val="000000"/>
                <w:kern w:val="0"/>
                <w:sz w:val="24"/>
              </w:rPr>
              <w:t>-</w:t>
            </w:r>
          </w:p>
        </w:tc>
        <w:tc>
          <w:tcPr>
            <w:tcW w:w="2340" w:type="dxa"/>
            <w:vAlign w:val="center"/>
          </w:tcPr>
          <w:p w:rsidR="00A94390" w:rsidRPr="00A578C5" w:rsidRDefault="00A94390" w:rsidP="004C1637">
            <w:pPr>
              <w:spacing w:before="29" w:line="288" w:lineRule="auto"/>
              <w:jc w:val="right"/>
              <w:rPr>
                <w:color w:val="000000"/>
                <w:kern w:val="0"/>
                <w:sz w:val="24"/>
              </w:rPr>
            </w:pPr>
            <w:r w:rsidRPr="00A578C5">
              <w:rPr>
                <w:rFonts w:hint="eastAsia"/>
                <w:color w:val="000000"/>
                <w:kern w:val="0"/>
                <w:sz w:val="24"/>
              </w:rPr>
              <w:t>-</w:t>
            </w:r>
          </w:p>
        </w:tc>
      </w:tr>
      <w:tr w:rsidR="00A94390" w:rsidRPr="00A578C5" w:rsidTr="00400137">
        <w:trPr>
          <w:trHeight w:val="285"/>
          <w:jc w:val="center"/>
        </w:trPr>
        <w:tc>
          <w:tcPr>
            <w:tcW w:w="828" w:type="dxa"/>
            <w:vMerge w:val="restart"/>
            <w:vAlign w:val="center"/>
          </w:tcPr>
          <w:p w:rsidR="00A94390" w:rsidRPr="00A578C5" w:rsidRDefault="00A94390" w:rsidP="008C42E3">
            <w:pPr>
              <w:widowControl/>
              <w:spacing w:before="29" w:line="288" w:lineRule="auto"/>
              <w:rPr>
                <w:kern w:val="0"/>
                <w:sz w:val="24"/>
              </w:rPr>
            </w:pPr>
            <w:r w:rsidRPr="00A578C5">
              <w:rPr>
                <w:rFonts w:hint="eastAsia"/>
                <w:kern w:val="0"/>
                <w:sz w:val="24"/>
              </w:rPr>
              <w:t>债券</w:t>
            </w:r>
          </w:p>
        </w:tc>
        <w:tc>
          <w:tcPr>
            <w:tcW w:w="1440" w:type="dxa"/>
            <w:vAlign w:val="center"/>
          </w:tcPr>
          <w:p w:rsidR="00A94390" w:rsidRPr="00A578C5" w:rsidRDefault="00A94390" w:rsidP="008C42E3">
            <w:pPr>
              <w:widowControl/>
              <w:spacing w:before="29" w:line="288" w:lineRule="auto"/>
              <w:rPr>
                <w:kern w:val="0"/>
                <w:sz w:val="24"/>
              </w:rPr>
            </w:pPr>
            <w:r w:rsidRPr="00A578C5">
              <w:rPr>
                <w:rFonts w:hint="eastAsia"/>
                <w:kern w:val="0"/>
                <w:sz w:val="24"/>
              </w:rPr>
              <w:t>交易所市场</w:t>
            </w:r>
          </w:p>
        </w:tc>
        <w:tc>
          <w:tcPr>
            <w:tcW w:w="2339" w:type="dxa"/>
            <w:vAlign w:val="center"/>
          </w:tcPr>
          <w:p w:rsidR="00A94390" w:rsidRPr="00A578C5" w:rsidRDefault="00A94390" w:rsidP="004C1637">
            <w:pPr>
              <w:spacing w:before="29" w:line="288" w:lineRule="auto"/>
              <w:jc w:val="right"/>
              <w:rPr>
                <w:color w:val="000000"/>
                <w:kern w:val="0"/>
                <w:sz w:val="24"/>
              </w:rPr>
            </w:pPr>
            <w:r w:rsidRPr="00A578C5">
              <w:rPr>
                <w:color w:val="000000"/>
                <w:kern w:val="0"/>
                <w:sz w:val="24"/>
              </w:rPr>
              <w:t>110,792,675.39</w:t>
            </w:r>
          </w:p>
        </w:tc>
        <w:tc>
          <w:tcPr>
            <w:tcW w:w="2339" w:type="dxa"/>
            <w:vAlign w:val="center"/>
          </w:tcPr>
          <w:p w:rsidR="00A94390" w:rsidRPr="00A578C5" w:rsidRDefault="00A94390" w:rsidP="004C1637">
            <w:pPr>
              <w:spacing w:before="29" w:line="288" w:lineRule="auto"/>
              <w:jc w:val="right"/>
              <w:rPr>
                <w:color w:val="000000"/>
                <w:kern w:val="0"/>
                <w:sz w:val="24"/>
              </w:rPr>
            </w:pPr>
            <w:r w:rsidRPr="00A578C5">
              <w:rPr>
                <w:color w:val="000000"/>
                <w:kern w:val="0"/>
                <w:sz w:val="24"/>
              </w:rPr>
              <w:t>110,714,003.00</w:t>
            </w:r>
          </w:p>
        </w:tc>
        <w:tc>
          <w:tcPr>
            <w:tcW w:w="2340" w:type="dxa"/>
            <w:vAlign w:val="center"/>
          </w:tcPr>
          <w:p w:rsidR="00A94390" w:rsidRPr="00A578C5" w:rsidRDefault="00A94390" w:rsidP="004C1637">
            <w:pPr>
              <w:spacing w:before="29" w:line="288" w:lineRule="auto"/>
              <w:jc w:val="right"/>
              <w:rPr>
                <w:color w:val="000000"/>
                <w:kern w:val="0"/>
                <w:sz w:val="24"/>
              </w:rPr>
            </w:pPr>
            <w:r w:rsidRPr="00A578C5">
              <w:rPr>
                <w:color w:val="000000"/>
                <w:kern w:val="0"/>
                <w:sz w:val="24"/>
              </w:rPr>
              <w:t>-78,672.39</w:t>
            </w:r>
          </w:p>
        </w:tc>
      </w:tr>
      <w:tr w:rsidR="00A94390" w:rsidRPr="00A578C5" w:rsidTr="00E43350">
        <w:trPr>
          <w:trHeight w:val="103"/>
          <w:jc w:val="center"/>
        </w:trPr>
        <w:tc>
          <w:tcPr>
            <w:tcW w:w="828" w:type="dxa"/>
            <w:vMerge/>
            <w:vAlign w:val="center"/>
          </w:tcPr>
          <w:p w:rsidR="00A94390" w:rsidRPr="00A578C5" w:rsidRDefault="00A94390" w:rsidP="008C42E3">
            <w:pPr>
              <w:widowControl/>
              <w:spacing w:before="29" w:line="288" w:lineRule="auto"/>
              <w:rPr>
                <w:kern w:val="0"/>
                <w:sz w:val="24"/>
              </w:rPr>
            </w:pPr>
          </w:p>
        </w:tc>
        <w:tc>
          <w:tcPr>
            <w:tcW w:w="1440" w:type="dxa"/>
            <w:vAlign w:val="center"/>
          </w:tcPr>
          <w:p w:rsidR="00A94390" w:rsidRPr="00A578C5" w:rsidRDefault="00A94390" w:rsidP="008C42E3">
            <w:pPr>
              <w:widowControl/>
              <w:spacing w:before="29" w:line="288" w:lineRule="auto"/>
              <w:rPr>
                <w:kern w:val="0"/>
                <w:sz w:val="24"/>
              </w:rPr>
            </w:pPr>
            <w:r w:rsidRPr="00A578C5">
              <w:rPr>
                <w:rFonts w:hint="eastAsia"/>
                <w:kern w:val="0"/>
                <w:sz w:val="24"/>
              </w:rPr>
              <w:t>银行间市场</w:t>
            </w:r>
          </w:p>
        </w:tc>
        <w:tc>
          <w:tcPr>
            <w:tcW w:w="2339" w:type="dxa"/>
            <w:vAlign w:val="center"/>
          </w:tcPr>
          <w:p w:rsidR="00A94390" w:rsidRPr="00A578C5" w:rsidRDefault="00A94390" w:rsidP="004C1637">
            <w:pPr>
              <w:spacing w:before="29" w:line="288" w:lineRule="auto"/>
              <w:jc w:val="right"/>
              <w:rPr>
                <w:color w:val="000000"/>
                <w:kern w:val="0"/>
                <w:sz w:val="24"/>
              </w:rPr>
            </w:pPr>
            <w:r w:rsidRPr="00A578C5">
              <w:rPr>
                <w:color w:val="000000"/>
                <w:kern w:val="0"/>
                <w:sz w:val="24"/>
              </w:rPr>
              <w:t>2,061,345,184.50</w:t>
            </w:r>
          </w:p>
        </w:tc>
        <w:tc>
          <w:tcPr>
            <w:tcW w:w="2339" w:type="dxa"/>
            <w:vAlign w:val="center"/>
          </w:tcPr>
          <w:p w:rsidR="00A94390" w:rsidRPr="00A578C5" w:rsidRDefault="00A94390" w:rsidP="004C1637">
            <w:pPr>
              <w:spacing w:before="29" w:line="288" w:lineRule="auto"/>
              <w:jc w:val="right"/>
              <w:rPr>
                <w:color w:val="000000"/>
                <w:kern w:val="0"/>
                <w:sz w:val="24"/>
              </w:rPr>
            </w:pPr>
            <w:r w:rsidRPr="00A578C5">
              <w:rPr>
                <w:color w:val="000000"/>
                <w:kern w:val="0"/>
                <w:sz w:val="24"/>
              </w:rPr>
              <w:t>2,076,374,000.00</w:t>
            </w:r>
          </w:p>
        </w:tc>
        <w:tc>
          <w:tcPr>
            <w:tcW w:w="2340" w:type="dxa"/>
            <w:vAlign w:val="center"/>
          </w:tcPr>
          <w:p w:rsidR="00A94390" w:rsidRPr="00A578C5" w:rsidRDefault="00A94390" w:rsidP="004C1637">
            <w:pPr>
              <w:spacing w:before="29" w:line="288" w:lineRule="auto"/>
              <w:jc w:val="right"/>
              <w:rPr>
                <w:color w:val="000000"/>
                <w:kern w:val="0"/>
                <w:sz w:val="24"/>
              </w:rPr>
            </w:pPr>
            <w:r w:rsidRPr="00A578C5">
              <w:rPr>
                <w:color w:val="000000"/>
                <w:kern w:val="0"/>
                <w:sz w:val="24"/>
              </w:rPr>
              <w:t>15,028,815.50</w:t>
            </w:r>
          </w:p>
        </w:tc>
      </w:tr>
      <w:tr w:rsidR="00A94390" w:rsidRPr="00A578C5" w:rsidTr="00E43350">
        <w:trPr>
          <w:trHeight w:val="103"/>
          <w:jc w:val="center"/>
        </w:trPr>
        <w:tc>
          <w:tcPr>
            <w:tcW w:w="828" w:type="dxa"/>
            <w:vMerge/>
            <w:vAlign w:val="center"/>
          </w:tcPr>
          <w:p w:rsidR="00A94390" w:rsidRPr="00A578C5" w:rsidRDefault="00A94390" w:rsidP="008C42E3">
            <w:pPr>
              <w:widowControl/>
              <w:spacing w:before="29" w:line="288" w:lineRule="auto"/>
              <w:rPr>
                <w:kern w:val="0"/>
                <w:sz w:val="24"/>
              </w:rPr>
            </w:pPr>
          </w:p>
        </w:tc>
        <w:tc>
          <w:tcPr>
            <w:tcW w:w="1440" w:type="dxa"/>
            <w:vAlign w:val="center"/>
          </w:tcPr>
          <w:p w:rsidR="00A94390" w:rsidRPr="00A578C5" w:rsidRDefault="00A94390" w:rsidP="008C42E3">
            <w:pPr>
              <w:widowControl/>
              <w:spacing w:before="29" w:line="288" w:lineRule="auto"/>
              <w:rPr>
                <w:kern w:val="0"/>
                <w:sz w:val="24"/>
              </w:rPr>
            </w:pPr>
            <w:r w:rsidRPr="00A578C5">
              <w:rPr>
                <w:rFonts w:hint="eastAsia"/>
                <w:kern w:val="0"/>
                <w:sz w:val="24"/>
              </w:rPr>
              <w:t>合计</w:t>
            </w:r>
          </w:p>
        </w:tc>
        <w:tc>
          <w:tcPr>
            <w:tcW w:w="2339" w:type="dxa"/>
            <w:vAlign w:val="center"/>
          </w:tcPr>
          <w:p w:rsidR="00A94390" w:rsidRPr="00A578C5" w:rsidRDefault="00A94390" w:rsidP="004C1637">
            <w:pPr>
              <w:spacing w:before="29" w:line="288" w:lineRule="auto"/>
              <w:jc w:val="right"/>
              <w:rPr>
                <w:color w:val="000000"/>
                <w:kern w:val="0"/>
                <w:sz w:val="24"/>
              </w:rPr>
            </w:pPr>
            <w:r w:rsidRPr="00A578C5">
              <w:rPr>
                <w:color w:val="000000"/>
                <w:kern w:val="0"/>
                <w:sz w:val="24"/>
              </w:rPr>
              <w:t>2,172,137,859.89</w:t>
            </w:r>
          </w:p>
        </w:tc>
        <w:tc>
          <w:tcPr>
            <w:tcW w:w="2339" w:type="dxa"/>
            <w:vAlign w:val="center"/>
          </w:tcPr>
          <w:p w:rsidR="00A94390" w:rsidRPr="00A578C5" w:rsidRDefault="00A94390" w:rsidP="004C1637">
            <w:pPr>
              <w:spacing w:before="29" w:line="288" w:lineRule="auto"/>
              <w:jc w:val="right"/>
              <w:rPr>
                <w:color w:val="000000"/>
                <w:kern w:val="0"/>
                <w:sz w:val="24"/>
              </w:rPr>
            </w:pPr>
            <w:r w:rsidRPr="00A578C5">
              <w:rPr>
                <w:color w:val="000000"/>
                <w:kern w:val="0"/>
                <w:sz w:val="24"/>
              </w:rPr>
              <w:t>2,187,088,003.00</w:t>
            </w:r>
          </w:p>
        </w:tc>
        <w:tc>
          <w:tcPr>
            <w:tcW w:w="2340" w:type="dxa"/>
            <w:vAlign w:val="center"/>
          </w:tcPr>
          <w:p w:rsidR="00A94390" w:rsidRPr="00A578C5" w:rsidRDefault="00A94390" w:rsidP="004C1637">
            <w:pPr>
              <w:spacing w:before="29" w:line="288" w:lineRule="auto"/>
              <w:jc w:val="right"/>
              <w:rPr>
                <w:color w:val="000000"/>
                <w:kern w:val="0"/>
                <w:sz w:val="24"/>
              </w:rPr>
            </w:pPr>
            <w:r w:rsidRPr="00A578C5">
              <w:rPr>
                <w:color w:val="000000"/>
                <w:kern w:val="0"/>
                <w:sz w:val="24"/>
              </w:rPr>
              <w:t>14,950,143.11</w:t>
            </w:r>
          </w:p>
        </w:tc>
      </w:tr>
      <w:tr w:rsidR="00A94390" w:rsidRPr="00A578C5" w:rsidTr="00400137">
        <w:trPr>
          <w:trHeight w:val="270"/>
          <w:jc w:val="center"/>
        </w:trPr>
        <w:tc>
          <w:tcPr>
            <w:tcW w:w="2268" w:type="dxa"/>
            <w:gridSpan w:val="2"/>
            <w:vAlign w:val="center"/>
          </w:tcPr>
          <w:p w:rsidR="00A94390" w:rsidRPr="00A578C5" w:rsidRDefault="00A94390" w:rsidP="008C42E3">
            <w:pPr>
              <w:widowControl/>
              <w:spacing w:before="29" w:line="288" w:lineRule="auto"/>
              <w:rPr>
                <w:kern w:val="0"/>
                <w:sz w:val="24"/>
              </w:rPr>
            </w:pPr>
            <w:r w:rsidRPr="00A578C5">
              <w:rPr>
                <w:rFonts w:hint="eastAsia"/>
                <w:kern w:val="0"/>
                <w:sz w:val="24"/>
              </w:rPr>
              <w:t>资产支持证券</w:t>
            </w:r>
          </w:p>
        </w:tc>
        <w:tc>
          <w:tcPr>
            <w:tcW w:w="2339" w:type="dxa"/>
            <w:vAlign w:val="center"/>
          </w:tcPr>
          <w:p w:rsidR="00A94390" w:rsidRPr="00A578C5" w:rsidRDefault="00A94390" w:rsidP="004C1637">
            <w:pPr>
              <w:spacing w:before="29" w:line="288" w:lineRule="auto"/>
              <w:jc w:val="right"/>
              <w:rPr>
                <w:color w:val="000000"/>
                <w:kern w:val="0"/>
                <w:sz w:val="24"/>
              </w:rPr>
            </w:pPr>
            <w:r w:rsidRPr="00A578C5">
              <w:rPr>
                <w:color w:val="000000"/>
                <w:kern w:val="0"/>
                <w:sz w:val="24"/>
              </w:rPr>
              <w:t>-</w:t>
            </w:r>
          </w:p>
        </w:tc>
        <w:tc>
          <w:tcPr>
            <w:tcW w:w="2339" w:type="dxa"/>
            <w:vAlign w:val="center"/>
          </w:tcPr>
          <w:p w:rsidR="00A94390" w:rsidRPr="00A578C5" w:rsidRDefault="00A94390" w:rsidP="004C1637">
            <w:pPr>
              <w:spacing w:before="29" w:line="288" w:lineRule="auto"/>
              <w:jc w:val="right"/>
              <w:rPr>
                <w:color w:val="000000"/>
                <w:kern w:val="0"/>
                <w:sz w:val="24"/>
              </w:rPr>
            </w:pPr>
            <w:r w:rsidRPr="00A578C5">
              <w:rPr>
                <w:color w:val="000000"/>
                <w:kern w:val="0"/>
                <w:sz w:val="24"/>
              </w:rPr>
              <w:t>-</w:t>
            </w:r>
          </w:p>
        </w:tc>
        <w:tc>
          <w:tcPr>
            <w:tcW w:w="2340" w:type="dxa"/>
            <w:vAlign w:val="center"/>
          </w:tcPr>
          <w:p w:rsidR="00A94390" w:rsidRPr="00A578C5" w:rsidRDefault="00A94390" w:rsidP="004C1637">
            <w:pPr>
              <w:spacing w:before="29" w:line="288" w:lineRule="auto"/>
              <w:jc w:val="right"/>
              <w:rPr>
                <w:color w:val="000000"/>
                <w:kern w:val="0"/>
                <w:sz w:val="24"/>
              </w:rPr>
            </w:pPr>
            <w:r w:rsidRPr="00A578C5">
              <w:rPr>
                <w:color w:val="000000"/>
                <w:kern w:val="0"/>
                <w:sz w:val="24"/>
              </w:rPr>
              <w:t>-</w:t>
            </w:r>
          </w:p>
        </w:tc>
      </w:tr>
      <w:tr w:rsidR="00A94390" w:rsidRPr="00A578C5" w:rsidTr="00400137">
        <w:trPr>
          <w:trHeight w:val="270"/>
          <w:jc w:val="center"/>
        </w:trPr>
        <w:tc>
          <w:tcPr>
            <w:tcW w:w="2268" w:type="dxa"/>
            <w:gridSpan w:val="2"/>
            <w:vAlign w:val="center"/>
          </w:tcPr>
          <w:p w:rsidR="00A94390" w:rsidRPr="00A578C5" w:rsidRDefault="00A94390" w:rsidP="008C42E3">
            <w:pPr>
              <w:widowControl/>
              <w:spacing w:before="29" w:line="288" w:lineRule="auto"/>
              <w:rPr>
                <w:kern w:val="0"/>
                <w:sz w:val="24"/>
              </w:rPr>
            </w:pPr>
            <w:r w:rsidRPr="00A578C5">
              <w:rPr>
                <w:rFonts w:hint="eastAsia"/>
                <w:kern w:val="0"/>
                <w:sz w:val="24"/>
              </w:rPr>
              <w:t>基金</w:t>
            </w:r>
          </w:p>
        </w:tc>
        <w:tc>
          <w:tcPr>
            <w:tcW w:w="2339" w:type="dxa"/>
            <w:vAlign w:val="center"/>
          </w:tcPr>
          <w:p w:rsidR="00A94390" w:rsidRPr="00A578C5" w:rsidRDefault="00A94390" w:rsidP="004C1637">
            <w:pPr>
              <w:spacing w:before="29" w:line="288" w:lineRule="auto"/>
              <w:jc w:val="right"/>
              <w:rPr>
                <w:color w:val="000000"/>
                <w:kern w:val="0"/>
                <w:sz w:val="24"/>
              </w:rPr>
            </w:pPr>
            <w:r w:rsidRPr="00A578C5">
              <w:rPr>
                <w:color w:val="000000"/>
                <w:kern w:val="0"/>
                <w:sz w:val="24"/>
              </w:rPr>
              <w:t>-</w:t>
            </w:r>
          </w:p>
        </w:tc>
        <w:tc>
          <w:tcPr>
            <w:tcW w:w="2339" w:type="dxa"/>
            <w:vAlign w:val="center"/>
          </w:tcPr>
          <w:p w:rsidR="00A94390" w:rsidRPr="00A578C5" w:rsidRDefault="00A94390" w:rsidP="004C1637">
            <w:pPr>
              <w:spacing w:before="29" w:line="288" w:lineRule="auto"/>
              <w:jc w:val="right"/>
              <w:rPr>
                <w:color w:val="000000"/>
                <w:kern w:val="0"/>
                <w:sz w:val="24"/>
              </w:rPr>
            </w:pPr>
            <w:r w:rsidRPr="00A578C5">
              <w:rPr>
                <w:color w:val="000000"/>
                <w:kern w:val="0"/>
                <w:sz w:val="24"/>
              </w:rPr>
              <w:t>-</w:t>
            </w:r>
          </w:p>
        </w:tc>
        <w:tc>
          <w:tcPr>
            <w:tcW w:w="2340" w:type="dxa"/>
            <w:vAlign w:val="center"/>
          </w:tcPr>
          <w:p w:rsidR="00A94390" w:rsidRPr="00A578C5" w:rsidRDefault="00A94390" w:rsidP="004C1637">
            <w:pPr>
              <w:spacing w:before="29" w:line="288" w:lineRule="auto"/>
              <w:jc w:val="right"/>
              <w:rPr>
                <w:color w:val="000000"/>
                <w:kern w:val="0"/>
                <w:sz w:val="24"/>
              </w:rPr>
            </w:pPr>
            <w:r w:rsidRPr="00A578C5">
              <w:rPr>
                <w:color w:val="000000"/>
                <w:kern w:val="0"/>
                <w:sz w:val="24"/>
              </w:rPr>
              <w:t>-</w:t>
            </w:r>
          </w:p>
        </w:tc>
      </w:tr>
      <w:tr w:rsidR="00A94390" w:rsidRPr="00A578C5" w:rsidTr="00400137">
        <w:trPr>
          <w:trHeight w:val="270"/>
          <w:jc w:val="center"/>
        </w:trPr>
        <w:tc>
          <w:tcPr>
            <w:tcW w:w="2268" w:type="dxa"/>
            <w:gridSpan w:val="2"/>
            <w:vAlign w:val="center"/>
          </w:tcPr>
          <w:p w:rsidR="00A94390" w:rsidRPr="00A578C5" w:rsidRDefault="00A94390" w:rsidP="008C42E3">
            <w:pPr>
              <w:widowControl/>
              <w:spacing w:before="29" w:line="288" w:lineRule="auto"/>
              <w:rPr>
                <w:kern w:val="0"/>
                <w:sz w:val="24"/>
              </w:rPr>
            </w:pPr>
            <w:r w:rsidRPr="00A578C5">
              <w:rPr>
                <w:rFonts w:hint="eastAsia"/>
                <w:kern w:val="0"/>
                <w:sz w:val="24"/>
              </w:rPr>
              <w:t>其他</w:t>
            </w:r>
          </w:p>
        </w:tc>
        <w:tc>
          <w:tcPr>
            <w:tcW w:w="2339" w:type="dxa"/>
            <w:vAlign w:val="center"/>
          </w:tcPr>
          <w:p w:rsidR="00A94390" w:rsidRPr="00A578C5" w:rsidRDefault="00A94390" w:rsidP="004C1637">
            <w:pPr>
              <w:spacing w:before="29" w:line="288" w:lineRule="auto"/>
              <w:jc w:val="right"/>
              <w:rPr>
                <w:color w:val="000000"/>
                <w:kern w:val="0"/>
                <w:sz w:val="24"/>
              </w:rPr>
            </w:pPr>
            <w:r w:rsidRPr="00A578C5">
              <w:rPr>
                <w:color w:val="000000"/>
                <w:kern w:val="0"/>
                <w:sz w:val="24"/>
              </w:rPr>
              <w:t>-</w:t>
            </w:r>
          </w:p>
        </w:tc>
        <w:tc>
          <w:tcPr>
            <w:tcW w:w="2339" w:type="dxa"/>
            <w:vAlign w:val="center"/>
          </w:tcPr>
          <w:p w:rsidR="00A94390" w:rsidRPr="00A578C5" w:rsidRDefault="00A94390" w:rsidP="004C1637">
            <w:pPr>
              <w:spacing w:before="29" w:line="288" w:lineRule="auto"/>
              <w:jc w:val="right"/>
              <w:rPr>
                <w:color w:val="000000"/>
                <w:kern w:val="0"/>
                <w:sz w:val="24"/>
              </w:rPr>
            </w:pPr>
            <w:r w:rsidRPr="00A578C5">
              <w:rPr>
                <w:color w:val="000000"/>
                <w:kern w:val="0"/>
                <w:sz w:val="24"/>
              </w:rPr>
              <w:t>-</w:t>
            </w:r>
          </w:p>
        </w:tc>
        <w:tc>
          <w:tcPr>
            <w:tcW w:w="2340" w:type="dxa"/>
            <w:vAlign w:val="center"/>
          </w:tcPr>
          <w:p w:rsidR="00A94390" w:rsidRPr="00A578C5" w:rsidRDefault="00A94390" w:rsidP="004C1637">
            <w:pPr>
              <w:spacing w:before="29" w:line="288" w:lineRule="auto"/>
              <w:jc w:val="right"/>
              <w:rPr>
                <w:color w:val="000000"/>
                <w:kern w:val="0"/>
                <w:sz w:val="24"/>
              </w:rPr>
            </w:pPr>
            <w:r w:rsidRPr="00A578C5">
              <w:rPr>
                <w:color w:val="000000"/>
                <w:kern w:val="0"/>
                <w:sz w:val="24"/>
              </w:rPr>
              <w:t>-</w:t>
            </w:r>
          </w:p>
        </w:tc>
      </w:tr>
      <w:tr w:rsidR="00A94390" w:rsidRPr="00A578C5" w:rsidTr="008C42E3">
        <w:trPr>
          <w:trHeight w:val="270"/>
          <w:jc w:val="center"/>
        </w:trPr>
        <w:tc>
          <w:tcPr>
            <w:tcW w:w="2268" w:type="dxa"/>
            <w:gridSpan w:val="2"/>
            <w:vAlign w:val="center"/>
          </w:tcPr>
          <w:p w:rsidR="00A94390" w:rsidRPr="00A578C5" w:rsidRDefault="00A94390" w:rsidP="008C42E3">
            <w:pPr>
              <w:widowControl/>
              <w:spacing w:before="29" w:line="288" w:lineRule="auto"/>
              <w:jc w:val="center"/>
              <w:rPr>
                <w:kern w:val="0"/>
                <w:sz w:val="24"/>
              </w:rPr>
            </w:pPr>
            <w:r w:rsidRPr="00A578C5">
              <w:rPr>
                <w:rFonts w:hint="eastAsia"/>
                <w:kern w:val="0"/>
                <w:sz w:val="24"/>
              </w:rPr>
              <w:t>合计</w:t>
            </w:r>
          </w:p>
        </w:tc>
        <w:tc>
          <w:tcPr>
            <w:tcW w:w="2339" w:type="dxa"/>
            <w:vAlign w:val="center"/>
          </w:tcPr>
          <w:p w:rsidR="00A94390" w:rsidRPr="00A578C5" w:rsidRDefault="00A94390" w:rsidP="004C1637">
            <w:pPr>
              <w:spacing w:before="29" w:line="288" w:lineRule="auto"/>
              <w:jc w:val="right"/>
              <w:rPr>
                <w:color w:val="000000"/>
                <w:kern w:val="0"/>
                <w:sz w:val="24"/>
              </w:rPr>
            </w:pPr>
            <w:r w:rsidRPr="00A578C5">
              <w:rPr>
                <w:color w:val="000000"/>
                <w:kern w:val="0"/>
                <w:sz w:val="24"/>
              </w:rPr>
              <w:t>2,223,151,235.24</w:t>
            </w:r>
          </w:p>
        </w:tc>
        <w:tc>
          <w:tcPr>
            <w:tcW w:w="2339" w:type="dxa"/>
            <w:vAlign w:val="center"/>
          </w:tcPr>
          <w:p w:rsidR="00A94390" w:rsidRPr="00A578C5" w:rsidRDefault="00A94390" w:rsidP="004C1637">
            <w:pPr>
              <w:spacing w:before="29" w:line="288" w:lineRule="auto"/>
              <w:jc w:val="right"/>
              <w:rPr>
                <w:color w:val="000000"/>
                <w:kern w:val="0"/>
                <w:sz w:val="24"/>
              </w:rPr>
            </w:pPr>
            <w:r w:rsidRPr="00A578C5">
              <w:rPr>
                <w:color w:val="000000"/>
                <w:kern w:val="0"/>
                <w:sz w:val="24"/>
              </w:rPr>
              <w:t>2,333,312,714.85</w:t>
            </w:r>
          </w:p>
        </w:tc>
        <w:tc>
          <w:tcPr>
            <w:tcW w:w="2340" w:type="dxa"/>
            <w:vAlign w:val="center"/>
          </w:tcPr>
          <w:p w:rsidR="00A94390" w:rsidRPr="00A578C5" w:rsidRDefault="00A94390" w:rsidP="004C1637">
            <w:pPr>
              <w:spacing w:before="29" w:line="288" w:lineRule="auto"/>
              <w:jc w:val="right"/>
              <w:rPr>
                <w:color w:val="000000"/>
                <w:kern w:val="0"/>
                <w:sz w:val="24"/>
              </w:rPr>
            </w:pPr>
            <w:r w:rsidRPr="00A578C5">
              <w:rPr>
                <w:color w:val="000000"/>
                <w:kern w:val="0"/>
                <w:sz w:val="24"/>
              </w:rPr>
              <w:t>110,161,479.61</w:t>
            </w:r>
          </w:p>
        </w:tc>
      </w:tr>
    </w:tbl>
    <w:p w:rsidR="001A59F9" w:rsidRPr="00A578C5"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A578C5" w:rsidRDefault="001A59F9" w:rsidP="007F57C2">
      <w:pPr>
        <w:spacing w:before="29" w:line="288" w:lineRule="auto"/>
        <w:rPr>
          <w:rFonts w:asciiTheme="minorEastAsia" w:eastAsiaTheme="minorEastAsia" w:hAnsiTheme="minorEastAsia"/>
          <w:b/>
          <w:color w:val="000000"/>
          <w:szCs w:val="21"/>
        </w:rPr>
      </w:pPr>
      <w:r w:rsidRPr="00A578C5">
        <w:rPr>
          <w:rFonts w:eastAsiaTheme="minorEastAsia"/>
          <w:b/>
          <w:sz w:val="24"/>
        </w:rPr>
        <w:t>7.4.7.3</w:t>
      </w:r>
      <w:r w:rsidR="004C2C35" w:rsidRPr="00A578C5">
        <w:rPr>
          <w:rFonts w:eastAsiaTheme="minorEastAsia" w:hint="eastAsia"/>
          <w:b/>
          <w:sz w:val="24"/>
        </w:rPr>
        <w:t xml:space="preserve"> </w:t>
      </w:r>
      <w:r w:rsidRPr="00A578C5">
        <w:rPr>
          <w:rFonts w:eastAsiaTheme="minorEastAsia" w:hint="eastAsia"/>
          <w:b/>
          <w:sz w:val="24"/>
        </w:rPr>
        <w:t>衍生金融资产</w:t>
      </w:r>
      <w:r w:rsidRPr="00A578C5">
        <w:rPr>
          <w:rFonts w:eastAsiaTheme="minorEastAsia"/>
          <w:b/>
          <w:sz w:val="24"/>
        </w:rPr>
        <w:t>/</w:t>
      </w:r>
      <w:r w:rsidRPr="00A578C5">
        <w:rPr>
          <w:rFonts w:eastAsiaTheme="minorEastAsia" w:hint="eastAsia"/>
          <w:b/>
          <w:sz w:val="24"/>
        </w:rPr>
        <w:t>负债</w:t>
      </w:r>
    </w:p>
    <w:p w:rsidR="0022193C" w:rsidRPr="00A578C5" w:rsidRDefault="0022193C" w:rsidP="00400137">
      <w:pPr>
        <w:tabs>
          <w:tab w:val="left" w:pos="426"/>
        </w:tabs>
        <w:spacing w:before="29" w:line="288" w:lineRule="auto"/>
        <w:jc w:val="left"/>
        <w:rPr>
          <w:kern w:val="0"/>
          <w:sz w:val="24"/>
        </w:rPr>
      </w:pPr>
      <w:r w:rsidRPr="00A578C5">
        <w:rPr>
          <w:kern w:val="0"/>
          <w:sz w:val="24"/>
        </w:rPr>
        <w:t>本基金本报告期末及上年度末未持有衍生金融工具。</w:t>
      </w:r>
    </w:p>
    <w:p w:rsidR="001A59F9" w:rsidRPr="00A578C5" w:rsidRDefault="001A59F9" w:rsidP="00026C9C">
      <w:pPr>
        <w:spacing w:line="360" w:lineRule="auto"/>
        <w:rPr>
          <w:rFonts w:asciiTheme="minorEastAsia" w:eastAsiaTheme="minorEastAsia" w:hAnsiTheme="minorEastAsia"/>
          <w:color w:val="000000"/>
          <w:szCs w:val="21"/>
        </w:rPr>
      </w:pPr>
    </w:p>
    <w:p w:rsidR="001A59F9" w:rsidRPr="00A578C5" w:rsidRDefault="001A59F9" w:rsidP="007F57C2">
      <w:pPr>
        <w:spacing w:before="29" w:line="288" w:lineRule="auto"/>
        <w:rPr>
          <w:rFonts w:eastAsiaTheme="minorEastAsia"/>
          <w:b/>
          <w:sz w:val="24"/>
        </w:rPr>
      </w:pPr>
      <w:r w:rsidRPr="00A578C5">
        <w:rPr>
          <w:rFonts w:eastAsiaTheme="minorEastAsia"/>
          <w:b/>
          <w:sz w:val="24"/>
        </w:rPr>
        <w:t>7.4.7.4</w:t>
      </w:r>
      <w:r w:rsidR="004C2C35" w:rsidRPr="00A578C5">
        <w:rPr>
          <w:rFonts w:eastAsiaTheme="minorEastAsia" w:hint="eastAsia"/>
          <w:b/>
          <w:sz w:val="24"/>
        </w:rPr>
        <w:t xml:space="preserve"> </w:t>
      </w:r>
      <w:r w:rsidRPr="00A578C5">
        <w:rPr>
          <w:rFonts w:eastAsiaTheme="minorEastAsia" w:hint="eastAsia"/>
          <w:b/>
          <w:sz w:val="24"/>
        </w:rPr>
        <w:t>买入返售金融资产</w:t>
      </w:r>
    </w:p>
    <w:p w:rsidR="001A59F9" w:rsidRPr="00A578C5" w:rsidRDefault="001A59F9" w:rsidP="007F57C2">
      <w:pPr>
        <w:spacing w:before="29" w:line="288" w:lineRule="auto"/>
        <w:rPr>
          <w:rFonts w:eastAsiaTheme="minorEastAsia"/>
          <w:b/>
          <w:sz w:val="24"/>
        </w:rPr>
      </w:pPr>
      <w:r w:rsidRPr="00A578C5">
        <w:rPr>
          <w:rFonts w:eastAsiaTheme="minorEastAsia"/>
          <w:b/>
          <w:sz w:val="24"/>
        </w:rPr>
        <w:t>7.4.7.4.1</w:t>
      </w:r>
      <w:r w:rsidR="004C2C35" w:rsidRPr="00A578C5">
        <w:rPr>
          <w:rFonts w:eastAsiaTheme="minorEastAsia" w:hint="eastAsia"/>
          <w:b/>
          <w:sz w:val="24"/>
        </w:rPr>
        <w:t xml:space="preserve"> </w:t>
      </w:r>
      <w:r w:rsidRPr="00A578C5">
        <w:rPr>
          <w:rFonts w:eastAsiaTheme="minorEastAsia" w:hint="eastAsia"/>
          <w:b/>
          <w:sz w:val="24"/>
        </w:rPr>
        <w:t>各项买入返售金融资产期末余额</w:t>
      </w:r>
    </w:p>
    <w:p w:rsidR="00E43350" w:rsidRPr="00A578C5" w:rsidRDefault="00E43350" w:rsidP="0004081A">
      <w:pPr>
        <w:autoSpaceDE w:val="0"/>
        <w:autoSpaceDN w:val="0"/>
        <w:adjustRightInd w:val="0"/>
        <w:spacing w:before="29" w:line="288" w:lineRule="auto"/>
        <w:ind w:left="15"/>
        <w:jc w:val="right"/>
        <w:rPr>
          <w:bCs/>
          <w:color w:val="000000"/>
          <w:sz w:val="24"/>
        </w:rPr>
      </w:pPr>
      <w:r w:rsidRPr="00A578C5">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81"/>
        <w:gridCol w:w="3260"/>
        <w:gridCol w:w="3371"/>
      </w:tblGrid>
      <w:tr w:rsidR="00C3004E" w:rsidRPr="00A578C5" w:rsidTr="00F9030E">
        <w:trPr>
          <w:trHeight w:val="911"/>
          <w:jc w:val="center"/>
        </w:trPr>
        <w:tc>
          <w:tcPr>
            <w:tcW w:w="2381" w:type="dxa"/>
            <w:vMerge w:val="restart"/>
            <w:vAlign w:val="center"/>
          </w:tcPr>
          <w:p w:rsidR="00C3004E" w:rsidRPr="00A578C5" w:rsidRDefault="00C3004E" w:rsidP="00FA5074">
            <w:pPr>
              <w:spacing w:before="29" w:line="288" w:lineRule="auto"/>
              <w:jc w:val="center"/>
              <w:rPr>
                <w:sz w:val="24"/>
              </w:rPr>
            </w:pPr>
            <w:r w:rsidRPr="00A578C5">
              <w:rPr>
                <w:rFonts w:hint="eastAsia"/>
                <w:sz w:val="24"/>
              </w:rPr>
              <w:t>项目</w:t>
            </w:r>
          </w:p>
        </w:tc>
        <w:tc>
          <w:tcPr>
            <w:tcW w:w="6631" w:type="dxa"/>
            <w:gridSpan w:val="2"/>
          </w:tcPr>
          <w:p w:rsidR="00C3004E" w:rsidRPr="00A578C5" w:rsidRDefault="00C3004E" w:rsidP="00FA5074">
            <w:pPr>
              <w:spacing w:before="29" w:line="288" w:lineRule="auto"/>
              <w:jc w:val="center"/>
              <w:rPr>
                <w:sz w:val="24"/>
              </w:rPr>
            </w:pPr>
            <w:r w:rsidRPr="00A578C5">
              <w:rPr>
                <w:rFonts w:hint="eastAsia"/>
                <w:sz w:val="24"/>
              </w:rPr>
              <w:t>本期末</w:t>
            </w:r>
          </w:p>
          <w:p w:rsidR="00C3004E" w:rsidRPr="00A578C5" w:rsidRDefault="00C3004E" w:rsidP="00FA5074">
            <w:pPr>
              <w:spacing w:before="29" w:line="288" w:lineRule="auto"/>
              <w:jc w:val="center"/>
              <w:rPr>
                <w:sz w:val="24"/>
              </w:rPr>
            </w:pPr>
            <w:r w:rsidRPr="00A578C5">
              <w:rPr>
                <w:sz w:val="24"/>
              </w:rPr>
              <w:t>2016</w:t>
            </w:r>
            <w:r w:rsidRPr="00A578C5">
              <w:rPr>
                <w:sz w:val="24"/>
              </w:rPr>
              <w:t>年</w:t>
            </w:r>
            <w:r w:rsidRPr="00A578C5">
              <w:rPr>
                <w:sz w:val="24"/>
              </w:rPr>
              <w:t>12</w:t>
            </w:r>
            <w:r w:rsidRPr="00A578C5">
              <w:rPr>
                <w:sz w:val="24"/>
              </w:rPr>
              <w:t>月</w:t>
            </w:r>
            <w:r w:rsidRPr="00A578C5">
              <w:rPr>
                <w:sz w:val="24"/>
              </w:rPr>
              <w:t>31</w:t>
            </w:r>
            <w:r w:rsidRPr="00A578C5">
              <w:rPr>
                <w:sz w:val="24"/>
              </w:rPr>
              <w:t>日</w:t>
            </w:r>
          </w:p>
        </w:tc>
      </w:tr>
      <w:tr w:rsidR="00C3004E" w:rsidRPr="00A578C5" w:rsidTr="00400137">
        <w:trPr>
          <w:trHeight w:val="330"/>
          <w:jc w:val="center"/>
        </w:trPr>
        <w:tc>
          <w:tcPr>
            <w:tcW w:w="2381" w:type="dxa"/>
            <w:vMerge/>
            <w:vAlign w:val="center"/>
          </w:tcPr>
          <w:p w:rsidR="00C3004E" w:rsidRPr="00A578C5" w:rsidRDefault="00C3004E" w:rsidP="00FA5074">
            <w:pPr>
              <w:spacing w:before="29" w:line="288" w:lineRule="auto"/>
              <w:jc w:val="center"/>
              <w:rPr>
                <w:sz w:val="24"/>
              </w:rPr>
            </w:pPr>
          </w:p>
        </w:tc>
        <w:tc>
          <w:tcPr>
            <w:tcW w:w="3260" w:type="dxa"/>
          </w:tcPr>
          <w:p w:rsidR="00C3004E" w:rsidRPr="00A578C5" w:rsidRDefault="00C3004E" w:rsidP="00FA5074">
            <w:pPr>
              <w:spacing w:before="29" w:line="288" w:lineRule="auto"/>
              <w:jc w:val="center"/>
              <w:rPr>
                <w:sz w:val="24"/>
              </w:rPr>
            </w:pPr>
            <w:r w:rsidRPr="00A578C5">
              <w:rPr>
                <w:rFonts w:hint="eastAsia"/>
                <w:sz w:val="24"/>
              </w:rPr>
              <w:t>账面余额</w:t>
            </w:r>
          </w:p>
        </w:tc>
        <w:tc>
          <w:tcPr>
            <w:tcW w:w="3371" w:type="dxa"/>
          </w:tcPr>
          <w:p w:rsidR="00C3004E" w:rsidRPr="00A578C5" w:rsidRDefault="00C3004E" w:rsidP="00FA5074">
            <w:pPr>
              <w:spacing w:before="29" w:line="288" w:lineRule="auto"/>
              <w:jc w:val="center"/>
              <w:rPr>
                <w:sz w:val="24"/>
              </w:rPr>
            </w:pPr>
            <w:r w:rsidRPr="00A578C5">
              <w:rPr>
                <w:rFonts w:hint="eastAsia"/>
                <w:sz w:val="24"/>
              </w:rPr>
              <w:t>其中：买断式逆回购</w:t>
            </w:r>
          </w:p>
        </w:tc>
      </w:tr>
      <w:tr w:rsidR="00326395" w:rsidRPr="00A578C5" w:rsidTr="00400137">
        <w:trPr>
          <w:trHeight w:val="330"/>
          <w:jc w:val="center"/>
        </w:trPr>
        <w:tc>
          <w:tcPr>
            <w:tcW w:w="2381" w:type="dxa"/>
            <w:vAlign w:val="center"/>
          </w:tcPr>
          <w:p w:rsidR="00326395" w:rsidRPr="00A578C5" w:rsidRDefault="00326395" w:rsidP="00326395">
            <w:pPr>
              <w:spacing w:before="29" w:line="288" w:lineRule="auto"/>
              <w:jc w:val="left"/>
              <w:rPr>
                <w:sz w:val="24"/>
              </w:rPr>
            </w:pPr>
            <w:r w:rsidRPr="00A578C5">
              <w:rPr>
                <w:rFonts w:hint="eastAsia"/>
                <w:sz w:val="24"/>
              </w:rPr>
              <w:t>交易所</w:t>
            </w:r>
            <w:r w:rsidRPr="00A578C5">
              <w:rPr>
                <w:sz w:val="24"/>
              </w:rPr>
              <w:t>买入返售金融资产</w:t>
            </w:r>
          </w:p>
        </w:tc>
        <w:tc>
          <w:tcPr>
            <w:tcW w:w="3260" w:type="dxa"/>
          </w:tcPr>
          <w:p w:rsidR="00326395" w:rsidRPr="00A578C5" w:rsidRDefault="00326395" w:rsidP="00326395">
            <w:pPr>
              <w:spacing w:before="29" w:line="288" w:lineRule="auto"/>
              <w:jc w:val="right"/>
              <w:rPr>
                <w:sz w:val="24"/>
              </w:rPr>
            </w:pPr>
            <w:r w:rsidRPr="00A578C5">
              <w:rPr>
                <w:rFonts w:hint="eastAsia"/>
                <w:sz w:val="24"/>
              </w:rPr>
              <w:t>-</w:t>
            </w:r>
          </w:p>
        </w:tc>
        <w:tc>
          <w:tcPr>
            <w:tcW w:w="3371" w:type="dxa"/>
          </w:tcPr>
          <w:p w:rsidR="00326395" w:rsidRPr="00A578C5" w:rsidRDefault="00326395" w:rsidP="00326395">
            <w:pPr>
              <w:spacing w:before="29" w:line="288" w:lineRule="auto"/>
              <w:jc w:val="right"/>
              <w:rPr>
                <w:sz w:val="24"/>
              </w:rPr>
            </w:pPr>
            <w:r w:rsidRPr="00A578C5">
              <w:rPr>
                <w:rFonts w:hint="eastAsia"/>
                <w:sz w:val="24"/>
              </w:rPr>
              <w:t>-</w:t>
            </w:r>
          </w:p>
        </w:tc>
      </w:tr>
      <w:tr w:rsidR="00326395" w:rsidRPr="00A578C5" w:rsidTr="00400137">
        <w:trPr>
          <w:trHeight w:val="330"/>
          <w:jc w:val="center"/>
        </w:trPr>
        <w:tc>
          <w:tcPr>
            <w:tcW w:w="2381" w:type="dxa"/>
            <w:vAlign w:val="center"/>
          </w:tcPr>
          <w:p w:rsidR="00326395" w:rsidRPr="00A578C5" w:rsidRDefault="00326395" w:rsidP="00326395">
            <w:pPr>
              <w:jc w:val="left"/>
            </w:pPr>
            <w:r w:rsidRPr="00A578C5">
              <w:rPr>
                <w:sz w:val="24"/>
              </w:rPr>
              <w:t>银行间买入返售金融资产</w:t>
            </w:r>
          </w:p>
        </w:tc>
        <w:tc>
          <w:tcPr>
            <w:tcW w:w="3260" w:type="dxa"/>
          </w:tcPr>
          <w:p w:rsidR="00326395" w:rsidRPr="00A578C5" w:rsidRDefault="00326395" w:rsidP="00326395">
            <w:pPr>
              <w:spacing w:before="29" w:line="288" w:lineRule="auto"/>
              <w:jc w:val="right"/>
              <w:rPr>
                <w:sz w:val="24"/>
              </w:rPr>
            </w:pPr>
            <w:r w:rsidRPr="00A578C5">
              <w:rPr>
                <w:rFonts w:hint="eastAsia"/>
                <w:sz w:val="24"/>
              </w:rPr>
              <w:t>-</w:t>
            </w:r>
          </w:p>
        </w:tc>
        <w:tc>
          <w:tcPr>
            <w:tcW w:w="3371" w:type="dxa"/>
          </w:tcPr>
          <w:p w:rsidR="00326395" w:rsidRPr="00A578C5" w:rsidRDefault="00326395" w:rsidP="00326395">
            <w:pPr>
              <w:spacing w:before="29" w:line="288" w:lineRule="auto"/>
              <w:jc w:val="right"/>
              <w:rPr>
                <w:sz w:val="24"/>
              </w:rPr>
            </w:pPr>
            <w:r w:rsidRPr="00A578C5">
              <w:rPr>
                <w:rFonts w:hint="eastAsia"/>
                <w:sz w:val="24"/>
              </w:rPr>
              <w:t>-</w:t>
            </w:r>
          </w:p>
        </w:tc>
      </w:tr>
      <w:tr w:rsidR="00326395" w:rsidRPr="00A578C5" w:rsidTr="00234D9C">
        <w:trPr>
          <w:trHeight w:val="257"/>
          <w:jc w:val="center"/>
        </w:trPr>
        <w:tc>
          <w:tcPr>
            <w:tcW w:w="2381" w:type="dxa"/>
            <w:vAlign w:val="center"/>
          </w:tcPr>
          <w:p w:rsidR="00326395" w:rsidRPr="00A578C5" w:rsidRDefault="00326395" w:rsidP="00326395">
            <w:pPr>
              <w:widowControl/>
              <w:spacing w:before="29" w:line="288" w:lineRule="auto"/>
              <w:jc w:val="center"/>
              <w:rPr>
                <w:rFonts w:asciiTheme="minorEastAsia" w:eastAsiaTheme="minorEastAsia" w:hAnsiTheme="minorEastAsia"/>
                <w:szCs w:val="21"/>
              </w:rPr>
            </w:pPr>
            <w:r w:rsidRPr="00A578C5">
              <w:rPr>
                <w:rFonts w:hint="eastAsia"/>
                <w:color w:val="000000"/>
                <w:kern w:val="0"/>
                <w:sz w:val="24"/>
              </w:rPr>
              <w:t>合计</w:t>
            </w:r>
          </w:p>
        </w:tc>
        <w:tc>
          <w:tcPr>
            <w:tcW w:w="3260" w:type="dxa"/>
            <w:vAlign w:val="center"/>
          </w:tcPr>
          <w:p w:rsidR="00326395" w:rsidRPr="00A578C5" w:rsidRDefault="00326395" w:rsidP="00326395">
            <w:pPr>
              <w:spacing w:before="29" w:line="288" w:lineRule="auto"/>
              <w:jc w:val="right"/>
              <w:rPr>
                <w:color w:val="000000"/>
                <w:kern w:val="0"/>
                <w:sz w:val="24"/>
              </w:rPr>
            </w:pPr>
            <w:r w:rsidRPr="00A578C5">
              <w:rPr>
                <w:color w:val="000000"/>
                <w:kern w:val="0"/>
                <w:sz w:val="24"/>
              </w:rPr>
              <w:t>-</w:t>
            </w:r>
          </w:p>
        </w:tc>
        <w:tc>
          <w:tcPr>
            <w:tcW w:w="3371" w:type="dxa"/>
            <w:vAlign w:val="center"/>
          </w:tcPr>
          <w:p w:rsidR="00326395" w:rsidRPr="00A578C5" w:rsidRDefault="00326395" w:rsidP="00326395">
            <w:pPr>
              <w:spacing w:before="29" w:line="288" w:lineRule="auto"/>
              <w:jc w:val="right"/>
              <w:rPr>
                <w:color w:val="000000"/>
                <w:kern w:val="0"/>
                <w:sz w:val="24"/>
              </w:rPr>
            </w:pPr>
            <w:r w:rsidRPr="00A578C5">
              <w:rPr>
                <w:color w:val="000000"/>
                <w:kern w:val="0"/>
                <w:sz w:val="24"/>
              </w:rPr>
              <w:t>-</w:t>
            </w:r>
          </w:p>
        </w:tc>
      </w:tr>
      <w:tr w:rsidR="00326395" w:rsidRPr="00A578C5" w:rsidTr="00400137">
        <w:trPr>
          <w:trHeight w:val="330"/>
          <w:jc w:val="center"/>
        </w:trPr>
        <w:tc>
          <w:tcPr>
            <w:tcW w:w="2381" w:type="dxa"/>
            <w:vMerge w:val="restart"/>
            <w:vAlign w:val="center"/>
          </w:tcPr>
          <w:p w:rsidR="00326395" w:rsidRPr="00A578C5" w:rsidRDefault="00326395" w:rsidP="00326395">
            <w:pPr>
              <w:spacing w:before="29" w:line="288" w:lineRule="auto"/>
              <w:jc w:val="center"/>
              <w:rPr>
                <w:sz w:val="24"/>
              </w:rPr>
            </w:pPr>
            <w:r w:rsidRPr="00A578C5">
              <w:rPr>
                <w:rFonts w:hint="eastAsia"/>
                <w:sz w:val="24"/>
              </w:rPr>
              <w:t>项目</w:t>
            </w:r>
          </w:p>
        </w:tc>
        <w:tc>
          <w:tcPr>
            <w:tcW w:w="6631" w:type="dxa"/>
            <w:gridSpan w:val="2"/>
          </w:tcPr>
          <w:p w:rsidR="00326395" w:rsidRPr="00A578C5" w:rsidRDefault="00326395" w:rsidP="00326395">
            <w:pPr>
              <w:spacing w:before="29" w:line="288" w:lineRule="auto"/>
              <w:jc w:val="center"/>
              <w:rPr>
                <w:sz w:val="24"/>
              </w:rPr>
            </w:pPr>
            <w:r w:rsidRPr="00A578C5">
              <w:rPr>
                <w:rFonts w:hint="eastAsia"/>
                <w:sz w:val="24"/>
              </w:rPr>
              <w:t>上年度末</w:t>
            </w:r>
          </w:p>
          <w:p w:rsidR="00326395" w:rsidRPr="00A578C5" w:rsidRDefault="00326395" w:rsidP="00326395">
            <w:pPr>
              <w:spacing w:before="29" w:line="288" w:lineRule="auto"/>
              <w:jc w:val="center"/>
              <w:rPr>
                <w:sz w:val="24"/>
              </w:rPr>
            </w:pPr>
            <w:r w:rsidRPr="00A578C5">
              <w:rPr>
                <w:sz w:val="24"/>
              </w:rPr>
              <w:t>2015</w:t>
            </w:r>
            <w:r w:rsidRPr="00A578C5">
              <w:rPr>
                <w:sz w:val="24"/>
              </w:rPr>
              <w:t>年</w:t>
            </w:r>
            <w:r w:rsidRPr="00A578C5">
              <w:rPr>
                <w:sz w:val="24"/>
              </w:rPr>
              <w:t>12</w:t>
            </w:r>
            <w:r w:rsidRPr="00A578C5">
              <w:rPr>
                <w:sz w:val="24"/>
              </w:rPr>
              <w:t>月</w:t>
            </w:r>
            <w:r w:rsidRPr="00A578C5">
              <w:rPr>
                <w:sz w:val="24"/>
              </w:rPr>
              <w:t>31</w:t>
            </w:r>
            <w:r w:rsidRPr="00A578C5">
              <w:rPr>
                <w:sz w:val="24"/>
              </w:rPr>
              <w:t>日</w:t>
            </w:r>
          </w:p>
        </w:tc>
      </w:tr>
      <w:tr w:rsidR="00326395" w:rsidRPr="00A578C5" w:rsidTr="00400137">
        <w:trPr>
          <w:trHeight w:val="330"/>
          <w:jc w:val="center"/>
        </w:trPr>
        <w:tc>
          <w:tcPr>
            <w:tcW w:w="2381" w:type="dxa"/>
            <w:vMerge/>
            <w:vAlign w:val="center"/>
          </w:tcPr>
          <w:p w:rsidR="00326395" w:rsidRPr="00A578C5" w:rsidRDefault="00326395" w:rsidP="00326395">
            <w:pPr>
              <w:spacing w:before="29" w:line="288" w:lineRule="auto"/>
              <w:jc w:val="center"/>
              <w:rPr>
                <w:sz w:val="24"/>
              </w:rPr>
            </w:pPr>
          </w:p>
        </w:tc>
        <w:tc>
          <w:tcPr>
            <w:tcW w:w="3260" w:type="dxa"/>
          </w:tcPr>
          <w:p w:rsidR="00326395" w:rsidRPr="00A578C5" w:rsidRDefault="00326395" w:rsidP="00326395">
            <w:pPr>
              <w:spacing w:before="29" w:line="288" w:lineRule="auto"/>
              <w:jc w:val="center"/>
              <w:rPr>
                <w:sz w:val="24"/>
              </w:rPr>
            </w:pPr>
            <w:r w:rsidRPr="00A578C5">
              <w:rPr>
                <w:rFonts w:hint="eastAsia"/>
                <w:sz w:val="24"/>
              </w:rPr>
              <w:t>账面余额</w:t>
            </w:r>
          </w:p>
        </w:tc>
        <w:tc>
          <w:tcPr>
            <w:tcW w:w="3371" w:type="dxa"/>
          </w:tcPr>
          <w:p w:rsidR="00326395" w:rsidRPr="00A578C5" w:rsidRDefault="00326395" w:rsidP="00326395">
            <w:pPr>
              <w:spacing w:before="29" w:line="288" w:lineRule="auto"/>
              <w:jc w:val="center"/>
              <w:rPr>
                <w:sz w:val="24"/>
              </w:rPr>
            </w:pPr>
            <w:r w:rsidRPr="00A578C5">
              <w:rPr>
                <w:rFonts w:hint="eastAsia"/>
                <w:sz w:val="24"/>
              </w:rPr>
              <w:t>其中：买断式逆回购</w:t>
            </w:r>
          </w:p>
        </w:tc>
      </w:tr>
      <w:tr w:rsidR="00326395" w:rsidRPr="00A578C5" w:rsidTr="00400137">
        <w:trPr>
          <w:trHeight w:val="330"/>
          <w:jc w:val="center"/>
        </w:trPr>
        <w:tc>
          <w:tcPr>
            <w:tcW w:w="2381" w:type="dxa"/>
            <w:vAlign w:val="center"/>
          </w:tcPr>
          <w:p w:rsidR="00326395" w:rsidRPr="00A578C5" w:rsidRDefault="00326395" w:rsidP="00326395">
            <w:pPr>
              <w:spacing w:before="29" w:line="288" w:lineRule="auto"/>
              <w:jc w:val="left"/>
              <w:rPr>
                <w:sz w:val="24"/>
              </w:rPr>
            </w:pPr>
            <w:r w:rsidRPr="00A578C5">
              <w:rPr>
                <w:rFonts w:hint="eastAsia"/>
                <w:sz w:val="24"/>
              </w:rPr>
              <w:t>交易所</w:t>
            </w:r>
            <w:r w:rsidRPr="00A578C5">
              <w:rPr>
                <w:sz w:val="24"/>
              </w:rPr>
              <w:t>买入返售金融资产</w:t>
            </w:r>
          </w:p>
        </w:tc>
        <w:tc>
          <w:tcPr>
            <w:tcW w:w="3260" w:type="dxa"/>
          </w:tcPr>
          <w:p w:rsidR="00326395" w:rsidRPr="00A578C5" w:rsidRDefault="00326395" w:rsidP="00326395">
            <w:pPr>
              <w:spacing w:before="29" w:line="288" w:lineRule="auto"/>
              <w:jc w:val="right"/>
              <w:rPr>
                <w:sz w:val="24"/>
              </w:rPr>
            </w:pPr>
            <w:r w:rsidRPr="00A578C5">
              <w:rPr>
                <w:rFonts w:hint="eastAsia"/>
                <w:sz w:val="24"/>
              </w:rPr>
              <w:t>-</w:t>
            </w:r>
          </w:p>
        </w:tc>
        <w:tc>
          <w:tcPr>
            <w:tcW w:w="3371" w:type="dxa"/>
          </w:tcPr>
          <w:p w:rsidR="00326395" w:rsidRPr="00A578C5" w:rsidRDefault="00326395" w:rsidP="00326395">
            <w:pPr>
              <w:spacing w:before="29" w:line="288" w:lineRule="auto"/>
              <w:jc w:val="right"/>
              <w:rPr>
                <w:sz w:val="24"/>
              </w:rPr>
            </w:pPr>
            <w:r w:rsidRPr="00A578C5">
              <w:rPr>
                <w:rFonts w:hint="eastAsia"/>
                <w:sz w:val="24"/>
              </w:rPr>
              <w:t>-</w:t>
            </w:r>
          </w:p>
        </w:tc>
      </w:tr>
      <w:tr w:rsidR="00326395" w:rsidRPr="00A578C5">
        <w:trPr>
          <w:jc w:val="center"/>
        </w:trPr>
        <w:tc>
          <w:tcPr>
            <w:tcW w:w="2381" w:type="dxa"/>
            <w:vAlign w:val="center"/>
          </w:tcPr>
          <w:p w:rsidR="00326395" w:rsidRPr="00A578C5" w:rsidRDefault="00326395" w:rsidP="00326395">
            <w:pPr>
              <w:jc w:val="left"/>
            </w:pPr>
            <w:r w:rsidRPr="00A578C5">
              <w:rPr>
                <w:sz w:val="24"/>
              </w:rPr>
              <w:t>银行间买入返售金融资产</w:t>
            </w:r>
          </w:p>
        </w:tc>
        <w:tc>
          <w:tcPr>
            <w:tcW w:w="3260" w:type="dxa"/>
            <w:vAlign w:val="center"/>
          </w:tcPr>
          <w:p w:rsidR="00326395" w:rsidRPr="00A578C5" w:rsidRDefault="00326395" w:rsidP="00326395">
            <w:pPr>
              <w:jc w:val="right"/>
            </w:pPr>
            <w:r w:rsidRPr="00A578C5">
              <w:rPr>
                <w:sz w:val="24"/>
              </w:rPr>
              <w:t>1,521,654,112.48</w:t>
            </w:r>
          </w:p>
        </w:tc>
        <w:tc>
          <w:tcPr>
            <w:tcW w:w="3371" w:type="dxa"/>
            <w:vAlign w:val="center"/>
          </w:tcPr>
          <w:p w:rsidR="00326395" w:rsidRPr="00A578C5" w:rsidRDefault="00326395" w:rsidP="00326395">
            <w:pPr>
              <w:jc w:val="right"/>
            </w:pPr>
            <w:r w:rsidRPr="00A578C5">
              <w:rPr>
                <w:sz w:val="24"/>
              </w:rPr>
              <w:t>-</w:t>
            </w:r>
          </w:p>
        </w:tc>
      </w:tr>
      <w:tr w:rsidR="00326395" w:rsidRPr="00A578C5" w:rsidTr="00234D9C">
        <w:trPr>
          <w:trHeight w:val="257"/>
          <w:jc w:val="center"/>
        </w:trPr>
        <w:tc>
          <w:tcPr>
            <w:tcW w:w="2381" w:type="dxa"/>
            <w:vAlign w:val="center"/>
          </w:tcPr>
          <w:p w:rsidR="00326395" w:rsidRPr="00A578C5" w:rsidRDefault="00326395" w:rsidP="00326395">
            <w:pPr>
              <w:widowControl/>
              <w:spacing w:before="29" w:line="288" w:lineRule="auto"/>
              <w:jc w:val="center"/>
              <w:rPr>
                <w:rFonts w:asciiTheme="minorEastAsia" w:eastAsiaTheme="minorEastAsia" w:hAnsiTheme="minorEastAsia"/>
                <w:szCs w:val="21"/>
              </w:rPr>
            </w:pPr>
            <w:r w:rsidRPr="00A578C5">
              <w:rPr>
                <w:rFonts w:hint="eastAsia"/>
                <w:color w:val="000000"/>
                <w:kern w:val="0"/>
                <w:sz w:val="24"/>
              </w:rPr>
              <w:t>合计</w:t>
            </w:r>
          </w:p>
        </w:tc>
        <w:tc>
          <w:tcPr>
            <w:tcW w:w="3260" w:type="dxa"/>
            <w:vAlign w:val="center"/>
          </w:tcPr>
          <w:p w:rsidR="00326395" w:rsidRPr="00A578C5" w:rsidRDefault="00326395" w:rsidP="00326395">
            <w:pPr>
              <w:spacing w:before="29" w:line="288" w:lineRule="auto"/>
              <w:jc w:val="right"/>
              <w:rPr>
                <w:color w:val="000000"/>
                <w:kern w:val="0"/>
                <w:sz w:val="24"/>
              </w:rPr>
            </w:pPr>
            <w:r w:rsidRPr="00A578C5">
              <w:rPr>
                <w:color w:val="000000"/>
                <w:kern w:val="0"/>
                <w:sz w:val="24"/>
              </w:rPr>
              <w:t>1,521,654,112.48</w:t>
            </w:r>
          </w:p>
        </w:tc>
        <w:tc>
          <w:tcPr>
            <w:tcW w:w="3371" w:type="dxa"/>
            <w:vAlign w:val="center"/>
          </w:tcPr>
          <w:p w:rsidR="00326395" w:rsidRPr="00A578C5" w:rsidRDefault="00326395" w:rsidP="00326395">
            <w:pPr>
              <w:spacing w:before="29" w:line="288" w:lineRule="auto"/>
              <w:jc w:val="right"/>
              <w:rPr>
                <w:color w:val="000000"/>
                <w:kern w:val="0"/>
                <w:sz w:val="24"/>
              </w:rPr>
            </w:pPr>
            <w:r w:rsidRPr="00A578C5">
              <w:rPr>
                <w:color w:val="000000"/>
                <w:kern w:val="0"/>
                <w:sz w:val="24"/>
              </w:rPr>
              <w:t>-</w:t>
            </w:r>
          </w:p>
        </w:tc>
      </w:tr>
    </w:tbl>
    <w:p w:rsidR="001A59F9" w:rsidRPr="00A578C5"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A578C5" w:rsidRDefault="001A59F9" w:rsidP="007F57C2">
      <w:pPr>
        <w:spacing w:before="29" w:line="288" w:lineRule="auto"/>
        <w:rPr>
          <w:rFonts w:eastAsiaTheme="minorEastAsia"/>
          <w:b/>
          <w:sz w:val="24"/>
        </w:rPr>
      </w:pPr>
      <w:r w:rsidRPr="00A578C5">
        <w:rPr>
          <w:rFonts w:eastAsiaTheme="minorEastAsia"/>
          <w:b/>
          <w:sz w:val="24"/>
        </w:rPr>
        <w:t>7.4.7.4.2</w:t>
      </w:r>
      <w:r w:rsidR="004C2C35" w:rsidRPr="00A578C5">
        <w:rPr>
          <w:rFonts w:eastAsiaTheme="minorEastAsia" w:hint="eastAsia"/>
          <w:b/>
          <w:sz w:val="24"/>
        </w:rPr>
        <w:t xml:space="preserve"> </w:t>
      </w:r>
      <w:r w:rsidRPr="00A578C5">
        <w:rPr>
          <w:rFonts w:eastAsiaTheme="minorEastAsia" w:hint="eastAsia"/>
          <w:b/>
          <w:sz w:val="24"/>
        </w:rPr>
        <w:t>期末买断式逆回购交易中取得的债券</w:t>
      </w:r>
    </w:p>
    <w:p w:rsidR="001A59F9" w:rsidRPr="00A578C5" w:rsidRDefault="001A59F9" w:rsidP="00400137">
      <w:pPr>
        <w:tabs>
          <w:tab w:val="left" w:pos="426"/>
        </w:tabs>
        <w:spacing w:before="29" w:line="288" w:lineRule="auto"/>
        <w:jc w:val="left"/>
        <w:rPr>
          <w:kern w:val="0"/>
          <w:sz w:val="24"/>
        </w:rPr>
      </w:pPr>
      <w:r w:rsidRPr="00A578C5">
        <w:rPr>
          <w:kern w:val="0"/>
          <w:sz w:val="24"/>
        </w:rPr>
        <w:t>本基金本报告期末及上年度末未持有从买断式逆回购交易中取得的债券。</w:t>
      </w:r>
    </w:p>
    <w:p w:rsidR="001A59F9" w:rsidRPr="00A578C5" w:rsidRDefault="001A59F9" w:rsidP="00026C9C">
      <w:pPr>
        <w:spacing w:line="360" w:lineRule="auto"/>
        <w:rPr>
          <w:rFonts w:asciiTheme="minorEastAsia" w:eastAsiaTheme="minorEastAsia" w:hAnsiTheme="minorEastAsia"/>
          <w:color w:val="000000"/>
          <w:szCs w:val="21"/>
        </w:rPr>
      </w:pPr>
    </w:p>
    <w:p w:rsidR="001A59F9" w:rsidRPr="00A578C5" w:rsidRDefault="001A59F9" w:rsidP="007F57C2">
      <w:pPr>
        <w:spacing w:before="29" w:line="288" w:lineRule="auto"/>
        <w:rPr>
          <w:rFonts w:eastAsiaTheme="minorEastAsia"/>
          <w:b/>
          <w:sz w:val="24"/>
        </w:rPr>
      </w:pPr>
      <w:r w:rsidRPr="00A578C5">
        <w:rPr>
          <w:rFonts w:eastAsiaTheme="minorEastAsia"/>
          <w:b/>
          <w:sz w:val="24"/>
        </w:rPr>
        <w:t>7.4.7.5</w:t>
      </w:r>
      <w:r w:rsidR="004C2C35" w:rsidRPr="00A578C5">
        <w:rPr>
          <w:rFonts w:eastAsiaTheme="minorEastAsia" w:hint="eastAsia"/>
          <w:b/>
          <w:sz w:val="24"/>
        </w:rPr>
        <w:t xml:space="preserve"> </w:t>
      </w:r>
      <w:r w:rsidRPr="00A578C5">
        <w:rPr>
          <w:rFonts w:eastAsiaTheme="minorEastAsia" w:hint="eastAsia"/>
          <w:b/>
          <w:sz w:val="24"/>
        </w:rPr>
        <w:t>应收利息</w:t>
      </w:r>
    </w:p>
    <w:p w:rsidR="001A59F9" w:rsidRPr="00A578C5" w:rsidRDefault="001A59F9" w:rsidP="0004081A">
      <w:pPr>
        <w:autoSpaceDE w:val="0"/>
        <w:autoSpaceDN w:val="0"/>
        <w:adjustRightInd w:val="0"/>
        <w:spacing w:before="29" w:line="288" w:lineRule="auto"/>
        <w:ind w:left="15"/>
        <w:jc w:val="right"/>
        <w:rPr>
          <w:bCs/>
          <w:color w:val="000000"/>
          <w:sz w:val="24"/>
        </w:rPr>
      </w:pPr>
      <w:r w:rsidRPr="00A578C5">
        <w:rPr>
          <w:rFonts w:hint="eastAsia"/>
          <w:bCs/>
          <w:color w:val="000000"/>
          <w:sz w:val="24"/>
        </w:rPr>
        <w:t>单位：人民币元</w:t>
      </w:r>
    </w:p>
    <w:tbl>
      <w:tblPr>
        <w:tblW w:w="9015"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850"/>
        <w:gridCol w:w="3119"/>
        <w:gridCol w:w="3046"/>
      </w:tblGrid>
      <w:tr w:rsidR="001A59F9" w:rsidRPr="00A578C5" w:rsidTr="00A05664">
        <w:trPr>
          <w:trHeight w:val="330"/>
        </w:trPr>
        <w:tc>
          <w:tcPr>
            <w:tcW w:w="2850" w:type="dxa"/>
            <w:vAlign w:val="center"/>
          </w:tcPr>
          <w:p w:rsidR="001A59F9" w:rsidRPr="00A578C5" w:rsidRDefault="001A59F9" w:rsidP="00A05664">
            <w:pPr>
              <w:spacing w:before="29" w:line="288" w:lineRule="auto"/>
              <w:jc w:val="center"/>
              <w:rPr>
                <w:sz w:val="24"/>
              </w:rPr>
            </w:pPr>
            <w:r w:rsidRPr="00A578C5">
              <w:rPr>
                <w:rFonts w:hint="eastAsia"/>
                <w:sz w:val="24"/>
              </w:rPr>
              <w:t>项目</w:t>
            </w:r>
          </w:p>
        </w:tc>
        <w:tc>
          <w:tcPr>
            <w:tcW w:w="3119" w:type="dxa"/>
            <w:vAlign w:val="center"/>
          </w:tcPr>
          <w:p w:rsidR="001A59F9" w:rsidRPr="00A578C5" w:rsidRDefault="001A59F9" w:rsidP="00A05664">
            <w:pPr>
              <w:spacing w:before="29" w:line="288" w:lineRule="auto"/>
              <w:jc w:val="center"/>
              <w:rPr>
                <w:sz w:val="24"/>
              </w:rPr>
            </w:pPr>
            <w:r w:rsidRPr="00A578C5">
              <w:rPr>
                <w:rFonts w:hint="eastAsia"/>
                <w:sz w:val="24"/>
              </w:rPr>
              <w:t>本期末</w:t>
            </w:r>
          </w:p>
          <w:p w:rsidR="001A59F9" w:rsidRPr="00A578C5" w:rsidRDefault="00F64FAD" w:rsidP="00A05664">
            <w:pPr>
              <w:spacing w:before="29" w:line="288" w:lineRule="auto"/>
              <w:jc w:val="center"/>
              <w:rPr>
                <w:sz w:val="24"/>
              </w:rPr>
            </w:pPr>
            <w:r w:rsidRPr="00A578C5">
              <w:rPr>
                <w:sz w:val="24"/>
              </w:rPr>
              <w:t>2016</w:t>
            </w:r>
            <w:r w:rsidRPr="00A578C5">
              <w:rPr>
                <w:sz w:val="24"/>
              </w:rPr>
              <w:t>年</w:t>
            </w:r>
            <w:r w:rsidRPr="00A578C5">
              <w:rPr>
                <w:sz w:val="24"/>
              </w:rPr>
              <w:t>12</w:t>
            </w:r>
            <w:r w:rsidRPr="00A578C5">
              <w:rPr>
                <w:sz w:val="24"/>
              </w:rPr>
              <w:t>月</w:t>
            </w:r>
            <w:r w:rsidRPr="00A578C5">
              <w:rPr>
                <w:sz w:val="24"/>
              </w:rPr>
              <w:t>31</w:t>
            </w:r>
            <w:r w:rsidRPr="00A578C5">
              <w:rPr>
                <w:sz w:val="24"/>
              </w:rPr>
              <w:t>日</w:t>
            </w:r>
          </w:p>
        </w:tc>
        <w:tc>
          <w:tcPr>
            <w:tcW w:w="3046" w:type="dxa"/>
            <w:vAlign w:val="center"/>
          </w:tcPr>
          <w:p w:rsidR="001A59F9" w:rsidRPr="00A578C5" w:rsidRDefault="001A59F9" w:rsidP="00A05664">
            <w:pPr>
              <w:spacing w:before="29" w:line="288" w:lineRule="auto"/>
              <w:jc w:val="center"/>
              <w:rPr>
                <w:sz w:val="24"/>
              </w:rPr>
            </w:pPr>
            <w:r w:rsidRPr="00A578C5">
              <w:rPr>
                <w:rFonts w:hint="eastAsia"/>
                <w:sz w:val="24"/>
              </w:rPr>
              <w:t>上年度末</w:t>
            </w:r>
          </w:p>
          <w:p w:rsidR="001A59F9" w:rsidRPr="00A578C5" w:rsidRDefault="00955CB7" w:rsidP="00A05664">
            <w:pPr>
              <w:spacing w:before="29" w:line="288" w:lineRule="auto"/>
              <w:jc w:val="center"/>
              <w:rPr>
                <w:sz w:val="24"/>
              </w:rPr>
            </w:pPr>
            <w:r w:rsidRPr="00A578C5">
              <w:rPr>
                <w:sz w:val="24"/>
              </w:rPr>
              <w:t>2015</w:t>
            </w:r>
            <w:r w:rsidRPr="00A578C5">
              <w:rPr>
                <w:sz w:val="24"/>
              </w:rPr>
              <w:t>年</w:t>
            </w:r>
            <w:r w:rsidRPr="00A578C5">
              <w:rPr>
                <w:sz w:val="24"/>
              </w:rPr>
              <w:t>12</w:t>
            </w:r>
            <w:r w:rsidRPr="00A578C5">
              <w:rPr>
                <w:sz w:val="24"/>
              </w:rPr>
              <w:t>月</w:t>
            </w:r>
            <w:r w:rsidRPr="00A578C5">
              <w:rPr>
                <w:sz w:val="24"/>
              </w:rPr>
              <w:t>31</w:t>
            </w:r>
            <w:r w:rsidRPr="00A578C5">
              <w:rPr>
                <w:sz w:val="24"/>
              </w:rPr>
              <w:t>日</w:t>
            </w:r>
          </w:p>
        </w:tc>
      </w:tr>
      <w:tr w:rsidR="001A59F9" w:rsidRPr="00A578C5" w:rsidTr="00A05664">
        <w:trPr>
          <w:trHeight w:val="257"/>
        </w:trPr>
        <w:tc>
          <w:tcPr>
            <w:tcW w:w="2850" w:type="dxa"/>
            <w:vAlign w:val="center"/>
          </w:tcPr>
          <w:p w:rsidR="001A59F9" w:rsidRPr="00A578C5" w:rsidRDefault="001A59F9" w:rsidP="000C02EE">
            <w:pPr>
              <w:spacing w:before="29" w:line="288" w:lineRule="auto"/>
              <w:rPr>
                <w:sz w:val="24"/>
              </w:rPr>
            </w:pPr>
            <w:r w:rsidRPr="00A578C5">
              <w:rPr>
                <w:rFonts w:hint="eastAsia"/>
                <w:sz w:val="24"/>
              </w:rPr>
              <w:t>应收活期存款利息</w:t>
            </w:r>
          </w:p>
        </w:tc>
        <w:tc>
          <w:tcPr>
            <w:tcW w:w="3119" w:type="dxa"/>
            <w:vAlign w:val="center"/>
          </w:tcPr>
          <w:p w:rsidR="001A59F9" w:rsidRPr="00A578C5" w:rsidRDefault="001A59F9" w:rsidP="004C1637">
            <w:pPr>
              <w:spacing w:before="29" w:line="288" w:lineRule="auto"/>
              <w:jc w:val="right"/>
              <w:rPr>
                <w:color w:val="000000"/>
                <w:kern w:val="0"/>
                <w:sz w:val="24"/>
              </w:rPr>
            </w:pPr>
            <w:r w:rsidRPr="00A578C5">
              <w:rPr>
                <w:color w:val="000000"/>
                <w:kern w:val="0"/>
                <w:sz w:val="24"/>
              </w:rPr>
              <w:t>192.49</w:t>
            </w:r>
          </w:p>
        </w:tc>
        <w:tc>
          <w:tcPr>
            <w:tcW w:w="3046" w:type="dxa"/>
            <w:noWrap/>
            <w:vAlign w:val="center"/>
          </w:tcPr>
          <w:p w:rsidR="001A59F9" w:rsidRPr="00A578C5" w:rsidRDefault="001A59F9" w:rsidP="004C1637">
            <w:pPr>
              <w:spacing w:before="29" w:line="288" w:lineRule="auto"/>
              <w:jc w:val="right"/>
              <w:rPr>
                <w:color w:val="000000"/>
                <w:kern w:val="0"/>
                <w:sz w:val="24"/>
              </w:rPr>
            </w:pPr>
            <w:r w:rsidRPr="00A578C5">
              <w:rPr>
                <w:color w:val="000000"/>
                <w:kern w:val="0"/>
                <w:sz w:val="24"/>
              </w:rPr>
              <w:t>58,962.41</w:t>
            </w:r>
          </w:p>
        </w:tc>
      </w:tr>
      <w:tr w:rsidR="001A59F9" w:rsidRPr="00A578C5" w:rsidTr="00A05664">
        <w:trPr>
          <w:trHeight w:val="223"/>
        </w:trPr>
        <w:tc>
          <w:tcPr>
            <w:tcW w:w="2850" w:type="dxa"/>
            <w:vAlign w:val="center"/>
          </w:tcPr>
          <w:p w:rsidR="001A59F9" w:rsidRPr="00A578C5" w:rsidRDefault="001A59F9" w:rsidP="000C02EE">
            <w:pPr>
              <w:spacing w:before="29" w:line="288" w:lineRule="auto"/>
              <w:rPr>
                <w:sz w:val="24"/>
              </w:rPr>
            </w:pPr>
            <w:r w:rsidRPr="00A578C5">
              <w:rPr>
                <w:rFonts w:hint="eastAsia"/>
                <w:sz w:val="24"/>
              </w:rPr>
              <w:t>应收定期存款利息</w:t>
            </w:r>
          </w:p>
        </w:tc>
        <w:tc>
          <w:tcPr>
            <w:tcW w:w="3119" w:type="dxa"/>
            <w:vAlign w:val="center"/>
          </w:tcPr>
          <w:p w:rsidR="001A59F9" w:rsidRPr="00A578C5" w:rsidRDefault="001A59F9" w:rsidP="004C1637">
            <w:pPr>
              <w:spacing w:before="29" w:line="288" w:lineRule="auto"/>
              <w:jc w:val="right"/>
              <w:rPr>
                <w:color w:val="000000"/>
                <w:kern w:val="0"/>
                <w:sz w:val="24"/>
              </w:rPr>
            </w:pPr>
            <w:r w:rsidRPr="00A578C5">
              <w:rPr>
                <w:color w:val="000000"/>
                <w:kern w:val="0"/>
                <w:sz w:val="24"/>
              </w:rPr>
              <w:t>-</w:t>
            </w:r>
          </w:p>
        </w:tc>
        <w:tc>
          <w:tcPr>
            <w:tcW w:w="3046" w:type="dxa"/>
            <w:noWrap/>
            <w:vAlign w:val="center"/>
          </w:tcPr>
          <w:p w:rsidR="001A59F9" w:rsidRPr="00A578C5" w:rsidRDefault="001A59F9" w:rsidP="004C1637">
            <w:pPr>
              <w:spacing w:before="29" w:line="288" w:lineRule="auto"/>
              <w:jc w:val="right"/>
              <w:rPr>
                <w:color w:val="000000"/>
                <w:kern w:val="0"/>
                <w:sz w:val="24"/>
              </w:rPr>
            </w:pPr>
            <w:r w:rsidRPr="00A578C5">
              <w:rPr>
                <w:color w:val="000000"/>
                <w:kern w:val="0"/>
                <w:sz w:val="24"/>
              </w:rPr>
              <w:t>-</w:t>
            </w:r>
          </w:p>
        </w:tc>
      </w:tr>
      <w:tr w:rsidR="001A59F9" w:rsidRPr="00A578C5" w:rsidTr="00A05664">
        <w:trPr>
          <w:trHeight w:val="223"/>
        </w:trPr>
        <w:tc>
          <w:tcPr>
            <w:tcW w:w="2850" w:type="dxa"/>
            <w:vAlign w:val="center"/>
          </w:tcPr>
          <w:p w:rsidR="001A59F9" w:rsidRPr="00A578C5" w:rsidRDefault="001A59F9" w:rsidP="000C02EE">
            <w:pPr>
              <w:spacing w:before="29" w:line="288" w:lineRule="auto"/>
              <w:rPr>
                <w:sz w:val="24"/>
              </w:rPr>
            </w:pPr>
            <w:r w:rsidRPr="00A578C5">
              <w:rPr>
                <w:rFonts w:hint="eastAsia"/>
                <w:sz w:val="24"/>
              </w:rPr>
              <w:t>应收其他存款利息</w:t>
            </w:r>
          </w:p>
        </w:tc>
        <w:tc>
          <w:tcPr>
            <w:tcW w:w="3119" w:type="dxa"/>
            <w:vAlign w:val="center"/>
          </w:tcPr>
          <w:p w:rsidR="001A59F9" w:rsidRPr="00A578C5" w:rsidRDefault="001A59F9" w:rsidP="004C1637">
            <w:pPr>
              <w:spacing w:before="29" w:line="288" w:lineRule="auto"/>
              <w:jc w:val="right"/>
              <w:rPr>
                <w:color w:val="000000"/>
                <w:kern w:val="0"/>
                <w:sz w:val="24"/>
              </w:rPr>
            </w:pPr>
            <w:r w:rsidRPr="00A578C5">
              <w:rPr>
                <w:color w:val="000000"/>
                <w:kern w:val="0"/>
                <w:sz w:val="24"/>
              </w:rPr>
              <w:t>-</w:t>
            </w:r>
          </w:p>
        </w:tc>
        <w:tc>
          <w:tcPr>
            <w:tcW w:w="3046" w:type="dxa"/>
            <w:noWrap/>
            <w:vAlign w:val="center"/>
          </w:tcPr>
          <w:p w:rsidR="001A59F9" w:rsidRPr="00A578C5" w:rsidRDefault="001A59F9" w:rsidP="004C1637">
            <w:pPr>
              <w:spacing w:before="29" w:line="288" w:lineRule="auto"/>
              <w:jc w:val="right"/>
              <w:rPr>
                <w:color w:val="000000"/>
                <w:kern w:val="0"/>
                <w:sz w:val="24"/>
              </w:rPr>
            </w:pPr>
            <w:r w:rsidRPr="00A578C5">
              <w:rPr>
                <w:color w:val="000000"/>
                <w:kern w:val="0"/>
                <w:sz w:val="24"/>
              </w:rPr>
              <w:t>-</w:t>
            </w:r>
          </w:p>
        </w:tc>
      </w:tr>
      <w:tr w:rsidR="001A59F9" w:rsidRPr="00A578C5" w:rsidTr="00A05664">
        <w:trPr>
          <w:trHeight w:val="223"/>
        </w:trPr>
        <w:tc>
          <w:tcPr>
            <w:tcW w:w="2850" w:type="dxa"/>
            <w:vAlign w:val="center"/>
          </w:tcPr>
          <w:p w:rsidR="001A59F9" w:rsidRPr="00A578C5" w:rsidRDefault="001A59F9" w:rsidP="000C02EE">
            <w:pPr>
              <w:spacing w:before="29" w:line="288" w:lineRule="auto"/>
              <w:rPr>
                <w:sz w:val="24"/>
              </w:rPr>
            </w:pPr>
            <w:r w:rsidRPr="00A578C5">
              <w:rPr>
                <w:rFonts w:hint="eastAsia"/>
                <w:sz w:val="24"/>
              </w:rPr>
              <w:t>应收结算备付金利息</w:t>
            </w:r>
          </w:p>
        </w:tc>
        <w:tc>
          <w:tcPr>
            <w:tcW w:w="3119" w:type="dxa"/>
            <w:vAlign w:val="center"/>
          </w:tcPr>
          <w:p w:rsidR="001A59F9" w:rsidRPr="00A578C5" w:rsidRDefault="001A59F9" w:rsidP="004C1637">
            <w:pPr>
              <w:spacing w:before="29" w:line="288" w:lineRule="auto"/>
              <w:jc w:val="right"/>
              <w:rPr>
                <w:color w:val="000000"/>
                <w:kern w:val="0"/>
                <w:sz w:val="24"/>
              </w:rPr>
            </w:pPr>
            <w:r w:rsidRPr="00A578C5">
              <w:rPr>
                <w:color w:val="000000"/>
                <w:kern w:val="0"/>
                <w:sz w:val="24"/>
              </w:rPr>
              <w:t>238.59</w:t>
            </w:r>
          </w:p>
        </w:tc>
        <w:tc>
          <w:tcPr>
            <w:tcW w:w="3046" w:type="dxa"/>
            <w:noWrap/>
            <w:vAlign w:val="center"/>
          </w:tcPr>
          <w:p w:rsidR="001A59F9" w:rsidRPr="00A578C5" w:rsidRDefault="001A59F9" w:rsidP="004C1637">
            <w:pPr>
              <w:spacing w:before="29" w:line="288" w:lineRule="auto"/>
              <w:jc w:val="right"/>
              <w:rPr>
                <w:color w:val="000000"/>
                <w:kern w:val="0"/>
                <w:sz w:val="24"/>
              </w:rPr>
            </w:pPr>
            <w:r w:rsidRPr="00A578C5">
              <w:rPr>
                <w:color w:val="000000"/>
                <w:kern w:val="0"/>
                <w:sz w:val="24"/>
              </w:rPr>
              <w:t>1,395.57</w:t>
            </w:r>
          </w:p>
        </w:tc>
      </w:tr>
      <w:tr w:rsidR="001A59F9" w:rsidRPr="00A578C5" w:rsidTr="00A05664">
        <w:trPr>
          <w:trHeight w:val="269"/>
        </w:trPr>
        <w:tc>
          <w:tcPr>
            <w:tcW w:w="2850" w:type="dxa"/>
            <w:vAlign w:val="center"/>
          </w:tcPr>
          <w:p w:rsidR="001A59F9" w:rsidRPr="00A578C5" w:rsidRDefault="001A59F9" w:rsidP="000C02EE">
            <w:pPr>
              <w:spacing w:before="29" w:line="288" w:lineRule="auto"/>
              <w:rPr>
                <w:sz w:val="24"/>
              </w:rPr>
            </w:pPr>
            <w:r w:rsidRPr="00A578C5">
              <w:rPr>
                <w:rFonts w:hint="eastAsia"/>
                <w:sz w:val="24"/>
              </w:rPr>
              <w:t>应收债券利息</w:t>
            </w:r>
          </w:p>
        </w:tc>
        <w:tc>
          <w:tcPr>
            <w:tcW w:w="3119" w:type="dxa"/>
            <w:vAlign w:val="center"/>
          </w:tcPr>
          <w:p w:rsidR="001A59F9" w:rsidRPr="00A578C5" w:rsidRDefault="001A59F9" w:rsidP="004C1637">
            <w:pPr>
              <w:spacing w:before="29" w:line="288" w:lineRule="auto"/>
              <w:jc w:val="right"/>
              <w:rPr>
                <w:color w:val="000000"/>
                <w:kern w:val="0"/>
                <w:sz w:val="24"/>
              </w:rPr>
            </w:pPr>
            <w:r w:rsidRPr="00A578C5">
              <w:rPr>
                <w:color w:val="000000"/>
                <w:kern w:val="0"/>
                <w:sz w:val="24"/>
              </w:rPr>
              <w:t>5,292,354.16</w:t>
            </w:r>
          </w:p>
        </w:tc>
        <w:tc>
          <w:tcPr>
            <w:tcW w:w="3046" w:type="dxa"/>
            <w:noWrap/>
            <w:vAlign w:val="center"/>
          </w:tcPr>
          <w:p w:rsidR="001A59F9" w:rsidRPr="00A578C5" w:rsidRDefault="001A59F9" w:rsidP="004C1637">
            <w:pPr>
              <w:spacing w:before="29" w:line="288" w:lineRule="auto"/>
              <w:jc w:val="right"/>
              <w:rPr>
                <w:color w:val="000000"/>
                <w:kern w:val="0"/>
                <w:sz w:val="24"/>
              </w:rPr>
            </w:pPr>
            <w:r w:rsidRPr="00A578C5">
              <w:rPr>
                <w:color w:val="000000"/>
                <w:kern w:val="0"/>
                <w:sz w:val="24"/>
              </w:rPr>
              <w:t>24,781,339.75</w:t>
            </w:r>
          </w:p>
        </w:tc>
      </w:tr>
      <w:tr w:rsidR="001A59F9" w:rsidRPr="00A578C5" w:rsidTr="00A05664">
        <w:trPr>
          <w:trHeight w:val="287"/>
        </w:trPr>
        <w:tc>
          <w:tcPr>
            <w:tcW w:w="2850" w:type="dxa"/>
            <w:vAlign w:val="center"/>
          </w:tcPr>
          <w:p w:rsidR="001A59F9" w:rsidRPr="00A578C5" w:rsidRDefault="001A59F9" w:rsidP="000C02EE">
            <w:pPr>
              <w:spacing w:before="29" w:line="288" w:lineRule="auto"/>
              <w:rPr>
                <w:sz w:val="24"/>
              </w:rPr>
            </w:pPr>
            <w:r w:rsidRPr="00A578C5">
              <w:rPr>
                <w:rFonts w:hint="eastAsia"/>
                <w:sz w:val="24"/>
              </w:rPr>
              <w:t>应收买入返售证券利息</w:t>
            </w:r>
          </w:p>
        </w:tc>
        <w:tc>
          <w:tcPr>
            <w:tcW w:w="3119" w:type="dxa"/>
            <w:vAlign w:val="center"/>
          </w:tcPr>
          <w:p w:rsidR="001A59F9" w:rsidRPr="00A578C5" w:rsidRDefault="001A59F9" w:rsidP="004C1637">
            <w:pPr>
              <w:spacing w:before="29" w:line="288" w:lineRule="auto"/>
              <w:jc w:val="right"/>
              <w:rPr>
                <w:color w:val="000000"/>
                <w:kern w:val="0"/>
                <w:sz w:val="24"/>
              </w:rPr>
            </w:pPr>
            <w:r w:rsidRPr="00A578C5">
              <w:rPr>
                <w:color w:val="000000"/>
                <w:kern w:val="0"/>
                <w:sz w:val="24"/>
              </w:rPr>
              <w:t>-</w:t>
            </w:r>
          </w:p>
        </w:tc>
        <w:tc>
          <w:tcPr>
            <w:tcW w:w="3046" w:type="dxa"/>
            <w:noWrap/>
            <w:vAlign w:val="center"/>
          </w:tcPr>
          <w:p w:rsidR="001A59F9" w:rsidRPr="00A578C5" w:rsidRDefault="001A59F9" w:rsidP="004C1637">
            <w:pPr>
              <w:spacing w:before="29" w:line="288" w:lineRule="auto"/>
              <w:jc w:val="right"/>
              <w:rPr>
                <w:color w:val="000000"/>
                <w:kern w:val="0"/>
                <w:sz w:val="24"/>
              </w:rPr>
            </w:pPr>
            <w:r w:rsidRPr="00A578C5">
              <w:rPr>
                <w:color w:val="000000"/>
                <w:kern w:val="0"/>
                <w:sz w:val="24"/>
              </w:rPr>
              <w:t>1,468,166.92</w:t>
            </w:r>
          </w:p>
        </w:tc>
      </w:tr>
      <w:tr w:rsidR="001A59F9" w:rsidRPr="00A578C5" w:rsidTr="00A05664">
        <w:trPr>
          <w:trHeight w:val="305"/>
        </w:trPr>
        <w:tc>
          <w:tcPr>
            <w:tcW w:w="2850" w:type="dxa"/>
            <w:vAlign w:val="center"/>
          </w:tcPr>
          <w:p w:rsidR="001A59F9" w:rsidRPr="00A578C5" w:rsidRDefault="001A59F9" w:rsidP="000C02EE">
            <w:pPr>
              <w:spacing w:before="29" w:line="288" w:lineRule="auto"/>
              <w:rPr>
                <w:sz w:val="24"/>
              </w:rPr>
            </w:pPr>
            <w:r w:rsidRPr="00A578C5">
              <w:rPr>
                <w:rFonts w:hint="eastAsia"/>
                <w:sz w:val="24"/>
              </w:rPr>
              <w:t>应收申购款利息</w:t>
            </w:r>
          </w:p>
        </w:tc>
        <w:tc>
          <w:tcPr>
            <w:tcW w:w="3119" w:type="dxa"/>
            <w:vAlign w:val="center"/>
          </w:tcPr>
          <w:p w:rsidR="001A59F9" w:rsidRPr="00A578C5" w:rsidRDefault="001A59F9" w:rsidP="004C1637">
            <w:pPr>
              <w:spacing w:before="29" w:line="288" w:lineRule="auto"/>
              <w:jc w:val="right"/>
              <w:rPr>
                <w:color w:val="000000"/>
                <w:kern w:val="0"/>
                <w:sz w:val="24"/>
              </w:rPr>
            </w:pPr>
            <w:r w:rsidRPr="00A578C5">
              <w:rPr>
                <w:color w:val="000000"/>
                <w:kern w:val="0"/>
                <w:sz w:val="24"/>
              </w:rPr>
              <w:t>0.80</w:t>
            </w:r>
          </w:p>
        </w:tc>
        <w:tc>
          <w:tcPr>
            <w:tcW w:w="3046" w:type="dxa"/>
            <w:noWrap/>
            <w:vAlign w:val="center"/>
          </w:tcPr>
          <w:p w:rsidR="001A59F9" w:rsidRPr="00A578C5" w:rsidRDefault="001A59F9" w:rsidP="004C1637">
            <w:pPr>
              <w:spacing w:before="29" w:line="288" w:lineRule="auto"/>
              <w:jc w:val="right"/>
              <w:rPr>
                <w:color w:val="000000"/>
                <w:kern w:val="0"/>
                <w:sz w:val="24"/>
              </w:rPr>
            </w:pPr>
            <w:r w:rsidRPr="00A578C5">
              <w:rPr>
                <w:color w:val="000000"/>
                <w:kern w:val="0"/>
                <w:sz w:val="24"/>
              </w:rPr>
              <w:t>-</w:t>
            </w:r>
          </w:p>
        </w:tc>
      </w:tr>
      <w:tr w:rsidR="00A94390" w:rsidRPr="00A578C5" w:rsidTr="00A05664">
        <w:trPr>
          <w:trHeight w:val="305"/>
        </w:trPr>
        <w:tc>
          <w:tcPr>
            <w:tcW w:w="2850" w:type="dxa"/>
            <w:vAlign w:val="center"/>
          </w:tcPr>
          <w:p w:rsidR="00A94390" w:rsidRPr="00A578C5" w:rsidRDefault="00A94390" w:rsidP="000C02EE">
            <w:pPr>
              <w:spacing w:before="29" w:line="288" w:lineRule="auto"/>
              <w:rPr>
                <w:sz w:val="24"/>
              </w:rPr>
            </w:pPr>
            <w:r w:rsidRPr="00A578C5">
              <w:rPr>
                <w:rFonts w:hint="eastAsia"/>
                <w:sz w:val="24"/>
              </w:rPr>
              <w:t>应收黄金合约拆借孳息</w:t>
            </w:r>
          </w:p>
        </w:tc>
        <w:tc>
          <w:tcPr>
            <w:tcW w:w="3119" w:type="dxa"/>
            <w:vAlign w:val="center"/>
          </w:tcPr>
          <w:p w:rsidR="00A94390" w:rsidRPr="00A578C5" w:rsidRDefault="00A94390" w:rsidP="004C1637">
            <w:pPr>
              <w:spacing w:before="29" w:line="288" w:lineRule="auto"/>
              <w:jc w:val="right"/>
              <w:rPr>
                <w:color w:val="000000"/>
                <w:kern w:val="0"/>
                <w:sz w:val="24"/>
              </w:rPr>
            </w:pPr>
            <w:r w:rsidRPr="00A578C5">
              <w:rPr>
                <w:rFonts w:hint="eastAsia"/>
                <w:color w:val="000000"/>
                <w:kern w:val="0"/>
                <w:sz w:val="24"/>
              </w:rPr>
              <w:t>-</w:t>
            </w:r>
          </w:p>
        </w:tc>
        <w:tc>
          <w:tcPr>
            <w:tcW w:w="3046" w:type="dxa"/>
            <w:noWrap/>
            <w:vAlign w:val="center"/>
          </w:tcPr>
          <w:p w:rsidR="00A94390" w:rsidRPr="00A578C5" w:rsidRDefault="00A94390" w:rsidP="004C1637">
            <w:pPr>
              <w:spacing w:before="29" w:line="288" w:lineRule="auto"/>
              <w:jc w:val="right"/>
              <w:rPr>
                <w:color w:val="000000"/>
                <w:kern w:val="0"/>
                <w:sz w:val="24"/>
              </w:rPr>
            </w:pPr>
            <w:r w:rsidRPr="00A578C5">
              <w:rPr>
                <w:rFonts w:hint="eastAsia"/>
                <w:color w:val="000000"/>
                <w:kern w:val="0"/>
                <w:sz w:val="24"/>
              </w:rPr>
              <w:t>-</w:t>
            </w:r>
          </w:p>
        </w:tc>
      </w:tr>
      <w:tr w:rsidR="00A94390" w:rsidRPr="00A578C5" w:rsidTr="00A05664">
        <w:trPr>
          <w:trHeight w:val="305"/>
        </w:trPr>
        <w:tc>
          <w:tcPr>
            <w:tcW w:w="2850" w:type="dxa"/>
            <w:vAlign w:val="center"/>
          </w:tcPr>
          <w:p w:rsidR="00A94390" w:rsidRPr="00A578C5" w:rsidRDefault="00A94390" w:rsidP="000C02EE">
            <w:pPr>
              <w:spacing w:before="29" w:line="288" w:lineRule="auto"/>
              <w:rPr>
                <w:sz w:val="24"/>
              </w:rPr>
            </w:pPr>
            <w:r w:rsidRPr="00A578C5">
              <w:rPr>
                <w:rFonts w:hint="eastAsia"/>
                <w:sz w:val="24"/>
              </w:rPr>
              <w:t>其他</w:t>
            </w:r>
          </w:p>
        </w:tc>
        <w:tc>
          <w:tcPr>
            <w:tcW w:w="3119" w:type="dxa"/>
            <w:vAlign w:val="center"/>
          </w:tcPr>
          <w:p w:rsidR="00A94390" w:rsidRPr="00A578C5" w:rsidRDefault="00A94390" w:rsidP="004C1637">
            <w:pPr>
              <w:spacing w:before="29" w:line="288" w:lineRule="auto"/>
              <w:jc w:val="right"/>
              <w:rPr>
                <w:color w:val="000000"/>
                <w:kern w:val="0"/>
                <w:sz w:val="24"/>
              </w:rPr>
            </w:pPr>
            <w:r w:rsidRPr="00A578C5">
              <w:rPr>
                <w:color w:val="000000"/>
                <w:kern w:val="0"/>
                <w:sz w:val="24"/>
              </w:rPr>
              <w:t>33.33</w:t>
            </w:r>
          </w:p>
        </w:tc>
        <w:tc>
          <w:tcPr>
            <w:tcW w:w="3046" w:type="dxa"/>
            <w:noWrap/>
            <w:vAlign w:val="center"/>
          </w:tcPr>
          <w:p w:rsidR="00A94390" w:rsidRPr="00A578C5" w:rsidRDefault="00A94390" w:rsidP="004C1637">
            <w:pPr>
              <w:spacing w:before="29" w:line="288" w:lineRule="auto"/>
              <w:jc w:val="right"/>
              <w:rPr>
                <w:color w:val="000000"/>
                <w:kern w:val="0"/>
                <w:sz w:val="24"/>
              </w:rPr>
            </w:pPr>
            <w:r w:rsidRPr="00A578C5">
              <w:rPr>
                <w:color w:val="000000"/>
                <w:kern w:val="0"/>
                <w:sz w:val="24"/>
              </w:rPr>
              <w:t>303.49</w:t>
            </w:r>
          </w:p>
        </w:tc>
      </w:tr>
      <w:tr w:rsidR="00A94390" w:rsidRPr="00A578C5" w:rsidTr="00A05664">
        <w:trPr>
          <w:trHeight w:val="330"/>
        </w:trPr>
        <w:tc>
          <w:tcPr>
            <w:tcW w:w="2850" w:type="dxa"/>
            <w:vAlign w:val="center"/>
          </w:tcPr>
          <w:p w:rsidR="00A94390" w:rsidRPr="00A578C5" w:rsidRDefault="00A94390" w:rsidP="00BA3AAD">
            <w:pPr>
              <w:spacing w:before="29" w:line="288" w:lineRule="auto"/>
              <w:jc w:val="center"/>
              <w:rPr>
                <w:rFonts w:asciiTheme="minorEastAsia" w:eastAsiaTheme="minorEastAsia" w:hAnsiTheme="minorEastAsia"/>
                <w:szCs w:val="21"/>
              </w:rPr>
            </w:pPr>
            <w:r w:rsidRPr="00A578C5">
              <w:rPr>
                <w:rFonts w:hint="eastAsia"/>
                <w:sz w:val="24"/>
              </w:rPr>
              <w:t>合计</w:t>
            </w:r>
          </w:p>
        </w:tc>
        <w:tc>
          <w:tcPr>
            <w:tcW w:w="3119" w:type="dxa"/>
            <w:vAlign w:val="center"/>
          </w:tcPr>
          <w:p w:rsidR="00A94390" w:rsidRPr="00A578C5" w:rsidRDefault="00A94390" w:rsidP="004C1637">
            <w:pPr>
              <w:spacing w:before="29" w:line="288" w:lineRule="auto"/>
              <w:jc w:val="right"/>
              <w:rPr>
                <w:color w:val="000000"/>
                <w:kern w:val="0"/>
                <w:sz w:val="24"/>
              </w:rPr>
            </w:pPr>
            <w:r w:rsidRPr="00A578C5">
              <w:rPr>
                <w:color w:val="000000"/>
                <w:kern w:val="0"/>
                <w:sz w:val="24"/>
              </w:rPr>
              <w:t>5,292,819.37</w:t>
            </w:r>
          </w:p>
        </w:tc>
        <w:tc>
          <w:tcPr>
            <w:tcW w:w="3046" w:type="dxa"/>
            <w:noWrap/>
            <w:vAlign w:val="center"/>
          </w:tcPr>
          <w:p w:rsidR="00A94390" w:rsidRPr="00A578C5" w:rsidRDefault="00A94390" w:rsidP="004C1637">
            <w:pPr>
              <w:spacing w:before="29" w:line="288" w:lineRule="auto"/>
              <w:jc w:val="right"/>
              <w:rPr>
                <w:color w:val="000000"/>
                <w:kern w:val="0"/>
                <w:sz w:val="24"/>
              </w:rPr>
            </w:pPr>
            <w:r w:rsidRPr="00A578C5">
              <w:rPr>
                <w:color w:val="000000"/>
                <w:kern w:val="0"/>
                <w:sz w:val="24"/>
              </w:rPr>
              <w:t>26,310,168.14</w:t>
            </w:r>
          </w:p>
        </w:tc>
      </w:tr>
    </w:tbl>
    <w:p w:rsidR="001A59F9" w:rsidRPr="00A578C5" w:rsidRDefault="001A59F9" w:rsidP="00026C9C">
      <w:pPr>
        <w:spacing w:line="360" w:lineRule="auto"/>
        <w:rPr>
          <w:rFonts w:asciiTheme="minorEastAsia" w:eastAsiaTheme="minorEastAsia" w:hAnsiTheme="minorEastAsia"/>
          <w:color w:val="000000"/>
          <w:szCs w:val="21"/>
        </w:rPr>
      </w:pPr>
    </w:p>
    <w:p w:rsidR="001A59F9" w:rsidRPr="00A578C5" w:rsidRDefault="001A59F9" w:rsidP="007F57C2">
      <w:pPr>
        <w:spacing w:before="29" w:line="288" w:lineRule="auto"/>
        <w:rPr>
          <w:rFonts w:eastAsiaTheme="minorEastAsia"/>
          <w:b/>
          <w:sz w:val="24"/>
        </w:rPr>
      </w:pPr>
      <w:r w:rsidRPr="00A578C5">
        <w:rPr>
          <w:rFonts w:eastAsiaTheme="minorEastAsia"/>
          <w:b/>
          <w:sz w:val="24"/>
        </w:rPr>
        <w:t>7.4.7.6</w:t>
      </w:r>
      <w:r w:rsidR="004C2C35" w:rsidRPr="00A578C5">
        <w:rPr>
          <w:rFonts w:eastAsiaTheme="minorEastAsia" w:hint="eastAsia"/>
          <w:b/>
          <w:sz w:val="24"/>
        </w:rPr>
        <w:t xml:space="preserve"> </w:t>
      </w:r>
      <w:r w:rsidRPr="00A578C5">
        <w:rPr>
          <w:rFonts w:eastAsiaTheme="minorEastAsia" w:hint="eastAsia"/>
          <w:b/>
          <w:sz w:val="24"/>
        </w:rPr>
        <w:t>其他资产</w:t>
      </w:r>
    </w:p>
    <w:p w:rsidR="00142D88" w:rsidRPr="00A578C5" w:rsidRDefault="00142D88" w:rsidP="00142D88">
      <w:pPr>
        <w:tabs>
          <w:tab w:val="left" w:pos="426"/>
        </w:tabs>
        <w:spacing w:before="29" w:line="288" w:lineRule="auto"/>
        <w:jc w:val="left"/>
        <w:rPr>
          <w:kern w:val="0"/>
          <w:sz w:val="24"/>
        </w:rPr>
      </w:pPr>
      <w:r w:rsidRPr="00A578C5">
        <w:rPr>
          <w:kern w:val="0"/>
          <w:sz w:val="24"/>
        </w:rPr>
        <w:t>本基金本报告期末及上年度末未持有其他资产。</w:t>
      </w:r>
    </w:p>
    <w:p w:rsidR="001A59F9" w:rsidRPr="00A578C5" w:rsidRDefault="001A59F9" w:rsidP="007F57C2">
      <w:pPr>
        <w:spacing w:before="29" w:line="288" w:lineRule="auto"/>
        <w:rPr>
          <w:rFonts w:eastAsiaTheme="minorEastAsia"/>
          <w:b/>
          <w:sz w:val="24"/>
        </w:rPr>
      </w:pPr>
    </w:p>
    <w:p w:rsidR="001A59F9" w:rsidRPr="00A578C5" w:rsidRDefault="001A59F9" w:rsidP="007F57C2">
      <w:pPr>
        <w:spacing w:before="29" w:line="288" w:lineRule="auto"/>
        <w:rPr>
          <w:rFonts w:eastAsiaTheme="minorEastAsia"/>
          <w:b/>
          <w:sz w:val="24"/>
        </w:rPr>
      </w:pPr>
      <w:r w:rsidRPr="00A578C5">
        <w:rPr>
          <w:rFonts w:eastAsiaTheme="minorEastAsia"/>
          <w:b/>
          <w:sz w:val="24"/>
        </w:rPr>
        <w:t>7.4.7.7</w:t>
      </w:r>
      <w:r w:rsidR="004C2C35" w:rsidRPr="00A578C5">
        <w:rPr>
          <w:rFonts w:eastAsiaTheme="minorEastAsia" w:hint="eastAsia"/>
          <w:b/>
          <w:sz w:val="24"/>
        </w:rPr>
        <w:t xml:space="preserve"> </w:t>
      </w:r>
      <w:r w:rsidRPr="00A578C5">
        <w:rPr>
          <w:rFonts w:eastAsiaTheme="minorEastAsia" w:hint="eastAsia"/>
          <w:b/>
          <w:sz w:val="24"/>
        </w:rPr>
        <w:t>应付交易费用</w:t>
      </w:r>
    </w:p>
    <w:p w:rsidR="001A59F9" w:rsidRPr="00A578C5" w:rsidRDefault="001A59F9" w:rsidP="0004081A">
      <w:pPr>
        <w:autoSpaceDE w:val="0"/>
        <w:autoSpaceDN w:val="0"/>
        <w:adjustRightInd w:val="0"/>
        <w:spacing w:before="29" w:line="288" w:lineRule="auto"/>
        <w:ind w:left="15"/>
        <w:jc w:val="right"/>
        <w:rPr>
          <w:bCs/>
          <w:color w:val="000000"/>
          <w:sz w:val="24"/>
        </w:rPr>
      </w:pPr>
      <w:r w:rsidRPr="00A578C5">
        <w:rPr>
          <w:rFonts w:hint="eastAsia"/>
          <w:bCs/>
          <w:color w:val="000000"/>
          <w:sz w:val="24"/>
        </w:rPr>
        <w:t>单位：人民币元</w:t>
      </w:r>
    </w:p>
    <w:tbl>
      <w:tblPr>
        <w:tblW w:w="0" w:type="auto"/>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65"/>
        <w:gridCol w:w="3150"/>
        <w:gridCol w:w="3150"/>
      </w:tblGrid>
      <w:tr w:rsidR="007821AB" w:rsidRPr="00A578C5" w:rsidTr="00EC7375">
        <w:trPr>
          <w:trHeight w:val="285"/>
        </w:trPr>
        <w:tc>
          <w:tcPr>
            <w:tcW w:w="2765" w:type="dxa"/>
            <w:vAlign w:val="center"/>
          </w:tcPr>
          <w:p w:rsidR="007821AB" w:rsidRPr="00A578C5" w:rsidRDefault="007821AB" w:rsidP="00C40DC0">
            <w:pPr>
              <w:spacing w:before="29" w:line="288" w:lineRule="auto"/>
              <w:jc w:val="center"/>
              <w:rPr>
                <w:sz w:val="24"/>
              </w:rPr>
            </w:pPr>
            <w:r w:rsidRPr="00A578C5">
              <w:rPr>
                <w:rFonts w:hint="eastAsia"/>
                <w:sz w:val="24"/>
              </w:rPr>
              <w:t>项目</w:t>
            </w:r>
          </w:p>
        </w:tc>
        <w:tc>
          <w:tcPr>
            <w:tcW w:w="3150" w:type="dxa"/>
            <w:vAlign w:val="bottom"/>
          </w:tcPr>
          <w:p w:rsidR="007821AB" w:rsidRPr="00A578C5" w:rsidRDefault="007821AB" w:rsidP="00C40DC0">
            <w:pPr>
              <w:spacing w:before="29" w:line="288" w:lineRule="auto"/>
              <w:jc w:val="center"/>
              <w:rPr>
                <w:sz w:val="24"/>
              </w:rPr>
            </w:pPr>
            <w:r w:rsidRPr="00A578C5">
              <w:rPr>
                <w:rFonts w:hint="eastAsia"/>
                <w:sz w:val="24"/>
              </w:rPr>
              <w:t>本期末</w:t>
            </w:r>
          </w:p>
          <w:p w:rsidR="007821AB" w:rsidRPr="00A578C5" w:rsidRDefault="007821AB" w:rsidP="00C40DC0">
            <w:pPr>
              <w:spacing w:before="29" w:line="288" w:lineRule="auto"/>
              <w:jc w:val="center"/>
              <w:rPr>
                <w:sz w:val="24"/>
              </w:rPr>
            </w:pPr>
            <w:r w:rsidRPr="00A578C5">
              <w:rPr>
                <w:sz w:val="24"/>
              </w:rPr>
              <w:t>2016</w:t>
            </w:r>
            <w:r w:rsidRPr="00A578C5">
              <w:rPr>
                <w:sz w:val="24"/>
              </w:rPr>
              <w:t>年</w:t>
            </w:r>
            <w:r w:rsidRPr="00A578C5">
              <w:rPr>
                <w:sz w:val="24"/>
              </w:rPr>
              <w:t>12</w:t>
            </w:r>
            <w:r w:rsidRPr="00A578C5">
              <w:rPr>
                <w:sz w:val="24"/>
              </w:rPr>
              <w:t>月</w:t>
            </w:r>
            <w:r w:rsidRPr="00A578C5">
              <w:rPr>
                <w:sz w:val="24"/>
              </w:rPr>
              <w:t>31</w:t>
            </w:r>
            <w:r w:rsidRPr="00A578C5">
              <w:rPr>
                <w:sz w:val="24"/>
              </w:rPr>
              <w:t>日</w:t>
            </w:r>
          </w:p>
        </w:tc>
        <w:tc>
          <w:tcPr>
            <w:tcW w:w="3150" w:type="dxa"/>
          </w:tcPr>
          <w:p w:rsidR="007821AB" w:rsidRPr="00A578C5" w:rsidRDefault="007821AB" w:rsidP="00C40DC0">
            <w:pPr>
              <w:spacing w:before="29" w:line="288" w:lineRule="auto"/>
              <w:jc w:val="center"/>
              <w:rPr>
                <w:sz w:val="24"/>
              </w:rPr>
            </w:pPr>
            <w:r w:rsidRPr="00A578C5">
              <w:rPr>
                <w:rFonts w:hint="eastAsia"/>
                <w:sz w:val="24"/>
              </w:rPr>
              <w:t>上年度末</w:t>
            </w:r>
          </w:p>
          <w:p w:rsidR="007821AB" w:rsidRPr="00A578C5" w:rsidRDefault="007821AB" w:rsidP="00C40DC0">
            <w:pPr>
              <w:spacing w:before="29" w:line="288" w:lineRule="auto"/>
              <w:jc w:val="center"/>
              <w:rPr>
                <w:sz w:val="24"/>
              </w:rPr>
            </w:pPr>
            <w:r w:rsidRPr="00A578C5">
              <w:rPr>
                <w:sz w:val="24"/>
              </w:rPr>
              <w:t>2015</w:t>
            </w:r>
            <w:r w:rsidRPr="00A578C5">
              <w:rPr>
                <w:sz w:val="24"/>
              </w:rPr>
              <w:t>年</w:t>
            </w:r>
            <w:r w:rsidRPr="00A578C5">
              <w:rPr>
                <w:sz w:val="24"/>
              </w:rPr>
              <w:t>12</w:t>
            </w:r>
            <w:r w:rsidRPr="00A578C5">
              <w:rPr>
                <w:sz w:val="24"/>
              </w:rPr>
              <w:t>月</w:t>
            </w:r>
            <w:r w:rsidRPr="00A578C5">
              <w:rPr>
                <w:sz w:val="24"/>
              </w:rPr>
              <w:t>31</w:t>
            </w:r>
            <w:r w:rsidRPr="00A578C5">
              <w:rPr>
                <w:sz w:val="24"/>
              </w:rPr>
              <w:t>日</w:t>
            </w:r>
          </w:p>
        </w:tc>
      </w:tr>
      <w:tr w:rsidR="007821AB" w:rsidRPr="00A578C5" w:rsidTr="00EC7375">
        <w:trPr>
          <w:trHeight w:val="211"/>
        </w:trPr>
        <w:tc>
          <w:tcPr>
            <w:tcW w:w="2765" w:type="dxa"/>
            <w:vAlign w:val="center"/>
          </w:tcPr>
          <w:p w:rsidR="007821AB" w:rsidRPr="00A578C5" w:rsidRDefault="007821AB" w:rsidP="00C40DC0">
            <w:pPr>
              <w:spacing w:before="29" w:line="288" w:lineRule="auto"/>
              <w:rPr>
                <w:sz w:val="24"/>
              </w:rPr>
            </w:pPr>
            <w:r w:rsidRPr="00A578C5">
              <w:rPr>
                <w:rFonts w:hint="eastAsia"/>
                <w:sz w:val="24"/>
              </w:rPr>
              <w:t>交易所市场应付交易费用</w:t>
            </w:r>
          </w:p>
        </w:tc>
        <w:tc>
          <w:tcPr>
            <w:tcW w:w="3150" w:type="dxa"/>
            <w:vAlign w:val="center"/>
          </w:tcPr>
          <w:p w:rsidR="007821AB" w:rsidRPr="00A578C5" w:rsidRDefault="007821AB" w:rsidP="004C1637">
            <w:pPr>
              <w:spacing w:before="29" w:line="288" w:lineRule="auto"/>
              <w:jc w:val="right"/>
              <w:rPr>
                <w:color w:val="000000"/>
                <w:kern w:val="0"/>
                <w:sz w:val="24"/>
              </w:rPr>
            </w:pPr>
            <w:r w:rsidRPr="00A578C5">
              <w:rPr>
                <w:color w:val="000000"/>
                <w:kern w:val="0"/>
                <w:sz w:val="24"/>
              </w:rPr>
              <w:t>105,610.73</w:t>
            </w:r>
          </w:p>
        </w:tc>
        <w:tc>
          <w:tcPr>
            <w:tcW w:w="3150" w:type="dxa"/>
            <w:vAlign w:val="center"/>
          </w:tcPr>
          <w:p w:rsidR="007821AB" w:rsidRPr="00A578C5" w:rsidRDefault="007821AB" w:rsidP="004C1637">
            <w:pPr>
              <w:spacing w:before="29" w:line="288" w:lineRule="auto"/>
              <w:jc w:val="right"/>
              <w:rPr>
                <w:color w:val="000000"/>
                <w:kern w:val="0"/>
                <w:sz w:val="24"/>
              </w:rPr>
            </w:pPr>
            <w:r w:rsidRPr="00A578C5">
              <w:rPr>
                <w:color w:val="000000"/>
                <w:kern w:val="0"/>
                <w:sz w:val="24"/>
              </w:rPr>
              <w:t>242,752.74</w:t>
            </w:r>
          </w:p>
        </w:tc>
      </w:tr>
      <w:tr w:rsidR="007821AB" w:rsidRPr="00A578C5" w:rsidTr="00EC7375">
        <w:trPr>
          <w:trHeight w:val="296"/>
        </w:trPr>
        <w:tc>
          <w:tcPr>
            <w:tcW w:w="2765" w:type="dxa"/>
            <w:vAlign w:val="center"/>
          </w:tcPr>
          <w:p w:rsidR="007821AB" w:rsidRPr="00A578C5" w:rsidRDefault="007821AB" w:rsidP="00C40DC0">
            <w:pPr>
              <w:spacing w:before="29" w:line="288" w:lineRule="auto"/>
              <w:rPr>
                <w:sz w:val="24"/>
              </w:rPr>
            </w:pPr>
            <w:r w:rsidRPr="00A578C5">
              <w:rPr>
                <w:rFonts w:hint="eastAsia"/>
                <w:sz w:val="24"/>
              </w:rPr>
              <w:t>银行间市场应付交易费用</w:t>
            </w:r>
          </w:p>
        </w:tc>
        <w:tc>
          <w:tcPr>
            <w:tcW w:w="3150" w:type="dxa"/>
            <w:vAlign w:val="center"/>
          </w:tcPr>
          <w:p w:rsidR="007821AB" w:rsidRPr="00A578C5" w:rsidRDefault="007821AB" w:rsidP="004C1637">
            <w:pPr>
              <w:spacing w:before="29" w:line="288" w:lineRule="auto"/>
              <w:jc w:val="right"/>
              <w:rPr>
                <w:color w:val="000000"/>
                <w:kern w:val="0"/>
                <w:sz w:val="24"/>
              </w:rPr>
            </w:pPr>
            <w:r w:rsidRPr="00A578C5">
              <w:rPr>
                <w:color w:val="000000"/>
                <w:kern w:val="0"/>
                <w:sz w:val="24"/>
              </w:rPr>
              <w:t>1,209.50</w:t>
            </w:r>
          </w:p>
        </w:tc>
        <w:tc>
          <w:tcPr>
            <w:tcW w:w="3150" w:type="dxa"/>
            <w:vAlign w:val="center"/>
          </w:tcPr>
          <w:p w:rsidR="007821AB" w:rsidRPr="00A578C5" w:rsidRDefault="007821AB" w:rsidP="004C1637">
            <w:pPr>
              <w:spacing w:before="29" w:line="288" w:lineRule="auto"/>
              <w:jc w:val="right"/>
              <w:rPr>
                <w:color w:val="000000"/>
                <w:kern w:val="0"/>
                <w:sz w:val="24"/>
              </w:rPr>
            </w:pPr>
            <w:r w:rsidRPr="00A578C5">
              <w:rPr>
                <w:color w:val="000000"/>
                <w:kern w:val="0"/>
                <w:sz w:val="24"/>
              </w:rPr>
              <w:t>59,860.43</w:t>
            </w:r>
          </w:p>
        </w:tc>
      </w:tr>
      <w:tr w:rsidR="007821AB" w:rsidRPr="00A578C5" w:rsidTr="00C40DC0">
        <w:trPr>
          <w:trHeight w:val="285"/>
        </w:trPr>
        <w:tc>
          <w:tcPr>
            <w:tcW w:w="2765" w:type="dxa"/>
            <w:vAlign w:val="center"/>
          </w:tcPr>
          <w:p w:rsidR="007821AB" w:rsidRPr="00A578C5" w:rsidRDefault="007821AB" w:rsidP="00C40DC0">
            <w:pPr>
              <w:spacing w:before="29" w:line="288" w:lineRule="auto"/>
              <w:jc w:val="center"/>
              <w:rPr>
                <w:rFonts w:asciiTheme="minorEastAsia" w:eastAsiaTheme="minorEastAsia" w:hAnsiTheme="minorEastAsia"/>
                <w:szCs w:val="21"/>
              </w:rPr>
            </w:pPr>
            <w:r w:rsidRPr="00A578C5">
              <w:rPr>
                <w:rFonts w:hint="eastAsia"/>
                <w:sz w:val="24"/>
              </w:rPr>
              <w:t>合计</w:t>
            </w:r>
          </w:p>
        </w:tc>
        <w:tc>
          <w:tcPr>
            <w:tcW w:w="3150" w:type="dxa"/>
            <w:vAlign w:val="center"/>
          </w:tcPr>
          <w:p w:rsidR="007821AB" w:rsidRPr="00A578C5" w:rsidRDefault="007821AB" w:rsidP="004C1637">
            <w:pPr>
              <w:spacing w:before="29" w:line="288" w:lineRule="auto"/>
              <w:jc w:val="right"/>
              <w:rPr>
                <w:color w:val="000000"/>
                <w:kern w:val="0"/>
                <w:sz w:val="24"/>
              </w:rPr>
            </w:pPr>
            <w:r w:rsidRPr="00A578C5">
              <w:rPr>
                <w:color w:val="000000"/>
                <w:kern w:val="0"/>
                <w:sz w:val="24"/>
              </w:rPr>
              <w:t>106,820.23</w:t>
            </w:r>
          </w:p>
        </w:tc>
        <w:tc>
          <w:tcPr>
            <w:tcW w:w="3150" w:type="dxa"/>
            <w:vAlign w:val="center"/>
          </w:tcPr>
          <w:p w:rsidR="007821AB" w:rsidRPr="00A578C5" w:rsidRDefault="007821AB" w:rsidP="004C1637">
            <w:pPr>
              <w:spacing w:before="29" w:line="288" w:lineRule="auto"/>
              <w:jc w:val="right"/>
              <w:rPr>
                <w:color w:val="000000"/>
                <w:kern w:val="0"/>
                <w:sz w:val="24"/>
              </w:rPr>
            </w:pPr>
            <w:r w:rsidRPr="00A578C5">
              <w:rPr>
                <w:color w:val="000000"/>
                <w:kern w:val="0"/>
                <w:sz w:val="24"/>
              </w:rPr>
              <w:t>302,613.17</w:t>
            </w:r>
          </w:p>
        </w:tc>
      </w:tr>
    </w:tbl>
    <w:p w:rsidR="001A59F9" w:rsidRPr="00A578C5" w:rsidRDefault="001A59F9" w:rsidP="00026C9C">
      <w:pPr>
        <w:spacing w:line="360" w:lineRule="auto"/>
        <w:rPr>
          <w:rFonts w:asciiTheme="minorEastAsia" w:eastAsiaTheme="minorEastAsia" w:hAnsiTheme="minorEastAsia"/>
          <w:b/>
          <w:bCs/>
          <w:color w:val="000000"/>
          <w:szCs w:val="21"/>
        </w:rPr>
      </w:pPr>
    </w:p>
    <w:p w:rsidR="001A59F9" w:rsidRPr="00A578C5" w:rsidRDefault="001A59F9" w:rsidP="007F57C2">
      <w:pPr>
        <w:spacing w:before="29" w:line="288" w:lineRule="auto"/>
        <w:rPr>
          <w:rFonts w:eastAsiaTheme="minorEastAsia"/>
          <w:b/>
          <w:sz w:val="24"/>
        </w:rPr>
      </w:pPr>
      <w:r w:rsidRPr="00A578C5">
        <w:rPr>
          <w:rFonts w:eastAsiaTheme="minorEastAsia"/>
          <w:b/>
          <w:sz w:val="24"/>
        </w:rPr>
        <w:t>7.4.7.8</w:t>
      </w:r>
      <w:r w:rsidR="004C2C35" w:rsidRPr="00A578C5">
        <w:rPr>
          <w:rFonts w:eastAsiaTheme="minorEastAsia" w:hint="eastAsia"/>
          <w:b/>
          <w:sz w:val="24"/>
        </w:rPr>
        <w:t xml:space="preserve"> </w:t>
      </w:r>
      <w:r w:rsidRPr="00A578C5">
        <w:rPr>
          <w:rFonts w:eastAsiaTheme="minorEastAsia" w:hint="eastAsia"/>
          <w:b/>
          <w:sz w:val="24"/>
        </w:rPr>
        <w:t>其他负债</w:t>
      </w:r>
    </w:p>
    <w:p w:rsidR="001A59F9" w:rsidRPr="00A578C5" w:rsidRDefault="001A59F9" w:rsidP="0004081A">
      <w:pPr>
        <w:autoSpaceDE w:val="0"/>
        <w:autoSpaceDN w:val="0"/>
        <w:adjustRightInd w:val="0"/>
        <w:spacing w:before="29" w:line="288" w:lineRule="auto"/>
        <w:ind w:left="15"/>
        <w:jc w:val="right"/>
        <w:rPr>
          <w:bCs/>
          <w:color w:val="000000"/>
          <w:sz w:val="24"/>
        </w:rPr>
      </w:pPr>
      <w:r w:rsidRPr="00A578C5">
        <w:rPr>
          <w:rFonts w:hint="eastAsia"/>
          <w:bCs/>
          <w:color w:val="000000"/>
          <w:sz w:val="24"/>
        </w:rPr>
        <w:t>单位：人民币元</w:t>
      </w: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15"/>
        <w:gridCol w:w="3150"/>
        <w:gridCol w:w="3150"/>
      </w:tblGrid>
      <w:tr w:rsidR="007821AB" w:rsidRPr="00A578C5" w:rsidTr="00EC7375">
        <w:trPr>
          <w:trHeight w:val="330"/>
        </w:trPr>
        <w:tc>
          <w:tcPr>
            <w:tcW w:w="2715" w:type="dxa"/>
            <w:vAlign w:val="center"/>
          </w:tcPr>
          <w:p w:rsidR="007821AB" w:rsidRPr="00A578C5" w:rsidRDefault="007821AB" w:rsidP="00A634F5">
            <w:pPr>
              <w:spacing w:before="29" w:line="288" w:lineRule="auto"/>
              <w:jc w:val="center"/>
              <w:rPr>
                <w:sz w:val="24"/>
              </w:rPr>
            </w:pPr>
            <w:r w:rsidRPr="00A578C5">
              <w:rPr>
                <w:rFonts w:hint="eastAsia"/>
                <w:sz w:val="24"/>
              </w:rPr>
              <w:t>项目</w:t>
            </w:r>
          </w:p>
        </w:tc>
        <w:tc>
          <w:tcPr>
            <w:tcW w:w="3150" w:type="dxa"/>
            <w:vAlign w:val="center"/>
          </w:tcPr>
          <w:p w:rsidR="007821AB" w:rsidRPr="00A578C5" w:rsidRDefault="007821AB" w:rsidP="00A634F5">
            <w:pPr>
              <w:spacing w:before="29" w:line="288" w:lineRule="auto"/>
              <w:jc w:val="center"/>
              <w:rPr>
                <w:sz w:val="24"/>
              </w:rPr>
            </w:pPr>
            <w:r w:rsidRPr="00A578C5">
              <w:rPr>
                <w:rFonts w:hint="eastAsia"/>
                <w:sz w:val="24"/>
              </w:rPr>
              <w:t>本期末</w:t>
            </w:r>
          </w:p>
          <w:p w:rsidR="007821AB" w:rsidRPr="00A578C5" w:rsidRDefault="007821AB" w:rsidP="00A634F5">
            <w:pPr>
              <w:spacing w:before="29" w:line="288" w:lineRule="auto"/>
              <w:jc w:val="center"/>
              <w:rPr>
                <w:sz w:val="24"/>
              </w:rPr>
            </w:pPr>
            <w:r w:rsidRPr="00A578C5">
              <w:rPr>
                <w:sz w:val="24"/>
              </w:rPr>
              <w:t>2016</w:t>
            </w:r>
            <w:r w:rsidRPr="00A578C5">
              <w:rPr>
                <w:sz w:val="24"/>
              </w:rPr>
              <w:t>年</w:t>
            </w:r>
            <w:r w:rsidRPr="00A578C5">
              <w:rPr>
                <w:sz w:val="24"/>
              </w:rPr>
              <w:t>12</w:t>
            </w:r>
            <w:r w:rsidRPr="00A578C5">
              <w:rPr>
                <w:sz w:val="24"/>
              </w:rPr>
              <w:t>月</w:t>
            </w:r>
            <w:r w:rsidRPr="00A578C5">
              <w:rPr>
                <w:sz w:val="24"/>
              </w:rPr>
              <w:t>31</w:t>
            </w:r>
            <w:r w:rsidRPr="00A578C5">
              <w:rPr>
                <w:sz w:val="24"/>
              </w:rPr>
              <w:t>日</w:t>
            </w:r>
          </w:p>
        </w:tc>
        <w:tc>
          <w:tcPr>
            <w:tcW w:w="3150" w:type="dxa"/>
            <w:vAlign w:val="center"/>
          </w:tcPr>
          <w:p w:rsidR="007821AB" w:rsidRPr="00A578C5" w:rsidRDefault="007821AB" w:rsidP="00A634F5">
            <w:pPr>
              <w:spacing w:before="29" w:line="288" w:lineRule="auto"/>
              <w:jc w:val="center"/>
              <w:rPr>
                <w:sz w:val="24"/>
              </w:rPr>
            </w:pPr>
            <w:r w:rsidRPr="00A578C5">
              <w:rPr>
                <w:rFonts w:hint="eastAsia"/>
                <w:sz w:val="24"/>
              </w:rPr>
              <w:t>上年度末</w:t>
            </w:r>
          </w:p>
          <w:p w:rsidR="007821AB" w:rsidRPr="00A578C5" w:rsidRDefault="007821AB" w:rsidP="00A634F5">
            <w:pPr>
              <w:spacing w:before="29" w:line="288" w:lineRule="auto"/>
              <w:jc w:val="center"/>
              <w:rPr>
                <w:sz w:val="24"/>
              </w:rPr>
            </w:pPr>
            <w:r w:rsidRPr="00A578C5">
              <w:rPr>
                <w:sz w:val="24"/>
              </w:rPr>
              <w:t>2015</w:t>
            </w:r>
            <w:r w:rsidRPr="00A578C5">
              <w:rPr>
                <w:sz w:val="24"/>
              </w:rPr>
              <w:t>年</w:t>
            </w:r>
            <w:r w:rsidRPr="00A578C5">
              <w:rPr>
                <w:sz w:val="24"/>
              </w:rPr>
              <w:t>12</w:t>
            </w:r>
            <w:r w:rsidRPr="00A578C5">
              <w:rPr>
                <w:sz w:val="24"/>
              </w:rPr>
              <w:t>月</w:t>
            </w:r>
            <w:r w:rsidRPr="00A578C5">
              <w:rPr>
                <w:sz w:val="24"/>
              </w:rPr>
              <w:t>31</w:t>
            </w:r>
            <w:r w:rsidRPr="00A578C5">
              <w:rPr>
                <w:sz w:val="24"/>
              </w:rPr>
              <w:t>日</w:t>
            </w:r>
          </w:p>
        </w:tc>
      </w:tr>
      <w:tr w:rsidR="007821AB" w:rsidRPr="00A578C5" w:rsidTr="00EC7375">
        <w:trPr>
          <w:trHeight w:val="325"/>
        </w:trPr>
        <w:tc>
          <w:tcPr>
            <w:tcW w:w="2715" w:type="dxa"/>
            <w:vAlign w:val="center"/>
          </w:tcPr>
          <w:p w:rsidR="007821AB" w:rsidRPr="00A578C5" w:rsidRDefault="007821AB" w:rsidP="00A634F5">
            <w:pPr>
              <w:spacing w:before="29" w:line="288" w:lineRule="auto"/>
              <w:rPr>
                <w:sz w:val="24"/>
              </w:rPr>
            </w:pPr>
            <w:r w:rsidRPr="00A578C5">
              <w:rPr>
                <w:rFonts w:hint="eastAsia"/>
                <w:sz w:val="24"/>
              </w:rPr>
              <w:t>应付券商交易单元保证金</w:t>
            </w:r>
          </w:p>
        </w:tc>
        <w:tc>
          <w:tcPr>
            <w:tcW w:w="3150" w:type="dxa"/>
            <w:vAlign w:val="center"/>
          </w:tcPr>
          <w:p w:rsidR="007821AB" w:rsidRPr="00A578C5" w:rsidRDefault="007821AB" w:rsidP="004C1637">
            <w:pPr>
              <w:spacing w:before="29" w:line="288" w:lineRule="auto"/>
              <w:jc w:val="right"/>
              <w:rPr>
                <w:color w:val="000000"/>
                <w:kern w:val="0"/>
                <w:sz w:val="24"/>
              </w:rPr>
            </w:pPr>
            <w:r w:rsidRPr="00A578C5">
              <w:rPr>
                <w:color w:val="000000"/>
                <w:kern w:val="0"/>
                <w:sz w:val="24"/>
              </w:rPr>
              <w:t>-</w:t>
            </w:r>
          </w:p>
        </w:tc>
        <w:tc>
          <w:tcPr>
            <w:tcW w:w="3150" w:type="dxa"/>
            <w:vAlign w:val="center"/>
          </w:tcPr>
          <w:p w:rsidR="007821AB" w:rsidRPr="00A578C5" w:rsidRDefault="007821AB" w:rsidP="004C1637">
            <w:pPr>
              <w:spacing w:before="29" w:line="288" w:lineRule="auto"/>
              <w:jc w:val="right"/>
              <w:rPr>
                <w:color w:val="000000"/>
                <w:kern w:val="0"/>
                <w:sz w:val="24"/>
              </w:rPr>
            </w:pPr>
            <w:r w:rsidRPr="00A578C5">
              <w:rPr>
                <w:color w:val="000000"/>
                <w:kern w:val="0"/>
                <w:sz w:val="24"/>
              </w:rPr>
              <w:t>-</w:t>
            </w:r>
          </w:p>
        </w:tc>
      </w:tr>
      <w:tr w:rsidR="007821AB" w:rsidRPr="00A578C5" w:rsidTr="00EC7375">
        <w:trPr>
          <w:trHeight w:val="325"/>
        </w:trPr>
        <w:tc>
          <w:tcPr>
            <w:tcW w:w="2715" w:type="dxa"/>
            <w:vAlign w:val="center"/>
          </w:tcPr>
          <w:p w:rsidR="007821AB" w:rsidRPr="00A578C5" w:rsidRDefault="007821AB" w:rsidP="00A634F5">
            <w:pPr>
              <w:spacing w:before="29" w:line="288" w:lineRule="auto"/>
              <w:rPr>
                <w:sz w:val="24"/>
              </w:rPr>
            </w:pPr>
            <w:r w:rsidRPr="00A578C5">
              <w:rPr>
                <w:rFonts w:hint="eastAsia"/>
                <w:sz w:val="24"/>
              </w:rPr>
              <w:t>应付赎回费</w:t>
            </w:r>
          </w:p>
        </w:tc>
        <w:tc>
          <w:tcPr>
            <w:tcW w:w="3150" w:type="dxa"/>
            <w:vAlign w:val="center"/>
          </w:tcPr>
          <w:p w:rsidR="007821AB" w:rsidRPr="00A578C5" w:rsidRDefault="007821AB" w:rsidP="004C1637">
            <w:pPr>
              <w:spacing w:before="29" w:line="288" w:lineRule="auto"/>
              <w:jc w:val="right"/>
              <w:rPr>
                <w:color w:val="000000"/>
                <w:kern w:val="0"/>
                <w:sz w:val="24"/>
              </w:rPr>
            </w:pPr>
            <w:r w:rsidRPr="00A578C5">
              <w:rPr>
                <w:color w:val="000000"/>
                <w:kern w:val="0"/>
                <w:sz w:val="24"/>
              </w:rPr>
              <w:t>-</w:t>
            </w:r>
          </w:p>
        </w:tc>
        <w:tc>
          <w:tcPr>
            <w:tcW w:w="3150" w:type="dxa"/>
            <w:vAlign w:val="center"/>
          </w:tcPr>
          <w:p w:rsidR="007821AB" w:rsidRPr="00A578C5" w:rsidRDefault="007821AB" w:rsidP="004C1637">
            <w:pPr>
              <w:spacing w:before="29" w:line="288" w:lineRule="auto"/>
              <w:jc w:val="right"/>
              <w:rPr>
                <w:color w:val="000000"/>
                <w:kern w:val="0"/>
                <w:sz w:val="24"/>
              </w:rPr>
            </w:pPr>
            <w:r w:rsidRPr="00A578C5">
              <w:rPr>
                <w:color w:val="000000"/>
                <w:kern w:val="0"/>
                <w:sz w:val="24"/>
              </w:rPr>
              <w:t>126.46</w:t>
            </w:r>
          </w:p>
        </w:tc>
      </w:tr>
      <w:tr w:rsidR="00D2512B" w:rsidRPr="00A578C5">
        <w:tc>
          <w:tcPr>
            <w:tcW w:w="2715" w:type="dxa"/>
            <w:vAlign w:val="center"/>
          </w:tcPr>
          <w:p w:rsidR="00D2512B" w:rsidRPr="00A578C5" w:rsidRDefault="002727A0">
            <w:pPr>
              <w:jc w:val="left"/>
            </w:pPr>
            <w:r w:rsidRPr="00A578C5">
              <w:rPr>
                <w:sz w:val="24"/>
              </w:rPr>
              <w:t>预提信息披露费</w:t>
            </w:r>
          </w:p>
        </w:tc>
        <w:tc>
          <w:tcPr>
            <w:tcW w:w="3150" w:type="dxa"/>
            <w:vAlign w:val="center"/>
          </w:tcPr>
          <w:p w:rsidR="00D2512B" w:rsidRPr="00A578C5" w:rsidRDefault="002727A0">
            <w:pPr>
              <w:jc w:val="right"/>
            </w:pPr>
            <w:r w:rsidRPr="00A578C5">
              <w:rPr>
                <w:sz w:val="24"/>
              </w:rPr>
              <w:t>300,000.00</w:t>
            </w:r>
          </w:p>
        </w:tc>
        <w:tc>
          <w:tcPr>
            <w:tcW w:w="3150" w:type="dxa"/>
            <w:vAlign w:val="center"/>
          </w:tcPr>
          <w:p w:rsidR="00D2512B" w:rsidRPr="00A578C5" w:rsidRDefault="002727A0">
            <w:pPr>
              <w:jc w:val="right"/>
            </w:pPr>
            <w:r w:rsidRPr="00A578C5">
              <w:rPr>
                <w:sz w:val="24"/>
              </w:rPr>
              <w:t>300,000.00</w:t>
            </w:r>
          </w:p>
        </w:tc>
      </w:tr>
      <w:tr w:rsidR="00D2512B" w:rsidRPr="00A578C5">
        <w:tc>
          <w:tcPr>
            <w:tcW w:w="2715" w:type="dxa"/>
            <w:vAlign w:val="center"/>
          </w:tcPr>
          <w:p w:rsidR="00D2512B" w:rsidRPr="00A578C5" w:rsidRDefault="002727A0">
            <w:pPr>
              <w:jc w:val="left"/>
            </w:pPr>
            <w:r w:rsidRPr="00A578C5">
              <w:rPr>
                <w:sz w:val="24"/>
              </w:rPr>
              <w:t>预提审计费</w:t>
            </w:r>
          </w:p>
        </w:tc>
        <w:tc>
          <w:tcPr>
            <w:tcW w:w="3150" w:type="dxa"/>
            <w:vAlign w:val="center"/>
          </w:tcPr>
          <w:p w:rsidR="00D2512B" w:rsidRPr="00A578C5" w:rsidRDefault="002727A0">
            <w:pPr>
              <w:jc w:val="right"/>
            </w:pPr>
            <w:r w:rsidRPr="00A578C5">
              <w:rPr>
                <w:sz w:val="24"/>
              </w:rPr>
              <w:t>120,000.00</w:t>
            </w:r>
          </w:p>
        </w:tc>
        <w:tc>
          <w:tcPr>
            <w:tcW w:w="3150" w:type="dxa"/>
            <w:vAlign w:val="center"/>
          </w:tcPr>
          <w:p w:rsidR="00D2512B" w:rsidRPr="00A578C5" w:rsidRDefault="002727A0">
            <w:pPr>
              <w:jc w:val="right"/>
            </w:pPr>
            <w:r w:rsidRPr="00A578C5">
              <w:rPr>
                <w:sz w:val="24"/>
              </w:rPr>
              <w:t>120,000.00</w:t>
            </w:r>
          </w:p>
        </w:tc>
      </w:tr>
      <w:tr w:rsidR="007821AB" w:rsidRPr="00A578C5" w:rsidTr="00A634F5">
        <w:trPr>
          <w:trHeight w:val="325"/>
        </w:trPr>
        <w:tc>
          <w:tcPr>
            <w:tcW w:w="2715" w:type="dxa"/>
            <w:vAlign w:val="center"/>
          </w:tcPr>
          <w:p w:rsidR="007821AB" w:rsidRPr="00A578C5" w:rsidRDefault="007821AB" w:rsidP="00A634F5">
            <w:pPr>
              <w:spacing w:before="29" w:line="288" w:lineRule="auto"/>
              <w:jc w:val="center"/>
              <w:rPr>
                <w:rFonts w:asciiTheme="minorEastAsia" w:eastAsiaTheme="minorEastAsia" w:hAnsiTheme="minorEastAsia"/>
                <w:szCs w:val="21"/>
              </w:rPr>
            </w:pPr>
            <w:r w:rsidRPr="00A578C5">
              <w:rPr>
                <w:rFonts w:hint="eastAsia"/>
                <w:sz w:val="24"/>
              </w:rPr>
              <w:t>合计</w:t>
            </w:r>
          </w:p>
        </w:tc>
        <w:tc>
          <w:tcPr>
            <w:tcW w:w="3150" w:type="dxa"/>
            <w:vAlign w:val="center"/>
          </w:tcPr>
          <w:p w:rsidR="007821AB" w:rsidRPr="00A578C5" w:rsidRDefault="007821AB" w:rsidP="004C1637">
            <w:pPr>
              <w:spacing w:before="29" w:line="288" w:lineRule="auto"/>
              <w:jc w:val="right"/>
              <w:rPr>
                <w:color w:val="000000"/>
                <w:kern w:val="0"/>
                <w:sz w:val="24"/>
              </w:rPr>
            </w:pPr>
            <w:r w:rsidRPr="00A578C5">
              <w:rPr>
                <w:color w:val="000000"/>
                <w:kern w:val="0"/>
                <w:sz w:val="24"/>
              </w:rPr>
              <w:t>420,000.00</w:t>
            </w:r>
          </w:p>
        </w:tc>
        <w:tc>
          <w:tcPr>
            <w:tcW w:w="3150" w:type="dxa"/>
            <w:vAlign w:val="center"/>
          </w:tcPr>
          <w:p w:rsidR="007821AB" w:rsidRPr="00A578C5" w:rsidRDefault="007821AB" w:rsidP="004C1637">
            <w:pPr>
              <w:spacing w:before="29" w:line="288" w:lineRule="auto"/>
              <w:jc w:val="right"/>
              <w:rPr>
                <w:color w:val="000000"/>
                <w:kern w:val="0"/>
                <w:sz w:val="24"/>
              </w:rPr>
            </w:pPr>
            <w:r w:rsidRPr="00A578C5">
              <w:rPr>
                <w:color w:val="000000"/>
                <w:kern w:val="0"/>
                <w:sz w:val="24"/>
              </w:rPr>
              <w:t>420,126.46</w:t>
            </w:r>
          </w:p>
        </w:tc>
      </w:tr>
    </w:tbl>
    <w:p w:rsidR="001A59F9" w:rsidRPr="00A578C5" w:rsidRDefault="001A59F9" w:rsidP="007F57C2">
      <w:pPr>
        <w:spacing w:before="29" w:line="288" w:lineRule="auto"/>
        <w:rPr>
          <w:rFonts w:eastAsiaTheme="minorEastAsia"/>
          <w:b/>
          <w:sz w:val="24"/>
        </w:rPr>
      </w:pPr>
    </w:p>
    <w:p w:rsidR="001A59F9" w:rsidRPr="00A578C5" w:rsidRDefault="001A59F9" w:rsidP="007F57C2">
      <w:pPr>
        <w:spacing w:before="29" w:line="288" w:lineRule="auto"/>
        <w:rPr>
          <w:rFonts w:eastAsiaTheme="minorEastAsia"/>
          <w:b/>
          <w:sz w:val="24"/>
        </w:rPr>
      </w:pPr>
      <w:r w:rsidRPr="00A578C5">
        <w:rPr>
          <w:rFonts w:eastAsiaTheme="minorEastAsia"/>
          <w:b/>
          <w:sz w:val="24"/>
        </w:rPr>
        <w:t>7.4.7.9</w:t>
      </w:r>
      <w:r w:rsidR="004C2C35" w:rsidRPr="00A578C5">
        <w:rPr>
          <w:rFonts w:eastAsiaTheme="minorEastAsia" w:hint="eastAsia"/>
          <w:b/>
          <w:sz w:val="24"/>
        </w:rPr>
        <w:t xml:space="preserve"> </w:t>
      </w:r>
      <w:r w:rsidRPr="00A578C5">
        <w:rPr>
          <w:rFonts w:eastAsiaTheme="minorEastAsia" w:hint="eastAsia"/>
          <w:b/>
          <w:sz w:val="24"/>
        </w:rPr>
        <w:t>实收基金</w:t>
      </w:r>
    </w:p>
    <w:p w:rsidR="0052004A" w:rsidRPr="00A578C5" w:rsidRDefault="0052004A" w:rsidP="000C342B">
      <w:pPr>
        <w:adjustRightInd w:val="0"/>
        <w:snapToGrid w:val="0"/>
        <w:spacing w:before="29" w:line="288" w:lineRule="auto"/>
        <w:rPr>
          <w:b/>
          <w:sz w:val="24"/>
        </w:rPr>
      </w:pPr>
      <w:r w:rsidRPr="00A578C5">
        <w:rPr>
          <w:b/>
          <w:sz w:val="24"/>
        </w:rPr>
        <w:t>交银周期回报灵活配置混合</w:t>
      </w:r>
      <w:r w:rsidRPr="00A578C5">
        <w:rPr>
          <w:b/>
          <w:sz w:val="24"/>
        </w:rPr>
        <w:t>A</w:t>
      </w:r>
    </w:p>
    <w:p w:rsidR="0052004A" w:rsidRPr="00A578C5" w:rsidRDefault="0052004A" w:rsidP="0004081A">
      <w:pPr>
        <w:autoSpaceDE w:val="0"/>
        <w:autoSpaceDN w:val="0"/>
        <w:adjustRightInd w:val="0"/>
        <w:spacing w:before="29" w:line="288" w:lineRule="auto"/>
        <w:ind w:left="15"/>
        <w:jc w:val="right"/>
        <w:rPr>
          <w:bCs/>
          <w:color w:val="000000"/>
          <w:sz w:val="24"/>
        </w:rPr>
      </w:pPr>
      <w:r w:rsidRPr="00A578C5">
        <w:rPr>
          <w:rFonts w:hint="eastAsia"/>
          <w:bCs/>
          <w:color w:val="000000"/>
          <w:sz w:val="24"/>
        </w:rPr>
        <w:t>金额单位：人民币元</w:t>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52004A" w:rsidRPr="00A578C5" w:rsidTr="00400137">
        <w:trPr>
          <w:jc w:val="center"/>
        </w:trPr>
        <w:tc>
          <w:tcPr>
            <w:tcW w:w="3120" w:type="dxa"/>
            <w:vMerge w:val="restart"/>
            <w:vAlign w:val="center"/>
          </w:tcPr>
          <w:p w:rsidR="0052004A" w:rsidRPr="00A578C5" w:rsidRDefault="0052004A" w:rsidP="00C67C4B">
            <w:pPr>
              <w:widowControl/>
              <w:autoSpaceDE w:val="0"/>
              <w:autoSpaceDN w:val="0"/>
              <w:spacing w:before="29" w:line="288" w:lineRule="auto"/>
              <w:ind w:right="-15"/>
              <w:jc w:val="center"/>
              <w:textAlignment w:val="bottom"/>
              <w:rPr>
                <w:color w:val="000000"/>
                <w:sz w:val="24"/>
              </w:rPr>
            </w:pPr>
            <w:r w:rsidRPr="00A578C5">
              <w:rPr>
                <w:rFonts w:hint="eastAsia"/>
                <w:color w:val="000000"/>
                <w:sz w:val="24"/>
              </w:rPr>
              <w:t>项目</w:t>
            </w:r>
          </w:p>
        </w:tc>
        <w:tc>
          <w:tcPr>
            <w:tcW w:w="6240" w:type="dxa"/>
            <w:gridSpan w:val="2"/>
            <w:vAlign w:val="center"/>
          </w:tcPr>
          <w:p w:rsidR="0052004A" w:rsidRPr="00A578C5" w:rsidRDefault="0052004A" w:rsidP="00C67C4B">
            <w:pPr>
              <w:widowControl/>
              <w:autoSpaceDE w:val="0"/>
              <w:autoSpaceDN w:val="0"/>
              <w:spacing w:before="29" w:line="288" w:lineRule="auto"/>
              <w:ind w:right="-15"/>
              <w:jc w:val="center"/>
              <w:textAlignment w:val="bottom"/>
              <w:rPr>
                <w:color w:val="000000"/>
                <w:sz w:val="24"/>
              </w:rPr>
            </w:pPr>
            <w:r w:rsidRPr="00A578C5">
              <w:rPr>
                <w:rFonts w:hint="eastAsia"/>
                <w:color w:val="000000"/>
                <w:sz w:val="24"/>
              </w:rPr>
              <w:t>本期</w:t>
            </w:r>
          </w:p>
          <w:p w:rsidR="0052004A" w:rsidRPr="00A578C5" w:rsidRDefault="0052004A" w:rsidP="00C67C4B">
            <w:pPr>
              <w:widowControl/>
              <w:autoSpaceDE w:val="0"/>
              <w:autoSpaceDN w:val="0"/>
              <w:spacing w:before="29" w:line="288" w:lineRule="auto"/>
              <w:ind w:right="-15"/>
              <w:jc w:val="center"/>
              <w:textAlignment w:val="bottom"/>
              <w:rPr>
                <w:color w:val="000000"/>
                <w:sz w:val="24"/>
              </w:rPr>
            </w:pPr>
            <w:r w:rsidRPr="00A578C5">
              <w:rPr>
                <w:color w:val="000000"/>
                <w:sz w:val="24"/>
              </w:rPr>
              <w:t>2016</w:t>
            </w:r>
            <w:r w:rsidRPr="00A578C5">
              <w:rPr>
                <w:color w:val="000000"/>
                <w:sz w:val="24"/>
              </w:rPr>
              <w:t>年</w:t>
            </w:r>
            <w:r w:rsidRPr="00A578C5">
              <w:rPr>
                <w:color w:val="000000"/>
                <w:sz w:val="24"/>
              </w:rPr>
              <w:t>1</w:t>
            </w:r>
            <w:r w:rsidRPr="00A578C5">
              <w:rPr>
                <w:color w:val="000000"/>
                <w:sz w:val="24"/>
              </w:rPr>
              <w:t>月</w:t>
            </w:r>
            <w:r w:rsidRPr="00A578C5">
              <w:rPr>
                <w:color w:val="000000"/>
                <w:sz w:val="24"/>
              </w:rPr>
              <w:t>1</w:t>
            </w:r>
            <w:r w:rsidRPr="00A578C5">
              <w:rPr>
                <w:color w:val="000000"/>
                <w:sz w:val="24"/>
              </w:rPr>
              <w:t>日</w:t>
            </w:r>
            <w:r w:rsidRPr="00A578C5">
              <w:rPr>
                <w:rFonts w:hint="eastAsia"/>
                <w:color w:val="000000"/>
                <w:sz w:val="24"/>
              </w:rPr>
              <w:t>至</w:t>
            </w:r>
            <w:r w:rsidRPr="00A578C5">
              <w:rPr>
                <w:color w:val="000000"/>
                <w:sz w:val="24"/>
              </w:rPr>
              <w:t>2016</w:t>
            </w:r>
            <w:r w:rsidRPr="00A578C5">
              <w:rPr>
                <w:color w:val="000000"/>
                <w:sz w:val="24"/>
              </w:rPr>
              <w:t>年</w:t>
            </w:r>
            <w:r w:rsidRPr="00A578C5">
              <w:rPr>
                <w:color w:val="000000"/>
                <w:sz w:val="24"/>
              </w:rPr>
              <w:t>12</w:t>
            </w:r>
            <w:r w:rsidRPr="00A578C5">
              <w:rPr>
                <w:color w:val="000000"/>
                <w:sz w:val="24"/>
              </w:rPr>
              <w:t>月</w:t>
            </w:r>
            <w:r w:rsidRPr="00A578C5">
              <w:rPr>
                <w:color w:val="000000"/>
                <w:sz w:val="24"/>
              </w:rPr>
              <w:t>31</w:t>
            </w:r>
            <w:r w:rsidRPr="00A578C5">
              <w:rPr>
                <w:color w:val="000000"/>
                <w:sz w:val="24"/>
              </w:rPr>
              <w:t>日</w:t>
            </w:r>
          </w:p>
        </w:tc>
      </w:tr>
      <w:tr w:rsidR="0052004A" w:rsidRPr="00A578C5" w:rsidTr="00400137">
        <w:trPr>
          <w:jc w:val="center"/>
        </w:trPr>
        <w:tc>
          <w:tcPr>
            <w:tcW w:w="3120" w:type="dxa"/>
            <w:vMerge/>
            <w:vAlign w:val="center"/>
          </w:tcPr>
          <w:p w:rsidR="0052004A" w:rsidRPr="00A578C5" w:rsidRDefault="0052004A" w:rsidP="000C342B">
            <w:pPr>
              <w:widowControl/>
              <w:autoSpaceDE w:val="0"/>
              <w:autoSpaceDN w:val="0"/>
              <w:spacing w:before="29" w:line="288" w:lineRule="auto"/>
              <w:ind w:right="-15"/>
              <w:jc w:val="center"/>
              <w:textAlignment w:val="bottom"/>
              <w:rPr>
                <w:color w:val="000000"/>
                <w:sz w:val="24"/>
              </w:rPr>
            </w:pPr>
          </w:p>
        </w:tc>
        <w:tc>
          <w:tcPr>
            <w:tcW w:w="3120" w:type="dxa"/>
            <w:vAlign w:val="center"/>
          </w:tcPr>
          <w:p w:rsidR="0052004A" w:rsidRPr="00A578C5" w:rsidRDefault="0052004A" w:rsidP="000C342B">
            <w:pPr>
              <w:widowControl/>
              <w:autoSpaceDE w:val="0"/>
              <w:autoSpaceDN w:val="0"/>
              <w:spacing w:before="29" w:line="288" w:lineRule="auto"/>
              <w:ind w:right="-15"/>
              <w:jc w:val="center"/>
              <w:textAlignment w:val="bottom"/>
              <w:rPr>
                <w:color w:val="000000"/>
                <w:sz w:val="24"/>
              </w:rPr>
            </w:pPr>
            <w:r w:rsidRPr="00A578C5">
              <w:rPr>
                <w:rFonts w:hint="eastAsia"/>
                <w:color w:val="000000"/>
                <w:sz w:val="24"/>
              </w:rPr>
              <w:t>基金份额</w:t>
            </w:r>
            <w:r w:rsidR="00E51D00" w:rsidRPr="00A578C5">
              <w:rPr>
                <w:rFonts w:hint="eastAsia"/>
                <w:color w:val="000000"/>
                <w:sz w:val="24"/>
              </w:rPr>
              <w:t>（份）</w:t>
            </w:r>
          </w:p>
        </w:tc>
        <w:tc>
          <w:tcPr>
            <w:tcW w:w="3120" w:type="dxa"/>
            <w:vAlign w:val="center"/>
          </w:tcPr>
          <w:p w:rsidR="0052004A" w:rsidRPr="00A578C5" w:rsidRDefault="0052004A" w:rsidP="000C342B">
            <w:pPr>
              <w:widowControl/>
              <w:autoSpaceDE w:val="0"/>
              <w:autoSpaceDN w:val="0"/>
              <w:spacing w:before="29" w:line="288" w:lineRule="auto"/>
              <w:ind w:right="-15"/>
              <w:jc w:val="center"/>
              <w:textAlignment w:val="bottom"/>
              <w:rPr>
                <w:color w:val="000000"/>
                <w:sz w:val="24"/>
              </w:rPr>
            </w:pPr>
            <w:r w:rsidRPr="00A578C5">
              <w:rPr>
                <w:rFonts w:hint="eastAsia"/>
                <w:color w:val="000000"/>
                <w:sz w:val="24"/>
              </w:rPr>
              <w:t>账面金额</w:t>
            </w:r>
          </w:p>
        </w:tc>
      </w:tr>
      <w:tr w:rsidR="0052004A" w:rsidRPr="00A578C5" w:rsidTr="00400137">
        <w:trPr>
          <w:jc w:val="center"/>
        </w:trPr>
        <w:tc>
          <w:tcPr>
            <w:tcW w:w="3120" w:type="dxa"/>
            <w:vAlign w:val="center"/>
          </w:tcPr>
          <w:p w:rsidR="0052004A" w:rsidRPr="00A578C5" w:rsidRDefault="0052004A" w:rsidP="0089661D">
            <w:pPr>
              <w:spacing w:before="29" w:line="288" w:lineRule="auto"/>
              <w:rPr>
                <w:sz w:val="24"/>
              </w:rPr>
            </w:pPr>
            <w:r w:rsidRPr="00A578C5">
              <w:rPr>
                <w:sz w:val="24"/>
              </w:rPr>
              <w:t>上年度末</w:t>
            </w:r>
          </w:p>
        </w:tc>
        <w:tc>
          <w:tcPr>
            <w:tcW w:w="3120" w:type="dxa"/>
            <w:vAlign w:val="center"/>
          </w:tcPr>
          <w:p w:rsidR="0052004A" w:rsidRPr="00A578C5" w:rsidRDefault="0052004A" w:rsidP="004C1637">
            <w:pPr>
              <w:spacing w:before="29" w:line="288" w:lineRule="auto"/>
              <w:jc w:val="right"/>
              <w:rPr>
                <w:color w:val="000000"/>
                <w:kern w:val="0"/>
                <w:sz w:val="24"/>
              </w:rPr>
            </w:pPr>
            <w:r w:rsidRPr="00A578C5">
              <w:rPr>
                <w:color w:val="000000"/>
                <w:kern w:val="0"/>
                <w:sz w:val="24"/>
              </w:rPr>
              <w:t>2,592,955,470.68</w:t>
            </w:r>
          </w:p>
        </w:tc>
        <w:tc>
          <w:tcPr>
            <w:tcW w:w="3120" w:type="dxa"/>
            <w:vAlign w:val="center"/>
          </w:tcPr>
          <w:p w:rsidR="0052004A" w:rsidRPr="00A578C5" w:rsidRDefault="0052004A" w:rsidP="004C1637">
            <w:pPr>
              <w:spacing w:before="29" w:line="288" w:lineRule="auto"/>
              <w:jc w:val="right"/>
              <w:rPr>
                <w:color w:val="000000"/>
                <w:kern w:val="0"/>
                <w:sz w:val="24"/>
              </w:rPr>
            </w:pPr>
            <w:r w:rsidRPr="00A578C5">
              <w:rPr>
                <w:color w:val="000000"/>
                <w:kern w:val="0"/>
                <w:sz w:val="24"/>
              </w:rPr>
              <w:t>2,592,955,470.68</w:t>
            </w:r>
          </w:p>
        </w:tc>
      </w:tr>
      <w:tr w:rsidR="0052004A" w:rsidRPr="00A578C5" w:rsidTr="00400137">
        <w:trPr>
          <w:jc w:val="center"/>
        </w:trPr>
        <w:tc>
          <w:tcPr>
            <w:tcW w:w="3120" w:type="dxa"/>
            <w:vAlign w:val="center"/>
          </w:tcPr>
          <w:p w:rsidR="0052004A" w:rsidRPr="00A578C5" w:rsidRDefault="0052004A" w:rsidP="0089661D">
            <w:pPr>
              <w:spacing w:before="29" w:line="288" w:lineRule="auto"/>
              <w:rPr>
                <w:sz w:val="24"/>
              </w:rPr>
            </w:pPr>
            <w:r w:rsidRPr="00A578C5">
              <w:rPr>
                <w:rFonts w:hint="eastAsia"/>
                <w:sz w:val="24"/>
              </w:rPr>
              <w:t>本期申购</w:t>
            </w:r>
          </w:p>
        </w:tc>
        <w:tc>
          <w:tcPr>
            <w:tcW w:w="3120" w:type="dxa"/>
            <w:vAlign w:val="center"/>
          </w:tcPr>
          <w:p w:rsidR="0052004A" w:rsidRPr="00A578C5" w:rsidRDefault="0052004A" w:rsidP="004C1637">
            <w:pPr>
              <w:spacing w:before="29" w:line="288" w:lineRule="auto"/>
              <w:jc w:val="right"/>
              <w:rPr>
                <w:color w:val="000000"/>
                <w:kern w:val="0"/>
                <w:sz w:val="24"/>
              </w:rPr>
            </w:pPr>
            <w:r w:rsidRPr="00A578C5">
              <w:rPr>
                <w:color w:val="000000"/>
                <w:kern w:val="0"/>
                <w:sz w:val="24"/>
              </w:rPr>
              <w:t>273,023,734.97</w:t>
            </w:r>
          </w:p>
        </w:tc>
        <w:tc>
          <w:tcPr>
            <w:tcW w:w="3120" w:type="dxa"/>
            <w:vAlign w:val="center"/>
          </w:tcPr>
          <w:p w:rsidR="0052004A" w:rsidRPr="00A578C5" w:rsidRDefault="0052004A" w:rsidP="004C1637">
            <w:pPr>
              <w:spacing w:before="29" w:line="288" w:lineRule="auto"/>
              <w:jc w:val="right"/>
              <w:rPr>
                <w:color w:val="000000"/>
                <w:kern w:val="0"/>
                <w:sz w:val="24"/>
              </w:rPr>
            </w:pPr>
            <w:r w:rsidRPr="00A578C5">
              <w:rPr>
                <w:color w:val="000000"/>
                <w:kern w:val="0"/>
                <w:sz w:val="24"/>
              </w:rPr>
              <w:t>273,023,734.97</w:t>
            </w:r>
          </w:p>
        </w:tc>
      </w:tr>
      <w:tr w:rsidR="0052004A" w:rsidRPr="00A578C5" w:rsidTr="00400137">
        <w:trPr>
          <w:jc w:val="center"/>
        </w:trPr>
        <w:tc>
          <w:tcPr>
            <w:tcW w:w="3120" w:type="dxa"/>
            <w:vAlign w:val="center"/>
          </w:tcPr>
          <w:p w:rsidR="0052004A" w:rsidRPr="00A578C5" w:rsidRDefault="0052004A" w:rsidP="0089661D">
            <w:pPr>
              <w:spacing w:before="29" w:line="288" w:lineRule="auto"/>
              <w:rPr>
                <w:sz w:val="24"/>
              </w:rPr>
            </w:pPr>
            <w:r w:rsidRPr="00A578C5">
              <w:rPr>
                <w:rFonts w:hint="eastAsia"/>
                <w:sz w:val="24"/>
              </w:rPr>
              <w:t>本期赎回（以</w:t>
            </w:r>
            <w:r w:rsidR="00145D1E" w:rsidRPr="00A578C5">
              <w:rPr>
                <w:sz w:val="24"/>
              </w:rPr>
              <w:t>“-”</w:t>
            </w:r>
            <w:r w:rsidRPr="00A578C5">
              <w:rPr>
                <w:rFonts w:hint="eastAsia"/>
                <w:sz w:val="24"/>
              </w:rPr>
              <w:t>号填列）</w:t>
            </w:r>
          </w:p>
        </w:tc>
        <w:tc>
          <w:tcPr>
            <w:tcW w:w="3120" w:type="dxa"/>
            <w:vAlign w:val="center"/>
          </w:tcPr>
          <w:p w:rsidR="0052004A" w:rsidRPr="00A578C5" w:rsidRDefault="0052004A" w:rsidP="004C1637">
            <w:pPr>
              <w:spacing w:before="29" w:line="288" w:lineRule="auto"/>
              <w:jc w:val="right"/>
              <w:rPr>
                <w:color w:val="000000"/>
                <w:kern w:val="0"/>
                <w:sz w:val="24"/>
              </w:rPr>
            </w:pPr>
            <w:r w:rsidRPr="00A578C5">
              <w:rPr>
                <w:color w:val="000000"/>
                <w:kern w:val="0"/>
                <w:sz w:val="24"/>
              </w:rPr>
              <w:t>-2,581,505,199.70</w:t>
            </w:r>
          </w:p>
        </w:tc>
        <w:tc>
          <w:tcPr>
            <w:tcW w:w="3120" w:type="dxa"/>
            <w:vAlign w:val="center"/>
          </w:tcPr>
          <w:p w:rsidR="0052004A" w:rsidRPr="00A578C5" w:rsidRDefault="0052004A" w:rsidP="004C1637">
            <w:pPr>
              <w:spacing w:before="29" w:line="288" w:lineRule="auto"/>
              <w:jc w:val="right"/>
              <w:rPr>
                <w:color w:val="000000"/>
                <w:kern w:val="0"/>
                <w:sz w:val="24"/>
              </w:rPr>
            </w:pPr>
            <w:r w:rsidRPr="00A578C5">
              <w:rPr>
                <w:color w:val="000000"/>
                <w:kern w:val="0"/>
                <w:sz w:val="24"/>
              </w:rPr>
              <w:t>-2,581,505,199.70</w:t>
            </w:r>
          </w:p>
        </w:tc>
      </w:tr>
      <w:tr w:rsidR="0052004A" w:rsidRPr="00A578C5" w:rsidTr="00400137">
        <w:trPr>
          <w:jc w:val="center"/>
        </w:trPr>
        <w:tc>
          <w:tcPr>
            <w:tcW w:w="3120" w:type="dxa"/>
            <w:vAlign w:val="center"/>
          </w:tcPr>
          <w:p w:rsidR="0052004A" w:rsidRPr="00A578C5" w:rsidRDefault="0052004A" w:rsidP="005B360A">
            <w:pPr>
              <w:spacing w:before="29" w:line="288" w:lineRule="auto"/>
              <w:rPr>
                <w:rFonts w:asciiTheme="minorEastAsia" w:eastAsiaTheme="minorEastAsia" w:hAnsiTheme="minorEastAsia"/>
                <w:color w:val="000000"/>
                <w:szCs w:val="21"/>
              </w:rPr>
            </w:pPr>
            <w:r w:rsidRPr="00A578C5">
              <w:rPr>
                <w:rFonts w:hint="eastAsia"/>
                <w:sz w:val="24"/>
              </w:rPr>
              <w:t>本期末</w:t>
            </w:r>
          </w:p>
        </w:tc>
        <w:tc>
          <w:tcPr>
            <w:tcW w:w="3120" w:type="dxa"/>
            <w:vAlign w:val="center"/>
          </w:tcPr>
          <w:p w:rsidR="0052004A" w:rsidRPr="00A578C5" w:rsidRDefault="0052004A" w:rsidP="004C1637">
            <w:pPr>
              <w:spacing w:before="29" w:line="288" w:lineRule="auto"/>
              <w:jc w:val="right"/>
              <w:rPr>
                <w:color w:val="000000"/>
                <w:kern w:val="0"/>
                <w:sz w:val="24"/>
              </w:rPr>
            </w:pPr>
            <w:r w:rsidRPr="00A578C5">
              <w:rPr>
                <w:color w:val="000000"/>
                <w:kern w:val="0"/>
                <w:sz w:val="24"/>
              </w:rPr>
              <w:t>284,474,005.95</w:t>
            </w:r>
          </w:p>
        </w:tc>
        <w:tc>
          <w:tcPr>
            <w:tcW w:w="3120" w:type="dxa"/>
            <w:vAlign w:val="center"/>
          </w:tcPr>
          <w:p w:rsidR="0052004A" w:rsidRPr="00A578C5" w:rsidRDefault="0052004A" w:rsidP="004C1637">
            <w:pPr>
              <w:spacing w:before="29" w:line="288" w:lineRule="auto"/>
              <w:jc w:val="right"/>
              <w:rPr>
                <w:color w:val="000000"/>
                <w:kern w:val="0"/>
                <w:sz w:val="24"/>
              </w:rPr>
            </w:pPr>
            <w:r w:rsidRPr="00A578C5">
              <w:rPr>
                <w:color w:val="000000"/>
                <w:kern w:val="0"/>
                <w:sz w:val="24"/>
              </w:rPr>
              <w:t>284,474,005.95</w:t>
            </w:r>
          </w:p>
        </w:tc>
      </w:tr>
    </w:tbl>
    <w:p w:rsidR="00260247" w:rsidRPr="00A578C5" w:rsidRDefault="00260247" w:rsidP="00B00D03">
      <w:pPr>
        <w:adjustRightInd w:val="0"/>
        <w:snapToGrid w:val="0"/>
        <w:spacing w:before="29" w:line="288" w:lineRule="auto"/>
        <w:rPr>
          <w:b/>
          <w:sz w:val="24"/>
        </w:rPr>
      </w:pPr>
    </w:p>
    <w:p w:rsidR="0052004A" w:rsidRPr="00A578C5" w:rsidRDefault="0052004A" w:rsidP="00B00D03">
      <w:pPr>
        <w:adjustRightInd w:val="0"/>
        <w:snapToGrid w:val="0"/>
        <w:spacing w:before="29" w:line="288" w:lineRule="auto"/>
        <w:rPr>
          <w:b/>
          <w:sz w:val="24"/>
        </w:rPr>
      </w:pPr>
      <w:r w:rsidRPr="00A578C5">
        <w:rPr>
          <w:b/>
          <w:sz w:val="24"/>
        </w:rPr>
        <w:t>交银周期回报灵活配置混合</w:t>
      </w:r>
      <w:r w:rsidRPr="00A578C5">
        <w:rPr>
          <w:b/>
          <w:sz w:val="24"/>
        </w:rPr>
        <w:t>C</w:t>
      </w:r>
    </w:p>
    <w:p w:rsidR="0052004A" w:rsidRPr="00A578C5" w:rsidRDefault="0052004A" w:rsidP="0004081A">
      <w:pPr>
        <w:autoSpaceDE w:val="0"/>
        <w:autoSpaceDN w:val="0"/>
        <w:adjustRightInd w:val="0"/>
        <w:spacing w:before="29" w:line="288" w:lineRule="auto"/>
        <w:ind w:left="15"/>
        <w:jc w:val="right"/>
        <w:rPr>
          <w:bCs/>
          <w:color w:val="000000"/>
          <w:sz w:val="24"/>
        </w:rPr>
      </w:pPr>
      <w:r w:rsidRPr="00A578C5">
        <w:rPr>
          <w:rFonts w:hint="eastAsia"/>
          <w:bCs/>
          <w:color w:val="000000"/>
          <w:sz w:val="24"/>
        </w:rPr>
        <w:t>金额单位：人民币元</w:t>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52004A" w:rsidRPr="00A578C5" w:rsidTr="00400137">
        <w:trPr>
          <w:jc w:val="center"/>
        </w:trPr>
        <w:tc>
          <w:tcPr>
            <w:tcW w:w="3120" w:type="dxa"/>
            <w:vMerge w:val="restart"/>
            <w:vAlign w:val="center"/>
          </w:tcPr>
          <w:p w:rsidR="0052004A" w:rsidRPr="00A578C5" w:rsidRDefault="0052004A" w:rsidP="00145D1E">
            <w:pPr>
              <w:spacing w:before="29" w:line="288" w:lineRule="auto"/>
              <w:rPr>
                <w:sz w:val="24"/>
              </w:rPr>
            </w:pPr>
            <w:r w:rsidRPr="00A578C5">
              <w:rPr>
                <w:rFonts w:hint="eastAsia"/>
                <w:sz w:val="24"/>
              </w:rPr>
              <w:t>项目</w:t>
            </w:r>
          </w:p>
        </w:tc>
        <w:tc>
          <w:tcPr>
            <w:tcW w:w="6240" w:type="dxa"/>
            <w:gridSpan w:val="2"/>
            <w:vAlign w:val="center"/>
          </w:tcPr>
          <w:p w:rsidR="0052004A" w:rsidRPr="00A578C5" w:rsidRDefault="0052004A" w:rsidP="000C342B">
            <w:pPr>
              <w:widowControl/>
              <w:autoSpaceDE w:val="0"/>
              <w:autoSpaceDN w:val="0"/>
              <w:spacing w:before="29" w:line="288" w:lineRule="auto"/>
              <w:ind w:right="-15"/>
              <w:jc w:val="center"/>
              <w:textAlignment w:val="bottom"/>
              <w:rPr>
                <w:color w:val="000000"/>
                <w:sz w:val="24"/>
              </w:rPr>
            </w:pPr>
            <w:r w:rsidRPr="00A578C5">
              <w:rPr>
                <w:rFonts w:hint="eastAsia"/>
                <w:color w:val="000000"/>
                <w:sz w:val="24"/>
              </w:rPr>
              <w:t>本期</w:t>
            </w:r>
          </w:p>
          <w:p w:rsidR="0052004A" w:rsidRPr="00A578C5" w:rsidRDefault="0052004A" w:rsidP="000C342B">
            <w:pPr>
              <w:widowControl/>
              <w:autoSpaceDE w:val="0"/>
              <w:autoSpaceDN w:val="0"/>
              <w:spacing w:before="29" w:line="288" w:lineRule="auto"/>
              <w:ind w:right="-15"/>
              <w:jc w:val="center"/>
              <w:textAlignment w:val="bottom"/>
              <w:rPr>
                <w:color w:val="000000"/>
                <w:sz w:val="24"/>
              </w:rPr>
            </w:pPr>
            <w:r w:rsidRPr="00A578C5">
              <w:rPr>
                <w:color w:val="000000"/>
                <w:sz w:val="24"/>
              </w:rPr>
              <w:t>2016</w:t>
            </w:r>
            <w:r w:rsidRPr="00A578C5">
              <w:rPr>
                <w:color w:val="000000"/>
                <w:sz w:val="24"/>
              </w:rPr>
              <w:t>年</w:t>
            </w:r>
            <w:r w:rsidRPr="00A578C5">
              <w:rPr>
                <w:color w:val="000000"/>
                <w:sz w:val="24"/>
              </w:rPr>
              <w:t>1</w:t>
            </w:r>
            <w:r w:rsidRPr="00A578C5">
              <w:rPr>
                <w:color w:val="000000"/>
                <w:sz w:val="24"/>
              </w:rPr>
              <w:t>月</w:t>
            </w:r>
            <w:r w:rsidRPr="00A578C5">
              <w:rPr>
                <w:color w:val="000000"/>
                <w:sz w:val="24"/>
              </w:rPr>
              <w:t>1</w:t>
            </w:r>
            <w:r w:rsidRPr="00A578C5">
              <w:rPr>
                <w:color w:val="000000"/>
                <w:sz w:val="24"/>
              </w:rPr>
              <w:t>日</w:t>
            </w:r>
            <w:r w:rsidRPr="00A578C5">
              <w:rPr>
                <w:rFonts w:hint="eastAsia"/>
                <w:color w:val="000000"/>
                <w:sz w:val="24"/>
              </w:rPr>
              <w:t>至</w:t>
            </w:r>
            <w:r w:rsidRPr="00A578C5">
              <w:rPr>
                <w:color w:val="000000"/>
                <w:sz w:val="24"/>
              </w:rPr>
              <w:t>2016</w:t>
            </w:r>
            <w:r w:rsidRPr="00A578C5">
              <w:rPr>
                <w:color w:val="000000"/>
                <w:sz w:val="24"/>
              </w:rPr>
              <w:t>年</w:t>
            </w:r>
            <w:r w:rsidRPr="00A578C5">
              <w:rPr>
                <w:color w:val="000000"/>
                <w:sz w:val="24"/>
              </w:rPr>
              <w:t>12</w:t>
            </w:r>
            <w:r w:rsidRPr="00A578C5">
              <w:rPr>
                <w:color w:val="000000"/>
                <w:sz w:val="24"/>
              </w:rPr>
              <w:t>月</w:t>
            </w:r>
            <w:r w:rsidRPr="00A578C5">
              <w:rPr>
                <w:color w:val="000000"/>
                <w:sz w:val="24"/>
              </w:rPr>
              <w:t>31</w:t>
            </w:r>
            <w:r w:rsidRPr="00A578C5">
              <w:rPr>
                <w:color w:val="000000"/>
                <w:sz w:val="24"/>
              </w:rPr>
              <w:t>日</w:t>
            </w:r>
          </w:p>
        </w:tc>
      </w:tr>
      <w:tr w:rsidR="0052004A" w:rsidRPr="00A578C5" w:rsidTr="00400137">
        <w:trPr>
          <w:jc w:val="center"/>
        </w:trPr>
        <w:tc>
          <w:tcPr>
            <w:tcW w:w="3120" w:type="dxa"/>
            <w:vMerge/>
            <w:vAlign w:val="center"/>
          </w:tcPr>
          <w:p w:rsidR="0052004A" w:rsidRPr="00A578C5" w:rsidRDefault="0052004A" w:rsidP="00145D1E">
            <w:pPr>
              <w:spacing w:before="29" w:line="288" w:lineRule="auto"/>
              <w:rPr>
                <w:sz w:val="24"/>
              </w:rPr>
            </w:pPr>
          </w:p>
        </w:tc>
        <w:tc>
          <w:tcPr>
            <w:tcW w:w="3120" w:type="dxa"/>
            <w:vAlign w:val="center"/>
          </w:tcPr>
          <w:p w:rsidR="0052004A" w:rsidRPr="00A578C5" w:rsidRDefault="0052004A" w:rsidP="000C342B">
            <w:pPr>
              <w:widowControl/>
              <w:autoSpaceDE w:val="0"/>
              <w:autoSpaceDN w:val="0"/>
              <w:spacing w:before="29" w:line="288" w:lineRule="auto"/>
              <w:ind w:right="-15"/>
              <w:jc w:val="center"/>
              <w:textAlignment w:val="bottom"/>
              <w:rPr>
                <w:color w:val="000000"/>
                <w:sz w:val="24"/>
              </w:rPr>
            </w:pPr>
            <w:r w:rsidRPr="00A578C5">
              <w:rPr>
                <w:rFonts w:hint="eastAsia"/>
                <w:color w:val="000000"/>
                <w:sz w:val="24"/>
              </w:rPr>
              <w:t>基金份额</w:t>
            </w:r>
            <w:r w:rsidR="00E51D00" w:rsidRPr="00A578C5">
              <w:rPr>
                <w:rFonts w:hint="eastAsia"/>
                <w:color w:val="000000"/>
                <w:sz w:val="24"/>
              </w:rPr>
              <w:t>（份）</w:t>
            </w:r>
          </w:p>
        </w:tc>
        <w:tc>
          <w:tcPr>
            <w:tcW w:w="3120" w:type="dxa"/>
            <w:vAlign w:val="center"/>
          </w:tcPr>
          <w:p w:rsidR="0052004A" w:rsidRPr="00A578C5" w:rsidRDefault="0052004A" w:rsidP="000C342B">
            <w:pPr>
              <w:widowControl/>
              <w:autoSpaceDE w:val="0"/>
              <w:autoSpaceDN w:val="0"/>
              <w:spacing w:before="29" w:line="288" w:lineRule="auto"/>
              <w:ind w:right="-15"/>
              <w:jc w:val="center"/>
              <w:textAlignment w:val="bottom"/>
              <w:rPr>
                <w:color w:val="000000"/>
                <w:sz w:val="24"/>
              </w:rPr>
            </w:pPr>
            <w:r w:rsidRPr="00A578C5">
              <w:rPr>
                <w:rFonts w:hint="eastAsia"/>
                <w:color w:val="000000"/>
                <w:sz w:val="24"/>
              </w:rPr>
              <w:t>账面金额</w:t>
            </w:r>
          </w:p>
        </w:tc>
      </w:tr>
      <w:tr w:rsidR="0052004A" w:rsidRPr="00A578C5" w:rsidTr="00400137">
        <w:trPr>
          <w:jc w:val="center"/>
        </w:trPr>
        <w:tc>
          <w:tcPr>
            <w:tcW w:w="3120" w:type="dxa"/>
            <w:vAlign w:val="center"/>
          </w:tcPr>
          <w:p w:rsidR="0052004A" w:rsidRPr="00A578C5" w:rsidRDefault="0052004A" w:rsidP="00145D1E">
            <w:pPr>
              <w:spacing w:before="29" w:line="288" w:lineRule="auto"/>
              <w:rPr>
                <w:sz w:val="24"/>
              </w:rPr>
            </w:pPr>
            <w:r w:rsidRPr="00A578C5">
              <w:rPr>
                <w:sz w:val="24"/>
              </w:rPr>
              <w:t>上年度末</w:t>
            </w:r>
          </w:p>
        </w:tc>
        <w:tc>
          <w:tcPr>
            <w:tcW w:w="3120" w:type="dxa"/>
            <w:vAlign w:val="center"/>
          </w:tcPr>
          <w:p w:rsidR="0052004A" w:rsidRPr="00A578C5" w:rsidRDefault="0052004A" w:rsidP="004C1637">
            <w:pPr>
              <w:spacing w:before="29" w:line="288" w:lineRule="auto"/>
              <w:jc w:val="right"/>
              <w:rPr>
                <w:color w:val="000000"/>
                <w:kern w:val="0"/>
                <w:sz w:val="24"/>
              </w:rPr>
            </w:pPr>
            <w:r w:rsidRPr="00A578C5">
              <w:rPr>
                <w:color w:val="000000"/>
                <w:kern w:val="0"/>
                <w:sz w:val="24"/>
              </w:rPr>
              <w:t>803,982,469.53</w:t>
            </w:r>
          </w:p>
        </w:tc>
        <w:tc>
          <w:tcPr>
            <w:tcW w:w="3120" w:type="dxa"/>
            <w:vAlign w:val="center"/>
          </w:tcPr>
          <w:p w:rsidR="0052004A" w:rsidRPr="00A578C5" w:rsidRDefault="0052004A" w:rsidP="004C1637">
            <w:pPr>
              <w:spacing w:before="29" w:line="288" w:lineRule="auto"/>
              <w:jc w:val="right"/>
              <w:rPr>
                <w:color w:val="000000"/>
                <w:kern w:val="0"/>
                <w:sz w:val="24"/>
              </w:rPr>
            </w:pPr>
            <w:r w:rsidRPr="00A578C5">
              <w:rPr>
                <w:color w:val="000000"/>
                <w:kern w:val="0"/>
                <w:sz w:val="24"/>
              </w:rPr>
              <w:t>803,982,469.53</w:t>
            </w:r>
          </w:p>
        </w:tc>
      </w:tr>
      <w:tr w:rsidR="0052004A" w:rsidRPr="00A578C5" w:rsidTr="00400137">
        <w:trPr>
          <w:jc w:val="center"/>
        </w:trPr>
        <w:tc>
          <w:tcPr>
            <w:tcW w:w="3120" w:type="dxa"/>
            <w:vAlign w:val="center"/>
          </w:tcPr>
          <w:p w:rsidR="0052004A" w:rsidRPr="00A578C5" w:rsidRDefault="0052004A" w:rsidP="00145D1E">
            <w:pPr>
              <w:spacing w:before="29" w:line="288" w:lineRule="auto"/>
              <w:rPr>
                <w:sz w:val="24"/>
              </w:rPr>
            </w:pPr>
            <w:r w:rsidRPr="00A578C5">
              <w:rPr>
                <w:rFonts w:hint="eastAsia"/>
                <w:sz w:val="24"/>
              </w:rPr>
              <w:t>本期申购</w:t>
            </w:r>
          </w:p>
        </w:tc>
        <w:tc>
          <w:tcPr>
            <w:tcW w:w="3120" w:type="dxa"/>
            <w:vAlign w:val="center"/>
          </w:tcPr>
          <w:p w:rsidR="0052004A" w:rsidRPr="00A578C5" w:rsidRDefault="0052004A" w:rsidP="004C1637">
            <w:pPr>
              <w:spacing w:before="29" w:line="288" w:lineRule="auto"/>
              <w:jc w:val="right"/>
              <w:rPr>
                <w:color w:val="000000"/>
                <w:kern w:val="0"/>
                <w:sz w:val="24"/>
              </w:rPr>
            </w:pPr>
            <w:r w:rsidRPr="00A578C5">
              <w:rPr>
                <w:color w:val="000000"/>
                <w:kern w:val="0"/>
                <w:sz w:val="24"/>
              </w:rPr>
              <w:t>413,838,728.94</w:t>
            </w:r>
          </w:p>
        </w:tc>
        <w:tc>
          <w:tcPr>
            <w:tcW w:w="3120" w:type="dxa"/>
            <w:vAlign w:val="center"/>
          </w:tcPr>
          <w:p w:rsidR="0052004A" w:rsidRPr="00A578C5" w:rsidRDefault="0052004A" w:rsidP="004C1637">
            <w:pPr>
              <w:spacing w:before="29" w:line="288" w:lineRule="auto"/>
              <w:jc w:val="right"/>
              <w:rPr>
                <w:color w:val="000000"/>
                <w:kern w:val="0"/>
                <w:sz w:val="24"/>
              </w:rPr>
            </w:pPr>
            <w:r w:rsidRPr="00A578C5">
              <w:rPr>
                <w:color w:val="000000"/>
                <w:kern w:val="0"/>
                <w:sz w:val="24"/>
              </w:rPr>
              <w:t>413,838,728.94</w:t>
            </w:r>
          </w:p>
        </w:tc>
      </w:tr>
      <w:tr w:rsidR="0052004A" w:rsidRPr="00A578C5" w:rsidTr="00400137">
        <w:trPr>
          <w:jc w:val="center"/>
        </w:trPr>
        <w:tc>
          <w:tcPr>
            <w:tcW w:w="3120" w:type="dxa"/>
            <w:vAlign w:val="center"/>
          </w:tcPr>
          <w:p w:rsidR="0052004A" w:rsidRPr="00A578C5" w:rsidRDefault="0052004A" w:rsidP="00145D1E">
            <w:pPr>
              <w:spacing w:before="29" w:line="288" w:lineRule="auto"/>
              <w:rPr>
                <w:sz w:val="24"/>
              </w:rPr>
            </w:pPr>
            <w:r w:rsidRPr="00A578C5">
              <w:rPr>
                <w:rFonts w:hint="eastAsia"/>
                <w:sz w:val="24"/>
              </w:rPr>
              <w:t>本期赎回（以</w:t>
            </w:r>
            <w:r w:rsidR="00DE7DB9" w:rsidRPr="00A578C5">
              <w:rPr>
                <w:sz w:val="24"/>
              </w:rPr>
              <w:t>“-”</w:t>
            </w:r>
            <w:r w:rsidRPr="00A578C5">
              <w:rPr>
                <w:rFonts w:hint="eastAsia"/>
                <w:sz w:val="24"/>
              </w:rPr>
              <w:t>号填列）</w:t>
            </w:r>
          </w:p>
        </w:tc>
        <w:tc>
          <w:tcPr>
            <w:tcW w:w="3120" w:type="dxa"/>
            <w:vAlign w:val="center"/>
          </w:tcPr>
          <w:p w:rsidR="0052004A" w:rsidRPr="00A578C5" w:rsidRDefault="0052004A" w:rsidP="004C1637">
            <w:pPr>
              <w:spacing w:before="29" w:line="288" w:lineRule="auto"/>
              <w:jc w:val="right"/>
              <w:rPr>
                <w:color w:val="000000"/>
                <w:kern w:val="0"/>
                <w:sz w:val="24"/>
              </w:rPr>
            </w:pPr>
            <w:r w:rsidRPr="00A578C5">
              <w:rPr>
                <w:color w:val="000000"/>
                <w:kern w:val="0"/>
                <w:sz w:val="24"/>
              </w:rPr>
              <w:t>-962,381,758.38</w:t>
            </w:r>
          </w:p>
        </w:tc>
        <w:tc>
          <w:tcPr>
            <w:tcW w:w="3120" w:type="dxa"/>
            <w:vAlign w:val="center"/>
          </w:tcPr>
          <w:p w:rsidR="0052004A" w:rsidRPr="00A578C5" w:rsidRDefault="0052004A" w:rsidP="004C1637">
            <w:pPr>
              <w:spacing w:before="29" w:line="288" w:lineRule="auto"/>
              <w:jc w:val="right"/>
              <w:rPr>
                <w:color w:val="000000"/>
                <w:kern w:val="0"/>
                <w:sz w:val="24"/>
              </w:rPr>
            </w:pPr>
            <w:r w:rsidRPr="00A578C5">
              <w:rPr>
                <w:color w:val="000000"/>
                <w:kern w:val="0"/>
                <w:sz w:val="24"/>
              </w:rPr>
              <w:t>-962,381,758.38</w:t>
            </w:r>
          </w:p>
        </w:tc>
      </w:tr>
      <w:tr w:rsidR="0052004A" w:rsidRPr="00A578C5" w:rsidTr="00400137">
        <w:trPr>
          <w:jc w:val="center"/>
        </w:trPr>
        <w:tc>
          <w:tcPr>
            <w:tcW w:w="3120" w:type="dxa"/>
            <w:vAlign w:val="center"/>
          </w:tcPr>
          <w:p w:rsidR="0052004A" w:rsidRPr="00A578C5" w:rsidRDefault="0052004A" w:rsidP="00145D1E">
            <w:pPr>
              <w:spacing w:before="29" w:line="288" w:lineRule="auto"/>
              <w:rPr>
                <w:rFonts w:asciiTheme="minorEastAsia" w:eastAsiaTheme="minorEastAsia" w:hAnsiTheme="minorEastAsia"/>
                <w:color w:val="000000"/>
                <w:szCs w:val="21"/>
              </w:rPr>
            </w:pPr>
            <w:r w:rsidRPr="00A578C5">
              <w:rPr>
                <w:rFonts w:hint="eastAsia"/>
                <w:sz w:val="24"/>
              </w:rPr>
              <w:t>本期末</w:t>
            </w:r>
          </w:p>
        </w:tc>
        <w:tc>
          <w:tcPr>
            <w:tcW w:w="3120" w:type="dxa"/>
            <w:vAlign w:val="center"/>
          </w:tcPr>
          <w:p w:rsidR="0052004A" w:rsidRPr="00A578C5" w:rsidRDefault="0052004A" w:rsidP="004C1637">
            <w:pPr>
              <w:spacing w:before="29" w:line="288" w:lineRule="auto"/>
              <w:jc w:val="right"/>
              <w:rPr>
                <w:color w:val="000000"/>
                <w:kern w:val="0"/>
                <w:sz w:val="24"/>
              </w:rPr>
            </w:pPr>
            <w:r w:rsidRPr="00A578C5">
              <w:rPr>
                <w:color w:val="000000"/>
                <w:kern w:val="0"/>
                <w:sz w:val="24"/>
              </w:rPr>
              <w:t>255,439,440.09</w:t>
            </w:r>
          </w:p>
        </w:tc>
        <w:tc>
          <w:tcPr>
            <w:tcW w:w="3120" w:type="dxa"/>
            <w:vAlign w:val="center"/>
          </w:tcPr>
          <w:p w:rsidR="0052004A" w:rsidRPr="00A578C5" w:rsidRDefault="0052004A" w:rsidP="004C1637">
            <w:pPr>
              <w:spacing w:before="29" w:line="288" w:lineRule="auto"/>
              <w:jc w:val="right"/>
              <w:rPr>
                <w:color w:val="000000"/>
                <w:kern w:val="0"/>
                <w:sz w:val="24"/>
              </w:rPr>
            </w:pPr>
            <w:r w:rsidRPr="00A578C5">
              <w:rPr>
                <w:color w:val="000000"/>
                <w:kern w:val="0"/>
                <w:sz w:val="24"/>
              </w:rPr>
              <w:t>255,439,440.09</w:t>
            </w:r>
          </w:p>
        </w:tc>
      </w:tr>
    </w:tbl>
    <w:p w:rsidR="00D2512B" w:rsidRPr="00A578C5" w:rsidRDefault="002727A0">
      <w:pPr>
        <w:tabs>
          <w:tab w:val="left" w:pos="426"/>
        </w:tabs>
        <w:spacing w:before="29" w:line="288" w:lineRule="auto"/>
        <w:jc w:val="left"/>
        <w:rPr>
          <w:rFonts w:eastAsiaTheme="minorEastAsia"/>
          <w:b/>
          <w:sz w:val="24"/>
        </w:rPr>
      </w:pPr>
      <w:r w:rsidRPr="00A578C5">
        <w:rPr>
          <w:kern w:val="0"/>
          <w:sz w:val="24"/>
        </w:rPr>
        <w:t>注：</w:t>
      </w:r>
      <w:r w:rsidRPr="00A578C5">
        <w:rPr>
          <w:kern w:val="0"/>
          <w:sz w:val="24"/>
        </w:rPr>
        <w:t>1</w:t>
      </w:r>
      <w:r w:rsidRPr="00A578C5">
        <w:rPr>
          <w:kern w:val="0"/>
          <w:sz w:val="24"/>
        </w:rPr>
        <w:t>、如果本报告期间发生转换入、红利再投业务，则总申购份额中包含该业务。</w:t>
      </w:r>
    </w:p>
    <w:p w:rsidR="001A59F9" w:rsidRPr="00A578C5" w:rsidRDefault="0052004A" w:rsidP="001841E7">
      <w:pPr>
        <w:tabs>
          <w:tab w:val="left" w:pos="426"/>
        </w:tabs>
        <w:spacing w:before="29" w:line="288" w:lineRule="auto"/>
        <w:jc w:val="left"/>
        <w:rPr>
          <w:rFonts w:eastAsiaTheme="minorEastAsia"/>
          <w:b/>
          <w:sz w:val="24"/>
        </w:rPr>
      </w:pPr>
      <w:r w:rsidRPr="00A578C5">
        <w:rPr>
          <w:kern w:val="0"/>
          <w:sz w:val="24"/>
        </w:rPr>
        <w:t xml:space="preserve">    2</w:t>
      </w:r>
      <w:r w:rsidRPr="00A578C5">
        <w:rPr>
          <w:kern w:val="0"/>
          <w:sz w:val="24"/>
        </w:rPr>
        <w:t>、如果本报告期间发生转换出业务，则总赎回份额中包含该业务。</w:t>
      </w:r>
      <w:r w:rsidR="001841E7" w:rsidRPr="00A578C5">
        <w:rPr>
          <w:rFonts w:hint="eastAsia"/>
          <w:kern w:val="0"/>
          <w:sz w:val="24"/>
        </w:rPr>
        <w:br/>
      </w:r>
    </w:p>
    <w:p w:rsidR="001A59F9" w:rsidRPr="00A578C5" w:rsidRDefault="001A59F9" w:rsidP="007F57C2">
      <w:pPr>
        <w:spacing w:before="29" w:line="288" w:lineRule="auto"/>
        <w:rPr>
          <w:rFonts w:eastAsiaTheme="minorEastAsia"/>
          <w:b/>
          <w:sz w:val="24"/>
        </w:rPr>
      </w:pPr>
      <w:r w:rsidRPr="00A578C5">
        <w:rPr>
          <w:rFonts w:eastAsiaTheme="minorEastAsia"/>
          <w:b/>
          <w:sz w:val="24"/>
        </w:rPr>
        <w:t>7.4.7.10</w:t>
      </w:r>
      <w:r w:rsidR="004C2C35" w:rsidRPr="00A578C5">
        <w:rPr>
          <w:rFonts w:eastAsiaTheme="minorEastAsia" w:hint="eastAsia"/>
          <w:b/>
          <w:sz w:val="24"/>
        </w:rPr>
        <w:t xml:space="preserve"> </w:t>
      </w:r>
      <w:r w:rsidRPr="00A578C5">
        <w:rPr>
          <w:rFonts w:eastAsiaTheme="minorEastAsia" w:hint="eastAsia"/>
          <w:b/>
          <w:sz w:val="24"/>
        </w:rPr>
        <w:t>未分配利润</w:t>
      </w:r>
    </w:p>
    <w:p w:rsidR="001A59F9" w:rsidRPr="00A578C5" w:rsidRDefault="001A59F9" w:rsidP="009C6C1A">
      <w:pPr>
        <w:spacing w:before="29" w:line="288" w:lineRule="auto"/>
        <w:rPr>
          <w:rFonts w:asciiTheme="minorEastAsia" w:eastAsiaTheme="minorEastAsia" w:hAnsiTheme="minorEastAsia"/>
          <w:b/>
          <w:color w:val="000000"/>
          <w:szCs w:val="21"/>
        </w:rPr>
      </w:pPr>
      <w:r w:rsidRPr="00A578C5">
        <w:rPr>
          <w:b/>
          <w:bCs/>
          <w:color w:val="000000"/>
          <w:kern w:val="0"/>
          <w:sz w:val="24"/>
        </w:rPr>
        <w:t>交银周期回报灵活配置混合</w:t>
      </w:r>
      <w:r w:rsidRPr="00A578C5">
        <w:rPr>
          <w:b/>
          <w:bCs/>
          <w:color w:val="000000"/>
          <w:kern w:val="0"/>
          <w:sz w:val="24"/>
        </w:rPr>
        <w:t>A</w:t>
      </w:r>
    </w:p>
    <w:p w:rsidR="001A59F9" w:rsidRPr="00A578C5" w:rsidRDefault="001A59F9" w:rsidP="0004081A">
      <w:pPr>
        <w:autoSpaceDE w:val="0"/>
        <w:autoSpaceDN w:val="0"/>
        <w:adjustRightInd w:val="0"/>
        <w:spacing w:before="29" w:line="288" w:lineRule="auto"/>
        <w:ind w:left="15"/>
        <w:jc w:val="right"/>
        <w:rPr>
          <w:bCs/>
          <w:color w:val="000000"/>
          <w:sz w:val="24"/>
        </w:rPr>
      </w:pPr>
      <w:r w:rsidRPr="00A578C5">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1A59F9" w:rsidRPr="00A578C5" w:rsidTr="006D141C">
        <w:trPr>
          <w:jc w:val="center"/>
        </w:trPr>
        <w:tc>
          <w:tcPr>
            <w:tcW w:w="2706" w:type="dxa"/>
          </w:tcPr>
          <w:p w:rsidR="001A59F9" w:rsidRPr="00A578C5" w:rsidRDefault="001A59F9" w:rsidP="000C342B">
            <w:pPr>
              <w:widowControl/>
              <w:autoSpaceDE w:val="0"/>
              <w:autoSpaceDN w:val="0"/>
              <w:spacing w:before="29" w:line="288" w:lineRule="auto"/>
              <w:ind w:right="-15"/>
              <w:jc w:val="center"/>
              <w:textAlignment w:val="bottom"/>
              <w:rPr>
                <w:color w:val="000000"/>
                <w:sz w:val="24"/>
              </w:rPr>
            </w:pPr>
            <w:r w:rsidRPr="00A578C5">
              <w:rPr>
                <w:rFonts w:hint="eastAsia"/>
                <w:color w:val="000000"/>
                <w:sz w:val="24"/>
              </w:rPr>
              <w:t>项目</w:t>
            </w:r>
          </w:p>
        </w:tc>
        <w:tc>
          <w:tcPr>
            <w:tcW w:w="2236" w:type="dxa"/>
            <w:vAlign w:val="center"/>
          </w:tcPr>
          <w:p w:rsidR="001A59F9" w:rsidRPr="00A578C5" w:rsidRDefault="001A59F9" w:rsidP="000C342B">
            <w:pPr>
              <w:widowControl/>
              <w:autoSpaceDE w:val="0"/>
              <w:autoSpaceDN w:val="0"/>
              <w:spacing w:before="29" w:line="288" w:lineRule="auto"/>
              <w:ind w:right="-15"/>
              <w:jc w:val="center"/>
              <w:textAlignment w:val="bottom"/>
              <w:rPr>
                <w:color w:val="000000"/>
                <w:sz w:val="24"/>
              </w:rPr>
            </w:pPr>
            <w:r w:rsidRPr="00A578C5">
              <w:rPr>
                <w:rFonts w:hint="eastAsia"/>
                <w:color w:val="000000"/>
                <w:sz w:val="24"/>
              </w:rPr>
              <w:t>已实现部分</w:t>
            </w:r>
          </w:p>
        </w:tc>
        <w:tc>
          <w:tcPr>
            <w:tcW w:w="2236" w:type="dxa"/>
            <w:vAlign w:val="center"/>
          </w:tcPr>
          <w:p w:rsidR="001A59F9" w:rsidRPr="00A578C5" w:rsidRDefault="001A59F9" w:rsidP="000C342B">
            <w:pPr>
              <w:widowControl/>
              <w:autoSpaceDE w:val="0"/>
              <w:autoSpaceDN w:val="0"/>
              <w:spacing w:before="29" w:line="288" w:lineRule="auto"/>
              <w:ind w:right="-15"/>
              <w:jc w:val="center"/>
              <w:textAlignment w:val="bottom"/>
              <w:rPr>
                <w:color w:val="000000"/>
                <w:sz w:val="24"/>
              </w:rPr>
            </w:pPr>
            <w:r w:rsidRPr="00A578C5">
              <w:rPr>
                <w:rFonts w:hint="eastAsia"/>
                <w:color w:val="000000"/>
                <w:sz w:val="24"/>
              </w:rPr>
              <w:t>未实现部分</w:t>
            </w:r>
          </w:p>
        </w:tc>
        <w:tc>
          <w:tcPr>
            <w:tcW w:w="2237" w:type="dxa"/>
            <w:vAlign w:val="center"/>
          </w:tcPr>
          <w:p w:rsidR="001A59F9" w:rsidRPr="00A578C5" w:rsidRDefault="001A59F9" w:rsidP="000C342B">
            <w:pPr>
              <w:widowControl/>
              <w:autoSpaceDE w:val="0"/>
              <w:autoSpaceDN w:val="0"/>
              <w:spacing w:before="29" w:line="288" w:lineRule="auto"/>
              <w:ind w:right="-15"/>
              <w:jc w:val="center"/>
              <w:textAlignment w:val="bottom"/>
              <w:rPr>
                <w:color w:val="000000"/>
                <w:sz w:val="24"/>
              </w:rPr>
            </w:pPr>
            <w:r w:rsidRPr="00A578C5">
              <w:rPr>
                <w:rFonts w:hint="eastAsia"/>
                <w:color w:val="000000"/>
                <w:sz w:val="24"/>
              </w:rPr>
              <w:t>未分配利润合计</w:t>
            </w:r>
          </w:p>
        </w:tc>
      </w:tr>
      <w:tr w:rsidR="001A59F9" w:rsidRPr="00A578C5" w:rsidTr="00FF2470">
        <w:trPr>
          <w:jc w:val="center"/>
        </w:trPr>
        <w:tc>
          <w:tcPr>
            <w:tcW w:w="2706" w:type="dxa"/>
            <w:vAlign w:val="center"/>
          </w:tcPr>
          <w:p w:rsidR="001A59F9" w:rsidRPr="00A578C5" w:rsidRDefault="00431E4A" w:rsidP="00A23615">
            <w:pPr>
              <w:spacing w:before="29" w:line="288" w:lineRule="auto"/>
              <w:rPr>
                <w:color w:val="000000"/>
                <w:sz w:val="24"/>
              </w:rPr>
            </w:pPr>
            <w:r w:rsidRPr="00A578C5">
              <w:rPr>
                <w:color w:val="000000"/>
                <w:sz w:val="24"/>
              </w:rPr>
              <w:t>上年度末</w:t>
            </w:r>
          </w:p>
        </w:tc>
        <w:tc>
          <w:tcPr>
            <w:tcW w:w="2236" w:type="dxa"/>
            <w:vAlign w:val="center"/>
          </w:tcPr>
          <w:p w:rsidR="001A59F9" w:rsidRPr="00A578C5" w:rsidRDefault="001A59F9" w:rsidP="004C1637">
            <w:pPr>
              <w:spacing w:before="29" w:line="288" w:lineRule="auto"/>
              <w:jc w:val="right"/>
              <w:rPr>
                <w:color w:val="000000"/>
                <w:kern w:val="0"/>
                <w:sz w:val="24"/>
              </w:rPr>
            </w:pPr>
            <w:r w:rsidRPr="00A578C5">
              <w:rPr>
                <w:color w:val="000000"/>
                <w:kern w:val="0"/>
                <w:sz w:val="24"/>
              </w:rPr>
              <w:t>248,603,322.16</w:t>
            </w:r>
          </w:p>
        </w:tc>
        <w:tc>
          <w:tcPr>
            <w:tcW w:w="2236" w:type="dxa"/>
            <w:vAlign w:val="center"/>
          </w:tcPr>
          <w:p w:rsidR="001A59F9" w:rsidRPr="00A578C5" w:rsidRDefault="001A59F9" w:rsidP="004C1637">
            <w:pPr>
              <w:spacing w:before="29" w:line="288" w:lineRule="auto"/>
              <w:jc w:val="right"/>
              <w:rPr>
                <w:color w:val="000000"/>
                <w:kern w:val="0"/>
                <w:sz w:val="24"/>
              </w:rPr>
            </w:pPr>
            <w:r w:rsidRPr="00A578C5">
              <w:rPr>
                <w:color w:val="000000"/>
                <w:kern w:val="0"/>
                <w:sz w:val="24"/>
              </w:rPr>
              <w:t>175,030,038.63</w:t>
            </w:r>
          </w:p>
        </w:tc>
        <w:tc>
          <w:tcPr>
            <w:tcW w:w="2237" w:type="dxa"/>
            <w:vAlign w:val="center"/>
          </w:tcPr>
          <w:p w:rsidR="001A59F9" w:rsidRPr="00A578C5" w:rsidRDefault="001A59F9" w:rsidP="004C1637">
            <w:pPr>
              <w:spacing w:before="29" w:line="288" w:lineRule="auto"/>
              <w:jc w:val="right"/>
              <w:rPr>
                <w:color w:val="000000"/>
                <w:kern w:val="0"/>
                <w:sz w:val="24"/>
              </w:rPr>
            </w:pPr>
            <w:r w:rsidRPr="00A578C5">
              <w:rPr>
                <w:color w:val="000000"/>
                <w:kern w:val="0"/>
                <w:sz w:val="24"/>
              </w:rPr>
              <w:t>423,633,360.79</w:t>
            </w:r>
          </w:p>
        </w:tc>
      </w:tr>
      <w:tr w:rsidR="001A59F9" w:rsidRPr="00A578C5" w:rsidTr="00FF2470">
        <w:trPr>
          <w:jc w:val="center"/>
        </w:trPr>
        <w:tc>
          <w:tcPr>
            <w:tcW w:w="2706" w:type="dxa"/>
            <w:vAlign w:val="center"/>
          </w:tcPr>
          <w:p w:rsidR="001A59F9" w:rsidRPr="00A578C5" w:rsidRDefault="001A59F9" w:rsidP="00A23615">
            <w:pPr>
              <w:spacing w:before="29" w:line="288" w:lineRule="auto"/>
              <w:rPr>
                <w:color w:val="000000"/>
                <w:sz w:val="24"/>
              </w:rPr>
            </w:pPr>
            <w:r w:rsidRPr="00A578C5">
              <w:rPr>
                <w:rFonts w:hint="eastAsia"/>
                <w:color w:val="000000"/>
                <w:sz w:val="24"/>
              </w:rPr>
              <w:t>本期利润</w:t>
            </w:r>
          </w:p>
        </w:tc>
        <w:tc>
          <w:tcPr>
            <w:tcW w:w="2236" w:type="dxa"/>
            <w:vAlign w:val="center"/>
          </w:tcPr>
          <w:p w:rsidR="001A59F9" w:rsidRPr="00A578C5" w:rsidRDefault="001A59F9" w:rsidP="004C1637">
            <w:pPr>
              <w:spacing w:before="29" w:line="288" w:lineRule="auto"/>
              <w:jc w:val="right"/>
              <w:rPr>
                <w:color w:val="000000"/>
                <w:kern w:val="0"/>
                <w:sz w:val="24"/>
              </w:rPr>
            </w:pPr>
            <w:r w:rsidRPr="00A578C5">
              <w:rPr>
                <w:color w:val="000000"/>
                <w:kern w:val="0"/>
                <w:sz w:val="24"/>
              </w:rPr>
              <w:t>89,922,525.50</w:t>
            </w:r>
          </w:p>
        </w:tc>
        <w:tc>
          <w:tcPr>
            <w:tcW w:w="2236" w:type="dxa"/>
            <w:vAlign w:val="center"/>
          </w:tcPr>
          <w:p w:rsidR="001A59F9" w:rsidRPr="00A578C5" w:rsidRDefault="001A59F9" w:rsidP="004C1637">
            <w:pPr>
              <w:spacing w:before="29" w:line="288" w:lineRule="auto"/>
              <w:jc w:val="right"/>
              <w:rPr>
                <w:color w:val="000000"/>
                <w:kern w:val="0"/>
                <w:sz w:val="24"/>
              </w:rPr>
            </w:pPr>
            <w:r w:rsidRPr="00A578C5">
              <w:rPr>
                <w:color w:val="000000"/>
                <w:kern w:val="0"/>
                <w:sz w:val="24"/>
              </w:rPr>
              <w:t>-82,861,230.33</w:t>
            </w:r>
          </w:p>
        </w:tc>
        <w:tc>
          <w:tcPr>
            <w:tcW w:w="2237" w:type="dxa"/>
            <w:vAlign w:val="center"/>
          </w:tcPr>
          <w:p w:rsidR="001A59F9" w:rsidRPr="00A578C5" w:rsidRDefault="001A59F9" w:rsidP="004C1637">
            <w:pPr>
              <w:spacing w:before="29" w:line="288" w:lineRule="auto"/>
              <w:jc w:val="right"/>
              <w:rPr>
                <w:color w:val="000000"/>
                <w:kern w:val="0"/>
                <w:sz w:val="24"/>
              </w:rPr>
            </w:pPr>
            <w:r w:rsidRPr="00A578C5">
              <w:rPr>
                <w:color w:val="000000"/>
                <w:kern w:val="0"/>
                <w:sz w:val="24"/>
              </w:rPr>
              <w:t>7,061,295.17</w:t>
            </w:r>
          </w:p>
        </w:tc>
      </w:tr>
      <w:tr w:rsidR="001A59F9" w:rsidRPr="00A578C5" w:rsidTr="00FF2470">
        <w:trPr>
          <w:jc w:val="center"/>
        </w:trPr>
        <w:tc>
          <w:tcPr>
            <w:tcW w:w="2706" w:type="dxa"/>
            <w:vAlign w:val="center"/>
          </w:tcPr>
          <w:p w:rsidR="001A59F9" w:rsidRPr="00A578C5" w:rsidRDefault="001A59F9" w:rsidP="00A23615">
            <w:pPr>
              <w:spacing w:before="29" w:line="288" w:lineRule="auto"/>
              <w:rPr>
                <w:color w:val="000000"/>
                <w:sz w:val="24"/>
              </w:rPr>
            </w:pPr>
            <w:r w:rsidRPr="00A578C5">
              <w:rPr>
                <w:rFonts w:hint="eastAsia"/>
                <w:color w:val="000000"/>
                <w:sz w:val="24"/>
              </w:rPr>
              <w:t>本期基金份额交易产生的变动数</w:t>
            </w:r>
          </w:p>
        </w:tc>
        <w:tc>
          <w:tcPr>
            <w:tcW w:w="2236" w:type="dxa"/>
            <w:vAlign w:val="center"/>
          </w:tcPr>
          <w:p w:rsidR="001A59F9" w:rsidRPr="00A578C5" w:rsidRDefault="001A59F9" w:rsidP="004C1637">
            <w:pPr>
              <w:spacing w:before="29" w:line="288" w:lineRule="auto"/>
              <w:jc w:val="right"/>
              <w:rPr>
                <w:color w:val="000000"/>
                <w:kern w:val="0"/>
                <w:sz w:val="24"/>
              </w:rPr>
            </w:pPr>
            <w:r w:rsidRPr="00A578C5">
              <w:rPr>
                <w:color w:val="000000"/>
                <w:kern w:val="0"/>
                <w:sz w:val="24"/>
              </w:rPr>
              <w:t>-255,361,714.78</w:t>
            </w:r>
          </w:p>
        </w:tc>
        <w:tc>
          <w:tcPr>
            <w:tcW w:w="2236" w:type="dxa"/>
            <w:vAlign w:val="center"/>
          </w:tcPr>
          <w:p w:rsidR="001A59F9" w:rsidRPr="00A578C5" w:rsidRDefault="001A59F9" w:rsidP="004C1637">
            <w:pPr>
              <w:spacing w:before="29" w:line="288" w:lineRule="auto"/>
              <w:jc w:val="right"/>
              <w:rPr>
                <w:color w:val="000000"/>
                <w:kern w:val="0"/>
                <w:sz w:val="24"/>
              </w:rPr>
            </w:pPr>
            <w:r w:rsidRPr="00A578C5">
              <w:rPr>
                <w:color w:val="000000"/>
                <w:kern w:val="0"/>
                <w:sz w:val="24"/>
              </w:rPr>
              <w:t>-96,599,158.84</w:t>
            </w:r>
          </w:p>
        </w:tc>
        <w:tc>
          <w:tcPr>
            <w:tcW w:w="2237" w:type="dxa"/>
            <w:vAlign w:val="center"/>
          </w:tcPr>
          <w:p w:rsidR="001A59F9" w:rsidRPr="00A578C5" w:rsidRDefault="001A59F9" w:rsidP="004C1637">
            <w:pPr>
              <w:spacing w:before="29" w:line="288" w:lineRule="auto"/>
              <w:jc w:val="right"/>
              <w:rPr>
                <w:color w:val="000000"/>
                <w:kern w:val="0"/>
                <w:sz w:val="24"/>
              </w:rPr>
            </w:pPr>
            <w:r w:rsidRPr="00A578C5">
              <w:rPr>
                <w:color w:val="000000"/>
                <w:kern w:val="0"/>
                <w:sz w:val="24"/>
              </w:rPr>
              <w:t>-351,960,873.62</w:t>
            </w:r>
          </w:p>
        </w:tc>
      </w:tr>
      <w:tr w:rsidR="001A59F9" w:rsidRPr="00A578C5" w:rsidTr="00FF2470">
        <w:trPr>
          <w:jc w:val="center"/>
        </w:trPr>
        <w:tc>
          <w:tcPr>
            <w:tcW w:w="2706" w:type="dxa"/>
            <w:vAlign w:val="center"/>
          </w:tcPr>
          <w:p w:rsidR="001A59F9" w:rsidRPr="00A578C5" w:rsidRDefault="001A59F9" w:rsidP="00A23615">
            <w:pPr>
              <w:spacing w:before="29" w:line="288" w:lineRule="auto"/>
              <w:rPr>
                <w:color w:val="000000"/>
                <w:sz w:val="24"/>
              </w:rPr>
            </w:pPr>
            <w:r w:rsidRPr="00A578C5">
              <w:rPr>
                <w:rFonts w:hint="eastAsia"/>
                <w:color w:val="000000"/>
                <w:sz w:val="24"/>
              </w:rPr>
              <w:t>其中：基金申购款</w:t>
            </w:r>
          </w:p>
        </w:tc>
        <w:tc>
          <w:tcPr>
            <w:tcW w:w="2236" w:type="dxa"/>
            <w:vAlign w:val="center"/>
          </w:tcPr>
          <w:p w:rsidR="001A59F9" w:rsidRPr="00A578C5" w:rsidRDefault="001A59F9" w:rsidP="004C1637">
            <w:pPr>
              <w:spacing w:before="29" w:line="288" w:lineRule="auto"/>
              <w:jc w:val="right"/>
              <w:rPr>
                <w:color w:val="000000"/>
                <w:kern w:val="0"/>
                <w:sz w:val="24"/>
              </w:rPr>
            </w:pPr>
            <w:r w:rsidRPr="00A578C5">
              <w:rPr>
                <w:color w:val="000000"/>
                <w:kern w:val="0"/>
                <w:sz w:val="24"/>
              </w:rPr>
              <w:t>46,330,375.07</w:t>
            </w:r>
          </w:p>
        </w:tc>
        <w:tc>
          <w:tcPr>
            <w:tcW w:w="2236" w:type="dxa"/>
            <w:vAlign w:val="center"/>
          </w:tcPr>
          <w:p w:rsidR="001A59F9" w:rsidRPr="00A578C5" w:rsidRDefault="001A59F9" w:rsidP="004C1637">
            <w:pPr>
              <w:spacing w:before="29" w:line="288" w:lineRule="auto"/>
              <w:jc w:val="right"/>
              <w:rPr>
                <w:color w:val="000000"/>
                <w:kern w:val="0"/>
                <w:sz w:val="24"/>
              </w:rPr>
            </w:pPr>
            <w:r w:rsidRPr="00A578C5">
              <w:rPr>
                <w:color w:val="000000"/>
                <w:kern w:val="0"/>
                <w:sz w:val="24"/>
              </w:rPr>
              <w:t>1,237,407.04</w:t>
            </w:r>
          </w:p>
        </w:tc>
        <w:tc>
          <w:tcPr>
            <w:tcW w:w="2237" w:type="dxa"/>
            <w:vAlign w:val="center"/>
          </w:tcPr>
          <w:p w:rsidR="001A59F9" w:rsidRPr="00A578C5" w:rsidRDefault="001A59F9" w:rsidP="004C1637">
            <w:pPr>
              <w:spacing w:before="29" w:line="288" w:lineRule="auto"/>
              <w:jc w:val="right"/>
              <w:rPr>
                <w:color w:val="000000"/>
                <w:kern w:val="0"/>
                <w:sz w:val="24"/>
              </w:rPr>
            </w:pPr>
            <w:r w:rsidRPr="00A578C5">
              <w:rPr>
                <w:color w:val="000000"/>
                <w:kern w:val="0"/>
                <w:sz w:val="24"/>
              </w:rPr>
              <w:t>47,567,782.11</w:t>
            </w:r>
          </w:p>
        </w:tc>
      </w:tr>
      <w:tr w:rsidR="001A59F9" w:rsidRPr="00A578C5" w:rsidTr="00FF2470">
        <w:trPr>
          <w:jc w:val="center"/>
        </w:trPr>
        <w:tc>
          <w:tcPr>
            <w:tcW w:w="2706" w:type="dxa"/>
            <w:vAlign w:val="center"/>
          </w:tcPr>
          <w:p w:rsidR="001A59F9" w:rsidRPr="00A578C5" w:rsidRDefault="001A59F9" w:rsidP="00A23615">
            <w:pPr>
              <w:spacing w:before="29" w:line="288" w:lineRule="auto"/>
              <w:rPr>
                <w:color w:val="000000"/>
                <w:sz w:val="24"/>
              </w:rPr>
            </w:pPr>
            <w:r w:rsidRPr="00A578C5">
              <w:rPr>
                <w:rFonts w:hint="eastAsia"/>
                <w:color w:val="000000"/>
                <w:sz w:val="24"/>
              </w:rPr>
              <w:t>基金赎回款</w:t>
            </w:r>
          </w:p>
        </w:tc>
        <w:tc>
          <w:tcPr>
            <w:tcW w:w="2236" w:type="dxa"/>
            <w:vAlign w:val="center"/>
          </w:tcPr>
          <w:p w:rsidR="001A59F9" w:rsidRPr="00A578C5" w:rsidRDefault="001A59F9" w:rsidP="004C1637">
            <w:pPr>
              <w:spacing w:before="29" w:line="288" w:lineRule="auto"/>
              <w:jc w:val="right"/>
              <w:rPr>
                <w:color w:val="000000"/>
                <w:kern w:val="0"/>
                <w:sz w:val="24"/>
              </w:rPr>
            </w:pPr>
            <w:r w:rsidRPr="00A578C5">
              <w:rPr>
                <w:color w:val="000000"/>
                <w:kern w:val="0"/>
                <w:sz w:val="24"/>
              </w:rPr>
              <w:t>-301,692,089.85</w:t>
            </w:r>
          </w:p>
        </w:tc>
        <w:tc>
          <w:tcPr>
            <w:tcW w:w="2236" w:type="dxa"/>
            <w:vAlign w:val="center"/>
          </w:tcPr>
          <w:p w:rsidR="001A59F9" w:rsidRPr="00A578C5" w:rsidRDefault="001A59F9" w:rsidP="004C1637">
            <w:pPr>
              <w:spacing w:before="29" w:line="288" w:lineRule="auto"/>
              <w:jc w:val="right"/>
              <w:rPr>
                <w:color w:val="000000"/>
                <w:kern w:val="0"/>
                <w:sz w:val="24"/>
              </w:rPr>
            </w:pPr>
            <w:r w:rsidRPr="00A578C5">
              <w:rPr>
                <w:color w:val="000000"/>
                <w:kern w:val="0"/>
                <w:sz w:val="24"/>
              </w:rPr>
              <w:t>-97,836,565.88</w:t>
            </w:r>
          </w:p>
        </w:tc>
        <w:tc>
          <w:tcPr>
            <w:tcW w:w="2237" w:type="dxa"/>
            <w:vAlign w:val="center"/>
          </w:tcPr>
          <w:p w:rsidR="001A59F9" w:rsidRPr="00A578C5" w:rsidRDefault="001A59F9" w:rsidP="004C1637">
            <w:pPr>
              <w:spacing w:before="29" w:line="288" w:lineRule="auto"/>
              <w:jc w:val="right"/>
              <w:rPr>
                <w:color w:val="000000"/>
                <w:kern w:val="0"/>
                <w:sz w:val="24"/>
              </w:rPr>
            </w:pPr>
            <w:r w:rsidRPr="00A578C5">
              <w:rPr>
                <w:color w:val="000000"/>
                <w:kern w:val="0"/>
                <w:sz w:val="24"/>
              </w:rPr>
              <w:t>-399,528,655.73</w:t>
            </w:r>
          </w:p>
        </w:tc>
      </w:tr>
      <w:tr w:rsidR="001A59F9" w:rsidRPr="00A578C5" w:rsidTr="00FF2470">
        <w:trPr>
          <w:jc w:val="center"/>
        </w:trPr>
        <w:tc>
          <w:tcPr>
            <w:tcW w:w="2706" w:type="dxa"/>
            <w:vAlign w:val="center"/>
          </w:tcPr>
          <w:p w:rsidR="001A59F9" w:rsidRPr="00A578C5" w:rsidRDefault="001A59F9" w:rsidP="00A23615">
            <w:pPr>
              <w:spacing w:before="29" w:line="288" w:lineRule="auto"/>
              <w:rPr>
                <w:color w:val="000000"/>
                <w:sz w:val="24"/>
              </w:rPr>
            </w:pPr>
            <w:r w:rsidRPr="00A578C5">
              <w:rPr>
                <w:rFonts w:hint="eastAsia"/>
                <w:color w:val="000000"/>
                <w:sz w:val="24"/>
              </w:rPr>
              <w:t>本期已分配利润</w:t>
            </w:r>
          </w:p>
        </w:tc>
        <w:tc>
          <w:tcPr>
            <w:tcW w:w="2236" w:type="dxa"/>
            <w:vAlign w:val="center"/>
          </w:tcPr>
          <w:p w:rsidR="001A59F9" w:rsidRPr="00A578C5" w:rsidRDefault="001A59F9" w:rsidP="004C1637">
            <w:pPr>
              <w:spacing w:before="29" w:line="288" w:lineRule="auto"/>
              <w:jc w:val="right"/>
              <w:rPr>
                <w:color w:val="000000"/>
                <w:kern w:val="0"/>
                <w:sz w:val="24"/>
              </w:rPr>
            </w:pPr>
            <w:r w:rsidRPr="00A578C5">
              <w:rPr>
                <w:color w:val="000000"/>
                <w:kern w:val="0"/>
                <w:sz w:val="24"/>
              </w:rPr>
              <w:t>-31,946,530.18</w:t>
            </w:r>
          </w:p>
        </w:tc>
        <w:tc>
          <w:tcPr>
            <w:tcW w:w="2236" w:type="dxa"/>
            <w:vAlign w:val="center"/>
          </w:tcPr>
          <w:p w:rsidR="001A59F9" w:rsidRPr="00A578C5" w:rsidRDefault="001A59F9" w:rsidP="004C1637">
            <w:pPr>
              <w:spacing w:before="29" w:line="288" w:lineRule="auto"/>
              <w:jc w:val="right"/>
              <w:rPr>
                <w:color w:val="000000"/>
                <w:kern w:val="0"/>
                <w:sz w:val="24"/>
              </w:rPr>
            </w:pPr>
            <w:r w:rsidRPr="00A578C5">
              <w:rPr>
                <w:color w:val="000000"/>
                <w:kern w:val="0"/>
                <w:sz w:val="24"/>
              </w:rPr>
              <w:t>-</w:t>
            </w:r>
          </w:p>
        </w:tc>
        <w:tc>
          <w:tcPr>
            <w:tcW w:w="2237" w:type="dxa"/>
            <w:vAlign w:val="center"/>
          </w:tcPr>
          <w:p w:rsidR="001A59F9" w:rsidRPr="00A578C5" w:rsidRDefault="001A59F9" w:rsidP="004C1637">
            <w:pPr>
              <w:spacing w:before="29" w:line="288" w:lineRule="auto"/>
              <w:jc w:val="right"/>
              <w:rPr>
                <w:color w:val="000000"/>
                <w:kern w:val="0"/>
                <w:sz w:val="24"/>
              </w:rPr>
            </w:pPr>
            <w:r w:rsidRPr="00A578C5">
              <w:rPr>
                <w:color w:val="000000"/>
                <w:kern w:val="0"/>
                <w:sz w:val="24"/>
              </w:rPr>
              <w:t>-31,946,530.18</w:t>
            </w:r>
          </w:p>
        </w:tc>
      </w:tr>
      <w:tr w:rsidR="001A59F9" w:rsidRPr="00A578C5" w:rsidTr="00FF2470">
        <w:trPr>
          <w:jc w:val="center"/>
        </w:trPr>
        <w:tc>
          <w:tcPr>
            <w:tcW w:w="2706" w:type="dxa"/>
            <w:vAlign w:val="center"/>
          </w:tcPr>
          <w:p w:rsidR="001A59F9" w:rsidRPr="00A578C5" w:rsidRDefault="001A59F9" w:rsidP="00A23615">
            <w:pPr>
              <w:spacing w:before="29" w:line="288" w:lineRule="auto"/>
              <w:rPr>
                <w:color w:val="000000"/>
                <w:sz w:val="24"/>
              </w:rPr>
            </w:pPr>
            <w:r w:rsidRPr="00A578C5">
              <w:rPr>
                <w:rFonts w:hint="eastAsia"/>
                <w:color w:val="000000"/>
                <w:sz w:val="24"/>
              </w:rPr>
              <w:t>本期末</w:t>
            </w:r>
          </w:p>
        </w:tc>
        <w:tc>
          <w:tcPr>
            <w:tcW w:w="2236" w:type="dxa"/>
            <w:vAlign w:val="center"/>
          </w:tcPr>
          <w:p w:rsidR="001A59F9" w:rsidRPr="00A578C5" w:rsidRDefault="001A59F9" w:rsidP="004C1637">
            <w:pPr>
              <w:spacing w:before="29" w:line="288" w:lineRule="auto"/>
              <w:jc w:val="right"/>
              <w:rPr>
                <w:color w:val="000000"/>
                <w:kern w:val="0"/>
                <w:sz w:val="24"/>
              </w:rPr>
            </w:pPr>
            <w:r w:rsidRPr="00A578C5">
              <w:rPr>
                <w:color w:val="000000"/>
                <w:kern w:val="0"/>
                <w:sz w:val="24"/>
              </w:rPr>
              <w:t>51,217,602.70</w:t>
            </w:r>
          </w:p>
        </w:tc>
        <w:tc>
          <w:tcPr>
            <w:tcW w:w="2236" w:type="dxa"/>
            <w:vAlign w:val="center"/>
          </w:tcPr>
          <w:p w:rsidR="001A59F9" w:rsidRPr="00A578C5" w:rsidRDefault="001A59F9" w:rsidP="004C1637">
            <w:pPr>
              <w:spacing w:before="29" w:line="288" w:lineRule="auto"/>
              <w:jc w:val="right"/>
              <w:rPr>
                <w:color w:val="000000"/>
                <w:kern w:val="0"/>
                <w:sz w:val="24"/>
              </w:rPr>
            </w:pPr>
            <w:r w:rsidRPr="00A578C5">
              <w:rPr>
                <w:color w:val="000000"/>
                <w:kern w:val="0"/>
                <w:sz w:val="24"/>
              </w:rPr>
              <w:t>-4,430,350.54</w:t>
            </w:r>
          </w:p>
        </w:tc>
        <w:tc>
          <w:tcPr>
            <w:tcW w:w="2237" w:type="dxa"/>
            <w:vAlign w:val="center"/>
          </w:tcPr>
          <w:p w:rsidR="001A59F9" w:rsidRPr="00A578C5" w:rsidRDefault="001A59F9" w:rsidP="004C1637">
            <w:pPr>
              <w:spacing w:before="29" w:line="288" w:lineRule="auto"/>
              <w:jc w:val="right"/>
              <w:rPr>
                <w:color w:val="000000"/>
                <w:kern w:val="0"/>
                <w:sz w:val="24"/>
              </w:rPr>
            </w:pPr>
            <w:r w:rsidRPr="00A578C5">
              <w:rPr>
                <w:color w:val="000000"/>
                <w:kern w:val="0"/>
                <w:sz w:val="24"/>
              </w:rPr>
              <w:t>46,787,252.16</w:t>
            </w:r>
          </w:p>
        </w:tc>
      </w:tr>
    </w:tbl>
    <w:p w:rsidR="001A59F9" w:rsidRPr="00A578C5"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A578C5" w:rsidRDefault="001A59F9" w:rsidP="009C6C1A">
      <w:pPr>
        <w:spacing w:before="29" w:line="288" w:lineRule="auto"/>
        <w:rPr>
          <w:b/>
          <w:bCs/>
          <w:color w:val="000000"/>
          <w:kern w:val="0"/>
          <w:sz w:val="24"/>
        </w:rPr>
      </w:pPr>
      <w:r w:rsidRPr="00A578C5">
        <w:rPr>
          <w:b/>
          <w:bCs/>
          <w:color w:val="000000"/>
          <w:kern w:val="0"/>
          <w:sz w:val="24"/>
        </w:rPr>
        <w:t>交银周期回报灵活配置混合</w:t>
      </w:r>
      <w:r w:rsidRPr="00A578C5">
        <w:rPr>
          <w:b/>
          <w:bCs/>
          <w:color w:val="000000"/>
          <w:kern w:val="0"/>
          <w:sz w:val="24"/>
        </w:rPr>
        <w:t>C</w:t>
      </w:r>
    </w:p>
    <w:p w:rsidR="001A59F9" w:rsidRPr="00A578C5" w:rsidRDefault="001A59F9" w:rsidP="0004081A">
      <w:pPr>
        <w:autoSpaceDE w:val="0"/>
        <w:autoSpaceDN w:val="0"/>
        <w:adjustRightInd w:val="0"/>
        <w:spacing w:before="29" w:line="288" w:lineRule="auto"/>
        <w:ind w:left="15"/>
        <w:jc w:val="right"/>
        <w:rPr>
          <w:bCs/>
          <w:color w:val="000000"/>
          <w:sz w:val="24"/>
        </w:rPr>
      </w:pPr>
      <w:r w:rsidRPr="00A578C5">
        <w:rPr>
          <w:rFonts w:hint="eastAsia"/>
          <w:bCs/>
          <w:color w:val="000000"/>
          <w:sz w:val="24"/>
        </w:rPr>
        <w:t>单位：人民币元</w:t>
      </w:r>
    </w:p>
    <w:tbl>
      <w:tblPr>
        <w:tblW w:w="941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1A59F9" w:rsidRPr="00A578C5" w:rsidTr="00326395">
        <w:trPr>
          <w:jc w:val="center"/>
        </w:trPr>
        <w:tc>
          <w:tcPr>
            <w:tcW w:w="2706" w:type="dxa"/>
          </w:tcPr>
          <w:p w:rsidR="001A59F9" w:rsidRPr="00A578C5" w:rsidRDefault="001A59F9" w:rsidP="000C342B">
            <w:pPr>
              <w:widowControl/>
              <w:autoSpaceDE w:val="0"/>
              <w:autoSpaceDN w:val="0"/>
              <w:spacing w:before="29" w:line="288" w:lineRule="auto"/>
              <w:ind w:right="-15"/>
              <w:jc w:val="center"/>
              <w:textAlignment w:val="bottom"/>
              <w:rPr>
                <w:color w:val="000000"/>
                <w:sz w:val="24"/>
              </w:rPr>
            </w:pPr>
            <w:r w:rsidRPr="00A578C5">
              <w:rPr>
                <w:rFonts w:hint="eastAsia"/>
                <w:color w:val="000000"/>
                <w:sz w:val="24"/>
              </w:rPr>
              <w:t>项目</w:t>
            </w:r>
          </w:p>
        </w:tc>
        <w:tc>
          <w:tcPr>
            <w:tcW w:w="2236" w:type="dxa"/>
            <w:vAlign w:val="center"/>
          </w:tcPr>
          <w:p w:rsidR="001A59F9" w:rsidRPr="00A578C5" w:rsidRDefault="001A59F9" w:rsidP="000C342B">
            <w:pPr>
              <w:widowControl/>
              <w:autoSpaceDE w:val="0"/>
              <w:autoSpaceDN w:val="0"/>
              <w:spacing w:before="29" w:line="288" w:lineRule="auto"/>
              <w:ind w:right="-15"/>
              <w:jc w:val="center"/>
              <w:textAlignment w:val="bottom"/>
              <w:rPr>
                <w:color w:val="000000"/>
                <w:sz w:val="24"/>
              </w:rPr>
            </w:pPr>
            <w:r w:rsidRPr="00A578C5">
              <w:rPr>
                <w:rFonts w:hint="eastAsia"/>
                <w:color w:val="000000"/>
                <w:sz w:val="24"/>
              </w:rPr>
              <w:t>已实现部分</w:t>
            </w:r>
          </w:p>
        </w:tc>
        <w:tc>
          <w:tcPr>
            <w:tcW w:w="2236" w:type="dxa"/>
            <w:vAlign w:val="center"/>
          </w:tcPr>
          <w:p w:rsidR="001A59F9" w:rsidRPr="00A578C5" w:rsidRDefault="001A59F9" w:rsidP="000C342B">
            <w:pPr>
              <w:widowControl/>
              <w:autoSpaceDE w:val="0"/>
              <w:autoSpaceDN w:val="0"/>
              <w:spacing w:before="29" w:line="288" w:lineRule="auto"/>
              <w:ind w:right="-15"/>
              <w:jc w:val="center"/>
              <w:textAlignment w:val="bottom"/>
              <w:rPr>
                <w:color w:val="000000"/>
                <w:sz w:val="24"/>
              </w:rPr>
            </w:pPr>
            <w:r w:rsidRPr="00A578C5">
              <w:rPr>
                <w:rFonts w:hint="eastAsia"/>
                <w:color w:val="000000"/>
                <w:sz w:val="24"/>
              </w:rPr>
              <w:t>未实现部分</w:t>
            </w:r>
          </w:p>
        </w:tc>
        <w:tc>
          <w:tcPr>
            <w:tcW w:w="2237" w:type="dxa"/>
            <w:vAlign w:val="center"/>
          </w:tcPr>
          <w:p w:rsidR="001A59F9" w:rsidRPr="00A578C5" w:rsidRDefault="001A59F9" w:rsidP="000C342B">
            <w:pPr>
              <w:widowControl/>
              <w:autoSpaceDE w:val="0"/>
              <w:autoSpaceDN w:val="0"/>
              <w:spacing w:before="29" w:line="288" w:lineRule="auto"/>
              <w:ind w:right="-15"/>
              <w:jc w:val="center"/>
              <w:textAlignment w:val="bottom"/>
              <w:rPr>
                <w:color w:val="000000"/>
                <w:sz w:val="24"/>
              </w:rPr>
            </w:pPr>
            <w:r w:rsidRPr="00A578C5">
              <w:rPr>
                <w:rFonts w:hint="eastAsia"/>
                <w:color w:val="000000"/>
                <w:sz w:val="24"/>
              </w:rPr>
              <w:t>未分配利润合计</w:t>
            </w:r>
          </w:p>
        </w:tc>
      </w:tr>
      <w:tr w:rsidR="00326395" w:rsidRPr="00A578C5" w:rsidTr="00326395">
        <w:trPr>
          <w:jc w:val="center"/>
        </w:trPr>
        <w:tc>
          <w:tcPr>
            <w:tcW w:w="2706" w:type="dxa"/>
            <w:vAlign w:val="center"/>
          </w:tcPr>
          <w:p w:rsidR="00326395" w:rsidRPr="00A578C5" w:rsidRDefault="00326395" w:rsidP="00326395">
            <w:pPr>
              <w:spacing w:before="29" w:line="288" w:lineRule="auto"/>
              <w:rPr>
                <w:color w:val="000000"/>
                <w:sz w:val="24"/>
              </w:rPr>
            </w:pPr>
            <w:r w:rsidRPr="00A578C5">
              <w:rPr>
                <w:color w:val="000000"/>
                <w:sz w:val="24"/>
              </w:rPr>
              <w:t>上年度末</w:t>
            </w:r>
          </w:p>
        </w:tc>
        <w:tc>
          <w:tcPr>
            <w:tcW w:w="2236" w:type="dxa"/>
            <w:vAlign w:val="center"/>
          </w:tcPr>
          <w:p w:rsidR="00326395" w:rsidRPr="00A578C5" w:rsidRDefault="00326395" w:rsidP="00326395">
            <w:pPr>
              <w:spacing w:before="29" w:line="288" w:lineRule="auto"/>
              <w:jc w:val="right"/>
              <w:rPr>
                <w:color w:val="000000"/>
                <w:kern w:val="0"/>
                <w:sz w:val="24"/>
              </w:rPr>
            </w:pPr>
            <w:r w:rsidRPr="00A578C5">
              <w:rPr>
                <w:color w:val="000000"/>
                <w:kern w:val="0"/>
                <w:sz w:val="24"/>
              </w:rPr>
              <w:t>69,154,514.37</w:t>
            </w:r>
          </w:p>
        </w:tc>
        <w:tc>
          <w:tcPr>
            <w:tcW w:w="2236" w:type="dxa"/>
            <w:vAlign w:val="center"/>
          </w:tcPr>
          <w:p w:rsidR="00326395" w:rsidRPr="00A578C5" w:rsidRDefault="00326395" w:rsidP="00326395">
            <w:pPr>
              <w:spacing w:before="29" w:line="288" w:lineRule="auto"/>
              <w:jc w:val="right"/>
              <w:rPr>
                <w:color w:val="000000"/>
                <w:kern w:val="0"/>
                <w:sz w:val="24"/>
              </w:rPr>
            </w:pPr>
            <w:r w:rsidRPr="00A578C5">
              <w:rPr>
                <w:color w:val="000000"/>
                <w:kern w:val="0"/>
                <w:sz w:val="24"/>
              </w:rPr>
              <w:t>54,271,438.14</w:t>
            </w:r>
          </w:p>
        </w:tc>
        <w:tc>
          <w:tcPr>
            <w:tcW w:w="2237" w:type="dxa"/>
            <w:vAlign w:val="center"/>
          </w:tcPr>
          <w:p w:rsidR="00326395" w:rsidRPr="00A578C5" w:rsidRDefault="00326395" w:rsidP="00326395">
            <w:pPr>
              <w:spacing w:before="29" w:line="288" w:lineRule="auto"/>
              <w:jc w:val="right"/>
              <w:rPr>
                <w:color w:val="000000"/>
                <w:kern w:val="0"/>
                <w:sz w:val="24"/>
              </w:rPr>
            </w:pPr>
            <w:r w:rsidRPr="00A578C5">
              <w:rPr>
                <w:color w:val="000000"/>
                <w:kern w:val="0"/>
                <w:sz w:val="24"/>
              </w:rPr>
              <w:t>123,425,952.51</w:t>
            </w:r>
          </w:p>
        </w:tc>
      </w:tr>
      <w:tr w:rsidR="00326395" w:rsidRPr="00A578C5" w:rsidTr="00326395">
        <w:trPr>
          <w:jc w:val="center"/>
        </w:trPr>
        <w:tc>
          <w:tcPr>
            <w:tcW w:w="2706" w:type="dxa"/>
            <w:vAlign w:val="center"/>
          </w:tcPr>
          <w:p w:rsidR="00326395" w:rsidRPr="00A578C5" w:rsidRDefault="00326395" w:rsidP="00326395">
            <w:pPr>
              <w:spacing w:before="29" w:line="288" w:lineRule="auto"/>
              <w:rPr>
                <w:color w:val="000000"/>
                <w:sz w:val="24"/>
              </w:rPr>
            </w:pPr>
            <w:r w:rsidRPr="00A578C5">
              <w:rPr>
                <w:rFonts w:hint="eastAsia"/>
                <w:color w:val="000000"/>
                <w:sz w:val="24"/>
              </w:rPr>
              <w:t>本期利润</w:t>
            </w:r>
          </w:p>
        </w:tc>
        <w:tc>
          <w:tcPr>
            <w:tcW w:w="2236" w:type="dxa"/>
            <w:vAlign w:val="center"/>
          </w:tcPr>
          <w:p w:rsidR="00326395" w:rsidRPr="00A578C5" w:rsidRDefault="00326395" w:rsidP="00326395">
            <w:pPr>
              <w:spacing w:before="29" w:line="288" w:lineRule="auto"/>
              <w:jc w:val="right"/>
              <w:rPr>
                <w:color w:val="000000"/>
                <w:kern w:val="0"/>
                <w:sz w:val="24"/>
              </w:rPr>
            </w:pPr>
            <w:r w:rsidRPr="00A578C5">
              <w:rPr>
                <w:color w:val="000000"/>
                <w:kern w:val="0"/>
                <w:sz w:val="24"/>
              </w:rPr>
              <w:t>31,642,376.51</w:t>
            </w:r>
          </w:p>
        </w:tc>
        <w:tc>
          <w:tcPr>
            <w:tcW w:w="2236" w:type="dxa"/>
            <w:vAlign w:val="center"/>
          </w:tcPr>
          <w:p w:rsidR="00326395" w:rsidRPr="00A578C5" w:rsidRDefault="00326395" w:rsidP="00326395">
            <w:pPr>
              <w:spacing w:before="29" w:line="288" w:lineRule="auto"/>
              <w:jc w:val="right"/>
              <w:rPr>
                <w:color w:val="000000"/>
                <w:kern w:val="0"/>
                <w:sz w:val="24"/>
              </w:rPr>
            </w:pPr>
            <w:r w:rsidRPr="00A578C5">
              <w:rPr>
                <w:color w:val="000000"/>
                <w:kern w:val="0"/>
                <w:sz w:val="24"/>
              </w:rPr>
              <w:t>-28,429,090.70</w:t>
            </w:r>
          </w:p>
        </w:tc>
        <w:tc>
          <w:tcPr>
            <w:tcW w:w="2237" w:type="dxa"/>
            <w:vAlign w:val="center"/>
          </w:tcPr>
          <w:p w:rsidR="00326395" w:rsidRPr="00A578C5" w:rsidRDefault="00326395" w:rsidP="00326395">
            <w:pPr>
              <w:spacing w:before="29" w:line="288" w:lineRule="auto"/>
              <w:jc w:val="right"/>
              <w:rPr>
                <w:color w:val="000000"/>
                <w:kern w:val="0"/>
                <w:sz w:val="24"/>
              </w:rPr>
            </w:pPr>
            <w:r w:rsidRPr="00A578C5">
              <w:rPr>
                <w:color w:val="000000"/>
                <w:kern w:val="0"/>
                <w:sz w:val="24"/>
              </w:rPr>
              <w:t>3,213,285.81</w:t>
            </w:r>
          </w:p>
        </w:tc>
      </w:tr>
      <w:tr w:rsidR="00326395" w:rsidRPr="00A578C5" w:rsidTr="00326395">
        <w:trPr>
          <w:jc w:val="center"/>
        </w:trPr>
        <w:tc>
          <w:tcPr>
            <w:tcW w:w="2706" w:type="dxa"/>
            <w:vAlign w:val="center"/>
          </w:tcPr>
          <w:p w:rsidR="00326395" w:rsidRPr="00A578C5" w:rsidRDefault="00326395" w:rsidP="00326395">
            <w:pPr>
              <w:spacing w:before="29" w:line="288" w:lineRule="auto"/>
              <w:rPr>
                <w:color w:val="000000"/>
                <w:sz w:val="24"/>
              </w:rPr>
            </w:pPr>
            <w:r w:rsidRPr="00A578C5">
              <w:rPr>
                <w:rFonts w:hint="eastAsia"/>
                <w:color w:val="000000"/>
                <w:sz w:val="24"/>
              </w:rPr>
              <w:t>本期基金份额交易产生的变动数</w:t>
            </w:r>
          </w:p>
        </w:tc>
        <w:tc>
          <w:tcPr>
            <w:tcW w:w="2236" w:type="dxa"/>
          </w:tcPr>
          <w:p w:rsidR="00326395" w:rsidRPr="00A578C5" w:rsidRDefault="00326395" w:rsidP="00326395">
            <w:pPr>
              <w:spacing w:before="29" w:line="288" w:lineRule="auto"/>
              <w:jc w:val="right"/>
              <w:rPr>
                <w:color w:val="000000"/>
                <w:kern w:val="0"/>
                <w:sz w:val="24"/>
              </w:rPr>
            </w:pPr>
            <w:r w:rsidRPr="00A578C5">
              <w:rPr>
                <w:color w:val="000000"/>
                <w:kern w:val="0"/>
                <w:sz w:val="24"/>
              </w:rPr>
              <w:t>-26,142,134.32</w:t>
            </w:r>
          </w:p>
        </w:tc>
        <w:tc>
          <w:tcPr>
            <w:tcW w:w="2236" w:type="dxa"/>
          </w:tcPr>
          <w:p w:rsidR="00326395" w:rsidRPr="00A578C5" w:rsidRDefault="00326395" w:rsidP="00326395">
            <w:pPr>
              <w:spacing w:before="29" w:line="288" w:lineRule="auto"/>
              <w:jc w:val="right"/>
              <w:rPr>
                <w:color w:val="000000"/>
                <w:kern w:val="0"/>
                <w:sz w:val="24"/>
              </w:rPr>
            </w:pPr>
            <w:r w:rsidRPr="00A578C5">
              <w:rPr>
                <w:color w:val="000000"/>
                <w:kern w:val="0"/>
                <w:sz w:val="24"/>
              </w:rPr>
              <w:t>-28,950,867.83</w:t>
            </w:r>
          </w:p>
        </w:tc>
        <w:tc>
          <w:tcPr>
            <w:tcW w:w="2237" w:type="dxa"/>
          </w:tcPr>
          <w:p w:rsidR="00326395" w:rsidRPr="00A578C5" w:rsidRDefault="00326395" w:rsidP="00326395">
            <w:pPr>
              <w:spacing w:before="29" w:line="288" w:lineRule="auto"/>
              <w:jc w:val="right"/>
              <w:rPr>
                <w:color w:val="000000"/>
                <w:kern w:val="0"/>
                <w:sz w:val="24"/>
              </w:rPr>
            </w:pPr>
            <w:r w:rsidRPr="00A578C5">
              <w:rPr>
                <w:color w:val="000000"/>
                <w:kern w:val="0"/>
                <w:sz w:val="24"/>
              </w:rPr>
              <w:t>-55,093,002.15</w:t>
            </w:r>
          </w:p>
        </w:tc>
      </w:tr>
      <w:tr w:rsidR="00326395" w:rsidRPr="00A578C5" w:rsidTr="00326395">
        <w:trPr>
          <w:jc w:val="center"/>
        </w:trPr>
        <w:tc>
          <w:tcPr>
            <w:tcW w:w="2706" w:type="dxa"/>
            <w:vAlign w:val="center"/>
          </w:tcPr>
          <w:p w:rsidR="00326395" w:rsidRPr="00A578C5" w:rsidRDefault="00326395" w:rsidP="00326395">
            <w:pPr>
              <w:spacing w:before="29" w:line="288" w:lineRule="auto"/>
              <w:rPr>
                <w:color w:val="000000"/>
                <w:sz w:val="24"/>
              </w:rPr>
            </w:pPr>
            <w:r w:rsidRPr="00A578C5">
              <w:rPr>
                <w:rFonts w:hint="eastAsia"/>
                <w:color w:val="000000"/>
                <w:sz w:val="24"/>
              </w:rPr>
              <w:t>其中：基金申购款</w:t>
            </w:r>
          </w:p>
        </w:tc>
        <w:tc>
          <w:tcPr>
            <w:tcW w:w="2236" w:type="dxa"/>
            <w:vAlign w:val="center"/>
          </w:tcPr>
          <w:p w:rsidR="00326395" w:rsidRPr="00A578C5" w:rsidRDefault="00326395" w:rsidP="00326395">
            <w:pPr>
              <w:spacing w:before="29" w:line="288" w:lineRule="auto"/>
              <w:jc w:val="right"/>
              <w:rPr>
                <w:color w:val="000000"/>
                <w:kern w:val="0"/>
                <w:sz w:val="24"/>
              </w:rPr>
            </w:pPr>
            <w:r w:rsidRPr="00A578C5">
              <w:rPr>
                <w:color w:val="000000"/>
                <w:kern w:val="0"/>
                <w:sz w:val="24"/>
              </w:rPr>
              <w:t>85,845,531.89</w:t>
            </w:r>
          </w:p>
        </w:tc>
        <w:tc>
          <w:tcPr>
            <w:tcW w:w="2236" w:type="dxa"/>
            <w:vAlign w:val="center"/>
          </w:tcPr>
          <w:p w:rsidR="00326395" w:rsidRPr="00A578C5" w:rsidRDefault="00326395" w:rsidP="00326395">
            <w:pPr>
              <w:spacing w:before="29" w:line="288" w:lineRule="auto"/>
              <w:jc w:val="right"/>
              <w:rPr>
                <w:color w:val="000000"/>
                <w:kern w:val="0"/>
                <w:sz w:val="24"/>
              </w:rPr>
            </w:pPr>
            <w:r w:rsidRPr="00A578C5">
              <w:rPr>
                <w:color w:val="000000"/>
                <w:kern w:val="0"/>
                <w:sz w:val="24"/>
              </w:rPr>
              <w:t>3,561,537.34</w:t>
            </w:r>
          </w:p>
        </w:tc>
        <w:tc>
          <w:tcPr>
            <w:tcW w:w="2237" w:type="dxa"/>
            <w:vAlign w:val="center"/>
          </w:tcPr>
          <w:p w:rsidR="00326395" w:rsidRPr="00A578C5" w:rsidRDefault="00326395" w:rsidP="00326395">
            <w:pPr>
              <w:spacing w:before="29" w:line="288" w:lineRule="auto"/>
              <w:jc w:val="right"/>
              <w:rPr>
                <w:color w:val="000000"/>
                <w:kern w:val="0"/>
                <w:sz w:val="24"/>
              </w:rPr>
            </w:pPr>
            <w:r w:rsidRPr="00A578C5">
              <w:rPr>
                <w:color w:val="000000"/>
                <w:kern w:val="0"/>
                <w:sz w:val="24"/>
              </w:rPr>
              <w:t>89,407,069.23</w:t>
            </w:r>
          </w:p>
        </w:tc>
      </w:tr>
      <w:tr w:rsidR="00326395" w:rsidRPr="00A578C5" w:rsidTr="00326395">
        <w:trPr>
          <w:jc w:val="center"/>
        </w:trPr>
        <w:tc>
          <w:tcPr>
            <w:tcW w:w="2706" w:type="dxa"/>
            <w:vAlign w:val="center"/>
          </w:tcPr>
          <w:p w:rsidR="00326395" w:rsidRPr="00A578C5" w:rsidRDefault="00326395" w:rsidP="00326395">
            <w:pPr>
              <w:spacing w:before="29" w:line="288" w:lineRule="auto"/>
              <w:rPr>
                <w:color w:val="000000"/>
                <w:sz w:val="24"/>
              </w:rPr>
            </w:pPr>
            <w:r w:rsidRPr="00A578C5">
              <w:rPr>
                <w:rFonts w:hint="eastAsia"/>
                <w:color w:val="000000"/>
                <w:sz w:val="24"/>
              </w:rPr>
              <w:t>基金赎回款</w:t>
            </w:r>
          </w:p>
        </w:tc>
        <w:tc>
          <w:tcPr>
            <w:tcW w:w="2236" w:type="dxa"/>
          </w:tcPr>
          <w:p w:rsidR="00326395" w:rsidRPr="00A578C5" w:rsidRDefault="00326395" w:rsidP="00326395">
            <w:pPr>
              <w:spacing w:before="29" w:line="288" w:lineRule="auto"/>
              <w:jc w:val="right"/>
              <w:rPr>
                <w:color w:val="000000"/>
                <w:kern w:val="0"/>
                <w:sz w:val="24"/>
              </w:rPr>
            </w:pPr>
            <w:r w:rsidRPr="00A578C5">
              <w:rPr>
                <w:color w:val="000000"/>
                <w:kern w:val="0"/>
                <w:sz w:val="24"/>
              </w:rPr>
              <w:t>-111,987,666.21</w:t>
            </w:r>
          </w:p>
        </w:tc>
        <w:tc>
          <w:tcPr>
            <w:tcW w:w="2236" w:type="dxa"/>
          </w:tcPr>
          <w:p w:rsidR="00326395" w:rsidRPr="00A578C5" w:rsidRDefault="00326395" w:rsidP="00326395">
            <w:pPr>
              <w:spacing w:before="29" w:line="288" w:lineRule="auto"/>
              <w:jc w:val="right"/>
              <w:rPr>
                <w:color w:val="000000"/>
                <w:kern w:val="0"/>
                <w:sz w:val="24"/>
              </w:rPr>
            </w:pPr>
            <w:r w:rsidRPr="00A578C5">
              <w:rPr>
                <w:color w:val="000000"/>
                <w:kern w:val="0"/>
                <w:sz w:val="24"/>
              </w:rPr>
              <w:t>-32,512,405.17</w:t>
            </w:r>
          </w:p>
        </w:tc>
        <w:tc>
          <w:tcPr>
            <w:tcW w:w="2237" w:type="dxa"/>
          </w:tcPr>
          <w:p w:rsidR="00326395" w:rsidRPr="00A578C5" w:rsidRDefault="00326395" w:rsidP="00326395">
            <w:pPr>
              <w:spacing w:before="29" w:line="288" w:lineRule="auto"/>
              <w:jc w:val="right"/>
              <w:rPr>
                <w:color w:val="000000"/>
                <w:kern w:val="0"/>
                <w:sz w:val="24"/>
              </w:rPr>
            </w:pPr>
            <w:r w:rsidRPr="00A578C5">
              <w:rPr>
                <w:color w:val="000000"/>
                <w:kern w:val="0"/>
                <w:sz w:val="24"/>
              </w:rPr>
              <w:t>-144,500,071.38</w:t>
            </w:r>
          </w:p>
        </w:tc>
      </w:tr>
      <w:tr w:rsidR="00326395" w:rsidRPr="00A578C5" w:rsidTr="00326395">
        <w:trPr>
          <w:jc w:val="center"/>
        </w:trPr>
        <w:tc>
          <w:tcPr>
            <w:tcW w:w="2706" w:type="dxa"/>
            <w:vAlign w:val="center"/>
          </w:tcPr>
          <w:p w:rsidR="00326395" w:rsidRPr="00A578C5" w:rsidRDefault="00326395" w:rsidP="00326395">
            <w:pPr>
              <w:spacing w:before="29" w:line="288" w:lineRule="auto"/>
              <w:rPr>
                <w:color w:val="000000"/>
                <w:sz w:val="24"/>
              </w:rPr>
            </w:pPr>
            <w:r w:rsidRPr="00A578C5">
              <w:rPr>
                <w:rFonts w:hint="eastAsia"/>
                <w:color w:val="000000"/>
                <w:sz w:val="24"/>
              </w:rPr>
              <w:t>本期已分配利润</w:t>
            </w:r>
          </w:p>
        </w:tc>
        <w:tc>
          <w:tcPr>
            <w:tcW w:w="2236" w:type="dxa"/>
            <w:vAlign w:val="center"/>
          </w:tcPr>
          <w:p w:rsidR="00326395" w:rsidRPr="00A578C5" w:rsidRDefault="00326395" w:rsidP="00326395">
            <w:pPr>
              <w:spacing w:before="29" w:line="288" w:lineRule="auto"/>
              <w:jc w:val="right"/>
              <w:rPr>
                <w:color w:val="000000"/>
                <w:kern w:val="0"/>
                <w:sz w:val="24"/>
              </w:rPr>
            </w:pPr>
            <w:r w:rsidRPr="00A578C5">
              <w:rPr>
                <w:color w:val="000000"/>
                <w:kern w:val="0"/>
                <w:sz w:val="24"/>
              </w:rPr>
              <w:t>-25,676,292.56</w:t>
            </w:r>
          </w:p>
        </w:tc>
        <w:tc>
          <w:tcPr>
            <w:tcW w:w="2236" w:type="dxa"/>
            <w:vAlign w:val="center"/>
          </w:tcPr>
          <w:p w:rsidR="00326395" w:rsidRPr="00A578C5" w:rsidRDefault="00326395" w:rsidP="00326395">
            <w:pPr>
              <w:spacing w:before="29" w:line="288" w:lineRule="auto"/>
              <w:jc w:val="right"/>
              <w:rPr>
                <w:color w:val="000000"/>
                <w:kern w:val="0"/>
                <w:sz w:val="24"/>
              </w:rPr>
            </w:pPr>
            <w:r w:rsidRPr="00A578C5">
              <w:rPr>
                <w:color w:val="000000"/>
                <w:kern w:val="0"/>
                <w:sz w:val="24"/>
              </w:rPr>
              <w:t>-</w:t>
            </w:r>
          </w:p>
        </w:tc>
        <w:tc>
          <w:tcPr>
            <w:tcW w:w="2237" w:type="dxa"/>
            <w:vAlign w:val="center"/>
          </w:tcPr>
          <w:p w:rsidR="00326395" w:rsidRPr="00A578C5" w:rsidRDefault="00326395" w:rsidP="00326395">
            <w:pPr>
              <w:spacing w:before="29" w:line="288" w:lineRule="auto"/>
              <w:jc w:val="right"/>
              <w:rPr>
                <w:color w:val="000000"/>
                <w:kern w:val="0"/>
                <w:sz w:val="24"/>
              </w:rPr>
            </w:pPr>
            <w:r w:rsidRPr="00A578C5">
              <w:rPr>
                <w:color w:val="000000"/>
                <w:kern w:val="0"/>
                <w:sz w:val="24"/>
              </w:rPr>
              <w:t>-25,676,292.56</w:t>
            </w:r>
          </w:p>
        </w:tc>
      </w:tr>
      <w:tr w:rsidR="00326395" w:rsidRPr="00A578C5" w:rsidTr="00326395">
        <w:trPr>
          <w:jc w:val="center"/>
        </w:trPr>
        <w:tc>
          <w:tcPr>
            <w:tcW w:w="2706" w:type="dxa"/>
            <w:vAlign w:val="center"/>
          </w:tcPr>
          <w:p w:rsidR="00326395" w:rsidRPr="00A578C5" w:rsidRDefault="00326395" w:rsidP="00326395">
            <w:pPr>
              <w:spacing w:before="29" w:line="288" w:lineRule="auto"/>
              <w:rPr>
                <w:color w:val="000000"/>
                <w:sz w:val="24"/>
              </w:rPr>
            </w:pPr>
            <w:r w:rsidRPr="00A578C5">
              <w:rPr>
                <w:rFonts w:hint="eastAsia"/>
                <w:color w:val="000000"/>
                <w:sz w:val="24"/>
              </w:rPr>
              <w:t>本期末</w:t>
            </w:r>
          </w:p>
        </w:tc>
        <w:tc>
          <w:tcPr>
            <w:tcW w:w="2236" w:type="dxa"/>
          </w:tcPr>
          <w:p w:rsidR="00326395" w:rsidRPr="00A578C5" w:rsidRDefault="00326395" w:rsidP="00326395">
            <w:pPr>
              <w:spacing w:before="29" w:line="288" w:lineRule="auto"/>
              <w:jc w:val="right"/>
              <w:rPr>
                <w:color w:val="000000"/>
                <w:kern w:val="0"/>
                <w:sz w:val="24"/>
              </w:rPr>
            </w:pPr>
            <w:r w:rsidRPr="00A578C5">
              <w:rPr>
                <w:color w:val="000000"/>
                <w:kern w:val="0"/>
                <w:sz w:val="24"/>
              </w:rPr>
              <w:t>48,978,464.00</w:t>
            </w:r>
          </w:p>
        </w:tc>
        <w:tc>
          <w:tcPr>
            <w:tcW w:w="2236" w:type="dxa"/>
          </w:tcPr>
          <w:p w:rsidR="00326395" w:rsidRPr="00A578C5" w:rsidRDefault="00326395" w:rsidP="00326395">
            <w:pPr>
              <w:spacing w:before="29" w:line="288" w:lineRule="auto"/>
              <w:jc w:val="right"/>
              <w:rPr>
                <w:color w:val="000000"/>
                <w:kern w:val="0"/>
                <w:sz w:val="24"/>
              </w:rPr>
            </w:pPr>
            <w:r w:rsidRPr="00A578C5">
              <w:rPr>
                <w:color w:val="000000"/>
                <w:kern w:val="0"/>
                <w:sz w:val="24"/>
              </w:rPr>
              <w:t>-3,108,520.39</w:t>
            </w:r>
          </w:p>
        </w:tc>
        <w:tc>
          <w:tcPr>
            <w:tcW w:w="2237" w:type="dxa"/>
          </w:tcPr>
          <w:p w:rsidR="00326395" w:rsidRPr="00A578C5" w:rsidRDefault="00326395" w:rsidP="00326395">
            <w:pPr>
              <w:spacing w:before="29" w:line="288" w:lineRule="auto"/>
              <w:jc w:val="right"/>
              <w:rPr>
                <w:color w:val="000000"/>
                <w:kern w:val="0"/>
                <w:sz w:val="24"/>
              </w:rPr>
            </w:pPr>
            <w:r w:rsidRPr="00A578C5">
              <w:rPr>
                <w:color w:val="000000"/>
                <w:kern w:val="0"/>
                <w:sz w:val="24"/>
              </w:rPr>
              <w:t>45,869,943.61</w:t>
            </w:r>
          </w:p>
        </w:tc>
      </w:tr>
    </w:tbl>
    <w:p w:rsidR="001A59F9" w:rsidRPr="00A578C5" w:rsidRDefault="001A59F9" w:rsidP="00026C9C">
      <w:pPr>
        <w:spacing w:line="360" w:lineRule="auto"/>
        <w:rPr>
          <w:rFonts w:asciiTheme="minorEastAsia" w:eastAsiaTheme="minorEastAsia" w:hAnsiTheme="minorEastAsia"/>
          <w:color w:val="000000"/>
          <w:szCs w:val="21"/>
        </w:rPr>
      </w:pPr>
    </w:p>
    <w:p w:rsidR="001A59F9" w:rsidRPr="00A578C5" w:rsidRDefault="001A59F9" w:rsidP="007F57C2">
      <w:pPr>
        <w:spacing w:before="29" w:line="288" w:lineRule="auto"/>
        <w:rPr>
          <w:rFonts w:eastAsiaTheme="minorEastAsia"/>
          <w:b/>
          <w:sz w:val="24"/>
        </w:rPr>
      </w:pPr>
      <w:r w:rsidRPr="00A578C5">
        <w:rPr>
          <w:rFonts w:eastAsiaTheme="minorEastAsia"/>
          <w:b/>
          <w:sz w:val="24"/>
        </w:rPr>
        <w:t>7.4.7.11</w:t>
      </w:r>
      <w:r w:rsidR="004C2C35" w:rsidRPr="00A578C5">
        <w:rPr>
          <w:rFonts w:eastAsiaTheme="minorEastAsia" w:hint="eastAsia"/>
          <w:b/>
          <w:sz w:val="24"/>
        </w:rPr>
        <w:t xml:space="preserve"> </w:t>
      </w:r>
      <w:r w:rsidRPr="00A578C5">
        <w:rPr>
          <w:rFonts w:eastAsiaTheme="minorEastAsia" w:hint="eastAsia"/>
          <w:b/>
          <w:sz w:val="24"/>
        </w:rPr>
        <w:t>存款利息收入</w:t>
      </w:r>
    </w:p>
    <w:p w:rsidR="001A59F9" w:rsidRPr="00A578C5" w:rsidRDefault="001A59F9" w:rsidP="0004081A">
      <w:pPr>
        <w:autoSpaceDE w:val="0"/>
        <w:autoSpaceDN w:val="0"/>
        <w:adjustRightInd w:val="0"/>
        <w:spacing w:before="29" w:line="288" w:lineRule="auto"/>
        <w:ind w:left="15"/>
        <w:jc w:val="right"/>
        <w:rPr>
          <w:bCs/>
          <w:color w:val="000000"/>
          <w:sz w:val="24"/>
        </w:rPr>
      </w:pPr>
      <w:r w:rsidRPr="00A578C5">
        <w:rPr>
          <w:rFonts w:hint="eastAsia"/>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2"/>
        <w:gridCol w:w="3207"/>
        <w:gridCol w:w="2879"/>
      </w:tblGrid>
      <w:tr w:rsidR="001A59F9" w:rsidRPr="00A578C5" w:rsidTr="004F1034">
        <w:tc>
          <w:tcPr>
            <w:tcW w:w="2912" w:type="dxa"/>
            <w:vAlign w:val="center"/>
          </w:tcPr>
          <w:p w:rsidR="001A59F9" w:rsidRPr="00A578C5" w:rsidRDefault="001A59F9" w:rsidP="000C342B">
            <w:pPr>
              <w:widowControl/>
              <w:autoSpaceDE w:val="0"/>
              <w:autoSpaceDN w:val="0"/>
              <w:spacing w:before="29" w:line="288" w:lineRule="auto"/>
              <w:ind w:right="-15"/>
              <w:jc w:val="center"/>
              <w:textAlignment w:val="bottom"/>
              <w:rPr>
                <w:color w:val="000000"/>
                <w:sz w:val="24"/>
              </w:rPr>
            </w:pPr>
            <w:r w:rsidRPr="00A578C5">
              <w:rPr>
                <w:rFonts w:hint="eastAsia"/>
                <w:color w:val="000000"/>
                <w:sz w:val="24"/>
              </w:rPr>
              <w:t>项目</w:t>
            </w:r>
          </w:p>
        </w:tc>
        <w:tc>
          <w:tcPr>
            <w:tcW w:w="3208" w:type="dxa"/>
            <w:vAlign w:val="center"/>
          </w:tcPr>
          <w:p w:rsidR="001A59F9" w:rsidRPr="00A578C5" w:rsidRDefault="001A59F9" w:rsidP="000C342B">
            <w:pPr>
              <w:widowControl/>
              <w:autoSpaceDE w:val="0"/>
              <w:autoSpaceDN w:val="0"/>
              <w:spacing w:before="29" w:line="288" w:lineRule="auto"/>
              <w:ind w:right="-15"/>
              <w:jc w:val="center"/>
              <w:textAlignment w:val="bottom"/>
              <w:rPr>
                <w:color w:val="000000"/>
                <w:sz w:val="24"/>
              </w:rPr>
            </w:pPr>
            <w:r w:rsidRPr="00A578C5">
              <w:rPr>
                <w:rFonts w:hint="eastAsia"/>
                <w:color w:val="000000"/>
                <w:sz w:val="24"/>
              </w:rPr>
              <w:t>本期</w:t>
            </w:r>
          </w:p>
          <w:p w:rsidR="001A59F9" w:rsidRPr="00A578C5" w:rsidRDefault="00F64FAD" w:rsidP="000C342B">
            <w:pPr>
              <w:widowControl/>
              <w:autoSpaceDE w:val="0"/>
              <w:autoSpaceDN w:val="0"/>
              <w:spacing w:before="29" w:line="288" w:lineRule="auto"/>
              <w:ind w:right="-15"/>
              <w:jc w:val="center"/>
              <w:textAlignment w:val="bottom"/>
              <w:rPr>
                <w:color w:val="000000"/>
                <w:sz w:val="24"/>
              </w:rPr>
            </w:pPr>
            <w:r w:rsidRPr="00A578C5">
              <w:rPr>
                <w:color w:val="000000"/>
                <w:sz w:val="24"/>
              </w:rPr>
              <w:t>2016</w:t>
            </w:r>
            <w:r w:rsidRPr="00A578C5">
              <w:rPr>
                <w:color w:val="000000"/>
                <w:sz w:val="24"/>
              </w:rPr>
              <w:t>年</w:t>
            </w:r>
            <w:r w:rsidRPr="00A578C5">
              <w:rPr>
                <w:color w:val="000000"/>
                <w:sz w:val="24"/>
              </w:rPr>
              <w:t>1</w:t>
            </w:r>
            <w:r w:rsidRPr="00A578C5">
              <w:rPr>
                <w:color w:val="000000"/>
                <w:sz w:val="24"/>
              </w:rPr>
              <w:t>月</w:t>
            </w:r>
            <w:r w:rsidRPr="00A578C5">
              <w:rPr>
                <w:color w:val="000000"/>
                <w:sz w:val="24"/>
              </w:rPr>
              <w:t>1</w:t>
            </w:r>
            <w:r w:rsidRPr="00A578C5">
              <w:rPr>
                <w:color w:val="000000"/>
                <w:sz w:val="24"/>
              </w:rPr>
              <w:t>日</w:t>
            </w:r>
            <w:r w:rsidR="001A59F9" w:rsidRPr="00A578C5">
              <w:rPr>
                <w:rFonts w:hint="eastAsia"/>
                <w:color w:val="000000"/>
                <w:sz w:val="24"/>
              </w:rPr>
              <w:t>至</w:t>
            </w:r>
            <w:r w:rsidRPr="00A578C5">
              <w:rPr>
                <w:color w:val="000000"/>
                <w:sz w:val="24"/>
              </w:rPr>
              <w:t>2016</w:t>
            </w:r>
            <w:r w:rsidRPr="00A578C5">
              <w:rPr>
                <w:color w:val="000000"/>
                <w:sz w:val="24"/>
              </w:rPr>
              <w:t>年</w:t>
            </w:r>
            <w:r w:rsidRPr="00A578C5">
              <w:rPr>
                <w:color w:val="000000"/>
                <w:sz w:val="24"/>
              </w:rPr>
              <w:t>12</w:t>
            </w:r>
            <w:r w:rsidRPr="00A578C5">
              <w:rPr>
                <w:color w:val="000000"/>
                <w:sz w:val="24"/>
              </w:rPr>
              <w:t>月</w:t>
            </w:r>
            <w:r w:rsidRPr="00A578C5">
              <w:rPr>
                <w:color w:val="000000"/>
                <w:sz w:val="24"/>
              </w:rPr>
              <w:t>31</w:t>
            </w:r>
            <w:r w:rsidRPr="00A578C5">
              <w:rPr>
                <w:color w:val="000000"/>
                <w:sz w:val="24"/>
              </w:rPr>
              <w:t>日</w:t>
            </w:r>
          </w:p>
        </w:tc>
        <w:tc>
          <w:tcPr>
            <w:tcW w:w="2880" w:type="dxa"/>
            <w:vAlign w:val="center"/>
          </w:tcPr>
          <w:p w:rsidR="001A59F9" w:rsidRPr="00A578C5" w:rsidRDefault="001A59F9" w:rsidP="000C342B">
            <w:pPr>
              <w:widowControl/>
              <w:autoSpaceDE w:val="0"/>
              <w:autoSpaceDN w:val="0"/>
              <w:spacing w:before="29" w:line="288" w:lineRule="auto"/>
              <w:ind w:right="-15"/>
              <w:jc w:val="center"/>
              <w:textAlignment w:val="bottom"/>
              <w:rPr>
                <w:color w:val="000000"/>
                <w:sz w:val="24"/>
              </w:rPr>
            </w:pPr>
            <w:r w:rsidRPr="00A578C5">
              <w:rPr>
                <w:rFonts w:hint="eastAsia"/>
                <w:color w:val="000000"/>
                <w:sz w:val="24"/>
              </w:rPr>
              <w:t>上年度可比期间</w:t>
            </w:r>
          </w:p>
          <w:p w:rsidR="001A59F9" w:rsidRPr="00A578C5" w:rsidRDefault="007F35DC" w:rsidP="000C342B">
            <w:pPr>
              <w:widowControl/>
              <w:autoSpaceDE w:val="0"/>
              <w:autoSpaceDN w:val="0"/>
              <w:spacing w:before="29" w:line="288" w:lineRule="auto"/>
              <w:ind w:right="-15"/>
              <w:jc w:val="center"/>
              <w:textAlignment w:val="bottom"/>
              <w:rPr>
                <w:color w:val="000000"/>
                <w:sz w:val="24"/>
              </w:rPr>
            </w:pPr>
            <w:r w:rsidRPr="00A578C5">
              <w:rPr>
                <w:color w:val="000000"/>
                <w:sz w:val="24"/>
              </w:rPr>
              <w:t>2015</w:t>
            </w:r>
            <w:r w:rsidRPr="00A578C5">
              <w:rPr>
                <w:color w:val="000000"/>
                <w:sz w:val="24"/>
              </w:rPr>
              <w:t>年</w:t>
            </w:r>
            <w:r w:rsidRPr="00A578C5">
              <w:rPr>
                <w:color w:val="000000"/>
                <w:sz w:val="24"/>
              </w:rPr>
              <w:t>1</w:t>
            </w:r>
            <w:r w:rsidRPr="00A578C5">
              <w:rPr>
                <w:color w:val="000000"/>
                <w:sz w:val="24"/>
              </w:rPr>
              <w:t>月</w:t>
            </w:r>
            <w:r w:rsidRPr="00A578C5">
              <w:rPr>
                <w:color w:val="000000"/>
                <w:sz w:val="24"/>
              </w:rPr>
              <w:t>1</w:t>
            </w:r>
            <w:r w:rsidRPr="00A578C5">
              <w:rPr>
                <w:color w:val="000000"/>
                <w:sz w:val="24"/>
              </w:rPr>
              <w:t>日至</w:t>
            </w:r>
            <w:r w:rsidRPr="00A578C5">
              <w:rPr>
                <w:color w:val="000000"/>
                <w:sz w:val="24"/>
              </w:rPr>
              <w:t>2015</w:t>
            </w:r>
            <w:r w:rsidRPr="00A578C5">
              <w:rPr>
                <w:color w:val="000000"/>
                <w:sz w:val="24"/>
              </w:rPr>
              <w:t>年</w:t>
            </w:r>
            <w:r w:rsidRPr="00A578C5">
              <w:rPr>
                <w:color w:val="000000"/>
                <w:sz w:val="24"/>
              </w:rPr>
              <w:t>12</w:t>
            </w:r>
            <w:r w:rsidRPr="00A578C5">
              <w:rPr>
                <w:color w:val="000000"/>
                <w:sz w:val="24"/>
              </w:rPr>
              <w:t>月</w:t>
            </w:r>
            <w:r w:rsidRPr="00A578C5">
              <w:rPr>
                <w:color w:val="000000"/>
                <w:sz w:val="24"/>
              </w:rPr>
              <w:t>31</w:t>
            </w:r>
            <w:r w:rsidRPr="00A578C5">
              <w:rPr>
                <w:color w:val="000000"/>
                <w:sz w:val="24"/>
              </w:rPr>
              <w:t>日</w:t>
            </w:r>
          </w:p>
        </w:tc>
      </w:tr>
      <w:tr w:rsidR="001A59F9" w:rsidRPr="00A578C5" w:rsidTr="004F1034">
        <w:tc>
          <w:tcPr>
            <w:tcW w:w="2912" w:type="dxa"/>
            <w:vAlign w:val="center"/>
          </w:tcPr>
          <w:p w:rsidR="001A59F9" w:rsidRPr="00A578C5" w:rsidRDefault="001A59F9" w:rsidP="00E40C9D">
            <w:pPr>
              <w:spacing w:before="29" w:line="288" w:lineRule="auto"/>
              <w:rPr>
                <w:sz w:val="24"/>
              </w:rPr>
            </w:pPr>
            <w:r w:rsidRPr="00A578C5">
              <w:rPr>
                <w:rFonts w:hint="eastAsia"/>
                <w:sz w:val="24"/>
              </w:rPr>
              <w:t>活期存款利息收入</w:t>
            </w:r>
          </w:p>
        </w:tc>
        <w:tc>
          <w:tcPr>
            <w:tcW w:w="3208" w:type="dxa"/>
            <w:vAlign w:val="center"/>
          </w:tcPr>
          <w:p w:rsidR="001A59F9" w:rsidRPr="00A578C5" w:rsidRDefault="001A59F9" w:rsidP="004C1637">
            <w:pPr>
              <w:spacing w:before="29" w:line="288" w:lineRule="auto"/>
              <w:jc w:val="right"/>
              <w:rPr>
                <w:color w:val="000000"/>
                <w:kern w:val="0"/>
                <w:sz w:val="24"/>
              </w:rPr>
            </w:pPr>
            <w:r w:rsidRPr="00A578C5">
              <w:rPr>
                <w:color w:val="000000"/>
                <w:kern w:val="0"/>
                <w:sz w:val="24"/>
              </w:rPr>
              <w:t>332,900.14</w:t>
            </w:r>
          </w:p>
        </w:tc>
        <w:tc>
          <w:tcPr>
            <w:tcW w:w="2880" w:type="dxa"/>
            <w:vAlign w:val="center"/>
          </w:tcPr>
          <w:p w:rsidR="001A59F9" w:rsidRPr="00A578C5" w:rsidRDefault="001A59F9" w:rsidP="004C1637">
            <w:pPr>
              <w:spacing w:before="29" w:line="288" w:lineRule="auto"/>
              <w:jc w:val="right"/>
              <w:rPr>
                <w:color w:val="000000"/>
                <w:kern w:val="0"/>
                <w:sz w:val="24"/>
              </w:rPr>
            </w:pPr>
            <w:r w:rsidRPr="00A578C5">
              <w:rPr>
                <w:color w:val="000000"/>
                <w:kern w:val="0"/>
                <w:sz w:val="24"/>
              </w:rPr>
              <w:t>2,513,634.84</w:t>
            </w:r>
          </w:p>
        </w:tc>
      </w:tr>
      <w:tr w:rsidR="001A59F9" w:rsidRPr="00A578C5" w:rsidTr="004F1034">
        <w:tc>
          <w:tcPr>
            <w:tcW w:w="2912" w:type="dxa"/>
            <w:vAlign w:val="center"/>
          </w:tcPr>
          <w:p w:rsidR="001A59F9" w:rsidRPr="00A578C5" w:rsidRDefault="001A59F9" w:rsidP="00E40C9D">
            <w:pPr>
              <w:spacing w:before="29" w:line="288" w:lineRule="auto"/>
              <w:rPr>
                <w:sz w:val="24"/>
              </w:rPr>
            </w:pPr>
            <w:r w:rsidRPr="00A578C5">
              <w:rPr>
                <w:rFonts w:hint="eastAsia"/>
                <w:sz w:val="24"/>
              </w:rPr>
              <w:t>定期存款利息收入</w:t>
            </w:r>
          </w:p>
        </w:tc>
        <w:tc>
          <w:tcPr>
            <w:tcW w:w="3208" w:type="dxa"/>
            <w:vAlign w:val="center"/>
          </w:tcPr>
          <w:p w:rsidR="001A59F9" w:rsidRPr="00A578C5" w:rsidRDefault="001A59F9" w:rsidP="004C1637">
            <w:pPr>
              <w:spacing w:before="29" w:line="288" w:lineRule="auto"/>
              <w:jc w:val="right"/>
              <w:rPr>
                <w:color w:val="000000"/>
                <w:kern w:val="0"/>
                <w:sz w:val="24"/>
              </w:rPr>
            </w:pPr>
            <w:r w:rsidRPr="00A578C5">
              <w:rPr>
                <w:color w:val="000000"/>
                <w:kern w:val="0"/>
                <w:sz w:val="24"/>
              </w:rPr>
              <w:t>-</w:t>
            </w:r>
          </w:p>
        </w:tc>
        <w:tc>
          <w:tcPr>
            <w:tcW w:w="2880" w:type="dxa"/>
            <w:vAlign w:val="center"/>
          </w:tcPr>
          <w:p w:rsidR="001A59F9" w:rsidRPr="00A578C5" w:rsidRDefault="001A59F9" w:rsidP="004C1637">
            <w:pPr>
              <w:spacing w:before="29" w:line="288" w:lineRule="auto"/>
              <w:jc w:val="right"/>
              <w:rPr>
                <w:color w:val="000000"/>
                <w:kern w:val="0"/>
                <w:sz w:val="24"/>
              </w:rPr>
            </w:pPr>
            <w:r w:rsidRPr="00A578C5">
              <w:rPr>
                <w:color w:val="000000"/>
                <w:kern w:val="0"/>
                <w:sz w:val="24"/>
              </w:rPr>
              <w:t>-</w:t>
            </w:r>
          </w:p>
        </w:tc>
      </w:tr>
      <w:tr w:rsidR="001A59F9" w:rsidRPr="00A578C5" w:rsidTr="004F1034">
        <w:tc>
          <w:tcPr>
            <w:tcW w:w="2912" w:type="dxa"/>
            <w:vAlign w:val="center"/>
          </w:tcPr>
          <w:p w:rsidR="001A59F9" w:rsidRPr="00A578C5" w:rsidRDefault="001A59F9" w:rsidP="00E40C9D">
            <w:pPr>
              <w:spacing w:before="29" w:line="288" w:lineRule="auto"/>
              <w:rPr>
                <w:sz w:val="24"/>
              </w:rPr>
            </w:pPr>
            <w:r w:rsidRPr="00A578C5">
              <w:rPr>
                <w:rFonts w:hint="eastAsia"/>
                <w:sz w:val="24"/>
              </w:rPr>
              <w:t>其他存款利息收入</w:t>
            </w:r>
          </w:p>
        </w:tc>
        <w:tc>
          <w:tcPr>
            <w:tcW w:w="3208" w:type="dxa"/>
            <w:vAlign w:val="center"/>
          </w:tcPr>
          <w:p w:rsidR="001A59F9" w:rsidRPr="00A578C5" w:rsidRDefault="001A59F9" w:rsidP="004C1637">
            <w:pPr>
              <w:spacing w:before="29" w:line="288" w:lineRule="auto"/>
              <w:jc w:val="right"/>
              <w:rPr>
                <w:color w:val="000000"/>
                <w:kern w:val="0"/>
                <w:sz w:val="24"/>
              </w:rPr>
            </w:pPr>
            <w:r w:rsidRPr="00A578C5">
              <w:rPr>
                <w:color w:val="000000"/>
                <w:kern w:val="0"/>
                <w:sz w:val="24"/>
              </w:rPr>
              <w:t>-</w:t>
            </w:r>
          </w:p>
        </w:tc>
        <w:tc>
          <w:tcPr>
            <w:tcW w:w="2880" w:type="dxa"/>
            <w:vAlign w:val="center"/>
          </w:tcPr>
          <w:p w:rsidR="001A59F9" w:rsidRPr="00A578C5" w:rsidRDefault="001A59F9" w:rsidP="004C1637">
            <w:pPr>
              <w:spacing w:before="29" w:line="288" w:lineRule="auto"/>
              <w:jc w:val="right"/>
              <w:rPr>
                <w:color w:val="000000"/>
                <w:kern w:val="0"/>
                <w:sz w:val="24"/>
              </w:rPr>
            </w:pPr>
            <w:r w:rsidRPr="00A578C5">
              <w:rPr>
                <w:color w:val="000000"/>
                <w:kern w:val="0"/>
                <w:sz w:val="24"/>
              </w:rPr>
              <w:t>8,617,286.67</w:t>
            </w:r>
          </w:p>
        </w:tc>
      </w:tr>
      <w:tr w:rsidR="001A59F9" w:rsidRPr="00A578C5" w:rsidTr="004F1034">
        <w:tc>
          <w:tcPr>
            <w:tcW w:w="2912" w:type="dxa"/>
            <w:vAlign w:val="center"/>
          </w:tcPr>
          <w:p w:rsidR="001A59F9" w:rsidRPr="00A578C5" w:rsidRDefault="001A59F9" w:rsidP="00E40C9D">
            <w:pPr>
              <w:spacing w:before="29" w:line="288" w:lineRule="auto"/>
              <w:rPr>
                <w:sz w:val="24"/>
              </w:rPr>
            </w:pPr>
            <w:r w:rsidRPr="00A578C5">
              <w:rPr>
                <w:rFonts w:hint="eastAsia"/>
                <w:sz w:val="24"/>
              </w:rPr>
              <w:t>结算备付金利息收入</w:t>
            </w:r>
          </w:p>
        </w:tc>
        <w:tc>
          <w:tcPr>
            <w:tcW w:w="3208" w:type="dxa"/>
            <w:vAlign w:val="center"/>
          </w:tcPr>
          <w:p w:rsidR="001A59F9" w:rsidRPr="00A578C5" w:rsidRDefault="001A59F9" w:rsidP="004C1637">
            <w:pPr>
              <w:spacing w:before="29" w:line="288" w:lineRule="auto"/>
              <w:jc w:val="right"/>
              <w:rPr>
                <w:color w:val="000000"/>
                <w:kern w:val="0"/>
                <w:sz w:val="24"/>
              </w:rPr>
            </w:pPr>
            <w:r w:rsidRPr="00A578C5">
              <w:rPr>
                <w:color w:val="000000"/>
                <w:kern w:val="0"/>
                <w:sz w:val="24"/>
              </w:rPr>
              <w:t>21,294.89</w:t>
            </w:r>
          </w:p>
        </w:tc>
        <w:tc>
          <w:tcPr>
            <w:tcW w:w="2880" w:type="dxa"/>
            <w:vAlign w:val="center"/>
          </w:tcPr>
          <w:p w:rsidR="001A59F9" w:rsidRPr="00A578C5" w:rsidRDefault="001A59F9" w:rsidP="004C1637">
            <w:pPr>
              <w:spacing w:before="29" w:line="288" w:lineRule="auto"/>
              <w:jc w:val="right"/>
              <w:rPr>
                <w:color w:val="000000"/>
                <w:kern w:val="0"/>
                <w:sz w:val="24"/>
              </w:rPr>
            </w:pPr>
            <w:r w:rsidRPr="00A578C5">
              <w:rPr>
                <w:color w:val="000000"/>
                <w:kern w:val="0"/>
                <w:sz w:val="24"/>
              </w:rPr>
              <w:t>8,286,935.30</w:t>
            </w:r>
          </w:p>
        </w:tc>
      </w:tr>
      <w:tr w:rsidR="001A59F9" w:rsidRPr="00A578C5" w:rsidTr="004F1034">
        <w:tc>
          <w:tcPr>
            <w:tcW w:w="2912" w:type="dxa"/>
            <w:vAlign w:val="center"/>
          </w:tcPr>
          <w:p w:rsidR="001A59F9" w:rsidRPr="00A578C5" w:rsidRDefault="001A59F9" w:rsidP="00E40C9D">
            <w:pPr>
              <w:spacing w:before="29" w:line="288" w:lineRule="auto"/>
              <w:rPr>
                <w:sz w:val="24"/>
              </w:rPr>
            </w:pPr>
            <w:r w:rsidRPr="00A578C5">
              <w:rPr>
                <w:rFonts w:hint="eastAsia"/>
                <w:sz w:val="24"/>
              </w:rPr>
              <w:t>其他</w:t>
            </w:r>
          </w:p>
        </w:tc>
        <w:tc>
          <w:tcPr>
            <w:tcW w:w="3208" w:type="dxa"/>
            <w:vAlign w:val="center"/>
          </w:tcPr>
          <w:p w:rsidR="001A59F9" w:rsidRPr="00A578C5" w:rsidRDefault="001A59F9" w:rsidP="004C1637">
            <w:pPr>
              <w:spacing w:before="29" w:line="288" w:lineRule="auto"/>
              <w:jc w:val="right"/>
              <w:rPr>
                <w:color w:val="000000"/>
                <w:kern w:val="0"/>
                <w:sz w:val="24"/>
              </w:rPr>
            </w:pPr>
            <w:r w:rsidRPr="00A578C5">
              <w:rPr>
                <w:color w:val="000000"/>
                <w:kern w:val="0"/>
                <w:sz w:val="24"/>
              </w:rPr>
              <w:t>30,812.95</w:t>
            </w:r>
          </w:p>
        </w:tc>
        <w:tc>
          <w:tcPr>
            <w:tcW w:w="2880" w:type="dxa"/>
            <w:vAlign w:val="center"/>
          </w:tcPr>
          <w:p w:rsidR="001A59F9" w:rsidRPr="00A578C5" w:rsidRDefault="001A59F9" w:rsidP="004C1637">
            <w:pPr>
              <w:spacing w:before="29" w:line="288" w:lineRule="auto"/>
              <w:jc w:val="right"/>
              <w:rPr>
                <w:color w:val="000000"/>
                <w:kern w:val="0"/>
                <w:sz w:val="24"/>
              </w:rPr>
            </w:pPr>
            <w:r w:rsidRPr="00A578C5">
              <w:rPr>
                <w:color w:val="000000"/>
                <w:kern w:val="0"/>
                <w:sz w:val="24"/>
              </w:rPr>
              <w:t>223,761.82</w:t>
            </w:r>
          </w:p>
        </w:tc>
      </w:tr>
      <w:tr w:rsidR="001A59F9" w:rsidRPr="00A578C5" w:rsidTr="004F1034">
        <w:tc>
          <w:tcPr>
            <w:tcW w:w="2912" w:type="dxa"/>
            <w:vAlign w:val="center"/>
          </w:tcPr>
          <w:p w:rsidR="001A59F9" w:rsidRPr="00A578C5" w:rsidRDefault="001A59F9" w:rsidP="00E40C9D">
            <w:pPr>
              <w:spacing w:before="29" w:line="288" w:lineRule="auto"/>
              <w:rPr>
                <w:sz w:val="24"/>
              </w:rPr>
            </w:pPr>
            <w:r w:rsidRPr="00A578C5">
              <w:rPr>
                <w:rFonts w:hint="eastAsia"/>
                <w:sz w:val="24"/>
              </w:rPr>
              <w:t>合计</w:t>
            </w:r>
          </w:p>
        </w:tc>
        <w:tc>
          <w:tcPr>
            <w:tcW w:w="3208" w:type="dxa"/>
            <w:vAlign w:val="center"/>
          </w:tcPr>
          <w:p w:rsidR="001A59F9" w:rsidRPr="00A578C5" w:rsidRDefault="001A59F9" w:rsidP="004C1637">
            <w:pPr>
              <w:spacing w:before="29" w:line="288" w:lineRule="auto"/>
              <w:jc w:val="right"/>
              <w:rPr>
                <w:color w:val="000000"/>
                <w:kern w:val="0"/>
                <w:sz w:val="24"/>
              </w:rPr>
            </w:pPr>
            <w:r w:rsidRPr="00A578C5">
              <w:rPr>
                <w:color w:val="000000"/>
                <w:kern w:val="0"/>
                <w:sz w:val="24"/>
              </w:rPr>
              <w:t>385,007.98</w:t>
            </w:r>
          </w:p>
        </w:tc>
        <w:tc>
          <w:tcPr>
            <w:tcW w:w="2880" w:type="dxa"/>
            <w:vAlign w:val="center"/>
          </w:tcPr>
          <w:p w:rsidR="001A59F9" w:rsidRPr="00A578C5" w:rsidRDefault="001A59F9" w:rsidP="004C1637">
            <w:pPr>
              <w:spacing w:before="29" w:line="288" w:lineRule="auto"/>
              <w:jc w:val="right"/>
              <w:rPr>
                <w:color w:val="000000"/>
                <w:kern w:val="0"/>
                <w:sz w:val="24"/>
              </w:rPr>
            </w:pPr>
            <w:r w:rsidRPr="00A578C5">
              <w:rPr>
                <w:color w:val="000000"/>
                <w:kern w:val="0"/>
                <w:sz w:val="24"/>
              </w:rPr>
              <w:t>19,641,618.63</w:t>
            </w:r>
          </w:p>
        </w:tc>
      </w:tr>
    </w:tbl>
    <w:p w:rsidR="001A59F9" w:rsidRPr="00A578C5" w:rsidRDefault="001A59F9" w:rsidP="00026C9C">
      <w:pPr>
        <w:spacing w:line="360" w:lineRule="auto"/>
        <w:rPr>
          <w:rFonts w:asciiTheme="minorEastAsia" w:eastAsiaTheme="minorEastAsia" w:hAnsiTheme="minorEastAsia"/>
          <w:color w:val="000000"/>
          <w:szCs w:val="21"/>
        </w:rPr>
      </w:pPr>
      <w:r w:rsidRPr="00A578C5">
        <w:rPr>
          <w:rFonts w:asciiTheme="minorEastAsia" w:eastAsiaTheme="minorEastAsia" w:hAnsiTheme="minorEastAsia"/>
          <w:color w:val="000000"/>
          <w:szCs w:val="21"/>
        </w:rPr>
        <w:tab/>
      </w:r>
    </w:p>
    <w:p w:rsidR="009A2BBA" w:rsidRPr="00A578C5" w:rsidRDefault="009A2BBA" w:rsidP="007F57C2">
      <w:pPr>
        <w:spacing w:before="29" w:line="288" w:lineRule="auto"/>
        <w:rPr>
          <w:rFonts w:eastAsiaTheme="minorEastAsia"/>
          <w:b/>
          <w:sz w:val="24"/>
        </w:rPr>
      </w:pPr>
      <w:r w:rsidRPr="00A578C5">
        <w:rPr>
          <w:rFonts w:eastAsiaTheme="minorEastAsia"/>
          <w:b/>
          <w:sz w:val="24"/>
        </w:rPr>
        <w:t xml:space="preserve">7.4.7.12 </w:t>
      </w:r>
      <w:r w:rsidRPr="00A578C5">
        <w:rPr>
          <w:rFonts w:eastAsiaTheme="minorEastAsia" w:hint="eastAsia"/>
          <w:b/>
          <w:sz w:val="24"/>
        </w:rPr>
        <w:t>股票投资收益</w:t>
      </w:r>
    </w:p>
    <w:p w:rsidR="009A2BBA" w:rsidRPr="00A578C5" w:rsidRDefault="009A2BBA" w:rsidP="009A2BBA">
      <w:pPr>
        <w:autoSpaceDE w:val="0"/>
        <w:autoSpaceDN w:val="0"/>
        <w:adjustRightInd w:val="0"/>
        <w:spacing w:before="29" w:line="288" w:lineRule="auto"/>
        <w:ind w:left="15"/>
        <w:jc w:val="right"/>
        <w:rPr>
          <w:bCs/>
          <w:color w:val="000000"/>
          <w:sz w:val="24"/>
        </w:rPr>
      </w:pPr>
      <w:r w:rsidRPr="00A578C5">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55"/>
        <w:gridCol w:w="2726"/>
        <w:gridCol w:w="2726"/>
      </w:tblGrid>
      <w:tr w:rsidR="009A2BBA" w:rsidRPr="00A578C5" w:rsidTr="00400137">
        <w:trPr>
          <w:trHeight w:val="300"/>
          <w:jc w:val="center"/>
        </w:trPr>
        <w:tc>
          <w:tcPr>
            <w:tcW w:w="3755" w:type="dxa"/>
            <w:tcMar>
              <w:top w:w="15" w:type="dxa"/>
              <w:left w:w="15" w:type="dxa"/>
              <w:bottom w:w="0" w:type="dxa"/>
              <w:right w:w="15" w:type="dxa"/>
            </w:tcMar>
            <w:vAlign w:val="center"/>
          </w:tcPr>
          <w:p w:rsidR="009A2BBA" w:rsidRPr="00A578C5" w:rsidRDefault="009A2BBA" w:rsidP="000C342B">
            <w:pPr>
              <w:widowControl/>
              <w:autoSpaceDE w:val="0"/>
              <w:autoSpaceDN w:val="0"/>
              <w:spacing w:before="29" w:line="288" w:lineRule="auto"/>
              <w:ind w:right="-15"/>
              <w:jc w:val="center"/>
              <w:textAlignment w:val="bottom"/>
              <w:rPr>
                <w:color w:val="000000"/>
                <w:sz w:val="24"/>
              </w:rPr>
            </w:pPr>
            <w:r w:rsidRPr="00A578C5">
              <w:rPr>
                <w:rFonts w:hint="eastAsia"/>
                <w:color w:val="000000"/>
                <w:sz w:val="24"/>
              </w:rPr>
              <w:t>项目</w:t>
            </w:r>
          </w:p>
        </w:tc>
        <w:tc>
          <w:tcPr>
            <w:tcW w:w="2726" w:type="dxa"/>
            <w:tcMar>
              <w:top w:w="15" w:type="dxa"/>
              <w:left w:w="15" w:type="dxa"/>
              <w:bottom w:w="0" w:type="dxa"/>
              <w:right w:w="15" w:type="dxa"/>
            </w:tcMar>
            <w:vAlign w:val="center"/>
          </w:tcPr>
          <w:p w:rsidR="009A2BBA" w:rsidRPr="00A578C5" w:rsidRDefault="009A2BBA" w:rsidP="000C342B">
            <w:pPr>
              <w:widowControl/>
              <w:autoSpaceDE w:val="0"/>
              <w:autoSpaceDN w:val="0"/>
              <w:spacing w:before="29" w:line="288" w:lineRule="auto"/>
              <w:ind w:right="-15"/>
              <w:jc w:val="center"/>
              <w:textAlignment w:val="bottom"/>
              <w:rPr>
                <w:color w:val="000000"/>
                <w:sz w:val="24"/>
              </w:rPr>
            </w:pPr>
            <w:r w:rsidRPr="00A578C5">
              <w:rPr>
                <w:rFonts w:hint="eastAsia"/>
                <w:color w:val="000000"/>
                <w:sz w:val="24"/>
              </w:rPr>
              <w:t>本期</w:t>
            </w:r>
          </w:p>
          <w:p w:rsidR="009A2BBA" w:rsidRPr="00A578C5" w:rsidRDefault="009A2BBA" w:rsidP="000C342B">
            <w:pPr>
              <w:widowControl/>
              <w:autoSpaceDE w:val="0"/>
              <w:autoSpaceDN w:val="0"/>
              <w:spacing w:before="29" w:line="288" w:lineRule="auto"/>
              <w:ind w:right="-15"/>
              <w:jc w:val="center"/>
              <w:textAlignment w:val="bottom"/>
              <w:rPr>
                <w:color w:val="000000"/>
                <w:sz w:val="24"/>
              </w:rPr>
            </w:pPr>
            <w:r w:rsidRPr="00A578C5">
              <w:rPr>
                <w:color w:val="000000"/>
                <w:sz w:val="24"/>
              </w:rPr>
              <w:t>2016</w:t>
            </w:r>
            <w:r w:rsidRPr="00A578C5">
              <w:rPr>
                <w:color w:val="000000"/>
                <w:sz w:val="24"/>
              </w:rPr>
              <w:t>年</w:t>
            </w:r>
            <w:r w:rsidRPr="00A578C5">
              <w:rPr>
                <w:color w:val="000000"/>
                <w:sz w:val="24"/>
              </w:rPr>
              <w:t>1</w:t>
            </w:r>
            <w:r w:rsidRPr="00A578C5">
              <w:rPr>
                <w:color w:val="000000"/>
                <w:sz w:val="24"/>
              </w:rPr>
              <w:t>月</w:t>
            </w:r>
            <w:r w:rsidRPr="00A578C5">
              <w:rPr>
                <w:color w:val="000000"/>
                <w:sz w:val="24"/>
              </w:rPr>
              <w:t>1</w:t>
            </w:r>
            <w:r w:rsidRPr="00A578C5">
              <w:rPr>
                <w:color w:val="000000"/>
                <w:sz w:val="24"/>
              </w:rPr>
              <w:t>日</w:t>
            </w:r>
            <w:r w:rsidRPr="00A578C5">
              <w:rPr>
                <w:rFonts w:hint="eastAsia"/>
                <w:color w:val="000000"/>
                <w:sz w:val="24"/>
              </w:rPr>
              <w:t>至</w:t>
            </w:r>
            <w:r w:rsidRPr="00A578C5">
              <w:rPr>
                <w:color w:val="000000"/>
                <w:sz w:val="24"/>
              </w:rPr>
              <w:t>2016</w:t>
            </w:r>
            <w:r w:rsidRPr="00A578C5">
              <w:rPr>
                <w:color w:val="000000"/>
                <w:sz w:val="24"/>
              </w:rPr>
              <w:t>年</w:t>
            </w:r>
            <w:r w:rsidRPr="00A578C5">
              <w:rPr>
                <w:color w:val="000000"/>
                <w:sz w:val="24"/>
              </w:rPr>
              <w:t>12</w:t>
            </w:r>
            <w:r w:rsidRPr="00A578C5">
              <w:rPr>
                <w:color w:val="000000"/>
                <w:sz w:val="24"/>
              </w:rPr>
              <w:t>月</w:t>
            </w:r>
            <w:r w:rsidRPr="00A578C5">
              <w:rPr>
                <w:color w:val="000000"/>
                <w:sz w:val="24"/>
              </w:rPr>
              <w:t>31</w:t>
            </w:r>
            <w:r w:rsidRPr="00A578C5">
              <w:rPr>
                <w:color w:val="000000"/>
                <w:sz w:val="24"/>
              </w:rPr>
              <w:t>日</w:t>
            </w:r>
          </w:p>
        </w:tc>
        <w:tc>
          <w:tcPr>
            <w:tcW w:w="2726" w:type="dxa"/>
            <w:vAlign w:val="center"/>
          </w:tcPr>
          <w:p w:rsidR="009A2BBA" w:rsidRPr="00A578C5" w:rsidRDefault="009A2BBA" w:rsidP="000C342B">
            <w:pPr>
              <w:widowControl/>
              <w:autoSpaceDE w:val="0"/>
              <w:autoSpaceDN w:val="0"/>
              <w:spacing w:before="29" w:line="288" w:lineRule="auto"/>
              <w:ind w:right="-15"/>
              <w:jc w:val="center"/>
              <w:textAlignment w:val="bottom"/>
              <w:rPr>
                <w:color w:val="000000"/>
                <w:sz w:val="24"/>
              </w:rPr>
            </w:pPr>
            <w:r w:rsidRPr="00A578C5">
              <w:rPr>
                <w:rFonts w:hint="eastAsia"/>
                <w:color w:val="000000"/>
                <w:sz w:val="24"/>
              </w:rPr>
              <w:t>上年度可比期间</w:t>
            </w:r>
          </w:p>
          <w:p w:rsidR="009A2BBA" w:rsidRPr="00A578C5" w:rsidRDefault="009A2BBA" w:rsidP="000C342B">
            <w:pPr>
              <w:widowControl/>
              <w:autoSpaceDE w:val="0"/>
              <w:autoSpaceDN w:val="0"/>
              <w:spacing w:before="29" w:line="288" w:lineRule="auto"/>
              <w:ind w:right="-15"/>
              <w:jc w:val="center"/>
              <w:textAlignment w:val="bottom"/>
              <w:rPr>
                <w:color w:val="000000"/>
                <w:sz w:val="24"/>
              </w:rPr>
            </w:pPr>
            <w:r w:rsidRPr="00A578C5">
              <w:rPr>
                <w:color w:val="000000"/>
                <w:sz w:val="24"/>
              </w:rPr>
              <w:t>2015</w:t>
            </w:r>
            <w:r w:rsidRPr="00A578C5">
              <w:rPr>
                <w:color w:val="000000"/>
                <w:sz w:val="24"/>
              </w:rPr>
              <w:t>年</w:t>
            </w:r>
            <w:r w:rsidRPr="00A578C5">
              <w:rPr>
                <w:color w:val="000000"/>
                <w:sz w:val="24"/>
              </w:rPr>
              <w:t>1</w:t>
            </w:r>
            <w:r w:rsidRPr="00A578C5">
              <w:rPr>
                <w:color w:val="000000"/>
                <w:sz w:val="24"/>
              </w:rPr>
              <w:t>月</w:t>
            </w:r>
            <w:r w:rsidRPr="00A578C5">
              <w:rPr>
                <w:color w:val="000000"/>
                <w:sz w:val="24"/>
              </w:rPr>
              <w:t>1</w:t>
            </w:r>
            <w:r w:rsidRPr="00A578C5">
              <w:rPr>
                <w:color w:val="000000"/>
                <w:sz w:val="24"/>
              </w:rPr>
              <w:t>日至</w:t>
            </w:r>
            <w:r w:rsidRPr="00A578C5">
              <w:rPr>
                <w:color w:val="000000"/>
                <w:sz w:val="24"/>
              </w:rPr>
              <w:t>2015</w:t>
            </w:r>
            <w:r w:rsidRPr="00A578C5">
              <w:rPr>
                <w:color w:val="000000"/>
                <w:sz w:val="24"/>
              </w:rPr>
              <w:t>年</w:t>
            </w:r>
            <w:r w:rsidRPr="00A578C5">
              <w:rPr>
                <w:color w:val="000000"/>
                <w:sz w:val="24"/>
              </w:rPr>
              <w:t>12</w:t>
            </w:r>
            <w:r w:rsidRPr="00A578C5">
              <w:rPr>
                <w:color w:val="000000"/>
                <w:sz w:val="24"/>
              </w:rPr>
              <w:t>月</w:t>
            </w:r>
            <w:r w:rsidRPr="00A578C5">
              <w:rPr>
                <w:color w:val="000000"/>
                <w:sz w:val="24"/>
              </w:rPr>
              <w:t>31</w:t>
            </w:r>
            <w:r w:rsidRPr="00A578C5">
              <w:rPr>
                <w:color w:val="000000"/>
                <w:sz w:val="24"/>
              </w:rPr>
              <w:t>日</w:t>
            </w:r>
          </w:p>
        </w:tc>
      </w:tr>
      <w:tr w:rsidR="009A2BBA" w:rsidRPr="00A578C5" w:rsidTr="00400137">
        <w:trPr>
          <w:trHeight w:val="300"/>
          <w:jc w:val="center"/>
        </w:trPr>
        <w:tc>
          <w:tcPr>
            <w:tcW w:w="3755" w:type="dxa"/>
            <w:tcMar>
              <w:top w:w="15" w:type="dxa"/>
              <w:left w:w="15" w:type="dxa"/>
              <w:bottom w:w="0" w:type="dxa"/>
              <w:right w:w="15" w:type="dxa"/>
            </w:tcMar>
            <w:vAlign w:val="center"/>
          </w:tcPr>
          <w:p w:rsidR="009A2BBA" w:rsidRPr="00A578C5" w:rsidRDefault="009A2BBA" w:rsidP="001F7D5D">
            <w:pPr>
              <w:spacing w:before="29" w:line="288" w:lineRule="auto"/>
              <w:rPr>
                <w:sz w:val="24"/>
              </w:rPr>
            </w:pPr>
            <w:r w:rsidRPr="00A578C5">
              <w:rPr>
                <w:rFonts w:hint="eastAsia"/>
                <w:sz w:val="24"/>
              </w:rPr>
              <w:t>卖出股票成交总额</w:t>
            </w:r>
          </w:p>
        </w:tc>
        <w:tc>
          <w:tcPr>
            <w:tcW w:w="2726" w:type="dxa"/>
            <w:tcMar>
              <w:top w:w="15" w:type="dxa"/>
              <w:left w:w="15" w:type="dxa"/>
              <w:bottom w:w="0" w:type="dxa"/>
              <w:right w:w="15" w:type="dxa"/>
            </w:tcMar>
            <w:vAlign w:val="bottom"/>
          </w:tcPr>
          <w:p w:rsidR="009A2BBA" w:rsidRPr="00A578C5" w:rsidRDefault="009A2BBA" w:rsidP="004C1637">
            <w:pPr>
              <w:spacing w:before="29" w:line="288" w:lineRule="auto"/>
              <w:jc w:val="right"/>
              <w:rPr>
                <w:color w:val="000000"/>
                <w:kern w:val="0"/>
                <w:sz w:val="24"/>
              </w:rPr>
            </w:pPr>
            <w:r w:rsidRPr="00A578C5">
              <w:rPr>
                <w:color w:val="000000"/>
                <w:kern w:val="0"/>
                <w:sz w:val="24"/>
              </w:rPr>
              <w:t>259,581,499.08</w:t>
            </w:r>
          </w:p>
        </w:tc>
        <w:tc>
          <w:tcPr>
            <w:tcW w:w="2726" w:type="dxa"/>
            <w:vAlign w:val="bottom"/>
          </w:tcPr>
          <w:p w:rsidR="009A2BBA" w:rsidRPr="00A578C5" w:rsidRDefault="009A2BBA" w:rsidP="004C1637">
            <w:pPr>
              <w:spacing w:before="29" w:line="288" w:lineRule="auto"/>
              <w:jc w:val="right"/>
              <w:rPr>
                <w:color w:val="000000"/>
                <w:kern w:val="0"/>
                <w:sz w:val="24"/>
              </w:rPr>
            </w:pPr>
            <w:r w:rsidRPr="00A578C5">
              <w:rPr>
                <w:color w:val="000000"/>
                <w:kern w:val="0"/>
                <w:sz w:val="24"/>
              </w:rPr>
              <w:t>1,384,983,206.14</w:t>
            </w:r>
          </w:p>
        </w:tc>
      </w:tr>
      <w:tr w:rsidR="009A2BBA" w:rsidRPr="00A578C5" w:rsidTr="00400137">
        <w:trPr>
          <w:trHeight w:val="300"/>
          <w:jc w:val="center"/>
        </w:trPr>
        <w:tc>
          <w:tcPr>
            <w:tcW w:w="3755" w:type="dxa"/>
            <w:tcMar>
              <w:top w:w="15" w:type="dxa"/>
              <w:left w:w="15" w:type="dxa"/>
              <w:bottom w:w="0" w:type="dxa"/>
              <w:right w:w="15" w:type="dxa"/>
            </w:tcMar>
            <w:vAlign w:val="center"/>
          </w:tcPr>
          <w:p w:rsidR="009A2BBA" w:rsidRPr="00A578C5" w:rsidRDefault="009A2BBA" w:rsidP="001F7D5D">
            <w:pPr>
              <w:spacing w:before="29" w:line="288" w:lineRule="auto"/>
              <w:rPr>
                <w:sz w:val="24"/>
              </w:rPr>
            </w:pPr>
            <w:r w:rsidRPr="00A578C5">
              <w:rPr>
                <w:rFonts w:hint="eastAsia"/>
                <w:sz w:val="24"/>
              </w:rPr>
              <w:t>减：卖出股票成本总额</w:t>
            </w:r>
          </w:p>
        </w:tc>
        <w:tc>
          <w:tcPr>
            <w:tcW w:w="2726" w:type="dxa"/>
            <w:tcMar>
              <w:top w:w="15" w:type="dxa"/>
              <w:left w:w="15" w:type="dxa"/>
              <w:bottom w:w="0" w:type="dxa"/>
              <w:right w:w="15" w:type="dxa"/>
            </w:tcMar>
            <w:vAlign w:val="bottom"/>
          </w:tcPr>
          <w:p w:rsidR="009A2BBA" w:rsidRPr="00A578C5" w:rsidRDefault="009A2BBA" w:rsidP="004C1637">
            <w:pPr>
              <w:spacing w:before="29" w:line="288" w:lineRule="auto"/>
              <w:jc w:val="right"/>
              <w:rPr>
                <w:color w:val="000000"/>
                <w:kern w:val="0"/>
                <w:sz w:val="24"/>
              </w:rPr>
            </w:pPr>
            <w:r w:rsidRPr="00A578C5">
              <w:rPr>
                <w:color w:val="000000"/>
                <w:kern w:val="0"/>
                <w:sz w:val="24"/>
              </w:rPr>
              <w:t>175,388,751.65</w:t>
            </w:r>
          </w:p>
        </w:tc>
        <w:tc>
          <w:tcPr>
            <w:tcW w:w="2726" w:type="dxa"/>
            <w:vAlign w:val="bottom"/>
          </w:tcPr>
          <w:p w:rsidR="009A2BBA" w:rsidRPr="00A578C5" w:rsidRDefault="009A2BBA" w:rsidP="004C1637">
            <w:pPr>
              <w:spacing w:before="29" w:line="288" w:lineRule="auto"/>
              <w:jc w:val="right"/>
              <w:rPr>
                <w:color w:val="000000"/>
                <w:kern w:val="0"/>
                <w:sz w:val="24"/>
              </w:rPr>
            </w:pPr>
            <w:r w:rsidRPr="00A578C5">
              <w:rPr>
                <w:color w:val="000000"/>
                <w:kern w:val="0"/>
                <w:sz w:val="24"/>
              </w:rPr>
              <w:t>1,107,809,406.65</w:t>
            </w:r>
          </w:p>
        </w:tc>
      </w:tr>
      <w:tr w:rsidR="009A2BBA" w:rsidRPr="00A578C5" w:rsidTr="00400137">
        <w:trPr>
          <w:trHeight w:val="300"/>
          <w:jc w:val="center"/>
        </w:trPr>
        <w:tc>
          <w:tcPr>
            <w:tcW w:w="3755" w:type="dxa"/>
            <w:tcMar>
              <w:top w:w="15" w:type="dxa"/>
              <w:left w:w="15" w:type="dxa"/>
              <w:bottom w:w="0" w:type="dxa"/>
              <w:right w:w="15" w:type="dxa"/>
            </w:tcMar>
            <w:vAlign w:val="center"/>
          </w:tcPr>
          <w:p w:rsidR="009A2BBA" w:rsidRPr="00A578C5" w:rsidRDefault="009A2BBA" w:rsidP="001F7D5D">
            <w:pPr>
              <w:spacing w:before="29" w:line="288" w:lineRule="auto"/>
              <w:rPr>
                <w:sz w:val="24"/>
              </w:rPr>
            </w:pPr>
            <w:r w:rsidRPr="00A578C5">
              <w:rPr>
                <w:rFonts w:hint="eastAsia"/>
                <w:sz w:val="24"/>
              </w:rPr>
              <w:t>买卖股票差价收入</w:t>
            </w:r>
          </w:p>
        </w:tc>
        <w:tc>
          <w:tcPr>
            <w:tcW w:w="2726" w:type="dxa"/>
            <w:tcMar>
              <w:top w:w="15" w:type="dxa"/>
              <w:left w:w="15" w:type="dxa"/>
              <w:bottom w:w="0" w:type="dxa"/>
              <w:right w:w="15" w:type="dxa"/>
            </w:tcMar>
            <w:vAlign w:val="bottom"/>
          </w:tcPr>
          <w:p w:rsidR="009A2BBA" w:rsidRPr="00A578C5" w:rsidRDefault="009A2BBA" w:rsidP="004C1637">
            <w:pPr>
              <w:spacing w:before="29" w:line="288" w:lineRule="auto"/>
              <w:jc w:val="right"/>
              <w:rPr>
                <w:color w:val="000000"/>
                <w:kern w:val="0"/>
                <w:sz w:val="24"/>
              </w:rPr>
            </w:pPr>
            <w:r w:rsidRPr="00A578C5">
              <w:rPr>
                <w:color w:val="000000"/>
                <w:kern w:val="0"/>
                <w:sz w:val="24"/>
              </w:rPr>
              <w:t>84,192,747.43</w:t>
            </w:r>
          </w:p>
        </w:tc>
        <w:tc>
          <w:tcPr>
            <w:tcW w:w="2726" w:type="dxa"/>
            <w:vAlign w:val="bottom"/>
          </w:tcPr>
          <w:p w:rsidR="009A2BBA" w:rsidRPr="00A578C5" w:rsidRDefault="009A2BBA" w:rsidP="004C1637">
            <w:pPr>
              <w:spacing w:before="29" w:line="288" w:lineRule="auto"/>
              <w:jc w:val="right"/>
              <w:rPr>
                <w:color w:val="000000"/>
                <w:kern w:val="0"/>
                <w:sz w:val="24"/>
              </w:rPr>
            </w:pPr>
            <w:r w:rsidRPr="00A578C5">
              <w:rPr>
                <w:color w:val="000000"/>
                <w:kern w:val="0"/>
                <w:sz w:val="24"/>
              </w:rPr>
              <w:t>277,173,799.49</w:t>
            </w:r>
          </w:p>
        </w:tc>
      </w:tr>
    </w:tbl>
    <w:p w:rsidR="001A59F9" w:rsidRPr="00A578C5" w:rsidRDefault="004C2C35" w:rsidP="007F57C2">
      <w:pPr>
        <w:spacing w:before="29" w:line="288" w:lineRule="auto"/>
        <w:rPr>
          <w:rFonts w:eastAsiaTheme="minorEastAsia"/>
          <w:b/>
          <w:sz w:val="24"/>
        </w:rPr>
      </w:pPr>
      <w:r w:rsidRPr="00A578C5">
        <w:rPr>
          <w:rFonts w:eastAsiaTheme="minorEastAsia"/>
          <w:b/>
          <w:sz w:val="24"/>
        </w:rPr>
        <w:t>7.4.7.13</w:t>
      </w:r>
      <w:r w:rsidRPr="00A578C5">
        <w:rPr>
          <w:rFonts w:eastAsiaTheme="minorEastAsia" w:hint="eastAsia"/>
          <w:b/>
          <w:sz w:val="24"/>
        </w:rPr>
        <w:t xml:space="preserve"> </w:t>
      </w:r>
      <w:r w:rsidR="001A59F9" w:rsidRPr="00A578C5">
        <w:rPr>
          <w:rFonts w:eastAsiaTheme="minorEastAsia" w:hint="eastAsia"/>
          <w:b/>
          <w:sz w:val="24"/>
        </w:rPr>
        <w:t>债券投资收益</w:t>
      </w:r>
    </w:p>
    <w:p w:rsidR="00DF3766" w:rsidRPr="00A578C5" w:rsidRDefault="00DF3766" w:rsidP="008609F6">
      <w:pPr>
        <w:autoSpaceDE w:val="0"/>
        <w:autoSpaceDN w:val="0"/>
        <w:adjustRightInd w:val="0"/>
        <w:spacing w:before="29" w:line="288" w:lineRule="auto"/>
        <w:ind w:left="15"/>
        <w:jc w:val="right"/>
        <w:rPr>
          <w:kern w:val="0"/>
          <w:szCs w:val="21"/>
        </w:rPr>
      </w:pPr>
      <w:r w:rsidRPr="00A578C5">
        <w:rPr>
          <w:szCs w:val="21"/>
          <w:lang w:val="en-AU"/>
        </w:rPr>
        <w:t xml:space="preserve">  </w:t>
      </w:r>
      <w:r w:rsidRPr="00A578C5">
        <w:rPr>
          <w:bCs/>
          <w:color w:val="000000"/>
          <w:sz w:val="24"/>
        </w:rPr>
        <w:t xml:space="preserve">    </w:t>
      </w:r>
      <w:r w:rsidRPr="00A578C5">
        <w:rPr>
          <w:rFonts w:hint="eastAsia"/>
          <w:bCs/>
          <w:color w:val="000000"/>
          <w:sz w:val="24"/>
        </w:rPr>
        <w:t xml:space="preserve">   </w:t>
      </w:r>
      <w:r w:rsidRPr="00A578C5">
        <w:rPr>
          <w:bCs/>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968"/>
        <w:gridCol w:w="2515"/>
        <w:gridCol w:w="2515"/>
      </w:tblGrid>
      <w:tr w:rsidR="00DF3766" w:rsidRPr="00A578C5" w:rsidTr="00326395">
        <w:trPr>
          <w:trHeight w:val="315"/>
        </w:trPr>
        <w:tc>
          <w:tcPr>
            <w:tcW w:w="3968" w:type="dxa"/>
            <w:vAlign w:val="center"/>
          </w:tcPr>
          <w:p w:rsidR="00DF3766" w:rsidRPr="00A578C5" w:rsidRDefault="00DF3766" w:rsidP="000F1CA9">
            <w:pPr>
              <w:widowControl/>
              <w:autoSpaceDE w:val="0"/>
              <w:autoSpaceDN w:val="0"/>
              <w:spacing w:before="29" w:line="288" w:lineRule="auto"/>
              <w:ind w:right="-15"/>
              <w:jc w:val="center"/>
              <w:textAlignment w:val="bottom"/>
              <w:rPr>
                <w:color w:val="000000"/>
                <w:sz w:val="24"/>
              </w:rPr>
            </w:pPr>
            <w:r w:rsidRPr="00A578C5">
              <w:rPr>
                <w:color w:val="000000"/>
                <w:sz w:val="24"/>
              </w:rPr>
              <w:t>项目</w:t>
            </w:r>
          </w:p>
        </w:tc>
        <w:tc>
          <w:tcPr>
            <w:tcW w:w="2515" w:type="dxa"/>
            <w:vAlign w:val="center"/>
          </w:tcPr>
          <w:p w:rsidR="00DF3766" w:rsidRPr="00A578C5" w:rsidRDefault="00DF3766" w:rsidP="000F1CA9">
            <w:pPr>
              <w:widowControl/>
              <w:spacing w:before="29" w:line="288" w:lineRule="auto"/>
              <w:ind w:right="-15"/>
              <w:jc w:val="center"/>
              <w:rPr>
                <w:color w:val="000000"/>
                <w:sz w:val="24"/>
              </w:rPr>
            </w:pPr>
            <w:r w:rsidRPr="00A578C5">
              <w:rPr>
                <w:color w:val="000000"/>
                <w:sz w:val="24"/>
              </w:rPr>
              <w:t>本期</w:t>
            </w:r>
          </w:p>
          <w:p w:rsidR="00DF3766" w:rsidRPr="00A578C5" w:rsidRDefault="00DF3766" w:rsidP="000F1CA9">
            <w:pPr>
              <w:widowControl/>
              <w:autoSpaceDE w:val="0"/>
              <w:autoSpaceDN w:val="0"/>
              <w:spacing w:before="29" w:line="288" w:lineRule="auto"/>
              <w:ind w:right="-15"/>
              <w:jc w:val="center"/>
              <w:textAlignment w:val="bottom"/>
              <w:rPr>
                <w:color w:val="000000"/>
                <w:sz w:val="24"/>
              </w:rPr>
            </w:pPr>
            <w:r w:rsidRPr="00A578C5">
              <w:rPr>
                <w:color w:val="000000"/>
                <w:sz w:val="24"/>
              </w:rPr>
              <w:t>2016</w:t>
            </w:r>
            <w:r w:rsidRPr="00A578C5">
              <w:rPr>
                <w:color w:val="000000"/>
                <w:sz w:val="24"/>
              </w:rPr>
              <w:t>年</w:t>
            </w:r>
            <w:r w:rsidRPr="00A578C5">
              <w:rPr>
                <w:color w:val="000000"/>
                <w:sz w:val="24"/>
              </w:rPr>
              <w:t>1</w:t>
            </w:r>
            <w:r w:rsidRPr="00A578C5">
              <w:rPr>
                <w:color w:val="000000"/>
                <w:sz w:val="24"/>
              </w:rPr>
              <w:t>月</w:t>
            </w:r>
            <w:r w:rsidRPr="00A578C5">
              <w:rPr>
                <w:color w:val="000000"/>
                <w:sz w:val="24"/>
              </w:rPr>
              <w:t>1</w:t>
            </w:r>
            <w:r w:rsidRPr="00A578C5">
              <w:rPr>
                <w:color w:val="000000"/>
                <w:sz w:val="24"/>
              </w:rPr>
              <w:t>日至</w:t>
            </w:r>
            <w:r w:rsidRPr="00A578C5">
              <w:rPr>
                <w:color w:val="000000"/>
                <w:sz w:val="24"/>
              </w:rPr>
              <w:t>2016</w:t>
            </w:r>
            <w:r w:rsidRPr="00A578C5">
              <w:rPr>
                <w:color w:val="000000"/>
                <w:sz w:val="24"/>
              </w:rPr>
              <w:t>年</w:t>
            </w:r>
            <w:r w:rsidRPr="00A578C5">
              <w:rPr>
                <w:color w:val="000000"/>
                <w:sz w:val="24"/>
              </w:rPr>
              <w:t>12</w:t>
            </w:r>
            <w:r w:rsidRPr="00A578C5">
              <w:rPr>
                <w:color w:val="000000"/>
                <w:sz w:val="24"/>
              </w:rPr>
              <w:t>月</w:t>
            </w:r>
            <w:r w:rsidRPr="00A578C5">
              <w:rPr>
                <w:color w:val="000000"/>
                <w:sz w:val="24"/>
              </w:rPr>
              <w:t>31</w:t>
            </w:r>
            <w:r w:rsidRPr="00A578C5">
              <w:rPr>
                <w:color w:val="000000"/>
                <w:sz w:val="24"/>
              </w:rPr>
              <w:t>日</w:t>
            </w:r>
          </w:p>
        </w:tc>
        <w:tc>
          <w:tcPr>
            <w:tcW w:w="2515" w:type="dxa"/>
            <w:vAlign w:val="center"/>
          </w:tcPr>
          <w:p w:rsidR="00DF3766" w:rsidRPr="00A578C5" w:rsidRDefault="00DF3766" w:rsidP="000F1CA9">
            <w:pPr>
              <w:widowControl/>
              <w:spacing w:before="29" w:line="288" w:lineRule="auto"/>
              <w:ind w:right="-15"/>
              <w:jc w:val="center"/>
              <w:rPr>
                <w:color w:val="000000"/>
                <w:sz w:val="24"/>
              </w:rPr>
            </w:pPr>
            <w:r w:rsidRPr="00A578C5">
              <w:rPr>
                <w:color w:val="000000"/>
                <w:sz w:val="24"/>
              </w:rPr>
              <w:t>上年度可比期间</w:t>
            </w:r>
          </w:p>
          <w:p w:rsidR="00DF3766" w:rsidRPr="00A578C5" w:rsidRDefault="00DF3766" w:rsidP="000F1CA9">
            <w:pPr>
              <w:widowControl/>
              <w:autoSpaceDE w:val="0"/>
              <w:autoSpaceDN w:val="0"/>
              <w:spacing w:before="29" w:line="288" w:lineRule="auto"/>
              <w:ind w:right="-15"/>
              <w:jc w:val="center"/>
              <w:textAlignment w:val="bottom"/>
              <w:rPr>
                <w:color w:val="000000"/>
                <w:sz w:val="24"/>
              </w:rPr>
            </w:pPr>
            <w:r w:rsidRPr="00A578C5">
              <w:rPr>
                <w:color w:val="000000"/>
                <w:sz w:val="24"/>
              </w:rPr>
              <w:t>2015</w:t>
            </w:r>
            <w:r w:rsidRPr="00A578C5">
              <w:rPr>
                <w:color w:val="000000"/>
                <w:sz w:val="24"/>
              </w:rPr>
              <w:t>年</w:t>
            </w:r>
            <w:r w:rsidRPr="00A578C5">
              <w:rPr>
                <w:color w:val="000000"/>
                <w:sz w:val="24"/>
              </w:rPr>
              <w:t>1</w:t>
            </w:r>
            <w:r w:rsidRPr="00A578C5">
              <w:rPr>
                <w:color w:val="000000"/>
                <w:sz w:val="24"/>
              </w:rPr>
              <w:t>月</w:t>
            </w:r>
            <w:r w:rsidRPr="00A578C5">
              <w:rPr>
                <w:color w:val="000000"/>
                <w:sz w:val="24"/>
              </w:rPr>
              <w:t>1</w:t>
            </w:r>
            <w:r w:rsidRPr="00A578C5">
              <w:rPr>
                <w:color w:val="000000"/>
                <w:sz w:val="24"/>
              </w:rPr>
              <w:t>日至</w:t>
            </w:r>
            <w:r w:rsidRPr="00A578C5">
              <w:rPr>
                <w:color w:val="000000"/>
                <w:sz w:val="24"/>
              </w:rPr>
              <w:t>2015</w:t>
            </w:r>
            <w:r w:rsidRPr="00A578C5">
              <w:rPr>
                <w:color w:val="000000"/>
                <w:sz w:val="24"/>
              </w:rPr>
              <w:t>年</w:t>
            </w:r>
            <w:r w:rsidRPr="00A578C5">
              <w:rPr>
                <w:color w:val="000000"/>
                <w:sz w:val="24"/>
              </w:rPr>
              <w:t>12</w:t>
            </w:r>
            <w:r w:rsidRPr="00A578C5">
              <w:rPr>
                <w:color w:val="000000"/>
                <w:sz w:val="24"/>
              </w:rPr>
              <w:t>月</w:t>
            </w:r>
            <w:r w:rsidRPr="00A578C5">
              <w:rPr>
                <w:color w:val="000000"/>
                <w:sz w:val="24"/>
              </w:rPr>
              <w:t>31</w:t>
            </w:r>
            <w:r w:rsidRPr="00A578C5">
              <w:rPr>
                <w:color w:val="000000"/>
                <w:sz w:val="24"/>
              </w:rPr>
              <w:t>日</w:t>
            </w:r>
          </w:p>
        </w:tc>
      </w:tr>
      <w:tr w:rsidR="00326395" w:rsidRPr="00A578C5" w:rsidTr="00326395">
        <w:trPr>
          <w:trHeight w:val="315"/>
        </w:trPr>
        <w:tc>
          <w:tcPr>
            <w:tcW w:w="3968" w:type="dxa"/>
            <w:tcBorders>
              <w:top w:val="single" w:sz="4" w:space="0" w:color="auto"/>
              <w:left w:val="single" w:sz="4" w:space="0" w:color="auto"/>
              <w:bottom w:val="single" w:sz="4" w:space="0" w:color="auto"/>
              <w:right w:val="single" w:sz="4" w:space="0" w:color="auto"/>
            </w:tcBorders>
            <w:shd w:val="clear" w:color="auto" w:fill="auto"/>
            <w:vAlign w:val="center"/>
          </w:tcPr>
          <w:p w:rsidR="00326395" w:rsidRPr="00A578C5" w:rsidRDefault="00326395" w:rsidP="00326395">
            <w:pPr>
              <w:spacing w:before="29" w:line="288" w:lineRule="auto"/>
              <w:rPr>
                <w:color w:val="000000"/>
                <w:sz w:val="24"/>
              </w:rPr>
            </w:pPr>
            <w:r w:rsidRPr="00A578C5">
              <w:rPr>
                <w:color w:val="000000"/>
                <w:sz w:val="24"/>
              </w:rPr>
              <w:t>卖出债券（债转股及债券到期兑付）成交总额</w:t>
            </w:r>
          </w:p>
        </w:tc>
        <w:tc>
          <w:tcPr>
            <w:tcW w:w="2515" w:type="dxa"/>
            <w:tcBorders>
              <w:top w:val="single" w:sz="4" w:space="0" w:color="auto"/>
              <w:left w:val="single" w:sz="4" w:space="0" w:color="auto"/>
              <w:bottom w:val="single" w:sz="4" w:space="0" w:color="auto"/>
              <w:right w:val="single" w:sz="4" w:space="0" w:color="auto"/>
            </w:tcBorders>
          </w:tcPr>
          <w:p w:rsidR="00326395" w:rsidRPr="00A578C5" w:rsidRDefault="00326395" w:rsidP="00326395">
            <w:pPr>
              <w:jc w:val="right"/>
              <w:rPr>
                <w:color w:val="000000"/>
                <w:kern w:val="0"/>
                <w:sz w:val="24"/>
              </w:rPr>
            </w:pPr>
            <w:r w:rsidRPr="00A578C5">
              <w:rPr>
                <w:color w:val="000000"/>
                <w:kern w:val="0"/>
                <w:sz w:val="24"/>
              </w:rPr>
              <w:t>5,381,257,623.15</w:t>
            </w:r>
          </w:p>
        </w:tc>
        <w:tc>
          <w:tcPr>
            <w:tcW w:w="2515" w:type="dxa"/>
            <w:tcBorders>
              <w:top w:val="single" w:sz="4" w:space="0" w:color="auto"/>
              <w:left w:val="single" w:sz="4" w:space="0" w:color="auto"/>
              <w:bottom w:val="single" w:sz="4" w:space="0" w:color="auto"/>
              <w:right w:val="single" w:sz="4" w:space="0" w:color="auto"/>
            </w:tcBorders>
          </w:tcPr>
          <w:p w:rsidR="00326395" w:rsidRPr="00A578C5" w:rsidRDefault="00326395" w:rsidP="00326395">
            <w:pPr>
              <w:jc w:val="right"/>
              <w:rPr>
                <w:color w:val="000000"/>
                <w:kern w:val="0"/>
                <w:sz w:val="24"/>
              </w:rPr>
            </w:pPr>
            <w:r w:rsidRPr="00A578C5">
              <w:rPr>
                <w:color w:val="000000"/>
                <w:kern w:val="0"/>
                <w:sz w:val="24"/>
              </w:rPr>
              <w:t>10,319,228,251.91</w:t>
            </w:r>
          </w:p>
        </w:tc>
      </w:tr>
      <w:tr w:rsidR="00326395" w:rsidRPr="00A578C5" w:rsidTr="00326395">
        <w:trPr>
          <w:trHeight w:val="315"/>
        </w:trPr>
        <w:tc>
          <w:tcPr>
            <w:tcW w:w="3968" w:type="dxa"/>
            <w:tcBorders>
              <w:top w:val="single" w:sz="4" w:space="0" w:color="auto"/>
              <w:left w:val="single" w:sz="4" w:space="0" w:color="auto"/>
              <w:bottom w:val="single" w:sz="4" w:space="0" w:color="auto"/>
              <w:right w:val="single" w:sz="4" w:space="0" w:color="auto"/>
            </w:tcBorders>
            <w:shd w:val="clear" w:color="auto" w:fill="auto"/>
            <w:vAlign w:val="center"/>
          </w:tcPr>
          <w:p w:rsidR="00326395" w:rsidRPr="00A578C5" w:rsidRDefault="00326395" w:rsidP="00326395">
            <w:pPr>
              <w:spacing w:before="29" w:line="288" w:lineRule="auto"/>
              <w:rPr>
                <w:color w:val="000000"/>
                <w:sz w:val="24"/>
              </w:rPr>
            </w:pPr>
            <w:r w:rsidRPr="00A578C5">
              <w:rPr>
                <w:color w:val="000000"/>
                <w:sz w:val="24"/>
              </w:rPr>
              <w:t>减：卖出债券（债转股及债券到期兑付）成本总额</w:t>
            </w:r>
          </w:p>
        </w:tc>
        <w:tc>
          <w:tcPr>
            <w:tcW w:w="2515" w:type="dxa"/>
            <w:tcBorders>
              <w:top w:val="single" w:sz="4" w:space="0" w:color="auto"/>
              <w:left w:val="single" w:sz="4" w:space="0" w:color="auto"/>
              <w:bottom w:val="single" w:sz="4" w:space="0" w:color="auto"/>
              <w:right w:val="single" w:sz="4" w:space="0" w:color="auto"/>
            </w:tcBorders>
          </w:tcPr>
          <w:p w:rsidR="00326395" w:rsidRPr="00A578C5" w:rsidRDefault="00326395" w:rsidP="00326395">
            <w:pPr>
              <w:jc w:val="right"/>
              <w:rPr>
                <w:color w:val="000000"/>
                <w:kern w:val="0"/>
                <w:sz w:val="24"/>
              </w:rPr>
            </w:pPr>
            <w:r w:rsidRPr="00A578C5">
              <w:rPr>
                <w:color w:val="000000"/>
                <w:kern w:val="0"/>
                <w:sz w:val="24"/>
              </w:rPr>
              <w:t>5,285,089,888.93</w:t>
            </w:r>
          </w:p>
        </w:tc>
        <w:tc>
          <w:tcPr>
            <w:tcW w:w="2515" w:type="dxa"/>
            <w:tcBorders>
              <w:top w:val="single" w:sz="4" w:space="0" w:color="auto"/>
              <w:left w:val="single" w:sz="4" w:space="0" w:color="auto"/>
              <w:bottom w:val="single" w:sz="4" w:space="0" w:color="auto"/>
              <w:right w:val="single" w:sz="4" w:space="0" w:color="auto"/>
            </w:tcBorders>
          </w:tcPr>
          <w:p w:rsidR="00326395" w:rsidRPr="00A578C5" w:rsidRDefault="00326395" w:rsidP="00326395">
            <w:pPr>
              <w:jc w:val="right"/>
              <w:rPr>
                <w:color w:val="000000"/>
                <w:kern w:val="0"/>
                <w:sz w:val="24"/>
              </w:rPr>
            </w:pPr>
            <w:r w:rsidRPr="00A578C5">
              <w:rPr>
                <w:color w:val="000000"/>
                <w:kern w:val="0"/>
                <w:sz w:val="24"/>
              </w:rPr>
              <w:t>10,135,911,132.17</w:t>
            </w:r>
          </w:p>
        </w:tc>
      </w:tr>
      <w:tr w:rsidR="00326395" w:rsidRPr="00A578C5" w:rsidTr="00326395">
        <w:trPr>
          <w:trHeight w:val="315"/>
        </w:trPr>
        <w:tc>
          <w:tcPr>
            <w:tcW w:w="3968" w:type="dxa"/>
            <w:tcBorders>
              <w:top w:val="single" w:sz="4" w:space="0" w:color="auto"/>
              <w:left w:val="single" w:sz="4" w:space="0" w:color="auto"/>
              <w:bottom w:val="single" w:sz="4" w:space="0" w:color="auto"/>
              <w:right w:val="single" w:sz="4" w:space="0" w:color="auto"/>
            </w:tcBorders>
            <w:shd w:val="clear" w:color="auto" w:fill="auto"/>
            <w:vAlign w:val="center"/>
          </w:tcPr>
          <w:p w:rsidR="00326395" w:rsidRPr="00A578C5" w:rsidRDefault="00326395" w:rsidP="00326395">
            <w:pPr>
              <w:spacing w:before="29" w:line="288" w:lineRule="auto"/>
              <w:rPr>
                <w:color w:val="000000"/>
                <w:sz w:val="24"/>
              </w:rPr>
            </w:pPr>
            <w:r w:rsidRPr="00A578C5">
              <w:rPr>
                <w:color w:val="000000"/>
                <w:sz w:val="24"/>
              </w:rPr>
              <w:t>减：应收利息总额</w:t>
            </w:r>
          </w:p>
        </w:tc>
        <w:tc>
          <w:tcPr>
            <w:tcW w:w="2515" w:type="dxa"/>
            <w:tcBorders>
              <w:top w:val="single" w:sz="4" w:space="0" w:color="auto"/>
              <w:left w:val="single" w:sz="4" w:space="0" w:color="auto"/>
              <w:bottom w:val="single" w:sz="4" w:space="0" w:color="auto"/>
              <w:right w:val="single" w:sz="4" w:space="0" w:color="auto"/>
            </w:tcBorders>
          </w:tcPr>
          <w:p w:rsidR="00326395" w:rsidRPr="00A578C5" w:rsidRDefault="00326395" w:rsidP="00326395">
            <w:pPr>
              <w:jc w:val="right"/>
              <w:rPr>
                <w:color w:val="000000"/>
                <w:kern w:val="0"/>
                <w:sz w:val="24"/>
              </w:rPr>
            </w:pPr>
            <w:r w:rsidRPr="00A578C5">
              <w:rPr>
                <w:color w:val="000000"/>
                <w:kern w:val="0"/>
                <w:sz w:val="24"/>
              </w:rPr>
              <w:t>87,429,774.50</w:t>
            </w:r>
          </w:p>
        </w:tc>
        <w:tc>
          <w:tcPr>
            <w:tcW w:w="2515" w:type="dxa"/>
            <w:tcBorders>
              <w:top w:val="single" w:sz="4" w:space="0" w:color="auto"/>
              <w:left w:val="single" w:sz="4" w:space="0" w:color="auto"/>
              <w:bottom w:val="single" w:sz="4" w:space="0" w:color="auto"/>
              <w:right w:val="single" w:sz="4" w:space="0" w:color="auto"/>
            </w:tcBorders>
          </w:tcPr>
          <w:p w:rsidR="00326395" w:rsidRPr="00A578C5" w:rsidRDefault="00326395" w:rsidP="00326395">
            <w:pPr>
              <w:jc w:val="right"/>
              <w:rPr>
                <w:color w:val="000000"/>
                <w:kern w:val="0"/>
                <w:sz w:val="24"/>
              </w:rPr>
            </w:pPr>
            <w:r w:rsidRPr="00A578C5">
              <w:rPr>
                <w:color w:val="000000"/>
                <w:kern w:val="0"/>
                <w:sz w:val="24"/>
              </w:rPr>
              <w:t>149,854,282.34</w:t>
            </w:r>
          </w:p>
        </w:tc>
      </w:tr>
      <w:tr w:rsidR="00DF3766" w:rsidRPr="00A578C5" w:rsidTr="00326395">
        <w:trPr>
          <w:trHeight w:val="315"/>
        </w:trPr>
        <w:tc>
          <w:tcPr>
            <w:tcW w:w="3968" w:type="dxa"/>
            <w:tcBorders>
              <w:top w:val="single" w:sz="4" w:space="0" w:color="auto"/>
              <w:left w:val="single" w:sz="4" w:space="0" w:color="auto"/>
              <w:bottom w:val="single" w:sz="4" w:space="0" w:color="auto"/>
              <w:right w:val="single" w:sz="4" w:space="0" w:color="auto"/>
            </w:tcBorders>
            <w:shd w:val="clear" w:color="auto" w:fill="auto"/>
            <w:vAlign w:val="center"/>
          </w:tcPr>
          <w:p w:rsidR="00DF3766" w:rsidRPr="00A578C5" w:rsidRDefault="00DF3766" w:rsidP="00AE69C6">
            <w:pPr>
              <w:spacing w:before="29" w:line="288" w:lineRule="auto"/>
              <w:rPr>
                <w:color w:val="000000"/>
                <w:sz w:val="24"/>
              </w:rPr>
            </w:pPr>
            <w:r w:rsidRPr="00A578C5">
              <w:rPr>
                <w:color w:val="000000"/>
                <w:sz w:val="24"/>
              </w:rPr>
              <w:t>买卖债券差价收入</w:t>
            </w:r>
          </w:p>
        </w:tc>
        <w:tc>
          <w:tcPr>
            <w:tcW w:w="2515" w:type="dxa"/>
            <w:tcBorders>
              <w:top w:val="single" w:sz="4" w:space="0" w:color="auto"/>
              <w:left w:val="single" w:sz="4" w:space="0" w:color="auto"/>
              <w:bottom w:val="single" w:sz="4" w:space="0" w:color="auto"/>
              <w:right w:val="single" w:sz="4" w:space="0" w:color="auto"/>
            </w:tcBorders>
            <w:vAlign w:val="center"/>
          </w:tcPr>
          <w:p w:rsidR="00DF3766" w:rsidRPr="00A578C5" w:rsidRDefault="00DF3766" w:rsidP="00F47AFC">
            <w:pPr>
              <w:spacing w:before="29" w:line="288" w:lineRule="auto"/>
              <w:jc w:val="right"/>
              <w:rPr>
                <w:color w:val="000000"/>
                <w:kern w:val="0"/>
                <w:sz w:val="24"/>
              </w:rPr>
            </w:pPr>
            <w:r w:rsidRPr="00A578C5">
              <w:rPr>
                <w:rFonts w:hint="eastAsia"/>
                <w:color w:val="000000"/>
                <w:kern w:val="0"/>
                <w:sz w:val="24"/>
              </w:rPr>
              <w:t>8,737,959.72</w:t>
            </w:r>
          </w:p>
        </w:tc>
        <w:tc>
          <w:tcPr>
            <w:tcW w:w="2515" w:type="dxa"/>
            <w:tcBorders>
              <w:top w:val="single" w:sz="4" w:space="0" w:color="auto"/>
              <w:left w:val="single" w:sz="4" w:space="0" w:color="auto"/>
              <w:bottom w:val="single" w:sz="4" w:space="0" w:color="auto"/>
              <w:right w:val="single" w:sz="4" w:space="0" w:color="auto"/>
            </w:tcBorders>
            <w:vAlign w:val="center"/>
          </w:tcPr>
          <w:p w:rsidR="00DF3766" w:rsidRPr="00A578C5" w:rsidRDefault="00DF3766" w:rsidP="00F47AFC">
            <w:pPr>
              <w:spacing w:before="29" w:line="288" w:lineRule="auto"/>
              <w:jc w:val="right"/>
              <w:rPr>
                <w:color w:val="000000"/>
                <w:kern w:val="0"/>
                <w:sz w:val="24"/>
              </w:rPr>
            </w:pPr>
            <w:r w:rsidRPr="00A578C5">
              <w:rPr>
                <w:rFonts w:hint="eastAsia"/>
                <w:color w:val="000000"/>
                <w:kern w:val="0"/>
                <w:sz w:val="24"/>
              </w:rPr>
              <w:t>33,462,837.40</w:t>
            </w:r>
          </w:p>
        </w:tc>
      </w:tr>
    </w:tbl>
    <w:p w:rsidR="00D81C9A" w:rsidRPr="00A578C5" w:rsidRDefault="00D81C9A" w:rsidP="00DF3766">
      <w:pPr>
        <w:tabs>
          <w:tab w:val="left" w:pos="426"/>
        </w:tabs>
        <w:spacing w:before="29" w:line="288" w:lineRule="auto"/>
        <w:jc w:val="left"/>
        <w:rPr>
          <w:kern w:val="0"/>
          <w:sz w:val="24"/>
        </w:rPr>
      </w:pPr>
    </w:p>
    <w:p w:rsidR="005C4A35" w:rsidRPr="00A578C5" w:rsidRDefault="0092148E" w:rsidP="0091476E">
      <w:pPr>
        <w:spacing w:before="29" w:line="288" w:lineRule="auto"/>
        <w:rPr>
          <w:rFonts w:asciiTheme="minorEastAsia" w:eastAsiaTheme="minorEastAsia" w:hAnsiTheme="minorEastAsia"/>
          <w:b/>
          <w:bCs/>
          <w:color w:val="000000"/>
          <w:szCs w:val="21"/>
        </w:rPr>
      </w:pPr>
      <w:r w:rsidRPr="00A578C5">
        <w:rPr>
          <w:rFonts w:eastAsiaTheme="minorEastAsia"/>
          <w:b/>
          <w:sz w:val="24"/>
        </w:rPr>
        <w:t>7.4.7.</w:t>
      </w:r>
      <w:r w:rsidR="005C4A35" w:rsidRPr="00A578C5">
        <w:rPr>
          <w:rFonts w:eastAsiaTheme="minorEastAsia" w:hint="eastAsia"/>
          <w:b/>
          <w:sz w:val="24"/>
        </w:rPr>
        <w:t xml:space="preserve">14 </w:t>
      </w:r>
      <w:r w:rsidR="005C4A35" w:rsidRPr="00A578C5">
        <w:rPr>
          <w:rFonts w:eastAsiaTheme="minorEastAsia" w:hint="eastAsia"/>
          <w:b/>
          <w:sz w:val="24"/>
        </w:rPr>
        <w:t>资产支持证券投资收益</w:t>
      </w:r>
    </w:p>
    <w:p w:rsidR="00350339" w:rsidRPr="00A578C5" w:rsidRDefault="00350339" w:rsidP="00350339">
      <w:pPr>
        <w:tabs>
          <w:tab w:val="left" w:pos="426"/>
        </w:tabs>
        <w:spacing w:before="29" w:line="288" w:lineRule="auto"/>
        <w:jc w:val="left"/>
        <w:rPr>
          <w:rFonts w:asciiTheme="minorEastAsia" w:eastAsiaTheme="minorEastAsia" w:hAnsiTheme="minorEastAsia" w:cs="宋体"/>
          <w:kern w:val="0"/>
          <w:szCs w:val="21"/>
        </w:rPr>
      </w:pPr>
      <w:r w:rsidRPr="00A578C5">
        <w:rPr>
          <w:kern w:val="0"/>
          <w:sz w:val="24"/>
        </w:rPr>
        <w:t>本基金本报告期内及上年度可比期间无资产支持证券投资收益。</w:t>
      </w:r>
    </w:p>
    <w:p w:rsidR="001A59F9" w:rsidRPr="00A578C5" w:rsidRDefault="001A59F9" w:rsidP="00026C9C">
      <w:pPr>
        <w:spacing w:line="360" w:lineRule="auto"/>
        <w:rPr>
          <w:rFonts w:asciiTheme="minorEastAsia" w:eastAsiaTheme="minorEastAsia" w:hAnsiTheme="minorEastAsia"/>
          <w:color w:val="000000"/>
          <w:szCs w:val="21"/>
        </w:rPr>
      </w:pPr>
    </w:p>
    <w:p w:rsidR="001A59F9" w:rsidRPr="00A578C5" w:rsidRDefault="001A59F9" w:rsidP="0091476E">
      <w:pPr>
        <w:spacing w:before="29" w:line="288" w:lineRule="auto"/>
        <w:rPr>
          <w:rFonts w:eastAsiaTheme="minorEastAsia"/>
          <w:b/>
          <w:sz w:val="24"/>
        </w:rPr>
      </w:pPr>
      <w:r w:rsidRPr="00A578C5">
        <w:rPr>
          <w:rFonts w:eastAsiaTheme="minorEastAsia"/>
          <w:b/>
          <w:sz w:val="24"/>
        </w:rPr>
        <w:t>7.4.7.15</w:t>
      </w:r>
      <w:r w:rsidR="004C2C35" w:rsidRPr="00A578C5">
        <w:rPr>
          <w:rFonts w:eastAsiaTheme="minorEastAsia" w:hint="eastAsia"/>
          <w:b/>
          <w:sz w:val="24"/>
        </w:rPr>
        <w:t xml:space="preserve"> </w:t>
      </w:r>
      <w:r w:rsidRPr="00A578C5">
        <w:rPr>
          <w:rFonts w:eastAsiaTheme="minorEastAsia" w:hint="eastAsia"/>
          <w:b/>
          <w:sz w:val="24"/>
        </w:rPr>
        <w:t>衍生工具收益</w:t>
      </w:r>
    </w:p>
    <w:p w:rsidR="000B0E6B" w:rsidRPr="00A578C5" w:rsidRDefault="000B0E6B" w:rsidP="00294E74">
      <w:pPr>
        <w:tabs>
          <w:tab w:val="left" w:pos="426"/>
        </w:tabs>
        <w:spacing w:before="29" w:line="288" w:lineRule="auto"/>
        <w:jc w:val="left"/>
        <w:rPr>
          <w:kern w:val="0"/>
          <w:sz w:val="24"/>
        </w:rPr>
      </w:pPr>
      <w:r w:rsidRPr="00A578C5">
        <w:rPr>
          <w:kern w:val="0"/>
          <w:sz w:val="24"/>
        </w:rPr>
        <w:t>本基金本报告期内及上年度可比期间无衍生工具收益。</w:t>
      </w:r>
    </w:p>
    <w:p w:rsidR="001A59F9" w:rsidRPr="00A578C5" w:rsidRDefault="001A59F9" w:rsidP="0091476E">
      <w:pPr>
        <w:spacing w:before="29" w:line="288" w:lineRule="auto"/>
        <w:rPr>
          <w:rFonts w:eastAsiaTheme="minorEastAsia"/>
          <w:b/>
          <w:sz w:val="24"/>
        </w:rPr>
      </w:pPr>
      <w:r w:rsidRPr="00A578C5">
        <w:rPr>
          <w:rFonts w:eastAsiaTheme="minorEastAsia"/>
          <w:b/>
          <w:sz w:val="24"/>
        </w:rPr>
        <w:t>7.4.7.16</w:t>
      </w:r>
      <w:r w:rsidR="004C2C35" w:rsidRPr="00A578C5">
        <w:rPr>
          <w:rFonts w:eastAsiaTheme="minorEastAsia" w:hint="eastAsia"/>
          <w:b/>
          <w:sz w:val="24"/>
        </w:rPr>
        <w:t xml:space="preserve"> </w:t>
      </w:r>
      <w:r w:rsidRPr="00A578C5">
        <w:rPr>
          <w:rFonts w:eastAsiaTheme="minorEastAsia" w:hint="eastAsia"/>
          <w:b/>
          <w:sz w:val="24"/>
        </w:rPr>
        <w:t>股利收益</w:t>
      </w:r>
    </w:p>
    <w:p w:rsidR="001A59F9" w:rsidRPr="00A578C5" w:rsidRDefault="001A59F9" w:rsidP="0004081A">
      <w:pPr>
        <w:autoSpaceDE w:val="0"/>
        <w:autoSpaceDN w:val="0"/>
        <w:adjustRightInd w:val="0"/>
        <w:spacing w:before="29" w:line="288" w:lineRule="auto"/>
        <w:ind w:left="15"/>
        <w:jc w:val="right"/>
        <w:rPr>
          <w:bCs/>
          <w:color w:val="000000"/>
          <w:sz w:val="24"/>
        </w:rPr>
      </w:pPr>
      <w:r w:rsidRPr="00A578C5">
        <w:rPr>
          <w:rFonts w:hint="eastAsia"/>
          <w:bCs/>
          <w:color w:val="000000"/>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1A59F9" w:rsidRPr="00A578C5" w:rsidTr="006D141C">
        <w:tc>
          <w:tcPr>
            <w:tcW w:w="2988" w:type="dxa"/>
            <w:vAlign w:val="center"/>
          </w:tcPr>
          <w:p w:rsidR="001A59F9" w:rsidRPr="00A578C5" w:rsidRDefault="001A59F9" w:rsidP="000C342B">
            <w:pPr>
              <w:widowControl/>
              <w:autoSpaceDE w:val="0"/>
              <w:autoSpaceDN w:val="0"/>
              <w:spacing w:before="29" w:line="288" w:lineRule="auto"/>
              <w:ind w:right="-15"/>
              <w:jc w:val="center"/>
              <w:textAlignment w:val="bottom"/>
              <w:rPr>
                <w:color w:val="000000"/>
                <w:sz w:val="24"/>
              </w:rPr>
            </w:pPr>
            <w:r w:rsidRPr="00A578C5">
              <w:rPr>
                <w:rFonts w:hint="eastAsia"/>
                <w:color w:val="000000"/>
                <w:sz w:val="24"/>
              </w:rPr>
              <w:t>项目</w:t>
            </w:r>
          </w:p>
        </w:tc>
        <w:tc>
          <w:tcPr>
            <w:tcW w:w="3150" w:type="dxa"/>
          </w:tcPr>
          <w:p w:rsidR="001A59F9" w:rsidRPr="00A578C5" w:rsidRDefault="001A59F9" w:rsidP="000C342B">
            <w:pPr>
              <w:widowControl/>
              <w:autoSpaceDE w:val="0"/>
              <w:autoSpaceDN w:val="0"/>
              <w:spacing w:before="29" w:line="288" w:lineRule="auto"/>
              <w:ind w:right="-15"/>
              <w:jc w:val="center"/>
              <w:textAlignment w:val="bottom"/>
              <w:rPr>
                <w:color w:val="000000"/>
                <w:sz w:val="24"/>
              </w:rPr>
            </w:pPr>
            <w:r w:rsidRPr="00A578C5">
              <w:rPr>
                <w:rFonts w:hint="eastAsia"/>
                <w:color w:val="000000"/>
                <w:sz w:val="24"/>
              </w:rPr>
              <w:t>本期</w:t>
            </w:r>
          </w:p>
          <w:p w:rsidR="001A59F9" w:rsidRPr="00A578C5" w:rsidRDefault="00F64FAD" w:rsidP="000C342B">
            <w:pPr>
              <w:widowControl/>
              <w:autoSpaceDE w:val="0"/>
              <w:autoSpaceDN w:val="0"/>
              <w:spacing w:before="29" w:line="288" w:lineRule="auto"/>
              <w:ind w:right="-15"/>
              <w:jc w:val="center"/>
              <w:textAlignment w:val="bottom"/>
              <w:rPr>
                <w:color w:val="000000"/>
                <w:sz w:val="24"/>
              </w:rPr>
            </w:pPr>
            <w:r w:rsidRPr="00A578C5">
              <w:rPr>
                <w:color w:val="000000"/>
                <w:sz w:val="24"/>
              </w:rPr>
              <w:t>2016</w:t>
            </w:r>
            <w:r w:rsidRPr="00A578C5">
              <w:rPr>
                <w:color w:val="000000"/>
                <w:sz w:val="24"/>
              </w:rPr>
              <w:t>年</w:t>
            </w:r>
            <w:r w:rsidRPr="00A578C5">
              <w:rPr>
                <w:color w:val="000000"/>
                <w:sz w:val="24"/>
              </w:rPr>
              <w:t>1</w:t>
            </w:r>
            <w:r w:rsidRPr="00A578C5">
              <w:rPr>
                <w:color w:val="000000"/>
                <w:sz w:val="24"/>
              </w:rPr>
              <w:t>月</w:t>
            </w:r>
            <w:r w:rsidRPr="00A578C5">
              <w:rPr>
                <w:color w:val="000000"/>
                <w:sz w:val="24"/>
              </w:rPr>
              <w:t>1</w:t>
            </w:r>
            <w:r w:rsidRPr="00A578C5">
              <w:rPr>
                <w:color w:val="000000"/>
                <w:sz w:val="24"/>
              </w:rPr>
              <w:t>日</w:t>
            </w:r>
            <w:r w:rsidR="001A59F9" w:rsidRPr="00A578C5">
              <w:rPr>
                <w:rFonts w:hint="eastAsia"/>
                <w:color w:val="000000"/>
                <w:sz w:val="24"/>
              </w:rPr>
              <w:t>至</w:t>
            </w:r>
            <w:r w:rsidRPr="00A578C5">
              <w:rPr>
                <w:color w:val="000000"/>
                <w:sz w:val="24"/>
              </w:rPr>
              <w:t>2016</w:t>
            </w:r>
            <w:r w:rsidRPr="00A578C5">
              <w:rPr>
                <w:color w:val="000000"/>
                <w:sz w:val="24"/>
              </w:rPr>
              <w:t>年</w:t>
            </w:r>
            <w:r w:rsidRPr="00A578C5">
              <w:rPr>
                <w:color w:val="000000"/>
                <w:sz w:val="24"/>
              </w:rPr>
              <w:t>12</w:t>
            </w:r>
            <w:r w:rsidRPr="00A578C5">
              <w:rPr>
                <w:color w:val="000000"/>
                <w:sz w:val="24"/>
              </w:rPr>
              <w:t>月</w:t>
            </w:r>
            <w:r w:rsidRPr="00A578C5">
              <w:rPr>
                <w:color w:val="000000"/>
                <w:sz w:val="24"/>
              </w:rPr>
              <w:t>31</w:t>
            </w:r>
            <w:r w:rsidRPr="00A578C5">
              <w:rPr>
                <w:color w:val="000000"/>
                <w:sz w:val="24"/>
              </w:rPr>
              <w:t>日</w:t>
            </w:r>
          </w:p>
        </w:tc>
        <w:tc>
          <w:tcPr>
            <w:tcW w:w="3150" w:type="dxa"/>
          </w:tcPr>
          <w:p w:rsidR="001A59F9" w:rsidRPr="00A578C5" w:rsidRDefault="001A59F9" w:rsidP="000C342B">
            <w:pPr>
              <w:widowControl/>
              <w:autoSpaceDE w:val="0"/>
              <w:autoSpaceDN w:val="0"/>
              <w:spacing w:before="29" w:line="288" w:lineRule="auto"/>
              <w:ind w:right="-15"/>
              <w:jc w:val="center"/>
              <w:textAlignment w:val="bottom"/>
              <w:rPr>
                <w:color w:val="000000"/>
                <w:sz w:val="24"/>
              </w:rPr>
            </w:pPr>
            <w:r w:rsidRPr="00A578C5">
              <w:rPr>
                <w:rFonts w:hint="eastAsia"/>
                <w:color w:val="000000"/>
                <w:sz w:val="24"/>
              </w:rPr>
              <w:t>上年度可比期间</w:t>
            </w:r>
          </w:p>
          <w:p w:rsidR="001A59F9" w:rsidRPr="00A578C5" w:rsidRDefault="007F35DC" w:rsidP="000C342B">
            <w:pPr>
              <w:widowControl/>
              <w:autoSpaceDE w:val="0"/>
              <w:autoSpaceDN w:val="0"/>
              <w:spacing w:before="29" w:line="288" w:lineRule="auto"/>
              <w:ind w:right="-15"/>
              <w:jc w:val="center"/>
              <w:textAlignment w:val="bottom"/>
              <w:rPr>
                <w:color w:val="000000"/>
                <w:sz w:val="24"/>
              </w:rPr>
            </w:pPr>
            <w:r w:rsidRPr="00A578C5">
              <w:rPr>
                <w:color w:val="000000"/>
                <w:sz w:val="24"/>
              </w:rPr>
              <w:t>2015</w:t>
            </w:r>
            <w:r w:rsidRPr="00A578C5">
              <w:rPr>
                <w:color w:val="000000"/>
                <w:sz w:val="24"/>
              </w:rPr>
              <w:t>年</w:t>
            </w:r>
            <w:r w:rsidRPr="00A578C5">
              <w:rPr>
                <w:color w:val="000000"/>
                <w:sz w:val="24"/>
              </w:rPr>
              <w:t>1</w:t>
            </w:r>
            <w:r w:rsidRPr="00A578C5">
              <w:rPr>
                <w:color w:val="000000"/>
                <w:sz w:val="24"/>
              </w:rPr>
              <w:t>月</w:t>
            </w:r>
            <w:r w:rsidRPr="00A578C5">
              <w:rPr>
                <w:color w:val="000000"/>
                <w:sz w:val="24"/>
              </w:rPr>
              <w:t>1</w:t>
            </w:r>
            <w:r w:rsidRPr="00A578C5">
              <w:rPr>
                <w:color w:val="000000"/>
                <w:sz w:val="24"/>
              </w:rPr>
              <w:t>日至</w:t>
            </w:r>
            <w:r w:rsidRPr="00A578C5">
              <w:rPr>
                <w:color w:val="000000"/>
                <w:sz w:val="24"/>
              </w:rPr>
              <w:t>2015</w:t>
            </w:r>
            <w:r w:rsidRPr="00A578C5">
              <w:rPr>
                <w:color w:val="000000"/>
                <w:sz w:val="24"/>
              </w:rPr>
              <w:t>年</w:t>
            </w:r>
            <w:r w:rsidRPr="00A578C5">
              <w:rPr>
                <w:color w:val="000000"/>
                <w:sz w:val="24"/>
              </w:rPr>
              <w:t>12</w:t>
            </w:r>
            <w:r w:rsidRPr="00A578C5">
              <w:rPr>
                <w:color w:val="000000"/>
                <w:sz w:val="24"/>
              </w:rPr>
              <w:t>月</w:t>
            </w:r>
            <w:r w:rsidRPr="00A578C5">
              <w:rPr>
                <w:color w:val="000000"/>
                <w:sz w:val="24"/>
              </w:rPr>
              <w:t>31</w:t>
            </w:r>
            <w:r w:rsidRPr="00A578C5">
              <w:rPr>
                <w:color w:val="000000"/>
                <w:sz w:val="24"/>
              </w:rPr>
              <w:t>日</w:t>
            </w:r>
          </w:p>
        </w:tc>
      </w:tr>
      <w:tr w:rsidR="001A59F9" w:rsidRPr="00A578C5" w:rsidTr="00C915A6">
        <w:tc>
          <w:tcPr>
            <w:tcW w:w="2988" w:type="dxa"/>
            <w:vAlign w:val="center"/>
          </w:tcPr>
          <w:p w:rsidR="001A59F9" w:rsidRPr="00A578C5" w:rsidRDefault="001A59F9" w:rsidP="006D61A7">
            <w:pPr>
              <w:spacing w:before="29" w:line="288" w:lineRule="auto"/>
              <w:rPr>
                <w:sz w:val="24"/>
              </w:rPr>
            </w:pPr>
            <w:r w:rsidRPr="00A578C5">
              <w:rPr>
                <w:rFonts w:hint="eastAsia"/>
                <w:sz w:val="24"/>
              </w:rPr>
              <w:t>股票投资产生的股利收益</w:t>
            </w:r>
          </w:p>
        </w:tc>
        <w:tc>
          <w:tcPr>
            <w:tcW w:w="3150" w:type="dxa"/>
            <w:vAlign w:val="center"/>
          </w:tcPr>
          <w:p w:rsidR="001A59F9" w:rsidRPr="00A578C5" w:rsidRDefault="001A59F9" w:rsidP="004C1637">
            <w:pPr>
              <w:spacing w:before="29" w:line="288" w:lineRule="auto"/>
              <w:jc w:val="right"/>
              <w:rPr>
                <w:color w:val="000000"/>
                <w:kern w:val="0"/>
                <w:sz w:val="24"/>
              </w:rPr>
            </w:pPr>
            <w:r w:rsidRPr="00A578C5">
              <w:rPr>
                <w:color w:val="000000"/>
                <w:kern w:val="0"/>
                <w:sz w:val="24"/>
              </w:rPr>
              <w:t>359,475.30</w:t>
            </w:r>
          </w:p>
        </w:tc>
        <w:tc>
          <w:tcPr>
            <w:tcW w:w="3150" w:type="dxa"/>
            <w:vAlign w:val="center"/>
          </w:tcPr>
          <w:p w:rsidR="001A59F9" w:rsidRPr="00A578C5" w:rsidRDefault="001A59F9" w:rsidP="004C1637">
            <w:pPr>
              <w:spacing w:before="29" w:line="288" w:lineRule="auto"/>
              <w:jc w:val="right"/>
              <w:rPr>
                <w:color w:val="000000"/>
                <w:kern w:val="0"/>
                <w:sz w:val="24"/>
              </w:rPr>
            </w:pPr>
            <w:r w:rsidRPr="00A578C5">
              <w:rPr>
                <w:color w:val="000000"/>
                <w:kern w:val="0"/>
                <w:sz w:val="24"/>
              </w:rPr>
              <w:t>661,543.50</w:t>
            </w:r>
          </w:p>
        </w:tc>
      </w:tr>
      <w:tr w:rsidR="001A59F9" w:rsidRPr="00A578C5" w:rsidTr="00C915A6">
        <w:tc>
          <w:tcPr>
            <w:tcW w:w="2988" w:type="dxa"/>
            <w:vAlign w:val="center"/>
          </w:tcPr>
          <w:p w:rsidR="001A59F9" w:rsidRPr="00A578C5" w:rsidRDefault="001A59F9" w:rsidP="006D61A7">
            <w:pPr>
              <w:spacing w:before="29" w:line="288" w:lineRule="auto"/>
              <w:rPr>
                <w:sz w:val="24"/>
              </w:rPr>
            </w:pPr>
            <w:r w:rsidRPr="00A578C5">
              <w:rPr>
                <w:rFonts w:hint="eastAsia"/>
                <w:sz w:val="24"/>
              </w:rPr>
              <w:t>基金投资产生的股利收益</w:t>
            </w:r>
          </w:p>
        </w:tc>
        <w:tc>
          <w:tcPr>
            <w:tcW w:w="3150" w:type="dxa"/>
            <w:vAlign w:val="center"/>
          </w:tcPr>
          <w:p w:rsidR="001A59F9" w:rsidRPr="00A578C5" w:rsidRDefault="001A59F9" w:rsidP="004C1637">
            <w:pPr>
              <w:spacing w:before="29" w:line="288" w:lineRule="auto"/>
              <w:jc w:val="right"/>
              <w:rPr>
                <w:color w:val="000000"/>
                <w:kern w:val="0"/>
                <w:sz w:val="24"/>
              </w:rPr>
            </w:pPr>
            <w:r w:rsidRPr="00A578C5">
              <w:rPr>
                <w:color w:val="000000"/>
                <w:kern w:val="0"/>
                <w:sz w:val="24"/>
              </w:rPr>
              <w:t>-</w:t>
            </w:r>
          </w:p>
        </w:tc>
        <w:tc>
          <w:tcPr>
            <w:tcW w:w="3150" w:type="dxa"/>
            <w:vAlign w:val="center"/>
          </w:tcPr>
          <w:p w:rsidR="001A59F9" w:rsidRPr="00A578C5" w:rsidRDefault="001A59F9" w:rsidP="004C1637">
            <w:pPr>
              <w:spacing w:before="29" w:line="288" w:lineRule="auto"/>
              <w:jc w:val="right"/>
              <w:rPr>
                <w:color w:val="000000"/>
                <w:kern w:val="0"/>
                <w:sz w:val="24"/>
              </w:rPr>
            </w:pPr>
            <w:r w:rsidRPr="00A578C5">
              <w:rPr>
                <w:color w:val="000000"/>
                <w:kern w:val="0"/>
                <w:sz w:val="24"/>
              </w:rPr>
              <w:t>-</w:t>
            </w:r>
          </w:p>
        </w:tc>
      </w:tr>
      <w:tr w:rsidR="001A59F9" w:rsidRPr="00A578C5" w:rsidTr="00C915A6">
        <w:tc>
          <w:tcPr>
            <w:tcW w:w="2988" w:type="dxa"/>
            <w:vAlign w:val="center"/>
          </w:tcPr>
          <w:p w:rsidR="001A59F9" w:rsidRPr="00A578C5" w:rsidRDefault="001A59F9" w:rsidP="006D61A7">
            <w:pPr>
              <w:spacing w:before="29" w:line="288" w:lineRule="auto"/>
              <w:rPr>
                <w:sz w:val="24"/>
              </w:rPr>
            </w:pPr>
            <w:r w:rsidRPr="00A578C5">
              <w:rPr>
                <w:rFonts w:hint="eastAsia"/>
                <w:sz w:val="24"/>
              </w:rPr>
              <w:t>合计</w:t>
            </w:r>
          </w:p>
        </w:tc>
        <w:tc>
          <w:tcPr>
            <w:tcW w:w="3150" w:type="dxa"/>
            <w:vAlign w:val="center"/>
          </w:tcPr>
          <w:p w:rsidR="001A59F9" w:rsidRPr="00A578C5" w:rsidRDefault="001A59F9" w:rsidP="004C1637">
            <w:pPr>
              <w:spacing w:before="29" w:line="288" w:lineRule="auto"/>
              <w:jc w:val="right"/>
              <w:rPr>
                <w:color w:val="000000"/>
                <w:kern w:val="0"/>
                <w:sz w:val="24"/>
              </w:rPr>
            </w:pPr>
            <w:r w:rsidRPr="00A578C5">
              <w:rPr>
                <w:color w:val="000000"/>
                <w:kern w:val="0"/>
                <w:sz w:val="24"/>
              </w:rPr>
              <w:t>359,475.30</w:t>
            </w:r>
          </w:p>
        </w:tc>
        <w:tc>
          <w:tcPr>
            <w:tcW w:w="3150" w:type="dxa"/>
            <w:vAlign w:val="center"/>
          </w:tcPr>
          <w:p w:rsidR="001A59F9" w:rsidRPr="00A578C5" w:rsidRDefault="001A59F9" w:rsidP="004C1637">
            <w:pPr>
              <w:spacing w:before="29" w:line="288" w:lineRule="auto"/>
              <w:jc w:val="right"/>
              <w:rPr>
                <w:color w:val="000000"/>
                <w:kern w:val="0"/>
                <w:sz w:val="24"/>
              </w:rPr>
            </w:pPr>
            <w:r w:rsidRPr="00A578C5">
              <w:rPr>
                <w:color w:val="000000"/>
                <w:kern w:val="0"/>
                <w:sz w:val="24"/>
              </w:rPr>
              <w:t>661,543.50</w:t>
            </w:r>
          </w:p>
        </w:tc>
      </w:tr>
    </w:tbl>
    <w:p w:rsidR="001A59F9" w:rsidRPr="00A578C5" w:rsidRDefault="001A59F9" w:rsidP="00D564C7">
      <w:pPr>
        <w:spacing w:line="360" w:lineRule="auto"/>
        <w:ind w:firstLineChars="100" w:firstLine="210"/>
        <w:rPr>
          <w:rFonts w:asciiTheme="minorEastAsia" w:eastAsiaTheme="minorEastAsia" w:hAnsiTheme="minorEastAsia"/>
          <w:szCs w:val="21"/>
        </w:rPr>
      </w:pPr>
    </w:p>
    <w:p w:rsidR="001A59F9" w:rsidRPr="00A578C5" w:rsidRDefault="001A59F9" w:rsidP="0091476E">
      <w:pPr>
        <w:spacing w:before="29" w:line="288" w:lineRule="auto"/>
        <w:rPr>
          <w:rFonts w:eastAsiaTheme="minorEastAsia"/>
          <w:b/>
          <w:sz w:val="24"/>
        </w:rPr>
      </w:pPr>
      <w:r w:rsidRPr="00A578C5">
        <w:rPr>
          <w:rFonts w:eastAsiaTheme="minorEastAsia"/>
          <w:b/>
          <w:sz w:val="24"/>
        </w:rPr>
        <w:t>7.4.7.17</w:t>
      </w:r>
      <w:r w:rsidR="004C2C35" w:rsidRPr="00A578C5">
        <w:rPr>
          <w:rFonts w:eastAsiaTheme="minorEastAsia" w:hint="eastAsia"/>
          <w:b/>
          <w:sz w:val="24"/>
        </w:rPr>
        <w:t xml:space="preserve"> </w:t>
      </w:r>
      <w:r w:rsidRPr="00A578C5">
        <w:rPr>
          <w:rFonts w:eastAsiaTheme="minorEastAsia" w:hint="eastAsia"/>
          <w:b/>
          <w:sz w:val="24"/>
        </w:rPr>
        <w:t>公允价值变动收益</w:t>
      </w:r>
    </w:p>
    <w:p w:rsidR="001A59F9" w:rsidRPr="00A578C5" w:rsidRDefault="001A59F9" w:rsidP="0004081A">
      <w:pPr>
        <w:autoSpaceDE w:val="0"/>
        <w:autoSpaceDN w:val="0"/>
        <w:adjustRightInd w:val="0"/>
        <w:spacing w:before="29" w:line="288" w:lineRule="auto"/>
        <w:ind w:left="15"/>
        <w:jc w:val="right"/>
        <w:rPr>
          <w:bCs/>
          <w:color w:val="000000"/>
          <w:sz w:val="24"/>
        </w:rPr>
      </w:pPr>
      <w:r w:rsidRPr="00A578C5">
        <w:rPr>
          <w:rFonts w:hint="eastAsia"/>
          <w:bCs/>
          <w:color w:val="000000"/>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1A59F9" w:rsidRPr="00A578C5" w:rsidTr="009978D5">
        <w:trPr>
          <w:trHeight w:val="285"/>
        </w:trPr>
        <w:tc>
          <w:tcPr>
            <w:tcW w:w="2987" w:type="dxa"/>
            <w:vAlign w:val="center"/>
          </w:tcPr>
          <w:p w:rsidR="001A59F9" w:rsidRPr="00A578C5" w:rsidRDefault="001A59F9" w:rsidP="000C342B">
            <w:pPr>
              <w:widowControl/>
              <w:autoSpaceDE w:val="0"/>
              <w:autoSpaceDN w:val="0"/>
              <w:spacing w:before="29" w:line="288" w:lineRule="auto"/>
              <w:ind w:right="-15"/>
              <w:jc w:val="center"/>
              <w:textAlignment w:val="bottom"/>
              <w:rPr>
                <w:color w:val="000000"/>
                <w:sz w:val="24"/>
              </w:rPr>
            </w:pPr>
            <w:r w:rsidRPr="00A578C5">
              <w:rPr>
                <w:rFonts w:hint="eastAsia"/>
                <w:color w:val="000000"/>
                <w:sz w:val="24"/>
              </w:rPr>
              <w:t>项目名称</w:t>
            </w:r>
          </w:p>
        </w:tc>
        <w:tc>
          <w:tcPr>
            <w:tcW w:w="3149" w:type="dxa"/>
          </w:tcPr>
          <w:p w:rsidR="001A59F9" w:rsidRPr="00A578C5" w:rsidRDefault="001A59F9" w:rsidP="000C342B">
            <w:pPr>
              <w:widowControl/>
              <w:autoSpaceDE w:val="0"/>
              <w:autoSpaceDN w:val="0"/>
              <w:spacing w:before="29" w:line="288" w:lineRule="auto"/>
              <w:ind w:right="-15"/>
              <w:jc w:val="center"/>
              <w:textAlignment w:val="bottom"/>
              <w:rPr>
                <w:color w:val="000000"/>
                <w:sz w:val="24"/>
              </w:rPr>
            </w:pPr>
            <w:r w:rsidRPr="00A578C5">
              <w:rPr>
                <w:rFonts w:hint="eastAsia"/>
                <w:color w:val="000000"/>
                <w:sz w:val="24"/>
              </w:rPr>
              <w:t>本期</w:t>
            </w:r>
          </w:p>
          <w:p w:rsidR="001A59F9" w:rsidRPr="00A578C5" w:rsidRDefault="00F64FAD" w:rsidP="000C342B">
            <w:pPr>
              <w:widowControl/>
              <w:autoSpaceDE w:val="0"/>
              <w:autoSpaceDN w:val="0"/>
              <w:spacing w:before="29" w:line="288" w:lineRule="auto"/>
              <w:ind w:right="-15"/>
              <w:jc w:val="center"/>
              <w:textAlignment w:val="bottom"/>
              <w:rPr>
                <w:color w:val="000000"/>
                <w:sz w:val="24"/>
              </w:rPr>
            </w:pPr>
            <w:r w:rsidRPr="00A578C5">
              <w:rPr>
                <w:color w:val="000000"/>
                <w:sz w:val="24"/>
              </w:rPr>
              <w:t>2016</w:t>
            </w:r>
            <w:r w:rsidRPr="00A578C5">
              <w:rPr>
                <w:color w:val="000000"/>
                <w:sz w:val="24"/>
              </w:rPr>
              <w:t>年</w:t>
            </w:r>
            <w:r w:rsidRPr="00A578C5">
              <w:rPr>
                <w:color w:val="000000"/>
                <w:sz w:val="24"/>
              </w:rPr>
              <w:t>1</w:t>
            </w:r>
            <w:r w:rsidRPr="00A578C5">
              <w:rPr>
                <w:color w:val="000000"/>
                <w:sz w:val="24"/>
              </w:rPr>
              <w:t>月</w:t>
            </w:r>
            <w:r w:rsidRPr="00A578C5">
              <w:rPr>
                <w:color w:val="000000"/>
                <w:sz w:val="24"/>
              </w:rPr>
              <w:t>1</w:t>
            </w:r>
            <w:r w:rsidRPr="00A578C5">
              <w:rPr>
                <w:color w:val="000000"/>
                <w:sz w:val="24"/>
              </w:rPr>
              <w:t>日</w:t>
            </w:r>
            <w:r w:rsidR="001A59F9" w:rsidRPr="00A578C5">
              <w:rPr>
                <w:rFonts w:hint="eastAsia"/>
                <w:color w:val="000000"/>
                <w:sz w:val="24"/>
              </w:rPr>
              <w:t>至</w:t>
            </w:r>
            <w:r w:rsidRPr="00A578C5">
              <w:rPr>
                <w:color w:val="000000"/>
                <w:sz w:val="24"/>
              </w:rPr>
              <w:t>2016</w:t>
            </w:r>
            <w:r w:rsidRPr="00A578C5">
              <w:rPr>
                <w:color w:val="000000"/>
                <w:sz w:val="24"/>
              </w:rPr>
              <w:t>年</w:t>
            </w:r>
            <w:r w:rsidRPr="00A578C5">
              <w:rPr>
                <w:color w:val="000000"/>
                <w:sz w:val="24"/>
              </w:rPr>
              <w:t>12</w:t>
            </w:r>
            <w:r w:rsidRPr="00A578C5">
              <w:rPr>
                <w:color w:val="000000"/>
                <w:sz w:val="24"/>
              </w:rPr>
              <w:t>月</w:t>
            </w:r>
            <w:r w:rsidRPr="00A578C5">
              <w:rPr>
                <w:color w:val="000000"/>
                <w:sz w:val="24"/>
              </w:rPr>
              <w:t>31</w:t>
            </w:r>
            <w:r w:rsidRPr="00A578C5">
              <w:rPr>
                <w:color w:val="000000"/>
                <w:sz w:val="24"/>
              </w:rPr>
              <w:t>日</w:t>
            </w:r>
          </w:p>
        </w:tc>
        <w:tc>
          <w:tcPr>
            <w:tcW w:w="3149" w:type="dxa"/>
          </w:tcPr>
          <w:p w:rsidR="001A59F9" w:rsidRPr="00A578C5" w:rsidRDefault="001A59F9" w:rsidP="000C342B">
            <w:pPr>
              <w:widowControl/>
              <w:autoSpaceDE w:val="0"/>
              <w:autoSpaceDN w:val="0"/>
              <w:spacing w:before="29" w:line="288" w:lineRule="auto"/>
              <w:ind w:right="-15"/>
              <w:jc w:val="center"/>
              <w:textAlignment w:val="bottom"/>
              <w:rPr>
                <w:color w:val="000000"/>
                <w:sz w:val="24"/>
              </w:rPr>
            </w:pPr>
            <w:r w:rsidRPr="00A578C5">
              <w:rPr>
                <w:rFonts w:hint="eastAsia"/>
                <w:color w:val="000000"/>
                <w:sz w:val="24"/>
              </w:rPr>
              <w:t>上年度可比期间</w:t>
            </w:r>
          </w:p>
          <w:p w:rsidR="001A59F9" w:rsidRPr="00A578C5" w:rsidRDefault="007F35DC" w:rsidP="000C342B">
            <w:pPr>
              <w:widowControl/>
              <w:autoSpaceDE w:val="0"/>
              <w:autoSpaceDN w:val="0"/>
              <w:spacing w:before="29" w:line="288" w:lineRule="auto"/>
              <w:ind w:right="-15"/>
              <w:jc w:val="center"/>
              <w:textAlignment w:val="bottom"/>
              <w:rPr>
                <w:color w:val="000000"/>
                <w:sz w:val="24"/>
              </w:rPr>
            </w:pPr>
            <w:r w:rsidRPr="00A578C5">
              <w:rPr>
                <w:color w:val="000000"/>
                <w:sz w:val="24"/>
              </w:rPr>
              <w:t>2015</w:t>
            </w:r>
            <w:r w:rsidRPr="00A578C5">
              <w:rPr>
                <w:color w:val="000000"/>
                <w:sz w:val="24"/>
              </w:rPr>
              <w:t>年</w:t>
            </w:r>
            <w:r w:rsidRPr="00A578C5">
              <w:rPr>
                <w:color w:val="000000"/>
                <w:sz w:val="24"/>
              </w:rPr>
              <w:t>1</w:t>
            </w:r>
            <w:r w:rsidRPr="00A578C5">
              <w:rPr>
                <w:color w:val="000000"/>
                <w:sz w:val="24"/>
              </w:rPr>
              <w:t>月</w:t>
            </w:r>
            <w:r w:rsidRPr="00A578C5">
              <w:rPr>
                <w:color w:val="000000"/>
                <w:sz w:val="24"/>
              </w:rPr>
              <w:t>1</w:t>
            </w:r>
            <w:r w:rsidRPr="00A578C5">
              <w:rPr>
                <w:color w:val="000000"/>
                <w:sz w:val="24"/>
              </w:rPr>
              <w:t>日至</w:t>
            </w:r>
            <w:r w:rsidRPr="00A578C5">
              <w:rPr>
                <w:color w:val="000000"/>
                <w:sz w:val="24"/>
              </w:rPr>
              <w:t>2015</w:t>
            </w:r>
            <w:r w:rsidRPr="00A578C5">
              <w:rPr>
                <w:color w:val="000000"/>
                <w:sz w:val="24"/>
              </w:rPr>
              <w:t>年</w:t>
            </w:r>
            <w:r w:rsidRPr="00A578C5">
              <w:rPr>
                <w:color w:val="000000"/>
                <w:sz w:val="24"/>
              </w:rPr>
              <w:t>12</w:t>
            </w:r>
            <w:r w:rsidRPr="00A578C5">
              <w:rPr>
                <w:color w:val="000000"/>
                <w:sz w:val="24"/>
              </w:rPr>
              <w:t>月</w:t>
            </w:r>
            <w:r w:rsidRPr="00A578C5">
              <w:rPr>
                <w:color w:val="000000"/>
                <w:sz w:val="24"/>
              </w:rPr>
              <w:t>31</w:t>
            </w:r>
            <w:r w:rsidRPr="00A578C5">
              <w:rPr>
                <w:color w:val="000000"/>
                <w:sz w:val="24"/>
              </w:rPr>
              <w:t>日</w:t>
            </w:r>
          </w:p>
        </w:tc>
      </w:tr>
      <w:tr w:rsidR="001A59F9" w:rsidRPr="00A578C5" w:rsidTr="009978D5">
        <w:trPr>
          <w:trHeight w:val="285"/>
        </w:trPr>
        <w:tc>
          <w:tcPr>
            <w:tcW w:w="2987" w:type="dxa"/>
            <w:vAlign w:val="center"/>
          </w:tcPr>
          <w:p w:rsidR="001A59F9" w:rsidRPr="00A578C5" w:rsidRDefault="001A59F9" w:rsidP="006D61A7">
            <w:pPr>
              <w:spacing w:before="29" w:line="288" w:lineRule="auto"/>
              <w:rPr>
                <w:sz w:val="24"/>
              </w:rPr>
            </w:pPr>
            <w:r w:rsidRPr="00A578C5">
              <w:rPr>
                <w:sz w:val="24"/>
              </w:rPr>
              <w:t>1.</w:t>
            </w:r>
            <w:r w:rsidRPr="00A578C5">
              <w:rPr>
                <w:rFonts w:hint="eastAsia"/>
                <w:sz w:val="24"/>
              </w:rPr>
              <w:t>交易性金融资产</w:t>
            </w:r>
          </w:p>
        </w:tc>
        <w:tc>
          <w:tcPr>
            <w:tcW w:w="3149" w:type="dxa"/>
            <w:vAlign w:val="center"/>
          </w:tcPr>
          <w:p w:rsidR="001A59F9" w:rsidRPr="00A578C5" w:rsidRDefault="001A59F9" w:rsidP="004C1637">
            <w:pPr>
              <w:spacing w:before="29" w:line="288" w:lineRule="auto"/>
              <w:jc w:val="right"/>
              <w:rPr>
                <w:color w:val="000000"/>
                <w:kern w:val="0"/>
                <w:sz w:val="24"/>
              </w:rPr>
            </w:pPr>
            <w:r w:rsidRPr="00A578C5">
              <w:rPr>
                <w:color w:val="000000"/>
                <w:kern w:val="0"/>
                <w:sz w:val="24"/>
              </w:rPr>
              <w:t>-111,290,321.03</w:t>
            </w:r>
          </w:p>
        </w:tc>
        <w:tc>
          <w:tcPr>
            <w:tcW w:w="3149" w:type="dxa"/>
            <w:vAlign w:val="center"/>
          </w:tcPr>
          <w:p w:rsidR="001A59F9" w:rsidRPr="00A578C5" w:rsidRDefault="001A59F9" w:rsidP="004C1637">
            <w:pPr>
              <w:spacing w:before="29" w:line="288" w:lineRule="auto"/>
              <w:jc w:val="right"/>
              <w:rPr>
                <w:color w:val="000000"/>
                <w:kern w:val="0"/>
                <w:sz w:val="24"/>
              </w:rPr>
            </w:pPr>
            <w:r w:rsidRPr="00A578C5">
              <w:rPr>
                <w:color w:val="000000"/>
                <w:kern w:val="0"/>
                <w:sz w:val="24"/>
              </w:rPr>
              <w:t>88,835,736.59</w:t>
            </w:r>
          </w:p>
        </w:tc>
      </w:tr>
      <w:tr w:rsidR="001A59F9" w:rsidRPr="00A578C5" w:rsidTr="009978D5">
        <w:trPr>
          <w:trHeight w:val="285"/>
        </w:trPr>
        <w:tc>
          <w:tcPr>
            <w:tcW w:w="2987" w:type="dxa"/>
            <w:vAlign w:val="center"/>
          </w:tcPr>
          <w:p w:rsidR="001A59F9" w:rsidRPr="00A578C5" w:rsidRDefault="001A59F9" w:rsidP="006D61A7">
            <w:pPr>
              <w:spacing w:before="29" w:line="288" w:lineRule="auto"/>
              <w:rPr>
                <w:sz w:val="24"/>
              </w:rPr>
            </w:pPr>
            <w:r w:rsidRPr="00A578C5">
              <w:rPr>
                <w:sz w:val="24"/>
              </w:rPr>
              <w:t>——</w:t>
            </w:r>
            <w:r w:rsidRPr="00A578C5">
              <w:rPr>
                <w:rFonts w:hint="eastAsia"/>
                <w:sz w:val="24"/>
              </w:rPr>
              <w:t>股票投资</w:t>
            </w:r>
          </w:p>
        </w:tc>
        <w:tc>
          <w:tcPr>
            <w:tcW w:w="3149" w:type="dxa"/>
            <w:vAlign w:val="center"/>
          </w:tcPr>
          <w:p w:rsidR="001A59F9" w:rsidRPr="00A578C5" w:rsidRDefault="001A59F9" w:rsidP="004C1637">
            <w:pPr>
              <w:spacing w:before="29" w:line="288" w:lineRule="auto"/>
              <w:jc w:val="right"/>
              <w:rPr>
                <w:color w:val="000000"/>
                <w:kern w:val="0"/>
                <w:sz w:val="24"/>
              </w:rPr>
            </w:pPr>
            <w:r w:rsidRPr="00A578C5">
              <w:rPr>
                <w:color w:val="000000"/>
                <w:kern w:val="0"/>
                <w:sz w:val="24"/>
              </w:rPr>
              <w:t>-95,380,614.07</w:t>
            </w:r>
          </w:p>
        </w:tc>
        <w:tc>
          <w:tcPr>
            <w:tcW w:w="3149" w:type="dxa"/>
            <w:vAlign w:val="center"/>
          </w:tcPr>
          <w:p w:rsidR="001A59F9" w:rsidRPr="00A578C5" w:rsidRDefault="001A59F9" w:rsidP="004C1637">
            <w:pPr>
              <w:spacing w:before="29" w:line="288" w:lineRule="auto"/>
              <w:jc w:val="right"/>
              <w:rPr>
                <w:color w:val="000000"/>
                <w:kern w:val="0"/>
                <w:sz w:val="24"/>
              </w:rPr>
            </w:pPr>
            <w:r w:rsidRPr="00A578C5">
              <w:rPr>
                <w:color w:val="000000"/>
                <w:kern w:val="0"/>
                <w:sz w:val="24"/>
              </w:rPr>
              <w:t>83,355,553.30</w:t>
            </w:r>
          </w:p>
        </w:tc>
      </w:tr>
      <w:tr w:rsidR="001A59F9" w:rsidRPr="00A578C5" w:rsidTr="009978D5">
        <w:trPr>
          <w:trHeight w:val="285"/>
        </w:trPr>
        <w:tc>
          <w:tcPr>
            <w:tcW w:w="2987" w:type="dxa"/>
            <w:vAlign w:val="center"/>
          </w:tcPr>
          <w:p w:rsidR="001A59F9" w:rsidRPr="00A578C5" w:rsidRDefault="001A59F9" w:rsidP="006D61A7">
            <w:pPr>
              <w:spacing w:before="29" w:line="288" w:lineRule="auto"/>
              <w:rPr>
                <w:sz w:val="24"/>
              </w:rPr>
            </w:pPr>
            <w:r w:rsidRPr="00A578C5">
              <w:rPr>
                <w:sz w:val="24"/>
              </w:rPr>
              <w:t>——</w:t>
            </w:r>
            <w:r w:rsidRPr="00A578C5">
              <w:rPr>
                <w:rFonts w:hint="eastAsia"/>
                <w:sz w:val="24"/>
              </w:rPr>
              <w:t>债券投资</w:t>
            </w:r>
          </w:p>
        </w:tc>
        <w:tc>
          <w:tcPr>
            <w:tcW w:w="3149" w:type="dxa"/>
            <w:vAlign w:val="center"/>
          </w:tcPr>
          <w:p w:rsidR="001A59F9" w:rsidRPr="00A578C5" w:rsidRDefault="001A59F9" w:rsidP="004C1637">
            <w:pPr>
              <w:spacing w:before="29" w:line="288" w:lineRule="auto"/>
              <w:jc w:val="right"/>
              <w:rPr>
                <w:color w:val="000000"/>
                <w:kern w:val="0"/>
                <w:sz w:val="24"/>
              </w:rPr>
            </w:pPr>
            <w:r w:rsidRPr="00A578C5">
              <w:rPr>
                <w:color w:val="000000"/>
                <w:kern w:val="0"/>
                <w:sz w:val="24"/>
              </w:rPr>
              <w:t>-15,909,706.96</w:t>
            </w:r>
          </w:p>
        </w:tc>
        <w:tc>
          <w:tcPr>
            <w:tcW w:w="3149" w:type="dxa"/>
            <w:vAlign w:val="center"/>
          </w:tcPr>
          <w:p w:rsidR="001A59F9" w:rsidRPr="00A578C5" w:rsidRDefault="001A59F9" w:rsidP="004C1637">
            <w:pPr>
              <w:spacing w:before="29" w:line="288" w:lineRule="auto"/>
              <w:jc w:val="right"/>
              <w:rPr>
                <w:color w:val="000000"/>
                <w:kern w:val="0"/>
                <w:sz w:val="24"/>
              </w:rPr>
            </w:pPr>
            <w:r w:rsidRPr="00A578C5">
              <w:rPr>
                <w:color w:val="000000"/>
                <w:kern w:val="0"/>
                <w:sz w:val="24"/>
              </w:rPr>
              <w:t>5,480,183.29</w:t>
            </w:r>
          </w:p>
        </w:tc>
      </w:tr>
      <w:tr w:rsidR="001A59F9" w:rsidRPr="00A578C5" w:rsidTr="009978D5">
        <w:trPr>
          <w:trHeight w:val="285"/>
        </w:trPr>
        <w:tc>
          <w:tcPr>
            <w:tcW w:w="2987" w:type="dxa"/>
            <w:vAlign w:val="center"/>
          </w:tcPr>
          <w:p w:rsidR="001A59F9" w:rsidRPr="00A578C5" w:rsidRDefault="001A59F9" w:rsidP="006D61A7">
            <w:pPr>
              <w:spacing w:before="29" w:line="288" w:lineRule="auto"/>
              <w:rPr>
                <w:sz w:val="24"/>
              </w:rPr>
            </w:pPr>
            <w:r w:rsidRPr="00A578C5">
              <w:rPr>
                <w:sz w:val="24"/>
              </w:rPr>
              <w:t>——</w:t>
            </w:r>
            <w:r w:rsidRPr="00A578C5">
              <w:rPr>
                <w:rFonts w:hint="eastAsia"/>
                <w:sz w:val="24"/>
              </w:rPr>
              <w:t>资产支持证券投资</w:t>
            </w:r>
          </w:p>
        </w:tc>
        <w:tc>
          <w:tcPr>
            <w:tcW w:w="3149" w:type="dxa"/>
            <w:vAlign w:val="center"/>
          </w:tcPr>
          <w:p w:rsidR="001A59F9" w:rsidRPr="00A578C5" w:rsidRDefault="001A59F9" w:rsidP="004C1637">
            <w:pPr>
              <w:spacing w:before="29" w:line="288" w:lineRule="auto"/>
              <w:jc w:val="right"/>
              <w:rPr>
                <w:color w:val="000000"/>
                <w:kern w:val="0"/>
                <w:sz w:val="24"/>
              </w:rPr>
            </w:pPr>
            <w:r w:rsidRPr="00A578C5">
              <w:rPr>
                <w:color w:val="000000"/>
                <w:kern w:val="0"/>
                <w:sz w:val="24"/>
              </w:rPr>
              <w:t>-</w:t>
            </w:r>
          </w:p>
        </w:tc>
        <w:tc>
          <w:tcPr>
            <w:tcW w:w="3149" w:type="dxa"/>
            <w:vAlign w:val="center"/>
          </w:tcPr>
          <w:p w:rsidR="001A59F9" w:rsidRPr="00A578C5" w:rsidRDefault="001A59F9" w:rsidP="004C1637">
            <w:pPr>
              <w:spacing w:before="29" w:line="288" w:lineRule="auto"/>
              <w:jc w:val="right"/>
              <w:rPr>
                <w:color w:val="000000"/>
                <w:kern w:val="0"/>
                <w:sz w:val="24"/>
              </w:rPr>
            </w:pPr>
            <w:r w:rsidRPr="00A578C5">
              <w:rPr>
                <w:color w:val="000000"/>
                <w:kern w:val="0"/>
                <w:sz w:val="24"/>
              </w:rPr>
              <w:t>-</w:t>
            </w:r>
          </w:p>
        </w:tc>
      </w:tr>
      <w:tr w:rsidR="00585100" w:rsidRPr="00A578C5" w:rsidTr="009978D5">
        <w:trPr>
          <w:trHeight w:val="285"/>
        </w:trPr>
        <w:tc>
          <w:tcPr>
            <w:tcW w:w="2987" w:type="dxa"/>
            <w:vAlign w:val="center"/>
          </w:tcPr>
          <w:p w:rsidR="00585100" w:rsidRPr="00A578C5" w:rsidRDefault="00585100" w:rsidP="006D61A7">
            <w:pPr>
              <w:spacing w:before="29" w:line="288" w:lineRule="auto"/>
              <w:rPr>
                <w:sz w:val="24"/>
              </w:rPr>
            </w:pPr>
            <w:r w:rsidRPr="00A578C5">
              <w:rPr>
                <w:sz w:val="24"/>
              </w:rPr>
              <w:t>——</w:t>
            </w:r>
            <w:r w:rsidRPr="00A578C5">
              <w:rPr>
                <w:rFonts w:hint="eastAsia"/>
                <w:sz w:val="24"/>
              </w:rPr>
              <w:t>基金投资</w:t>
            </w:r>
          </w:p>
        </w:tc>
        <w:tc>
          <w:tcPr>
            <w:tcW w:w="3149" w:type="dxa"/>
            <w:vAlign w:val="center"/>
          </w:tcPr>
          <w:p w:rsidR="00585100" w:rsidRPr="00A578C5" w:rsidRDefault="00585100" w:rsidP="004C1637">
            <w:pPr>
              <w:spacing w:before="29" w:line="288" w:lineRule="auto"/>
              <w:jc w:val="right"/>
              <w:rPr>
                <w:color w:val="000000"/>
                <w:kern w:val="0"/>
                <w:sz w:val="24"/>
              </w:rPr>
            </w:pPr>
            <w:r w:rsidRPr="00A578C5">
              <w:rPr>
                <w:color w:val="000000"/>
                <w:kern w:val="0"/>
                <w:sz w:val="24"/>
              </w:rPr>
              <w:t>-</w:t>
            </w:r>
          </w:p>
        </w:tc>
        <w:tc>
          <w:tcPr>
            <w:tcW w:w="3149" w:type="dxa"/>
            <w:vAlign w:val="center"/>
          </w:tcPr>
          <w:p w:rsidR="00585100" w:rsidRPr="00A578C5" w:rsidRDefault="00585100" w:rsidP="004C1637">
            <w:pPr>
              <w:spacing w:before="29" w:line="288" w:lineRule="auto"/>
              <w:jc w:val="right"/>
              <w:rPr>
                <w:color w:val="000000"/>
                <w:kern w:val="0"/>
                <w:sz w:val="24"/>
              </w:rPr>
            </w:pPr>
            <w:r w:rsidRPr="00A578C5">
              <w:rPr>
                <w:color w:val="000000"/>
                <w:kern w:val="0"/>
                <w:sz w:val="24"/>
              </w:rPr>
              <w:t>-</w:t>
            </w:r>
          </w:p>
        </w:tc>
      </w:tr>
      <w:tr w:rsidR="00C01B02" w:rsidRPr="00A578C5" w:rsidTr="009978D5">
        <w:trPr>
          <w:trHeight w:val="285"/>
        </w:trPr>
        <w:tc>
          <w:tcPr>
            <w:tcW w:w="2987" w:type="dxa"/>
            <w:vAlign w:val="center"/>
          </w:tcPr>
          <w:p w:rsidR="00C01B02" w:rsidRPr="00A578C5" w:rsidRDefault="00C5253B" w:rsidP="006D61A7">
            <w:pPr>
              <w:spacing w:before="29" w:line="288" w:lineRule="auto"/>
              <w:rPr>
                <w:sz w:val="24"/>
              </w:rPr>
            </w:pPr>
            <w:r w:rsidRPr="00A578C5">
              <w:rPr>
                <w:sz w:val="24"/>
              </w:rPr>
              <w:t>——</w:t>
            </w:r>
            <w:r w:rsidR="00C01B02" w:rsidRPr="00A578C5">
              <w:rPr>
                <w:rFonts w:hint="eastAsia"/>
                <w:sz w:val="24"/>
              </w:rPr>
              <w:t>贵金属投资</w:t>
            </w:r>
          </w:p>
        </w:tc>
        <w:tc>
          <w:tcPr>
            <w:tcW w:w="3149" w:type="dxa"/>
            <w:vAlign w:val="center"/>
          </w:tcPr>
          <w:p w:rsidR="00C01B02" w:rsidRPr="00A578C5" w:rsidRDefault="00C01B02" w:rsidP="004C1637">
            <w:pPr>
              <w:spacing w:before="29" w:line="288" w:lineRule="auto"/>
              <w:jc w:val="right"/>
              <w:rPr>
                <w:color w:val="000000"/>
                <w:kern w:val="0"/>
                <w:sz w:val="24"/>
              </w:rPr>
            </w:pPr>
            <w:r w:rsidRPr="00A578C5">
              <w:rPr>
                <w:rFonts w:hint="eastAsia"/>
                <w:color w:val="000000"/>
                <w:kern w:val="0"/>
                <w:sz w:val="24"/>
              </w:rPr>
              <w:t>-</w:t>
            </w:r>
          </w:p>
        </w:tc>
        <w:tc>
          <w:tcPr>
            <w:tcW w:w="3149" w:type="dxa"/>
            <w:vAlign w:val="center"/>
          </w:tcPr>
          <w:p w:rsidR="00C01B02" w:rsidRPr="00A578C5" w:rsidRDefault="00C01B02" w:rsidP="004C1637">
            <w:pPr>
              <w:spacing w:before="29" w:line="288" w:lineRule="auto"/>
              <w:jc w:val="right"/>
              <w:rPr>
                <w:color w:val="000000"/>
                <w:kern w:val="0"/>
                <w:sz w:val="24"/>
              </w:rPr>
            </w:pPr>
            <w:r w:rsidRPr="00A578C5">
              <w:rPr>
                <w:rFonts w:hint="eastAsia"/>
                <w:color w:val="000000"/>
                <w:kern w:val="0"/>
                <w:sz w:val="24"/>
              </w:rPr>
              <w:t>-</w:t>
            </w:r>
          </w:p>
        </w:tc>
      </w:tr>
      <w:tr w:rsidR="00C01B02" w:rsidRPr="00A578C5" w:rsidTr="009978D5">
        <w:trPr>
          <w:trHeight w:val="285"/>
        </w:trPr>
        <w:tc>
          <w:tcPr>
            <w:tcW w:w="2987" w:type="dxa"/>
            <w:vAlign w:val="center"/>
          </w:tcPr>
          <w:p w:rsidR="00C01B02" w:rsidRPr="00A578C5" w:rsidRDefault="00C01B02" w:rsidP="006D61A7">
            <w:pPr>
              <w:spacing w:before="29" w:line="288" w:lineRule="auto"/>
              <w:rPr>
                <w:sz w:val="24"/>
              </w:rPr>
            </w:pPr>
            <w:r w:rsidRPr="00A578C5">
              <w:rPr>
                <w:sz w:val="24"/>
              </w:rPr>
              <w:t>2.</w:t>
            </w:r>
            <w:r w:rsidRPr="00A578C5">
              <w:rPr>
                <w:rFonts w:hint="eastAsia"/>
                <w:sz w:val="24"/>
              </w:rPr>
              <w:t>衍生工具</w:t>
            </w:r>
          </w:p>
        </w:tc>
        <w:tc>
          <w:tcPr>
            <w:tcW w:w="3149" w:type="dxa"/>
            <w:vAlign w:val="center"/>
          </w:tcPr>
          <w:p w:rsidR="00C01B02" w:rsidRPr="00A578C5" w:rsidRDefault="00C01B02" w:rsidP="004C1637">
            <w:pPr>
              <w:spacing w:before="29" w:line="288" w:lineRule="auto"/>
              <w:jc w:val="right"/>
              <w:rPr>
                <w:color w:val="000000"/>
                <w:kern w:val="0"/>
                <w:sz w:val="24"/>
              </w:rPr>
            </w:pPr>
            <w:r w:rsidRPr="00A578C5">
              <w:rPr>
                <w:color w:val="000000"/>
                <w:kern w:val="0"/>
                <w:sz w:val="24"/>
              </w:rPr>
              <w:t>-</w:t>
            </w:r>
          </w:p>
        </w:tc>
        <w:tc>
          <w:tcPr>
            <w:tcW w:w="3149" w:type="dxa"/>
            <w:vAlign w:val="center"/>
          </w:tcPr>
          <w:p w:rsidR="00C01B02" w:rsidRPr="00A578C5" w:rsidRDefault="00C01B02" w:rsidP="004C1637">
            <w:pPr>
              <w:spacing w:before="29" w:line="288" w:lineRule="auto"/>
              <w:jc w:val="right"/>
              <w:rPr>
                <w:color w:val="000000"/>
                <w:kern w:val="0"/>
                <w:sz w:val="24"/>
              </w:rPr>
            </w:pPr>
            <w:r w:rsidRPr="00A578C5">
              <w:rPr>
                <w:color w:val="000000"/>
                <w:kern w:val="0"/>
                <w:sz w:val="24"/>
              </w:rPr>
              <w:t>-</w:t>
            </w:r>
          </w:p>
        </w:tc>
      </w:tr>
      <w:tr w:rsidR="00C01B02" w:rsidRPr="00A578C5" w:rsidTr="009978D5">
        <w:trPr>
          <w:trHeight w:val="285"/>
        </w:trPr>
        <w:tc>
          <w:tcPr>
            <w:tcW w:w="2987" w:type="dxa"/>
            <w:vAlign w:val="center"/>
          </w:tcPr>
          <w:p w:rsidR="00C01B02" w:rsidRPr="00A578C5" w:rsidRDefault="00C01B02" w:rsidP="006D61A7">
            <w:pPr>
              <w:spacing w:before="29" w:line="288" w:lineRule="auto"/>
              <w:rPr>
                <w:sz w:val="24"/>
              </w:rPr>
            </w:pPr>
            <w:r w:rsidRPr="00A578C5">
              <w:rPr>
                <w:sz w:val="24"/>
              </w:rPr>
              <w:t>——</w:t>
            </w:r>
            <w:r w:rsidRPr="00A578C5">
              <w:rPr>
                <w:rFonts w:hint="eastAsia"/>
                <w:sz w:val="24"/>
              </w:rPr>
              <w:t>权证投资</w:t>
            </w:r>
          </w:p>
        </w:tc>
        <w:tc>
          <w:tcPr>
            <w:tcW w:w="3149" w:type="dxa"/>
            <w:vAlign w:val="center"/>
          </w:tcPr>
          <w:p w:rsidR="00C01B02" w:rsidRPr="00A578C5" w:rsidRDefault="00C01B02" w:rsidP="004C1637">
            <w:pPr>
              <w:spacing w:before="29" w:line="288" w:lineRule="auto"/>
              <w:jc w:val="right"/>
              <w:rPr>
                <w:color w:val="000000"/>
                <w:kern w:val="0"/>
                <w:sz w:val="24"/>
              </w:rPr>
            </w:pPr>
            <w:r w:rsidRPr="00A578C5">
              <w:rPr>
                <w:color w:val="000000"/>
                <w:kern w:val="0"/>
                <w:sz w:val="24"/>
              </w:rPr>
              <w:t>-</w:t>
            </w:r>
          </w:p>
        </w:tc>
        <w:tc>
          <w:tcPr>
            <w:tcW w:w="3149" w:type="dxa"/>
            <w:vAlign w:val="center"/>
          </w:tcPr>
          <w:p w:rsidR="00C01B02" w:rsidRPr="00A578C5" w:rsidRDefault="00C01B02" w:rsidP="004C1637">
            <w:pPr>
              <w:spacing w:before="29" w:line="288" w:lineRule="auto"/>
              <w:jc w:val="right"/>
              <w:rPr>
                <w:color w:val="000000"/>
                <w:kern w:val="0"/>
                <w:sz w:val="24"/>
              </w:rPr>
            </w:pPr>
            <w:r w:rsidRPr="00A578C5">
              <w:rPr>
                <w:color w:val="000000"/>
                <w:kern w:val="0"/>
                <w:sz w:val="24"/>
              </w:rPr>
              <w:t>-</w:t>
            </w:r>
          </w:p>
        </w:tc>
      </w:tr>
      <w:tr w:rsidR="00C01B02" w:rsidRPr="00A578C5" w:rsidTr="009978D5">
        <w:trPr>
          <w:trHeight w:val="285"/>
        </w:trPr>
        <w:tc>
          <w:tcPr>
            <w:tcW w:w="2987" w:type="dxa"/>
            <w:vAlign w:val="center"/>
          </w:tcPr>
          <w:p w:rsidR="00C01B02" w:rsidRPr="00A578C5" w:rsidRDefault="00C01B02" w:rsidP="006D61A7">
            <w:pPr>
              <w:spacing w:before="29" w:line="288" w:lineRule="auto"/>
              <w:rPr>
                <w:sz w:val="24"/>
              </w:rPr>
            </w:pPr>
            <w:r w:rsidRPr="00A578C5">
              <w:rPr>
                <w:sz w:val="24"/>
              </w:rPr>
              <w:t>3.</w:t>
            </w:r>
            <w:r w:rsidRPr="00A578C5">
              <w:rPr>
                <w:rFonts w:hint="eastAsia"/>
                <w:sz w:val="24"/>
              </w:rPr>
              <w:t>其他</w:t>
            </w:r>
          </w:p>
        </w:tc>
        <w:tc>
          <w:tcPr>
            <w:tcW w:w="3149" w:type="dxa"/>
            <w:vAlign w:val="bottom"/>
          </w:tcPr>
          <w:p w:rsidR="00C01B02" w:rsidRPr="00A578C5" w:rsidRDefault="00C01B02" w:rsidP="004C1637">
            <w:pPr>
              <w:spacing w:before="29" w:line="288" w:lineRule="auto"/>
              <w:jc w:val="right"/>
              <w:rPr>
                <w:color w:val="000000"/>
                <w:kern w:val="0"/>
                <w:sz w:val="24"/>
              </w:rPr>
            </w:pPr>
            <w:r w:rsidRPr="00A578C5">
              <w:rPr>
                <w:color w:val="000000"/>
                <w:kern w:val="0"/>
                <w:sz w:val="24"/>
              </w:rPr>
              <w:t>-</w:t>
            </w:r>
          </w:p>
        </w:tc>
        <w:tc>
          <w:tcPr>
            <w:tcW w:w="3149" w:type="dxa"/>
            <w:vAlign w:val="bottom"/>
          </w:tcPr>
          <w:p w:rsidR="00C01B02" w:rsidRPr="00A578C5" w:rsidRDefault="00C01B02" w:rsidP="004C1637">
            <w:pPr>
              <w:spacing w:before="29" w:line="288" w:lineRule="auto"/>
              <w:jc w:val="right"/>
              <w:rPr>
                <w:color w:val="000000"/>
                <w:kern w:val="0"/>
                <w:sz w:val="24"/>
              </w:rPr>
            </w:pPr>
            <w:r w:rsidRPr="00A578C5">
              <w:rPr>
                <w:color w:val="000000"/>
                <w:kern w:val="0"/>
                <w:sz w:val="24"/>
              </w:rPr>
              <w:t>-</w:t>
            </w:r>
          </w:p>
        </w:tc>
      </w:tr>
      <w:tr w:rsidR="00C01B02" w:rsidRPr="00A578C5" w:rsidTr="009978D5">
        <w:trPr>
          <w:trHeight w:val="285"/>
        </w:trPr>
        <w:tc>
          <w:tcPr>
            <w:tcW w:w="2987" w:type="dxa"/>
            <w:vAlign w:val="center"/>
          </w:tcPr>
          <w:p w:rsidR="00C01B02" w:rsidRPr="00A578C5" w:rsidRDefault="00C01B02" w:rsidP="006D61A7">
            <w:pPr>
              <w:spacing w:before="29" w:line="288" w:lineRule="auto"/>
              <w:rPr>
                <w:sz w:val="24"/>
              </w:rPr>
            </w:pPr>
            <w:r w:rsidRPr="00A578C5">
              <w:rPr>
                <w:rFonts w:hint="eastAsia"/>
                <w:sz w:val="24"/>
              </w:rPr>
              <w:t>合计</w:t>
            </w:r>
          </w:p>
        </w:tc>
        <w:tc>
          <w:tcPr>
            <w:tcW w:w="3149" w:type="dxa"/>
            <w:vAlign w:val="bottom"/>
          </w:tcPr>
          <w:p w:rsidR="00C01B02" w:rsidRPr="00A578C5" w:rsidRDefault="00C01B02" w:rsidP="004C1637">
            <w:pPr>
              <w:spacing w:before="29" w:line="288" w:lineRule="auto"/>
              <w:jc w:val="right"/>
              <w:rPr>
                <w:color w:val="000000"/>
                <w:kern w:val="0"/>
                <w:sz w:val="24"/>
              </w:rPr>
            </w:pPr>
            <w:r w:rsidRPr="00A578C5">
              <w:rPr>
                <w:color w:val="000000"/>
                <w:kern w:val="0"/>
                <w:sz w:val="24"/>
              </w:rPr>
              <w:t>-111,290,321.03</w:t>
            </w:r>
          </w:p>
        </w:tc>
        <w:tc>
          <w:tcPr>
            <w:tcW w:w="3149" w:type="dxa"/>
            <w:vAlign w:val="bottom"/>
          </w:tcPr>
          <w:p w:rsidR="00C01B02" w:rsidRPr="00A578C5" w:rsidRDefault="00C01B02" w:rsidP="004C1637">
            <w:pPr>
              <w:spacing w:before="29" w:line="288" w:lineRule="auto"/>
              <w:jc w:val="right"/>
              <w:rPr>
                <w:color w:val="000000"/>
                <w:kern w:val="0"/>
                <w:sz w:val="24"/>
              </w:rPr>
            </w:pPr>
            <w:r w:rsidRPr="00A578C5">
              <w:rPr>
                <w:color w:val="000000"/>
                <w:kern w:val="0"/>
                <w:sz w:val="24"/>
              </w:rPr>
              <w:t>88,835,736.59</w:t>
            </w:r>
          </w:p>
        </w:tc>
      </w:tr>
    </w:tbl>
    <w:p w:rsidR="001A59F9" w:rsidRPr="00A578C5" w:rsidRDefault="001A59F9" w:rsidP="00D564C7">
      <w:pPr>
        <w:spacing w:line="360" w:lineRule="auto"/>
        <w:ind w:firstLineChars="100" w:firstLine="210"/>
        <w:rPr>
          <w:rFonts w:asciiTheme="minorEastAsia" w:eastAsiaTheme="minorEastAsia" w:hAnsiTheme="minorEastAsia"/>
          <w:szCs w:val="21"/>
        </w:rPr>
      </w:pPr>
    </w:p>
    <w:p w:rsidR="001A59F9" w:rsidRPr="00A578C5" w:rsidRDefault="001A59F9" w:rsidP="0091476E">
      <w:pPr>
        <w:spacing w:before="29" w:line="288" w:lineRule="auto"/>
        <w:rPr>
          <w:rFonts w:eastAsiaTheme="minorEastAsia"/>
          <w:b/>
          <w:sz w:val="24"/>
        </w:rPr>
      </w:pPr>
      <w:r w:rsidRPr="00A578C5">
        <w:rPr>
          <w:rFonts w:eastAsiaTheme="minorEastAsia"/>
          <w:b/>
          <w:sz w:val="24"/>
        </w:rPr>
        <w:t>7.4.7.18</w:t>
      </w:r>
      <w:r w:rsidR="004C2C35" w:rsidRPr="00A578C5">
        <w:rPr>
          <w:rFonts w:eastAsiaTheme="minorEastAsia" w:hint="eastAsia"/>
          <w:b/>
          <w:sz w:val="24"/>
        </w:rPr>
        <w:t xml:space="preserve"> </w:t>
      </w:r>
      <w:r w:rsidRPr="00A578C5">
        <w:rPr>
          <w:rFonts w:eastAsiaTheme="minorEastAsia" w:hint="eastAsia"/>
          <w:b/>
          <w:sz w:val="24"/>
        </w:rPr>
        <w:t>其他收入</w:t>
      </w:r>
    </w:p>
    <w:p w:rsidR="001A59F9" w:rsidRPr="00A578C5" w:rsidRDefault="001A59F9" w:rsidP="0004081A">
      <w:pPr>
        <w:autoSpaceDE w:val="0"/>
        <w:autoSpaceDN w:val="0"/>
        <w:adjustRightInd w:val="0"/>
        <w:spacing w:before="29" w:line="288" w:lineRule="auto"/>
        <w:ind w:left="15"/>
        <w:jc w:val="right"/>
        <w:rPr>
          <w:bCs/>
          <w:color w:val="000000"/>
          <w:sz w:val="24"/>
        </w:rPr>
      </w:pPr>
      <w:r w:rsidRPr="00A578C5">
        <w:rPr>
          <w:rFonts w:hint="eastAsia"/>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32"/>
        <w:gridCol w:w="2977"/>
        <w:gridCol w:w="3289"/>
      </w:tblGrid>
      <w:tr w:rsidR="001A59F9" w:rsidRPr="00A578C5" w:rsidTr="0030655E">
        <w:trPr>
          <w:trHeight w:val="255"/>
        </w:trPr>
        <w:tc>
          <w:tcPr>
            <w:tcW w:w="2732" w:type="dxa"/>
            <w:vAlign w:val="center"/>
          </w:tcPr>
          <w:p w:rsidR="001A59F9" w:rsidRPr="00A578C5" w:rsidRDefault="001A59F9" w:rsidP="000C342B">
            <w:pPr>
              <w:widowControl/>
              <w:autoSpaceDE w:val="0"/>
              <w:autoSpaceDN w:val="0"/>
              <w:spacing w:before="29" w:line="288" w:lineRule="auto"/>
              <w:ind w:right="-15"/>
              <w:jc w:val="center"/>
              <w:textAlignment w:val="bottom"/>
              <w:rPr>
                <w:color w:val="000000"/>
                <w:sz w:val="24"/>
              </w:rPr>
            </w:pPr>
            <w:r w:rsidRPr="00A578C5">
              <w:rPr>
                <w:rFonts w:hint="eastAsia"/>
                <w:color w:val="000000"/>
                <w:sz w:val="24"/>
              </w:rPr>
              <w:t>项目</w:t>
            </w:r>
          </w:p>
        </w:tc>
        <w:tc>
          <w:tcPr>
            <w:tcW w:w="2977" w:type="dxa"/>
          </w:tcPr>
          <w:p w:rsidR="001A59F9" w:rsidRPr="00A578C5" w:rsidRDefault="001A59F9" w:rsidP="000C342B">
            <w:pPr>
              <w:widowControl/>
              <w:autoSpaceDE w:val="0"/>
              <w:autoSpaceDN w:val="0"/>
              <w:spacing w:before="29" w:line="288" w:lineRule="auto"/>
              <w:ind w:right="-15"/>
              <w:jc w:val="center"/>
              <w:textAlignment w:val="bottom"/>
              <w:rPr>
                <w:color w:val="000000"/>
                <w:sz w:val="24"/>
              </w:rPr>
            </w:pPr>
            <w:r w:rsidRPr="00A578C5">
              <w:rPr>
                <w:rFonts w:hint="eastAsia"/>
                <w:color w:val="000000"/>
                <w:sz w:val="24"/>
              </w:rPr>
              <w:t>本期</w:t>
            </w:r>
          </w:p>
          <w:p w:rsidR="001A59F9" w:rsidRPr="00A578C5" w:rsidRDefault="00F64FAD" w:rsidP="000C342B">
            <w:pPr>
              <w:widowControl/>
              <w:autoSpaceDE w:val="0"/>
              <w:autoSpaceDN w:val="0"/>
              <w:spacing w:before="29" w:line="288" w:lineRule="auto"/>
              <w:ind w:right="-15"/>
              <w:jc w:val="center"/>
              <w:textAlignment w:val="bottom"/>
              <w:rPr>
                <w:color w:val="000000"/>
                <w:sz w:val="24"/>
              </w:rPr>
            </w:pPr>
            <w:r w:rsidRPr="00A578C5">
              <w:rPr>
                <w:color w:val="000000"/>
                <w:sz w:val="24"/>
              </w:rPr>
              <w:t>2016</w:t>
            </w:r>
            <w:r w:rsidRPr="00A578C5">
              <w:rPr>
                <w:color w:val="000000"/>
                <w:sz w:val="24"/>
              </w:rPr>
              <w:t>年</w:t>
            </w:r>
            <w:r w:rsidRPr="00A578C5">
              <w:rPr>
                <w:color w:val="000000"/>
                <w:sz w:val="24"/>
              </w:rPr>
              <w:t>1</w:t>
            </w:r>
            <w:r w:rsidRPr="00A578C5">
              <w:rPr>
                <w:color w:val="000000"/>
                <w:sz w:val="24"/>
              </w:rPr>
              <w:t>月</w:t>
            </w:r>
            <w:r w:rsidRPr="00A578C5">
              <w:rPr>
                <w:color w:val="000000"/>
                <w:sz w:val="24"/>
              </w:rPr>
              <w:t>1</w:t>
            </w:r>
            <w:r w:rsidRPr="00A578C5">
              <w:rPr>
                <w:color w:val="000000"/>
                <w:sz w:val="24"/>
              </w:rPr>
              <w:t>日</w:t>
            </w:r>
            <w:r w:rsidR="001A59F9" w:rsidRPr="00A578C5">
              <w:rPr>
                <w:rFonts w:hint="eastAsia"/>
                <w:color w:val="000000"/>
                <w:sz w:val="24"/>
              </w:rPr>
              <w:t>至</w:t>
            </w:r>
            <w:r w:rsidRPr="00A578C5">
              <w:rPr>
                <w:color w:val="000000"/>
                <w:sz w:val="24"/>
              </w:rPr>
              <w:t>2016</w:t>
            </w:r>
            <w:r w:rsidRPr="00A578C5">
              <w:rPr>
                <w:color w:val="000000"/>
                <w:sz w:val="24"/>
              </w:rPr>
              <w:t>年</w:t>
            </w:r>
            <w:r w:rsidRPr="00A578C5">
              <w:rPr>
                <w:color w:val="000000"/>
                <w:sz w:val="24"/>
              </w:rPr>
              <w:t>12</w:t>
            </w:r>
            <w:r w:rsidRPr="00A578C5">
              <w:rPr>
                <w:color w:val="000000"/>
                <w:sz w:val="24"/>
              </w:rPr>
              <w:t>月</w:t>
            </w:r>
            <w:r w:rsidRPr="00A578C5">
              <w:rPr>
                <w:color w:val="000000"/>
                <w:sz w:val="24"/>
              </w:rPr>
              <w:t>31</w:t>
            </w:r>
            <w:r w:rsidRPr="00A578C5">
              <w:rPr>
                <w:color w:val="000000"/>
                <w:sz w:val="24"/>
              </w:rPr>
              <w:t>日</w:t>
            </w:r>
          </w:p>
        </w:tc>
        <w:tc>
          <w:tcPr>
            <w:tcW w:w="3289" w:type="dxa"/>
          </w:tcPr>
          <w:p w:rsidR="001A59F9" w:rsidRPr="00A578C5" w:rsidRDefault="001A59F9" w:rsidP="000C342B">
            <w:pPr>
              <w:widowControl/>
              <w:autoSpaceDE w:val="0"/>
              <w:autoSpaceDN w:val="0"/>
              <w:spacing w:before="29" w:line="288" w:lineRule="auto"/>
              <w:ind w:right="-15"/>
              <w:jc w:val="center"/>
              <w:textAlignment w:val="bottom"/>
              <w:rPr>
                <w:color w:val="000000"/>
                <w:sz w:val="24"/>
              </w:rPr>
            </w:pPr>
            <w:r w:rsidRPr="00A578C5">
              <w:rPr>
                <w:rFonts w:hint="eastAsia"/>
                <w:color w:val="000000"/>
                <w:sz w:val="24"/>
              </w:rPr>
              <w:t>上年度可比期间</w:t>
            </w:r>
          </w:p>
          <w:p w:rsidR="001A59F9" w:rsidRPr="00A578C5" w:rsidRDefault="007F35DC" w:rsidP="000C342B">
            <w:pPr>
              <w:widowControl/>
              <w:autoSpaceDE w:val="0"/>
              <w:autoSpaceDN w:val="0"/>
              <w:spacing w:before="29" w:line="288" w:lineRule="auto"/>
              <w:ind w:right="-15"/>
              <w:jc w:val="center"/>
              <w:textAlignment w:val="bottom"/>
              <w:rPr>
                <w:color w:val="000000"/>
                <w:sz w:val="24"/>
              </w:rPr>
            </w:pPr>
            <w:r w:rsidRPr="00A578C5">
              <w:rPr>
                <w:color w:val="000000"/>
                <w:sz w:val="24"/>
              </w:rPr>
              <w:t>2015</w:t>
            </w:r>
            <w:r w:rsidRPr="00A578C5">
              <w:rPr>
                <w:color w:val="000000"/>
                <w:sz w:val="24"/>
              </w:rPr>
              <w:t>年</w:t>
            </w:r>
            <w:r w:rsidRPr="00A578C5">
              <w:rPr>
                <w:color w:val="000000"/>
                <w:sz w:val="24"/>
              </w:rPr>
              <w:t>1</w:t>
            </w:r>
            <w:r w:rsidRPr="00A578C5">
              <w:rPr>
                <w:color w:val="000000"/>
                <w:sz w:val="24"/>
              </w:rPr>
              <w:t>月</w:t>
            </w:r>
            <w:r w:rsidRPr="00A578C5">
              <w:rPr>
                <w:color w:val="000000"/>
                <w:sz w:val="24"/>
              </w:rPr>
              <w:t>1</w:t>
            </w:r>
            <w:r w:rsidRPr="00A578C5">
              <w:rPr>
                <w:color w:val="000000"/>
                <w:sz w:val="24"/>
              </w:rPr>
              <w:t>日至</w:t>
            </w:r>
            <w:r w:rsidRPr="00A578C5">
              <w:rPr>
                <w:color w:val="000000"/>
                <w:sz w:val="24"/>
              </w:rPr>
              <w:t>2015</w:t>
            </w:r>
            <w:r w:rsidRPr="00A578C5">
              <w:rPr>
                <w:color w:val="000000"/>
                <w:sz w:val="24"/>
              </w:rPr>
              <w:t>年</w:t>
            </w:r>
            <w:r w:rsidRPr="00A578C5">
              <w:rPr>
                <w:color w:val="000000"/>
                <w:sz w:val="24"/>
              </w:rPr>
              <w:t>12</w:t>
            </w:r>
            <w:r w:rsidRPr="00A578C5">
              <w:rPr>
                <w:color w:val="000000"/>
                <w:sz w:val="24"/>
              </w:rPr>
              <w:t>月</w:t>
            </w:r>
            <w:r w:rsidRPr="00A578C5">
              <w:rPr>
                <w:color w:val="000000"/>
                <w:sz w:val="24"/>
              </w:rPr>
              <w:t>31</w:t>
            </w:r>
            <w:r w:rsidRPr="00A578C5">
              <w:rPr>
                <w:color w:val="000000"/>
                <w:sz w:val="24"/>
              </w:rPr>
              <w:t>日</w:t>
            </w:r>
          </w:p>
        </w:tc>
      </w:tr>
      <w:tr w:rsidR="001A59F9" w:rsidRPr="00A578C5" w:rsidTr="0030655E">
        <w:trPr>
          <w:trHeight w:val="255"/>
        </w:trPr>
        <w:tc>
          <w:tcPr>
            <w:tcW w:w="2732" w:type="dxa"/>
            <w:vAlign w:val="center"/>
          </w:tcPr>
          <w:p w:rsidR="001A59F9" w:rsidRPr="00A578C5" w:rsidRDefault="001A59F9" w:rsidP="0030655E">
            <w:pPr>
              <w:spacing w:before="29" w:line="288" w:lineRule="auto"/>
              <w:rPr>
                <w:rFonts w:asciiTheme="minorEastAsia" w:eastAsiaTheme="minorEastAsia" w:hAnsiTheme="minorEastAsia"/>
                <w:szCs w:val="21"/>
              </w:rPr>
            </w:pPr>
            <w:r w:rsidRPr="00A578C5">
              <w:rPr>
                <w:rFonts w:hint="eastAsia"/>
                <w:sz w:val="24"/>
              </w:rPr>
              <w:t>基金赎回费收入</w:t>
            </w:r>
            <w:r w:rsidR="0030655E" w:rsidRPr="00A578C5">
              <w:rPr>
                <w:rFonts w:hint="eastAsia"/>
                <w:sz w:val="24"/>
              </w:rPr>
              <w:t xml:space="preserve">       </w:t>
            </w:r>
          </w:p>
        </w:tc>
        <w:tc>
          <w:tcPr>
            <w:tcW w:w="2977" w:type="dxa"/>
            <w:vAlign w:val="center"/>
          </w:tcPr>
          <w:p w:rsidR="001A59F9" w:rsidRPr="00A578C5" w:rsidRDefault="001A59F9" w:rsidP="004C1637">
            <w:pPr>
              <w:spacing w:before="29" w:line="288" w:lineRule="auto"/>
              <w:jc w:val="right"/>
              <w:rPr>
                <w:color w:val="000000"/>
                <w:kern w:val="0"/>
                <w:sz w:val="24"/>
              </w:rPr>
            </w:pPr>
            <w:r w:rsidRPr="00A578C5">
              <w:rPr>
                <w:color w:val="000000"/>
                <w:kern w:val="0"/>
                <w:sz w:val="24"/>
              </w:rPr>
              <w:t>2,596,889.79</w:t>
            </w:r>
          </w:p>
        </w:tc>
        <w:tc>
          <w:tcPr>
            <w:tcW w:w="3289" w:type="dxa"/>
            <w:vAlign w:val="center"/>
          </w:tcPr>
          <w:p w:rsidR="001A59F9" w:rsidRPr="00A578C5" w:rsidRDefault="001A59F9" w:rsidP="004C1637">
            <w:pPr>
              <w:spacing w:before="29" w:line="288" w:lineRule="auto"/>
              <w:jc w:val="right"/>
              <w:rPr>
                <w:color w:val="000000"/>
                <w:kern w:val="0"/>
                <w:sz w:val="24"/>
              </w:rPr>
            </w:pPr>
            <w:r w:rsidRPr="00A578C5">
              <w:rPr>
                <w:color w:val="000000"/>
                <w:kern w:val="0"/>
                <w:sz w:val="24"/>
              </w:rPr>
              <w:t>7,593,744.47</w:t>
            </w:r>
          </w:p>
        </w:tc>
      </w:tr>
      <w:tr w:rsidR="00D2512B" w:rsidRPr="00A578C5">
        <w:tc>
          <w:tcPr>
            <w:tcW w:w="2732" w:type="dxa"/>
            <w:vAlign w:val="center"/>
          </w:tcPr>
          <w:p w:rsidR="00D2512B" w:rsidRPr="00A578C5" w:rsidRDefault="002727A0">
            <w:pPr>
              <w:jc w:val="left"/>
            </w:pPr>
            <w:r w:rsidRPr="00A578C5">
              <w:rPr>
                <w:sz w:val="24"/>
              </w:rPr>
              <w:t>基金转换费收入</w:t>
            </w:r>
          </w:p>
        </w:tc>
        <w:tc>
          <w:tcPr>
            <w:tcW w:w="2977" w:type="dxa"/>
            <w:vAlign w:val="center"/>
          </w:tcPr>
          <w:p w:rsidR="00D2512B" w:rsidRPr="00A578C5" w:rsidRDefault="002727A0">
            <w:pPr>
              <w:jc w:val="right"/>
            </w:pPr>
            <w:r w:rsidRPr="00A578C5">
              <w:rPr>
                <w:sz w:val="24"/>
              </w:rPr>
              <w:t>150,613.72</w:t>
            </w:r>
          </w:p>
        </w:tc>
        <w:tc>
          <w:tcPr>
            <w:tcW w:w="3289" w:type="dxa"/>
            <w:vAlign w:val="center"/>
          </w:tcPr>
          <w:p w:rsidR="00D2512B" w:rsidRPr="00A578C5" w:rsidRDefault="002727A0">
            <w:pPr>
              <w:jc w:val="right"/>
            </w:pPr>
            <w:r w:rsidRPr="00A578C5">
              <w:rPr>
                <w:sz w:val="24"/>
              </w:rPr>
              <w:t>475,250.50</w:t>
            </w:r>
          </w:p>
        </w:tc>
      </w:tr>
      <w:tr w:rsidR="00D2512B" w:rsidRPr="00A578C5">
        <w:tc>
          <w:tcPr>
            <w:tcW w:w="2732" w:type="dxa"/>
            <w:vAlign w:val="center"/>
          </w:tcPr>
          <w:p w:rsidR="00D2512B" w:rsidRPr="00A578C5" w:rsidRDefault="002727A0">
            <w:pPr>
              <w:jc w:val="left"/>
            </w:pPr>
            <w:r w:rsidRPr="00A578C5">
              <w:rPr>
                <w:sz w:val="24"/>
              </w:rPr>
              <w:t>其他</w:t>
            </w:r>
          </w:p>
        </w:tc>
        <w:tc>
          <w:tcPr>
            <w:tcW w:w="2977" w:type="dxa"/>
            <w:vAlign w:val="center"/>
          </w:tcPr>
          <w:p w:rsidR="00D2512B" w:rsidRPr="00A578C5" w:rsidRDefault="002727A0">
            <w:pPr>
              <w:jc w:val="right"/>
            </w:pPr>
            <w:r w:rsidRPr="00A578C5">
              <w:rPr>
                <w:sz w:val="24"/>
              </w:rPr>
              <w:t>27,743.94</w:t>
            </w:r>
          </w:p>
        </w:tc>
        <w:tc>
          <w:tcPr>
            <w:tcW w:w="3289" w:type="dxa"/>
            <w:vAlign w:val="center"/>
          </w:tcPr>
          <w:p w:rsidR="00D2512B" w:rsidRPr="00A578C5" w:rsidRDefault="002727A0">
            <w:pPr>
              <w:jc w:val="right"/>
            </w:pPr>
            <w:r w:rsidRPr="00A578C5">
              <w:rPr>
                <w:sz w:val="24"/>
              </w:rPr>
              <w:t>-</w:t>
            </w:r>
          </w:p>
        </w:tc>
      </w:tr>
      <w:tr w:rsidR="001A59F9" w:rsidRPr="00A578C5" w:rsidTr="0030655E">
        <w:trPr>
          <w:trHeight w:val="255"/>
        </w:trPr>
        <w:tc>
          <w:tcPr>
            <w:tcW w:w="2732" w:type="dxa"/>
            <w:vAlign w:val="center"/>
          </w:tcPr>
          <w:p w:rsidR="001A59F9" w:rsidRPr="00A578C5" w:rsidRDefault="001A59F9" w:rsidP="00B94CBB">
            <w:pPr>
              <w:spacing w:before="29" w:line="288" w:lineRule="auto"/>
              <w:rPr>
                <w:rFonts w:asciiTheme="minorEastAsia" w:eastAsiaTheme="minorEastAsia" w:hAnsiTheme="minorEastAsia"/>
                <w:szCs w:val="21"/>
              </w:rPr>
            </w:pPr>
            <w:r w:rsidRPr="00A578C5">
              <w:rPr>
                <w:rFonts w:hint="eastAsia"/>
                <w:sz w:val="24"/>
              </w:rPr>
              <w:t>合计</w:t>
            </w:r>
          </w:p>
        </w:tc>
        <w:tc>
          <w:tcPr>
            <w:tcW w:w="2977" w:type="dxa"/>
            <w:vAlign w:val="center"/>
          </w:tcPr>
          <w:p w:rsidR="001A59F9" w:rsidRPr="00A578C5" w:rsidRDefault="001A59F9" w:rsidP="004C1637">
            <w:pPr>
              <w:spacing w:before="29" w:line="288" w:lineRule="auto"/>
              <w:jc w:val="right"/>
              <w:rPr>
                <w:color w:val="000000"/>
                <w:kern w:val="0"/>
                <w:sz w:val="24"/>
              </w:rPr>
            </w:pPr>
            <w:r w:rsidRPr="00A578C5">
              <w:rPr>
                <w:color w:val="000000"/>
                <w:kern w:val="0"/>
                <w:sz w:val="24"/>
              </w:rPr>
              <w:t>2,775,247.45</w:t>
            </w:r>
          </w:p>
        </w:tc>
        <w:tc>
          <w:tcPr>
            <w:tcW w:w="3289" w:type="dxa"/>
            <w:vAlign w:val="center"/>
          </w:tcPr>
          <w:p w:rsidR="001A59F9" w:rsidRPr="00A578C5" w:rsidRDefault="001A59F9" w:rsidP="004C1637">
            <w:pPr>
              <w:spacing w:before="29" w:line="288" w:lineRule="auto"/>
              <w:jc w:val="right"/>
              <w:rPr>
                <w:color w:val="000000"/>
                <w:kern w:val="0"/>
                <w:sz w:val="24"/>
              </w:rPr>
            </w:pPr>
            <w:r w:rsidRPr="00A578C5">
              <w:rPr>
                <w:color w:val="000000"/>
                <w:kern w:val="0"/>
                <w:sz w:val="24"/>
              </w:rPr>
              <w:t>8,068,994.97</w:t>
            </w:r>
          </w:p>
        </w:tc>
      </w:tr>
    </w:tbl>
    <w:p w:rsidR="00D2512B" w:rsidRPr="00A578C5" w:rsidRDefault="002727A0">
      <w:pPr>
        <w:tabs>
          <w:tab w:val="left" w:pos="426"/>
        </w:tabs>
        <w:spacing w:before="29" w:line="288" w:lineRule="auto"/>
        <w:jc w:val="left"/>
        <w:rPr>
          <w:kern w:val="0"/>
          <w:sz w:val="24"/>
        </w:rPr>
      </w:pPr>
      <w:r w:rsidRPr="00A578C5">
        <w:rPr>
          <w:kern w:val="0"/>
          <w:sz w:val="24"/>
        </w:rPr>
        <w:t>注：</w:t>
      </w:r>
      <w:r w:rsidRPr="00A578C5">
        <w:rPr>
          <w:kern w:val="0"/>
          <w:sz w:val="24"/>
        </w:rPr>
        <w:t>1</w:t>
      </w:r>
      <w:r w:rsidRPr="00A578C5">
        <w:rPr>
          <w:kern w:val="0"/>
          <w:sz w:val="24"/>
        </w:rPr>
        <w:t>、本基金的赎回费率按持有期间递减，不低于赎回费总额的</w:t>
      </w:r>
      <w:r w:rsidRPr="00A578C5">
        <w:rPr>
          <w:kern w:val="0"/>
          <w:sz w:val="24"/>
        </w:rPr>
        <w:t>25%</w:t>
      </w:r>
      <w:r w:rsidRPr="00A578C5">
        <w:rPr>
          <w:kern w:val="0"/>
          <w:sz w:val="24"/>
        </w:rPr>
        <w:t>归入基金资产。</w:t>
      </w:r>
    </w:p>
    <w:p w:rsidR="001A59F9" w:rsidRPr="00A578C5" w:rsidRDefault="001A59F9" w:rsidP="00294E74">
      <w:pPr>
        <w:tabs>
          <w:tab w:val="left" w:pos="426"/>
        </w:tabs>
        <w:spacing w:before="29" w:line="288" w:lineRule="auto"/>
        <w:jc w:val="left"/>
        <w:rPr>
          <w:kern w:val="0"/>
          <w:sz w:val="24"/>
        </w:rPr>
      </w:pPr>
      <w:r w:rsidRPr="00A578C5">
        <w:rPr>
          <w:kern w:val="0"/>
          <w:sz w:val="24"/>
        </w:rPr>
        <w:t xml:space="preserve">    2</w:t>
      </w:r>
      <w:r w:rsidRPr="00A578C5">
        <w:rPr>
          <w:kern w:val="0"/>
          <w:sz w:val="24"/>
        </w:rPr>
        <w:t>、本基金的转换费由申购补差费和转出基金的赎回费两部分构成，其中转出基金的不低于赎回费的</w:t>
      </w:r>
      <w:r w:rsidRPr="00A578C5">
        <w:rPr>
          <w:kern w:val="0"/>
          <w:sz w:val="24"/>
        </w:rPr>
        <w:t>25%</w:t>
      </w:r>
      <w:r w:rsidRPr="00A578C5">
        <w:rPr>
          <w:kern w:val="0"/>
          <w:sz w:val="24"/>
        </w:rPr>
        <w:t>归入转出基金的基金资产。</w:t>
      </w:r>
    </w:p>
    <w:p w:rsidR="001A59F9" w:rsidRPr="00A578C5" w:rsidRDefault="001A59F9" w:rsidP="00D564C7">
      <w:pPr>
        <w:spacing w:line="360" w:lineRule="auto"/>
        <w:ind w:firstLineChars="100" w:firstLine="210"/>
        <w:rPr>
          <w:rFonts w:asciiTheme="minorEastAsia" w:eastAsiaTheme="minorEastAsia" w:hAnsiTheme="minorEastAsia"/>
          <w:szCs w:val="21"/>
        </w:rPr>
      </w:pPr>
      <w:r w:rsidRPr="00A578C5">
        <w:rPr>
          <w:rFonts w:asciiTheme="minorEastAsia" w:eastAsiaTheme="minorEastAsia" w:hAnsiTheme="minorEastAsia"/>
          <w:szCs w:val="21"/>
        </w:rPr>
        <w:tab/>
      </w:r>
    </w:p>
    <w:p w:rsidR="001A59F9" w:rsidRPr="00A578C5" w:rsidRDefault="001A59F9" w:rsidP="0091476E">
      <w:pPr>
        <w:spacing w:before="29" w:line="288" w:lineRule="auto"/>
        <w:rPr>
          <w:rFonts w:eastAsiaTheme="minorEastAsia"/>
          <w:b/>
          <w:sz w:val="24"/>
        </w:rPr>
      </w:pPr>
      <w:r w:rsidRPr="00A578C5">
        <w:rPr>
          <w:rFonts w:eastAsiaTheme="minorEastAsia"/>
          <w:b/>
          <w:sz w:val="24"/>
        </w:rPr>
        <w:t>7.4.7.19</w:t>
      </w:r>
      <w:r w:rsidR="004C2C35" w:rsidRPr="00A578C5">
        <w:rPr>
          <w:rFonts w:eastAsiaTheme="minorEastAsia" w:hint="eastAsia"/>
          <w:b/>
          <w:sz w:val="24"/>
        </w:rPr>
        <w:t xml:space="preserve"> </w:t>
      </w:r>
      <w:r w:rsidRPr="00A578C5">
        <w:rPr>
          <w:rFonts w:eastAsiaTheme="minorEastAsia" w:hint="eastAsia"/>
          <w:b/>
          <w:sz w:val="24"/>
        </w:rPr>
        <w:t>交易费用</w:t>
      </w:r>
    </w:p>
    <w:p w:rsidR="001A59F9" w:rsidRPr="00A578C5" w:rsidRDefault="001A59F9" w:rsidP="0004081A">
      <w:pPr>
        <w:autoSpaceDE w:val="0"/>
        <w:autoSpaceDN w:val="0"/>
        <w:adjustRightInd w:val="0"/>
        <w:spacing w:before="29" w:line="288" w:lineRule="auto"/>
        <w:ind w:left="15"/>
        <w:jc w:val="right"/>
        <w:rPr>
          <w:bCs/>
          <w:color w:val="000000"/>
          <w:sz w:val="24"/>
        </w:rPr>
      </w:pPr>
      <w:r w:rsidRPr="00A578C5">
        <w:rPr>
          <w:rFonts w:hint="eastAsia"/>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474"/>
        <w:gridCol w:w="3047"/>
        <w:gridCol w:w="3477"/>
      </w:tblGrid>
      <w:tr w:rsidR="001A59F9" w:rsidRPr="00A578C5" w:rsidTr="00001A3F">
        <w:trPr>
          <w:trHeight w:val="285"/>
        </w:trPr>
        <w:tc>
          <w:tcPr>
            <w:tcW w:w="2530" w:type="dxa"/>
            <w:vAlign w:val="center"/>
          </w:tcPr>
          <w:p w:rsidR="001A59F9" w:rsidRPr="00A578C5" w:rsidRDefault="001A59F9" w:rsidP="000C342B">
            <w:pPr>
              <w:widowControl/>
              <w:autoSpaceDE w:val="0"/>
              <w:autoSpaceDN w:val="0"/>
              <w:spacing w:before="29" w:line="288" w:lineRule="auto"/>
              <w:ind w:right="-15"/>
              <w:jc w:val="center"/>
              <w:textAlignment w:val="bottom"/>
              <w:rPr>
                <w:color w:val="000000"/>
                <w:sz w:val="24"/>
              </w:rPr>
            </w:pPr>
            <w:r w:rsidRPr="00A578C5">
              <w:rPr>
                <w:rFonts w:hint="eastAsia"/>
                <w:color w:val="000000"/>
                <w:sz w:val="24"/>
              </w:rPr>
              <w:t>项目</w:t>
            </w:r>
          </w:p>
        </w:tc>
        <w:tc>
          <w:tcPr>
            <w:tcW w:w="3116" w:type="dxa"/>
            <w:vAlign w:val="center"/>
          </w:tcPr>
          <w:p w:rsidR="001A59F9" w:rsidRPr="00A578C5" w:rsidRDefault="001A59F9" w:rsidP="000C342B">
            <w:pPr>
              <w:widowControl/>
              <w:autoSpaceDE w:val="0"/>
              <w:autoSpaceDN w:val="0"/>
              <w:spacing w:before="29" w:line="288" w:lineRule="auto"/>
              <w:ind w:right="-15"/>
              <w:jc w:val="right"/>
              <w:textAlignment w:val="bottom"/>
              <w:rPr>
                <w:color w:val="000000"/>
                <w:sz w:val="24"/>
              </w:rPr>
            </w:pPr>
            <w:r w:rsidRPr="00A578C5">
              <w:rPr>
                <w:rFonts w:hint="eastAsia"/>
                <w:color w:val="000000"/>
                <w:sz w:val="24"/>
              </w:rPr>
              <w:t>本期</w:t>
            </w:r>
          </w:p>
          <w:p w:rsidR="001A59F9" w:rsidRPr="00A578C5" w:rsidRDefault="00F64FAD" w:rsidP="000C342B">
            <w:pPr>
              <w:widowControl/>
              <w:autoSpaceDE w:val="0"/>
              <w:autoSpaceDN w:val="0"/>
              <w:spacing w:before="29" w:line="288" w:lineRule="auto"/>
              <w:ind w:right="-15"/>
              <w:jc w:val="right"/>
              <w:textAlignment w:val="bottom"/>
              <w:rPr>
                <w:color w:val="000000"/>
                <w:sz w:val="24"/>
              </w:rPr>
            </w:pPr>
            <w:r w:rsidRPr="00A578C5">
              <w:rPr>
                <w:color w:val="000000"/>
                <w:sz w:val="24"/>
              </w:rPr>
              <w:t>2016</w:t>
            </w:r>
            <w:r w:rsidRPr="00A578C5">
              <w:rPr>
                <w:color w:val="000000"/>
                <w:sz w:val="24"/>
              </w:rPr>
              <w:t>年</w:t>
            </w:r>
            <w:r w:rsidRPr="00A578C5">
              <w:rPr>
                <w:color w:val="000000"/>
                <w:sz w:val="24"/>
              </w:rPr>
              <w:t>1</w:t>
            </w:r>
            <w:r w:rsidRPr="00A578C5">
              <w:rPr>
                <w:color w:val="000000"/>
                <w:sz w:val="24"/>
              </w:rPr>
              <w:t>月</w:t>
            </w:r>
            <w:r w:rsidRPr="00A578C5">
              <w:rPr>
                <w:color w:val="000000"/>
                <w:sz w:val="24"/>
              </w:rPr>
              <w:t>1</w:t>
            </w:r>
            <w:r w:rsidRPr="00A578C5">
              <w:rPr>
                <w:color w:val="000000"/>
                <w:sz w:val="24"/>
              </w:rPr>
              <w:t>日</w:t>
            </w:r>
            <w:r w:rsidR="001A59F9" w:rsidRPr="00A578C5">
              <w:rPr>
                <w:rFonts w:hint="eastAsia"/>
                <w:color w:val="000000"/>
                <w:sz w:val="24"/>
              </w:rPr>
              <w:t>至</w:t>
            </w:r>
            <w:r w:rsidRPr="00A578C5">
              <w:rPr>
                <w:color w:val="000000"/>
                <w:sz w:val="24"/>
              </w:rPr>
              <w:t>2016</w:t>
            </w:r>
            <w:r w:rsidRPr="00A578C5">
              <w:rPr>
                <w:color w:val="000000"/>
                <w:sz w:val="24"/>
              </w:rPr>
              <w:t>年</w:t>
            </w:r>
            <w:r w:rsidRPr="00A578C5">
              <w:rPr>
                <w:color w:val="000000"/>
                <w:sz w:val="24"/>
              </w:rPr>
              <w:t>12</w:t>
            </w:r>
            <w:r w:rsidRPr="00A578C5">
              <w:rPr>
                <w:color w:val="000000"/>
                <w:sz w:val="24"/>
              </w:rPr>
              <w:t>月</w:t>
            </w:r>
            <w:r w:rsidRPr="00A578C5">
              <w:rPr>
                <w:color w:val="000000"/>
                <w:sz w:val="24"/>
              </w:rPr>
              <w:t>31</w:t>
            </w:r>
            <w:r w:rsidRPr="00A578C5">
              <w:rPr>
                <w:color w:val="000000"/>
                <w:sz w:val="24"/>
              </w:rPr>
              <w:t>日</w:t>
            </w:r>
          </w:p>
        </w:tc>
        <w:tc>
          <w:tcPr>
            <w:tcW w:w="3556" w:type="dxa"/>
            <w:vAlign w:val="center"/>
          </w:tcPr>
          <w:p w:rsidR="001A59F9" w:rsidRPr="00A578C5" w:rsidRDefault="001A59F9" w:rsidP="000C342B">
            <w:pPr>
              <w:widowControl/>
              <w:autoSpaceDE w:val="0"/>
              <w:autoSpaceDN w:val="0"/>
              <w:spacing w:before="29" w:line="288" w:lineRule="auto"/>
              <w:ind w:right="-15"/>
              <w:jc w:val="right"/>
              <w:textAlignment w:val="bottom"/>
              <w:rPr>
                <w:color w:val="000000"/>
                <w:sz w:val="24"/>
              </w:rPr>
            </w:pPr>
            <w:r w:rsidRPr="00A578C5">
              <w:rPr>
                <w:rFonts w:hint="eastAsia"/>
                <w:color w:val="000000"/>
                <w:sz w:val="24"/>
              </w:rPr>
              <w:t>上年度可比期间</w:t>
            </w:r>
          </w:p>
          <w:p w:rsidR="001A59F9" w:rsidRPr="00A578C5" w:rsidRDefault="007F35DC" w:rsidP="000C342B">
            <w:pPr>
              <w:widowControl/>
              <w:autoSpaceDE w:val="0"/>
              <w:autoSpaceDN w:val="0"/>
              <w:spacing w:before="29" w:line="288" w:lineRule="auto"/>
              <w:ind w:right="-15"/>
              <w:jc w:val="right"/>
              <w:textAlignment w:val="bottom"/>
              <w:rPr>
                <w:color w:val="000000"/>
                <w:sz w:val="24"/>
              </w:rPr>
            </w:pPr>
            <w:r w:rsidRPr="00A578C5">
              <w:rPr>
                <w:color w:val="000000"/>
                <w:sz w:val="24"/>
              </w:rPr>
              <w:t>2015</w:t>
            </w:r>
            <w:r w:rsidRPr="00A578C5">
              <w:rPr>
                <w:color w:val="000000"/>
                <w:sz w:val="24"/>
              </w:rPr>
              <w:t>年</w:t>
            </w:r>
            <w:r w:rsidRPr="00A578C5">
              <w:rPr>
                <w:color w:val="000000"/>
                <w:sz w:val="24"/>
              </w:rPr>
              <w:t>1</w:t>
            </w:r>
            <w:r w:rsidRPr="00A578C5">
              <w:rPr>
                <w:color w:val="000000"/>
                <w:sz w:val="24"/>
              </w:rPr>
              <w:t>月</w:t>
            </w:r>
            <w:r w:rsidRPr="00A578C5">
              <w:rPr>
                <w:color w:val="000000"/>
                <w:sz w:val="24"/>
              </w:rPr>
              <w:t>1</w:t>
            </w:r>
            <w:r w:rsidRPr="00A578C5">
              <w:rPr>
                <w:color w:val="000000"/>
                <w:sz w:val="24"/>
              </w:rPr>
              <w:t>日至</w:t>
            </w:r>
            <w:r w:rsidRPr="00A578C5">
              <w:rPr>
                <w:color w:val="000000"/>
                <w:sz w:val="24"/>
              </w:rPr>
              <w:t>2015</w:t>
            </w:r>
            <w:r w:rsidRPr="00A578C5">
              <w:rPr>
                <w:color w:val="000000"/>
                <w:sz w:val="24"/>
              </w:rPr>
              <w:t>年</w:t>
            </w:r>
            <w:r w:rsidRPr="00A578C5">
              <w:rPr>
                <w:color w:val="000000"/>
                <w:sz w:val="24"/>
              </w:rPr>
              <w:t>12</w:t>
            </w:r>
            <w:r w:rsidRPr="00A578C5">
              <w:rPr>
                <w:color w:val="000000"/>
                <w:sz w:val="24"/>
              </w:rPr>
              <w:t>月</w:t>
            </w:r>
            <w:r w:rsidRPr="00A578C5">
              <w:rPr>
                <w:color w:val="000000"/>
                <w:sz w:val="24"/>
              </w:rPr>
              <w:t>31</w:t>
            </w:r>
            <w:r w:rsidRPr="00A578C5">
              <w:rPr>
                <w:color w:val="000000"/>
                <w:sz w:val="24"/>
              </w:rPr>
              <w:t>日</w:t>
            </w:r>
          </w:p>
        </w:tc>
      </w:tr>
      <w:tr w:rsidR="001A59F9" w:rsidRPr="00A578C5" w:rsidTr="00001A3F">
        <w:trPr>
          <w:trHeight w:val="285"/>
        </w:trPr>
        <w:tc>
          <w:tcPr>
            <w:tcW w:w="2530" w:type="dxa"/>
            <w:vAlign w:val="center"/>
          </w:tcPr>
          <w:p w:rsidR="001A59F9" w:rsidRPr="00A578C5" w:rsidRDefault="001A59F9" w:rsidP="007A5E99">
            <w:pPr>
              <w:spacing w:before="29" w:line="288" w:lineRule="auto"/>
              <w:rPr>
                <w:sz w:val="24"/>
              </w:rPr>
            </w:pPr>
            <w:r w:rsidRPr="00A578C5">
              <w:rPr>
                <w:rFonts w:hint="eastAsia"/>
                <w:sz w:val="24"/>
              </w:rPr>
              <w:t>交易所市场交易费用</w:t>
            </w:r>
          </w:p>
        </w:tc>
        <w:tc>
          <w:tcPr>
            <w:tcW w:w="3116" w:type="dxa"/>
            <w:vAlign w:val="center"/>
          </w:tcPr>
          <w:p w:rsidR="001A59F9" w:rsidRPr="00A578C5" w:rsidRDefault="001A59F9" w:rsidP="004C1637">
            <w:pPr>
              <w:spacing w:before="29" w:line="288" w:lineRule="auto"/>
              <w:jc w:val="right"/>
              <w:rPr>
                <w:color w:val="000000"/>
                <w:kern w:val="0"/>
                <w:sz w:val="24"/>
              </w:rPr>
            </w:pPr>
            <w:r w:rsidRPr="00A578C5">
              <w:rPr>
                <w:color w:val="000000"/>
                <w:kern w:val="0"/>
                <w:sz w:val="24"/>
              </w:rPr>
              <w:t>730,093.48</w:t>
            </w:r>
          </w:p>
        </w:tc>
        <w:tc>
          <w:tcPr>
            <w:tcW w:w="3556" w:type="dxa"/>
            <w:vAlign w:val="center"/>
          </w:tcPr>
          <w:p w:rsidR="001A59F9" w:rsidRPr="00A578C5" w:rsidRDefault="001A59F9" w:rsidP="004C1637">
            <w:pPr>
              <w:spacing w:before="29" w:line="288" w:lineRule="auto"/>
              <w:jc w:val="right"/>
              <w:rPr>
                <w:color w:val="000000"/>
                <w:kern w:val="0"/>
                <w:sz w:val="24"/>
              </w:rPr>
            </w:pPr>
            <w:r w:rsidRPr="00A578C5">
              <w:rPr>
                <w:color w:val="000000"/>
                <w:kern w:val="0"/>
                <w:sz w:val="24"/>
              </w:rPr>
              <w:t>3,642,497.36</w:t>
            </w:r>
          </w:p>
        </w:tc>
      </w:tr>
      <w:tr w:rsidR="001A59F9" w:rsidRPr="00A578C5" w:rsidTr="00001A3F">
        <w:trPr>
          <w:trHeight w:val="285"/>
        </w:trPr>
        <w:tc>
          <w:tcPr>
            <w:tcW w:w="2530" w:type="dxa"/>
            <w:vAlign w:val="center"/>
          </w:tcPr>
          <w:p w:rsidR="001A59F9" w:rsidRPr="00A578C5" w:rsidRDefault="001A59F9" w:rsidP="007A5E99">
            <w:pPr>
              <w:spacing w:before="29" w:line="288" w:lineRule="auto"/>
              <w:rPr>
                <w:sz w:val="24"/>
              </w:rPr>
            </w:pPr>
            <w:r w:rsidRPr="00A578C5">
              <w:rPr>
                <w:rFonts w:hint="eastAsia"/>
                <w:sz w:val="24"/>
              </w:rPr>
              <w:t>银行间市场交易费用</w:t>
            </w:r>
          </w:p>
        </w:tc>
        <w:tc>
          <w:tcPr>
            <w:tcW w:w="3116" w:type="dxa"/>
            <w:vAlign w:val="center"/>
          </w:tcPr>
          <w:p w:rsidR="001A59F9" w:rsidRPr="00A578C5" w:rsidRDefault="001A59F9" w:rsidP="004C1637">
            <w:pPr>
              <w:spacing w:before="29" w:line="288" w:lineRule="auto"/>
              <w:jc w:val="right"/>
              <w:rPr>
                <w:color w:val="000000"/>
                <w:kern w:val="0"/>
                <w:sz w:val="24"/>
              </w:rPr>
            </w:pPr>
            <w:r w:rsidRPr="00A578C5">
              <w:rPr>
                <w:color w:val="000000"/>
                <w:kern w:val="0"/>
                <w:sz w:val="24"/>
              </w:rPr>
              <w:t>41,600.00</w:t>
            </w:r>
          </w:p>
        </w:tc>
        <w:tc>
          <w:tcPr>
            <w:tcW w:w="3556" w:type="dxa"/>
            <w:vAlign w:val="center"/>
          </w:tcPr>
          <w:p w:rsidR="001A59F9" w:rsidRPr="00A578C5" w:rsidRDefault="001A59F9" w:rsidP="004C1637">
            <w:pPr>
              <w:spacing w:before="29" w:line="288" w:lineRule="auto"/>
              <w:jc w:val="right"/>
              <w:rPr>
                <w:color w:val="000000"/>
                <w:kern w:val="0"/>
                <w:sz w:val="24"/>
              </w:rPr>
            </w:pPr>
            <w:r w:rsidRPr="00A578C5">
              <w:rPr>
                <w:color w:val="000000"/>
                <w:kern w:val="0"/>
                <w:sz w:val="24"/>
              </w:rPr>
              <w:t>78,887.50</w:t>
            </w:r>
          </w:p>
        </w:tc>
      </w:tr>
      <w:tr w:rsidR="001A59F9" w:rsidRPr="00A578C5" w:rsidTr="00001A3F">
        <w:trPr>
          <w:trHeight w:val="285"/>
        </w:trPr>
        <w:tc>
          <w:tcPr>
            <w:tcW w:w="2530" w:type="dxa"/>
            <w:vAlign w:val="center"/>
          </w:tcPr>
          <w:p w:rsidR="001A59F9" w:rsidRPr="00A578C5" w:rsidRDefault="001A59F9" w:rsidP="007A5E99">
            <w:pPr>
              <w:spacing w:before="29" w:line="288" w:lineRule="auto"/>
              <w:rPr>
                <w:rFonts w:asciiTheme="minorEastAsia" w:eastAsiaTheme="minorEastAsia" w:hAnsiTheme="minorEastAsia"/>
                <w:szCs w:val="21"/>
              </w:rPr>
            </w:pPr>
            <w:r w:rsidRPr="00A578C5">
              <w:rPr>
                <w:rFonts w:hint="eastAsia"/>
                <w:sz w:val="24"/>
              </w:rPr>
              <w:t>合计</w:t>
            </w:r>
          </w:p>
        </w:tc>
        <w:tc>
          <w:tcPr>
            <w:tcW w:w="3116" w:type="dxa"/>
            <w:vAlign w:val="center"/>
          </w:tcPr>
          <w:p w:rsidR="001A59F9" w:rsidRPr="00A578C5" w:rsidRDefault="001A59F9" w:rsidP="004C1637">
            <w:pPr>
              <w:spacing w:before="29" w:line="288" w:lineRule="auto"/>
              <w:jc w:val="right"/>
              <w:rPr>
                <w:color w:val="000000"/>
                <w:kern w:val="0"/>
                <w:sz w:val="24"/>
              </w:rPr>
            </w:pPr>
            <w:r w:rsidRPr="00A578C5">
              <w:rPr>
                <w:color w:val="000000"/>
                <w:kern w:val="0"/>
                <w:sz w:val="24"/>
              </w:rPr>
              <w:t>771,693.48</w:t>
            </w:r>
          </w:p>
        </w:tc>
        <w:tc>
          <w:tcPr>
            <w:tcW w:w="3556" w:type="dxa"/>
            <w:vAlign w:val="center"/>
          </w:tcPr>
          <w:p w:rsidR="001A59F9" w:rsidRPr="00A578C5" w:rsidRDefault="001A59F9" w:rsidP="004C1637">
            <w:pPr>
              <w:spacing w:before="29" w:line="288" w:lineRule="auto"/>
              <w:jc w:val="right"/>
              <w:rPr>
                <w:color w:val="000000"/>
                <w:kern w:val="0"/>
                <w:sz w:val="24"/>
              </w:rPr>
            </w:pPr>
            <w:r w:rsidRPr="00A578C5">
              <w:rPr>
                <w:color w:val="000000"/>
                <w:kern w:val="0"/>
                <w:sz w:val="24"/>
              </w:rPr>
              <w:t>3,721,384.86</w:t>
            </w:r>
          </w:p>
        </w:tc>
      </w:tr>
    </w:tbl>
    <w:p w:rsidR="001A59F9" w:rsidRPr="00A578C5" w:rsidRDefault="001A59F9" w:rsidP="00D564C7">
      <w:pPr>
        <w:spacing w:line="360" w:lineRule="auto"/>
        <w:ind w:firstLineChars="100" w:firstLine="210"/>
        <w:rPr>
          <w:rFonts w:asciiTheme="minorEastAsia" w:eastAsiaTheme="minorEastAsia" w:hAnsiTheme="minorEastAsia"/>
          <w:szCs w:val="21"/>
        </w:rPr>
      </w:pPr>
    </w:p>
    <w:p w:rsidR="001A59F9" w:rsidRPr="00A578C5" w:rsidRDefault="001A59F9" w:rsidP="0091476E">
      <w:pPr>
        <w:spacing w:before="29" w:line="288" w:lineRule="auto"/>
        <w:rPr>
          <w:rFonts w:eastAsiaTheme="minorEastAsia"/>
          <w:b/>
          <w:sz w:val="24"/>
        </w:rPr>
      </w:pPr>
      <w:r w:rsidRPr="00A578C5">
        <w:rPr>
          <w:rFonts w:eastAsiaTheme="minorEastAsia"/>
          <w:b/>
          <w:sz w:val="24"/>
        </w:rPr>
        <w:t>7.4.7.20</w:t>
      </w:r>
      <w:r w:rsidR="004C2C35" w:rsidRPr="00A578C5">
        <w:rPr>
          <w:rFonts w:eastAsiaTheme="minorEastAsia" w:hint="eastAsia"/>
          <w:b/>
          <w:sz w:val="24"/>
        </w:rPr>
        <w:t xml:space="preserve"> </w:t>
      </w:r>
      <w:r w:rsidRPr="00A578C5">
        <w:rPr>
          <w:rFonts w:eastAsiaTheme="minorEastAsia" w:hint="eastAsia"/>
          <w:b/>
          <w:sz w:val="24"/>
        </w:rPr>
        <w:t>其他费用</w:t>
      </w:r>
    </w:p>
    <w:p w:rsidR="001A59F9" w:rsidRPr="00A578C5" w:rsidRDefault="001A59F9" w:rsidP="0004081A">
      <w:pPr>
        <w:autoSpaceDE w:val="0"/>
        <w:autoSpaceDN w:val="0"/>
        <w:adjustRightInd w:val="0"/>
        <w:spacing w:before="29" w:line="288" w:lineRule="auto"/>
        <w:ind w:left="15"/>
        <w:jc w:val="right"/>
        <w:rPr>
          <w:bCs/>
          <w:color w:val="000000"/>
          <w:sz w:val="24"/>
        </w:rPr>
      </w:pPr>
      <w:r w:rsidRPr="00A578C5">
        <w:rPr>
          <w:rFonts w:hint="eastAsia"/>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19"/>
        <w:gridCol w:w="2856"/>
        <w:gridCol w:w="3323"/>
      </w:tblGrid>
      <w:tr w:rsidR="001A59F9" w:rsidRPr="00A578C5" w:rsidTr="008E2B66">
        <w:tc>
          <w:tcPr>
            <w:tcW w:w="2855" w:type="dxa"/>
            <w:vAlign w:val="center"/>
          </w:tcPr>
          <w:p w:rsidR="001A59F9" w:rsidRPr="00A578C5" w:rsidRDefault="001A59F9" w:rsidP="000C342B">
            <w:pPr>
              <w:widowControl/>
              <w:autoSpaceDE w:val="0"/>
              <w:autoSpaceDN w:val="0"/>
              <w:spacing w:before="29" w:line="288" w:lineRule="auto"/>
              <w:ind w:right="-15"/>
              <w:jc w:val="center"/>
              <w:textAlignment w:val="bottom"/>
              <w:rPr>
                <w:color w:val="000000"/>
                <w:sz w:val="24"/>
              </w:rPr>
            </w:pPr>
            <w:r w:rsidRPr="00A578C5">
              <w:rPr>
                <w:rFonts w:hint="eastAsia"/>
                <w:color w:val="000000"/>
                <w:sz w:val="24"/>
              </w:rPr>
              <w:t>项目</w:t>
            </w:r>
          </w:p>
        </w:tc>
        <w:tc>
          <w:tcPr>
            <w:tcW w:w="2893" w:type="dxa"/>
          </w:tcPr>
          <w:p w:rsidR="001A59F9" w:rsidRPr="00A578C5" w:rsidRDefault="001A59F9" w:rsidP="000C342B">
            <w:pPr>
              <w:widowControl/>
              <w:autoSpaceDE w:val="0"/>
              <w:autoSpaceDN w:val="0"/>
              <w:spacing w:before="29" w:line="288" w:lineRule="auto"/>
              <w:ind w:right="-15"/>
              <w:jc w:val="center"/>
              <w:textAlignment w:val="bottom"/>
              <w:rPr>
                <w:color w:val="000000"/>
                <w:sz w:val="24"/>
              </w:rPr>
            </w:pPr>
            <w:r w:rsidRPr="00A578C5">
              <w:rPr>
                <w:rFonts w:hint="eastAsia"/>
                <w:color w:val="000000"/>
                <w:sz w:val="24"/>
              </w:rPr>
              <w:t>本期</w:t>
            </w:r>
          </w:p>
          <w:p w:rsidR="001A59F9" w:rsidRPr="00A578C5" w:rsidRDefault="00F64FAD" w:rsidP="000C342B">
            <w:pPr>
              <w:widowControl/>
              <w:autoSpaceDE w:val="0"/>
              <w:autoSpaceDN w:val="0"/>
              <w:spacing w:before="29" w:line="288" w:lineRule="auto"/>
              <w:ind w:right="-15"/>
              <w:jc w:val="center"/>
              <w:textAlignment w:val="bottom"/>
              <w:rPr>
                <w:color w:val="000000"/>
                <w:sz w:val="24"/>
              </w:rPr>
            </w:pPr>
            <w:r w:rsidRPr="00A578C5">
              <w:rPr>
                <w:color w:val="000000"/>
                <w:sz w:val="24"/>
              </w:rPr>
              <w:t>2016</w:t>
            </w:r>
            <w:r w:rsidRPr="00A578C5">
              <w:rPr>
                <w:color w:val="000000"/>
                <w:sz w:val="24"/>
              </w:rPr>
              <w:t>年</w:t>
            </w:r>
            <w:r w:rsidRPr="00A578C5">
              <w:rPr>
                <w:color w:val="000000"/>
                <w:sz w:val="24"/>
              </w:rPr>
              <w:t>1</w:t>
            </w:r>
            <w:r w:rsidRPr="00A578C5">
              <w:rPr>
                <w:color w:val="000000"/>
                <w:sz w:val="24"/>
              </w:rPr>
              <w:t>月</w:t>
            </w:r>
            <w:r w:rsidRPr="00A578C5">
              <w:rPr>
                <w:color w:val="000000"/>
                <w:sz w:val="24"/>
              </w:rPr>
              <w:t>1</w:t>
            </w:r>
            <w:r w:rsidRPr="00A578C5">
              <w:rPr>
                <w:color w:val="000000"/>
                <w:sz w:val="24"/>
              </w:rPr>
              <w:t>日</w:t>
            </w:r>
            <w:r w:rsidR="001A59F9" w:rsidRPr="00A578C5">
              <w:rPr>
                <w:rFonts w:hint="eastAsia"/>
                <w:color w:val="000000"/>
                <w:sz w:val="24"/>
              </w:rPr>
              <w:t>至</w:t>
            </w:r>
            <w:r w:rsidRPr="00A578C5">
              <w:rPr>
                <w:color w:val="000000"/>
                <w:sz w:val="24"/>
              </w:rPr>
              <w:t>2016</w:t>
            </w:r>
            <w:r w:rsidRPr="00A578C5">
              <w:rPr>
                <w:color w:val="000000"/>
                <w:sz w:val="24"/>
              </w:rPr>
              <w:t>年</w:t>
            </w:r>
            <w:r w:rsidRPr="00A578C5">
              <w:rPr>
                <w:color w:val="000000"/>
                <w:sz w:val="24"/>
              </w:rPr>
              <w:t>12</w:t>
            </w:r>
            <w:r w:rsidRPr="00A578C5">
              <w:rPr>
                <w:color w:val="000000"/>
                <w:sz w:val="24"/>
              </w:rPr>
              <w:t>月</w:t>
            </w:r>
            <w:r w:rsidRPr="00A578C5">
              <w:rPr>
                <w:color w:val="000000"/>
                <w:sz w:val="24"/>
              </w:rPr>
              <w:t>31</w:t>
            </w:r>
            <w:r w:rsidRPr="00A578C5">
              <w:rPr>
                <w:color w:val="000000"/>
                <w:sz w:val="24"/>
              </w:rPr>
              <w:t>日</w:t>
            </w:r>
          </w:p>
        </w:tc>
        <w:tc>
          <w:tcPr>
            <w:tcW w:w="3367" w:type="dxa"/>
          </w:tcPr>
          <w:p w:rsidR="001A59F9" w:rsidRPr="00A578C5" w:rsidRDefault="001A59F9" w:rsidP="000C342B">
            <w:pPr>
              <w:widowControl/>
              <w:autoSpaceDE w:val="0"/>
              <w:autoSpaceDN w:val="0"/>
              <w:spacing w:before="29" w:line="288" w:lineRule="auto"/>
              <w:ind w:right="-15"/>
              <w:jc w:val="center"/>
              <w:textAlignment w:val="bottom"/>
              <w:rPr>
                <w:color w:val="000000"/>
                <w:sz w:val="24"/>
              </w:rPr>
            </w:pPr>
            <w:r w:rsidRPr="00A578C5">
              <w:rPr>
                <w:rFonts w:hint="eastAsia"/>
                <w:color w:val="000000"/>
                <w:sz w:val="24"/>
              </w:rPr>
              <w:t>上年度可比期间</w:t>
            </w:r>
          </w:p>
          <w:p w:rsidR="001A59F9" w:rsidRPr="00A578C5" w:rsidRDefault="007F35DC" w:rsidP="000C342B">
            <w:pPr>
              <w:widowControl/>
              <w:autoSpaceDE w:val="0"/>
              <w:autoSpaceDN w:val="0"/>
              <w:spacing w:before="29" w:line="288" w:lineRule="auto"/>
              <w:ind w:right="-15"/>
              <w:jc w:val="center"/>
              <w:textAlignment w:val="bottom"/>
              <w:rPr>
                <w:color w:val="000000"/>
                <w:sz w:val="24"/>
              </w:rPr>
            </w:pPr>
            <w:r w:rsidRPr="00A578C5">
              <w:rPr>
                <w:color w:val="000000"/>
                <w:sz w:val="24"/>
              </w:rPr>
              <w:t>2015</w:t>
            </w:r>
            <w:r w:rsidRPr="00A578C5">
              <w:rPr>
                <w:color w:val="000000"/>
                <w:sz w:val="24"/>
              </w:rPr>
              <w:t>年</w:t>
            </w:r>
            <w:r w:rsidRPr="00A578C5">
              <w:rPr>
                <w:color w:val="000000"/>
                <w:sz w:val="24"/>
              </w:rPr>
              <w:t>1</w:t>
            </w:r>
            <w:r w:rsidRPr="00A578C5">
              <w:rPr>
                <w:color w:val="000000"/>
                <w:sz w:val="24"/>
              </w:rPr>
              <w:t>月</w:t>
            </w:r>
            <w:r w:rsidRPr="00A578C5">
              <w:rPr>
                <w:color w:val="000000"/>
                <w:sz w:val="24"/>
              </w:rPr>
              <w:t>1</w:t>
            </w:r>
            <w:r w:rsidRPr="00A578C5">
              <w:rPr>
                <w:color w:val="000000"/>
                <w:sz w:val="24"/>
              </w:rPr>
              <w:t>日至</w:t>
            </w:r>
            <w:r w:rsidRPr="00A578C5">
              <w:rPr>
                <w:color w:val="000000"/>
                <w:sz w:val="24"/>
              </w:rPr>
              <w:t>2015</w:t>
            </w:r>
            <w:r w:rsidRPr="00A578C5">
              <w:rPr>
                <w:color w:val="000000"/>
                <w:sz w:val="24"/>
              </w:rPr>
              <w:t>年</w:t>
            </w:r>
            <w:r w:rsidRPr="00A578C5">
              <w:rPr>
                <w:color w:val="000000"/>
                <w:sz w:val="24"/>
              </w:rPr>
              <w:t>12</w:t>
            </w:r>
            <w:r w:rsidRPr="00A578C5">
              <w:rPr>
                <w:color w:val="000000"/>
                <w:sz w:val="24"/>
              </w:rPr>
              <w:t>月</w:t>
            </w:r>
            <w:r w:rsidRPr="00A578C5">
              <w:rPr>
                <w:color w:val="000000"/>
                <w:sz w:val="24"/>
              </w:rPr>
              <w:t>31</w:t>
            </w:r>
            <w:r w:rsidRPr="00A578C5">
              <w:rPr>
                <w:color w:val="000000"/>
                <w:sz w:val="24"/>
              </w:rPr>
              <w:t>日</w:t>
            </w:r>
          </w:p>
        </w:tc>
      </w:tr>
      <w:tr w:rsidR="001A59F9" w:rsidRPr="00A578C5" w:rsidTr="008E2B66">
        <w:tc>
          <w:tcPr>
            <w:tcW w:w="2855" w:type="dxa"/>
            <w:vAlign w:val="center"/>
          </w:tcPr>
          <w:p w:rsidR="001A59F9" w:rsidRPr="00A578C5" w:rsidRDefault="001A59F9" w:rsidP="00670C3F">
            <w:pPr>
              <w:spacing w:before="29" w:line="288" w:lineRule="auto"/>
              <w:rPr>
                <w:sz w:val="24"/>
              </w:rPr>
            </w:pPr>
            <w:r w:rsidRPr="00A578C5">
              <w:rPr>
                <w:rFonts w:hint="eastAsia"/>
                <w:sz w:val="24"/>
              </w:rPr>
              <w:t>审计费用</w:t>
            </w:r>
          </w:p>
        </w:tc>
        <w:tc>
          <w:tcPr>
            <w:tcW w:w="2893" w:type="dxa"/>
            <w:vAlign w:val="bottom"/>
          </w:tcPr>
          <w:p w:rsidR="001A59F9" w:rsidRPr="00A578C5" w:rsidRDefault="001A59F9" w:rsidP="004C1637">
            <w:pPr>
              <w:spacing w:before="29" w:line="288" w:lineRule="auto"/>
              <w:jc w:val="right"/>
              <w:rPr>
                <w:color w:val="000000"/>
                <w:kern w:val="0"/>
                <w:sz w:val="24"/>
              </w:rPr>
            </w:pPr>
            <w:r w:rsidRPr="00A578C5">
              <w:rPr>
                <w:color w:val="000000"/>
                <w:kern w:val="0"/>
                <w:sz w:val="24"/>
              </w:rPr>
              <w:t>120,000.00</w:t>
            </w:r>
          </w:p>
        </w:tc>
        <w:tc>
          <w:tcPr>
            <w:tcW w:w="3367" w:type="dxa"/>
            <w:vAlign w:val="bottom"/>
          </w:tcPr>
          <w:p w:rsidR="001A59F9" w:rsidRPr="00A578C5" w:rsidRDefault="001A59F9" w:rsidP="004C1637">
            <w:pPr>
              <w:spacing w:before="29" w:line="288" w:lineRule="auto"/>
              <w:jc w:val="right"/>
              <w:rPr>
                <w:color w:val="000000"/>
                <w:kern w:val="0"/>
                <w:sz w:val="24"/>
              </w:rPr>
            </w:pPr>
            <w:r w:rsidRPr="00A578C5">
              <w:rPr>
                <w:color w:val="000000"/>
                <w:kern w:val="0"/>
                <w:sz w:val="24"/>
              </w:rPr>
              <w:t>120,000.00</w:t>
            </w:r>
          </w:p>
        </w:tc>
      </w:tr>
      <w:tr w:rsidR="001A59F9" w:rsidRPr="00A578C5" w:rsidTr="008E2B66">
        <w:tc>
          <w:tcPr>
            <w:tcW w:w="2855" w:type="dxa"/>
            <w:vAlign w:val="center"/>
          </w:tcPr>
          <w:p w:rsidR="001A59F9" w:rsidRPr="00A578C5" w:rsidRDefault="001A59F9" w:rsidP="00670C3F">
            <w:pPr>
              <w:spacing w:before="29" w:line="288" w:lineRule="auto"/>
              <w:rPr>
                <w:sz w:val="24"/>
              </w:rPr>
            </w:pPr>
            <w:r w:rsidRPr="00A578C5">
              <w:rPr>
                <w:rFonts w:hint="eastAsia"/>
                <w:sz w:val="24"/>
              </w:rPr>
              <w:t>信息披露费</w:t>
            </w:r>
          </w:p>
        </w:tc>
        <w:tc>
          <w:tcPr>
            <w:tcW w:w="2893" w:type="dxa"/>
            <w:vAlign w:val="bottom"/>
          </w:tcPr>
          <w:p w:rsidR="001A59F9" w:rsidRPr="00A578C5" w:rsidRDefault="001A59F9" w:rsidP="004C1637">
            <w:pPr>
              <w:spacing w:before="29" w:line="288" w:lineRule="auto"/>
              <w:jc w:val="right"/>
              <w:rPr>
                <w:color w:val="000000"/>
                <w:kern w:val="0"/>
                <w:sz w:val="24"/>
              </w:rPr>
            </w:pPr>
            <w:r w:rsidRPr="00A578C5">
              <w:rPr>
                <w:color w:val="000000"/>
                <w:kern w:val="0"/>
                <w:sz w:val="24"/>
              </w:rPr>
              <w:t>300,000.00</w:t>
            </w:r>
          </w:p>
        </w:tc>
        <w:tc>
          <w:tcPr>
            <w:tcW w:w="3367" w:type="dxa"/>
            <w:vAlign w:val="bottom"/>
          </w:tcPr>
          <w:p w:rsidR="001A59F9" w:rsidRPr="00A578C5" w:rsidRDefault="001A59F9" w:rsidP="004C1637">
            <w:pPr>
              <w:spacing w:before="29" w:line="288" w:lineRule="auto"/>
              <w:jc w:val="right"/>
              <w:rPr>
                <w:color w:val="000000"/>
                <w:kern w:val="0"/>
                <w:sz w:val="24"/>
              </w:rPr>
            </w:pPr>
            <w:r w:rsidRPr="00A578C5">
              <w:rPr>
                <w:color w:val="000000"/>
                <w:kern w:val="0"/>
                <w:sz w:val="24"/>
              </w:rPr>
              <w:t>300,000.00</w:t>
            </w:r>
          </w:p>
        </w:tc>
      </w:tr>
      <w:tr w:rsidR="00D2512B" w:rsidRPr="00A578C5">
        <w:tc>
          <w:tcPr>
            <w:tcW w:w="2819" w:type="dxa"/>
            <w:vAlign w:val="center"/>
          </w:tcPr>
          <w:p w:rsidR="00D2512B" w:rsidRPr="00A578C5" w:rsidRDefault="002727A0">
            <w:pPr>
              <w:jc w:val="left"/>
            </w:pPr>
            <w:r w:rsidRPr="00A578C5">
              <w:rPr>
                <w:sz w:val="24"/>
              </w:rPr>
              <w:t>债券账户维护费</w:t>
            </w:r>
          </w:p>
        </w:tc>
        <w:tc>
          <w:tcPr>
            <w:tcW w:w="2856" w:type="dxa"/>
            <w:vAlign w:val="center"/>
          </w:tcPr>
          <w:p w:rsidR="00D2512B" w:rsidRPr="00A578C5" w:rsidRDefault="002727A0">
            <w:pPr>
              <w:jc w:val="right"/>
            </w:pPr>
            <w:r w:rsidRPr="00A578C5">
              <w:rPr>
                <w:sz w:val="24"/>
              </w:rPr>
              <w:t>37,400.00</w:t>
            </w:r>
          </w:p>
        </w:tc>
        <w:tc>
          <w:tcPr>
            <w:tcW w:w="3323" w:type="dxa"/>
            <w:vAlign w:val="center"/>
          </w:tcPr>
          <w:p w:rsidR="00D2512B" w:rsidRPr="00A578C5" w:rsidRDefault="002727A0">
            <w:pPr>
              <w:jc w:val="right"/>
            </w:pPr>
            <w:r w:rsidRPr="00A578C5">
              <w:rPr>
                <w:sz w:val="24"/>
              </w:rPr>
              <w:t>36,650.00</w:t>
            </w:r>
          </w:p>
        </w:tc>
      </w:tr>
      <w:tr w:rsidR="00D2512B" w:rsidRPr="00A578C5">
        <w:tc>
          <w:tcPr>
            <w:tcW w:w="2819" w:type="dxa"/>
            <w:vAlign w:val="center"/>
          </w:tcPr>
          <w:p w:rsidR="00D2512B" w:rsidRPr="00A578C5" w:rsidRDefault="002727A0">
            <w:pPr>
              <w:jc w:val="left"/>
            </w:pPr>
            <w:r w:rsidRPr="00A578C5">
              <w:rPr>
                <w:sz w:val="24"/>
              </w:rPr>
              <w:t>银行汇划费</w:t>
            </w:r>
          </w:p>
        </w:tc>
        <w:tc>
          <w:tcPr>
            <w:tcW w:w="2856" w:type="dxa"/>
            <w:vAlign w:val="center"/>
          </w:tcPr>
          <w:p w:rsidR="00D2512B" w:rsidRPr="00A578C5" w:rsidRDefault="002727A0">
            <w:pPr>
              <w:jc w:val="right"/>
            </w:pPr>
            <w:r w:rsidRPr="00A578C5">
              <w:rPr>
                <w:sz w:val="24"/>
              </w:rPr>
              <w:t>32,413.23</w:t>
            </w:r>
          </w:p>
        </w:tc>
        <w:tc>
          <w:tcPr>
            <w:tcW w:w="3323" w:type="dxa"/>
            <w:vAlign w:val="center"/>
          </w:tcPr>
          <w:p w:rsidR="00D2512B" w:rsidRPr="00A578C5" w:rsidRDefault="002727A0">
            <w:pPr>
              <w:jc w:val="right"/>
            </w:pPr>
            <w:r w:rsidRPr="00A578C5">
              <w:rPr>
                <w:sz w:val="24"/>
              </w:rPr>
              <w:t>144,979.56</w:t>
            </w:r>
          </w:p>
        </w:tc>
      </w:tr>
      <w:tr w:rsidR="00D2512B" w:rsidRPr="00A578C5">
        <w:tc>
          <w:tcPr>
            <w:tcW w:w="2819" w:type="dxa"/>
            <w:vAlign w:val="center"/>
          </w:tcPr>
          <w:p w:rsidR="00D2512B" w:rsidRPr="00A578C5" w:rsidRDefault="002727A0">
            <w:pPr>
              <w:jc w:val="left"/>
            </w:pPr>
            <w:r w:rsidRPr="00A578C5">
              <w:rPr>
                <w:sz w:val="24"/>
              </w:rPr>
              <w:t>其他</w:t>
            </w:r>
          </w:p>
        </w:tc>
        <w:tc>
          <w:tcPr>
            <w:tcW w:w="2856" w:type="dxa"/>
            <w:vAlign w:val="center"/>
          </w:tcPr>
          <w:p w:rsidR="00D2512B" w:rsidRPr="00A578C5" w:rsidRDefault="002727A0">
            <w:pPr>
              <w:jc w:val="right"/>
            </w:pPr>
            <w:r w:rsidRPr="00A578C5">
              <w:rPr>
                <w:sz w:val="24"/>
              </w:rPr>
              <w:t>360.00</w:t>
            </w:r>
          </w:p>
        </w:tc>
        <w:tc>
          <w:tcPr>
            <w:tcW w:w="3323" w:type="dxa"/>
            <w:vAlign w:val="center"/>
          </w:tcPr>
          <w:p w:rsidR="00D2512B" w:rsidRPr="00A578C5" w:rsidRDefault="002727A0">
            <w:pPr>
              <w:jc w:val="right"/>
            </w:pPr>
            <w:r w:rsidRPr="00A578C5">
              <w:rPr>
                <w:sz w:val="24"/>
              </w:rPr>
              <w:t>360.00</w:t>
            </w:r>
          </w:p>
        </w:tc>
      </w:tr>
      <w:tr w:rsidR="001A59F9" w:rsidRPr="00A578C5" w:rsidTr="008E2B66">
        <w:tc>
          <w:tcPr>
            <w:tcW w:w="2855" w:type="dxa"/>
            <w:vAlign w:val="center"/>
          </w:tcPr>
          <w:p w:rsidR="001A59F9" w:rsidRPr="00A578C5" w:rsidRDefault="001A59F9" w:rsidP="00670C3F">
            <w:pPr>
              <w:spacing w:before="29" w:line="288" w:lineRule="auto"/>
              <w:rPr>
                <w:rFonts w:asciiTheme="minorEastAsia" w:eastAsiaTheme="minorEastAsia" w:hAnsiTheme="minorEastAsia"/>
                <w:szCs w:val="21"/>
              </w:rPr>
            </w:pPr>
            <w:r w:rsidRPr="00A578C5">
              <w:rPr>
                <w:rFonts w:hint="eastAsia"/>
                <w:sz w:val="24"/>
              </w:rPr>
              <w:t>合计</w:t>
            </w:r>
          </w:p>
        </w:tc>
        <w:tc>
          <w:tcPr>
            <w:tcW w:w="2893" w:type="dxa"/>
            <w:vAlign w:val="center"/>
          </w:tcPr>
          <w:p w:rsidR="001A59F9" w:rsidRPr="00A578C5" w:rsidRDefault="001A59F9" w:rsidP="004C1637">
            <w:pPr>
              <w:spacing w:before="29" w:line="288" w:lineRule="auto"/>
              <w:jc w:val="right"/>
              <w:rPr>
                <w:color w:val="000000"/>
                <w:kern w:val="0"/>
                <w:sz w:val="24"/>
              </w:rPr>
            </w:pPr>
            <w:r w:rsidRPr="00A578C5">
              <w:rPr>
                <w:color w:val="000000"/>
                <w:kern w:val="0"/>
                <w:sz w:val="24"/>
              </w:rPr>
              <w:t>490,173.23</w:t>
            </w:r>
          </w:p>
        </w:tc>
        <w:tc>
          <w:tcPr>
            <w:tcW w:w="3367" w:type="dxa"/>
            <w:vAlign w:val="center"/>
          </w:tcPr>
          <w:p w:rsidR="001A59F9" w:rsidRPr="00A578C5" w:rsidRDefault="001A59F9" w:rsidP="004C1637">
            <w:pPr>
              <w:spacing w:before="29" w:line="288" w:lineRule="auto"/>
              <w:jc w:val="right"/>
              <w:rPr>
                <w:color w:val="000000"/>
                <w:kern w:val="0"/>
                <w:sz w:val="24"/>
              </w:rPr>
            </w:pPr>
            <w:r w:rsidRPr="00A578C5">
              <w:rPr>
                <w:color w:val="000000"/>
                <w:kern w:val="0"/>
                <w:sz w:val="24"/>
              </w:rPr>
              <w:t>601,989.56</w:t>
            </w:r>
          </w:p>
        </w:tc>
      </w:tr>
    </w:tbl>
    <w:p w:rsidR="001A59F9" w:rsidRPr="00A578C5" w:rsidRDefault="001A59F9" w:rsidP="00026C9C">
      <w:pPr>
        <w:spacing w:line="360" w:lineRule="auto"/>
        <w:rPr>
          <w:rFonts w:asciiTheme="minorEastAsia" w:eastAsiaTheme="minorEastAsia" w:hAnsiTheme="minorEastAsia"/>
          <w:color w:val="000000"/>
          <w:szCs w:val="21"/>
        </w:rPr>
      </w:pPr>
    </w:p>
    <w:p w:rsidR="001A59F9" w:rsidRPr="00A578C5" w:rsidRDefault="001A59F9" w:rsidP="0091476E">
      <w:pPr>
        <w:spacing w:before="29" w:line="288" w:lineRule="auto"/>
        <w:rPr>
          <w:rFonts w:eastAsiaTheme="minorEastAsia"/>
          <w:b/>
          <w:sz w:val="24"/>
        </w:rPr>
      </w:pPr>
      <w:r w:rsidRPr="00A578C5">
        <w:rPr>
          <w:rFonts w:eastAsiaTheme="minorEastAsia"/>
          <w:b/>
          <w:sz w:val="24"/>
        </w:rPr>
        <w:t>7.4.8</w:t>
      </w:r>
      <w:r w:rsidR="004C2C35" w:rsidRPr="00A578C5">
        <w:rPr>
          <w:rFonts w:eastAsiaTheme="minorEastAsia" w:hint="eastAsia"/>
          <w:b/>
          <w:sz w:val="24"/>
        </w:rPr>
        <w:t xml:space="preserve"> </w:t>
      </w:r>
      <w:r w:rsidRPr="00A578C5">
        <w:rPr>
          <w:rFonts w:eastAsiaTheme="minorEastAsia" w:hint="eastAsia"/>
          <w:b/>
          <w:sz w:val="24"/>
        </w:rPr>
        <w:t>或有事项、资产负债表日后事项的说明</w:t>
      </w:r>
    </w:p>
    <w:p w:rsidR="001A59F9" w:rsidRPr="00A578C5" w:rsidRDefault="001A59F9" w:rsidP="0091476E">
      <w:pPr>
        <w:spacing w:before="29" w:line="288" w:lineRule="auto"/>
        <w:rPr>
          <w:rFonts w:eastAsiaTheme="minorEastAsia"/>
          <w:b/>
          <w:sz w:val="24"/>
        </w:rPr>
      </w:pPr>
      <w:r w:rsidRPr="00A578C5">
        <w:rPr>
          <w:rFonts w:eastAsiaTheme="minorEastAsia"/>
          <w:b/>
          <w:sz w:val="24"/>
        </w:rPr>
        <w:t xml:space="preserve">7.4.8.1 </w:t>
      </w:r>
      <w:r w:rsidRPr="00A578C5">
        <w:rPr>
          <w:rFonts w:eastAsiaTheme="minorEastAsia" w:hint="eastAsia"/>
          <w:b/>
          <w:sz w:val="24"/>
        </w:rPr>
        <w:t>或有事项</w:t>
      </w:r>
    </w:p>
    <w:p w:rsidR="001A59F9" w:rsidRPr="00A578C5" w:rsidRDefault="001A59F9" w:rsidP="00AB42A1">
      <w:pPr>
        <w:spacing w:before="29" w:line="288" w:lineRule="auto"/>
        <w:ind w:firstLineChars="200" w:firstLine="480"/>
        <w:rPr>
          <w:kern w:val="0"/>
          <w:sz w:val="24"/>
        </w:rPr>
      </w:pPr>
      <w:r w:rsidRPr="00A578C5">
        <w:rPr>
          <w:kern w:val="0"/>
          <w:sz w:val="24"/>
        </w:rPr>
        <w:t>无。</w:t>
      </w:r>
    </w:p>
    <w:p w:rsidR="001A59F9" w:rsidRPr="00A578C5" w:rsidRDefault="001A59F9" w:rsidP="0091476E">
      <w:pPr>
        <w:spacing w:before="29" w:line="288" w:lineRule="auto"/>
        <w:rPr>
          <w:rFonts w:eastAsiaTheme="minorEastAsia"/>
          <w:b/>
          <w:sz w:val="24"/>
        </w:rPr>
      </w:pPr>
      <w:r w:rsidRPr="00A578C5">
        <w:rPr>
          <w:rFonts w:eastAsiaTheme="minorEastAsia"/>
          <w:b/>
          <w:sz w:val="24"/>
        </w:rPr>
        <w:t xml:space="preserve">7.4.8.2 </w:t>
      </w:r>
      <w:r w:rsidRPr="00A578C5">
        <w:rPr>
          <w:rFonts w:eastAsiaTheme="minorEastAsia" w:hint="eastAsia"/>
          <w:b/>
          <w:sz w:val="24"/>
        </w:rPr>
        <w:t>资产负债表日后事项</w:t>
      </w:r>
    </w:p>
    <w:p w:rsidR="00326395" w:rsidRPr="00A578C5" w:rsidRDefault="00326395" w:rsidP="00326395">
      <w:pPr>
        <w:spacing w:before="29" w:line="288" w:lineRule="auto"/>
        <w:ind w:firstLineChars="200" w:firstLine="480"/>
        <w:rPr>
          <w:kern w:val="0"/>
          <w:sz w:val="24"/>
        </w:rPr>
      </w:pPr>
      <w:r w:rsidRPr="00A578C5">
        <w:rPr>
          <w:rFonts w:hint="eastAsia"/>
          <w:kern w:val="0"/>
          <w:sz w:val="24"/>
        </w:rPr>
        <w:t xml:space="preserve">(1) </w:t>
      </w:r>
      <w:r w:rsidRPr="00A578C5">
        <w:rPr>
          <w:rFonts w:hint="eastAsia"/>
          <w:kern w:val="0"/>
          <w:sz w:val="24"/>
        </w:rPr>
        <w:t>根据相关法律法规和基金合同要求，本基金本报告期内已实施的利润分配情况请参见附注</w:t>
      </w:r>
      <w:r w:rsidRPr="00A578C5">
        <w:rPr>
          <w:rFonts w:hint="eastAsia"/>
          <w:kern w:val="0"/>
          <w:sz w:val="24"/>
        </w:rPr>
        <w:t>7.4.11</w:t>
      </w:r>
      <w:r w:rsidRPr="00A578C5">
        <w:rPr>
          <w:rFonts w:hint="eastAsia"/>
          <w:kern w:val="0"/>
          <w:sz w:val="24"/>
        </w:rPr>
        <w:t>利润分配情况，本报告期</w:t>
      </w:r>
      <w:r w:rsidRPr="00A578C5">
        <w:rPr>
          <w:rFonts w:hint="eastAsia"/>
          <w:kern w:val="0"/>
          <w:sz w:val="24"/>
        </w:rPr>
        <w:t>A</w:t>
      </w:r>
      <w:r w:rsidRPr="00A578C5">
        <w:rPr>
          <w:rFonts w:hint="eastAsia"/>
          <w:kern w:val="0"/>
          <w:sz w:val="24"/>
        </w:rPr>
        <w:t>类应分配尚未实施分配的利润为</w:t>
      </w:r>
      <w:r w:rsidRPr="00A578C5">
        <w:rPr>
          <w:rFonts w:hint="eastAsia"/>
          <w:kern w:val="0"/>
          <w:sz w:val="24"/>
        </w:rPr>
        <w:t>4,837,817.27</w:t>
      </w:r>
      <w:r w:rsidRPr="00A578C5">
        <w:rPr>
          <w:rFonts w:hint="eastAsia"/>
          <w:kern w:val="0"/>
          <w:sz w:val="24"/>
        </w:rPr>
        <w:t>元，本报告期</w:t>
      </w:r>
      <w:r w:rsidRPr="00A578C5">
        <w:rPr>
          <w:rFonts w:hint="eastAsia"/>
          <w:kern w:val="0"/>
          <w:sz w:val="24"/>
        </w:rPr>
        <w:t>C</w:t>
      </w:r>
      <w:r w:rsidRPr="00A578C5">
        <w:rPr>
          <w:rFonts w:hint="eastAsia"/>
          <w:kern w:val="0"/>
          <w:sz w:val="24"/>
        </w:rPr>
        <w:t>类应分配尚未实施分配的利润为</w:t>
      </w:r>
      <w:r w:rsidRPr="00A578C5">
        <w:rPr>
          <w:rFonts w:hint="eastAsia"/>
          <w:kern w:val="0"/>
          <w:sz w:val="24"/>
        </w:rPr>
        <w:t>4,853,349.36</w:t>
      </w:r>
      <w:r w:rsidRPr="00A578C5">
        <w:rPr>
          <w:rFonts w:hint="eastAsia"/>
          <w:kern w:val="0"/>
          <w:sz w:val="24"/>
        </w:rPr>
        <w:t>元，本基金管理人于</w:t>
      </w:r>
      <w:r w:rsidRPr="00A578C5">
        <w:rPr>
          <w:rFonts w:hint="eastAsia"/>
          <w:kern w:val="0"/>
          <w:sz w:val="24"/>
        </w:rPr>
        <w:t>2017</w:t>
      </w:r>
      <w:r w:rsidRPr="00A578C5">
        <w:rPr>
          <w:rFonts w:hint="eastAsia"/>
          <w:kern w:val="0"/>
          <w:sz w:val="24"/>
        </w:rPr>
        <w:t>年</w:t>
      </w:r>
      <w:r w:rsidRPr="00A578C5">
        <w:rPr>
          <w:rFonts w:hint="eastAsia"/>
          <w:kern w:val="0"/>
          <w:sz w:val="24"/>
        </w:rPr>
        <w:t>1</w:t>
      </w:r>
      <w:r w:rsidRPr="00A578C5">
        <w:rPr>
          <w:rFonts w:hint="eastAsia"/>
          <w:kern w:val="0"/>
          <w:sz w:val="24"/>
        </w:rPr>
        <w:t>月</w:t>
      </w:r>
      <w:r w:rsidRPr="00A578C5">
        <w:rPr>
          <w:rFonts w:hint="eastAsia"/>
          <w:kern w:val="0"/>
          <w:sz w:val="24"/>
        </w:rPr>
        <w:t>13</w:t>
      </w:r>
      <w:r w:rsidRPr="00A578C5">
        <w:rPr>
          <w:rFonts w:hint="eastAsia"/>
          <w:kern w:val="0"/>
          <w:sz w:val="24"/>
        </w:rPr>
        <w:t>日宣告分红，向截至</w:t>
      </w:r>
      <w:r w:rsidRPr="00A578C5">
        <w:rPr>
          <w:rFonts w:hint="eastAsia"/>
          <w:kern w:val="0"/>
          <w:sz w:val="24"/>
        </w:rPr>
        <w:t>2017</w:t>
      </w:r>
      <w:r w:rsidRPr="00A578C5">
        <w:rPr>
          <w:rFonts w:hint="eastAsia"/>
          <w:kern w:val="0"/>
          <w:sz w:val="24"/>
        </w:rPr>
        <w:t>年</w:t>
      </w:r>
      <w:r w:rsidRPr="00A578C5">
        <w:rPr>
          <w:rFonts w:hint="eastAsia"/>
          <w:kern w:val="0"/>
          <w:sz w:val="24"/>
        </w:rPr>
        <w:t>1</w:t>
      </w:r>
      <w:r w:rsidRPr="00A578C5">
        <w:rPr>
          <w:rFonts w:hint="eastAsia"/>
          <w:kern w:val="0"/>
          <w:sz w:val="24"/>
        </w:rPr>
        <w:t>月</w:t>
      </w:r>
      <w:r w:rsidRPr="00A578C5">
        <w:rPr>
          <w:rFonts w:hint="eastAsia"/>
          <w:kern w:val="0"/>
          <w:sz w:val="24"/>
        </w:rPr>
        <w:t>17</w:t>
      </w:r>
      <w:r w:rsidRPr="00A578C5">
        <w:rPr>
          <w:rFonts w:hint="eastAsia"/>
          <w:kern w:val="0"/>
          <w:sz w:val="24"/>
        </w:rPr>
        <w:t>日止在本基金注册登记人中国证券登记结算有限公司登记在册的基金</w:t>
      </w:r>
      <w:r w:rsidRPr="00A578C5">
        <w:rPr>
          <w:rFonts w:hint="eastAsia"/>
          <w:kern w:val="0"/>
          <w:sz w:val="24"/>
        </w:rPr>
        <w:t>A</w:t>
      </w:r>
      <w:r w:rsidRPr="00A578C5">
        <w:rPr>
          <w:rFonts w:hint="eastAsia"/>
          <w:kern w:val="0"/>
          <w:sz w:val="24"/>
        </w:rPr>
        <w:t>类份额持有人按每</w:t>
      </w:r>
      <w:r w:rsidRPr="00A578C5">
        <w:rPr>
          <w:rFonts w:hint="eastAsia"/>
          <w:kern w:val="0"/>
          <w:sz w:val="24"/>
        </w:rPr>
        <w:t>10</w:t>
      </w:r>
      <w:r w:rsidRPr="00A578C5">
        <w:rPr>
          <w:rFonts w:hint="eastAsia"/>
          <w:kern w:val="0"/>
          <w:sz w:val="24"/>
        </w:rPr>
        <w:t>份基金份额派发红利</w:t>
      </w:r>
      <w:r w:rsidRPr="00A578C5">
        <w:rPr>
          <w:rFonts w:hint="eastAsia"/>
          <w:kern w:val="0"/>
          <w:sz w:val="24"/>
        </w:rPr>
        <w:t>0.200</w:t>
      </w:r>
      <w:r w:rsidRPr="00A578C5">
        <w:rPr>
          <w:rFonts w:hint="eastAsia"/>
          <w:kern w:val="0"/>
          <w:sz w:val="24"/>
        </w:rPr>
        <w:t>元，基金</w:t>
      </w:r>
      <w:r w:rsidRPr="00A578C5">
        <w:rPr>
          <w:rFonts w:hint="eastAsia"/>
          <w:kern w:val="0"/>
          <w:sz w:val="24"/>
        </w:rPr>
        <w:t>C</w:t>
      </w:r>
      <w:r w:rsidRPr="00A578C5">
        <w:rPr>
          <w:rFonts w:hint="eastAsia"/>
          <w:kern w:val="0"/>
          <w:sz w:val="24"/>
        </w:rPr>
        <w:t>类份额持有人按每</w:t>
      </w:r>
      <w:r w:rsidRPr="00A578C5">
        <w:rPr>
          <w:rFonts w:hint="eastAsia"/>
          <w:kern w:val="0"/>
          <w:sz w:val="24"/>
        </w:rPr>
        <w:t>10</w:t>
      </w:r>
      <w:r w:rsidRPr="00A578C5">
        <w:rPr>
          <w:rFonts w:hint="eastAsia"/>
          <w:kern w:val="0"/>
          <w:sz w:val="24"/>
        </w:rPr>
        <w:t>份基金份额派发红利</w:t>
      </w:r>
      <w:r w:rsidRPr="00A578C5">
        <w:rPr>
          <w:rFonts w:hint="eastAsia"/>
          <w:kern w:val="0"/>
          <w:sz w:val="24"/>
        </w:rPr>
        <w:t>0.200</w:t>
      </w:r>
      <w:r w:rsidRPr="00A578C5">
        <w:rPr>
          <w:rFonts w:hint="eastAsia"/>
          <w:kern w:val="0"/>
          <w:sz w:val="24"/>
        </w:rPr>
        <w:t>元。</w:t>
      </w:r>
    </w:p>
    <w:p w:rsidR="00326395" w:rsidRPr="00A578C5" w:rsidRDefault="00326395" w:rsidP="00326395">
      <w:pPr>
        <w:spacing w:before="29" w:line="288" w:lineRule="auto"/>
        <w:ind w:firstLineChars="200" w:firstLine="480"/>
        <w:rPr>
          <w:kern w:val="0"/>
          <w:sz w:val="24"/>
        </w:rPr>
      </w:pPr>
      <w:r w:rsidRPr="00A578C5">
        <w:rPr>
          <w:rFonts w:hint="eastAsia"/>
          <w:kern w:val="0"/>
          <w:sz w:val="24"/>
        </w:rPr>
        <w:t>(2)</w:t>
      </w:r>
      <w:r w:rsidRPr="00A578C5">
        <w:rPr>
          <w:rFonts w:hint="eastAsia"/>
          <w:kern w:val="0"/>
          <w:sz w:val="24"/>
        </w:rPr>
        <w:t>财政部、国家税务总局于</w:t>
      </w:r>
      <w:r w:rsidRPr="00A578C5">
        <w:rPr>
          <w:rFonts w:hint="eastAsia"/>
          <w:kern w:val="0"/>
          <w:sz w:val="24"/>
        </w:rPr>
        <w:t>2016</w:t>
      </w:r>
      <w:r w:rsidRPr="00A578C5">
        <w:rPr>
          <w:rFonts w:hint="eastAsia"/>
          <w:kern w:val="0"/>
          <w:sz w:val="24"/>
        </w:rPr>
        <w:t>年</w:t>
      </w:r>
      <w:r w:rsidRPr="00A578C5">
        <w:rPr>
          <w:rFonts w:hint="eastAsia"/>
          <w:kern w:val="0"/>
          <w:sz w:val="24"/>
        </w:rPr>
        <w:t>12</w:t>
      </w:r>
      <w:r w:rsidRPr="00A578C5">
        <w:rPr>
          <w:rFonts w:hint="eastAsia"/>
          <w:kern w:val="0"/>
          <w:sz w:val="24"/>
        </w:rPr>
        <w:t>月</w:t>
      </w:r>
      <w:r w:rsidRPr="00A578C5">
        <w:rPr>
          <w:rFonts w:hint="eastAsia"/>
          <w:kern w:val="0"/>
          <w:sz w:val="24"/>
        </w:rPr>
        <w:t>21</w:t>
      </w:r>
      <w:r w:rsidRPr="00A578C5">
        <w:rPr>
          <w:rFonts w:hint="eastAsia"/>
          <w:kern w:val="0"/>
          <w:sz w:val="24"/>
        </w:rPr>
        <w:t>日颁布《关于明确金融</w:t>
      </w:r>
      <w:r w:rsidRPr="00A578C5">
        <w:rPr>
          <w:rFonts w:hint="eastAsia"/>
          <w:kern w:val="0"/>
          <w:sz w:val="24"/>
        </w:rPr>
        <w:t xml:space="preserve"> </w:t>
      </w:r>
      <w:r w:rsidRPr="00A578C5">
        <w:rPr>
          <w:rFonts w:hint="eastAsia"/>
          <w:kern w:val="0"/>
          <w:sz w:val="24"/>
        </w:rPr>
        <w:t>房地产开发</w:t>
      </w:r>
      <w:r w:rsidRPr="00A578C5">
        <w:rPr>
          <w:rFonts w:hint="eastAsia"/>
          <w:kern w:val="0"/>
          <w:sz w:val="24"/>
        </w:rPr>
        <w:t xml:space="preserve"> </w:t>
      </w:r>
      <w:r w:rsidRPr="00A578C5">
        <w:rPr>
          <w:rFonts w:hint="eastAsia"/>
          <w:kern w:val="0"/>
          <w:sz w:val="24"/>
        </w:rPr>
        <w:t>教育辅助服务等增值税政策的通知》</w:t>
      </w:r>
      <w:r w:rsidRPr="00A578C5">
        <w:rPr>
          <w:rFonts w:hint="eastAsia"/>
          <w:kern w:val="0"/>
          <w:sz w:val="24"/>
        </w:rPr>
        <w:t>(</w:t>
      </w:r>
      <w:r w:rsidRPr="00A578C5">
        <w:rPr>
          <w:rFonts w:hint="eastAsia"/>
          <w:kern w:val="0"/>
          <w:sz w:val="24"/>
        </w:rPr>
        <w:t>财税</w:t>
      </w:r>
      <w:r w:rsidRPr="00A578C5">
        <w:rPr>
          <w:rFonts w:hint="eastAsia"/>
          <w:kern w:val="0"/>
          <w:sz w:val="24"/>
        </w:rPr>
        <w:t>[2016]140</w:t>
      </w:r>
      <w:r w:rsidRPr="00A578C5">
        <w:rPr>
          <w:rFonts w:hint="eastAsia"/>
          <w:kern w:val="0"/>
          <w:sz w:val="24"/>
        </w:rPr>
        <w:t>号</w:t>
      </w:r>
      <w:r w:rsidRPr="00A578C5">
        <w:rPr>
          <w:rFonts w:hint="eastAsia"/>
          <w:kern w:val="0"/>
          <w:sz w:val="24"/>
        </w:rPr>
        <w:t>)</w:t>
      </w:r>
      <w:r w:rsidRPr="00A578C5">
        <w:rPr>
          <w:rFonts w:hint="eastAsia"/>
          <w:kern w:val="0"/>
          <w:sz w:val="24"/>
        </w:rPr>
        <w:t>，要求资管产品运营过程中发生的增值税应税行为，以资管产品管理人为增值税纳税人，自</w:t>
      </w:r>
      <w:r w:rsidRPr="00A578C5">
        <w:rPr>
          <w:rFonts w:hint="eastAsia"/>
          <w:kern w:val="0"/>
          <w:sz w:val="24"/>
        </w:rPr>
        <w:t>2016</w:t>
      </w:r>
      <w:r w:rsidRPr="00A578C5">
        <w:rPr>
          <w:rFonts w:hint="eastAsia"/>
          <w:kern w:val="0"/>
          <w:sz w:val="24"/>
        </w:rPr>
        <w:t>年</w:t>
      </w:r>
      <w:r w:rsidRPr="00A578C5">
        <w:rPr>
          <w:rFonts w:hint="eastAsia"/>
          <w:kern w:val="0"/>
          <w:sz w:val="24"/>
        </w:rPr>
        <w:t>5</w:t>
      </w:r>
      <w:r w:rsidRPr="00A578C5">
        <w:rPr>
          <w:rFonts w:hint="eastAsia"/>
          <w:kern w:val="0"/>
          <w:sz w:val="24"/>
        </w:rPr>
        <w:t>月</w:t>
      </w:r>
      <w:r w:rsidRPr="00A578C5">
        <w:rPr>
          <w:rFonts w:hint="eastAsia"/>
          <w:kern w:val="0"/>
          <w:sz w:val="24"/>
        </w:rPr>
        <w:t>1</w:t>
      </w:r>
      <w:r w:rsidRPr="00A578C5">
        <w:rPr>
          <w:rFonts w:hint="eastAsia"/>
          <w:kern w:val="0"/>
          <w:sz w:val="24"/>
        </w:rPr>
        <w:t>日起执行。</w:t>
      </w:r>
    </w:p>
    <w:p w:rsidR="001A59F9" w:rsidRPr="00A578C5" w:rsidRDefault="00326395" w:rsidP="00326395">
      <w:pPr>
        <w:spacing w:before="29" w:line="288" w:lineRule="auto"/>
        <w:ind w:firstLineChars="200" w:firstLine="480"/>
        <w:rPr>
          <w:kern w:val="0"/>
          <w:sz w:val="24"/>
        </w:rPr>
      </w:pPr>
      <w:r w:rsidRPr="00A578C5">
        <w:rPr>
          <w:rFonts w:hint="eastAsia"/>
          <w:kern w:val="0"/>
          <w:sz w:val="24"/>
        </w:rPr>
        <w:t>根据财政部、国家税务总局于</w:t>
      </w:r>
      <w:r w:rsidRPr="00A578C5">
        <w:rPr>
          <w:rFonts w:hint="eastAsia"/>
          <w:kern w:val="0"/>
          <w:sz w:val="24"/>
        </w:rPr>
        <w:t>2017</w:t>
      </w:r>
      <w:r w:rsidRPr="00A578C5">
        <w:rPr>
          <w:rFonts w:hint="eastAsia"/>
          <w:kern w:val="0"/>
          <w:sz w:val="24"/>
        </w:rPr>
        <w:t>年</w:t>
      </w:r>
      <w:r w:rsidRPr="00A578C5">
        <w:rPr>
          <w:rFonts w:hint="eastAsia"/>
          <w:kern w:val="0"/>
          <w:sz w:val="24"/>
        </w:rPr>
        <w:t>1</w:t>
      </w:r>
      <w:r w:rsidRPr="00A578C5">
        <w:rPr>
          <w:rFonts w:hint="eastAsia"/>
          <w:kern w:val="0"/>
          <w:sz w:val="24"/>
        </w:rPr>
        <w:t>月</w:t>
      </w:r>
      <w:r w:rsidRPr="00A578C5">
        <w:rPr>
          <w:rFonts w:hint="eastAsia"/>
          <w:kern w:val="0"/>
          <w:sz w:val="24"/>
        </w:rPr>
        <w:t>6</w:t>
      </w:r>
      <w:r w:rsidRPr="00A578C5">
        <w:rPr>
          <w:rFonts w:hint="eastAsia"/>
          <w:kern w:val="0"/>
          <w:sz w:val="24"/>
        </w:rPr>
        <w:t>日颁布的《关于资管产品增值税政策有关问题的补充通知》</w:t>
      </w:r>
      <w:r w:rsidRPr="00A578C5">
        <w:rPr>
          <w:rFonts w:hint="eastAsia"/>
          <w:kern w:val="0"/>
          <w:sz w:val="24"/>
        </w:rPr>
        <w:t>(</w:t>
      </w:r>
      <w:r w:rsidRPr="00A578C5">
        <w:rPr>
          <w:rFonts w:hint="eastAsia"/>
          <w:kern w:val="0"/>
          <w:sz w:val="24"/>
        </w:rPr>
        <w:t>财税</w:t>
      </w:r>
      <w:r w:rsidRPr="00A578C5">
        <w:rPr>
          <w:rFonts w:hint="eastAsia"/>
          <w:kern w:val="0"/>
          <w:sz w:val="24"/>
        </w:rPr>
        <w:t>[2017]2</w:t>
      </w:r>
      <w:r w:rsidRPr="00A578C5">
        <w:rPr>
          <w:rFonts w:hint="eastAsia"/>
          <w:kern w:val="0"/>
          <w:sz w:val="24"/>
        </w:rPr>
        <w:t>号</w:t>
      </w:r>
      <w:r w:rsidRPr="00A578C5">
        <w:rPr>
          <w:rFonts w:hint="eastAsia"/>
          <w:kern w:val="0"/>
          <w:sz w:val="24"/>
        </w:rPr>
        <w:t>)</w:t>
      </w:r>
      <w:r w:rsidRPr="00A578C5">
        <w:rPr>
          <w:rFonts w:hint="eastAsia"/>
          <w:kern w:val="0"/>
          <w:sz w:val="24"/>
        </w:rPr>
        <w:t>，</w:t>
      </w:r>
      <w:r w:rsidRPr="00A578C5">
        <w:rPr>
          <w:rFonts w:hint="eastAsia"/>
          <w:kern w:val="0"/>
          <w:sz w:val="24"/>
        </w:rPr>
        <w:t>2017</w:t>
      </w:r>
      <w:r w:rsidRPr="00A578C5">
        <w:rPr>
          <w:rFonts w:hint="eastAsia"/>
          <w:kern w:val="0"/>
          <w:sz w:val="24"/>
        </w:rPr>
        <w:t>年</w:t>
      </w:r>
      <w:r w:rsidRPr="00A578C5">
        <w:rPr>
          <w:rFonts w:hint="eastAsia"/>
          <w:kern w:val="0"/>
          <w:sz w:val="24"/>
        </w:rPr>
        <w:t>7</w:t>
      </w:r>
      <w:r w:rsidRPr="00A578C5">
        <w:rPr>
          <w:rFonts w:hint="eastAsia"/>
          <w:kern w:val="0"/>
          <w:sz w:val="24"/>
        </w:rPr>
        <w:t>月</w:t>
      </w:r>
      <w:r w:rsidRPr="00A578C5">
        <w:rPr>
          <w:rFonts w:hint="eastAsia"/>
          <w:kern w:val="0"/>
          <w:sz w:val="24"/>
        </w:rPr>
        <w:t>1</w:t>
      </w:r>
      <w:r w:rsidRPr="00A578C5">
        <w:rPr>
          <w:rFonts w:hint="eastAsia"/>
          <w:kern w:val="0"/>
          <w:sz w:val="24"/>
        </w:rPr>
        <w:t>日</w:t>
      </w:r>
      <w:r w:rsidRPr="00A578C5">
        <w:rPr>
          <w:rFonts w:hint="eastAsia"/>
          <w:kern w:val="0"/>
          <w:sz w:val="24"/>
        </w:rPr>
        <w:t>(</w:t>
      </w:r>
      <w:r w:rsidRPr="00A578C5">
        <w:rPr>
          <w:rFonts w:hint="eastAsia"/>
          <w:kern w:val="0"/>
          <w:sz w:val="24"/>
        </w:rPr>
        <w:t>含</w:t>
      </w:r>
      <w:r w:rsidRPr="00A578C5">
        <w:rPr>
          <w:rFonts w:hint="eastAsia"/>
          <w:kern w:val="0"/>
          <w:sz w:val="24"/>
        </w:rPr>
        <w:t>)</w:t>
      </w:r>
      <w:r w:rsidRPr="00A578C5">
        <w:rPr>
          <w:rFonts w:hint="eastAsia"/>
          <w:kern w:val="0"/>
          <w:sz w:val="24"/>
        </w:rPr>
        <w:t>以后，资管产品运营过程中发生的增值税应税行为，以资管产品管理人为增值税纳税人，按照现行规定缴纳增值税。对资管产品在</w:t>
      </w:r>
      <w:r w:rsidRPr="00A578C5">
        <w:rPr>
          <w:rFonts w:hint="eastAsia"/>
          <w:kern w:val="0"/>
          <w:sz w:val="24"/>
        </w:rPr>
        <w:t>2017</w:t>
      </w:r>
      <w:r w:rsidRPr="00A578C5">
        <w:rPr>
          <w:rFonts w:hint="eastAsia"/>
          <w:kern w:val="0"/>
          <w:sz w:val="24"/>
        </w:rPr>
        <w:t>年</w:t>
      </w:r>
      <w:r w:rsidRPr="00A578C5">
        <w:rPr>
          <w:rFonts w:hint="eastAsia"/>
          <w:kern w:val="0"/>
          <w:sz w:val="24"/>
        </w:rPr>
        <w:t>7</w:t>
      </w:r>
      <w:r w:rsidRPr="00A578C5">
        <w:rPr>
          <w:rFonts w:hint="eastAsia"/>
          <w:kern w:val="0"/>
          <w:sz w:val="24"/>
        </w:rPr>
        <w:t>月</w:t>
      </w:r>
      <w:r w:rsidRPr="00A578C5">
        <w:rPr>
          <w:rFonts w:hint="eastAsia"/>
          <w:kern w:val="0"/>
          <w:sz w:val="24"/>
        </w:rPr>
        <w:t>1</w:t>
      </w:r>
      <w:r w:rsidRPr="00A578C5">
        <w:rPr>
          <w:rFonts w:hint="eastAsia"/>
          <w:kern w:val="0"/>
          <w:sz w:val="24"/>
        </w:rPr>
        <w:t>日前运营过程中发生的增值税应税行为，未缴纳增值税的，不再缴纳；已缴纳增值税的，已纳税额从资管产品管理人以后月份的增值税应纳税额中抵减。资管产品运营过程中发生增值税应税行为的具体征收管理办法，由国家税务总局另行制定。上述税收政策对本基金截至本财务报表批准报出日止的财务状况和经营成果无影响。</w:t>
      </w:r>
    </w:p>
    <w:p w:rsidR="001A59F9" w:rsidRPr="00A578C5" w:rsidRDefault="001A59F9" w:rsidP="0091476E">
      <w:pPr>
        <w:spacing w:before="29" w:line="288" w:lineRule="auto"/>
        <w:rPr>
          <w:rFonts w:eastAsiaTheme="minorEastAsia"/>
          <w:b/>
          <w:sz w:val="24"/>
        </w:rPr>
      </w:pPr>
    </w:p>
    <w:p w:rsidR="001A59F9" w:rsidRPr="00A578C5" w:rsidRDefault="001A59F9" w:rsidP="0091476E">
      <w:pPr>
        <w:spacing w:before="29" w:line="288" w:lineRule="auto"/>
        <w:rPr>
          <w:rFonts w:eastAsiaTheme="minorEastAsia"/>
          <w:b/>
          <w:sz w:val="24"/>
        </w:rPr>
      </w:pPr>
      <w:r w:rsidRPr="00A578C5">
        <w:rPr>
          <w:rFonts w:eastAsiaTheme="minorEastAsia"/>
          <w:b/>
          <w:sz w:val="24"/>
        </w:rPr>
        <w:t>7.4.9</w:t>
      </w:r>
      <w:r w:rsidR="004C2C35" w:rsidRPr="00A578C5">
        <w:rPr>
          <w:rFonts w:eastAsiaTheme="minorEastAsia" w:hint="eastAsia"/>
          <w:b/>
          <w:sz w:val="24"/>
        </w:rPr>
        <w:t xml:space="preserve"> </w:t>
      </w:r>
      <w:r w:rsidRPr="00A578C5">
        <w:rPr>
          <w:rFonts w:eastAsiaTheme="minorEastAsia" w:hint="eastAsia"/>
          <w:b/>
          <w:sz w:val="24"/>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1A59F9" w:rsidRPr="00A578C5" w:rsidTr="006D141C">
        <w:tc>
          <w:tcPr>
            <w:tcW w:w="5220" w:type="dxa"/>
          </w:tcPr>
          <w:p w:rsidR="001A59F9" w:rsidRPr="00A578C5" w:rsidRDefault="001A59F9" w:rsidP="000C342B">
            <w:pPr>
              <w:widowControl/>
              <w:autoSpaceDE w:val="0"/>
              <w:autoSpaceDN w:val="0"/>
              <w:spacing w:before="29" w:line="288" w:lineRule="auto"/>
              <w:ind w:right="-15"/>
              <w:jc w:val="center"/>
              <w:textAlignment w:val="bottom"/>
              <w:rPr>
                <w:color w:val="000000"/>
                <w:sz w:val="24"/>
              </w:rPr>
            </w:pPr>
            <w:r w:rsidRPr="00A578C5">
              <w:rPr>
                <w:rFonts w:hint="eastAsia"/>
                <w:color w:val="000000"/>
                <w:sz w:val="24"/>
              </w:rPr>
              <w:t>关联方名称</w:t>
            </w:r>
          </w:p>
        </w:tc>
        <w:tc>
          <w:tcPr>
            <w:tcW w:w="3780" w:type="dxa"/>
          </w:tcPr>
          <w:p w:rsidR="001A59F9" w:rsidRPr="00A578C5" w:rsidRDefault="001A59F9" w:rsidP="000C342B">
            <w:pPr>
              <w:widowControl/>
              <w:autoSpaceDE w:val="0"/>
              <w:autoSpaceDN w:val="0"/>
              <w:spacing w:before="29" w:line="288" w:lineRule="auto"/>
              <w:ind w:right="-15"/>
              <w:jc w:val="center"/>
              <w:textAlignment w:val="bottom"/>
              <w:rPr>
                <w:color w:val="000000"/>
                <w:sz w:val="24"/>
              </w:rPr>
            </w:pPr>
            <w:r w:rsidRPr="00A578C5">
              <w:rPr>
                <w:rFonts w:hint="eastAsia"/>
                <w:color w:val="000000"/>
                <w:sz w:val="24"/>
              </w:rPr>
              <w:t>与本基金的关系</w:t>
            </w:r>
          </w:p>
        </w:tc>
      </w:tr>
      <w:tr w:rsidR="00D2512B" w:rsidRPr="00A578C5">
        <w:tc>
          <w:tcPr>
            <w:tcW w:w="5220" w:type="dxa"/>
            <w:vAlign w:val="center"/>
          </w:tcPr>
          <w:p w:rsidR="00D2512B" w:rsidRPr="00A578C5" w:rsidRDefault="002727A0">
            <w:pPr>
              <w:jc w:val="left"/>
            </w:pPr>
            <w:r w:rsidRPr="00A578C5">
              <w:rPr>
                <w:sz w:val="24"/>
              </w:rPr>
              <w:t>交银施罗德基金管理有限公司</w:t>
            </w:r>
            <w:r w:rsidRPr="00A578C5">
              <w:rPr>
                <w:sz w:val="24"/>
              </w:rPr>
              <w:t>(“</w:t>
            </w:r>
            <w:r w:rsidRPr="00A578C5">
              <w:rPr>
                <w:sz w:val="24"/>
              </w:rPr>
              <w:t>交银施罗德基金公司</w:t>
            </w:r>
            <w:r w:rsidRPr="00A578C5">
              <w:rPr>
                <w:sz w:val="24"/>
              </w:rPr>
              <w:t>”)</w:t>
            </w:r>
          </w:p>
        </w:tc>
        <w:tc>
          <w:tcPr>
            <w:tcW w:w="3780" w:type="dxa"/>
            <w:vAlign w:val="center"/>
          </w:tcPr>
          <w:p w:rsidR="00D2512B" w:rsidRPr="00A578C5" w:rsidRDefault="002727A0">
            <w:pPr>
              <w:jc w:val="center"/>
            </w:pPr>
            <w:r w:rsidRPr="00A578C5">
              <w:rPr>
                <w:sz w:val="24"/>
              </w:rPr>
              <w:t>基金管理人、基金销售机构</w:t>
            </w:r>
          </w:p>
        </w:tc>
      </w:tr>
      <w:tr w:rsidR="00D2512B" w:rsidRPr="00A578C5">
        <w:tc>
          <w:tcPr>
            <w:tcW w:w="5220" w:type="dxa"/>
            <w:vAlign w:val="center"/>
          </w:tcPr>
          <w:p w:rsidR="00D2512B" w:rsidRPr="00A578C5" w:rsidRDefault="002727A0">
            <w:pPr>
              <w:jc w:val="left"/>
            </w:pPr>
            <w:r w:rsidRPr="00A578C5">
              <w:rPr>
                <w:sz w:val="24"/>
              </w:rPr>
              <w:t>中国农业银行股份有限公司</w:t>
            </w:r>
            <w:r w:rsidRPr="00A578C5">
              <w:rPr>
                <w:sz w:val="24"/>
              </w:rPr>
              <w:t>(“</w:t>
            </w:r>
            <w:r w:rsidRPr="00A578C5">
              <w:rPr>
                <w:sz w:val="24"/>
              </w:rPr>
              <w:t>中国农业银行</w:t>
            </w:r>
            <w:r w:rsidRPr="00A578C5">
              <w:rPr>
                <w:sz w:val="24"/>
              </w:rPr>
              <w:t>”)</w:t>
            </w:r>
          </w:p>
        </w:tc>
        <w:tc>
          <w:tcPr>
            <w:tcW w:w="3780" w:type="dxa"/>
            <w:vAlign w:val="center"/>
          </w:tcPr>
          <w:p w:rsidR="00D2512B" w:rsidRPr="00A578C5" w:rsidRDefault="002727A0">
            <w:pPr>
              <w:jc w:val="center"/>
            </w:pPr>
            <w:r w:rsidRPr="00A578C5">
              <w:rPr>
                <w:sz w:val="24"/>
              </w:rPr>
              <w:t>基金托管人、基金销售机构</w:t>
            </w:r>
          </w:p>
        </w:tc>
      </w:tr>
      <w:tr w:rsidR="00D2512B" w:rsidRPr="00A578C5">
        <w:tc>
          <w:tcPr>
            <w:tcW w:w="5220" w:type="dxa"/>
            <w:vAlign w:val="center"/>
          </w:tcPr>
          <w:p w:rsidR="00D2512B" w:rsidRPr="00A578C5" w:rsidRDefault="002727A0">
            <w:pPr>
              <w:jc w:val="left"/>
            </w:pPr>
            <w:r w:rsidRPr="00A578C5">
              <w:rPr>
                <w:sz w:val="24"/>
              </w:rPr>
              <w:t>交通银行股份有限公司</w:t>
            </w:r>
            <w:r w:rsidRPr="00A578C5">
              <w:rPr>
                <w:sz w:val="24"/>
              </w:rPr>
              <w:t>(“</w:t>
            </w:r>
            <w:r w:rsidRPr="00A578C5">
              <w:rPr>
                <w:sz w:val="24"/>
              </w:rPr>
              <w:t>交通银行</w:t>
            </w:r>
            <w:r w:rsidRPr="00A578C5">
              <w:rPr>
                <w:sz w:val="24"/>
              </w:rPr>
              <w:t>”)</w:t>
            </w:r>
          </w:p>
        </w:tc>
        <w:tc>
          <w:tcPr>
            <w:tcW w:w="3780" w:type="dxa"/>
            <w:vAlign w:val="center"/>
          </w:tcPr>
          <w:p w:rsidR="00D2512B" w:rsidRPr="00A578C5" w:rsidRDefault="002727A0">
            <w:pPr>
              <w:jc w:val="center"/>
            </w:pPr>
            <w:r w:rsidRPr="00A578C5">
              <w:rPr>
                <w:sz w:val="24"/>
              </w:rPr>
              <w:t>基金管理人的股东、基金销售机构</w:t>
            </w:r>
          </w:p>
        </w:tc>
      </w:tr>
      <w:tr w:rsidR="00D2512B" w:rsidRPr="00A578C5">
        <w:tc>
          <w:tcPr>
            <w:tcW w:w="5220" w:type="dxa"/>
            <w:vAlign w:val="center"/>
          </w:tcPr>
          <w:p w:rsidR="00D2512B" w:rsidRPr="00A578C5" w:rsidRDefault="002727A0">
            <w:pPr>
              <w:jc w:val="left"/>
            </w:pPr>
            <w:r w:rsidRPr="00A578C5">
              <w:rPr>
                <w:sz w:val="24"/>
              </w:rPr>
              <w:t>施罗德投资管理有限公司</w:t>
            </w:r>
          </w:p>
        </w:tc>
        <w:tc>
          <w:tcPr>
            <w:tcW w:w="3780" w:type="dxa"/>
            <w:vAlign w:val="center"/>
          </w:tcPr>
          <w:p w:rsidR="00D2512B" w:rsidRPr="00A578C5" w:rsidRDefault="002727A0">
            <w:pPr>
              <w:jc w:val="center"/>
            </w:pPr>
            <w:r w:rsidRPr="00A578C5">
              <w:rPr>
                <w:sz w:val="24"/>
              </w:rPr>
              <w:t>基金管理人的股东</w:t>
            </w:r>
          </w:p>
        </w:tc>
      </w:tr>
      <w:tr w:rsidR="00D2512B" w:rsidRPr="00A578C5">
        <w:tc>
          <w:tcPr>
            <w:tcW w:w="5220" w:type="dxa"/>
            <w:vAlign w:val="center"/>
          </w:tcPr>
          <w:p w:rsidR="00D2512B" w:rsidRPr="00A578C5" w:rsidRDefault="002727A0">
            <w:pPr>
              <w:jc w:val="left"/>
            </w:pPr>
            <w:r w:rsidRPr="00A578C5">
              <w:rPr>
                <w:sz w:val="24"/>
              </w:rPr>
              <w:t>中国国际海运集装箱</w:t>
            </w:r>
            <w:r w:rsidRPr="00A578C5">
              <w:rPr>
                <w:sz w:val="24"/>
              </w:rPr>
              <w:t>(</w:t>
            </w:r>
            <w:r w:rsidRPr="00A578C5">
              <w:rPr>
                <w:sz w:val="24"/>
              </w:rPr>
              <w:t>集团</w:t>
            </w:r>
            <w:r w:rsidRPr="00A578C5">
              <w:rPr>
                <w:sz w:val="24"/>
              </w:rPr>
              <w:t>)</w:t>
            </w:r>
            <w:r w:rsidRPr="00A578C5">
              <w:rPr>
                <w:sz w:val="24"/>
              </w:rPr>
              <w:t>股份有限公司</w:t>
            </w:r>
          </w:p>
        </w:tc>
        <w:tc>
          <w:tcPr>
            <w:tcW w:w="3780" w:type="dxa"/>
            <w:vAlign w:val="center"/>
          </w:tcPr>
          <w:p w:rsidR="00D2512B" w:rsidRPr="00A578C5" w:rsidRDefault="002727A0">
            <w:pPr>
              <w:jc w:val="center"/>
            </w:pPr>
            <w:r w:rsidRPr="00A578C5">
              <w:rPr>
                <w:sz w:val="24"/>
              </w:rPr>
              <w:t>基金管理人的股东</w:t>
            </w:r>
          </w:p>
        </w:tc>
      </w:tr>
      <w:tr w:rsidR="00D2512B" w:rsidRPr="00A578C5">
        <w:tc>
          <w:tcPr>
            <w:tcW w:w="5220" w:type="dxa"/>
            <w:vAlign w:val="center"/>
          </w:tcPr>
          <w:p w:rsidR="00D2512B" w:rsidRPr="00A578C5" w:rsidRDefault="002727A0">
            <w:pPr>
              <w:jc w:val="left"/>
            </w:pPr>
            <w:r w:rsidRPr="00A578C5">
              <w:rPr>
                <w:sz w:val="24"/>
              </w:rPr>
              <w:t>交银施罗德资产管理有限公司</w:t>
            </w:r>
          </w:p>
        </w:tc>
        <w:tc>
          <w:tcPr>
            <w:tcW w:w="3780" w:type="dxa"/>
            <w:vAlign w:val="center"/>
          </w:tcPr>
          <w:p w:rsidR="00D2512B" w:rsidRPr="00A578C5" w:rsidRDefault="002727A0">
            <w:pPr>
              <w:jc w:val="center"/>
            </w:pPr>
            <w:r w:rsidRPr="00A578C5">
              <w:rPr>
                <w:sz w:val="24"/>
              </w:rPr>
              <w:t>基金管理人的子公司</w:t>
            </w:r>
          </w:p>
        </w:tc>
      </w:tr>
      <w:tr w:rsidR="00D2512B" w:rsidRPr="00A578C5">
        <w:tc>
          <w:tcPr>
            <w:tcW w:w="5220" w:type="dxa"/>
            <w:vAlign w:val="center"/>
          </w:tcPr>
          <w:p w:rsidR="00D2512B" w:rsidRPr="00A578C5" w:rsidRDefault="002727A0">
            <w:pPr>
              <w:jc w:val="left"/>
            </w:pPr>
            <w:r w:rsidRPr="00A578C5">
              <w:rPr>
                <w:sz w:val="24"/>
              </w:rPr>
              <w:t>上海直源投资管理有限公司</w:t>
            </w:r>
          </w:p>
        </w:tc>
        <w:tc>
          <w:tcPr>
            <w:tcW w:w="3780" w:type="dxa"/>
            <w:vAlign w:val="center"/>
          </w:tcPr>
          <w:p w:rsidR="00D2512B" w:rsidRPr="00A578C5" w:rsidRDefault="002727A0">
            <w:pPr>
              <w:jc w:val="center"/>
            </w:pPr>
            <w:r w:rsidRPr="00A578C5">
              <w:rPr>
                <w:sz w:val="24"/>
              </w:rPr>
              <w:t>受基金管理人控制的公司</w:t>
            </w:r>
          </w:p>
        </w:tc>
      </w:tr>
      <w:tr w:rsidR="00326395" w:rsidRPr="00A578C5">
        <w:tc>
          <w:tcPr>
            <w:tcW w:w="5220" w:type="dxa"/>
            <w:vAlign w:val="center"/>
          </w:tcPr>
          <w:p w:rsidR="00326395" w:rsidRPr="00A578C5" w:rsidRDefault="00326395">
            <w:pPr>
              <w:jc w:val="left"/>
              <w:rPr>
                <w:sz w:val="24"/>
              </w:rPr>
            </w:pPr>
            <w:r w:rsidRPr="00A578C5">
              <w:rPr>
                <w:rFonts w:hint="eastAsia"/>
                <w:sz w:val="24"/>
              </w:rPr>
              <w:t>交烨投资管理</w:t>
            </w:r>
            <w:r w:rsidRPr="00A578C5">
              <w:rPr>
                <w:rFonts w:hint="eastAsia"/>
                <w:sz w:val="24"/>
              </w:rPr>
              <w:t>(</w:t>
            </w:r>
            <w:r w:rsidRPr="00A578C5">
              <w:rPr>
                <w:rFonts w:hint="eastAsia"/>
                <w:sz w:val="24"/>
              </w:rPr>
              <w:t>上海</w:t>
            </w:r>
            <w:r w:rsidRPr="00A578C5">
              <w:rPr>
                <w:rFonts w:hint="eastAsia"/>
                <w:sz w:val="24"/>
              </w:rPr>
              <w:t>)</w:t>
            </w:r>
            <w:r w:rsidRPr="00A578C5">
              <w:rPr>
                <w:rFonts w:hint="eastAsia"/>
                <w:sz w:val="24"/>
              </w:rPr>
              <w:t>有限公司</w:t>
            </w:r>
          </w:p>
        </w:tc>
        <w:tc>
          <w:tcPr>
            <w:tcW w:w="3780" w:type="dxa"/>
            <w:vAlign w:val="center"/>
          </w:tcPr>
          <w:p w:rsidR="00326395" w:rsidRPr="00A578C5" w:rsidRDefault="00326395">
            <w:pPr>
              <w:jc w:val="center"/>
              <w:rPr>
                <w:sz w:val="24"/>
              </w:rPr>
            </w:pPr>
            <w:r w:rsidRPr="00A578C5">
              <w:rPr>
                <w:rFonts w:hint="eastAsia"/>
                <w:sz w:val="24"/>
              </w:rPr>
              <w:t>受基金管理人控制的公司</w:t>
            </w:r>
          </w:p>
        </w:tc>
      </w:tr>
    </w:tbl>
    <w:p w:rsidR="001A59F9" w:rsidRPr="00A578C5" w:rsidRDefault="001A59F9" w:rsidP="00294E74">
      <w:pPr>
        <w:tabs>
          <w:tab w:val="left" w:pos="426"/>
        </w:tabs>
        <w:spacing w:before="29" w:line="288" w:lineRule="auto"/>
        <w:jc w:val="left"/>
        <w:rPr>
          <w:kern w:val="0"/>
          <w:sz w:val="24"/>
        </w:rPr>
      </w:pPr>
      <w:r w:rsidRPr="00A578C5">
        <w:rPr>
          <w:kern w:val="0"/>
          <w:sz w:val="24"/>
        </w:rPr>
        <w:t>注：下述关联交易均在正常业务范围内按一般商业条款订立。</w:t>
      </w:r>
    </w:p>
    <w:p w:rsidR="001A59F9" w:rsidRPr="00A578C5" w:rsidRDefault="001A59F9" w:rsidP="00026C9C">
      <w:pPr>
        <w:spacing w:line="360" w:lineRule="auto"/>
        <w:rPr>
          <w:rFonts w:asciiTheme="minorEastAsia" w:eastAsiaTheme="minorEastAsia" w:hAnsiTheme="minorEastAsia"/>
          <w:color w:val="000000"/>
          <w:szCs w:val="21"/>
        </w:rPr>
      </w:pPr>
      <w:r w:rsidRPr="00A578C5">
        <w:rPr>
          <w:rFonts w:asciiTheme="minorEastAsia" w:eastAsiaTheme="minorEastAsia" w:hAnsiTheme="minorEastAsia"/>
          <w:color w:val="000000"/>
          <w:szCs w:val="21"/>
        </w:rPr>
        <w:tab/>
      </w:r>
    </w:p>
    <w:p w:rsidR="001A59F9" w:rsidRPr="00A578C5" w:rsidRDefault="001A59F9" w:rsidP="0091476E">
      <w:pPr>
        <w:spacing w:before="29" w:line="288" w:lineRule="auto"/>
        <w:rPr>
          <w:rFonts w:eastAsiaTheme="minorEastAsia"/>
          <w:b/>
          <w:sz w:val="24"/>
        </w:rPr>
      </w:pPr>
      <w:r w:rsidRPr="00A578C5">
        <w:rPr>
          <w:rFonts w:eastAsiaTheme="minorEastAsia"/>
          <w:b/>
          <w:sz w:val="24"/>
        </w:rPr>
        <w:t>7.4.10</w:t>
      </w:r>
      <w:r w:rsidR="004C2C35" w:rsidRPr="00A578C5">
        <w:rPr>
          <w:rFonts w:eastAsiaTheme="minorEastAsia" w:hint="eastAsia"/>
          <w:b/>
          <w:sz w:val="24"/>
        </w:rPr>
        <w:t xml:space="preserve"> </w:t>
      </w:r>
      <w:r w:rsidRPr="00A578C5">
        <w:rPr>
          <w:rFonts w:eastAsiaTheme="minorEastAsia" w:hint="eastAsia"/>
          <w:b/>
          <w:sz w:val="24"/>
        </w:rPr>
        <w:t>本报告期及上年度可比期间的关联方交易</w:t>
      </w:r>
    </w:p>
    <w:p w:rsidR="001A59F9" w:rsidRPr="00A578C5" w:rsidRDefault="001A59F9" w:rsidP="0091476E">
      <w:pPr>
        <w:spacing w:before="29" w:line="288" w:lineRule="auto"/>
        <w:rPr>
          <w:rFonts w:eastAsiaTheme="minorEastAsia"/>
          <w:b/>
          <w:sz w:val="24"/>
        </w:rPr>
      </w:pPr>
      <w:r w:rsidRPr="00A578C5">
        <w:rPr>
          <w:rFonts w:eastAsiaTheme="minorEastAsia"/>
          <w:b/>
          <w:sz w:val="24"/>
        </w:rPr>
        <w:t>7.4.10.1</w:t>
      </w:r>
      <w:r w:rsidR="004C2C35" w:rsidRPr="00A578C5">
        <w:rPr>
          <w:rFonts w:eastAsiaTheme="minorEastAsia" w:hint="eastAsia"/>
          <w:b/>
          <w:sz w:val="24"/>
        </w:rPr>
        <w:t xml:space="preserve"> </w:t>
      </w:r>
      <w:r w:rsidRPr="00A578C5">
        <w:rPr>
          <w:rFonts w:eastAsiaTheme="minorEastAsia" w:hint="eastAsia"/>
          <w:b/>
          <w:sz w:val="24"/>
        </w:rPr>
        <w:t>通过关联方交易单元进行的交易</w:t>
      </w:r>
    </w:p>
    <w:p w:rsidR="001A59F9" w:rsidRPr="00A578C5" w:rsidRDefault="001A59F9" w:rsidP="00AB42A1">
      <w:pPr>
        <w:spacing w:before="29" w:line="288" w:lineRule="auto"/>
        <w:ind w:firstLineChars="200" w:firstLine="480"/>
        <w:rPr>
          <w:kern w:val="0"/>
          <w:sz w:val="24"/>
        </w:rPr>
      </w:pPr>
      <w:r w:rsidRPr="00A578C5">
        <w:rPr>
          <w:kern w:val="0"/>
          <w:sz w:val="24"/>
        </w:rPr>
        <w:t>本基金本报告期内及上年度可比期间无通过关联方交易单元进行的交易。</w:t>
      </w:r>
    </w:p>
    <w:p w:rsidR="008511AD" w:rsidRPr="00A578C5" w:rsidRDefault="008511AD" w:rsidP="00AB42A1">
      <w:pPr>
        <w:spacing w:before="29" w:line="288" w:lineRule="auto"/>
        <w:ind w:firstLineChars="200" w:firstLine="480"/>
        <w:rPr>
          <w:kern w:val="0"/>
          <w:sz w:val="24"/>
        </w:rPr>
      </w:pPr>
    </w:p>
    <w:p w:rsidR="001A59F9" w:rsidRPr="00A578C5" w:rsidRDefault="001A59F9" w:rsidP="0091476E">
      <w:pPr>
        <w:spacing w:before="29" w:line="288" w:lineRule="auto"/>
        <w:rPr>
          <w:rFonts w:eastAsiaTheme="minorEastAsia"/>
          <w:b/>
          <w:sz w:val="24"/>
        </w:rPr>
      </w:pPr>
      <w:r w:rsidRPr="00A578C5">
        <w:rPr>
          <w:rFonts w:eastAsiaTheme="minorEastAsia"/>
          <w:b/>
          <w:sz w:val="24"/>
        </w:rPr>
        <w:t>7.4.10.2</w:t>
      </w:r>
      <w:r w:rsidR="002637E8" w:rsidRPr="00A578C5">
        <w:rPr>
          <w:rFonts w:eastAsiaTheme="minorEastAsia" w:hint="eastAsia"/>
          <w:b/>
          <w:sz w:val="24"/>
        </w:rPr>
        <w:t xml:space="preserve"> </w:t>
      </w:r>
      <w:r w:rsidRPr="00A578C5">
        <w:rPr>
          <w:rFonts w:eastAsiaTheme="minorEastAsia" w:hint="eastAsia"/>
          <w:b/>
          <w:sz w:val="24"/>
        </w:rPr>
        <w:t>关联方报酬</w:t>
      </w:r>
    </w:p>
    <w:p w:rsidR="001A59F9" w:rsidRPr="00A578C5" w:rsidRDefault="001A59F9" w:rsidP="0091476E">
      <w:pPr>
        <w:spacing w:before="29" w:line="288" w:lineRule="auto"/>
        <w:rPr>
          <w:rFonts w:eastAsiaTheme="minorEastAsia"/>
          <w:b/>
          <w:sz w:val="24"/>
        </w:rPr>
      </w:pPr>
      <w:r w:rsidRPr="00A578C5">
        <w:rPr>
          <w:rFonts w:eastAsiaTheme="minorEastAsia"/>
          <w:b/>
          <w:sz w:val="24"/>
        </w:rPr>
        <w:t>7.4.10.2.1</w:t>
      </w:r>
      <w:r w:rsidR="002637E8" w:rsidRPr="00A578C5">
        <w:rPr>
          <w:rFonts w:eastAsiaTheme="minorEastAsia" w:hint="eastAsia"/>
          <w:b/>
          <w:sz w:val="24"/>
        </w:rPr>
        <w:t xml:space="preserve"> </w:t>
      </w:r>
      <w:r w:rsidRPr="00A578C5">
        <w:rPr>
          <w:rFonts w:eastAsiaTheme="minorEastAsia" w:hint="eastAsia"/>
          <w:b/>
          <w:sz w:val="24"/>
        </w:rPr>
        <w:t>基金管理费</w:t>
      </w:r>
    </w:p>
    <w:p w:rsidR="001A59F9" w:rsidRPr="00A578C5" w:rsidRDefault="001A59F9" w:rsidP="0004081A">
      <w:pPr>
        <w:autoSpaceDE w:val="0"/>
        <w:autoSpaceDN w:val="0"/>
        <w:adjustRightInd w:val="0"/>
        <w:spacing w:before="29" w:line="288" w:lineRule="auto"/>
        <w:ind w:left="15"/>
        <w:jc w:val="right"/>
        <w:rPr>
          <w:bCs/>
          <w:color w:val="000000"/>
          <w:sz w:val="24"/>
        </w:rPr>
      </w:pPr>
      <w:r w:rsidRPr="00A578C5">
        <w:rPr>
          <w:rFonts w:hint="eastAsia"/>
          <w:bCs/>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A578C5" w:rsidTr="000F5396">
        <w:tc>
          <w:tcPr>
            <w:tcW w:w="3686" w:type="dxa"/>
            <w:vAlign w:val="center"/>
          </w:tcPr>
          <w:p w:rsidR="001A59F9" w:rsidRPr="00A578C5" w:rsidRDefault="001A59F9" w:rsidP="000C342B">
            <w:pPr>
              <w:widowControl/>
              <w:autoSpaceDE w:val="0"/>
              <w:autoSpaceDN w:val="0"/>
              <w:spacing w:before="29" w:line="288" w:lineRule="auto"/>
              <w:ind w:right="-15"/>
              <w:jc w:val="center"/>
              <w:textAlignment w:val="bottom"/>
              <w:rPr>
                <w:color w:val="000000"/>
                <w:sz w:val="24"/>
              </w:rPr>
            </w:pPr>
            <w:r w:rsidRPr="00A578C5">
              <w:rPr>
                <w:rFonts w:hint="eastAsia"/>
                <w:color w:val="000000"/>
                <w:sz w:val="24"/>
              </w:rPr>
              <w:t>项目</w:t>
            </w:r>
          </w:p>
        </w:tc>
        <w:tc>
          <w:tcPr>
            <w:tcW w:w="2657" w:type="dxa"/>
          </w:tcPr>
          <w:p w:rsidR="001A59F9" w:rsidRPr="00A578C5" w:rsidRDefault="001A59F9" w:rsidP="000C342B">
            <w:pPr>
              <w:widowControl/>
              <w:autoSpaceDE w:val="0"/>
              <w:autoSpaceDN w:val="0"/>
              <w:spacing w:before="29" w:line="288" w:lineRule="auto"/>
              <w:ind w:right="-15"/>
              <w:jc w:val="center"/>
              <w:textAlignment w:val="bottom"/>
              <w:rPr>
                <w:color w:val="000000"/>
                <w:sz w:val="24"/>
              </w:rPr>
            </w:pPr>
            <w:r w:rsidRPr="00A578C5">
              <w:rPr>
                <w:rFonts w:hint="eastAsia"/>
                <w:color w:val="000000"/>
                <w:sz w:val="24"/>
              </w:rPr>
              <w:t>本期</w:t>
            </w:r>
          </w:p>
          <w:p w:rsidR="001A59F9" w:rsidRPr="00A578C5" w:rsidRDefault="00F64FAD" w:rsidP="000C342B">
            <w:pPr>
              <w:widowControl/>
              <w:autoSpaceDE w:val="0"/>
              <w:autoSpaceDN w:val="0"/>
              <w:spacing w:before="29" w:line="288" w:lineRule="auto"/>
              <w:ind w:right="-15"/>
              <w:jc w:val="center"/>
              <w:textAlignment w:val="bottom"/>
              <w:rPr>
                <w:color w:val="000000"/>
                <w:sz w:val="24"/>
              </w:rPr>
            </w:pPr>
            <w:r w:rsidRPr="00A578C5">
              <w:rPr>
                <w:color w:val="000000"/>
                <w:sz w:val="24"/>
              </w:rPr>
              <w:t>2016</w:t>
            </w:r>
            <w:r w:rsidRPr="00A578C5">
              <w:rPr>
                <w:color w:val="000000"/>
                <w:sz w:val="24"/>
              </w:rPr>
              <w:t>年</w:t>
            </w:r>
            <w:r w:rsidRPr="00A578C5">
              <w:rPr>
                <w:color w:val="000000"/>
                <w:sz w:val="24"/>
              </w:rPr>
              <w:t>1</w:t>
            </w:r>
            <w:r w:rsidRPr="00A578C5">
              <w:rPr>
                <w:color w:val="000000"/>
                <w:sz w:val="24"/>
              </w:rPr>
              <w:t>月</w:t>
            </w:r>
            <w:r w:rsidRPr="00A578C5">
              <w:rPr>
                <w:color w:val="000000"/>
                <w:sz w:val="24"/>
              </w:rPr>
              <w:t>1</w:t>
            </w:r>
            <w:r w:rsidRPr="00A578C5">
              <w:rPr>
                <w:color w:val="000000"/>
                <w:sz w:val="24"/>
              </w:rPr>
              <w:t>日</w:t>
            </w:r>
            <w:r w:rsidR="001A59F9" w:rsidRPr="00A578C5">
              <w:rPr>
                <w:rFonts w:hint="eastAsia"/>
                <w:color w:val="000000"/>
                <w:sz w:val="24"/>
              </w:rPr>
              <w:t>至</w:t>
            </w:r>
            <w:r w:rsidRPr="00A578C5">
              <w:rPr>
                <w:color w:val="000000"/>
                <w:sz w:val="24"/>
              </w:rPr>
              <w:t>2016</w:t>
            </w:r>
            <w:r w:rsidRPr="00A578C5">
              <w:rPr>
                <w:color w:val="000000"/>
                <w:sz w:val="24"/>
              </w:rPr>
              <w:t>年</w:t>
            </w:r>
            <w:r w:rsidRPr="00A578C5">
              <w:rPr>
                <w:color w:val="000000"/>
                <w:sz w:val="24"/>
              </w:rPr>
              <w:t>12</w:t>
            </w:r>
            <w:r w:rsidRPr="00A578C5">
              <w:rPr>
                <w:color w:val="000000"/>
                <w:sz w:val="24"/>
              </w:rPr>
              <w:t>月</w:t>
            </w:r>
            <w:r w:rsidRPr="00A578C5">
              <w:rPr>
                <w:color w:val="000000"/>
                <w:sz w:val="24"/>
              </w:rPr>
              <w:t>31</w:t>
            </w:r>
            <w:r w:rsidRPr="00A578C5">
              <w:rPr>
                <w:color w:val="000000"/>
                <w:sz w:val="24"/>
              </w:rPr>
              <w:t>日</w:t>
            </w:r>
          </w:p>
        </w:tc>
        <w:tc>
          <w:tcPr>
            <w:tcW w:w="2657" w:type="dxa"/>
          </w:tcPr>
          <w:p w:rsidR="001A59F9" w:rsidRPr="00A578C5" w:rsidRDefault="001A59F9" w:rsidP="000C342B">
            <w:pPr>
              <w:widowControl/>
              <w:autoSpaceDE w:val="0"/>
              <w:autoSpaceDN w:val="0"/>
              <w:spacing w:before="29" w:line="288" w:lineRule="auto"/>
              <w:ind w:right="-15"/>
              <w:jc w:val="center"/>
              <w:textAlignment w:val="bottom"/>
              <w:rPr>
                <w:color w:val="000000"/>
                <w:sz w:val="24"/>
              </w:rPr>
            </w:pPr>
            <w:r w:rsidRPr="00A578C5">
              <w:rPr>
                <w:rFonts w:hint="eastAsia"/>
                <w:color w:val="000000"/>
                <w:sz w:val="24"/>
              </w:rPr>
              <w:t>上年度可比期间</w:t>
            </w:r>
          </w:p>
          <w:p w:rsidR="001A59F9" w:rsidRPr="00A578C5" w:rsidRDefault="007F35DC" w:rsidP="000C342B">
            <w:pPr>
              <w:widowControl/>
              <w:autoSpaceDE w:val="0"/>
              <w:autoSpaceDN w:val="0"/>
              <w:spacing w:before="29" w:line="288" w:lineRule="auto"/>
              <w:ind w:right="-15"/>
              <w:jc w:val="center"/>
              <w:textAlignment w:val="bottom"/>
              <w:rPr>
                <w:color w:val="000000"/>
                <w:sz w:val="24"/>
              </w:rPr>
            </w:pPr>
            <w:r w:rsidRPr="00A578C5">
              <w:rPr>
                <w:color w:val="000000"/>
                <w:sz w:val="24"/>
              </w:rPr>
              <w:t>2015</w:t>
            </w:r>
            <w:r w:rsidRPr="00A578C5">
              <w:rPr>
                <w:color w:val="000000"/>
                <w:sz w:val="24"/>
              </w:rPr>
              <w:t>年</w:t>
            </w:r>
            <w:r w:rsidRPr="00A578C5">
              <w:rPr>
                <w:color w:val="000000"/>
                <w:sz w:val="24"/>
              </w:rPr>
              <w:t>1</w:t>
            </w:r>
            <w:r w:rsidRPr="00A578C5">
              <w:rPr>
                <w:color w:val="000000"/>
                <w:sz w:val="24"/>
              </w:rPr>
              <w:t>月</w:t>
            </w:r>
            <w:r w:rsidRPr="00A578C5">
              <w:rPr>
                <w:color w:val="000000"/>
                <w:sz w:val="24"/>
              </w:rPr>
              <w:t>1</w:t>
            </w:r>
            <w:r w:rsidRPr="00A578C5">
              <w:rPr>
                <w:color w:val="000000"/>
                <w:sz w:val="24"/>
              </w:rPr>
              <w:t>日至</w:t>
            </w:r>
            <w:r w:rsidRPr="00A578C5">
              <w:rPr>
                <w:color w:val="000000"/>
                <w:sz w:val="24"/>
              </w:rPr>
              <w:t>2015</w:t>
            </w:r>
            <w:r w:rsidRPr="00A578C5">
              <w:rPr>
                <w:color w:val="000000"/>
                <w:sz w:val="24"/>
              </w:rPr>
              <w:t>年</w:t>
            </w:r>
            <w:r w:rsidRPr="00A578C5">
              <w:rPr>
                <w:color w:val="000000"/>
                <w:sz w:val="24"/>
              </w:rPr>
              <w:t>12</w:t>
            </w:r>
            <w:r w:rsidRPr="00A578C5">
              <w:rPr>
                <w:color w:val="000000"/>
                <w:sz w:val="24"/>
              </w:rPr>
              <w:t>月</w:t>
            </w:r>
            <w:r w:rsidRPr="00A578C5">
              <w:rPr>
                <w:color w:val="000000"/>
                <w:sz w:val="24"/>
              </w:rPr>
              <w:t>31</w:t>
            </w:r>
            <w:r w:rsidRPr="00A578C5">
              <w:rPr>
                <w:color w:val="000000"/>
                <w:sz w:val="24"/>
              </w:rPr>
              <w:t>日</w:t>
            </w:r>
          </w:p>
        </w:tc>
      </w:tr>
      <w:tr w:rsidR="001A59F9" w:rsidRPr="00A578C5" w:rsidTr="00C657A6">
        <w:tc>
          <w:tcPr>
            <w:tcW w:w="3686" w:type="dxa"/>
            <w:vAlign w:val="center"/>
          </w:tcPr>
          <w:p w:rsidR="001A59F9" w:rsidRPr="00A578C5" w:rsidRDefault="001A59F9" w:rsidP="006A49DC">
            <w:pPr>
              <w:spacing w:before="29" w:line="288" w:lineRule="auto"/>
              <w:rPr>
                <w:sz w:val="24"/>
              </w:rPr>
            </w:pPr>
            <w:r w:rsidRPr="00A578C5">
              <w:rPr>
                <w:rFonts w:hint="eastAsia"/>
                <w:sz w:val="24"/>
              </w:rPr>
              <w:t>当期发生的基金应支付的管理费</w:t>
            </w:r>
          </w:p>
        </w:tc>
        <w:tc>
          <w:tcPr>
            <w:tcW w:w="2657" w:type="dxa"/>
            <w:vAlign w:val="center"/>
          </w:tcPr>
          <w:p w:rsidR="001A59F9" w:rsidRPr="00A578C5" w:rsidRDefault="001A59F9" w:rsidP="004C1637">
            <w:pPr>
              <w:spacing w:before="29" w:line="288" w:lineRule="auto"/>
              <w:jc w:val="right"/>
              <w:rPr>
                <w:color w:val="000000"/>
                <w:kern w:val="0"/>
                <w:sz w:val="24"/>
              </w:rPr>
            </w:pPr>
            <w:r w:rsidRPr="00A578C5">
              <w:rPr>
                <w:color w:val="000000"/>
                <w:kern w:val="0"/>
                <w:sz w:val="24"/>
              </w:rPr>
              <w:t>14,923,388.26</w:t>
            </w:r>
          </w:p>
        </w:tc>
        <w:tc>
          <w:tcPr>
            <w:tcW w:w="2657" w:type="dxa"/>
            <w:vAlign w:val="center"/>
          </w:tcPr>
          <w:p w:rsidR="001A59F9" w:rsidRPr="00A578C5" w:rsidRDefault="001A59F9" w:rsidP="004C1637">
            <w:pPr>
              <w:spacing w:before="29" w:line="288" w:lineRule="auto"/>
              <w:jc w:val="right"/>
              <w:rPr>
                <w:color w:val="000000"/>
                <w:kern w:val="0"/>
                <w:sz w:val="24"/>
              </w:rPr>
            </w:pPr>
            <w:r w:rsidRPr="00A578C5">
              <w:rPr>
                <w:color w:val="000000"/>
                <w:kern w:val="0"/>
                <w:sz w:val="24"/>
              </w:rPr>
              <w:t>57,177,600.00</w:t>
            </w:r>
          </w:p>
        </w:tc>
      </w:tr>
      <w:tr w:rsidR="001A59F9" w:rsidRPr="00A578C5" w:rsidTr="00C657A6">
        <w:tc>
          <w:tcPr>
            <w:tcW w:w="3686" w:type="dxa"/>
            <w:vAlign w:val="center"/>
          </w:tcPr>
          <w:p w:rsidR="001A59F9" w:rsidRPr="00A578C5" w:rsidRDefault="001A59F9" w:rsidP="006A49DC">
            <w:pPr>
              <w:spacing w:before="29" w:line="288" w:lineRule="auto"/>
              <w:rPr>
                <w:sz w:val="24"/>
              </w:rPr>
            </w:pPr>
            <w:r w:rsidRPr="00A578C5">
              <w:rPr>
                <w:rFonts w:hint="eastAsia"/>
                <w:sz w:val="24"/>
              </w:rPr>
              <w:t>其中：支付销售机构的客户维护费</w:t>
            </w:r>
          </w:p>
        </w:tc>
        <w:tc>
          <w:tcPr>
            <w:tcW w:w="2657" w:type="dxa"/>
            <w:vAlign w:val="center"/>
          </w:tcPr>
          <w:p w:rsidR="001A59F9" w:rsidRPr="00A578C5" w:rsidRDefault="00326395" w:rsidP="004C1637">
            <w:pPr>
              <w:spacing w:before="29" w:line="288" w:lineRule="auto"/>
              <w:jc w:val="right"/>
              <w:rPr>
                <w:color w:val="000000"/>
                <w:kern w:val="0"/>
                <w:sz w:val="24"/>
              </w:rPr>
            </w:pPr>
            <w:r w:rsidRPr="00A578C5">
              <w:rPr>
                <w:color w:val="000000"/>
                <w:kern w:val="0"/>
                <w:sz w:val="24"/>
              </w:rPr>
              <w:t>51,076.06</w:t>
            </w:r>
          </w:p>
        </w:tc>
        <w:tc>
          <w:tcPr>
            <w:tcW w:w="2657" w:type="dxa"/>
            <w:vAlign w:val="center"/>
          </w:tcPr>
          <w:p w:rsidR="001A59F9" w:rsidRPr="00A578C5" w:rsidRDefault="001A59F9" w:rsidP="004C1637">
            <w:pPr>
              <w:spacing w:before="29" w:line="288" w:lineRule="auto"/>
              <w:jc w:val="right"/>
              <w:rPr>
                <w:color w:val="000000"/>
                <w:kern w:val="0"/>
                <w:sz w:val="24"/>
              </w:rPr>
            </w:pPr>
            <w:r w:rsidRPr="00A578C5">
              <w:rPr>
                <w:color w:val="000000"/>
                <w:kern w:val="0"/>
                <w:sz w:val="24"/>
              </w:rPr>
              <w:t>462,150.07</w:t>
            </w:r>
          </w:p>
        </w:tc>
      </w:tr>
    </w:tbl>
    <w:p w:rsidR="00326395" w:rsidRPr="00A578C5" w:rsidRDefault="00326395" w:rsidP="00326395">
      <w:pPr>
        <w:tabs>
          <w:tab w:val="left" w:pos="426"/>
        </w:tabs>
        <w:spacing w:before="29" w:line="288" w:lineRule="auto"/>
        <w:jc w:val="left"/>
        <w:rPr>
          <w:kern w:val="0"/>
          <w:sz w:val="24"/>
        </w:rPr>
      </w:pPr>
      <w:r w:rsidRPr="00A578C5">
        <w:rPr>
          <w:kern w:val="0"/>
          <w:sz w:val="24"/>
        </w:rPr>
        <w:t>注：支付基金管理人的管理人报酬按前一日基金资产净值</w:t>
      </w:r>
      <w:r w:rsidRPr="00A578C5">
        <w:rPr>
          <w:kern w:val="0"/>
          <w:sz w:val="24"/>
        </w:rPr>
        <w:t>1.00%</w:t>
      </w:r>
      <w:r w:rsidRPr="00A578C5">
        <w:rPr>
          <w:kern w:val="0"/>
          <w:sz w:val="24"/>
        </w:rPr>
        <w:t>的年费率计提，逐日累计至每月月底，按月支付。其计算公式为：</w:t>
      </w:r>
    </w:p>
    <w:p w:rsidR="001A59F9" w:rsidRPr="00A578C5" w:rsidRDefault="00326395" w:rsidP="00326395">
      <w:pPr>
        <w:tabs>
          <w:tab w:val="left" w:pos="426"/>
        </w:tabs>
        <w:spacing w:before="29" w:line="288" w:lineRule="auto"/>
        <w:jc w:val="left"/>
        <w:rPr>
          <w:kern w:val="0"/>
          <w:sz w:val="24"/>
        </w:rPr>
      </w:pPr>
      <w:r w:rsidRPr="00A578C5">
        <w:rPr>
          <w:kern w:val="0"/>
          <w:sz w:val="24"/>
        </w:rPr>
        <w:t>日管理人报酬＝前一日基金资产净值</w:t>
      </w:r>
      <w:r w:rsidRPr="00A578C5">
        <w:rPr>
          <w:kern w:val="0"/>
          <w:sz w:val="24"/>
        </w:rPr>
        <w:t>×1.00%÷</w:t>
      </w:r>
      <w:r w:rsidRPr="00A578C5">
        <w:rPr>
          <w:kern w:val="0"/>
          <w:sz w:val="24"/>
        </w:rPr>
        <w:t>当年天数</w:t>
      </w:r>
      <w:r w:rsidR="001A59F9" w:rsidRPr="00A578C5">
        <w:rPr>
          <w:kern w:val="0"/>
          <w:sz w:val="24"/>
        </w:rPr>
        <w:t>。</w:t>
      </w:r>
    </w:p>
    <w:p w:rsidR="001A59F9" w:rsidRPr="00A578C5" w:rsidRDefault="001A59F9" w:rsidP="00026C9C">
      <w:pPr>
        <w:spacing w:line="360" w:lineRule="auto"/>
        <w:rPr>
          <w:rFonts w:asciiTheme="minorEastAsia" w:eastAsiaTheme="minorEastAsia" w:hAnsiTheme="minorEastAsia"/>
          <w:color w:val="000000"/>
          <w:szCs w:val="21"/>
        </w:rPr>
      </w:pPr>
    </w:p>
    <w:p w:rsidR="001A59F9" w:rsidRPr="00A578C5" w:rsidRDefault="001A59F9" w:rsidP="0091476E">
      <w:pPr>
        <w:spacing w:before="29" w:line="288" w:lineRule="auto"/>
        <w:rPr>
          <w:rFonts w:eastAsiaTheme="minorEastAsia"/>
          <w:b/>
          <w:sz w:val="24"/>
        </w:rPr>
      </w:pPr>
      <w:r w:rsidRPr="00A578C5">
        <w:rPr>
          <w:rFonts w:eastAsiaTheme="minorEastAsia"/>
          <w:b/>
          <w:sz w:val="24"/>
        </w:rPr>
        <w:t>7.4.10.2.2</w:t>
      </w:r>
      <w:r w:rsidR="002637E8" w:rsidRPr="00A578C5">
        <w:rPr>
          <w:rFonts w:eastAsiaTheme="minorEastAsia" w:hint="eastAsia"/>
          <w:b/>
          <w:sz w:val="24"/>
        </w:rPr>
        <w:t xml:space="preserve"> </w:t>
      </w:r>
      <w:r w:rsidRPr="00A578C5">
        <w:rPr>
          <w:rFonts w:eastAsiaTheme="minorEastAsia" w:hint="eastAsia"/>
          <w:b/>
          <w:sz w:val="24"/>
        </w:rPr>
        <w:t>基金托管费</w:t>
      </w:r>
    </w:p>
    <w:p w:rsidR="001A59F9" w:rsidRPr="00A578C5" w:rsidRDefault="001A59F9" w:rsidP="0004081A">
      <w:pPr>
        <w:autoSpaceDE w:val="0"/>
        <w:autoSpaceDN w:val="0"/>
        <w:adjustRightInd w:val="0"/>
        <w:spacing w:before="29" w:line="288" w:lineRule="auto"/>
        <w:ind w:left="15"/>
        <w:jc w:val="right"/>
        <w:rPr>
          <w:bCs/>
          <w:color w:val="000000"/>
          <w:sz w:val="24"/>
        </w:rPr>
      </w:pPr>
      <w:r w:rsidRPr="00A578C5">
        <w:rPr>
          <w:rFonts w:hint="eastAsia"/>
          <w:bCs/>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A578C5" w:rsidTr="005B1208">
        <w:tc>
          <w:tcPr>
            <w:tcW w:w="3686" w:type="dxa"/>
            <w:vAlign w:val="center"/>
          </w:tcPr>
          <w:p w:rsidR="001A59F9" w:rsidRPr="00A578C5" w:rsidRDefault="001A59F9" w:rsidP="000C342B">
            <w:pPr>
              <w:widowControl/>
              <w:autoSpaceDE w:val="0"/>
              <w:autoSpaceDN w:val="0"/>
              <w:spacing w:before="29" w:line="288" w:lineRule="auto"/>
              <w:ind w:right="-15"/>
              <w:jc w:val="center"/>
              <w:textAlignment w:val="bottom"/>
              <w:rPr>
                <w:color w:val="000000"/>
                <w:sz w:val="24"/>
              </w:rPr>
            </w:pPr>
            <w:r w:rsidRPr="00A578C5">
              <w:rPr>
                <w:rFonts w:hint="eastAsia"/>
                <w:color w:val="000000"/>
                <w:sz w:val="24"/>
              </w:rPr>
              <w:t>项目</w:t>
            </w:r>
          </w:p>
        </w:tc>
        <w:tc>
          <w:tcPr>
            <w:tcW w:w="2657" w:type="dxa"/>
          </w:tcPr>
          <w:p w:rsidR="001A59F9" w:rsidRPr="00A578C5" w:rsidRDefault="001A59F9" w:rsidP="000C342B">
            <w:pPr>
              <w:widowControl/>
              <w:autoSpaceDE w:val="0"/>
              <w:autoSpaceDN w:val="0"/>
              <w:spacing w:before="29" w:line="288" w:lineRule="auto"/>
              <w:ind w:right="-15"/>
              <w:jc w:val="center"/>
              <w:textAlignment w:val="bottom"/>
              <w:rPr>
                <w:color w:val="000000"/>
                <w:sz w:val="24"/>
              </w:rPr>
            </w:pPr>
            <w:r w:rsidRPr="00A578C5">
              <w:rPr>
                <w:rFonts w:hint="eastAsia"/>
                <w:color w:val="000000"/>
                <w:sz w:val="24"/>
              </w:rPr>
              <w:t>本期</w:t>
            </w:r>
          </w:p>
          <w:p w:rsidR="001A59F9" w:rsidRPr="00A578C5" w:rsidRDefault="00F64FAD" w:rsidP="000C342B">
            <w:pPr>
              <w:widowControl/>
              <w:autoSpaceDE w:val="0"/>
              <w:autoSpaceDN w:val="0"/>
              <w:spacing w:before="29" w:line="288" w:lineRule="auto"/>
              <w:ind w:right="-15"/>
              <w:jc w:val="center"/>
              <w:textAlignment w:val="bottom"/>
              <w:rPr>
                <w:color w:val="000000"/>
                <w:sz w:val="24"/>
              </w:rPr>
            </w:pPr>
            <w:r w:rsidRPr="00A578C5">
              <w:rPr>
                <w:color w:val="000000"/>
                <w:sz w:val="24"/>
              </w:rPr>
              <w:t>2016</w:t>
            </w:r>
            <w:r w:rsidRPr="00A578C5">
              <w:rPr>
                <w:color w:val="000000"/>
                <w:sz w:val="24"/>
              </w:rPr>
              <w:t>年</w:t>
            </w:r>
            <w:r w:rsidRPr="00A578C5">
              <w:rPr>
                <w:color w:val="000000"/>
                <w:sz w:val="24"/>
              </w:rPr>
              <w:t>1</w:t>
            </w:r>
            <w:r w:rsidRPr="00A578C5">
              <w:rPr>
                <w:color w:val="000000"/>
                <w:sz w:val="24"/>
              </w:rPr>
              <w:t>月</w:t>
            </w:r>
            <w:r w:rsidRPr="00A578C5">
              <w:rPr>
                <w:color w:val="000000"/>
                <w:sz w:val="24"/>
              </w:rPr>
              <w:t>1</w:t>
            </w:r>
            <w:r w:rsidRPr="00A578C5">
              <w:rPr>
                <w:color w:val="000000"/>
                <w:sz w:val="24"/>
              </w:rPr>
              <w:t>日</w:t>
            </w:r>
            <w:r w:rsidR="001A59F9" w:rsidRPr="00A578C5">
              <w:rPr>
                <w:rFonts w:hint="eastAsia"/>
                <w:color w:val="000000"/>
                <w:sz w:val="24"/>
              </w:rPr>
              <w:t>至</w:t>
            </w:r>
            <w:r w:rsidRPr="00A578C5">
              <w:rPr>
                <w:color w:val="000000"/>
                <w:sz w:val="24"/>
              </w:rPr>
              <w:t>2016</w:t>
            </w:r>
            <w:r w:rsidRPr="00A578C5">
              <w:rPr>
                <w:color w:val="000000"/>
                <w:sz w:val="24"/>
              </w:rPr>
              <w:t>年</w:t>
            </w:r>
            <w:r w:rsidRPr="00A578C5">
              <w:rPr>
                <w:color w:val="000000"/>
                <w:sz w:val="24"/>
              </w:rPr>
              <w:t>12</w:t>
            </w:r>
            <w:r w:rsidRPr="00A578C5">
              <w:rPr>
                <w:color w:val="000000"/>
                <w:sz w:val="24"/>
              </w:rPr>
              <w:t>月</w:t>
            </w:r>
            <w:r w:rsidRPr="00A578C5">
              <w:rPr>
                <w:color w:val="000000"/>
                <w:sz w:val="24"/>
              </w:rPr>
              <w:t>31</w:t>
            </w:r>
            <w:r w:rsidRPr="00A578C5">
              <w:rPr>
                <w:color w:val="000000"/>
                <w:sz w:val="24"/>
              </w:rPr>
              <w:t>日</w:t>
            </w:r>
          </w:p>
        </w:tc>
        <w:tc>
          <w:tcPr>
            <w:tcW w:w="2657" w:type="dxa"/>
          </w:tcPr>
          <w:p w:rsidR="001A59F9" w:rsidRPr="00A578C5" w:rsidRDefault="001A59F9" w:rsidP="000C342B">
            <w:pPr>
              <w:widowControl/>
              <w:autoSpaceDE w:val="0"/>
              <w:autoSpaceDN w:val="0"/>
              <w:spacing w:before="29" w:line="288" w:lineRule="auto"/>
              <w:ind w:right="-15"/>
              <w:jc w:val="center"/>
              <w:textAlignment w:val="bottom"/>
              <w:rPr>
                <w:color w:val="000000"/>
                <w:sz w:val="24"/>
              </w:rPr>
            </w:pPr>
            <w:r w:rsidRPr="00A578C5">
              <w:rPr>
                <w:rFonts w:hint="eastAsia"/>
                <w:color w:val="000000"/>
                <w:sz w:val="24"/>
              </w:rPr>
              <w:t>上年度可比期间</w:t>
            </w:r>
          </w:p>
          <w:p w:rsidR="001A59F9" w:rsidRPr="00A578C5" w:rsidRDefault="007F35DC" w:rsidP="000C342B">
            <w:pPr>
              <w:widowControl/>
              <w:autoSpaceDE w:val="0"/>
              <w:autoSpaceDN w:val="0"/>
              <w:spacing w:before="29" w:line="288" w:lineRule="auto"/>
              <w:ind w:right="-15"/>
              <w:jc w:val="center"/>
              <w:textAlignment w:val="bottom"/>
              <w:rPr>
                <w:color w:val="000000"/>
                <w:sz w:val="24"/>
              </w:rPr>
            </w:pPr>
            <w:r w:rsidRPr="00A578C5">
              <w:rPr>
                <w:color w:val="000000"/>
                <w:sz w:val="24"/>
              </w:rPr>
              <w:t>2015</w:t>
            </w:r>
            <w:r w:rsidRPr="00A578C5">
              <w:rPr>
                <w:color w:val="000000"/>
                <w:sz w:val="24"/>
              </w:rPr>
              <w:t>年</w:t>
            </w:r>
            <w:r w:rsidRPr="00A578C5">
              <w:rPr>
                <w:color w:val="000000"/>
                <w:sz w:val="24"/>
              </w:rPr>
              <w:t>1</w:t>
            </w:r>
            <w:r w:rsidRPr="00A578C5">
              <w:rPr>
                <w:color w:val="000000"/>
                <w:sz w:val="24"/>
              </w:rPr>
              <w:t>月</w:t>
            </w:r>
            <w:r w:rsidRPr="00A578C5">
              <w:rPr>
                <w:color w:val="000000"/>
                <w:sz w:val="24"/>
              </w:rPr>
              <w:t>1</w:t>
            </w:r>
            <w:r w:rsidRPr="00A578C5">
              <w:rPr>
                <w:color w:val="000000"/>
                <w:sz w:val="24"/>
              </w:rPr>
              <w:t>日至</w:t>
            </w:r>
            <w:r w:rsidRPr="00A578C5">
              <w:rPr>
                <w:color w:val="000000"/>
                <w:sz w:val="24"/>
              </w:rPr>
              <w:t>2015</w:t>
            </w:r>
            <w:r w:rsidRPr="00A578C5">
              <w:rPr>
                <w:color w:val="000000"/>
                <w:sz w:val="24"/>
              </w:rPr>
              <w:t>年</w:t>
            </w:r>
            <w:r w:rsidRPr="00A578C5">
              <w:rPr>
                <w:color w:val="000000"/>
                <w:sz w:val="24"/>
              </w:rPr>
              <w:t>12</w:t>
            </w:r>
            <w:r w:rsidRPr="00A578C5">
              <w:rPr>
                <w:color w:val="000000"/>
                <w:sz w:val="24"/>
              </w:rPr>
              <w:t>月</w:t>
            </w:r>
            <w:r w:rsidRPr="00A578C5">
              <w:rPr>
                <w:color w:val="000000"/>
                <w:sz w:val="24"/>
              </w:rPr>
              <w:t>31</w:t>
            </w:r>
            <w:r w:rsidRPr="00A578C5">
              <w:rPr>
                <w:color w:val="000000"/>
                <w:sz w:val="24"/>
              </w:rPr>
              <w:t>日</w:t>
            </w:r>
          </w:p>
        </w:tc>
      </w:tr>
      <w:tr w:rsidR="001A59F9" w:rsidRPr="00A578C5" w:rsidTr="005B1208">
        <w:tc>
          <w:tcPr>
            <w:tcW w:w="3686" w:type="dxa"/>
            <w:vAlign w:val="center"/>
          </w:tcPr>
          <w:p w:rsidR="001A59F9" w:rsidRPr="00A578C5" w:rsidRDefault="001A59F9" w:rsidP="006A49DC">
            <w:pPr>
              <w:spacing w:before="29" w:line="288" w:lineRule="auto"/>
              <w:rPr>
                <w:rFonts w:asciiTheme="minorEastAsia" w:eastAsiaTheme="minorEastAsia" w:hAnsiTheme="minorEastAsia"/>
                <w:color w:val="000000"/>
                <w:szCs w:val="21"/>
              </w:rPr>
            </w:pPr>
            <w:r w:rsidRPr="00A578C5">
              <w:rPr>
                <w:rFonts w:hint="eastAsia"/>
                <w:sz w:val="24"/>
              </w:rPr>
              <w:t>当期发生的基金应支付的托管费</w:t>
            </w:r>
          </w:p>
        </w:tc>
        <w:tc>
          <w:tcPr>
            <w:tcW w:w="2657" w:type="dxa"/>
            <w:vAlign w:val="center"/>
          </w:tcPr>
          <w:p w:rsidR="001A59F9" w:rsidRPr="00A578C5" w:rsidRDefault="001A59F9" w:rsidP="004C1637">
            <w:pPr>
              <w:spacing w:before="29" w:line="288" w:lineRule="auto"/>
              <w:jc w:val="right"/>
              <w:rPr>
                <w:color w:val="000000"/>
                <w:kern w:val="0"/>
                <w:sz w:val="24"/>
              </w:rPr>
            </w:pPr>
            <w:r w:rsidRPr="00A578C5">
              <w:rPr>
                <w:color w:val="000000"/>
                <w:kern w:val="0"/>
                <w:sz w:val="24"/>
              </w:rPr>
              <w:t>3,730,847.09</w:t>
            </w:r>
          </w:p>
        </w:tc>
        <w:tc>
          <w:tcPr>
            <w:tcW w:w="2657" w:type="dxa"/>
            <w:vAlign w:val="center"/>
          </w:tcPr>
          <w:p w:rsidR="001A59F9" w:rsidRPr="00A578C5" w:rsidRDefault="001A59F9" w:rsidP="004C1637">
            <w:pPr>
              <w:spacing w:before="29" w:line="288" w:lineRule="auto"/>
              <w:jc w:val="right"/>
              <w:rPr>
                <w:color w:val="000000"/>
                <w:kern w:val="0"/>
                <w:sz w:val="24"/>
              </w:rPr>
            </w:pPr>
            <w:r w:rsidRPr="00A578C5">
              <w:rPr>
                <w:color w:val="000000"/>
                <w:kern w:val="0"/>
                <w:sz w:val="24"/>
              </w:rPr>
              <w:t>11,773,817.04</w:t>
            </w:r>
          </w:p>
        </w:tc>
      </w:tr>
    </w:tbl>
    <w:p w:rsidR="00D2512B" w:rsidRPr="00A578C5" w:rsidRDefault="002727A0">
      <w:pPr>
        <w:tabs>
          <w:tab w:val="left" w:pos="426"/>
        </w:tabs>
        <w:spacing w:before="29" w:line="288" w:lineRule="auto"/>
        <w:jc w:val="left"/>
        <w:rPr>
          <w:kern w:val="0"/>
          <w:sz w:val="24"/>
        </w:rPr>
      </w:pPr>
      <w:r w:rsidRPr="00A578C5">
        <w:rPr>
          <w:kern w:val="0"/>
          <w:sz w:val="24"/>
        </w:rPr>
        <w:t>注：支付基金托管人的托管费按前一日基金资产净值</w:t>
      </w:r>
      <w:r w:rsidRPr="00A578C5">
        <w:rPr>
          <w:kern w:val="0"/>
          <w:sz w:val="24"/>
        </w:rPr>
        <w:t>0.25%</w:t>
      </w:r>
      <w:r w:rsidRPr="00A578C5">
        <w:rPr>
          <w:kern w:val="0"/>
          <w:sz w:val="24"/>
        </w:rPr>
        <w:t>的年费率计提，逐日累计至每月月底，按月支付。其计算公式为：</w:t>
      </w:r>
    </w:p>
    <w:p w:rsidR="001A59F9" w:rsidRPr="00A578C5" w:rsidRDefault="001A59F9" w:rsidP="00294E74">
      <w:pPr>
        <w:tabs>
          <w:tab w:val="left" w:pos="426"/>
        </w:tabs>
        <w:spacing w:before="29" w:line="288" w:lineRule="auto"/>
        <w:jc w:val="left"/>
        <w:rPr>
          <w:kern w:val="0"/>
          <w:sz w:val="24"/>
        </w:rPr>
      </w:pPr>
      <w:r w:rsidRPr="00A578C5">
        <w:rPr>
          <w:kern w:val="0"/>
          <w:sz w:val="24"/>
        </w:rPr>
        <w:t>日托管费＝前一日基金资产净值</w:t>
      </w:r>
      <w:r w:rsidRPr="00A578C5">
        <w:rPr>
          <w:kern w:val="0"/>
          <w:sz w:val="24"/>
        </w:rPr>
        <w:t>×0.25%÷</w:t>
      </w:r>
      <w:r w:rsidRPr="00A578C5">
        <w:rPr>
          <w:kern w:val="0"/>
          <w:sz w:val="24"/>
        </w:rPr>
        <w:t>当年天数。</w:t>
      </w:r>
    </w:p>
    <w:p w:rsidR="001A59F9" w:rsidRPr="00A578C5" w:rsidRDefault="001A59F9" w:rsidP="00026C9C">
      <w:pPr>
        <w:spacing w:line="360" w:lineRule="auto"/>
        <w:rPr>
          <w:rFonts w:asciiTheme="minorEastAsia" w:eastAsiaTheme="minorEastAsia" w:hAnsiTheme="minorEastAsia"/>
          <w:color w:val="000000"/>
          <w:szCs w:val="21"/>
        </w:rPr>
      </w:pPr>
    </w:p>
    <w:p w:rsidR="00EF55B7" w:rsidRPr="00A578C5" w:rsidRDefault="001A59F9" w:rsidP="007F5B2F">
      <w:pPr>
        <w:spacing w:before="29" w:line="288" w:lineRule="auto"/>
        <w:rPr>
          <w:kern w:val="0"/>
          <w:sz w:val="24"/>
        </w:rPr>
      </w:pPr>
      <w:r w:rsidRPr="00A578C5">
        <w:rPr>
          <w:rFonts w:eastAsiaTheme="minorEastAsia"/>
          <w:b/>
          <w:sz w:val="24"/>
        </w:rPr>
        <w:t>7.4.10.2.3</w:t>
      </w:r>
      <w:r w:rsidR="002637E8" w:rsidRPr="00A578C5">
        <w:rPr>
          <w:rFonts w:eastAsiaTheme="minorEastAsia" w:hint="eastAsia"/>
          <w:b/>
          <w:sz w:val="24"/>
        </w:rPr>
        <w:t xml:space="preserve"> </w:t>
      </w:r>
      <w:r w:rsidRPr="00A578C5">
        <w:rPr>
          <w:rFonts w:eastAsiaTheme="minorEastAsia" w:hint="eastAsia"/>
          <w:b/>
          <w:sz w:val="24"/>
        </w:rPr>
        <w:t>销售服务费</w:t>
      </w:r>
    </w:p>
    <w:p w:rsidR="00EF55B7" w:rsidRPr="00A578C5" w:rsidRDefault="00EF55B7" w:rsidP="007F5B2F">
      <w:pPr>
        <w:autoSpaceDE w:val="0"/>
        <w:autoSpaceDN w:val="0"/>
        <w:adjustRightInd w:val="0"/>
        <w:spacing w:before="29" w:line="288" w:lineRule="auto"/>
        <w:ind w:left="15"/>
        <w:jc w:val="right"/>
        <w:rPr>
          <w:rFonts w:eastAsiaTheme="minorEastAsia"/>
          <w:color w:val="000000"/>
          <w:szCs w:val="21"/>
        </w:rPr>
      </w:pPr>
      <w:r w:rsidRPr="00A578C5">
        <w:rPr>
          <w:bCs/>
          <w:color w:val="000000"/>
          <w:sz w:val="24"/>
        </w:rPr>
        <w:t>单位：人民币元</w:t>
      </w:r>
    </w:p>
    <w:tbl>
      <w:tblPr>
        <w:tblStyle w:val="af7"/>
        <w:tblW w:w="8998" w:type="dxa"/>
        <w:tblInd w:w="108" w:type="dxa"/>
        <w:tblLayout w:type="fixed"/>
        <w:tblLook w:val="04A0" w:firstRow="1" w:lastRow="0" w:firstColumn="1" w:lastColumn="0" w:noHBand="0" w:noVBand="1"/>
      </w:tblPr>
      <w:tblGrid>
        <w:gridCol w:w="2045"/>
        <w:gridCol w:w="2455"/>
        <w:gridCol w:w="2609"/>
        <w:gridCol w:w="1889"/>
      </w:tblGrid>
      <w:tr w:rsidR="00EF55B7" w:rsidRPr="00A578C5" w:rsidTr="007F5B2F">
        <w:tc>
          <w:tcPr>
            <w:tcW w:w="2110" w:type="dxa"/>
            <w:vMerge w:val="restart"/>
            <w:vAlign w:val="center"/>
          </w:tcPr>
          <w:p w:rsidR="00EF55B7" w:rsidRPr="00A578C5" w:rsidRDefault="00EF55B7" w:rsidP="00251201">
            <w:pPr>
              <w:widowControl/>
              <w:autoSpaceDE w:val="0"/>
              <w:autoSpaceDN w:val="0"/>
              <w:spacing w:before="29" w:line="288" w:lineRule="auto"/>
              <w:ind w:right="-15"/>
              <w:jc w:val="center"/>
              <w:textAlignment w:val="bottom"/>
              <w:rPr>
                <w:color w:val="000000"/>
                <w:sz w:val="24"/>
              </w:rPr>
            </w:pPr>
            <w:r w:rsidRPr="00A578C5">
              <w:rPr>
                <w:color w:val="000000"/>
                <w:sz w:val="24"/>
              </w:rPr>
              <w:t>获得销售服务费的各关联方名称</w:t>
            </w:r>
          </w:p>
        </w:tc>
        <w:tc>
          <w:tcPr>
            <w:tcW w:w="7176" w:type="dxa"/>
            <w:gridSpan w:val="3"/>
            <w:vAlign w:val="center"/>
          </w:tcPr>
          <w:p w:rsidR="00EF55B7" w:rsidRPr="00A578C5"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A578C5">
              <w:rPr>
                <w:color w:val="000000"/>
                <w:sz w:val="24"/>
              </w:rPr>
              <w:t>本期</w:t>
            </w:r>
          </w:p>
          <w:p w:rsidR="00EF55B7" w:rsidRPr="00A578C5"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A578C5">
              <w:rPr>
                <w:color w:val="000000"/>
                <w:sz w:val="24"/>
              </w:rPr>
              <w:t>2016</w:t>
            </w:r>
            <w:r w:rsidRPr="00A578C5">
              <w:rPr>
                <w:color w:val="000000"/>
                <w:sz w:val="24"/>
              </w:rPr>
              <w:t>年</w:t>
            </w:r>
            <w:r w:rsidRPr="00A578C5">
              <w:rPr>
                <w:color w:val="000000"/>
                <w:sz w:val="24"/>
              </w:rPr>
              <w:t>1</w:t>
            </w:r>
            <w:r w:rsidRPr="00A578C5">
              <w:rPr>
                <w:color w:val="000000"/>
                <w:sz w:val="24"/>
              </w:rPr>
              <w:t>月</w:t>
            </w:r>
            <w:r w:rsidRPr="00A578C5">
              <w:rPr>
                <w:color w:val="000000"/>
                <w:sz w:val="24"/>
              </w:rPr>
              <w:t>1</w:t>
            </w:r>
            <w:r w:rsidRPr="00A578C5">
              <w:rPr>
                <w:color w:val="000000"/>
                <w:sz w:val="24"/>
              </w:rPr>
              <w:t>日至</w:t>
            </w:r>
            <w:r w:rsidRPr="00A578C5">
              <w:rPr>
                <w:color w:val="000000"/>
                <w:sz w:val="24"/>
              </w:rPr>
              <w:t>2016</w:t>
            </w:r>
            <w:r w:rsidRPr="00A578C5">
              <w:rPr>
                <w:color w:val="000000"/>
                <w:sz w:val="24"/>
              </w:rPr>
              <w:t>年</w:t>
            </w:r>
            <w:r w:rsidRPr="00A578C5">
              <w:rPr>
                <w:color w:val="000000"/>
                <w:sz w:val="24"/>
              </w:rPr>
              <w:t>12</w:t>
            </w:r>
            <w:r w:rsidRPr="00A578C5">
              <w:rPr>
                <w:color w:val="000000"/>
                <w:sz w:val="24"/>
              </w:rPr>
              <w:t>月</w:t>
            </w:r>
            <w:r w:rsidRPr="00A578C5">
              <w:rPr>
                <w:color w:val="000000"/>
                <w:sz w:val="24"/>
              </w:rPr>
              <w:t>31</w:t>
            </w:r>
            <w:r w:rsidRPr="00A578C5">
              <w:rPr>
                <w:color w:val="000000"/>
                <w:sz w:val="24"/>
              </w:rPr>
              <w:t>日</w:t>
            </w:r>
          </w:p>
        </w:tc>
      </w:tr>
      <w:tr w:rsidR="00EF55B7" w:rsidRPr="00A578C5" w:rsidTr="007F5B2F">
        <w:tc>
          <w:tcPr>
            <w:tcW w:w="2110" w:type="dxa"/>
            <w:vMerge/>
          </w:tcPr>
          <w:p w:rsidR="00EF55B7" w:rsidRPr="00A578C5" w:rsidRDefault="00EF55B7" w:rsidP="00251201">
            <w:pPr>
              <w:widowControl/>
              <w:autoSpaceDE w:val="0"/>
              <w:autoSpaceDN w:val="0"/>
              <w:spacing w:before="29" w:line="288" w:lineRule="auto"/>
              <w:ind w:right="-15"/>
              <w:jc w:val="center"/>
              <w:textAlignment w:val="bottom"/>
              <w:rPr>
                <w:color w:val="000000"/>
                <w:sz w:val="24"/>
              </w:rPr>
            </w:pPr>
          </w:p>
        </w:tc>
        <w:tc>
          <w:tcPr>
            <w:tcW w:w="7176" w:type="dxa"/>
            <w:gridSpan w:val="3"/>
            <w:vAlign w:val="center"/>
          </w:tcPr>
          <w:p w:rsidR="00EF55B7" w:rsidRPr="00A578C5"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A578C5">
              <w:rPr>
                <w:color w:val="000000"/>
                <w:sz w:val="24"/>
              </w:rPr>
              <w:t>当期发生的基金应支付的销售服务费</w:t>
            </w:r>
          </w:p>
        </w:tc>
      </w:tr>
      <w:tr w:rsidR="00EF55B7" w:rsidRPr="00A578C5" w:rsidTr="007F5B2F">
        <w:tc>
          <w:tcPr>
            <w:tcW w:w="2110" w:type="dxa"/>
            <w:vMerge/>
          </w:tcPr>
          <w:p w:rsidR="00EF55B7" w:rsidRPr="00A578C5" w:rsidRDefault="00EF55B7" w:rsidP="00251201">
            <w:pPr>
              <w:widowControl/>
              <w:autoSpaceDE w:val="0"/>
              <w:autoSpaceDN w:val="0"/>
              <w:spacing w:before="29" w:line="288" w:lineRule="auto"/>
              <w:ind w:right="-15"/>
              <w:jc w:val="center"/>
              <w:textAlignment w:val="bottom"/>
              <w:rPr>
                <w:color w:val="000000"/>
                <w:sz w:val="24"/>
              </w:rPr>
            </w:pPr>
          </w:p>
        </w:tc>
        <w:tc>
          <w:tcPr>
            <w:tcW w:w="2534" w:type="dxa"/>
            <w:vAlign w:val="center"/>
          </w:tcPr>
          <w:p w:rsidR="00EF55B7" w:rsidRPr="00A578C5"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A578C5">
              <w:rPr>
                <w:color w:val="000000"/>
                <w:sz w:val="24"/>
              </w:rPr>
              <w:t>交银周期回报灵活配置混合</w:t>
            </w:r>
            <w:r w:rsidRPr="00A578C5">
              <w:rPr>
                <w:color w:val="000000"/>
                <w:sz w:val="24"/>
              </w:rPr>
              <w:t>A</w:t>
            </w:r>
          </w:p>
        </w:tc>
        <w:tc>
          <w:tcPr>
            <w:tcW w:w="2694" w:type="dxa"/>
            <w:vAlign w:val="center"/>
          </w:tcPr>
          <w:p w:rsidR="00EF55B7" w:rsidRPr="00A578C5"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A578C5">
              <w:rPr>
                <w:color w:val="000000"/>
                <w:sz w:val="24"/>
              </w:rPr>
              <w:t>交银周期回报灵活配置混合</w:t>
            </w:r>
            <w:r w:rsidRPr="00A578C5">
              <w:rPr>
                <w:color w:val="000000"/>
                <w:sz w:val="24"/>
              </w:rPr>
              <w:t>C</w:t>
            </w:r>
          </w:p>
        </w:tc>
        <w:tc>
          <w:tcPr>
            <w:tcW w:w="1948" w:type="dxa"/>
            <w:vAlign w:val="center"/>
          </w:tcPr>
          <w:p w:rsidR="00EF55B7" w:rsidRPr="00A578C5"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A578C5">
              <w:rPr>
                <w:color w:val="000000"/>
                <w:sz w:val="24"/>
              </w:rPr>
              <w:t>合计</w:t>
            </w:r>
          </w:p>
        </w:tc>
      </w:tr>
      <w:tr w:rsidR="00D2512B" w:rsidRPr="00A578C5">
        <w:tc>
          <w:tcPr>
            <w:tcW w:w="2045" w:type="dxa"/>
            <w:vAlign w:val="center"/>
          </w:tcPr>
          <w:p w:rsidR="00D2512B" w:rsidRPr="00A578C5" w:rsidRDefault="002727A0">
            <w:pPr>
              <w:jc w:val="left"/>
            </w:pPr>
            <w:r w:rsidRPr="00A578C5">
              <w:rPr>
                <w:sz w:val="24"/>
              </w:rPr>
              <w:t>交银施罗德基金公司</w:t>
            </w:r>
          </w:p>
        </w:tc>
        <w:tc>
          <w:tcPr>
            <w:tcW w:w="2455" w:type="dxa"/>
            <w:vAlign w:val="center"/>
          </w:tcPr>
          <w:p w:rsidR="00D2512B" w:rsidRPr="00A578C5" w:rsidRDefault="002727A0">
            <w:pPr>
              <w:jc w:val="right"/>
            </w:pPr>
            <w:r w:rsidRPr="00A578C5">
              <w:rPr>
                <w:sz w:val="24"/>
              </w:rPr>
              <w:t>-</w:t>
            </w:r>
          </w:p>
        </w:tc>
        <w:tc>
          <w:tcPr>
            <w:tcW w:w="2609" w:type="dxa"/>
            <w:vAlign w:val="center"/>
          </w:tcPr>
          <w:p w:rsidR="00D2512B" w:rsidRPr="00A578C5" w:rsidRDefault="002727A0">
            <w:pPr>
              <w:jc w:val="right"/>
            </w:pPr>
            <w:r w:rsidRPr="00A578C5">
              <w:rPr>
                <w:sz w:val="24"/>
              </w:rPr>
              <w:t>404,151.08</w:t>
            </w:r>
          </w:p>
        </w:tc>
        <w:tc>
          <w:tcPr>
            <w:tcW w:w="1889" w:type="dxa"/>
            <w:vAlign w:val="center"/>
          </w:tcPr>
          <w:p w:rsidR="00D2512B" w:rsidRPr="00A578C5" w:rsidRDefault="002727A0">
            <w:pPr>
              <w:jc w:val="right"/>
            </w:pPr>
            <w:r w:rsidRPr="00A578C5">
              <w:rPr>
                <w:sz w:val="24"/>
              </w:rPr>
              <w:t>404,151.08</w:t>
            </w:r>
          </w:p>
        </w:tc>
      </w:tr>
      <w:tr w:rsidR="00EF55B7" w:rsidRPr="00A578C5" w:rsidTr="007F5B2F">
        <w:tc>
          <w:tcPr>
            <w:tcW w:w="2110" w:type="dxa"/>
            <w:vAlign w:val="center"/>
          </w:tcPr>
          <w:p w:rsidR="00EF55B7" w:rsidRPr="00A578C5" w:rsidRDefault="00EF55B7" w:rsidP="00251201">
            <w:pPr>
              <w:widowControl/>
              <w:autoSpaceDE w:val="0"/>
              <w:autoSpaceDN w:val="0"/>
              <w:spacing w:before="29" w:line="288" w:lineRule="auto"/>
              <w:ind w:right="-15"/>
              <w:jc w:val="center"/>
              <w:textAlignment w:val="bottom"/>
              <w:rPr>
                <w:rFonts w:eastAsiaTheme="minorEastAsia"/>
                <w:kern w:val="0"/>
                <w:szCs w:val="21"/>
              </w:rPr>
            </w:pPr>
            <w:r w:rsidRPr="00A578C5">
              <w:rPr>
                <w:color w:val="000000"/>
                <w:sz w:val="24"/>
              </w:rPr>
              <w:t>合计</w:t>
            </w:r>
          </w:p>
        </w:tc>
        <w:tc>
          <w:tcPr>
            <w:tcW w:w="2534" w:type="dxa"/>
            <w:vAlign w:val="center"/>
          </w:tcPr>
          <w:p w:rsidR="00EF55B7" w:rsidRPr="00A578C5" w:rsidRDefault="00EF55B7" w:rsidP="00C2276D">
            <w:pPr>
              <w:spacing w:before="29" w:line="288" w:lineRule="auto"/>
              <w:jc w:val="center"/>
              <w:rPr>
                <w:color w:val="000000"/>
                <w:kern w:val="0"/>
                <w:sz w:val="24"/>
              </w:rPr>
            </w:pPr>
            <w:r w:rsidRPr="00A578C5">
              <w:rPr>
                <w:color w:val="000000"/>
                <w:kern w:val="0"/>
                <w:sz w:val="24"/>
              </w:rPr>
              <w:t>-</w:t>
            </w:r>
          </w:p>
        </w:tc>
        <w:tc>
          <w:tcPr>
            <w:tcW w:w="2694" w:type="dxa"/>
            <w:vAlign w:val="center"/>
          </w:tcPr>
          <w:p w:rsidR="00EF55B7" w:rsidRPr="00A578C5" w:rsidRDefault="00EF55B7" w:rsidP="001A1311">
            <w:pPr>
              <w:spacing w:before="29" w:line="288" w:lineRule="auto"/>
              <w:jc w:val="right"/>
              <w:rPr>
                <w:color w:val="000000"/>
                <w:kern w:val="0"/>
                <w:sz w:val="24"/>
              </w:rPr>
            </w:pPr>
            <w:r w:rsidRPr="00A578C5">
              <w:rPr>
                <w:color w:val="000000"/>
                <w:kern w:val="0"/>
                <w:sz w:val="24"/>
              </w:rPr>
              <w:t>404,151.08</w:t>
            </w:r>
          </w:p>
        </w:tc>
        <w:tc>
          <w:tcPr>
            <w:tcW w:w="1948" w:type="dxa"/>
            <w:vAlign w:val="center"/>
          </w:tcPr>
          <w:p w:rsidR="00EF55B7" w:rsidRPr="00A578C5" w:rsidRDefault="00EF55B7" w:rsidP="001A1311">
            <w:pPr>
              <w:spacing w:before="29" w:line="288" w:lineRule="auto"/>
              <w:jc w:val="right"/>
              <w:rPr>
                <w:color w:val="000000"/>
                <w:kern w:val="0"/>
                <w:sz w:val="24"/>
              </w:rPr>
            </w:pPr>
            <w:r w:rsidRPr="00A578C5">
              <w:rPr>
                <w:color w:val="000000"/>
                <w:kern w:val="0"/>
                <w:sz w:val="24"/>
              </w:rPr>
              <w:t>404,151.08</w:t>
            </w:r>
          </w:p>
        </w:tc>
      </w:tr>
      <w:tr w:rsidR="00EF55B7" w:rsidRPr="00A578C5" w:rsidTr="007F5B2F">
        <w:tc>
          <w:tcPr>
            <w:tcW w:w="2110" w:type="dxa"/>
            <w:vMerge w:val="restart"/>
            <w:vAlign w:val="center"/>
          </w:tcPr>
          <w:p w:rsidR="00EF55B7" w:rsidRPr="00A578C5" w:rsidRDefault="00EF55B7" w:rsidP="00251201">
            <w:pPr>
              <w:widowControl/>
              <w:autoSpaceDE w:val="0"/>
              <w:autoSpaceDN w:val="0"/>
              <w:spacing w:before="29" w:line="288" w:lineRule="auto"/>
              <w:ind w:right="-15"/>
              <w:jc w:val="center"/>
              <w:textAlignment w:val="bottom"/>
              <w:rPr>
                <w:color w:val="000000"/>
                <w:sz w:val="24"/>
              </w:rPr>
            </w:pPr>
            <w:r w:rsidRPr="00A578C5">
              <w:rPr>
                <w:color w:val="000000"/>
                <w:sz w:val="24"/>
              </w:rPr>
              <w:t>获得销售服务费的各关联方名称</w:t>
            </w:r>
          </w:p>
        </w:tc>
        <w:tc>
          <w:tcPr>
            <w:tcW w:w="7176" w:type="dxa"/>
            <w:gridSpan w:val="3"/>
            <w:vAlign w:val="center"/>
          </w:tcPr>
          <w:p w:rsidR="00EF55B7" w:rsidRPr="00A578C5"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A578C5">
              <w:rPr>
                <w:color w:val="000000"/>
                <w:sz w:val="24"/>
              </w:rPr>
              <w:t>上年度可比期间</w:t>
            </w:r>
          </w:p>
          <w:p w:rsidR="00EF55B7" w:rsidRPr="00A578C5"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A578C5">
              <w:rPr>
                <w:color w:val="000000"/>
                <w:sz w:val="24"/>
              </w:rPr>
              <w:t>2015</w:t>
            </w:r>
            <w:r w:rsidRPr="00A578C5">
              <w:rPr>
                <w:color w:val="000000"/>
                <w:sz w:val="24"/>
              </w:rPr>
              <w:t>年</w:t>
            </w:r>
            <w:r w:rsidRPr="00A578C5">
              <w:rPr>
                <w:color w:val="000000"/>
                <w:sz w:val="24"/>
              </w:rPr>
              <w:t>1</w:t>
            </w:r>
            <w:r w:rsidRPr="00A578C5">
              <w:rPr>
                <w:color w:val="000000"/>
                <w:sz w:val="24"/>
              </w:rPr>
              <w:t>月</w:t>
            </w:r>
            <w:r w:rsidRPr="00A578C5">
              <w:rPr>
                <w:color w:val="000000"/>
                <w:sz w:val="24"/>
              </w:rPr>
              <w:t>1</w:t>
            </w:r>
            <w:r w:rsidRPr="00A578C5">
              <w:rPr>
                <w:color w:val="000000"/>
                <w:sz w:val="24"/>
              </w:rPr>
              <w:t>日至</w:t>
            </w:r>
            <w:r w:rsidRPr="00A578C5">
              <w:rPr>
                <w:color w:val="000000"/>
                <w:sz w:val="24"/>
              </w:rPr>
              <w:t>2015</w:t>
            </w:r>
            <w:r w:rsidRPr="00A578C5">
              <w:rPr>
                <w:color w:val="000000"/>
                <w:sz w:val="24"/>
              </w:rPr>
              <w:t>年</w:t>
            </w:r>
            <w:r w:rsidRPr="00A578C5">
              <w:rPr>
                <w:color w:val="000000"/>
                <w:sz w:val="24"/>
              </w:rPr>
              <w:t>12</w:t>
            </w:r>
            <w:r w:rsidRPr="00A578C5">
              <w:rPr>
                <w:color w:val="000000"/>
                <w:sz w:val="24"/>
              </w:rPr>
              <w:t>月</w:t>
            </w:r>
            <w:r w:rsidRPr="00A578C5">
              <w:rPr>
                <w:color w:val="000000"/>
                <w:sz w:val="24"/>
              </w:rPr>
              <w:t>31</w:t>
            </w:r>
            <w:r w:rsidRPr="00A578C5">
              <w:rPr>
                <w:color w:val="000000"/>
                <w:sz w:val="24"/>
              </w:rPr>
              <w:t>日</w:t>
            </w:r>
          </w:p>
        </w:tc>
      </w:tr>
      <w:tr w:rsidR="00EF55B7" w:rsidRPr="00A578C5" w:rsidTr="007F5B2F">
        <w:tc>
          <w:tcPr>
            <w:tcW w:w="2110" w:type="dxa"/>
            <w:vMerge/>
          </w:tcPr>
          <w:p w:rsidR="00EF55B7" w:rsidRPr="00A578C5" w:rsidRDefault="00EF55B7" w:rsidP="00251201">
            <w:pPr>
              <w:widowControl/>
              <w:autoSpaceDE w:val="0"/>
              <w:autoSpaceDN w:val="0"/>
              <w:spacing w:before="29" w:line="288" w:lineRule="auto"/>
              <w:ind w:right="-15"/>
              <w:jc w:val="center"/>
              <w:textAlignment w:val="bottom"/>
              <w:rPr>
                <w:color w:val="000000"/>
                <w:sz w:val="24"/>
              </w:rPr>
            </w:pPr>
          </w:p>
        </w:tc>
        <w:tc>
          <w:tcPr>
            <w:tcW w:w="7176" w:type="dxa"/>
            <w:gridSpan w:val="3"/>
            <w:vAlign w:val="center"/>
          </w:tcPr>
          <w:p w:rsidR="00EF55B7" w:rsidRPr="00A578C5"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A578C5">
              <w:rPr>
                <w:color w:val="000000"/>
                <w:sz w:val="24"/>
              </w:rPr>
              <w:t>当期发生的基金应支付的销售服务费</w:t>
            </w:r>
          </w:p>
        </w:tc>
      </w:tr>
      <w:tr w:rsidR="00EF55B7" w:rsidRPr="00A578C5" w:rsidTr="007F5B2F">
        <w:tc>
          <w:tcPr>
            <w:tcW w:w="2110" w:type="dxa"/>
            <w:vMerge/>
          </w:tcPr>
          <w:p w:rsidR="00EF55B7" w:rsidRPr="00A578C5" w:rsidRDefault="00EF55B7" w:rsidP="00251201">
            <w:pPr>
              <w:widowControl/>
              <w:autoSpaceDE w:val="0"/>
              <w:autoSpaceDN w:val="0"/>
              <w:spacing w:before="29" w:line="288" w:lineRule="auto"/>
              <w:ind w:right="-15"/>
              <w:jc w:val="center"/>
              <w:textAlignment w:val="bottom"/>
              <w:rPr>
                <w:color w:val="000000"/>
                <w:sz w:val="24"/>
              </w:rPr>
            </w:pPr>
          </w:p>
        </w:tc>
        <w:tc>
          <w:tcPr>
            <w:tcW w:w="2534" w:type="dxa"/>
            <w:vAlign w:val="center"/>
          </w:tcPr>
          <w:p w:rsidR="00EF55B7" w:rsidRPr="00A578C5"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A578C5">
              <w:rPr>
                <w:color w:val="000000"/>
                <w:sz w:val="24"/>
              </w:rPr>
              <w:t>交银周期回报灵活配置混合</w:t>
            </w:r>
            <w:r w:rsidRPr="00A578C5">
              <w:rPr>
                <w:color w:val="000000"/>
                <w:sz w:val="24"/>
              </w:rPr>
              <w:t>A</w:t>
            </w:r>
          </w:p>
        </w:tc>
        <w:tc>
          <w:tcPr>
            <w:tcW w:w="2694" w:type="dxa"/>
            <w:vAlign w:val="center"/>
          </w:tcPr>
          <w:p w:rsidR="00EF55B7" w:rsidRPr="00A578C5"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A578C5">
              <w:rPr>
                <w:color w:val="000000"/>
                <w:sz w:val="24"/>
              </w:rPr>
              <w:t>交银周期回报灵活配置混合</w:t>
            </w:r>
            <w:r w:rsidRPr="00A578C5">
              <w:rPr>
                <w:color w:val="000000"/>
                <w:sz w:val="24"/>
              </w:rPr>
              <w:t>C</w:t>
            </w:r>
          </w:p>
        </w:tc>
        <w:tc>
          <w:tcPr>
            <w:tcW w:w="1948" w:type="dxa"/>
            <w:vAlign w:val="center"/>
          </w:tcPr>
          <w:p w:rsidR="00EF55B7" w:rsidRPr="00A578C5"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A578C5">
              <w:rPr>
                <w:color w:val="000000"/>
                <w:sz w:val="24"/>
              </w:rPr>
              <w:t>合计</w:t>
            </w:r>
          </w:p>
        </w:tc>
      </w:tr>
      <w:tr w:rsidR="00D2512B" w:rsidRPr="00A578C5">
        <w:tc>
          <w:tcPr>
            <w:tcW w:w="2045" w:type="dxa"/>
            <w:vAlign w:val="center"/>
          </w:tcPr>
          <w:p w:rsidR="00D2512B" w:rsidRPr="00A578C5" w:rsidRDefault="002727A0">
            <w:pPr>
              <w:jc w:val="left"/>
            </w:pPr>
            <w:r w:rsidRPr="00A578C5">
              <w:rPr>
                <w:sz w:val="24"/>
              </w:rPr>
              <w:t>交银施罗德基金公司</w:t>
            </w:r>
          </w:p>
        </w:tc>
        <w:tc>
          <w:tcPr>
            <w:tcW w:w="2455" w:type="dxa"/>
            <w:vAlign w:val="center"/>
          </w:tcPr>
          <w:p w:rsidR="00D2512B" w:rsidRPr="00A578C5" w:rsidRDefault="002727A0">
            <w:pPr>
              <w:jc w:val="right"/>
            </w:pPr>
            <w:r w:rsidRPr="00A578C5">
              <w:rPr>
                <w:sz w:val="24"/>
              </w:rPr>
              <w:t>-</w:t>
            </w:r>
          </w:p>
        </w:tc>
        <w:tc>
          <w:tcPr>
            <w:tcW w:w="2609" w:type="dxa"/>
            <w:vAlign w:val="center"/>
          </w:tcPr>
          <w:p w:rsidR="00D2512B" w:rsidRPr="00A578C5" w:rsidRDefault="002727A0">
            <w:pPr>
              <w:jc w:val="right"/>
            </w:pPr>
            <w:r w:rsidRPr="00A578C5">
              <w:rPr>
                <w:sz w:val="24"/>
              </w:rPr>
              <w:t>103,388.23</w:t>
            </w:r>
          </w:p>
        </w:tc>
        <w:tc>
          <w:tcPr>
            <w:tcW w:w="1889" w:type="dxa"/>
            <w:vAlign w:val="center"/>
          </w:tcPr>
          <w:p w:rsidR="00D2512B" w:rsidRPr="00A578C5" w:rsidRDefault="002727A0">
            <w:pPr>
              <w:jc w:val="right"/>
            </w:pPr>
            <w:r w:rsidRPr="00A578C5">
              <w:rPr>
                <w:sz w:val="24"/>
              </w:rPr>
              <w:t>103,388.23</w:t>
            </w:r>
          </w:p>
        </w:tc>
      </w:tr>
      <w:tr w:rsidR="00EF55B7" w:rsidRPr="00A578C5" w:rsidTr="007F5B2F">
        <w:tc>
          <w:tcPr>
            <w:tcW w:w="2110" w:type="dxa"/>
            <w:vAlign w:val="center"/>
          </w:tcPr>
          <w:p w:rsidR="00EF55B7" w:rsidRPr="00A578C5" w:rsidRDefault="00EF55B7" w:rsidP="00251201">
            <w:pPr>
              <w:widowControl/>
              <w:autoSpaceDE w:val="0"/>
              <w:autoSpaceDN w:val="0"/>
              <w:spacing w:before="29" w:line="288" w:lineRule="auto"/>
              <w:ind w:right="-15"/>
              <w:jc w:val="center"/>
              <w:textAlignment w:val="bottom"/>
              <w:rPr>
                <w:rFonts w:eastAsiaTheme="minorEastAsia"/>
                <w:szCs w:val="21"/>
              </w:rPr>
            </w:pPr>
            <w:r w:rsidRPr="00A578C5">
              <w:rPr>
                <w:color w:val="000000"/>
                <w:sz w:val="24"/>
              </w:rPr>
              <w:t>合计</w:t>
            </w:r>
          </w:p>
        </w:tc>
        <w:tc>
          <w:tcPr>
            <w:tcW w:w="2534" w:type="dxa"/>
            <w:vAlign w:val="center"/>
          </w:tcPr>
          <w:p w:rsidR="00EF55B7" w:rsidRPr="00A578C5" w:rsidRDefault="00EF55B7" w:rsidP="00C2276D">
            <w:pPr>
              <w:spacing w:before="29" w:line="288" w:lineRule="auto"/>
              <w:jc w:val="center"/>
              <w:rPr>
                <w:color w:val="000000"/>
                <w:kern w:val="0"/>
                <w:sz w:val="24"/>
              </w:rPr>
            </w:pPr>
            <w:r w:rsidRPr="00A578C5">
              <w:rPr>
                <w:color w:val="000000"/>
                <w:kern w:val="0"/>
                <w:sz w:val="24"/>
              </w:rPr>
              <w:t>-</w:t>
            </w:r>
          </w:p>
        </w:tc>
        <w:tc>
          <w:tcPr>
            <w:tcW w:w="2694" w:type="dxa"/>
            <w:vAlign w:val="center"/>
          </w:tcPr>
          <w:p w:rsidR="00EF55B7" w:rsidRPr="00A578C5" w:rsidRDefault="00EF55B7" w:rsidP="001A1311">
            <w:pPr>
              <w:spacing w:before="29" w:line="288" w:lineRule="auto"/>
              <w:jc w:val="right"/>
              <w:rPr>
                <w:color w:val="000000"/>
                <w:kern w:val="0"/>
                <w:sz w:val="24"/>
              </w:rPr>
            </w:pPr>
            <w:r w:rsidRPr="00A578C5">
              <w:rPr>
                <w:color w:val="000000"/>
                <w:kern w:val="0"/>
                <w:sz w:val="24"/>
              </w:rPr>
              <w:t>103,388.23</w:t>
            </w:r>
          </w:p>
        </w:tc>
        <w:tc>
          <w:tcPr>
            <w:tcW w:w="1948" w:type="dxa"/>
            <w:vAlign w:val="center"/>
          </w:tcPr>
          <w:p w:rsidR="00EF55B7" w:rsidRPr="00A578C5" w:rsidRDefault="00EF55B7" w:rsidP="001A1311">
            <w:pPr>
              <w:spacing w:before="29" w:line="288" w:lineRule="auto"/>
              <w:jc w:val="right"/>
              <w:rPr>
                <w:color w:val="000000"/>
                <w:kern w:val="0"/>
                <w:sz w:val="24"/>
              </w:rPr>
            </w:pPr>
            <w:r w:rsidRPr="00A578C5">
              <w:rPr>
                <w:color w:val="000000"/>
                <w:kern w:val="0"/>
                <w:sz w:val="24"/>
              </w:rPr>
              <w:t>103,388.23</w:t>
            </w:r>
          </w:p>
        </w:tc>
      </w:tr>
    </w:tbl>
    <w:p w:rsidR="00D2512B" w:rsidRPr="00A578C5" w:rsidRDefault="002727A0">
      <w:pPr>
        <w:tabs>
          <w:tab w:val="left" w:pos="426"/>
        </w:tabs>
        <w:spacing w:before="29" w:line="288" w:lineRule="auto"/>
        <w:jc w:val="left"/>
        <w:rPr>
          <w:kern w:val="0"/>
          <w:sz w:val="24"/>
        </w:rPr>
      </w:pPr>
      <w:r w:rsidRPr="00A578C5">
        <w:rPr>
          <w:kern w:val="0"/>
          <w:sz w:val="24"/>
        </w:rPr>
        <w:t>注：支付基金销售机构的基金销售服务费按前一日</w:t>
      </w:r>
      <w:r w:rsidRPr="00A578C5">
        <w:rPr>
          <w:kern w:val="0"/>
          <w:sz w:val="24"/>
        </w:rPr>
        <w:t>C</w:t>
      </w:r>
      <w:r w:rsidRPr="00A578C5">
        <w:rPr>
          <w:kern w:val="0"/>
          <w:sz w:val="24"/>
        </w:rPr>
        <w:t>类基金份额对应的基金资产净值</w:t>
      </w:r>
      <w:r w:rsidRPr="00A578C5">
        <w:rPr>
          <w:kern w:val="0"/>
          <w:sz w:val="24"/>
        </w:rPr>
        <w:t>0.1%</w:t>
      </w:r>
      <w:r w:rsidRPr="00A578C5">
        <w:rPr>
          <w:kern w:val="0"/>
          <w:sz w:val="24"/>
        </w:rPr>
        <w:t>的年费率计提，逐日累计至每月月底，按月支付给基金管理人，再由基金管理人计算并支付给各基金销售机构。其计算公式为：</w:t>
      </w:r>
    </w:p>
    <w:p w:rsidR="00EF55B7" w:rsidRPr="00A578C5" w:rsidRDefault="00EF55B7" w:rsidP="00D81900">
      <w:pPr>
        <w:tabs>
          <w:tab w:val="left" w:pos="426"/>
        </w:tabs>
        <w:spacing w:before="29" w:line="288" w:lineRule="auto"/>
        <w:jc w:val="left"/>
        <w:rPr>
          <w:kern w:val="0"/>
          <w:sz w:val="24"/>
        </w:rPr>
      </w:pPr>
      <w:r w:rsidRPr="00A578C5">
        <w:rPr>
          <w:kern w:val="0"/>
          <w:sz w:val="24"/>
        </w:rPr>
        <w:t>日基金销售服务费＝前一日</w:t>
      </w:r>
      <w:r w:rsidRPr="00A578C5">
        <w:rPr>
          <w:kern w:val="0"/>
          <w:sz w:val="24"/>
        </w:rPr>
        <w:t>C</w:t>
      </w:r>
      <w:r w:rsidRPr="00A578C5">
        <w:rPr>
          <w:kern w:val="0"/>
          <w:sz w:val="24"/>
        </w:rPr>
        <w:t>类基金份额对应的资产净值</w:t>
      </w:r>
      <w:r w:rsidRPr="00A578C5">
        <w:rPr>
          <w:kern w:val="0"/>
          <w:sz w:val="24"/>
        </w:rPr>
        <w:t xml:space="preserve">×0.1% ÷ </w:t>
      </w:r>
      <w:r w:rsidRPr="00A578C5">
        <w:rPr>
          <w:kern w:val="0"/>
          <w:sz w:val="24"/>
        </w:rPr>
        <w:t>当年天数。</w:t>
      </w:r>
    </w:p>
    <w:p w:rsidR="001A59F9" w:rsidRPr="00A578C5" w:rsidRDefault="001A59F9" w:rsidP="00026C9C">
      <w:pPr>
        <w:spacing w:line="360" w:lineRule="auto"/>
        <w:rPr>
          <w:rFonts w:asciiTheme="minorEastAsia" w:eastAsiaTheme="minorEastAsia" w:hAnsiTheme="minorEastAsia"/>
          <w:color w:val="000000"/>
          <w:szCs w:val="21"/>
        </w:rPr>
      </w:pPr>
    </w:p>
    <w:p w:rsidR="001A59F9" w:rsidRPr="00A578C5" w:rsidRDefault="001A59F9" w:rsidP="0091476E">
      <w:pPr>
        <w:spacing w:before="29" w:line="288" w:lineRule="auto"/>
        <w:rPr>
          <w:rFonts w:asciiTheme="minorEastAsia" w:eastAsiaTheme="minorEastAsia" w:hAnsiTheme="minorEastAsia"/>
          <w:b/>
          <w:bCs/>
          <w:color w:val="000000"/>
          <w:szCs w:val="21"/>
        </w:rPr>
      </w:pPr>
      <w:r w:rsidRPr="00A578C5">
        <w:rPr>
          <w:rFonts w:eastAsiaTheme="minorEastAsia"/>
          <w:b/>
          <w:sz w:val="24"/>
        </w:rPr>
        <w:t>7.4.10.3</w:t>
      </w:r>
      <w:r w:rsidR="002637E8" w:rsidRPr="00A578C5">
        <w:rPr>
          <w:rFonts w:eastAsiaTheme="minorEastAsia" w:hint="eastAsia"/>
          <w:b/>
          <w:sz w:val="24"/>
        </w:rPr>
        <w:t xml:space="preserve"> </w:t>
      </w:r>
      <w:r w:rsidRPr="00A578C5">
        <w:rPr>
          <w:rFonts w:eastAsiaTheme="minorEastAsia" w:hint="eastAsia"/>
          <w:b/>
          <w:sz w:val="24"/>
        </w:rPr>
        <w:t>与关联方进行银行间同业市场的债券</w:t>
      </w:r>
      <w:r w:rsidRPr="00A578C5">
        <w:rPr>
          <w:rFonts w:eastAsiaTheme="minorEastAsia"/>
          <w:b/>
          <w:sz w:val="24"/>
        </w:rPr>
        <w:t>(</w:t>
      </w:r>
      <w:r w:rsidRPr="00A578C5">
        <w:rPr>
          <w:rFonts w:eastAsiaTheme="minorEastAsia" w:hint="eastAsia"/>
          <w:b/>
          <w:sz w:val="24"/>
        </w:rPr>
        <w:t>含回购</w:t>
      </w:r>
      <w:r w:rsidRPr="00A578C5">
        <w:rPr>
          <w:rFonts w:eastAsiaTheme="minorEastAsia"/>
          <w:b/>
          <w:sz w:val="24"/>
        </w:rPr>
        <w:t>)</w:t>
      </w:r>
      <w:r w:rsidRPr="00A578C5">
        <w:rPr>
          <w:rFonts w:eastAsiaTheme="minorEastAsia" w:hint="eastAsia"/>
          <w:b/>
          <w:sz w:val="24"/>
        </w:rPr>
        <w:t>交易</w:t>
      </w:r>
    </w:p>
    <w:p w:rsidR="00163220" w:rsidRPr="00A578C5" w:rsidRDefault="00163220" w:rsidP="0004081A">
      <w:pPr>
        <w:autoSpaceDE w:val="0"/>
        <w:autoSpaceDN w:val="0"/>
        <w:adjustRightInd w:val="0"/>
        <w:spacing w:before="29" w:line="288" w:lineRule="auto"/>
        <w:ind w:left="15"/>
        <w:jc w:val="right"/>
        <w:rPr>
          <w:bCs/>
          <w:color w:val="000000"/>
          <w:sz w:val="24"/>
        </w:rPr>
      </w:pPr>
      <w:r w:rsidRPr="00A578C5">
        <w:rPr>
          <w:rFonts w:hint="eastAsia"/>
          <w:bCs/>
          <w:color w:val="000000"/>
          <w:sz w:val="24"/>
        </w:rPr>
        <w:t>单位：人民币元</w:t>
      </w:r>
    </w:p>
    <w:tbl>
      <w:tblPr>
        <w:tblW w:w="943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422"/>
        <w:gridCol w:w="1818"/>
        <w:gridCol w:w="1260"/>
        <w:gridCol w:w="1260"/>
        <w:gridCol w:w="1080"/>
        <w:gridCol w:w="1512"/>
        <w:gridCol w:w="1083"/>
      </w:tblGrid>
      <w:tr w:rsidR="00163220" w:rsidRPr="00A578C5" w:rsidTr="00400137">
        <w:tc>
          <w:tcPr>
            <w:tcW w:w="9435" w:type="dxa"/>
            <w:gridSpan w:val="7"/>
            <w:vAlign w:val="center"/>
          </w:tcPr>
          <w:p w:rsidR="00163220" w:rsidRPr="00A578C5" w:rsidRDefault="00163220" w:rsidP="000C342B">
            <w:pPr>
              <w:widowControl/>
              <w:autoSpaceDE w:val="0"/>
              <w:autoSpaceDN w:val="0"/>
              <w:spacing w:before="29" w:line="288" w:lineRule="auto"/>
              <w:ind w:right="-15"/>
              <w:jc w:val="center"/>
              <w:textAlignment w:val="bottom"/>
              <w:rPr>
                <w:color w:val="000000"/>
                <w:sz w:val="24"/>
              </w:rPr>
            </w:pPr>
            <w:r w:rsidRPr="00A578C5">
              <w:rPr>
                <w:rFonts w:hint="eastAsia"/>
                <w:color w:val="000000"/>
                <w:sz w:val="24"/>
              </w:rPr>
              <w:t>本期</w:t>
            </w:r>
          </w:p>
          <w:p w:rsidR="00163220" w:rsidRPr="00A578C5" w:rsidRDefault="00163220" w:rsidP="000C342B">
            <w:pPr>
              <w:widowControl/>
              <w:autoSpaceDE w:val="0"/>
              <w:autoSpaceDN w:val="0"/>
              <w:spacing w:before="29" w:line="288" w:lineRule="auto"/>
              <w:ind w:right="-15"/>
              <w:jc w:val="center"/>
              <w:textAlignment w:val="bottom"/>
              <w:rPr>
                <w:color w:val="000000"/>
                <w:sz w:val="24"/>
              </w:rPr>
            </w:pPr>
            <w:r w:rsidRPr="00A578C5">
              <w:rPr>
                <w:color w:val="000000"/>
                <w:sz w:val="24"/>
              </w:rPr>
              <w:t>2016</w:t>
            </w:r>
            <w:r w:rsidRPr="00A578C5">
              <w:rPr>
                <w:color w:val="000000"/>
                <w:sz w:val="24"/>
              </w:rPr>
              <w:t>年</w:t>
            </w:r>
            <w:r w:rsidRPr="00A578C5">
              <w:rPr>
                <w:color w:val="000000"/>
                <w:sz w:val="24"/>
              </w:rPr>
              <w:t>1</w:t>
            </w:r>
            <w:r w:rsidRPr="00A578C5">
              <w:rPr>
                <w:color w:val="000000"/>
                <w:sz w:val="24"/>
              </w:rPr>
              <w:t>月</w:t>
            </w:r>
            <w:r w:rsidRPr="00A578C5">
              <w:rPr>
                <w:color w:val="000000"/>
                <w:sz w:val="24"/>
              </w:rPr>
              <w:t>1</w:t>
            </w:r>
            <w:r w:rsidRPr="00A578C5">
              <w:rPr>
                <w:color w:val="000000"/>
                <w:sz w:val="24"/>
              </w:rPr>
              <w:t>日</w:t>
            </w:r>
            <w:r w:rsidRPr="00A578C5">
              <w:rPr>
                <w:rFonts w:hint="eastAsia"/>
                <w:color w:val="000000"/>
                <w:sz w:val="24"/>
              </w:rPr>
              <w:t>至</w:t>
            </w:r>
            <w:r w:rsidRPr="00A578C5">
              <w:rPr>
                <w:color w:val="000000"/>
                <w:sz w:val="24"/>
              </w:rPr>
              <w:t>2016</w:t>
            </w:r>
            <w:r w:rsidRPr="00A578C5">
              <w:rPr>
                <w:color w:val="000000"/>
                <w:sz w:val="24"/>
              </w:rPr>
              <w:t>年</w:t>
            </w:r>
            <w:r w:rsidRPr="00A578C5">
              <w:rPr>
                <w:color w:val="000000"/>
                <w:sz w:val="24"/>
              </w:rPr>
              <w:t>12</w:t>
            </w:r>
            <w:r w:rsidRPr="00A578C5">
              <w:rPr>
                <w:color w:val="000000"/>
                <w:sz w:val="24"/>
              </w:rPr>
              <w:t>月</w:t>
            </w:r>
            <w:r w:rsidRPr="00A578C5">
              <w:rPr>
                <w:color w:val="000000"/>
                <w:sz w:val="24"/>
              </w:rPr>
              <w:t>31</w:t>
            </w:r>
            <w:r w:rsidRPr="00A578C5">
              <w:rPr>
                <w:color w:val="000000"/>
                <w:sz w:val="24"/>
              </w:rPr>
              <w:t>日</w:t>
            </w:r>
          </w:p>
        </w:tc>
      </w:tr>
      <w:tr w:rsidR="00163220" w:rsidRPr="00A578C5" w:rsidTr="00400137">
        <w:tc>
          <w:tcPr>
            <w:tcW w:w="1422" w:type="dxa"/>
            <w:vMerge w:val="restart"/>
            <w:vAlign w:val="center"/>
          </w:tcPr>
          <w:p w:rsidR="00163220" w:rsidRPr="00A578C5" w:rsidRDefault="00163220" w:rsidP="000C342B">
            <w:pPr>
              <w:widowControl/>
              <w:autoSpaceDE w:val="0"/>
              <w:autoSpaceDN w:val="0"/>
              <w:spacing w:before="29" w:line="288" w:lineRule="auto"/>
              <w:ind w:right="-15"/>
              <w:jc w:val="center"/>
              <w:textAlignment w:val="bottom"/>
              <w:rPr>
                <w:color w:val="000000"/>
                <w:sz w:val="24"/>
              </w:rPr>
            </w:pPr>
            <w:r w:rsidRPr="00A578C5">
              <w:rPr>
                <w:rFonts w:hint="eastAsia"/>
                <w:color w:val="000000"/>
                <w:sz w:val="24"/>
              </w:rPr>
              <w:t>银行间市场交易的各关联方名称</w:t>
            </w:r>
          </w:p>
        </w:tc>
        <w:tc>
          <w:tcPr>
            <w:tcW w:w="3078" w:type="dxa"/>
            <w:gridSpan w:val="2"/>
            <w:vAlign w:val="center"/>
          </w:tcPr>
          <w:p w:rsidR="00163220" w:rsidRPr="00A578C5" w:rsidRDefault="00163220" w:rsidP="000C342B">
            <w:pPr>
              <w:widowControl/>
              <w:autoSpaceDE w:val="0"/>
              <w:autoSpaceDN w:val="0"/>
              <w:spacing w:before="29" w:line="288" w:lineRule="auto"/>
              <w:ind w:right="-15"/>
              <w:jc w:val="center"/>
              <w:textAlignment w:val="bottom"/>
              <w:rPr>
                <w:color w:val="000000"/>
                <w:sz w:val="24"/>
              </w:rPr>
            </w:pPr>
            <w:r w:rsidRPr="00A578C5">
              <w:rPr>
                <w:rFonts w:hint="eastAsia"/>
                <w:color w:val="000000"/>
                <w:sz w:val="24"/>
              </w:rPr>
              <w:t>债券交易金额</w:t>
            </w:r>
          </w:p>
        </w:tc>
        <w:tc>
          <w:tcPr>
            <w:tcW w:w="2340" w:type="dxa"/>
            <w:gridSpan w:val="2"/>
            <w:vAlign w:val="center"/>
          </w:tcPr>
          <w:p w:rsidR="00163220" w:rsidRPr="00A578C5" w:rsidRDefault="00163220" w:rsidP="000C342B">
            <w:pPr>
              <w:widowControl/>
              <w:autoSpaceDE w:val="0"/>
              <w:autoSpaceDN w:val="0"/>
              <w:spacing w:before="29" w:line="288" w:lineRule="auto"/>
              <w:ind w:right="-15"/>
              <w:jc w:val="center"/>
              <w:textAlignment w:val="bottom"/>
              <w:rPr>
                <w:color w:val="000000"/>
                <w:sz w:val="24"/>
              </w:rPr>
            </w:pPr>
            <w:r w:rsidRPr="00A578C5">
              <w:rPr>
                <w:rFonts w:hint="eastAsia"/>
                <w:color w:val="000000"/>
                <w:sz w:val="24"/>
              </w:rPr>
              <w:t>基金逆回购</w:t>
            </w:r>
          </w:p>
        </w:tc>
        <w:tc>
          <w:tcPr>
            <w:tcW w:w="2595" w:type="dxa"/>
            <w:gridSpan w:val="2"/>
            <w:vAlign w:val="center"/>
          </w:tcPr>
          <w:p w:rsidR="00163220" w:rsidRPr="00A578C5" w:rsidRDefault="00163220" w:rsidP="000C342B">
            <w:pPr>
              <w:widowControl/>
              <w:autoSpaceDE w:val="0"/>
              <w:autoSpaceDN w:val="0"/>
              <w:spacing w:before="29" w:line="288" w:lineRule="auto"/>
              <w:ind w:right="-15"/>
              <w:jc w:val="center"/>
              <w:textAlignment w:val="bottom"/>
              <w:rPr>
                <w:color w:val="000000"/>
                <w:sz w:val="24"/>
              </w:rPr>
            </w:pPr>
            <w:r w:rsidRPr="00A578C5">
              <w:rPr>
                <w:rFonts w:hint="eastAsia"/>
                <w:color w:val="000000"/>
                <w:sz w:val="24"/>
              </w:rPr>
              <w:t>基金正回购</w:t>
            </w:r>
          </w:p>
        </w:tc>
      </w:tr>
      <w:tr w:rsidR="00163220" w:rsidRPr="00A578C5" w:rsidTr="00163220">
        <w:tc>
          <w:tcPr>
            <w:tcW w:w="1422" w:type="dxa"/>
            <w:vMerge/>
            <w:vAlign w:val="center"/>
          </w:tcPr>
          <w:p w:rsidR="00163220" w:rsidRPr="00A578C5" w:rsidRDefault="00163220" w:rsidP="000C342B">
            <w:pPr>
              <w:widowControl/>
              <w:autoSpaceDE w:val="0"/>
              <w:autoSpaceDN w:val="0"/>
              <w:spacing w:before="29" w:line="288" w:lineRule="auto"/>
              <w:ind w:right="-15"/>
              <w:jc w:val="center"/>
              <w:textAlignment w:val="bottom"/>
              <w:rPr>
                <w:color w:val="000000"/>
                <w:sz w:val="24"/>
              </w:rPr>
            </w:pPr>
          </w:p>
        </w:tc>
        <w:tc>
          <w:tcPr>
            <w:tcW w:w="1818" w:type="dxa"/>
            <w:vAlign w:val="center"/>
          </w:tcPr>
          <w:p w:rsidR="00163220" w:rsidRPr="00A578C5" w:rsidRDefault="00163220" w:rsidP="000C342B">
            <w:pPr>
              <w:autoSpaceDE w:val="0"/>
              <w:autoSpaceDN w:val="0"/>
              <w:spacing w:before="29" w:line="288" w:lineRule="auto"/>
              <w:ind w:right="-15"/>
              <w:jc w:val="center"/>
              <w:textAlignment w:val="bottom"/>
              <w:rPr>
                <w:color w:val="000000"/>
                <w:sz w:val="24"/>
              </w:rPr>
            </w:pPr>
            <w:r w:rsidRPr="00A578C5">
              <w:rPr>
                <w:rFonts w:hint="eastAsia"/>
                <w:color w:val="000000"/>
                <w:sz w:val="24"/>
              </w:rPr>
              <w:t>基金买入</w:t>
            </w:r>
          </w:p>
        </w:tc>
        <w:tc>
          <w:tcPr>
            <w:tcW w:w="1260" w:type="dxa"/>
            <w:vAlign w:val="center"/>
          </w:tcPr>
          <w:p w:rsidR="00163220" w:rsidRPr="00A578C5" w:rsidRDefault="00163220" w:rsidP="000C342B">
            <w:pPr>
              <w:autoSpaceDE w:val="0"/>
              <w:autoSpaceDN w:val="0"/>
              <w:spacing w:before="29" w:line="288" w:lineRule="auto"/>
              <w:ind w:right="-15"/>
              <w:jc w:val="center"/>
              <w:textAlignment w:val="bottom"/>
              <w:rPr>
                <w:color w:val="000000"/>
                <w:sz w:val="24"/>
              </w:rPr>
            </w:pPr>
            <w:r w:rsidRPr="00A578C5">
              <w:rPr>
                <w:rFonts w:hint="eastAsia"/>
                <w:color w:val="000000"/>
                <w:sz w:val="24"/>
              </w:rPr>
              <w:t>基金卖出</w:t>
            </w:r>
          </w:p>
        </w:tc>
        <w:tc>
          <w:tcPr>
            <w:tcW w:w="1260" w:type="dxa"/>
            <w:vAlign w:val="center"/>
          </w:tcPr>
          <w:p w:rsidR="00163220" w:rsidRPr="00A578C5" w:rsidRDefault="00163220" w:rsidP="000C342B">
            <w:pPr>
              <w:autoSpaceDE w:val="0"/>
              <w:autoSpaceDN w:val="0"/>
              <w:spacing w:before="29" w:line="288" w:lineRule="auto"/>
              <w:ind w:right="-15"/>
              <w:jc w:val="center"/>
              <w:textAlignment w:val="bottom"/>
              <w:rPr>
                <w:color w:val="000000"/>
                <w:sz w:val="24"/>
              </w:rPr>
            </w:pPr>
            <w:r w:rsidRPr="00A578C5">
              <w:rPr>
                <w:rFonts w:hint="eastAsia"/>
                <w:color w:val="000000"/>
                <w:sz w:val="24"/>
              </w:rPr>
              <w:t>交易金额</w:t>
            </w:r>
          </w:p>
        </w:tc>
        <w:tc>
          <w:tcPr>
            <w:tcW w:w="1080" w:type="dxa"/>
            <w:vAlign w:val="center"/>
          </w:tcPr>
          <w:p w:rsidR="00163220" w:rsidRPr="00A578C5" w:rsidRDefault="00163220" w:rsidP="000C342B">
            <w:pPr>
              <w:autoSpaceDE w:val="0"/>
              <w:autoSpaceDN w:val="0"/>
              <w:spacing w:before="29" w:line="288" w:lineRule="auto"/>
              <w:ind w:right="-15"/>
              <w:jc w:val="center"/>
              <w:textAlignment w:val="bottom"/>
              <w:rPr>
                <w:color w:val="000000"/>
                <w:sz w:val="24"/>
              </w:rPr>
            </w:pPr>
            <w:r w:rsidRPr="00A578C5">
              <w:rPr>
                <w:rFonts w:hint="eastAsia"/>
                <w:color w:val="000000"/>
                <w:sz w:val="24"/>
              </w:rPr>
              <w:t>利息收入</w:t>
            </w:r>
          </w:p>
        </w:tc>
        <w:tc>
          <w:tcPr>
            <w:tcW w:w="1512" w:type="dxa"/>
            <w:vAlign w:val="center"/>
          </w:tcPr>
          <w:p w:rsidR="00163220" w:rsidRPr="00A578C5" w:rsidRDefault="00163220" w:rsidP="000C342B">
            <w:pPr>
              <w:autoSpaceDE w:val="0"/>
              <w:autoSpaceDN w:val="0"/>
              <w:spacing w:before="29" w:line="288" w:lineRule="auto"/>
              <w:ind w:right="-15"/>
              <w:jc w:val="center"/>
              <w:textAlignment w:val="bottom"/>
              <w:rPr>
                <w:color w:val="000000"/>
                <w:sz w:val="24"/>
              </w:rPr>
            </w:pPr>
            <w:r w:rsidRPr="00A578C5">
              <w:rPr>
                <w:rFonts w:hint="eastAsia"/>
                <w:color w:val="000000"/>
                <w:sz w:val="24"/>
              </w:rPr>
              <w:t>交易金额</w:t>
            </w:r>
          </w:p>
        </w:tc>
        <w:tc>
          <w:tcPr>
            <w:tcW w:w="1083" w:type="dxa"/>
            <w:vAlign w:val="center"/>
          </w:tcPr>
          <w:p w:rsidR="00163220" w:rsidRPr="00A578C5" w:rsidRDefault="00163220" w:rsidP="000C342B">
            <w:pPr>
              <w:autoSpaceDE w:val="0"/>
              <w:autoSpaceDN w:val="0"/>
              <w:spacing w:before="29" w:line="288" w:lineRule="auto"/>
              <w:ind w:right="-15"/>
              <w:jc w:val="center"/>
              <w:textAlignment w:val="bottom"/>
              <w:rPr>
                <w:color w:val="000000"/>
                <w:sz w:val="24"/>
              </w:rPr>
            </w:pPr>
            <w:r w:rsidRPr="00A578C5">
              <w:rPr>
                <w:rFonts w:hint="eastAsia"/>
                <w:color w:val="000000"/>
                <w:sz w:val="24"/>
              </w:rPr>
              <w:t>利息支出</w:t>
            </w:r>
          </w:p>
        </w:tc>
      </w:tr>
      <w:tr w:rsidR="00D2512B" w:rsidRPr="00A578C5">
        <w:tc>
          <w:tcPr>
            <w:tcW w:w="1422" w:type="dxa"/>
            <w:vAlign w:val="center"/>
          </w:tcPr>
          <w:p w:rsidR="00D2512B" w:rsidRPr="00A578C5" w:rsidRDefault="00CF0F0F">
            <w:pPr>
              <w:jc w:val="center"/>
            </w:pPr>
            <w:r w:rsidRPr="00A578C5">
              <w:rPr>
                <w:rFonts w:hint="eastAsia"/>
                <w:bCs/>
                <w:color w:val="000000"/>
                <w:sz w:val="24"/>
              </w:rPr>
              <w:t>中国</w:t>
            </w:r>
            <w:r w:rsidRPr="00A578C5">
              <w:rPr>
                <w:bCs/>
                <w:color w:val="000000"/>
                <w:sz w:val="24"/>
              </w:rPr>
              <w:t>农业银行</w:t>
            </w:r>
          </w:p>
        </w:tc>
        <w:tc>
          <w:tcPr>
            <w:tcW w:w="1818" w:type="dxa"/>
            <w:vAlign w:val="center"/>
          </w:tcPr>
          <w:p w:rsidR="00D2512B" w:rsidRPr="00A578C5" w:rsidRDefault="00CF0F0F">
            <w:pPr>
              <w:jc w:val="center"/>
            </w:pPr>
            <w:r w:rsidRPr="00A578C5">
              <w:rPr>
                <w:bCs/>
                <w:color w:val="000000"/>
                <w:sz w:val="24"/>
              </w:rPr>
              <w:t>52,905,209.56</w:t>
            </w:r>
          </w:p>
        </w:tc>
        <w:tc>
          <w:tcPr>
            <w:tcW w:w="1260" w:type="dxa"/>
            <w:vAlign w:val="center"/>
          </w:tcPr>
          <w:p w:rsidR="00D2512B" w:rsidRPr="00A578C5" w:rsidRDefault="002727A0">
            <w:pPr>
              <w:jc w:val="center"/>
            </w:pPr>
            <w:r w:rsidRPr="00A578C5">
              <w:rPr>
                <w:bCs/>
                <w:color w:val="000000"/>
                <w:sz w:val="24"/>
              </w:rPr>
              <w:t>-</w:t>
            </w:r>
          </w:p>
        </w:tc>
        <w:tc>
          <w:tcPr>
            <w:tcW w:w="1260" w:type="dxa"/>
            <w:vAlign w:val="center"/>
          </w:tcPr>
          <w:p w:rsidR="00D2512B" w:rsidRPr="00A578C5" w:rsidRDefault="002727A0">
            <w:pPr>
              <w:jc w:val="center"/>
            </w:pPr>
            <w:r w:rsidRPr="00A578C5">
              <w:rPr>
                <w:bCs/>
                <w:color w:val="000000"/>
                <w:sz w:val="24"/>
              </w:rPr>
              <w:t>-</w:t>
            </w:r>
          </w:p>
        </w:tc>
        <w:tc>
          <w:tcPr>
            <w:tcW w:w="1080" w:type="dxa"/>
            <w:vAlign w:val="center"/>
          </w:tcPr>
          <w:p w:rsidR="00D2512B" w:rsidRPr="00A578C5" w:rsidRDefault="002727A0">
            <w:pPr>
              <w:jc w:val="center"/>
            </w:pPr>
            <w:r w:rsidRPr="00A578C5">
              <w:rPr>
                <w:bCs/>
                <w:color w:val="000000"/>
                <w:sz w:val="24"/>
              </w:rPr>
              <w:t>-</w:t>
            </w:r>
          </w:p>
        </w:tc>
        <w:tc>
          <w:tcPr>
            <w:tcW w:w="1512" w:type="dxa"/>
            <w:vAlign w:val="center"/>
          </w:tcPr>
          <w:p w:rsidR="00D2512B" w:rsidRPr="00A578C5" w:rsidRDefault="002727A0">
            <w:pPr>
              <w:jc w:val="center"/>
            </w:pPr>
            <w:r w:rsidRPr="00A578C5">
              <w:rPr>
                <w:bCs/>
                <w:color w:val="000000"/>
                <w:sz w:val="24"/>
              </w:rPr>
              <w:t>-</w:t>
            </w:r>
          </w:p>
        </w:tc>
        <w:tc>
          <w:tcPr>
            <w:tcW w:w="1083" w:type="dxa"/>
            <w:vAlign w:val="center"/>
          </w:tcPr>
          <w:p w:rsidR="00D2512B" w:rsidRPr="00A578C5" w:rsidRDefault="002727A0">
            <w:pPr>
              <w:jc w:val="center"/>
            </w:pPr>
            <w:r w:rsidRPr="00A578C5">
              <w:rPr>
                <w:bCs/>
                <w:color w:val="000000"/>
                <w:sz w:val="24"/>
              </w:rPr>
              <w:t>-</w:t>
            </w:r>
          </w:p>
        </w:tc>
      </w:tr>
      <w:tr w:rsidR="00163220" w:rsidRPr="00A578C5" w:rsidTr="00400137">
        <w:tc>
          <w:tcPr>
            <w:tcW w:w="9435" w:type="dxa"/>
            <w:gridSpan w:val="7"/>
            <w:vAlign w:val="center"/>
          </w:tcPr>
          <w:p w:rsidR="00163220" w:rsidRPr="00A578C5" w:rsidRDefault="00163220" w:rsidP="000C342B">
            <w:pPr>
              <w:widowControl/>
              <w:autoSpaceDE w:val="0"/>
              <w:autoSpaceDN w:val="0"/>
              <w:spacing w:before="29" w:line="288" w:lineRule="auto"/>
              <w:ind w:right="-15"/>
              <w:jc w:val="center"/>
              <w:textAlignment w:val="bottom"/>
              <w:rPr>
                <w:color w:val="000000"/>
                <w:sz w:val="24"/>
              </w:rPr>
            </w:pPr>
            <w:r w:rsidRPr="00A578C5">
              <w:rPr>
                <w:rFonts w:hint="eastAsia"/>
                <w:color w:val="000000"/>
                <w:sz w:val="24"/>
              </w:rPr>
              <w:t>上年度可比期间</w:t>
            </w:r>
          </w:p>
          <w:p w:rsidR="00163220" w:rsidRPr="00A578C5" w:rsidRDefault="00163220" w:rsidP="000C342B">
            <w:pPr>
              <w:widowControl/>
              <w:autoSpaceDE w:val="0"/>
              <w:autoSpaceDN w:val="0"/>
              <w:spacing w:before="29" w:line="288" w:lineRule="auto"/>
              <w:ind w:right="-15"/>
              <w:jc w:val="center"/>
              <w:textAlignment w:val="bottom"/>
              <w:rPr>
                <w:color w:val="000000"/>
                <w:sz w:val="24"/>
              </w:rPr>
            </w:pPr>
            <w:r w:rsidRPr="00A578C5">
              <w:rPr>
                <w:color w:val="000000"/>
                <w:sz w:val="24"/>
              </w:rPr>
              <w:t>2015</w:t>
            </w:r>
            <w:r w:rsidRPr="00A578C5">
              <w:rPr>
                <w:color w:val="000000"/>
                <w:sz w:val="24"/>
              </w:rPr>
              <w:t>年</w:t>
            </w:r>
            <w:r w:rsidRPr="00A578C5">
              <w:rPr>
                <w:color w:val="000000"/>
                <w:sz w:val="24"/>
              </w:rPr>
              <w:t>1</w:t>
            </w:r>
            <w:r w:rsidRPr="00A578C5">
              <w:rPr>
                <w:color w:val="000000"/>
                <w:sz w:val="24"/>
              </w:rPr>
              <w:t>月</w:t>
            </w:r>
            <w:r w:rsidRPr="00A578C5">
              <w:rPr>
                <w:color w:val="000000"/>
                <w:sz w:val="24"/>
              </w:rPr>
              <w:t>1</w:t>
            </w:r>
            <w:r w:rsidRPr="00A578C5">
              <w:rPr>
                <w:color w:val="000000"/>
                <w:sz w:val="24"/>
              </w:rPr>
              <w:t>日至</w:t>
            </w:r>
            <w:r w:rsidRPr="00A578C5">
              <w:rPr>
                <w:color w:val="000000"/>
                <w:sz w:val="24"/>
              </w:rPr>
              <w:t>2015</w:t>
            </w:r>
            <w:r w:rsidRPr="00A578C5">
              <w:rPr>
                <w:color w:val="000000"/>
                <w:sz w:val="24"/>
              </w:rPr>
              <w:t>年</w:t>
            </w:r>
            <w:r w:rsidRPr="00A578C5">
              <w:rPr>
                <w:color w:val="000000"/>
                <w:sz w:val="24"/>
              </w:rPr>
              <w:t>12</w:t>
            </w:r>
            <w:r w:rsidRPr="00A578C5">
              <w:rPr>
                <w:color w:val="000000"/>
                <w:sz w:val="24"/>
              </w:rPr>
              <w:t>月</w:t>
            </w:r>
            <w:r w:rsidRPr="00A578C5">
              <w:rPr>
                <w:color w:val="000000"/>
                <w:sz w:val="24"/>
              </w:rPr>
              <w:t>31</w:t>
            </w:r>
            <w:r w:rsidRPr="00A578C5">
              <w:rPr>
                <w:color w:val="000000"/>
                <w:sz w:val="24"/>
              </w:rPr>
              <w:t>日</w:t>
            </w:r>
          </w:p>
        </w:tc>
      </w:tr>
      <w:tr w:rsidR="00163220" w:rsidRPr="00A578C5" w:rsidTr="00400137">
        <w:tc>
          <w:tcPr>
            <w:tcW w:w="1422" w:type="dxa"/>
            <w:vMerge w:val="restart"/>
            <w:vAlign w:val="center"/>
          </w:tcPr>
          <w:p w:rsidR="00163220" w:rsidRPr="00A578C5" w:rsidRDefault="00163220" w:rsidP="000C342B">
            <w:pPr>
              <w:widowControl/>
              <w:autoSpaceDE w:val="0"/>
              <w:autoSpaceDN w:val="0"/>
              <w:spacing w:before="29" w:line="288" w:lineRule="auto"/>
              <w:ind w:right="-15"/>
              <w:jc w:val="center"/>
              <w:textAlignment w:val="bottom"/>
              <w:rPr>
                <w:color w:val="000000"/>
                <w:sz w:val="24"/>
              </w:rPr>
            </w:pPr>
            <w:r w:rsidRPr="00A578C5">
              <w:rPr>
                <w:rFonts w:hint="eastAsia"/>
                <w:color w:val="000000"/>
                <w:sz w:val="24"/>
              </w:rPr>
              <w:t>银行间市场交易的各关联方名称</w:t>
            </w:r>
          </w:p>
        </w:tc>
        <w:tc>
          <w:tcPr>
            <w:tcW w:w="3078" w:type="dxa"/>
            <w:gridSpan w:val="2"/>
            <w:vAlign w:val="center"/>
          </w:tcPr>
          <w:p w:rsidR="00163220" w:rsidRPr="00A578C5" w:rsidRDefault="00163220" w:rsidP="000C342B">
            <w:pPr>
              <w:widowControl/>
              <w:autoSpaceDE w:val="0"/>
              <w:autoSpaceDN w:val="0"/>
              <w:spacing w:before="29" w:line="288" w:lineRule="auto"/>
              <w:ind w:right="-15"/>
              <w:jc w:val="center"/>
              <w:textAlignment w:val="bottom"/>
              <w:rPr>
                <w:color w:val="000000"/>
                <w:sz w:val="24"/>
              </w:rPr>
            </w:pPr>
            <w:r w:rsidRPr="00A578C5">
              <w:rPr>
                <w:rFonts w:hint="eastAsia"/>
                <w:color w:val="000000"/>
                <w:sz w:val="24"/>
              </w:rPr>
              <w:t>债券交易金额</w:t>
            </w:r>
          </w:p>
        </w:tc>
        <w:tc>
          <w:tcPr>
            <w:tcW w:w="2340" w:type="dxa"/>
            <w:gridSpan w:val="2"/>
            <w:vAlign w:val="center"/>
          </w:tcPr>
          <w:p w:rsidR="00163220" w:rsidRPr="00A578C5" w:rsidRDefault="00163220" w:rsidP="000C342B">
            <w:pPr>
              <w:widowControl/>
              <w:autoSpaceDE w:val="0"/>
              <w:autoSpaceDN w:val="0"/>
              <w:spacing w:before="29" w:line="288" w:lineRule="auto"/>
              <w:ind w:right="-15"/>
              <w:jc w:val="center"/>
              <w:textAlignment w:val="bottom"/>
              <w:rPr>
                <w:color w:val="000000"/>
                <w:sz w:val="24"/>
              </w:rPr>
            </w:pPr>
            <w:r w:rsidRPr="00A578C5">
              <w:rPr>
                <w:rFonts w:hint="eastAsia"/>
                <w:color w:val="000000"/>
                <w:sz w:val="24"/>
              </w:rPr>
              <w:t>基金逆回购</w:t>
            </w:r>
          </w:p>
        </w:tc>
        <w:tc>
          <w:tcPr>
            <w:tcW w:w="2595" w:type="dxa"/>
            <w:gridSpan w:val="2"/>
            <w:vAlign w:val="center"/>
          </w:tcPr>
          <w:p w:rsidR="00163220" w:rsidRPr="00A578C5" w:rsidRDefault="00163220" w:rsidP="000C342B">
            <w:pPr>
              <w:widowControl/>
              <w:autoSpaceDE w:val="0"/>
              <w:autoSpaceDN w:val="0"/>
              <w:spacing w:before="29" w:line="288" w:lineRule="auto"/>
              <w:ind w:right="-15"/>
              <w:jc w:val="center"/>
              <w:textAlignment w:val="bottom"/>
              <w:rPr>
                <w:color w:val="000000"/>
                <w:sz w:val="24"/>
              </w:rPr>
            </w:pPr>
            <w:r w:rsidRPr="00A578C5">
              <w:rPr>
                <w:rFonts w:hint="eastAsia"/>
                <w:color w:val="000000"/>
                <w:sz w:val="24"/>
              </w:rPr>
              <w:t>基金正回购</w:t>
            </w:r>
          </w:p>
        </w:tc>
      </w:tr>
      <w:tr w:rsidR="00163220" w:rsidRPr="00A578C5" w:rsidTr="00163220">
        <w:tc>
          <w:tcPr>
            <w:tcW w:w="1422" w:type="dxa"/>
            <w:vMerge/>
            <w:vAlign w:val="center"/>
          </w:tcPr>
          <w:p w:rsidR="00163220" w:rsidRPr="00A578C5" w:rsidRDefault="00163220" w:rsidP="000C342B">
            <w:pPr>
              <w:widowControl/>
              <w:autoSpaceDE w:val="0"/>
              <w:autoSpaceDN w:val="0"/>
              <w:spacing w:before="29" w:line="288" w:lineRule="auto"/>
              <w:ind w:right="-15"/>
              <w:jc w:val="center"/>
              <w:textAlignment w:val="bottom"/>
              <w:rPr>
                <w:color w:val="000000"/>
                <w:sz w:val="24"/>
              </w:rPr>
            </w:pPr>
          </w:p>
        </w:tc>
        <w:tc>
          <w:tcPr>
            <w:tcW w:w="1818" w:type="dxa"/>
            <w:vAlign w:val="center"/>
          </w:tcPr>
          <w:p w:rsidR="00163220" w:rsidRPr="00A578C5" w:rsidRDefault="00163220" w:rsidP="000C342B">
            <w:pPr>
              <w:autoSpaceDE w:val="0"/>
              <w:autoSpaceDN w:val="0"/>
              <w:spacing w:before="29" w:line="288" w:lineRule="auto"/>
              <w:ind w:right="-15"/>
              <w:jc w:val="center"/>
              <w:textAlignment w:val="bottom"/>
              <w:rPr>
                <w:color w:val="000000"/>
                <w:sz w:val="24"/>
              </w:rPr>
            </w:pPr>
            <w:r w:rsidRPr="00A578C5">
              <w:rPr>
                <w:rFonts w:hint="eastAsia"/>
                <w:color w:val="000000"/>
                <w:sz w:val="24"/>
              </w:rPr>
              <w:t>基金买入</w:t>
            </w:r>
          </w:p>
        </w:tc>
        <w:tc>
          <w:tcPr>
            <w:tcW w:w="1260" w:type="dxa"/>
            <w:vAlign w:val="center"/>
          </w:tcPr>
          <w:p w:rsidR="00163220" w:rsidRPr="00A578C5" w:rsidRDefault="00163220" w:rsidP="000C342B">
            <w:pPr>
              <w:autoSpaceDE w:val="0"/>
              <w:autoSpaceDN w:val="0"/>
              <w:spacing w:before="29" w:line="288" w:lineRule="auto"/>
              <w:ind w:right="-15"/>
              <w:jc w:val="center"/>
              <w:textAlignment w:val="bottom"/>
              <w:rPr>
                <w:color w:val="000000"/>
                <w:sz w:val="24"/>
              </w:rPr>
            </w:pPr>
            <w:r w:rsidRPr="00A578C5">
              <w:rPr>
                <w:rFonts w:hint="eastAsia"/>
                <w:color w:val="000000"/>
                <w:sz w:val="24"/>
              </w:rPr>
              <w:t>基金卖出</w:t>
            </w:r>
          </w:p>
        </w:tc>
        <w:tc>
          <w:tcPr>
            <w:tcW w:w="1260" w:type="dxa"/>
            <w:vAlign w:val="center"/>
          </w:tcPr>
          <w:p w:rsidR="00163220" w:rsidRPr="00A578C5" w:rsidRDefault="00163220" w:rsidP="000C342B">
            <w:pPr>
              <w:autoSpaceDE w:val="0"/>
              <w:autoSpaceDN w:val="0"/>
              <w:spacing w:before="29" w:line="288" w:lineRule="auto"/>
              <w:ind w:right="-15"/>
              <w:jc w:val="center"/>
              <w:textAlignment w:val="bottom"/>
              <w:rPr>
                <w:color w:val="000000"/>
                <w:sz w:val="24"/>
              </w:rPr>
            </w:pPr>
            <w:r w:rsidRPr="00A578C5">
              <w:rPr>
                <w:rFonts w:hint="eastAsia"/>
                <w:color w:val="000000"/>
                <w:sz w:val="24"/>
              </w:rPr>
              <w:t>交易金额</w:t>
            </w:r>
          </w:p>
        </w:tc>
        <w:tc>
          <w:tcPr>
            <w:tcW w:w="1080" w:type="dxa"/>
            <w:vAlign w:val="center"/>
          </w:tcPr>
          <w:p w:rsidR="00163220" w:rsidRPr="00A578C5" w:rsidRDefault="00163220" w:rsidP="000C342B">
            <w:pPr>
              <w:autoSpaceDE w:val="0"/>
              <w:autoSpaceDN w:val="0"/>
              <w:spacing w:before="29" w:line="288" w:lineRule="auto"/>
              <w:ind w:right="-15"/>
              <w:jc w:val="center"/>
              <w:textAlignment w:val="bottom"/>
              <w:rPr>
                <w:color w:val="000000"/>
                <w:sz w:val="24"/>
              </w:rPr>
            </w:pPr>
            <w:r w:rsidRPr="00A578C5">
              <w:rPr>
                <w:rFonts w:hint="eastAsia"/>
                <w:color w:val="000000"/>
                <w:sz w:val="24"/>
              </w:rPr>
              <w:t>利息收入</w:t>
            </w:r>
          </w:p>
        </w:tc>
        <w:tc>
          <w:tcPr>
            <w:tcW w:w="1512" w:type="dxa"/>
            <w:vAlign w:val="center"/>
          </w:tcPr>
          <w:p w:rsidR="00163220" w:rsidRPr="00A578C5" w:rsidRDefault="00163220" w:rsidP="000C342B">
            <w:pPr>
              <w:autoSpaceDE w:val="0"/>
              <w:autoSpaceDN w:val="0"/>
              <w:spacing w:before="29" w:line="288" w:lineRule="auto"/>
              <w:ind w:right="-15"/>
              <w:jc w:val="center"/>
              <w:textAlignment w:val="bottom"/>
              <w:rPr>
                <w:color w:val="000000"/>
                <w:sz w:val="24"/>
              </w:rPr>
            </w:pPr>
            <w:r w:rsidRPr="00A578C5">
              <w:rPr>
                <w:rFonts w:hint="eastAsia"/>
                <w:color w:val="000000"/>
                <w:sz w:val="24"/>
              </w:rPr>
              <w:t>交易金额</w:t>
            </w:r>
          </w:p>
        </w:tc>
        <w:tc>
          <w:tcPr>
            <w:tcW w:w="1083" w:type="dxa"/>
            <w:vAlign w:val="center"/>
          </w:tcPr>
          <w:p w:rsidR="00163220" w:rsidRPr="00A578C5" w:rsidRDefault="00163220" w:rsidP="000C342B">
            <w:pPr>
              <w:autoSpaceDE w:val="0"/>
              <w:autoSpaceDN w:val="0"/>
              <w:spacing w:before="29" w:line="288" w:lineRule="auto"/>
              <w:ind w:right="-15"/>
              <w:jc w:val="center"/>
              <w:textAlignment w:val="bottom"/>
              <w:rPr>
                <w:color w:val="000000"/>
                <w:sz w:val="24"/>
              </w:rPr>
            </w:pPr>
            <w:r w:rsidRPr="00A578C5">
              <w:rPr>
                <w:rFonts w:hint="eastAsia"/>
                <w:color w:val="000000"/>
                <w:sz w:val="24"/>
              </w:rPr>
              <w:t>利息支出</w:t>
            </w:r>
          </w:p>
        </w:tc>
      </w:tr>
      <w:tr w:rsidR="00D2512B" w:rsidRPr="00A578C5">
        <w:tc>
          <w:tcPr>
            <w:tcW w:w="1422" w:type="dxa"/>
            <w:vAlign w:val="center"/>
          </w:tcPr>
          <w:p w:rsidR="00D2512B" w:rsidRPr="00A578C5" w:rsidRDefault="002727A0">
            <w:pPr>
              <w:jc w:val="left"/>
            </w:pPr>
            <w:r w:rsidRPr="00A578C5">
              <w:rPr>
                <w:bCs/>
                <w:color w:val="000000"/>
                <w:sz w:val="24"/>
              </w:rPr>
              <w:t>中国农业银行</w:t>
            </w:r>
          </w:p>
        </w:tc>
        <w:tc>
          <w:tcPr>
            <w:tcW w:w="1818" w:type="dxa"/>
            <w:vAlign w:val="center"/>
          </w:tcPr>
          <w:p w:rsidR="00D2512B" w:rsidRPr="00A578C5" w:rsidRDefault="002727A0">
            <w:pPr>
              <w:jc w:val="right"/>
            </w:pPr>
            <w:r w:rsidRPr="00A578C5">
              <w:rPr>
                <w:bCs/>
                <w:color w:val="000000"/>
                <w:sz w:val="24"/>
              </w:rPr>
              <w:t>52,286,016.12</w:t>
            </w:r>
          </w:p>
        </w:tc>
        <w:tc>
          <w:tcPr>
            <w:tcW w:w="1260" w:type="dxa"/>
            <w:vAlign w:val="center"/>
          </w:tcPr>
          <w:p w:rsidR="00D2512B" w:rsidRPr="00A578C5" w:rsidRDefault="002727A0">
            <w:pPr>
              <w:jc w:val="right"/>
            </w:pPr>
            <w:r w:rsidRPr="00A578C5">
              <w:rPr>
                <w:bCs/>
                <w:color w:val="000000"/>
                <w:sz w:val="24"/>
              </w:rPr>
              <w:t>202,235,335.19</w:t>
            </w:r>
          </w:p>
        </w:tc>
        <w:tc>
          <w:tcPr>
            <w:tcW w:w="1260" w:type="dxa"/>
            <w:vAlign w:val="center"/>
          </w:tcPr>
          <w:p w:rsidR="00D2512B" w:rsidRPr="00A578C5" w:rsidRDefault="002727A0">
            <w:pPr>
              <w:jc w:val="right"/>
            </w:pPr>
            <w:r w:rsidRPr="00A578C5">
              <w:rPr>
                <w:bCs/>
                <w:color w:val="000000"/>
                <w:sz w:val="24"/>
              </w:rPr>
              <w:t>-</w:t>
            </w:r>
          </w:p>
        </w:tc>
        <w:tc>
          <w:tcPr>
            <w:tcW w:w="1080" w:type="dxa"/>
            <w:vAlign w:val="center"/>
          </w:tcPr>
          <w:p w:rsidR="00D2512B" w:rsidRPr="00A578C5" w:rsidRDefault="002727A0">
            <w:pPr>
              <w:jc w:val="right"/>
            </w:pPr>
            <w:r w:rsidRPr="00A578C5">
              <w:rPr>
                <w:bCs/>
                <w:color w:val="000000"/>
                <w:sz w:val="24"/>
              </w:rPr>
              <w:t>-</w:t>
            </w:r>
          </w:p>
        </w:tc>
        <w:tc>
          <w:tcPr>
            <w:tcW w:w="1512" w:type="dxa"/>
            <w:vAlign w:val="center"/>
          </w:tcPr>
          <w:p w:rsidR="00D2512B" w:rsidRPr="00A578C5" w:rsidRDefault="002727A0">
            <w:pPr>
              <w:jc w:val="right"/>
            </w:pPr>
            <w:r w:rsidRPr="00A578C5">
              <w:rPr>
                <w:bCs/>
                <w:color w:val="000000"/>
                <w:sz w:val="24"/>
              </w:rPr>
              <w:t>-</w:t>
            </w:r>
          </w:p>
        </w:tc>
        <w:tc>
          <w:tcPr>
            <w:tcW w:w="1083" w:type="dxa"/>
            <w:vAlign w:val="center"/>
          </w:tcPr>
          <w:p w:rsidR="00D2512B" w:rsidRPr="00A578C5" w:rsidRDefault="002727A0">
            <w:pPr>
              <w:jc w:val="right"/>
            </w:pPr>
            <w:r w:rsidRPr="00A578C5">
              <w:rPr>
                <w:bCs/>
                <w:color w:val="000000"/>
                <w:sz w:val="24"/>
              </w:rPr>
              <w:t>-</w:t>
            </w:r>
          </w:p>
        </w:tc>
      </w:tr>
    </w:tbl>
    <w:p w:rsidR="00E55D95" w:rsidRPr="00A578C5" w:rsidRDefault="00E55D95" w:rsidP="0004081A">
      <w:pPr>
        <w:autoSpaceDE w:val="0"/>
        <w:autoSpaceDN w:val="0"/>
        <w:adjustRightInd w:val="0"/>
        <w:spacing w:before="29" w:line="288" w:lineRule="auto"/>
        <w:ind w:left="15"/>
        <w:jc w:val="right"/>
        <w:rPr>
          <w:bCs/>
          <w:color w:val="000000"/>
          <w:sz w:val="24"/>
        </w:rPr>
      </w:pPr>
    </w:p>
    <w:p w:rsidR="001A59F9" w:rsidRPr="00A578C5" w:rsidRDefault="001A59F9" w:rsidP="0091476E">
      <w:pPr>
        <w:spacing w:before="29" w:line="288" w:lineRule="auto"/>
        <w:rPr>
          <w:rFonts w:eastAsiaTheme="minorEastAsia"/>
          <w:b/>
          <w:sz w:val="24"/>
        </w:rPr>
      </w:pPr>
      <w:r w:rsidRPr="00A578C5">
        <w:rPr>
          <w:rFonts w:eastAsiaTheme="minorEastAsia"/>
          <w:b/>
          <w:sz w:val="24"/>
        </w:rPr>
        <w:t>7.4.10.4</w:t>
      </w:r>
      <w:r w:rsidR="002637E8" w:rsidRPr="00A578C5">
        <w:rPr>
          <w:rFonts w:eastAsiaTheme="minorEastAsia" w:hint="eastAsia"/>
          <w:b/>
          <w:sz w:val="24"/>
        </w:rPr>
        <w:t xml:space="preserve"> </w:t>
      </w:r>
      <w:r w:rsidRPr="00A578C5">
        <w:rPr>
          <w:rFonts w:eastAsiaTheme="minorEastAsia" w:hint="eastAsia"/>
          <w:b/>
          <w:sz w:val="24"/>
        </w:rPr>
        <w:t>各关联方投资本基金的情况</w:t>
      </w:r>
    </w:p>
    <w:p w:rsidR="001A59F9" w:rsidRPr="00A578C5" w:rsidRDefault="001A59F9" w:rsidP="0091476E">
      <w:pPr>
        <w:spacing w:before="29" w:line="288" w:lineRule="auto"/>
        <w:rPr>
          <w:rFonts w:eastAsiaTheme="minorEastAsia"/>
          <w:b/>
          <w:sz w:val="24"/>
        </w:rPr>
      </w:pPr>
      <w:r w:rsidRPr="00A578C5">
        <w:rPr>
          <w:rFonts w:eastAsiaTheme="minorEastAsia"/>
          <w:b/>
          <w:sz w:val="24"/>
        </w:rPr>
        <w:t>7.4.10.4.1</w:t>
      </w:r>
      <w:r w:rsidR="002637E8" w:rsidRPr="00A578C5">
        <w:rPr>
          <w:rFonts w:eastAsiaTheme="minorEastAsia" w:hint="eastAsia"/>
          <w:b/>
          <w:sz w:val="24"/>
        </w:rPr>
        <w:t xml:space="preserve"> </w:t>
      </w:r>
      <w:r w:rsidRPr="00A578C5">
        <w:rPr>
          <w:rFonts w:eastAsiaTheme="minorEastAsia" w:hint="eastAsia"/>
          <w:b/>
          <w:sz w:val="24"/>
        </w:rPr>
        <w:t>报告期内基金管理人运用固有资金投资本基金的情况</w:t>
      </w:r>
    </w:p>
    <w:p w:rsidR="001A59F9" w:rsidRPr="00A578C5" w:rsidRDefault="001A59F9" w:rsidP="00294E74">
      <w:pPr>
        <w:tabs>
          <w:tab w:val="left" w:pos="426"/>
        </w:tabs>
        <w:spacing w:before="29" w:line="288" w:lineRule="auto"/>
        <w:jc w:val="left"/>
        <w:rPr>
          <w:kern w:val="0"/>
          <w:sz w:val="24"/>
        </w:rPr>
      </w:pPr>
      <w:r w:rsidRPr="00A578C5">
        <w:rPr>
          <w:kern w:val="0"/>
          <w:sz w:val="24"/>
        </w:rPr>
        <w:t>本基金本报告期内及上年度可比期间未发生基金管理人运用固有资金投资本基金的情况。</w:t>
      </w:r>
    </w:p>
    <w:p w:rsidR="001A59F9" w:rsidRPr="00A578C5" w:rsidRDefault="001A59F9" w:rsidP="00026C9C">
      <w:pPr>
        <w:adjustRightInd w:val="0"/>
        <w:snapToGrid w:val="0"/>
        <w:spacing w:line="360" w:lineRule="auto"/>
        <w:jc w:val="left"/>
        <w:rPr>
          <w:rFonts w:asciiTheme="minorEastAsia" w:eastAsiaTheme="minorEastAsia" w:hAnsiTheme="minorEastAsia"/>
          <w:bCs/>
          <w:color w:val="000000"/>
          <w:szCs w:val="21"/>
        </w:rPr>
      </w:pPr>
      <w:r w:rsidRPr="00A578C5">
        <w:rPr>
          <w:rFonts w:asciiTheme="minorEastAsia" w:eastAsiaTheme="minorEastAsia" w:hAnsiTheme="minorEastAsia"/>
          <w:bCs/>
          <w:color w:val="000000"/>
          <w:szCs w:val="21"/>
        </w:rPr>
        <w:tab/>
      </w:r>
    </w:p>
    <w:p w:rsidR="001A59F9" w:rsidRPr="00A578C5" w:rsidRDefault="001A59F9" w:rsidP="0091476E">
      <w:pPr>
        <w:spacing w:before="29" w:line="288" w:lineRule="auto"/>
        <w:rPr>
          <w:rFonts w:eastAsiaTheme="minorEastAsia"/>
          <w:b/>
          <w:sz w:val="24"/>
        </w:rPr>
      </w:pPr>
      <w:r w:rsidRPr="00A578C5">
        <w:rPr>
          <w:rFonts w:eastAsiaTheme="minorEastAsia"/>
          <w:b/>
          <w:sz w:val="24"/>
        </w:rPr>
        <w:t>7.4.10.4.2</w:t>
      </w:r>
      <w:r w:rsidR="002637E8" w:rsidRPr="00A578C5">
        <w:rPr>
          <w:rFonts w:eastAsiaTheme="minorEastAsia" w:hint="eastAsia"/>
          <w:b/>
          <w:sz w:val="24"/>
        </w:rPr>
        <w:t xml:space="preserve"> </w:t>
      </w:r>
      <w:r w:rsidRPr="00A578C5">
        <w:rPr>
          <w:rFonts w:eastAsiaTheme="minorEastAsia" w:hint="eastAsia"/>
          <w:b/>
          <w:sz w:val="24"/>
        </w:rPr>
        <w:t>报告期末除基金管理人之外的其他关联方投资本基金的情况</w:t>
      </w:r>
    </w:p>
    <w:p w:rsidR="001A59F9" w:rsidRPr="00A578C5" w:rsidRDefault="008F3F29" w:rsidP="004931E2">
      <w:pPr>
        <w:tabs>
          <w:tab w:val="left" w:pos="426"/>
        </w:tabs>
        <w:spacing w:before="29" w:line="288" w:lineRule="auto"/>
        <w:jc w:val="left"/>
        <w:rPr>
          <w:rFonts w:asciiTheme="minorEastAsia" w:eastAsiaTheme="minorEastAsia" w:hAnsiTheme="minorEastAsia"/>
          <w:color w:val="000000"/>
          <w:kern w:val="0"/>
          <w:szCs w:val="21"/>
        </w:rPr>
      </w:pPr>
      <w:r w:rsidRPr="00A578C5">
        <w:rPr>
          <w:kern w:val="0"/>
          <w:sz w:val="24"/>
        </w:rPr>
        <w:t>本基金本报告期末及上年度末除基金管理人之外的其他关联方未持有本基金。</w:t>
      </w:r>
      <w:r w:rsidR="004931E2" w:rsidRPr="00A578C5">
        <w:rPr>
          <w:rFonts w:hint="eastAsia"/>
          <w:kern w:val="0"/>
          <w:sz w:val="24"/>
        </w:rPr>
        <w:br/>
      </w:r>
    </w:p>
    <w:p w:rsidR="001A59F9" w:rsidRPr="00A578C5" w:rsidRDefault="001A59F9" w:rsidP="0091476E">
      <w:pPr>
        <w:spacing w:before="29" w:line="288" w:lineRule="auto"/>
        <w:rPr>
          <w:rFonts w:eastAsiaTheme="minorEastAsia"/>
          <w:b/>
          <w:sz w:val="24"/>
        </w:rPr>
      </w:pPr>
      <w:r w:rsidRPr="00A578C5">
        <w:rPr>
          <w:rFonts w:eastAsiaTheme="minorEastAsia"/>
          <w:b/>
          <w:sz w:val="24"/>
        </w:rPr>
        <w:t>7.4.10.5</w:t>
      </w:r>
      <w:r w:rsidR="002637E8" w:rsidRPr="00A578C5">
        <w:rPr>
          <w:rFonts w:eastAsiaTheme="minorEastAsia" w:hint="eastAsia"/>
          <w:b/>
          <w:sz w:val="24"/>
        </w:rPr>
        <w:t xml:space="preserve"> </w:t>
      </w:r>
      <w:r w:rsidRPr="00A578C5">
        <w:rPr>
          <w:rFonts w:eastAsiaTheme="minorEastAsia" w:hint="eastAsia"/>
          <w:b/>
          <w:sz w:val="24"/>
        </w:rPr>
        <w:t>由关联方保管的银行存款余额及当期产生的利息收入</w:t>
      </w:r>
    </w:p>
    <w:p w:rsidR="001A59F9" w:rsidRPr="00A578C5" w:rsidRDefault="001A59F9" w:rsidP="0004081A">
      <w:pPr>
        <w:autoSpaceDE w:val="0"/>
        <w:autoSpaceDN w:val="0"/>
        <w:adjustRightInd w:val="0"/>
        <w:spacing w:before="29" w:line="288" w:lineRule="auto"/>
        <w:ind w:left="15"/>
        <w:jc w:val="right"/>
        <w:rPr>
          <w:bCs/>
          <w:color w:val="000000"/>
          <w:sz w:val="24"/>
        </w:rPr>
      </w:pPr>
      <w:r w:rsidRPr="00A578C5">
        <w:rPr>
          <w:rFonts w:hint="eastAsia"/>
          <w:bCs/>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1683"/>
        <w:gridCol w:w="1683"/>
        <w:gridCol w:w="1683"/>
        <w:gridCol w:w="1683"/>
      </w:tblGrid>
      <w:tr w:rsidR="00360905" w:rsidRPr="00A578C5" w:rsidTr="00C915A6">
        <w:tc>
          <w:tcPr>
            <w:tcW w:w="2268" w:type="dxa"/>
            <w:vMerge w:val="restart"/>
            <w:vAlign w:val="center"/>
          </w:tcPr>
          <w:p w:rsidR="00360905" w:rsidRPr="00A578C5" w:rsidRDefault="00360905" w:rsidP="000C342B">
            <w:pPr>
              <w:widowControl/>
              <w:autoSpaceDE w:val="0"/>
              <w:autoSpaceDN w:val="0"/>
              <w:spacing w:before="29" w:line="288" w:lineRule="auto"/>
              <w:ind w:right="-15"/>
              <w:jc w:val="center"/>
              <w:textAlignment w:val="bottom"/>
              <w:rPr>
                <w:color w:val="000000"/>
                <w:szCs w:val="21"/>
              </w:rPr>
            </w:pPr>
            <w:r w:rsidRPr="00A578C5">
              <w:rPr>
                <w:rFonts w:hint="eastAsia"/>
                <w:color w:val="000000"/>
                <w:szCs w:val="21"/>
              </w:rPr>
              <w:t>关联方名称</w:t>
            </w:r>
          </w:p>
        </w:tc>
        <w:tc>
          <w:tcPr>
            <w:tcW w:w="3366" w:type="dxa"/>
            <w:gridSpan w:val="2"/>
          </w:tcPr>
          <w:p w:rsidR="00360905" w:rsidRPr="00A578C5" w:rsidRDefault="00360905" w:rsidP="000C342B">
            <w:pPr>
              <w:widowControl/>
              <w:autoSpaceDE w:val="0"/>
              <w:autoSpaceDN w:val="0"/>
              <w:spacing w:before="29" w:line="288" w:lineRule="auto"/>
              <w:ind w:right="-15"/>
              <w:jc w:val="center"/>
              <w:textAlignment w:val="bottom"/>
              <w:rPr>
                <w:color w:val="000000"/>
                <w:szCs w:val="21"/>
              </w:rPr>
            </w:pPr>
            <w:r w:rsidRPr="00A578C5">
              <w:rPr>
                <w:rFonts w:hint="eastAsia"/>
                <w:color w:val="000000"/>
                <w:szCs w:val="21"/>
              </w:rPr>
              <w:t>本期</w:t>
            </w:r>
          </w:p>
          <w:p w:rsidR="00360905" w:rsidRPr="00A578C5" w:rsidRDefault="00360905" w:rsidP="000C342B">
            <w:pPr>
              <w:widowControl/>
              <w:autoSpaceDE w:val="0"/>
              <w:autoSpaceDN w:val="0"/>
              <w:spacing w:before="29" w:line="288" w:lineRule="auto"/>
              <w:ind w:right="-15"/>
              <w:jc w:val="center"/>
              <w:textAlignment w:val="bottom"/>
              <w:rPr>
                <w:color w:val="000000"/>
                <w:szCs w:val="21"/>
              </w:rPr>
            </w:pPr>
            <w:r w:rsidRPr="00A578C5">
              <w:rPr>
                <w:color w:val="000000"/>
                <w:szCs w:val="21"/>
              </w:rPr>
              <w:t>2016</w:t>
            </w:r>
            <w:r w:rsidRPr="00A578C5">
              <w:rPr>
                <w:color w:val="000000"/>
                <w:szCs w:val="21"/>
              </w:rPr>
              <w:t>年</w:t>
            </w:r>
            <w:r w:rsidRPr="00A578C5">
              <w:rPr>
                <w:color w:val="000000"/>
                <w:szCs w:val="21"/>
              </w:rPr>
              <w:t>1</w:t>
            </w:r>
            <w:r w:rsidRPr="00A578C5">
              <w:rPr>
                <w:color w:val="000000"/>
                <w:szCs w:val="21"/>
              </w:rPr>
              <w:t>月</w:t>
            </w:r>
            <w:r w:rsidRPr="00A578C5">
              <w:rPr>
                <w:color w:val="000000"/>
                <w:szCs w:val="21"/>
              </w:rPr>
              <w:t>1</w:t>
            </w:r>
            <w:r w:rsidRPr="00A578C5">
              <w:rPr>
                <w:color w:val="000000"/>
                <w:szCs w:val="21"/>
              </w:rPr>
              <w:t>日</w:t>
            </w:r>
            <w:r w:rsidRPr="00A578C5">
              <w:rPr>
                <w:rFonts w:hint="eastAsia"/>
                <w:color w:val="000000"/>
                <w:szCs w:val="21"/>
              </w:rPr>
              <w:t>至</w:t>
            </w:r>
            <w:r w:rsidRPr="00A578C5">
              <w:rPr>
                <w:color w:val="000000"/>
                <w:szCs w:val="21"/>
              </w:rPr>
              <w:t>2016</w:t>
            </w:r>
            <w:r w:rsidRPr="00A578C5">
              <w:rPr>
                <w:color w:val="000000"/>
                <w:szCs w:val="21"/>
              </w:rPr>
              <w:t>年</w:t>
            </w:r>
            <w:r w:rsidRPr="00A578C5">
              <w:rPr>
                <w:color w:val="000000"/>
                <w:szCs w:val="21"/>
              </w:rPr>
              <w:t>12</w:t>
            </w:r>
            <w:r w:rsidRPr="00A578C5">
              <w:rPr>
                <w:color w:val="000000"/>
                <w:szCs w:val="21"/>
              </w:rPr>
              <w:t>月</w:t>
            </w:r>
            <w:r w:rsidRPr="00A578C5">
              <w:rPr>
                <w:color w:val="000000"/>
                <w:szCs w:val="21"/>
              </w:rPr>
              <w:t>31</w:t>
            </w:r>
            <w:r w:rsidRPr="00A578C5">
              <w:rPr>
                <w:color w:val="000000"/>
                <w:szCs w:val="21"/>
              </w:rPr>
              <w:t>日</w:t>
            </w:r>
          </w:p>
        </w:tc>
        <w:tc>
          <w:tcPr>
            <w:tcW w:w="3366" w:type="dxa"/>
            <w:gridSpan w:val="2"/>
          </w:tcPr>
          <w:p w:rsidR="00360905" w:rsidRPr="00A578C5" w:rsidRDefault="00360905" w:rsidP="000C342B">
            <w:pPr>
              <w:widowControl/>
              <w:autoSpaceDE w:val="0"/>
              <w:autoSpaceDN w:val="0"/>
              <w:spacing w:before="29" w:line="288" w:lineRule="auto"/>
              <w:ind w:right="-15"/>
              <w:jc w:val="center"/>
              <w:textAlignment w:val="bottom"/>
              <w:rPr>
                <w:color w:val="000000"/>
                <w:szCs w:val="21"/>
              </w:rPr>
            </w:pPr>
            <w:r w:rsidRPr="00A578C5">
              <w:rPr>
                <w:rFonts w:hint="eastAsia"/>
                <w:color w:val="000000"/>
                <w:szCs w:val="21"/>
              </w:rPr>
              <w:t>上年度可比期间</w:t>
            </w:r>
          </w:p>
          <w:p w:rsidR="00360905" w:rsidRPr="00A578C5" w:rsidRDefault="00360905" w:rsidP="000C342B">
            <w:pPr>
              <w:widowControl/>
              <w:autoSpaceDE w:val="0"/>
              <w:autoSpaceDN w:val="0"/>
              <w:spacing w:before="29" w:line="288" w:lineRule="auto"/>
              <w:ind w:right="-15"/>
              <w:jc w:val="center"/>
              <w:textAlignment w:val="bottom"/>
              <w:rPr>
                <w:color w:val="000000"/>
                <w:szCs w:val="21"/>
              </w:rPr>
            </w:pPr>
            <w:r w:rsidRPr="00A578C5">
              <w:rPr>
                <w:color w:val="000000"/>
                <w:szCs w:val="21"/>
              </w:rPr>
              <w:t>2015</w:t>
            </w:r>
            <w:r w:rsidRPr="00A578C5">
              <w:rPr>
                <w:color w:val="000000"/>
                <w:szCs w:val="21"/>
              </w:rPr>
              <w:t>年</w:t>
            </w:r>
            <w:r w:rsidRPr="00A578C5">
              <w:rPr>
                <w:color w:val="000000"/>
                <w:szCs w:val="21"/>
              </w:rPr>
              <w:t>1</w:t>
            </w:r>
            <w:r w:rsidRPr="00A578C5">
              <w:rPr>
                <w:color w:val="000000"/>
                <w:szCs w:val="21"/>
              </w:rPr>
              <w:t>月</w:t>
            </w:r>
            <w:r w:rsidRPr="00A578C5">
              <w:rPr>
                <w:color w:val="000000"/>
                <w:szCs w:val="21"/>
              </w:rPr>
              <w:t>1</w:t>
            </w:r>
            <w:r w:rsidRPr="00A578C5">
              <w:rPr>
                <w:color w:val="000000"/>
                <w:szCs w:val="21"/>
              </w:rPr>
              <w:t>日至</w:t>
            </w:r>
            <w:r w:rsidRPr="00A578C5">
              <w:rPr>
                <w:color w:val="000000"/>
                <w:szCs w:val="21"/>
              </w:rPr>
              <w:t>2015</w:t>
            </w:r>
            <w:r w:rsidRPr="00A578C5">
              <w:rPr>
                <w:color w:val="000000"/>
                <w:szCs w:val="21"/>
              </w:rPr>
              <w:t>年</w:t>
            </w:r>
            <w:r w:rsidRPr="00A578C5">
              <w:rPr>
                <w:color w:val="000000"/>
                <w:szCs w:val="21"/>
              </w:rPr>
              <w:t>12</w:t>
            </w:r>
            <w:r w:rsidRPr="00A578C5">
              <w:rPr>
                <w:color w:val="000000"/>
                <w:szCs w:val="21"/>
              </w:rPr>
              <w:t>月</w:t>
            </w:r>
            <w:r w:rsidRPr="00A578C5">
              <w:rPr>
                <w:color w:val="000000"/>
                <w:szCs w:val="21"/>
              </w:rPr>
              <w:t>31</w:t>
            </w:r>
            <w:r w:rsidRPr="00A578C5">
              <w:rPr>
                <w:color w:val="000000"/>
                <w:szCs w:val="21"/>
              </w:rPr>
              <w:t>日</w:t>
            </w:r>
          </w:p>
        </w:tc>
      </w:tr>
      <w:tr w:rsidR="00360905" w:rsidRPr="00A578C5" w:rsidTr="00C915A6">
        <w:tc>
          <w:tcPr>
            <w:tcW w:w="2268" w:type="dxa"/>
            <w:vMerge/>
            <w:vAlign w:val="center"/>
          </w:tcPr>
          <w:p w:rsidR="00360905" w:rsidRPr="00A578C5" w:rsidRDefault="00360905" w:rsidP="000C342B">
            <w:pPr>
              <w:widowControl/>
              <w:autoSpaceDE w:val="0"/>
              <w:autoSpaceDN w:val="0"/>
              <w:spacing w:before="29" w:line="288" w:lineRule="auto"/>
              <w:ind w:right="-15"/>
              <w:jc w:val="center"/>
              <w:textAlignment w:val="bottom"/>
              <w:rPr>
                <w:color w:val="000000"/>
                <w:szCs w:val="21"/>
              </w:rPr>
            </w:pPr>
          </w:p>
        </w:tc>
        <w:tc>
          <w:tcPr>
            <w:tcW w:w="1683" w:type="dxa"/>
            <w:vAlign w:val="center"/>
          </w:tcPr>
          <w:p w:rsidR="00360905" w:rsidRPr="00A578C5" w:rsidRDefault="00360905" w:rsidP="000C342B">
            <w:pPr>
              <w:autoSpaceDE w:val="0"/>
              <w:autoSpaceDN w:val="0"/>
              <w:spacing w:before="29" w:line="288" w:lineRule="auto"/>
              <w:ind w:right="-15"/>
              <w:jc w:val="center"/>
              <w:textAlignment w:val="bottom"/>
              <w:rPr>
                <w:color w:val="000000"/>
                <w:szCs w:val="21"/>
              </w:rPr>
            </w:pPr>
            <w:r w:rsidRPr="00A578C5">
              <w:rPr>
                <w:rFonts w:hint="eastAsia"/>
                <w:color w:val="000000"/>
                <w:szCs w:val="21"/>
              </w:rPr>
              <w:t>期末余额</w:t>
            </w:r>
          </w:p>
        </w:tc>
        <w:tc>
          <w:tcPr>
            <w:tcW w:w="1683" w:type="dxa"/>
            <w:vAlign w:val="center"/>
          </w:tcPr>
          <w:p w:rsidR="00360905" w:rsidRPr="00A578C5" w:rsidRDefault="00360905" w:rsidP="000C342B">
            <w:pPr>
              <w:autoSpaceDE w:val="0"/>
              <w:autoSpaceDN w:val="0"/>
              <w:spacing w:before="29" w:line="288" w:lineRule="auto"/>
              <w:ind w:right="-15"/>
              <w:jc w:val="center"/>
              <w:textAlignment w:val="bottom"/>
              <w:rPr>
                <w:color w:val="000000"/>
                <w:szCs w:val="21"/>
              </w:rPr>
            </w:pPr>
            <w:r w:rsidRPr="00A578C5">
              <w:rPr>
                <w:rFonts w:hint="eastAsia"/>
                <w:color w:val="000000"/>
                <w:szCs w:val="21"/>
              </w:rPr>
              <w:t>当期利息收入</w:t>
            </w:r>
          </w:p>
        </w:tc>
        <w:tc>
          <w:tcPr>
            <w:tcW w:w="1683" w:type="dxa"/>
            <w:vAlign w:val="center"/>
          </w:tcPr>
          <w:p w:rsidR="00360905" w:rsidRPr="00A578C5" w:rsidRDefault="00360905" w:rsidP="000C342B">
            <w:pPr>
              <w:autoSpaceDE w:val="0"/>
              <w:autoSpaceDN w:val="0"/>
              <w:spacing w:before="29" w:line="288" w:lineRule="auto"/>
              <w:ind w:right="-15"/>
              <w:jc w:val="center"/>
              <w:textAlignment w:val="bottom"/>
              <w:rPr>
                <w:color w:val="000000"/>
                <w:szCs w:val="21"/>
              </w:rPr>
            </w:pPr>
            <w:r w:rsidRPr="00A578C5">
              <w:rPr>
                <w:rFonts w:hint="eastAsia"/>
                <w:color w:val="000000"/>
                <w:szCs w:val="21"/>
              </w:rPr>
              <w:t>期末余额</w:t>
            </w:r>
          </w:p>
        </w:tc>
        <w:tc>
          <w:tcPr>
            <w:tcW w:w="1683" w:type="dxa"/>
            <w:vAlign w:val="center"/>
          </w:tcPr>
          <w:p w:rsidR="00360905" w:rsidRPr="00A578C5" w:rsidRDefault="00360905" w:rsidP="000C342B">
            <w:pPr>
              <w:autoSpaceDE w:val="0"/>
              <w:autoSpaceDN w:val="0"/>
              <w:spacing w:before="29" w:line="288" w:lineRule="auto"/>
              <w:ind w:right="-15"/>
              <w:jc w:val="center"/>
              <w:textAlignment w:val="bottom"/>
              <w:rPr>
                <w:color w:val="000000"/>
                <w:szCs w:val="21"/>
              </w:rPr>
            </w:pPr>
            <w:r w:rsidRPr="00A578C5">
              <w:rPr>
                <w:rFonts w:hint="eastAsia"/>
                <w:color w:val="000000"/>
                <w:szCs w:val="21"/>
              </w:rPr>
              <w:t>当期利息收入</w:t>
            </w:r>
          </w:p>
        </w:tc>
      </w:tr>
      <w:tr w:rsidR="00D2512B" w:rsidRPr="00A578C5">
        <w:tc>
          <w:tcPr>
            <w:tcW w:w="2268" w:type="dxa"/>
            <w:vAlign w:val="center"/>
          </w:tcPr>
          <w:p w:rsidR="00D2512B" w:rsidRPr="00A578C5" w:rsidRDefault="002727A0">
            <w:pPr>
              <w:jc w:val="left"/>
            </w:pPr>
            <w:r w:rsidRPr="00A578C5">
              <w:rPr>
                <w:szCs w:val="21"/>
              </w:rPr>
              <w:t>中国农业银行</w:t>
            </w:r>
          </w:p>
        </w:tc>
        <w:tc>
          <w:tcPr>
            <w:tcW w:w="1683" w:type="dxa"/>
            <w:vAlign w:val="center"/>
          </w:tcPr>
          <w:p w:rsidR="00D2512B" w:rsidRPr="00A578C5" w:rsidRDefault="002727A0">
            <w:pPr>
              <w:jc w:val="right"/>
            </w:pPr>
            <w:r w:rsidRPr="00A578C5">
              <w:rPr>
                <w:szCs w:val="21"/>
              </w:rPr>
              <w:t>1,062,662.87</w:t>
            </w:r>
          </w:p>
        </w:tc>
        <w:tc>
          <w:tcPr>
            <w:tcW w:w="1683" w:type="dxa"/>
            <w:vAlign w:val="center"/>
          </w:tcPr>
          <w:p w:rsidR="00D2512B" w:rsidRPr="00A578C5" w:rsidRDefault="002727A0">
            <w:pPr>
              <w:jc w:val="right"/>
            </w:pPr>
            <w:r w:rsidRPr="00A578C5">
              <w:rPr>
                <w:szCs w:val="21"/>
              </w:rPr>
              <w:t>332,900.14</w:t>
            </w:r>
          </w:p>
        </w:tc>
        <w:tc>
          <w:tcPr>
            <w:tcW w:w="1683" w:type="dxa"/>
            <w:vAlign w:val="center"/>
          </w:tcPr>
          <w:p w:rsidR="00D2512B" w:rsidRPr="00A578C5" w:rsidRDefault="002727A0">
            <w:pPr>
              <w:jc w:val="right"/>
            </w:pPr>
            <w:r w:rsidRPr="00A578C5">
              <w:rPr>
                <w:szCs w:val="21"/>
              </w:rPr>
              <w:t>11,162,677.24</w:t>
            </w:r>
          </w:p>
        </w:tc>
        <w:tc>
          <w:tcPr>
            <w:tcW w:w="1683" w:type="dxa"/>
            <w:vAlign w:val="center"/>
          </w:tcPr>
          <w:p w:rsidR="00D2512B" w:rsidRPr="00A578C5" w:rsidRDefault="002727A0">
            <w:pPr>
              <w:jc w:val="right"/>
            </w:pPr>
            <w:r w:rsidRPr="00A578C5">
              <w:rPr>
                <w:szCs w:val="21"/>
              </w:rPr>
              <w:t>2,513,634.84</w:t>
            </w:r>
          </w:p>
        </w:tc>
      </w:tr>
    </w:tbl>
    <w:p w:rsidR="00360905" w:rsidRPr="00A578C5" w:rsidRDefault="00360905" w:rsidP="009E3E5B">
      <w:pPr>
        <w:tabs>
          <w:tab w:val="left" w:pos="426"/>
        </w:tabs>
        <w:spacing w:before="29" w:line="288" w:lineRule="auto"/>
        <w:jc w:val="left"/>
        <w:rPr>
          <w:kern w:val="0"/>
          <w:sz w:val="24"/>
        </w:rPr>
      </w:pPr>
      <w:r w:rsidRPr="00A578C5">
        <w:rPr>
          <w:kern w:val="0"/>
          <w:sz w:val="24"/>
        </w:rPr>
        <w:t>注：本基金的银行存款由基金托管人保管，按银行同业利率计息。</w:t>
      </w:r>
    </w:p>
    <w:p w:rsidR="001A59F9" w:rsidRPr="00A578C5" w:rsidRDefault="001A59F9" w:rsidP="00026C9C">
      <w:pPr>
        <w:spacing w:line="360" w:lineRule="auto"/>
        <w:rPr>
          <w:rFonts w:asciiTheme="minorEastAsia" w:eastAsiaTheme="minorEastAsia" w:hAnsiTheme="minorEastAsia"/>
          <w:color w:val="000000"/>
          <w:szCs w:val="21"/>
        </w:rPr>
      </w:pPr>
    </w:p>
    <w:p w:rsidR="001A59F9" w:rsidRPr="00A578C5" w:rsidRDefault="001A59F9" w:rsidP="0091476E">
      <w:pPr>
        <w:spacing w:before="29" w:line="288" w:lineRule="auto"/>
        <w:rPr>
          <w:rFonts w:eastAsiaTheme="minorEastAsia"/>
          <w:b/>
          <w:sz w:val="24"/>
        </w:rPr>
      </w:pPr>
      <w:r w:rsidRPr="00A578C5">
        <w:rPr>
          <w:rFonts w:eastAsiaTheme="minorEastAsia"/>
          <w:b/>
          <w:sz w:val="24"/>
        </w:rPr>
        <w:t>7.4.10.6</w:t>
      </w:r>
      <w:r w:rsidR="002637E8" w:rsidRPr="00A578C5">
        <w:rPr>
          <w:rFonts w:eastAsiaTheme="minorEastAsia" w:hint="eastAsia"/>
          <w:b/>
          <w:sz w:val="24"/>
        </w:rPr>
        <w:t xml:space="preserve"> </w:t>
      </w:r>
      <w:r w:rsidRPr="00A578C5">
        <w:rPr>
          <w:rFonts w:eastAsiaTheme="minorEastAsia" w:hint="eastAsia"/>
          <w:b/>
          <w:sz w:val="24"/>
        </w:rPr>
        <w:t>本基金在承销期内参与关联方承销证券的情况</w:t>
      </w:r>
    </w:p>
    <w:p w:rsidR="00141BF1" w:rsidRPr="00A578C5" w:rsidRDefault="00141BF1" w:rsidP="009E3E5B">
      <w:pPr>
        <w:tabs>
          <w:tab w:val="left" w:pos="426"/>
        </w:tabs>
        <w:spacing w:before="29" w:line="288" w:lineRule="auto"/>
        <w:jc w:val="left"/>
        <w:rPr>
          <w:kern w:val="0"/>
          <w:sz w:val="24"/>
        </w:rPr>
      </w:pPr>
      <w:r w:rsidRPr="00A578C5">
        <w:rPr>
          <w:kern w:val="0"/>
          <w:sz w:val="24"/>
        </w:rPr>
        <w:t>本基金本报告期内及上年度可比期间未在承销期内参与关联方承销证券。</w:t>
      </w:r>
    </w:p>
    <w:p w:rsidR="001A59F9" w:rsidRPr="00A578C5"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A578C5" w:rsidRDefault="001A59F9" w:rsidP="0091476E">
      <w:pPr>
        <w:spacing w:before="29" w:line="288" w:lineRule="auto"/>
        <w:rPr>
          <w:rFonts w:eastAsiaTheme="minorEastAsia"/>
          <w:b/>
          <w:sz w:val="24"/>
        </w:rPr>
      </w:pPr>
      <w:r w:rsidRPr="00A578C5">
        <w:rPr>
          <w:rFonts w:eastAsiaTheme="minorEastAsia"/>
          <w:b/>
          <w:sz w:val="24"/>
        </w:rPr>
        <w:t>7.4.10.7</w:t>
      </w:r>
      <w:r w:rsidR="002637E8" w:rsidRPr="00A578C5">
        <w:rPr>
          <w:rFonts w:eastAsiaTheme="minorEastAsia" w:hint="eastAsia"/>
          <w:b/>
          <w:sz w:val="24"/>
        </w:rPr>
        <w:t xml:space="preserve"> </w:t>
      </w:r>
      <w:r w:rsidRPr="00A578C5">
        <w:rPr>
          <w:rFonts w:eastAsiaTheme="minorEastAsia" w:hint="eastAsia"/>
          <w:b/>
          <w:sz w:val="24"/>
        </w:rPr>
        <w:t>其他关联交易事项的说明</w:t>
      </w:r>
    </w:p>
    <w:p w:rsidR="001A59F9" w:rsidRPr="00A578C5" w:rsidRDefault="001A59F9" w:rsidP="00DE770B">
      <w:pPr>
        <w:spacing w:before="29" w:line="288" w:lineRule="auto"/>
        <w:rPr>
          <w:kern w:val="0"/>
          <w:sz w:val="24"/>
        </w:rPr>
      </w:pPr>
      <w:r w:rsidRPr="00A578C5">
        <w:rPr>
          <w:kern w:val="0"/>
          <w:sz w:val="24"/>
        </w:rPr>
        <w:t>本基金本报告期内及上年度可比期间无其他关联交易事项。</w:t>
      </w:r>
    </w:p>
    <w:p w:rsidR="001A59F9" w:rsidRPr="00A578C5" w:rsidRDefault="001A59F9" w:rsidP="00CF3A8E">
      <w:pPr>
        <w:spacing w:line="360" w:lineRule="auto"/>
        <w:rPr>
          <w:rFonts w:asciiTheme="minorEastAsia" w:eastAsiaTheme="minorEastAsia" w:hAnsiTheme="minorEastAsia"/>
          <w:color w:val="000000"/>
          <w:szCs w:val="21"/>
        </w:rPr>
      </w:pPr>
    </w:p>
    <w:p w:rsidR="001A59F9" w:rsidRPr="00A578C5" w:rsidRDefault="001A59F9" w:rsidP="0091476E">
      <w:pPr>
        <w:spacing w:before="29" w:line="288" w:lineRule="auto"/>
        <w:rPr>
          <w:rFonts w:eastAsiaTheme="minorEastAsia"/>
          <w:b/>
          <w:sz w:val="24"/>
        </w:rPr>
      </w:pPr>
      <w:r w:rsidRPr="00A578C5">
        <w:rPr>
          <w:rFonts w:eastAsiaTheme="minorEastAsia"/>
          <w:b/>
          <w:sz w:val="24"/>
        </w:rPr>
        <w:t>7.4.11</w:t>
      </w:r>
      <w:r w:rsidR="002637E8" w:rsidRPr="00A578C5">
        <w:rPr>
          <w:rFonts w:eastAsiaTheme="minorEastAsia" w:hint="eastAsia"/>
          <w:b/>
          <w:sz w:val="24"/>
        </w:rPr>
        <w:t xml:space="preserve"> </w:t>
      </w:r>
      <w:r w:rsidRPr="00A578C5">
        <w:rPr>
          <w:rFonts w:eastAsiaTheme="minorEastAsia" w:hint="eastAsia"/>
          <w:b/>
          <w:sz w:val="24"/>
        </w:rPr>
        <w:t>利润分配情况</w:t>
      </w:r>
    </w:p>
    <w:p w:rsidR="00602AD8" w:rsidRPr="00A578C5" w:rsidRDefault="00602AD8" w:rsidP="00F62C0F">
      <w:pPr>
        <w:adjustRightInd w:val="0"/>
        <w:snapToGrid w:val="0"/>
        <w:spacing w:before="29" w:line="288" w:lineRule="auto"/>
        <w:rPr>
          <w:color w:val="000000"/>
          <w:sz w:val="24"/>
        </w:rPr>
      </w:pPr>
      <w:r w:rsidRPr="00A578C5">
        <w:rPr>
          <w:color w:val="000000"/>
          <w:sz w:val="24"/>
        </w:rPr>
        <w:t>交银周期回报灵活配置混合</w:t>
      </w:r>
      <w:r w:rsidRPr="00A578C5">
        <w:rPr>
          <w:color w:val="000000"/>
          <w:sz w:val="24"/>
        </w:rPr>
        <w:t>A</w:t>
      </w:r>
    </w:p>
    <w:p w:rsidR="00602AD8" w:rsidRPr="00A578C5" w:rsidRDefault="00602AD8" w:rsidP="00760C3B">
      <w:pPr>
        <w:autoSpaceDE w:val="0"/>
        <w:autoSpaceDN w:val="0"/>
        <w:adjustRightInd w:val="0"/>
        <w:spacing w:before="29" w:line="288" w:lineRule="auto"/>
        <w:ind w:left="15"/>
        <w:jc w:val="right"/>
        <w:rPr>
          <w:bCs/>
          <w:color w:val="000000"/>
          <w:sz w:val="24"/>
        </w:rPr>
      </w:pPr>
      <w:r w:rsidRPr="00A578C5">
        <w:rPr>
          <w:bCs/>
          <w:color w:val="000000"/>
          <w:sz w:val="24"/>
        </w:rPr>
        <w:t>单位：人民币元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1"/>
        <w:gridCol w:w="1172"/>
        <w:gridCol w:w="1424"/>
        <w:gridCol w:w="1127"/>
        <w:gridCol w:w="1276"/>
        <w:gridCol w:w="1276"/>
        <w:gridCol w:w="1276"/>
        <w:gridCol w:w="914"/>
      </w:tblGrid>
      <w:tr w:rsidR="00602AD8" w:rsidRPr="00A578C5" w:rsidTr="0074204C">
        <w:trPr>
          <w:trHeight w:val="1323"/>
          <w:jc w:val="center"/>
        </w:trPr>
        <w:tc>
          <w:tcPr>
            <w:tcW w:w="442" w:type="pct"/>
            <w:shd w:val="clear" w:color="auto" w:fill="auto"/>
            <w:vAlign w:val="center"/>
          </w:tcPr>
          <w:p w:rsidR="00602AD8" w:rsidRPr="00A578C5" w:rsidRDefault="00602AD8" w:rsidP="00BF20F3">
            <w:pPr>
              <w:widowControl/>
              <w:autoSpaceDE w:val="0"/>
              <w:autoSpaceDN w:val="0"/>
              <w:spacing w:before="29" w:line="288" w:lineRule="auto"/>
              <w:ind w:right="-15"/>
              <w:jc w:val="center"/>
              <w:textAlignment w:val="bottom"/>
              <w:rPr>
                <w:color w:val="000000"/>
                <w:szCs w:val="21"/>
              </w:rPr>
            </w:pPr>
            <w:r w:rsidRPr="00A578C5">
              <w:rPr>
                <w:color w:val="000000"/>
                <w:szCs w:val="21"/>
              </w:rPr>
              <w:t>序号</w:t>
            </w:r>
          </w:p>
        </w:tc>
        <w:tc>
          <w:tcPr>
            <w:tcW w:w="631" w:type="pct"/>
            <w:shd w:val="clear" w:color="auto" w:fill="auto"/>
            <w:vAlign w:val="center"/>
          </w:tcPr>
          <w:p w:rsidR="00602AD8" w:rsidRPr="00A578C5" w:rsidRDefault="00602AD8" w:rsidP="00BF20F3">
            <w:pPr>
              <w:widowControl/>
              <w:autoSpaceDE w:val="0"/>
              <w:autoSpaceDN w:val="0"/>
              <w:spacing w:before="29" w:line="288" w:lineRule="auto"/>
              <w:ind w:right="-15"/>
              <w:jc w:val="center"/>
              <w:textAlignment w:val="bottom"/>
              <w:rPr>
                <w:color w:val="000000"/>
                <w:szCs w:val="21"/>
              </w:rPr>
            </w:pPr>
            <w:r w:rsidRPr="00A578C5">
              <w:rPr>
                <w:color w:val="000000"/>
                <w:szCs w:val="21"/>
              </w:rPr>
              <w:t>权益登记日</w:t>
            </w:r>
          </w:p>
        </w:tc>
        <w:tc>
          <w:tcPr>
            <w:tcW w:w="767" w:type="pct"/>
            <w:shd w:val="clear" w:color="auto" w:fill="auto"/>
            <w:vAlign w:val="center"/>
          </w:tcPr>
          <w:p w:rsidR="00602AD8" w:rsidRPr="00A578C5" w:rsidRDefault="00602AD8" w:rsidP="00BF20F3">
            <w:pPr>
              <w:widowControl/>
              <w:autoSpaceDE w:val="0"/>
              <w:autoSpaceDN w:val="0"/>
              <w:spacing w:before="29" w:line="288" w:lineRule="auto"/>
              <w:ind w:right="-15"/>
              <w:jc w:val="center"/>
              <w:textAlignment w:val="bottom"/>
              <w:rPr>
                <w:color w:val="000000"/>
                <w:szCs w:val="21"/>
              </w:rPr>
            </w:pPr>
            <w:r w:rsidRPr="00A578C5">
              <w:rPr>
                <w:color w:val="000000"/>
                <w:szCs w:val="21"/>
              </w:rPr>
              <w:t>除息日</w:t>
            </w:r>
          </w:p>
        </w:tc>
        <w:tc>
          <w:tcPr>
            <w:tcW w:w="607" w:type="pct"/>
            <w:shd w:val="clear" w:color="auto" w:fill="auto"/>
            <w:vAlign w:val="center"/>
          </w:tcPr>
          <w:p w:rsidR="00602AD8" w:rsidRPr="00A578C5" w:rsidRDefault="00602AD8" w:rsidP="00BF20F3">
            <w:pPr>
              <w:widowControl/>
              <w:spacing w:line="288" w:lineRule="auto"/>
              <w:ind w:leftChars="50" w:left="105" w:right="-15"/>
              <w:jc w:val="center"/>
              <w:textAlignment w:val="bottom"/>
              <w:rPr>
                <w:color w:val="000000"/>
                <w:szCs w:val="21"/>
              </w:rPr>
            </w:pPr>
            <w:r w:rsidRPr="00A578C5">
              <w:rPr>
                <w:color w:val="000000"/>
                <w:szCs w:val="21"/>
              </w:rPr>
              <w:t>每</w:t>
            </w:r>
            <w:r w:rsidRPr="00A578C5">
              <w:rPr>
                <w:color w:val="000000"/>
                <w:szCs w:val="21"/>
              </w:rPr>
              <w:t>10</w:t>
            </w:r>
            <w:r w:rsidRPr="00A578C5">
              <w:rPr>
                <w:color w:val="000000"/>
                <w:szCs w:val="21"/>
              </w:rPr>
              <w:t>份基金份额分红数</w:t>
            </w:r>
          </w:p>
        </w:tc>
        <w:tc>
          <w:tcPr>
            <w:tcW w:w="687" w:type="pct"/>
            <w:shd w:val="clear" w:color="auto" w:fill="auto"/>
            <w:vAlign w:val="center"/>
          </w:tcPr>
          <w:p w:rsidR="00602AD8" w:rsidRPr="00A578C5" w:rsidRDefault="00602AD8" w:rsidP="00BF20F3">
            <w:pPr>
              <w:widowControl/>
              <w:spacing w:line="288" w:lineRule="auto"/>
              <w:ind w:leftChars="50" w:left="105" w:right="-15"/>
              <w:jc w:val="center"/>
              <w:textAlignment w:val="bottom"/>
              <w:rPr>
                <w:color w:val="000000"/>
                <w:szCs w:val="21"/>
              </w:rPr>
            </w:pPr>
            <w:r w:rsidRPr="00A578C5">
              <w:rPr>
                <w:color w:val="000000"/>
                <w:szCs w:val="21"/>
              </w:rPr>
              <w:t>现金形式发放总额</w:t>
            </w:r>
          </w:p>
        </w:tc>
        <w:tc>
          <w:tcPr>
            <w:tcW w:w="687" w:type="pct"/>
            <w:shd w:val="clear" w:color="auto" w:fill="auto"/>
            <w:vAlign w:val="center"/>
          </w:tcPr>
          <w:p w:rsidR="00602AD8" w:rsidRPr="00A578C5" w:rsidRDefault="00602AD8" w:rsidP="00BF20F3">
            <w:pPr>
              <w:widowControl/>
              <w:spacing w:line="288" w:lineRule="auto"/>
              <w:ind w:leftChars="50" w:left="105" w:right="-15"/>
              <w:jc w:val="center"/>
              <w:textAlignment w:val="bottom"/>
              <w:rPr>
                <w:color w:val="000000"/>
                <w:szCs w:val="21"/>
              </w:rPr>
            </w:pPr>
            <w:r w:rsidRPr="00A578C5">
              <w:rPr>
                <w:color w:val="000000"/>
                <w:szCs w:val="21"/>
              </w:rPr>
              <w:t>再投资形式发放总额</w:t>
            </w:r>
          </w:p>
        </w:tc>
        <w:tc>
          <w:tcPr>
            <w:tcW w:w="687" w:type="pct"/>
            <w:shd w:val="clear" w:color="auto" w:fill="auto"/>
            <w:vAlign w:val="center"/>
          </w:tcPr>
          <w:p w:rsidR="00602AD8" w:rsidRPr="00A578C5" w:rsidRDefault="002C1C77" w:rsidP="00BF20F3">
            <w:pPr>
              <w:widowControl/>
              <w:spacing w:line="288" w:lineRule="auto"/>
              <w:ind w:right="-15"/>
              <w:jc w:val="center"/>
              <w:textAlignment w:val="bottom"/>
              <w:rPr>
                <w:color w:val="000000"/>
                <w:szCs w:val="21"/>
              </w:rPr>
            </w:pPr>
            <w:r w:rsidRPr="00A578C5">
              <w:rPr>
                <w:rFonts w:hint="eastAsia"/>
                <w:color w:val="000000"/>
                <w:szCs w:val="21"/>
              </w:rPr>
              <w:t>本期</w:t>
            </w:r>
            <w:r w:rsidR="00602AD8" w:rsidRPr="00A578C5">
              <w:rPr>
                <w:color w:val="000000"/>
                <w:szCs w:val="21"/>
              </w:rPr>
              <w:t>利润分配合计</w:t>
            </w:r>
          </w:p>
        </w:tc>
        <w:tc>
          <w:tcPr>
            <w:tcW w:w="492" w:type="pct"/>
            <w:shd w:val="clear" w:color="auto" w:fill="auto"/>
            <w:vAlign w:val="center"/>
          </w:tcPr>
          <w:p w:rsidR="00602AD8" w:rsidRPr="00A578C5" w:rsidRDefault="00602AD8" w:rsidP="00BF20F3">
            <w:pPr>
              <w:widowControl/>
              <w:spacing w:line="288" w:lineRule="auto"/>
              <w:ind w:right="-15"/>
              <w:jc w:val="center"/>
              <w:textAlignment w:val="bottom"/>
              <w:rPr>
                <w:color w:val="000000"/>
                <w:szCs w:val="21"/>
              </w:rPr>
            </w:pPr>
            <w:r w:rsidRPr="00A578C5">
              <w:rPr>
                <w:color w:val="000000"/>
                <w:szCs w:val="21"/>
              </w:rPr>
              <w:t>备注</w:t>
            </w:r>
          </w:p>
        </w:tc>
      </w:tr>
      <w:tr w:rsidR="000F6F0D" w:rsidRPr="00A578C5" w:rsidTr="0074204C">
        <w:trPr>
          <w:jc w:val="center"/>
        </w:trPr>
        <w:tc>
          <w:tcPr>
            <w:tcW w:w="442" w:type="pct"/>
            <w:vAlign w:val="center"/>
          </w:tcPr>
          <w:p w:rsidR="000F6F0D" w:rsidRPr="00A578C5" w:rsidRDefault="000F6F0D">
            <w:pPr>
              <w:jc w:val="center"/>
            </w:pPr>
            <w:r w:rsidRPr="00A578C5">
              <w:rPr>
                <w:szCs w:val="21"/>
              </w:rPr>
              <w:t>1</w:t>
            </w:r>
          </w:p>
        </w:tc>
        <w:tc>
          <w:tcPr>
            <w:tcW w:w="631" w:type="pct"/>
            <w:vAlign w:val="center"/>
          </w:tcPr>
          <w:p w:rsidR="000F6F0D" w:rsidRPr="00A578C5" w:rsidRDefault="000F6F0D">
            <w:pPr>
              <w:jc w:val="center"/>
            </w:pPr>
            <w:r w:rsidRPr="00A578C5">
              <w:rPr>
                <w:szCs w:val="21"/>
              </w:rPr>
              <w:t>2016-01-15</w:t>
            </w:r>
          </w:p>
        </w:tc>
        <w:tc>
          <w:tcPr>
            <w:tcW w:w="767" w:type="pct"/>
            <w:vAlign w:val="center"/>
          </w:tcPr>
          <w:p w:rsidR="000F6F0D" w:rsidRPr="00A578C5" w:rsidRDefault="000F6F0D">
            <w:pPr>
              <w:jc w:val="center"/>
            </w:pPr>
            <w:r w:rsidRPr="00A578C5">
              <w:rPr>
                <w:szCs w:val="21"/>
              </w:rPr>
              <w:t>2016-01-15</w:t>
            </w:r>
          </w:p>
        </w:tc>
        <w:tc>
          <w:tcPr>
            <w:tcW w:w="607" w:type="pct"/>
            <w:vAlign w:val="center"/>
          </w:tcPr>
          <w:p w:rsidR="000F6F0D" w:rsidRPr="00A578C5" w:rsidRDefault="000F6F0D">
            <w:pPr>
              <w:jc w:val="right"/>
            </w:pPr>
            <w:r w:rsidRPr="00A578C5">
              <w:rPr>
                <w:szCs w:val="21"/>
              </w:rPr>
              <w:t>0.100</w:t>
            </w:r>
          </w:p>
        </w:tc>
        <w:tc>
          <w:tcPr>
            <w:tcW w:w="687" w:type="pct"/>
            <w:vAlign w:val="center"/>
          </w:tcPr>
          <w:p w:rsidR="000F6F0D" w:rsidRPr="00A578C5" w:rsidRDefault="000F6F0D">
            <w:pPr>
              <w:jc w:val="right"/>
            </w:pPr>
            <w:r w:rsidRPr="00A578C5">
              <w:rPr>
                <w:szCs w:val="21"/>
              </w:rPr>
              <w:t>6,834,286.71</w:t>
            </w:r>
          </w:p>
        </w:tc>
        <w:tc>
          <w:tcPr>
            <w:tcW w:w="687" w:type="pct"/>
            <w:vAlign w:val="center"/>
          </w:tcPr>
          <w:p w:rsidR="000F6F0D" w:rsidRPr="00A578C5" w:rsidRDefault="000F6F0D">
            <w:pPr>
              <w:jc w:val="right"/>
            </w:pPr>
            <w:r w:rsidRPr="00A578C5">
              <w:rPr>
                <w:szCs w:val="21"/>
              </w:rPr>
              <w:t>19,094,562.82</w:t>
            </w:r>
          </w:p>
        </w:tc>
        <w:tc>
          <w:tcPr>
            <w:tcW w:w="687" w:type="pct"/>
            <w:vAlign w:val="center"/>
          </w:tcPr>
          <w:p w:rsidR="000F6F0D" w:rsidRPr="00A578C5" w:rsidRDefault="000F6F0D">
            <w:pPr>
              <w:jc w:val="right"/>
            </w:pPr>
            <w:r w:rsidRPr="00A578C5">
              <w:rPr>
                <w:szCs w:val="21"/>
              </w:rPr>
              <w:t>25,928,849.53</w:t>
            </w:r>
          </w:p>
        </w:tc>
        <w:tc>
          <w:tcPr>
            <w:tcW w:w="492" w:type="pct"/>
            <w:vAlign w:val="center"/>
          </w:tcPr>
          <w:p w:rsidR="000F6F0D" w:rsidRPr="00A578C5" w:rsidRDefault="000F6F0D">
            <w:pPr>
              <w:jc w:val="left"/>
            </w:pPr>
            <w:r w:rsidRPr="00A578C5">
              <w:rPr>
                <w:szCs w:val="21"/>
              </w:rPr>
              <w:t>-</w:t>
            </w:r>
          </w:p>
        </w:tc>
      </w:tr>
      <w:tr w:rsidR="000F6F0D" w:rsidRPr="00A578C5" w:rsidTr="0074204C">
        <w:trPr>
          <w:jc w:val="center"/>
        </w:trPr>
        <w:tc>
          <w:tcPr>
            <w:tcW w:w="442" w:type="pct"/>
            <w:vAlign w:val="center"/>
          </w:tcPr>
          <w:p w:rsidR="000F6F0D" w:rsidRPr="00A578C5" w:rsidRDefault="000F6F0D">
            <w:pPr>
              <w:jc w:val="center"/>
            </w:pPr>
            <w:r w:rsidRPr="00A578C5">
              <w:rPr>
                <w:szCs w:val="21"/>
              </w:rPr>
              <w:t>2</w:t>
            </w:r>
          </w:p>
        </w:tc>
        <w:tc>
          <w:tcPr>
            <w:tcW w:w="631" w:type="pct"/>
            <w:vAlign w:val="center"/>
          </w:tcPr>
          <w:p w:rsidR="000F6F0D" w:rsidRPr="00A578C5" w:rsidRDefault="000F6F0D">
            <w:pPr>
              <w:jc w:val="center"/>
            </w:pPr>
            <w:r w:rsidRPr="00A578C5">
              <w:rPr>
                <w:szCs w:val="21"/>
              </w:rPr>
              <w:t>2016-10-20</w:t>
            </w:r>
          </w:p>
        </w:tc>
        <w:tc>
          <w:tcPr>
            <w:tcW w:w="767" w:type="pct"/>
            <w:vAlign w:val="center"/>
          </w:tcPr>
          <w:p w:rsidR="000F6F0D" w:rsidRPr="00A578C5" w:rsidRDefault="000F6F0D">
            <w:pPr>
              <w:jc w:val="center"/>
            </w:pPr>
            <w:r w:rsidRPr="00A578C5">
              <w:rPr>
                <w:szCs w:val="21"/>
              </w:rPr>
              <w:t>2016-10-20</w:t>
            </w:r>
          </w:p>
        </w:tc>
        <w:tc>
          <w:tcPr>
            <w:tcW w:w="607" w:type="pct"/>
            <w:vAlign w:val="center"/>
          </w:tcPr>
          <w:p w:rsidR="000F6F0D" w:rsidRPr="00A578C5" w:rsidRDefault="000F6F0D">
            <w:pPr>
              <w:jc w:val="right"/>
            </w:pPr>
            <w:r w:rsidRPr="00A578C5">
              <w:rPr>
                <w:szCs w:val="21"/>
              </w:rPr>
              <w:t>0.200</w:t>
            </w:r>
          </w:p>
        </w:tc>
        <w:tc>
          <w:tcPr>
            <w:tcW w:w="687" w:type="pct"/>
            <w:vAlign w:val="center"/>
          </w:tcPr>
          <w:p w:rsidR="000F6F0D" w:rsidRPr="00A578C5" w:rsidRDefault="000F6F0D">
            <w:pPr>
              <w:jc w:val="right"/>
            </w:pPr>
            <w:r w:rsidRPr="00A578C5">
              <w:rPr>
                <w:szCs w:val="21"/>
              </w:rPr>
              <w:t>5,501,012.00</w:t>
            </w:r>
          </w:p>
        </w:tc>
        <w:tc>
          <w:tcPr>
            <w:tcW w:w="687" w:type="pct"/>
            <w:vAlign w:val="center"/>
          </w:tcPr>
          <w:p w:rsidR="000F6F0D" w:rsidRPr="00A578C5" w:rsidRDefault="000F6F0D">
            <w:pPr>
              <w:jc w:val="right"/>
            </w:pPr>
            <w:r w:rsidRPr="00A578C5">
              <w:rPr>
                <w:szCs w:val="21"/>
              </w:rPr>
              <w:t>516,668.65</w:t>
            </w:r>
          </w:p>
        </w:tc>
        <w:tc>
          <w:tcPr>
            <w:tcW w:w="687" w:type="pct"/>
            <w:vAlign w:val="center"/>
          </w:tcPr>
          <w:p w:rsidR="000F6F0D" w:rsidRPr="00A578C5" w:rsidRDefault="000F6F0D">
            <w:pPr>
              <w:jc w:val="right"/>
            </w:pPr>
            <w:r w:rsidRPr="00A578C5">
              <w:rPr>
                <w:szCs w:val="21"/>
              </w:rPr>
              <w:t>6,017,680.65</w:t>
            </w:r>
          </w:p>
        </w:tc>
        <w:tc>
          <w:tcPr>
            <w:tcW w:w="492" w:type="pct"/>
            <w:vAlign w:val="center"/>
          </w:tcPr>
          <w:p w:rsidR="000F6F0D" w:rsidRPr="00A578C5" w:rsidRDefault="000F6F0D">
            <w:pPr>
              <w:jc w:val="left"/>
            </w:pPr>
            <w:r w:rsidRPr="00A578C5">
              <w:rPr>
                <w:szCs w:val="21"/>
              </w:rPr>
              <w:t>-</w:t>
            </w:r>
          </w:p>
        </w:tc>
      </w:tr>
      <w:tr w:rsidR="00CF0F0F" w:rsidRPr="00A578C5" w:rsidTr="0074204C">
        <w:trPr>
          <w:jc w:val="center"/>
        </w:trPr>
        <w:tc>
          <w:tcPr>
            <w:tcW w:w="442" w:type="pct"/>
            <w:shd w:val="clear" w:color="auto" w:fill="auto"/>
            <w:vAlign w:val="center"/>
          </w:tcPr>
          <w:p w:rsidR="00CF0F0F" w:rsidRPr="00A578C5" w:rsidRDefault="00CF0F0F" w:rsidP="00CF0F0F">
            <w:pPr>
              <w:spacing w:before="29" w:line="288" w:lineRule="auto"/>
              <w:jc w:val="center"/>
              <w:rPr>
                <w:szCs w:val="21"/>
              </w:rPr>
            </w:pPr>
            <w:r w:rsidRPr="00A578C5">
              <w:rPr>
                <w:szCs w:val="21"/>
              </w:rPr>
              <w:t>合计</w:t>
            </w:r>
          </w:p>
        </w:tc>
        <w:tc>
          <w:tcPr>
            <w:tcW w:w="631" w:type="pct"/>
            <w:shd w:val="clear" w:color="auto" w:fill="auto"/>
            <w:vAlign w:val="center"/>
          </w:tcPr>
          <w:p w:rsidR="00CF0F0F" w:rsidRPr="00A578C5" w:rsidRDefault="00CF0F0F" w:rsidP="00CF0F0F">
            <w:pPr>
              <w:spacing w:before="29" w:line="288" w:lineRule="auto"/>
              <w:jc w:val="right"/>
              <w:rPr>
                <w:szCs w:val="21"/>
              </w:rPr>
            </w:pPr>
          </w:p>
        </w:tc>
        <w:tc>
          <w:tcPr>
            <w:tcW w:w="767" w:type="pct"/>
            <w:shd w:val="clear" w:color="auto" w:fill="auto"/>
            <w:vAlign w:val="center"/>
          </w:tcPr>
          <w:p w:rsidR="00CF0F0F" w:rsidRPr="00A578C5" w:rsidRDefault="00CF0F0F" w:rsidP="00CF0F0F">
            <w:pPr>
              <w:spacing w:before="29" w:line="288" w:lineRule="auto"/>
              <w:jc w:val="right"/>
              <w:rPr>
                <w:szCs w:val="21"/>
              </w:rPr>
            </w:pPr>
          </w:p>
        </w:tc>
        <w:tc>
          <w:tcPr>
            <w:tcW w:w="607" w:type="pct"/>
            <w:shd w:val="clear" w:color="auto" w:fill="auto"/>
            <w:vAlign w:val="center"/>
          </w:tcPr>
          <w:p w:rsidR="00CF0F0F" w:rsidRPr="00A578C5" w:rsidRDefault="00CF0F0F" w:rsidP="00CF0F0F">
            <w:pPr>
              <w:spacing w:before="29" w:line="288" w:lineRule="auto"/>
              <w:jc w:val="right"/>
              <w:rPr>
                <w:szCs w:val="21"/>
              </w:rPr>
            </w:pPr>
            <w:r w:rsidRPr="00A578C5">
              <w:rPr>
                <w:szCs w:val="21"/>
              </w:rPr>
              <w:t>0.300</w:t>
            </w:r>
          </w:p>
        </w:tc>
        <w:tc>
          <w:tcPr>
            <w:tcW w:w="687" w:type="pct"/>
            <w:shd w:val="clear" w:color="auto" w:fill="auto"/>
          </w:tcPr>
          <w:p w:rsidR="00CF0F0F" w:rsidRPr="00A578C5" w:rsidRDefault="00CF0F0F" w:rsidP="00CF0F0F">
            <w:pPr>
              <w:spacing w:before="29" w:line="288" w:lineRule="auto"/>
              <w:jc w:val="right"/>
              <w:rPr>
                <w:szCs w:val="21"/>
              </w:rPr>
            </w:pPr>
            <w:r w:rsidRPr="00A578C5">
              <w:t>12,335,298.71</w:t>
            </w:r>
          </w:p>
        </w:tc>
        <w:tc>
          <w:tcPr>
            <w:tcW w:w="687" w:type="pct"/>
            <w:shd w:val="clear" w:color="auto" w:fill="auto"/>
          </w:tcPr>
          <w:p w:rsidR="00CF0F0F" w:rsidRPr="00A578C5" w:rsidRDefault="00CF0F0F" w:rsidP="00CF0F0F">
            <w:pPr>
              <w:spacing w:before="29" w:line="288" w:lineRule="auto"/>
              <w:jc w:val="right"/>
              <w:rPr>
                <w:szCs w:val="21"/>
              </w:rPr>
            </w:pPr>
            <w:r w:rsidRPr="00A578C5">
              <w:t>19,611,231.47</w:t>
            </w:r>
          </w:p>
        </w:tc>
        <w:tc>
          <w:tcPr>
            <w:tcW w:w="687" w:type="pct"/>
            <w:shd w:val="clear" w:color="auto" w:fill="auto"/>
          </w:tcPr>
          <w:p w:rsidR="00CF0F0F" w:rsidRPr="00A578C5" w:rsidRDefault="00CF0F0F" w:rsidP="00CF0F0F">
            <w:pPr>
              <w:spacing w:before="29" w:line="288" w:lineRule="auto"/>
              <w:jc w:val="right"/>
              <w:rPr>
                <w:szCs w:val="21"/>
              </w:rPr>
            </w:pPr>
            <w:r w:rsidRPr="00A578C5">
              <w:t>31,946,530.18</w:t>
            </w:r>
          </w:p>
        </w:tc>
        <w:tc>
          <w:tcPr>
            <w:tcW w:w="492" w:type="pct"/>
            <w:shd w:val="clear" w:color="auto" w:fill="auto"/>
            <w:vAlign w:val="center"/>
          </w:tcPr>
          <w:p w:rsidR="00CF0F0F" w:rsidRPr="00A578C5" w:rsidRDefault="00CF0F0F" w:rsidP="00CF0F0F">
            <w:pPr>
              <w:spacing w:before="29" w:line="288" w:lineRule="auto"/>
              <w:rPr>
                <w:szCs w:val="21"/>
              </w:rPr>
            </w:pPr>
            <w:r w:rsidRPr="00A578C5">
              <w:rPr>
                <w:szCs w:val="21"/>
              </w:rPr>
              <w:t>-</w:t>
            </w:r>
          </w:p>
        </w:tc>
      </w:tr>
    </w:tbl>
    <w:p w:rsidR="005961F9" w:rsidRPr="00A578C5" w:rsidRDefault="005961F9" w:rsidP="00CD7200">
      <w:pPr>
        <w:tabs>
          <w:tab w:val="left" w:pos="426"/>
        </w:tabs>
        <w:spacing w:before="29" w:line="288" w:lineRule="auto"/>
        <w:jc w:val="left"/>
        <w:rPr>
          <w:kern w:val="0"/>
          <w:sz w:val="24"/>
        </w:rPr>
      </w:pPr>
    </w:p>
    <w:p w:rsidR="00602AD8" w:rsidRPr="00A578C5" w:rsidRDefault="00602AD8" w:rsidP="00F62C0F">
      <w:pPr>
        <w:adjustRightInd w:val="0"/>
        <w:snapToGrid w:val="0"/>
        <w:spacing w:before="29" w:line="288" w:lineRule="auto"/>
        <w:rPr>
          <w:color w:val="000000"/>
          <w:sz w:val="24"/>
        </w:rPr>
      </w:pPr>
      <w:r w:rsidRPr="00A578C5">
        <w:rPr>
          <w:color w:val="000000"/>
          <w:sz w:val="24"/>
        </w:rPr>
        <w:t>交银周期回报灵活配置混合</w:t>
      </w:r>
      <w:r w:rsidRPr="00A578C5">
        <w:rPr>
          <w:color w:val="000000"/>
          <w:sz w:val="24"/>
        </w:rPr>
        <w:t>C</w:t>
      </w:r>
    </w:p>
    <w:p w:rsidR="00602AD8" w:rsidRPr="00A578C5" w:rsidRDefault="00602AD8" w:rsidP="00760C3B">
      <w:pPr>
        <w:autoSpaceDE w:val="0"/>
        <w:autoSpaceDN w:val="0"/>
        <w:adjustRightInd w:val="0"/>
        <w:spacing w:before="29" w:line="288" w:lineRule="auto"/>
        <w:ind w:left="15"/>
        <w:jc w:val="right"/>
        <w:rPr>
          <w:bCs/>
          <w:color w:val="000000"/>
          <w:sz w:val="24"/>
        </w:rPr>
      </w:pPr>
      <w:r w:rsidRPr="00A578C5">
        <w:rPr>
          <w:bCs/>
          <w:color w:val="000000"/>
          <w:sz w:val="24"/>
        </w:rPr>
        <w:t>单位：人民币元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1"/>
        <w:gridCol w:w="1172"/>
        <w:gridCol w:w="1424"/>
        <w:gridCol w:w="1127"/>
        <w:gridCol w:w="1276"/>
        <w:gridCol w:w="1276"/>
        <w:gridCol w:w="1276"/>
        <w:gridCol w:w="914"/>
      </w:tblGrid>
      <w:tr w:rsidR="000F6F0D" w:rsidRPr="00A578C5" w:rsidTr="0074204C">
        <w:trPr>
          <w:trHeight w:val="1504"/>
          <w:jc w:val="center"/>
        </w:trPr>
        <w:tc>
          <w:tcPr>
            <w:tcW w:w="442" w:type="pct"/>
            <w:shd w:val="clear" w:color="auto" w:fill="auto"/>
            <w:vAlign w:val="center"/>
          </w:tcPr>
          <w:p w:rsidR="000F6F0D" w:rsidRPr="00A578C5" w:rsidRDefault="000F6F0D" w:rsidP="00BF20F3">
            <w:pPr>
              <w:widowControl/>
              <w:autoSpaceDE w:val="0"/>
              <w:autoSpaceDN w:val="0"/>
              <w:spacing w:before="29" w:line="288" w:lineRule="auto"/>
              <w:ind w:right="-15"/>
              <w:jc w:val="center"/>
              <w:textAlignment w:val="bottom"/>
              <w:rPr>
                <w:color w:val="000000"/>
                <w:szCs w:val="21"/>
              </w:rPr>
            </w:pPr>
            <w:r w:rsidRPr="00A578C5">
              <w:rPr>
                <w:color w:val="000000"/>
                <w:szCs w:val="21"/>
              </w:rPr>
              <w:t>序号</w:t>
            </w:r>
          </w:p>
        </w:tc>
        <w:tc>
          <w:tcPr>
            <w:tcW w:w="631" w:type="pct"/>
            <w:shd w:val="clear" w:color="auto" w:fill="auto"/>
            <w:vAlign w:val="center"/>
          </w:tcPr>
          <w:p w:rsidR="000F6F0D" w:rsidRPr="00A578C5" w:rsidRDefault="000F6F0D" w:rsidP="00BF20F3">
            <w:pPr>
              <w:widowControl/>
              <w:autoSpaceDE w:val="0"/>
              <w:autoSpaceDN w:val="0"/>
              <w:spacing w:before="29" w:line="288" w:lineRule="auto"/>
              <w:ind w:right="-15"/>
              <w:jc w:val="center"/>
              <w:textAlignment w:val="bottom"/>
              <w:rPr>
                <w:color w:val="000000"/>
                <w:szCs w:val="21"/>
              </w:rPr>
            </w:pPr>
            <w:r w:rsidRPr="00A578C5">
              <w:rPr>
                <w:color w:val="000000"/>
                <w:szCs w:val="21"/>
              </w:rPr>
              <w:t>权益登记日</w:t>
            </w:r>
          </w:p>
        </w:tc>
        <w:tc>
          <w:tcPr>
            <w:tcW w:w="767" w:type="pct"/>
            <w:shd w:val="clear" w:color="auto" w:fill="auto"/>
            <w:vAlign w:val="center"/>
          </w:tcPr>
          <w:p w:rsidR="000F6F0D" w:rsidRPr="00A578C5" w:rsidRDefault="000F6F0D" w:rsidP="0074204C">
            <w:pPr>
              <w:widowControl/>
              <w:autoSpaceDE w:val="0"/>
              <w:autoSpaceDN w:val="0"/>
              <w:spacing w:before="29" w:line="288" w:lineRule="auto"/>
              <w:ind w:right="-15"/>
              <w:jc w:val="center"/>
              <w:textAlignment w:val="bottom"/>
              <w:rPr>
                <w:color w:val="000000"/>
                <w:szCs w:val="21"/>
              </w:rPr>
            </w:pPr>
            <w:r w:rsidRPr="00A578C5">
              <w:rPr>
                <w:color w:val="000000"/>
                <w:szCs w:val="21"/>
              </w:rPr>
              <w:t>除息日</w:t>
            </w:r>
            <w:hyperlink r:id="rId13" w:anchor="_{word_merger_special}{word_delete_s" w:history="1"/>
            <w:hyperlink r:id="rId14" w:anchor="_{word_merger_special}{word_delete_s" w:history="1"/>
          </w:p>
        </w:tc>
        <w:tc>
          <w:tcPr>
            <w:tcW w:w="607" w:type="pct"/>
            <w:shd w:val="clear" w:color="auto" w:fill="auto"/>
            <w:vAlign w:val="center"/>
          </w:tcPr>
          <w:p w:rsidR="000F6F0D" w:rsidRPr="00A578C5" w:rsidRDefault="000F6F0D" w:rsidP="00BF20F3">
            <w:pPr>
              <w:widowControl/>
              <w:spacing w:line="288" w:lineRule="auto"/>
              <w:ind w:leftChars="50" w:left="105" w:right="-15"/>
              <w:jc w:val="center"/>
              <w:textAlignment w:val="bottom"/>
              <w:rPr>
                <w:color w:val="000000"/>
                <w:szCs w:val="21"/>
              </w:rPr>
            </w:pPr>
            <w:r w:rsidRPr="00A578C5">
              <w:rPr>
                <w:color w:val="000000"/>
                <w:szCs w:val="21"/>
              </w:rPr>
              <w:t>每</w:t>
            </w:r>
            <w:r w:rsidRPr="00A578C5">
              <w:rPr>
                <w:color w:val="000000"/>
                <w:szCs w:val="21"/>
              </w:rPr>
              <w:t>10</w:t>
            </w:r>
            <w:r w:rsidRPr="00A578C5">
              <w:rPr>
                <w:color w:val="000000"/>
                <w:szCs w:val="21"/>
              </w:rPr>
              <w:t>份基金份额分红数</w:t>
            </w:r>
          </w:p>
        </w:tc>
        <w:tc>
          <w:tcPr>
            <w:tcW w:w="687" w:type="pct"/>
            <w:shd w:val="clear" w:color="auto" w:fill="auto"/>
            <w:vAlign w:val="center"/>
          </w:tcPr>
          <w:p w:rsidR="000F6F0D" w:rsidRPr="00A578C5" w:rsidRDefault="000F6F0D" w:rsidP="00BF20F3">
            <w:pPr>
              <w:widowControl/>
              <w:spacing w:line="288" w:lineRule="auto"/>
              <w:ind w:leftChars="50" w:left="105" w:right="-15"/>
              <w:jc w:val="center"/>
              <w:textAlignment w:val="bottom"/>
              <w:rPr>
                <w:color w:val="000000"/>
                <w:szCs w:val="21"/>
              </w:rPr>
            </w:pPr>
            <w:r w:rsidRPr="00A578C5">
              <w:rPr>
                <w:color w:val="000000"/>
                <w:szCs w:val="21"/>
              </w:rPr>
              <w:t>现金形式发放总额</w:t>
            </w:r>
          </w:p>
        </w:tc>
        <w:tc>
          <w:tcPr>
            <w:tcW w:w="687" w:type="pct"/>
            <w:shd w:val="clear" w:color="auto" w:fill="auto"/>
            <w:vAlign w:val="center"/>
          </w:tcPr>
          <w:p w:rsidR="000F6F0D" w:rsidRPr="00A578C5" w:rsidRDefault="000F6F0D" w:rsidP="00BF20F3">
            <w:pPr>
              <w:widowControl/>
              <w:spacing w:line="288" w:lineRule="auto"/>
              <w:ind w:leftChars="50" w:left="105" w:right="-15"/>
              <w:jc w:val="center"/>
              <w:textAlignment w:val="bottom"/>
              <w:rPr>
                <w:color w:val="000000"/>
                <w:szCs w:val="21"/>
              </w:rPr>
            </w:pPr>
            <w:r w:rsidRPr="00A578C5">
              <w:rPr>
                <w:color w:val="000000"/>
                <w:szCs w:val="21"/>
              </w:rPr>
              <w:t>再投资形式发放总额</w:t>
            </w:r>
          </w:p>
        </w:tc>
        <w:tc>
          <w:tcPr>
            <w:tcW w:w="687" w:type="pct"/>
            <w:shd w:val="clear" w:color="auto" w:fill="auto"/>
            <w:vAlign w:val="center"/>
          </w:tcPr>
          <w:p w:rsidR="000F6F0D" w:rsidRPr="00A578C5" w:rsidRDefault="000F6F0D" w:rsidP="00BF20F3">
            <w:pPr>
              <w:widowControl/>
              <w:spacing w:line="288" w:lineRule="auto"/>
              <w:ind w:right="-15"/>
              <w:jc w:val="center"/>
              <w:textAlignment w:val="bottom"/>
              <w:rPr>
                <w:color w:val="000000"/>
                <w:szCs w:val="21"/>
              </w:rPr>
            </w:pPr>
            <w:r w:rsidRPr="00A578C5">
              <w:rPr>
                <w:rFonts w:hint="eastAsia"/>
                <w:color w:val="000000"/>
                <w:szCs w:val="21"/>
              </w:rPr>
              <w:t>本期</w:t>
            </w:r>
            <w:r w:rsidRPr="00A578C5">
              <w:rPr>
                <w:color w:val="000000"/>
                <w:szCs w:val="21"/>
              </w:rPr>
              <w:t>利润分配合计</w:t>
            </w:r>
          </w:p>
        </w:tc>
        <w:tc>
          <w:tcPr>
            <w:tcW w:w="492" w:type="pct"/>
            <w:shd w:val="clear" w:color="auto" w:fill="auto"/>
            <w:vAlign w:val="center"/>
          </w:tcPr>
          <w:p w:rsidR="000F6F0D" w:rsidRPr="00A578C5" w:rsidRDefault="000F6F0D" w:rsidP="00BF20F3">
            <w:pPr>
              <w:widowControl/>
              <w:spacing w:line="288" w:lineRule="auto"/>
              <w:ind w:right="-15"/>
              <w:jc w:val="center"/>
              <w:textAlignment w:val="bottom"/>
              <w:rPr>
                <w:color w:val="000000"/>
                <w:szCs w:val="21"/>
              </w:rPr>
            </w:pPr>
            <w:r w:rsidRPr="00A578C5">
              <w:rPr>
                <w:color w:val="000000"/>
                <w:szCs w:val="21"/>
              </w:rPr>
              <w:t>备注</w:t>
            </w:r>
          </w:p>
        </w:tc>
      </w:tr>
      <w:tr w:rsidR="000F6F0D" w:rsidRPr="00A578C5" w:rsidTr="0074204C">
        <w:trPr>
          <w:jc w:val="center"/>
        </w:trPr>
        <w:tc>
          <w:tcPr>
            <w:tcW w:w="442" w:type="pct"/>
            <w:vAlign w:val="center"/>
          </w:tcPr>
          <w:p w:rsidR="000F6F0D" w:rsidRPr="00A578C5" w:rsidRDefault="000F6F0D" w:rsidP="00CF0F0F">
            <w:pPr>
              <w:jc w:val="center"/>
            </w:pPr>
            <w:r w:rsidRPr="00A578C5">
              <w:rPr>
                <w:szCs w:val="21"/>
              </w:rPr>
              <w:t>1</w:t>
            </w:r>
          </w:p>
        </w:tc>
        <w:tc>
          <w:tcPr>
            <w:tcW w:w="631" w:type="pct"/>
            <w:vAlign w:val="center"/>
          </w:tcPr>
          <w:p w:rsidR="000F6F0D" w:rsidRPr="00A578C5" w:rsidRDefault="000F6F0D" w:rsidP="00CF0F0F">
            <w:pPr>
              <w:jc w:val="center"/>
            </w:pPr>
            <w:r w:rsidRPr="00A578C5">
              <w:rPr>
                <w:szCs w:val="21"/>
              </w:rPr>
              <w:t>2016-01-15</w:t>
            </w:r>
          </w:p>
        </w:tc>
        <w:tc>
          <w:tcPr>
            <w:tcW w:w="767" w:type="pct"/>
            <w:vAlign w:val="center"/>
          </w:tcPr>
          <w:p w:rsidR="000F6F0D" w:rsidRPr="00A578C5" w:rsidRDefault="000F6F0D" w:rsidP="00CF0F0F">
            <w:pPr>
              <w:jc w:val="center"/>
            </w:pPr>
            <w:r w:rsidRPr="00A578C5">
              <w:rPr>
                <w:szCs w:val="21"/>
              </w:rPr>
              <w:t>2016-01-15</w:t>
            </w:r>
          </w:p>
        </w:tc>
        <w:tc>
          <w:tcPr>
            <w:tcW w:w="607" w:type="pct"/>
            <w:vAlign w:val="center"/>
          </w:tcPr>
          <w:p w:rsidR="000F6F0D" w:rsidRPr="00A578C5" w:rsidRDefault="000F6F0D" w:rsidP="00CF0F0F">
            <w:pPr>
              <w:jc w:val="right"/>
            </w:pPr>
            <w:r w:rsidRPr="00A578C5">
              <w:rPr>
                <w:szCs w:val="21"/>
              </w:rPr>
              <w:t>0.100</w:t>
            </w:r>
          </w:p>
        </w:tc>
        <w:tc>
          <w:tcPr>
            <w:tcW w:w="687" w:type="pct"/>
            <w:vAlign w:val="center"/>
          </w:tcPr>
          <w:p w:rsidR="000F6F0D" w:rsidRPr="00A578C5" w:rsidRDefault="000F6F0D" w:rsidP="00CF0F0F">
            <w:pPr>
              <w:jc w:val="right"/>
            </w:pPr>
            <w:r w:rsidRPr="00A578C5">
              <w:rPr>
                <w:szCs w:val="21"/>
              </w:rPr>
              <w:t>4,381,687.91</w:t>
            </w:r>
          </w:p>
        </w:tc>
        <w:tc>
          <w:tcPr>
            <w:tcW w:w="687" w:type="pct"/>
            <w:vAlign w:val="center"/>
          </w:tcPr>
          <w:p w:rsidR="000F6F0D" w:rsidRPr="00A578C5" w:rsidRDefault="000F6F0D" w:rsidP="00CF0F0F">
            <w:pPr>
              <w:jc w:val="right"/>
            </w:pPr>
            <w:r w:rsidRPr="00A578C5">
              <w:rPr>
                <w:szCs w:val="21"/>
              </w:rPr>
              <w:t>2,617,228.17</w:t>
            </w:r>
          </w:p>
        </w:tc>
        <w:tc>
          <w:tcPr>
            <w:tcW w:w="687" w:type="pct"/>
            <w:vAlign w:val="center"/>
          </w:tcPr>
          <w:p w:rsidR="000F6F0D" w:rsidRPr="00A578C5" w:rsidRDefault="000F6F0D" w:rsidP="00CF0F0F">
            <w:pPr>
              <w:jc w:val="right"/>
            </w:pPr>
            <w:r w:rsidRPr="00A578C5">
              <w:rPr>
                <w:szCs w:val="21"/>
              </w:rPr>
              <w:t>6,998,916.08</w:t>
            </w:r>
          </w:p>
        </w:tc>
        <w:tc>
          <w:tcPr>
            <w:tcW w:w="492" w:type="pct"/>
            <w:vAlign w:val="center"/>
          </w:tcPr>
          <w:p w:rsidR="000F6F0D" w:rsidRPr="00A578C5" w:rsidRDefault="000F6F0D" w:rsidP="00CF0F0F">
            <w:pPr>
              <w:jc w:val="left"/>
            </w:pPr>
            <w:r w:rsidRPr="00A578C5">
              <w:rPr>
                <w:szCs w:val="21"/>
              </w:rPr>
              <w:t>-</w:t>
            </w:r>
          </w:p>
        </w:tc>
      </w:tr>
      <w:tr w:rsidR="000F6F0D" w:rsidRPr="00A578C5" w:rsidTr="0074204C">
        <w:trPr>
          <w:jc w:val="center"/>
        </w:trPr>
        <w:tc>
          <w:tcPr>
            <w:tcW w:w="442" w:type="pct"/>
            <w:vAlign w:val="center"/>
          </w:tcPr>
          <w:p w:rsidR="000F6F0D" w:rsidRPr="00A578C5" w:rsidRDefault="000F6F0D" w:rsidP="00CF0F0F">
            <w:pPr>
              <w:jc w:val="center"/>
            </w:pPr>
            <w:r w:rsidRPr="00A578C5">
              <w:rPr>
                <w:szCs w:val="21"/>
              </w:rPr>
              <w:t>2</w:t>
            </w:r>
          </w:p>
        </w:tc>
        <w:tc>
          <w:tcPr>
            <w:tcW w:w="631" w:type="pct"/>
            <w:vAlign w:val="center"/>
          </w:tcPr>
          <w:p w:rsidR="000F6F0D" w:rsidRPr="00A578C5" w:rsidRDefault="000F6F0D" w:rsidP="00CF0F0F">
            <w:pPr>
              <w:jc w:val="center"/>
            </w:pPr>
            <w:r w:rsidRPr="00A578C5">
              <w:rPr>
                <w:szCs w:val="21"/>
              </w:rPr>
              <w:t>2016-07-20</w:t>
            </w:r>
          </w:p>
        </w:tc>
        <w:tc>
          <w:tcPr>
            <w:tcW w:w="767" w:type="pct"/>
            <w:vAlign w:val="center"/>
          </w:tcPr>
          <w:p w:rsidR="000F6F0D" w:rsidRPr="00A578C5" w:rsidRDefault="000F6F0D" w:rsidP="00CF0F0F">
            <w:pPr>
              <w:jc w:val="center"/>
            </w:pPr>
            <w:r w:rsidRPr="00A578C5">
              <w:rPr>
                <w:szCs w:val="21"/>
              </w:rPr>
              <w:t>2016-07-20</w:t>
            </w:r>
          </w:p>
        </w:tc>
        <w:tc>
          <w:tcPr>
            <w:tcW w:w="607" w:type="pct"/>
            <w:vAlign w:val="center"/>
          </w:tcPr>
          <w:p w:rsidR="000F6F0D" w:rsidRPr="00A578C5" w:rsidRDefault="000F6F0D" w:rsidP="00CF0F0F">
            <w:pPr>
              <w:jc w:val="right"/>
            </w:pPr>
            <w:r w:rsidRPr="00A578C5">
              <w:rPr>
                <w:szCs w:val="21"/>
              </w:rPr>
              <w:t>1.200</w:t>
            </w:r>
          </w:p>
        </w:tc>
        <w:tc>
          <w:tcPr>
            <w:tcW w:w="687" w:type="pct"/>
            <w:vAlign w:val="center"/>
          </w:tcPr>
          <w:p w:rsidR="000F6F0D" w:rsidRPr="00A578C5" w:rsidRDefault="000F6F0D" w:rsidP="00CF0F0F">
            <w:pPr>
              <w:jc w:val="right"/>
            </w:pPr>
            <w:r w:rsidRPr="00A578C5">
              <w:rPr>
                <w:szCs w:val="21"/>
              </w:rPr>
              <w:t>18,677,376.48</w:t>
            </w:r>
          </w:p>
        </w:tc>
        <w:tc>
          <w:tcPr>
            <w:tcW w:w="687" w:type="pct"/>
            <w:vAlign w:val="center"/>
          </w:tcPr>
          <w:p w:rsidR="000F6F0D" w:rsidRPr="00A578C5" w:rsidRDefault="000F6F0D" w:rsidP="00CF0F0F">
            <w:pPr>
              <w:jc w:val="right"/>
            </w:pPr>
            <w:r w:rsidRPr="00A578C5">
              <w:rPr>
                <w:szCs w:val="21"/>
              </w:rPr>
              <w:t>-</w:t>
            </w:r>
          </w:p>
        </w:tc>
        <w:tc>
          <w:tcPr>
            <w:tcW w:w="687" w:type="pct"/>
            <w:vAlign w:val="center"/>
          </w:tcPr>
          <w:p w:rsidR="000F6F0D" w:rsidRPr="00A578C5" w:rsidRDefault="000F6F0D" w:rsidP="00CF0F0F">
            <w:pPr>
              <w:jc w:val="right"/>
            </w:pPr>
            <w:r w:rsidRPr="00A578C5">
              <w:rPr>
                <w:szCs w:val="21"/>
              </w:rPr>
              <w:t>18,677,376.48</w:t>
            </w:r>
          </w:p>
        </w:tc>
        <w:tc>
          <w:tcPr>
            <w:tcW w:w="492" w:type="pct"/>
            <w:vAlign w:val="center"/>
          </w:tcPr>
          <w:p w:rsidR="000F6F0D" w:rsidRPr="00A578C5" w:rsidRDefault="000F6F0D" w:rsidP="00CF0F0F">
            <w:pPr>
              <w:jc w:val="left"/>
            </w:pPr>
            <w:r w:rsidRPr="00A578C5">
              <w:rPr>
                <w:szCs w:val="21"/>
              </w:rPr>
              <w:t>-</w:t>
            </w:r>
          </w:p>
        </w:tc>
      </w:tr>
      <w:tr w:rsidR="00CF0F0F" w:rsidRPr="00A578C5" w:rsidTr="0074204C">
        <w:trPr>
          <w:jc w:val="center"/>
        </w:trPr>
        <w:tc>
          <w:tcPr>
            <w:tcW w:w="442" w:type="pct"/>
            <w:shd w:val="clear" w:color="auto" w:fill="auto"/>
            <w:vAlign w:val="center"/>
          </w:tcPr>
          <w:p w:rsidR="00CF0F0F" w:rsidRPr="00A578C5" w:rsidRDefault="00CF0F0F" w:rsidP="00CF0F0F">
            <w:pPr>
              <w:spacing w:before="29" w:line="288" w:lineRule="auto"/>
              <w:jc w:val="center"/>
              <w:rPr>
                <w:szCs w:val="21"/>
              </w:rPr>
            </w:pPr>
            <w:r w:rsidRPr="00A578C5">
              <w:rPr>
                <w:szCs w:val="21"/>
              </w:rPr>
              <w:t>合计</w:t>
            </w:r>
          </w:p>
        </w:tc>
        <w:tc>
          <w:tcPr>
            <w:tcW w:w="631" w:type="pct"/>
            <w:shd w:val="clear" w:color="auto" w:fill="auto"/>
            <w:vAlign w:val="center"/>
          </w:tcPr>
          <w:p w:rsidR="00CF0F0F" w:rsidRPr="00A578C5" w:rsidRDefault="00CF0F0F" w:rsidP="00CF0F0F">
            <w:pPr>
              <w:spacing w:before="29" w:line="288" w:lineRule="auto"/>
              <w:jc w:val="right"/>
              <w:rPr>
                <w:szCs w:val="21"/>
              </w:rPr>
            </w:pPr>
          </w:p>
        </w:tc>
        <w:tc>
          <w:tcPr>
            <w:tcW w:w="767" w:type="pct"/>
            <w:shd w:val="clear" w:color="auto" w:fill="auto"/>
            <w:vAlign w:val="center"/>
          </w:tcPr>
          <w:p w:rsidR="00CF0F0F" w:rsidRPr="00A578C5" w:rsidRDefault="00CF0F0F" w:rsidP="00CF0F0F">
            <w:pPr>
              <w:spacing w:before="29" w:line="288" w:lineRule="auto"/>
              <w:jc w:val="right"/>
              <w:rPr>
                <w:szCs w:val="21"/>
              </w:rPr>
            </w:pPr>
          </w:p>
        </w:tc>
        <w:tc>
          <w:tcPr>
            <w:tcW w:w="607" w:type="pct"/>
            <w:shd w:val="clear" w:color="auto" w:fill="auto"/>
            <w:vAlign w:val="center"/>
          </w:tcPr>
          <w:p w:rsidR="00CF0F0F" w:rsidRPr="00A578C5" w:rsidRDefault="00CF0F0F" w:rsidP="00CF0F0F">
            <w:pPr>
              <w:spacing w:before="29" w:line="288" w:lineRule="auto"/>
              <w:jc w:val="right"/>
              <w:rPr>
                <w:szCs w:val="21"/>
              </w:rPr>
            </w:pPr>
            <w:r w:rsidRPr="00A578C5">
              <w:rPr>
                <w:szCs w:val="21"/>
              </w:rPr>
              <w:t>1.300</w:t>
            </w:r>
          </w:p>
        </w:tc>
        <w:tc>
          <w:tcPr>
            <w:tcW w:w="687" w:type="pct"/>
            <w:shd w:val="clear" w:color="auto" w:fill="auto"/>
          </w:tcPr>
          <w:p w:rsidR="00CF0F0F" w:rsidRPr="00A578C5" w:rsidRDefault="00CF0F0F" w:rsidP="00CF0F0F">
            <w:pPr>
              <w:spacing w:before="29" w:line="288" w:lineRule="auto"/>
              <w:jc w:val="right"/>
              <w:rPr>
                <w:szCs w:val="21"/>
              </w:rPr>
            </w:pPr>
            <w:r w:rsidRPr="00A578C5">
              <w:t>23,059,064.39</w:t>
            </w:r>
          </w:p>
        </w:tc>
        <w:tc>
          <w:tcPr>
            <w:tcW w:w="687" w:type="pct"/>
            <w:shd w:val="clear" w:color="auto" w:fill="auto"/>
          </w:tcPr>
          <w:p w:rsidR="00CF0F0F" w:rsidRPr="00A578C5" w:rsidRDefault="00CF0F0F" w:rsidP="00CF0F0F">
            <w:pPr>
              <w:spacing w:before="29" w:line="288" w:lineRule="auto"/>
              <w:jc w:val="right"/>
              <w:rPr>
                <w:szCs w:val="21"/>
              </w:rPr>
            </w:pPr>
            <w:r w:rsidRPr="00A578C5">
              <w:t>2,617,228.17</w:t>
            </w:r>
          </w:p>
        </w:tc>
        <w:tc>
          <w:tcPr>
            <w:tcW w:w="687" w:type="pct"/>
            <w:shd w:val="clear" w:color="auto" w:fill="auto"/>
          </w:tcPr>
          <w:p w:rsidR="00CF0F0F" w:rsidRPr="00A578C5" w:rsidRDefault="00CF0F0F" w:rsidP="00CF0F0F">
            <w:pPr>
              <w:spacing w:before="29" w:line="288" w:lineRule="auto"/>
              <w:jc w:val="right"/>
              <w:rPr>
                <w:szCs w:val="21"/>
              </w:rPr>
            </w:pPr>
            <w:r w:rsidRPr="00A578C5">
              <w:t>25,676,292.56</w:t>
            </w:r>
          </w:p>
        </w:tc>
        <w:tc>
          <w:tcPr>
            <w:tcW w:w="492" w:type="pct"/>
            <w:shd w:val="clear" w:color="auto" w:fill="auto"/>
            <w:vAlign w:val="center"/>
          </w:tcPr>
          <w:p w:rsidR="00CF0F0F" w:rsidRPr="00A578C5" w:rsidRDefault="00CF0F0F" w:rsidP="00CF0F0F">
            <w:pPr>
              <w:spacing w:before="29" w:line="288" w:lineRule="auto"/>
              <w:rPr>
                <w:szCs w:val="21"/>
              </w:rPr>
            </w:pPr>
            <w:r w:rsidRPr="00A578C5">
              <w:rPr>
                <w:szCs w:val="21"/>
              </w:rPr>
              <w:t>-</w:t>
            </w:r>
          </w:p>
        </w:tc>
      </w:tr>
    </w:tbl>
    <w:p w:rsidR="00602AD8" w:rsidRPr="00A578C5" w:rsidRDefault="00602AD8" w:rsidP="003A22A8">
      <w:pPr>
        <w:tabs>
          <w:tab w:val="left" w:pos="426"/>
        </w:tabs>
        <w:spacing w:before="29" w:line="288" w:lineRule="auto"/>
        <w:jc w:val="left"/>
        <w:rPr>
          <w:rFonts w:eastAsiaTheme="minorEastAsia"/>
          <w:b/>
          <w:sz w:val="24"/>
        </w:rPr>
      </w:pPr>
    </w:p>
    <w:p w:rsidR="001A59F9" w:rsidRPr="00A578C5" w:rsidRDefault="001A59F9" w:rsidP="0091476E">
      <w:pPr>
        <w:spacing w:before="29" w:line="288" w:lineRule="auto"/>
        <w:rPr>
          <w:rFonts w:eastAsiaTheme="minorEastAsia"/>
          <w:b/>
          <w:sz w:val="24"/>
        </w:rPr>
      </w:pPr>
      <w:r w:rsidRPr="00A578C5">
        <w:rPr>
          <w:rFonts w:eastAsiaTheme="minorEastAsia"/>
          <w:b/>
          <w:sz w:val="24"/>
        </w:rPr>
        <w:t>7.4.12</w:t>
      </w:r>
      <w:r w:rsidR="00AD16A3" w:rsidRPr="00A578C5">
        <w:rPr>
          <w:rFonts w:eastAsiaTheme="minorEastAsia" w:hint="eastAsia"/>
          <w:b/>
          <w:sz w:val="24"/>
        </w:rPr>
        <w:t xml:space="preserve"> </w:t>
      </w:r>
      <w:r w:rsidRPr="00A578C5">
        <w:rPr>
          <w:rFonts w:eastAsiaTheme="minorEastAsia" w:hint="eastAsia"/>
          <w:b/>
          <w:sz w:val="24"/>
        </w:rPr>
        <w:t>期末（</w:t>
      </w:r>
      <w:r w:rsidR="00F64FAD" w:rsidRPr="00A578C5">
        <w:rPr>
          <w:rFonts w:eastAsiaTheme="minorEastAsia"/>
          <w:b/>
          <w:sz w:val="24"/>
        </w:rPr>
        <w:t>2016</w:t>
      </w:r>
      <w:r w:rsidR="00F64FAD" w:rsidRPr="00A578C5">
        <w:rPr>
          <w:rFonts w:eastAsiaTheme="minorEastAsia"/>
          <w:b/>
          <w:sz w:val="24"/>
        </w:rPr>
        <w:t>年</w:t>
      </w:r>
      <w:r w:rsidR="00F64FAD" w:rsidRPr="00A578C5">
        <w:rPr>
          <w:rFonts w:eastAsiaTheme="minorEastAsia"/>
          <w:b/>
          <w:sz w:val="24"/>
        </w:rPr>
        <w:t>12</w:t>
      </w:r>
      <w:r w:rsidR="00F64FAD" w:rsidRPr="00A578C5">
        <w:rPr>
          <w:rFonts w:eastAsiaTheme="minorEastAsia"/>
          <w:b/>
          <w:sz w:val="24"/>
        </w:rPr>
        <w:t>月</w:t>
      </w:r>
      <w:r w:rsidR="00F64FAD" w:rsidRPr="00A578C5">
        <w:rPr>
          <w:rFonts w:eastAsiaTheme="minorEastAsia"/>
          <w:b/>
          <w:sz w:val="24"/>
        </w:rPr>
        <w:t>31</w:t>
      </w:r>
      <w:r w:rsidR="00F64FAD" w:rsidRPr="00A578C5">
        <w:rPr>
          <w:rFonts w:eastAsiaTheme="minorEastAsia"/>
          <w:b/>
          <w:sz w:val="24"/>
        </w:rPr>
        <w:t>日</w:t>
      </w:r>
      <w:r w:rsidRPr="00A578C5">
        <w:rPr>
          <w:rFonts w:eastAsiaTheme="minorEastAsia" w:hint="eastAsia"/>
          <w:b/>
          <w:sz w:val="24"/>
        </w:rPr>
        <w:t>）本基金持有的流通受限证券</w:t>
      </w:r>
    </w:p>
    <w:p w:rsidR="001A59F9" w:rsidRPr="00A578C5" w:rsidRDefault="001A59F9" w:rsidP="0091476E">
      <w:pPr>
        <w:spacing w:before="29" w:line="288" w:lineRule="auto"/>
        <w:rPr>
          <w:rFonts w:eastAsiaTheme="minorEastAsia"/>
          <w:b/>
          <w:sz w:val="24"/>
        </w:rPr>
      </w:pPr>
      <w:r w:rsidRPr="00A578C5">
        <w:rPr>
          <w:rFonts w:eastAsiaTheme="minorEastAsia"/>
          <w:b/>
          <w:sz w:val="24"/>
        </w:rPr>
        <w:t>7.4.12.1</w:t>
      </w:r>
      <w:r w:rsidR="00AD16A3" w:rsidRPr="00A578C5">
        <w:rPr>
          <w:rFonts w:eastAsiaTheme="minorEastAsia" w:hint="eastAsia"/>
          <w:b/>
          <w:sz w:val="24"/>
        </w:rPr>
        <w:t xml:space="preserve"> </w:t>
      </w:r>
      <w:r w:rsidRPr="00A578C5">
        <w:rPr>
          <w:rFonts w:eastAsiaTheme="minorEastAsia" w:hint="eastAsia"/>
          <w:b/>
          <w:sz w:val="24"/>
        </w:rPr>
        <w:t>因认购新发</w:t>
      </w:r>
      <w:r w:rsidRPr="00A578C5">
        <w:rPr>
          <w:rFonts w:eastAsiaTheme="minorEastAsia"/>
          <w:b/>
          <w:sz w:val="24"/>
        </w:rPr>
        <w:t>/</w:t>
      </w:r>
      <w:r w:rsidRPr="00A578C5">
        <w:rPr>
          <w:rFonts w:eastAsiaTheme="minorEastAsia" w:hint="eastAsia"/>
          <w:b/>
          <w:sz w:val="24"/>
        </w:rPr>
        <w:t>增发证券而于期末持有的流通受限证券</w:t>
      </w:r>
    </w:p>
    <w:p w:rsidR="001A59F9" w:rsidRPr="00A578C5" w:rsidRDefault="001A59F9" w:rsidP="0004081A">
      <w:pPr>
        <w:autoSpaceDE w:val="0"/>
        <w:autoSpaceDN w:val="0"/>
        <w:adjustRightInd w:val="0"/>
        <w:spacing w:before="29" w:line="288" w:lineRule="auto"/>
        <w:ind w:left="15"/>
        <w:jc w:val="right"/>
        <w:rPr>
          <w:bCs/>
          <w:color w:val="000000"/>
          <w:sz w:val="24"/>
        </w:rPr>
      </w:pPr>
      <w:r w:rsidRPr="00A578C5">
        <w:rPr>
          <w:rFonts w:hint="eastAsia"/>
          <w:bCs/>
          <w:color w:val="000000"/>
          <w:sz w:val="24"/>
        </w:rPr>
        <w:t>金额单位：人民币元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34"/>
        <w:gridCol w:w="835"/>
        <w:gridCol w:w="834"/>
        <w:gridCol w:w="835"/>
        <w:gridCol w:w="834"/>
        <w:gridCol w:w="835"/>
        <w:gridCol w:w="834"/>
        <w:gridCol w:w="835"/>
        <w:gridCol w:w="834"/>
        <w:gridCol w:w="835"/>
        <w:gridCol w:w="835"/>
      </w:tblGrid>
      <w:tr w:rsidR="001A59F9" w:rsidRPr="00A578C5" w:rsidTr="00212901">
        <w:trPr>
          <w:trHeight w:val="270"/>
        </w:trPr>
        <w:tc>
          <w:tcPr>
            <w:tcW w:w="9180" w:type="dxa"/>
            <w:gridSpan w:val="11"/>
            <w:vAlign w:val="bottom"/>
          </w:tcPr>
          <w:p w:rsidR="001A59F9" w:rsidRPr="00A578C5" w:rsidRDefault="001A59F9" w:rsidP="00026C9C">
            <w:pPr>
              <w:spacing w:line="360" w:lineRule="auto"/>
              <w:rPr>
                <w:rFonts w:asciiTheme="minorEastAsia" w:eastAsiaTheme="minorEastAsia" w:hAnsiTheme="minorEastAsia"/>
                <w:szCs w:val="21"/>
              </w:rPr>
            </w:pPr>
            <w:r w:rsidRPr="00A578C5">
              <w:rPr>
                <w:b/>
                <w:bCs/>
                <w:color w:val="000000"/>
                <w:kern w:val="0"/>
                <w:sz w:val="24"/>
              </w:rPr>
              <w:t xml:space="preserve">7.4.12.1.1 </w:t>
            </w:r>
            <w:r w:rsidRPr="00A578C5">
              <w:rPr>
                <w:rFonts w:hint="eastAsia"/>
                <w:color w:val="000000"/>
                <w:sz w:val="24"/>
              </w:rPr>
              <w:t>受限证券类别：股票</w:t>
            </w:r>
          </w:p>
        </w:tc>
      </w:tr>
      <w:tr w:rsidR="001A59F9" w:rsidRPr="00A578C5" w:rsidTr="000F5704">
        <w:trPr>
          <w:trHeight w:val="745"/>
        </w:trPr>
        <w:tc>
          <w:tcPr>
            <w:tcW w:w="834" w:type="dxa"/>
            <w:vAlign w:val="center"/>
          </w:tcPr>
          <w:p w:rsidR="001A59F9" w:rsidRPr="00A578C5" w:rsidRDefault="001A59F9" w:rsidP="000C342B">
            <w:pPr>
              <w:widowControl/>
              <w:autoSpaceDE w:val="0"/>
              <w:autoSpaceDN w:val="0"/>
              <w:spacing w:before="29" w:line="288" w:lineRule="auto"/>
              <w:ind w:right="-15"/>
              <w:jc w:val="center"/>
              <w:textAlignment w:val="bottom"/>
              <w:rPr>
                <w:color w:val="000000"/>
                <w:sz w:val="24"/>
              </w:rPr>
            </w:pPr>
            <w:r w:rsidRPr="00A578C5">
              <w:rPr>
                <w:rFonts w:hint="eastAsia"/>
                <w:color w:val="000000"/>
                <w:sz w:val="24"/>
              </w:rPr>
              <w:t>证券</w:t>
            </w:r>
          </w:p>
          <w:p w:rsidR="001A59F9" w:rsidRPr="00A578C5" w:rsidRDefault="001A59F9" w:rsidP="000C342B">
            <w:pPr>
              <w:widowControl/>
              <w:autoSpaceDE w:val="0"/>
              <w:autoSpaceDN w:val="0"/>
              <w:spacing w:before="29" w:line="288" w:lineRule="auto"/>
              <w:ind w:right="-15"/>
              <w:jc w:val="center"/>
              <w:textAlignment w:val="bottom"/>
              <w:rPr>
                <w:color w:val="000000"/>
                <w:sz w:val="24"/>
              </w:rPr>
            </w:pPr>
            <w:r w:rsidRPr="00A578C5">
              <w:rPr>
                <w:rFonts w:hint="eastAsia"/>
                <w:color w:val="000000"/>
                <w:sz w:val="24"/>
              </w:rPr>
              <w:t>代码</w:t>
            </w:r>
          </w:p>
        </w:tc>
        <w:tc>
          <w:tcPr>
            <w:tcW w:w="835" w:type="dxa"/>
            <w:vAlign w:val="center"/>
          </w:tcPr>
          <w:p w:rsidR="001A59F9" w:rsidRPr="00A578C5" w:rsidRDefault="001A59F9" w:rsidP="000C342B">
            <w:pPr>
              <w:widowControl/>
              <w:autoSpaceDE w:val="0"/>
              <w:autoSpaceDN w:val="0"/>
              <w:spacing w:before="29" w:line="288" w:lineRule="auto"/>
              <w:ind w:right="-15"/>
              <w:jc w:val="center"/>
              <w:textAlignment w:val="bottom"/>
              <w:rPr>
                <w:color w:val="000000"/>
                <w:sz w:val="24"/>
              </w:rPr>
            </w:pPr>
            <w:r w:rsidRPr="00A578C5">
              <w:rPr>
                <w:rFonts w:hint="eastAsia"/>
                <w:color w:val="000000"/>
                <w:sz w:val="24"/>
              </w:rPr>
              <w:t>证券</w:t>
            </w:r>
          </w:p>
          <w:p w:rsidR="001A59F9" w:rsidRPr="00A578C5" w:rsidRDefault="001A59F9" w:rsidP="000C342B">
            <w:pPr>
              <w:widowControl/>
              <w:autoSpaceDE w:val="0"/>
              <w:autoSpaceDN w:val="0"/>
              <w:spacing w:before="29" w:line="288" w:lineRule="auto"/>
              <w:ind w:right="-15"/>
              <w:jc w:val="center"/>
              <w:textAlignment w:val="bottom"/>
              <w:rPr>
                <w:color w:val="000000"/>
                <w:sz w:val="24"/>
              </w:rPr>
            </w:pPr>
            <w:r w:rsidRPr="00A578C5">
              <w:rPr>
                <w:rFonts w:hint="eastAsia"/>
                <w:color w:val="000000"/>
                <w:sz w:val="24"/>
              </w:rPr>
              <w:t>名称</w:t>
            </w:r>
          </w:p>
        </w:tc>
        <w:tc>
          <w:tcPr>
            <w:tcW w:w="834" w:type="dxa"/>
            <w:vAlign w:val="center"/>
          </w:tcPr>
          <w:p w:rsidR="001A59F9" w:rsidRPr="00A578C5" w:rsidRDefault="001A59F9" w:rsidP="000C342B">
            <w:pPr>
              <w:widowControl/>
              <w:autoSpaceDE w:val="0"/>
              <w:autoSpaceDN w:val="0"/>
              <w:spacing w:before="29" w:line="288" w:lineRule="auto"/>
              <w:ind w:right="-15"/>
              <w:jc w:val="center"/>
              <w:textAlignment w:val="bottom"/>
              <w:rPr>
                <w:color w:val="000000"/>
                <w:sz w:val="24"/>
              </w:rPr>
            </w:pPr>
            <w:r w:rsidRPr="00A578C5">
              <w:rPr>
                <w:rFonts w:hint="eastAsia"/>
                <w:color w:val="000000"/>
                <w:sz w:val="24"/>
              </w:rPr>
              <w:t>成功</w:t>
            </w:r>
          </w:p>
          <w:p w:rsidR="001A59F9" w:rsidRPr="00A578C5" w:rsidRDefault="001A59F9" w:rsidP="000C342B">
            <w:pPr>
              <w:widowControl/>
              <w:autoSpaceDE w:val="0"/>
              <w:autoSpaceDN w:val="0"/>
              <w:spacing w:before="29" w:line="288" w:lineRule="auto"/>
              <w:ind w:right="-15"/>
              <w:jc w:val="center"/>
              <w:textAlignment w:val="bottom"/>
              <w:rPr>
                <w:color w:val="000000"/>
                <w:sz w:val="24"/>
              </w:rPr>
            </w:pPr>
            <w:r w:rsidRPr="00A578C5">
              <w:rPr>
                <w:rFonts w:hint="eastAsia"/>
                <w:color w:val="000000"/>
                <w:sz w:val="24"/>
              </w:rPr>
              <w:t>认购日</w:t>
            </w:r>
          </w:p>
        </w:tc>
        <w:tc>
          <w:tcPr>
            <w:tcW w:w="835" w:type="dxa"/>
            <w:vAlign w:val="center"/>
          </w:tcPr>
          <w:p w:rsidR="001A59F9" w:rsidRPr="00A578C5" w:rsidRDefault="001A59F9" w:rsidP="000C342B">
            <w:pPr>
              <w:widowControl/>
              <w:autoSpaceDE w:val="0"/>
              <w:autoSpaceDN w:val="0"/>
              <w:spacing w:before="29" w:line="288" w:lineRule="auto"/>
              <w:ind w:right="-15"/>
              <w:jc w:val="center"/>
              <w:textAlignment w:val="bottom"/>
              <w:rPr>
                <w:color w:val="000000"/>
                <w:sz w:val="24"/>
              </w:rPr>
            </w:pPr>
            <w:r w:rsidRPr="00A578C5">
              <w:rPr>
                <w:rFonts w:hint="eastAsia"/>
                <w:color w:val="000000"/>
                <w:sz w:val="24"/>
              </w:rPr>
              <w:t>可流</w:t>
            </w:r>
          </w:p>
          <w:p w:rsidR="001A59F9" w:rsidRPr="00A578C5" w:rsidRDefault="001A59F9" w:rsidP="000C342B">
            <w:pPr>
              <w:widowControl/>
              <w:autoSpaceDE w:val="0"/>
              <w:autoSpaceDN w:val="0"/>
              <w:spacing w:before="29" w:line="288" w:lineRule="auto"/>
              <w:ind w:right="-15"/>
              <w:jc w:val="center"/>
              <w:textAlignment w:val="bottom"/>
              <w:rPr>
                <w:color w:val="000000"/>
                <w:sz w:val="24"/>
              </w:rPr>
            </w:pPr>
            <w:r w:rsidRPr="00A578C5">
              <w:rPr>
                <w:rFonts w:hint="eastAsia"/>
                <w:color w:val="000000"/>
                <w:sz w:val="24"/>
              </w:rPr>
              <w:t>通日</w:t>
            </w:r>
          </w:p>
        </w:tc>
        <w:tc>
          <w:tcPr>
            <w:tcW w:w="834" w:type="dxa"/>
            <w:vAlign w:val="center"/>
          </w:tcPr>
          <w:p w:rsidR="001A59F9" w:rsidRPr="00A578C5" w:rsidRDefault="0039574F" w:rsidP="000C342B">
            <w:pPr>
              <w:widowControl/>
              <w:autoSpaceDE w:val="0"/>
              <w:autoSpaceDN w:val="0"/>
              <w:spacing w:before="29" w:line="288" w:lineRule="auto"/>
              <w:ind w:right="-15"/>
              <w:jc w:val="center"/>
              <w:textAlignment w:val="bottom"/>
              <w:rPr>
                <w:color w:val="000000"/>
                <w:sz w:val="24"/>
              </w:rPr>
            </w:pPr>
            <w:r w:rsidRPr="00A578C5">
              <w:rPr>
                <w:rFonts w:hint="eastAsia"/>
                <w:color w:val="000000"/>
                <w:sz w:val="24"/>
              </w:rPr>
              <w:t xml:space="preserve"> </w:t>
            </w:r>
            <w:r w:rsidR="001A59F9" w:rsidRPr="00A578C5">
              <w:rPr>
                <w:rFonts w:hint="eastAsia"/>
                <w:color w:val="000000"/>
                <w:sz w:val="24"/>
              </w:rPr>
              <w:t>流通受</w:t>
            </w:r>
          </w:p>
          <w:p w:rsidR="001A59F9" w:rsidRPr="00A578C5" w:rsidRDefault="001A59F9" w:rsidP="000C342B">
            <w:pPr>
              <w:widowControl/>
              <w:autoSpaceDE w:val="0"/>
              <w:autoSpaceDN w:val="0"/>
              <w:spacing w:before="29" w:line="288" w:lineRule="auto"/>
              <w:ind w:right="-15"/>
              <w:jc w:val="center"/>
              <w:textAlignment w:val="bottom"/>
              <w:rPr>
                <w:color w:val="000000"/>
                <w:sz w:val="24"/>
              </w:rPr>
            </w:pPr>
            <w:r w:rsidRPr="00A578C5">
              <w:rPr>
                <w:rFonts w:hint="eastAsia"/>
                <w:color w:val="000000"/>
                <w:sz w:val="24"/>
              </w:rPr>
              <w:t>限类型</w:t>
            </w:r>
          </w:p>
        </w:tc>
        <w:tc>
          <w:tcPr>
            <w:tcW w:w="835" w:type="dxa"/>
            <w:vAlign w:val="center"/>
          </w:tcPr>
          <w:p w:rsidR="001A59F9" w:rsidRPr="00A578C5" w:rsidRDefault="001A59F9" w:rsidP="000C342B">
            <w:pPr>
              <w:widowControl/>
              <w:autoSpaceDE w:val="0"/>
              <w:autoSpaceDN w:val="0"/>
              <w:spacing w:before="29" w:line="288" w:lineRule="auto"/>
              <w:ind w:right="-15"/>
              <w:jc w:val="center"/>
              <w:textAlignment w:val="bottom"/>
              <w:rPr>
                <w:color w:val="000000"/>
                <w:sz w:val="24"/>
              </w:rPr>
            </w:pPr>
            <w:r w:rsidRPr="00A578C5">
              <w:rPr>
                <w:rFonts w:hint="eastAsia"/>
                <w:color w:val="000000"/>
                <w:sz w:val="24"/>
              </w:rPr>
              <w:t>认购</w:t>
            </w:r>
          </w:p>
          <w:p w:rsidR="001A59F9" w:rsidRPr="00A578C5" w:rsidRDefault="001A59F9" w:rsidP="000C342B">
            <w:pPr>
              <w:widowControl/>
              <w:autoSpaceDE w:val="0"/>
              <w:autoSpaceDN w:val="0"/>
              <w:spacing w:before="29" w:line="288" w:lineRule="auto"/>
              <w:ind w:right="-15"/>
              <w:jc w:val="center"/>
              <w:textAlignment w:val="bottom"/>
              <w:rPr>
                <w:color w:val="000000"/>
                <w:sz w:val="24"/>
              </w:rPr>
            </w:pPr>
            <w:r w:rsidRPr="00A578C5">
              <w:rPr>
                <w:rFonts w:hint="eastAsia"/>
                <w:color w:val="000000"/>
                <w:sz w:val="24"/>
              </w:rPr>
              <w:t>价格</w:t>
            </w:r>
          </w:p>
        </w:tc>
        <w:tc>
          <w:tcPr>
            <w:tcW w:w="834" w:type="dxa"/>
            <w:vAlign w:val="center"/>
          </w:tcPr>
          <w:p w:rsidR="001A59F9" w:rsidRPr="00A578C5" w:rsidRDefault="001A59F9" w:rsidP="000C342B">
            <w:pPr>
              <w:widowControl/>
              <w:autoSpaceDE w:val="0"/>
              <w:autoSpaceDN w:val="0"/>
              <w:spacing w:before="29" w:line="288" w:lineRule="auto"/>
              <w:ind w:right="-15"/>
              <w:jc w:val="center"/>
              <w:textAlignment w:val="bottom"/>
              <w:rPr>
                <w:color w:val="000000"/>
                <w:sz w:val="24"/>
              </w:rPr>
            </w:pPr>
            <w:r w:rsidRPr="00A578C5">
              <w:rPr>
                <w:rFonts w:hint="eastAsia"/>
                <w:color w:val="000000"/>
                <w:sz w:val="24"/>
              </w:rPr>
              <w:t>期末估</w:t>
            </w:r>
          </w:p>
          <w:p w:rsidR="001A59F9" w:rsidRPr="00A578C5" w:rsidRDefault="001A59F9" w:rsidP="000C342B">
            <w:pPr>
              <w:widowControl/>
              <w:autoSpaceDE w:val="0"/>
              <w:autoSpaceDN w:val="0"/>
              <w:spacing w:before="29" w:line="288" w:lineRule="auto"/>
              <w:ind w:right="-15"/>
              <w:jc w:val="center"/>
              <w:textAlignment w:val="bottom"/>
              <w:rPr>
                <w:color w:val="000000"/>
                <w:sz w:val="24"/>
              </w:rPr>
            </w:pPr>
            <w:r w:rsidRPr="00A578C5">
              <w:rPr>
                <w:rFonts w:hint="eastAsia"/>
                <w:color w:val="000000"/>
                <w:sz w:val="24"/>
              </w:rPr>
              <w:t>值单价</w:t>
            </w:r>
          </w:p>
        </w:tc>
        <w:tc>
          <w:tcPr>
            <w:tcW w:w="835" w:type="dxa"/>
            <w:vAlign w:val="center"/>
          </w:tcPr>
          <w:p w:rsidR="001A59F9" w:rsidRPr="00A578C5" w:rsidRDefault="001A59F9" w:rsidP="000C342B">
            <w:pPr>
              <w:widowControl/>
              <w:autoSpaceDE w:val="0"/>
              <w:autoSpaceDN w:val="0"/>
              <w:spacing w:before="29" w:line="288" w:lineRule="auto"/>
              <w:ind w:right="-15"/>
              <w:jc w:val="center"/>
              <w:textAlignment w:val="bottom"/>
              <w:rPr>
                <w:color w:val="000000"/>
                <w:sz w:val="24"/>
              </w:rPr>
            </w:pPr>
            <w:r w:rsidRPr="00A578C5">
              <w:rPr>
                <w:rFonts w:hint="eastAsia"/>
                <w:color w:val="000000"/>
                <w:sz w:val="24"/>
              </w:rPr>
              <w:t>数量</w:t>
            </w:r>
            <w:r w:rsidRPr="00A578C5">
              <w:rPr>
                <w:color w:val="000000"/>
                <w:sz w:val="24"/>
              </w:rPr>
              <w:t>(</w:t>
            </w:r>
            <w:r w:rsidRPr="00A578C5">
              <w:rPr>
                <w:rFonts w:hint="eastAsia"/>
                <w:color w:val="000000"/>
                <w:sz w:val="24"/>
              </w:rPr>
              <w:t>单位：股</w:t>
            </w:r>
            <w:r w:rsidRPr="00A578C5">
              <w:rPr>
                <w:color w:val="000000"/>
                <w:sz w:val="24"/>
              </w:rPr>
              <w:t>)</w:t>
            </w:r>
          </w:p>
        </w:tc>
        <w:tc>
          <w:tcPr>
            <w:tcW w:w="834" w:type="dxa"/>
            <w:vAlign w:val="center"/>
          </w:tcPr>
          <w:p w:rsidR="001A59F9" w:rsidRPr="00A578C5" w:rsidRDefault="001A59F9" w:rsidP="000C342B">
            <w:pPr>
              <w:widowControl/>
              <w:autoSpaceDE w:val="0"/>
              <w:autoSpaceDN w:val="0"/>
              <w:spacing w:before="29" w:line="288" w:lineRule="auto"/>
              <w:ind w:right="-15"/>
              <w:jc w:val="center"/>
              <w:textAlignment w:val="bottom"/>
              <w:rPr>
                <w:color w:val="000000"/>
                <w:sz w:val="24"/>
              </w:rPr>
            </w:pPr>
            <w:r w:rsidRPr="00A578C5">
              <w:rPr>
                <w:rFonts w:hint="eastAsia"/>
                <w:color w:val="000000"/>
                <w:sz w:val="24"/>
              </w:rPr>
              <w:t>期末</w:t>
            </w:r>
          </w:p>
          <w:p w:rsidR="001A59F9" w:rsidRPr="00A578C5" w:rsidRDefault="001A59F9" w:rsidP="000C342B">
            <w:pPr>
              <w:widowControl/>
              <w:autoSpaceDE w:val="0"/>
              <w:autoSpaceDN w:val="0"/>
              <w:spacing w:before="29" w:line="288" w:lineRule="auto"/>
              <w:ind w:right="-15"/>
              <w:jc w:val="center"/>
              <w:textAlignment w:val="bottom"/>
              <w:rPr>
                <w:color w:val="000000"/>
                <w:sz w:val="24"/>
              </w:rPr>
            </w:pPr>
            <w:r w:rsidRPr="00A578C5">
              <w:rPr>
                <w:rFonts w:hint="eastAsia"/>
                <w:color w:val="000000"/>
                <w:sz w:val="24"/>
              </w:rPr>
              <w:t>成本总额</w:t>
            </w:r>
          </w:p>
        </w:tc>
        <w:tc>
          <w:tcPr>
            <w:tcW w:w="835" w:type="dxa"/>
            <w:vAlign w:val="center"/>
          </w:tcPr>
          <w:p w:rsidR="001A59F9" w:rsidRPr="00A578C5" w:rsidRDefault="001A59F9" w:rsidP="000C342B">
            <w:pPr>
              <w:widowControl/>
              <w:autoSpaceDE w:val="0"/>
              <w:autoSpaceDN w:val="0"/>
              <w:spacing w:before="29" w:line="288" w:lineRule="auto"/>
              <w:ind w:right="-15"/>
              <w:jc w:val="center"/>
              <w:textAlignment w:val="bottom"/>
              <w:rPr>
                <w:color w:val="000000"/>
                <w:sz w:val="24"/>
              </w:rPr>
            </w:pPr>
            <w:r w:rsidRPr="00A578C5">
              <w:rPr>
                <w:rFonts w:hint="eastAsia"/>
                <w:color w:val="000000"/>
                <w:sz w:val="24"/>
              </w:rPr>
              <w:t>期末</w:t>
            </w:r>
          </w:p>
          <w:p w:rsidR="001A59F9" w:rsidRPr="00A578C5" w:rsidRDefault="001A59F9" w:rsidP="000C342B">
            <w:pPr>
              <w:widowControl/>
              <w:autoSpaceDE w:val="0"/>
              <w:autoSpaceDN w:val="0"/>
              <w:spacing w:before="29" w:line="288" w:lineRule="auto"/>
              <w:ind w:right="-15"/>
              <w:jc w:val="center"/>
              <w:textAlignment w:val="bottom"/>
              <w:rPr>
                <w:color w:val="000000"/>
                <w:sz w:val="24"/>
              </w:rPr>
            </w:pPr>
            <w:r w:rsidRPr="00A578C5">
              <w:rPr>
                <w:rFonts w:hint="eastAsia"/>
                <w:color w:val="000000"/>
                <w:sz w:val="24"/>
              </w:rPr>
              <w:t>估值总额</w:t>
            </w:r>
          </w:p>
        </w:tc>
        <w:tc>
          <w:tcPr>
            <w:tcW w:w="835" w:type="dxa"/>
            <w:vAlign w:val="center"/>
          </w:tcPr>
          <w:p w:rsidR="001A59F9" w:rsidRPr="00A578C5" w:rsidRDefault="001A59F9" w:rsidP="000C342B">
            <w:pPr>
              <w:widowControl/>
              <w:autoSpaceDE w:val="0"/>
              <w:autoSpaceDN w:val="0"/>
              <w:spacing w:before="29" w:line="288" w:lineRule="auto"/>
              <w:ind w:right="-15"/>
              <w:jc w:val="center"/>
              <w:textAlignment w:val="bottom"/>
              <w:rPr>
                <w:color w:val="000000"/>
                <w:sz w:val="24"/>
              </w:rPr>
            </w:pPr>
            <w:r w:rsidRPr="00A578C5">
              <w:rPr>
                <w:rFonts w:hint="eastAsia"/>
                <w:color w:val="000000"/>
                <w:sz w:val="24"/>
              </w:rPr>
              <w:t>备注</w:t>
            </w:r>
          </w:p>
        </w:tc>
      </w:tr>
      <w:tr w:rsidR="00125E52" w:rsidRPr="00A578C5">
        <w:tc>
          <w:tcPr>
            <w:tcW w:w="834" w:type="dxa"/>
            <w:vAlign w:val="center"/>
          </w:tcPr>
          <w:p w:rsidR="00125E52" w:rsidRPr="00A578C5" w:rsidRDefault="00125E52" w:rsidP="00125E52">
            <w:pPr>
              <w:jc w:val="center"/>
            </w:pPr>
            <w:r w:rsidRPr="00A578C5">
              <w:rPr>
                <w:sz w:val="24"/>
              </w:rPr>
              <w:t>002838</w:t>
            </w:r>
          </w:p>
        </w:tc>
        <w:tc>
          <w:tcPr>
            <w:tcW w:w="835" w:type="dxa"/>
            <w:vAlign w:val="center"/>
          </w:tcPr>
          <w:p w:rsidR="00125E52" w:rsidRPr="00A578C5" w:rsidRDefault="00125E52" w:rsidP="00125E52">
            <w:pPr>
              <w:jc w:val="center"/>
            </w:pPr>
            <w:r w:rsidRPr="00A578C5">
              <w:rPr>
                <w:sz w:val="24"/>
              </w:rPr>
              <w:t>道恩股份</w:t>
            </w:r>
          </w:p>
        </w:tc>
        <w:tc>
          <w:tcPr>
            <w:tcW w:w="834" w:type="dxa"/>
            <w:vAlign w:val="center"/>
          </w:tcPr>
          <w:p w:rsidR="00125E52" w:rsidRPr="00A578C5" w:rsidRDefault="00125E52" w:rsidP="00125E52">
            <w:pPr>
              <w:jc w:val="center"/>
            </w:pPr>
            <w:r w:rsidRPr="00A578C5">
              <w:rPr>
                <w:sz w:val="24"/>
              </w:rPr>
              <w:t>2016-12-28</w:t>
            </w:r>
          </w:p>
        </w:tc>
        <w:tc>
          <w:tcPr>
            <w:tcW w:w="835" w:type="dxa"/>
            <w:vAlign w:val="center"/>
          </w:tcPr>
          <w:p w:rsidR="00125E52" w:rsidRPr="00A578C5" w:rsidRDefault="00125E52" w:rsidP="00125E52">
            <w:pPr>
              <w:jc w:val="center"/>
            </w:pPr>
            <w:r w:rsidRPr="00A578C5">
              <w:rPr>
                <w:sz w:val="24"/>
              </w:rPr>
              <w:t>2017-01-06</w:t>
            </w:r>
          </w:p>
        </w:tc>
        <w:tc>
          <w:tcPr>
            <w:tcW w:w="834" w:type="dxa"/>
            <w:vAlign w:val="center"/>
          </w:tcPr>
          <w:p w:rsidR="00125E52" w:rsidRPr="00A578C5" w:rsidRDefault="00125E52" w:rsidP="00125E52">
            <w:pPr>
              <w:jc w:val="center"/>
            </w:pPr>
            <w:r w:rsidRPr="00A578C5">
              <w:rPr>
                <w:sz w:val="24"/>
              </w:rPr>
              <w:t>新股网下申购</w:t>
            </w:r>
          </w:p>
        </w:tc>
        <w:tc>
          <w:tcPr>
            <w:tcW w:w="835" w:type="dxa"/>
            <w:vAlign w:val="center"/>
          </w:tcPr>
          <w:p w:rsidR="00125E52" w:rsidRPr="00A578C5" w:rsidRDefault="00125E52" w:rsidP="00125E52">
            <w:pPr>
              <w:jc w:val="right"/>
            </w:pPr>
            <w:r w:rsidRPr="00A578C5">
              <w:rPr>
                <w:sz w:val="24"/>
              </w:rPr>
              <w:t>15.28</w:t>
            </w:r>
          </w:p>
        </w:tc>
        <w:tc>
          <w:tcPr>
            <w:tcW w:w="834" w:type="dxa"/>
            <w:vAlign w:val="center"/>
          </w:tcPr>
          <w:p w:rsidR="00125E52" w:rsidRPr="00A578C5" w:rsidRDefault="00125E52" w:rsidP="00125E52">
            <w:pPr>
              <w:jc w:val="right"/>
            </w:pPr>
            <w:r w:rsidRPr="00A578C5">
              <w:rPr>
                <w:sz w:val="24"/>
              </w:rPr>
              <w:t>15.28</w:t>
            </w:r>
          </w:p>
        </w:tc>
        <w:tc>
          <w:tcPr>
            <w:tcW w:w="835" w:type="dxa"/>
            <w:vAlign w:val="center"/>
          </w:tcPr>
          <w:p w:rsidR="00125E52" w:rsidRPr="00A578C5" w:rsidRDefault="00125E52" w:rsidP="00125E52">
            <w:pPr>
              <w:jc w:val="right"/>
            </w:pPr>
            <w:r w:rsidRPr="00A578C5">
              <w:rPr>
                <w:sz w:val="24"/>
              </w:rPr>
              <w:t>681</w:t>
            </w:r>
          </w:p>
        </w:tc>
        <w:tc>
          <w:tcPr>
            <w:tcW w:w="834" w:type="dxa"/>
            <w:vAlign w:val="center"/>
          </w:tcPr>
          <w:p w:rsidR="00125E52" w:rsidRPr="00A578C5" w:rsidRDefault="00125E52" w:rsidP="00125E52">
            <w:pPr>
              <w:jc w:val="right"/>
            </w:pPr>
            <w:r w:rsidRPr="00A578C5">
              <w:rPr>
                <w:sz w:val="24"/>
              </w:rPr>
              <w:t>10,405.68</w:t>
            </w:r>
          </w:p>
        </w:tc>
        <w:tc>
          <w:tcPr>
            <w:tcW w:w="835" w:type="dxa"/>
            <w:vAlign w:val="center"/>
          </w:tcPr>
          <w:p w:rsidR="00125E52" w:rsidRPr="00A578C5" w:rsidRDefault="00125E52" w:rsidP="00125E52">
            <w:pPr>
              <w:jc w:val="right"/>
            </w:pPr>
            <w:r w:rsidRPr="00A578C5">
              <w:rPr>
                <w:sz w:val="24"/>
              </w:rPr>
              <w:t>10,405.68</w:t>
            </w:r>
          </w:p>
        </w:tc>
        <w:tc>
          <w:tcPr>
            <w:tcW w:w="835" w:type="dxa"/>
            <w:vAlign w:val="center"/>
          </w:tcPr>
          <w:p w:rsidR="00125E52" w:rsidRPr="00A578C5" w:rsidRDefault="00125E52" w:rsidP="00125E52">
            <w:pPr>
              <w:jc w:val="center"/>
            </w:pPr>
            <w:r w:rsidRPr="00A578C5">
              <w:rPr>
                <w:sz w:val="24"/>
              </w:rPr>
              <w:t>-</w:t>
            </w:r>
          </w:p>
        </w:tc>
      </w:tr>
      <w:tr w:rsidR="00125E52" w:rsidRPr="00A578C5">
        <w:tc>
          <w:tcPr>
            <w:tcW w:w="834" w:type="dxa"/>
            <w:vAlign w:val="center"/>
          </w:tcPr>
          <w:p w:rsidR="00125E52" w:rsidRPr="00A578C5" w:rsidRDefault="00125E52" w:rsidP="00125E52">
            <w:pPr>
              <w:jc w:val="center"/>
            </w:pPr>
            <w:r w:rsidRPr="00A578C5">
              <w:rPr>
                <w:sz w:val="24"/>
              </w:rPr>
              <w:t>002840</w:t>
            </w:r>
          </w:p>
        </w:tc>
        <w:tc>
          <w:tcPr>
            <w:tcW w:w="835" w:type="dxa"/>
            <w:vAlign w:val="center"/>
          </w:tcPr>
          <w:p w:rsidR="00125E52" w:rsidRPr="00A578C5" w:rsidRDefault="00125E52" w:rsidP="00125E52">
            <w:pPr>
              <w:jc w:val="center"/>
            </w:pPr>
            <w:r w:rsidRPr="00A578C5">
              <w:rPr>
                <w:sz w:val="24"/>
              </w:rPr>
              <w:t>华统股份</w:t>
            </w:r>
          </w:p>
        </w:tc>
        <w:tc>
          <w:tcPr>
            <w:tcW w:w="834" w:type="dxa"/>
            <w:vAlign w:val="center"/>
          </w:tcPr>
          <w:p w:rsidR="00125E52" w:rsidRPr="00A578C5" w:rsidRDefault="00125E52" w:rsidP="00125E52">
            <w:pPr>
              <w:jc w:val="center"/>
            </w:pPr>
            <w:r w:rsidRPr="00A578C5">
              <w:rPr>
                <w:sz w:val="24"/>
              </w:rPr>
              <w:t>2016-12-29</w:t>
            </w:r>
          </w:p>
        </w:tc>
        <w:tc>
          <w:tcPr>
            <w:tcW w:w="835" w:type="dxa"/>
            <w:vAlign w:val="center"/>
          </w:tcPr>
          <w:p w:rsidR="00125E52" w:rsidRPr="00A578C5" w:rsidRDefault="00125E52" w:rsidP="00125E52">
            <w:pPr>
              <w:jc w:val="center"/>
            </w:pPr>
            <w:r w:rsidRPr="00A578C5">
              <w:rPr>
                <w:sz w:val="24"/>
              </w:rPr>
              <w:t>2017-01-10</w:t>
            </w:r>
          </w:p>
        </w:tc>
        <w:tc>
          <w:tcPr>
            <w:tcW w:w="834" w:type="dxa"/>
            <w:vAlign w:val="center"/>
          </w:tcPr>
          <w:p w:rsidR="00125E52" w:rsidRPr="00A578C5" w:rsidRDefault="00125E52" w:rsidP="00125E52">
            <w:pPr>
              <w:jc w:val="center"/>
            </w:pPr>
            <w:r w:rsidRPr="00A578C5">
              <w:rPr>
                <w:sz w:val="24"/>
              </w:rPr>
              <w:t>新股网下申购签</w:t>
            </w:r>
          </w:p>
        </w:tc>
        <w:tc>
          <w:tcPr>
            <w:tcW w:w="835" w:type="dxa"/>
            <w:vAlign w:val="center"/>
          </w:tcPr>
          <w:p w:rsidR="00125E52" w:rsidRPr="00A578C5" w:rsidRDefault="00125E52" w:rsidP="00125E52">
            <w:pPr>
              <w:jc w:val="right"/>
            </w:pPr>
            <w:r w:rsidRPr="00A578C5">
              <w:rPr>
                <w:sz w:val="24"/>
              </w:rPr>
              <w:t>6.55</w:t>
            </w:r>
          </w:p>
        </w:tc>
        <w:tc>
          <w:tcPr>
            <w:tcW w:w="834" w:type="dxa"/>
            <w:vAlign w:val="center"/>
          </w:tcPr>
          <w:p w:rsidR="00125E52" w:rsidRPr="00A578C5" w:rsidRDefault="00125E52" w:rsidP="00125E52">
            <w:pPr>
              <w:jc w:val="right"/>
            </w:pPr>
            <w:r w:rsidRPr="00A578C5">
              <w:rPr>
                <w:sz w:val="24"/>
              </w:rPr>
              <w:t>6.55</w:t>
            </w:r>
          </w:p>
        </w:tc>
        <w:tc>
          <w:tcPr>
            <w:tcW w:w="835" w:type="dxa"/>
            <w:vAlign w:val="center"/>
          </w:tcPr>
          <w:p w:rsidR="00125E52" w:rsidRPr="00A578C5" w:rsidRDefault="00125E52" w:rsidP="00125E52">
            <w:pPr>
              <w:jc w:val="right"/>
            </w:pPr>
            <w:r w:rsidRPr="00A578C5">
              <w:rPr>
                <w:sz w:val="24"/>
              </w:rPr>
              <w:t>1,814</w:t>
            </w:r>
          </w:p>
        </w:tc>
        <w:tc>
          <w:tcPr>
            <w:tcW w:w="834" w:type="dxa"/>
            <w:vAlign w:val="center"/>
          </w:tcPr>
          <w:p w:rsidR="00125E52" w:rsidRPr="00A578C5" w:rsidRDefault="00125E52" w:rsidP="00125E52">
            <w:pPr>
              <w:jc w:val="right"/>
            </w:pPr>
            <w:r w:rsidRPr="00A578C5">
              <w:rPr>
                <w:sz w:val="24"/>
              </w:rPr>
              <w:t>11,881.70</w:t>
            </w:r>
          </w:p>
        </w:tc>
        <w:tc>
          <w:tcPr>
            <w:tcW w:w="835" w:type="dxa"/>
            <w:vAlign w:val="center"/>
          </w:tcPr>
          <w:p w:rsidR="00125E52" w:rsidRPr="00A578C5" w:rsidRDefault="00125E52" w:rsidP="00125E52">
            <w:pPr>
              <w:jc w:val="right"/>
            </w:pPr>
            <w:r w:rsidRPr="00A578C5">
              <w:rPr>
                <w:sz w:val="24"/>
              </w:rPr>
              <w:t>11,881.70</w:t>
            </w:r>
          </w:p>
        </w:tc>
        <w:tc>
          <w:tcPr>
            <w:tcW w:w="835" w:type="dxa"/>
            <w:vAlign w:val="center"/>
          </w:tcPr>
          <w:p w:rsidR="00125E52" w:rsidRPr="00A578C5" w:rsidRDefault="00125E52" w:rsidP="00125E52">
            <w:pPr>
              <w:jc w:val="center"/>
            </w:pPr>
            <w:r w:rsidRPr="00A578C5">
              <w:rPr>
                <w:sz w:val="24"/>
              </w:rPr>
              <w:t>-</w:t>
            </w:r>
          </w:p>
        </w:tc>
      </w:tr>
      <w:tr w:rsidR="00125E52" w:rsidRPr="00A578C5">
        <w:tc>
          <w:tcPr>
            <w:tcW w:w="834" w:type="dxa"/>
            <w:vAlign w:val="center"/>
          </w:tcPr>
          <w:p w:rsidR="00125E52" w:rsidRPr="00A578C5" w:rsidRDefault="00125E52" w:rsidP="00125E52">
            <w:pPr>
              <w:jc w:val="center"/>
            </w:pPr>
            <w:r w:rsidRPr="00A578C5">
              <w:rPr>
                <w:sz w:val="24"/>
              </w:rPr>
              <w:t>601375</w:t>
            </w:r>
          </w:p>
        </w:tc>
        <w:tc>
          <w:tcPr>
            <w:tcW w:w="835" w:type="dxa"/>
            <w:vAlign w:val="center"/>
          </w:tcPr>
          <w:p w:rsidR="00125E52" w:rsidRPr="00A578C5" w:rsidRDefault="00125E52" w:rsidP="00125E52">
            <w:pPr>
              <w:jc w:val="center"/>
            </w:pPr>
            <w:r w:rsidRPr="00A578C5">
              <w:rPr>
                <w:sz w:val="24"/>
              </w:rPr>
              <w:t>中原证券</w:t>
            </w:r>
          </w:p>
        </w:tc>
        <w:tc>
          <w:tcPr>
            <w:tcW w:w="834" w:type="dxa"/>
            <w:vAlign w:val="center"/>
          </w:tcPr>
          <w:p w:rsidR="00125E52" w:rsidRPr="00A578C5" w:rsidRDefault="00125E52" w:rsidP="00125E52">
            <w:pPr>
              <w:jc w:val="center"/>
            </w:pPr>
            <w:r w:rsidRPr="00A578C5">
              <w:rPr>
                <w:sz w:val="24"/>
              </w:rPr>
              <w:t>2016-12-20</w:t>
            </w:r>
          </w:p>
        </w:tc>
        <w:tc>
          <w:tcPr>
            <w:tcW w:w="835" w:type="dxa"/>
            <w:vAlign w:val="center"/>
          </w:tcPr>
          <w:p w:rsidR="00125E52" w:rsidRPr="00A578C5" w:rsidRDefault="00125E52" w:rsidP="00125E52">
            <w:pPr>
              <w:jc w:val="center"/>
            </w:pPr>
            <w:r w:rsidRPr="00A578C5">
              <w:rPr>
                <w:sz w:val="24"/>
              </w:rPr>
              <w:t>2017-01-03</w:t>
            </w:r>
          </w:p>
        </w:tc>
        <w:tc>
          <w:tcPr>
            <w:tcW w:w="834" w:type="dxa"/>
            <w:vAlign w:val="center"/>
          </w:tcPr>
          <w:p w:rsidR="00125E52" w:rsidRPr="00A578C5" w:rsidRDefault="00125E52" w:rsidP="00125E52">
            <w:pPr>
              <w:jc w:val="center"/>
            </w:pPr>
            <w:r w:rsidRPr="00A578C5">
              <w:rPr>
                <w:sz w:val="24"/>
              </w:rPr>
              <w:t>新股网下申购</w:t>
            </w:r>
          </w:p>
        </w:tc>
        <w:tc>
          <w:tcPr>
            <w:tcW w:w="835" w:type="dxa"/>
            <w:vAlign w:val="center"/>
          </w:tcPr>
          <w:p w:rsidR="00125E52" w:rsidRPr="00A578C5" w:rsidRDefault="00125E52" w:rsidP="00125E52">
            <w:pPr>
              <w:jc w:val="right"/>
            </w:pPr>
            <w:r w:rsidRPr="00A578C5">
              <w:rPr>
                <w:sz w:val="24"/>
              </w:rPr>
              <w:t>4.00</w:t>
            </w:r>
          </w:p>
        </w:tc>
        <w:tc>
          <w:tcPr>
            <w:tcW w:w="834" w:type="dxa"/>
            <w:vAlign w:val="center"/>
          </w:tcPr>
          <w:p w:rsidR="00125E52" w:rsidRPr="00A578C5" w:rsidRDefault="00125E52" w:rsidP="00125E52">
            <w:pPr>
              <w:jc w:val="right"/>
            </w:pPr>
            <w:r w:rsidRPr="00A578C5">
              <w:rPr>
                <w:sz w:val="24"/>
              </w:rPr>
              <w:t>4.00</w:t>
            </w:r>
          </w:p>
        </w:tc>
        <w:tc>
          <w:tcPr>
            <w:tcW w:w="835" w:type="dxa"/>
            <w:vAlign w:val="center"/>
          </w:tcPr>
          <w:p w:rsidR="00125E52" w:rsidRPr="00A578C5" w:rsidRDefault="00125E52" w:rsidP="00125E52">
            <w:pPr>
              <w:jc w:val="right"/>
            </w:pPr>
            <w:r w:rsidRPr="00A578C5">
              <w:rPr>
                <w:sz w:val="24"/>
              </w:rPr>
              <w:t>26,695</w:t>
            </w:r>
          </w:p>
        </w:tc>
        <w:tc>
          <w:tcPr>
            <w:tcW w:w="834" w:type="dxa"/>
            <w:vAlign w:val="center"/>
          </w:tcPr>
          <w:p w:rsidR="00125E52" w:rsidRPr="00A578C5" w:rsidRDefault="00125E52" w:rsidP="00125E52">
            <w:pPr>
              <w:jc w:val="right"/>
            </w:pPr>
            <w:r w:rsidRPr="00A578C5">
              <w:rPr>
                <w:sz w:val="24"/>
              </w:rPr>
              <w:t>106,780.00</w:t>
            </w:r>
          </w:p>
        </w:tc>
        <w:tc>
          <w:tcPr>
            <w:tcW w:w="835" w:type="dxa"/>
            <w:vAlign w:val="center"/>
          </w:tcPr>
          <w:p w:rsidR="00125E52" w:rsidRPr="00A578C5" w:rsidRDefault="00125E52" w:rsidP="00125E52">
            <w:pPr>
              <w:jc w:val="right"/>
            </w:pPr>
            <w:r w:rsidRPr="00A578C5">
              <w:rPr>
                <w:sz w:val="24"/>
              </w:rPr>
              <w:t>106,780.00</w:t>
            </w:r>
          </w:p>
        </w:tc>
        <w:tc>
          <w:tcPr>
            <w:tcW w:w="835" w:type="dxa"/>
            <w:vAlign w:val="center"/>
          </w:tcPr>
          <w:p w:rsidR="00125E52" w:rsidRPr="00A578C5" w:rsidRDefault="00125E52" w:rsidP="00125E52">
            <w:pPr>
              <w:jc w:val="center"/>
            </w:pPr>
            <w:r w:rsidRPr="00A578C5">
              <w:rPr>
                <w:sz w:val="24"/>
              </w:rPr>
              <w:t>-</w:t>
            </w:r>
          </w:p>
        </w:tc>
      </w:tr>
      <w:tr w:rsidR="00125E52" w:rsidRPr="00A578C5">
        <w:tc>
          <w:tcPr>
            <w:tcW w:w="834" w:type="dxa"/>
            <w:vAlign w:val="center"/>
          </w:tcPr>
          <w:p w:rsidR="00125E52" w:rsidRPr="00A578C5" w:rsidRDefault="00125E52" w:rsidP="00125E52">
            <w:pPr>
              <w:jc w:val="center"/>
            </w:pPr>
            <w:r w:rsidRPr="00A578C5">
              <w:rPr>
                <w:sz w:val="24"/>
              </w:rPr>
              <w:t>603035</w:t>
            </w:r>
          </w:p>
        </w:tc>
        <w:tc>
          <w:tcPr>
            <w:tcW w:w="835" w:type="dxa"/>
            <w:vAlign w:val="center"/>
          </w:tcPr>
          <w:p w:rsidR="00125E52" w:rsidRPr="00A578C5" w:rsidRDefault="00125E52" w:rsidP="00125E52">
            <w:pPr>
              <w:jc w:val="center"/>
            </w:pPr>
            <w:r w:rsidRPr="00A578C5">
              <w:rPr>
                <w:sz w:val="24"/>
              </w:rPr>
              <w:t>常熟汽饰</w:t>
            </w:r>
          </w:p>
        </w:tc>
        <w:tc>
          <w:tcPr>
            <w:tcW w:w="834" w:type="dxa"/>
            <w:vAlign w:val="center"/>
          </w:tcPr>
          <w:p w:rsidR="00125E52" w:rsidRPr="00A578C5" w:rsidRDefault="00125E52" w:rsidP="00125E52">
            <w:pPr>
              <w:jc w:val="center"/>
            </w:pPr>
            <w:r w:rsidRPr="00A578C5">
              <w:rPr>
                <w:sz w:val="24"/>
              </w:rPr>
              <w:t>2016-12-27</w:t>
            </w:r>
          </w:p>
        </w:tc>
        <w:tc>
          <w:tcPr>
            <w:tcW w:w="835" w:type="dxa"/>
            <w:vAlign w:val="center"/>
          </w:tcPr>
          <w:p w:rsidR="00125E52" w:rsidRPr="00A578C5" w:rsidRDefault="00125E52" w:rsidP="00125E52">
            <w:pPr>
              <w:jc w:val="center"/>
            </w:pPr>
            <w:r w:rsidRPr="00A578C5">
              <w:rPr>
                <w:sz w:val="24"/>
              </w:rPr>
              <w:t>2017-01-05</w:t>
            </w:r>
          </w:p>
        </w:tc>
        <w:tc>
          <w:tcPr>
            <w:tcW w:w="834" w:type="dxa"/>
            <w:vAlign w:val="center"/>
          </w:tcPr>
          <w:p w:rsidR="00125E52" w:rsidRPr="00A578C5" w:rsidRDefault="00125E52" w:rsidP="00125E52">
            <w:pPr>
              <w:jc w:val="center"/>
            </w:pPr>
            <w:r w:rsidRPr="00A578C5">
              <w:rPr>
                <w:sz w:val="24"/>
              </w:rPr>
              <w:t>新股网下申购</w:t>
            </w:r>
          </w:p>
        </w:tc>
        <w:tc>
          <w:tcPr>
            <w:tcW w:w="835" w:type="dxa"/>
            <w:vAlign w:val="center"/>
          </w:tcPr>
          <w:p w:rsidR="00125E52" w:rsidRPr="00A578C5" w:rsidRDefault="00125E52" w:rsidP="00125E52">
            <w:pPr>
              <w:jc w:val="right"/>
            </w:pPr>
            <w:r w:rsidRPr="00A578C5">
              <w:rPr>
                <w:sz w:val="24"/>
              </w:rPr>
              <w:t>10.44</w:t>
            </w:r>
          </w:p>
        </w:tc>
        <w:tc>
          <w:tcPr>
            <w:tcW w:w="834" w:type="dxa"/>
            <w:vAlign w:val="center"/>
          </w:tcPr>
          <w:p w:rsidR="00125E52" w:rsidRPr="00A578C5" w:rsidRDefault="00125E52" w:rsidP="00125E52">
            <w:pPr>
              <w:jc w:val="right"/>
            </w:pPr>
            <w:r w:rsidRPr="00A578C5">
              <w:rPr>
                <w:sz w:val="24"/>
              </w:rPr>
              <w:t>10.44</w:t>
            </w:r>
          </w:p>
        </w:tc>
        <w:tc>
          <w:tcPr>
            <w:tcW w:w="835" w:type="dxa"/>
            <w:vAlign w:val="center"/>
          </w:tcPr>
          <w:p w:rsidR="00125E52" w:rsidRPr="00A578C5" w:rsidRDefault="00125E52" w:rsidP="00125E52">
            <w:pPr>
              <w:jc w:val="right"/>
            </w:pPr>
            <w:r w:rsidRPr="00A578C5">
              <w:rPr>
                <w:sz w:val="24"/>
              </w:rPr>
              <w:t>2,316</w:t>
            </w:r>
          </w:p>
        </w:tc>
        <w:tc>
          <w:tcPr>
            <w:tcW w:w="834" w:type="dxa"/>
            <w:vAlign w:val="center"/>
          </w:tcPr>
          <w:p w:rsidR="00125E52" w:rsidRPr="00A578C5" w:rsidRDefault="00125E52" w:rsidP="00125E52">
            <w:pPr>
              <w:jc w:val="right"/>
            </w:pPr>
            <w:r w:rsidRPr="00A578C5">
              <w:rPr>
                <w:sz w:val="24"/>
              </w:rPr>
              <w:t>24,179.04</w:t>
            </w:r>
          </w:p>
        </w:tc>
        <w:tc>
          <w:tcPr>
            <w:tcW w:w="835" w:type="dxa"/>
            <w:vAlign w:val="center"/>
          </w:tcPr>
          <w:p w:rsidR="00125E52" w:rsidRPr="00A578C5" w:rsidRDefault="00125E52" w:rsidP="00125E52">
            <w:pPr>
              <w:jc w:val="right"/>
            </w:pPr>
            <w:r w:rsidRPr="00A578C5">
              <w:rPr>
                <w:sz w:val="24"/>
              </w:rPr>
              <w:t>24,179.04</w:t>
            </w:r>
          </w:p>
        </w:tc>
        <w:tc>
          <w:tcPr>
            <w:tcW w:w="835" w:type="dxa"/>
            <w:vAlign w:val="center"/>
          </w:tcPr>
          <w:p w:rsidR="00125E52" w:rsidRPr="00A578C5" w:rsidRDefault="00125E52" w:rsidP="00125E52">
            <w:pPr>
              <w:jc w:val="center"/>
            </w:pPr>
            <w:r w:rsidRPr="00A578C5">
              <w:rPr>
                <w:sz w:val="24"/>
              </w:rPr>
              <w:t>-</w:t>
            </w:r>
          </w:p>
        </w:tc>
      </w:tr>
      <w:tr w:rsidR="00125E52" w:rsidRPr="00A578C5">
        <w:tc>
          <w:tcPr>
            <w:tcW w:w="834" w:type="dxa"/>
            <w:vAlign w:val="center"/>
          </w:tcPr>
          <w:p w:rsidR="00125E52" w:rsidRPr="00A578C5" w:rsidRDefault="00125E52" w:rsidP="00125E52">
            <w:pPr>
              <w:jc w:val="center"/>
            </w:pPr>
            <w:r w:rsidRPr="00A578C5">
              <w:rPr>
                <w:sz w:val="24"/>
              </w:rPr>
              <w:t>603877</w:t>
            </w:r>
          </w:p>
        </w:tc>
        <w:tc>
          <w:tcPr>
            <w:tcW w:w="835" w:type="dxa"/>
            <w:vAlign w:val="center"/>
          </w:tcPr>
          <w:p w:rsidR="00125E52" w:rsidRPr="00A578C5" w:rsidRDefault="00125E52" w:rsidP="00125E52">
            <w:pPr>
              <w:jc w:val="center"/>
            </w:pPr>
            <w:r w:rsidRPr="00A578C5">
              <w:rPr>
                <w:sz w:val="24"/>
              </w:rPr>
              <w:t>太平鸟</w:t>
            </w:r>
          </w:p>
        </w:tc>
        <w:tc>
          <w:tcPr>
            <w:tcW w:w="834" w:type="dxa"/>
            <w:vAlign w:val="center"/>
          </w:tcPr>
          <w:p w:rsidR="00125E52" w:rsidRPr="00A578C5" w:rsidRDefault="00125E52" w:rsidP="00125E52">
            <w:pPr>
              <w:jc w:val="center"/>
            </w:pPr>
            <w:r w:rsidRPr="00A578C5">
              <w:rPr>
                <w:sz w:val="24"/>
              </w:rPr>
              <w:t>2016-12-29</w:t>
            </w:r>
          </w:p>
        </w:tc>
        <w:tc>
          <w:tcPr>
            <w:tcW w:w="835" w:type="dxa"/>
            <w:vAlign w:val="center"/>
          </w:tcPr>
          <w:p w:rsidR="00125E52" w:rsidRPr="00A578C5" w:rsidRDefault="00125E52" w:rsidP="00125E52">
            <w:pPr>
              <w:jc w:val="center"/>
            </w:pPr>
            <w:r w:rsidRPr="00A578C5">
              <w:rPr>
                <w:sz w:val="24"/>
              </w:rPr>
              <w:t>2017-01-09</w:t>
            </w:r>
          </w:p>
        </w:tc>
        <w:tc>
          <w:tcPr>
            <w:tcW w:w="834" w:type="dxa"/>
            <w:vAlign w:val="center"/>
          </w:tcPr>
          <w:p w:rsidR="00125E52" w:rsidRPr="00A578C5" w:rsidRDefault="00125E52" w:rsidP="00125E52">
            <w:pPr>
              <w:jc w:val="center"/>
            </w:pPr>
            <w:r w:rsidRPr="00A578C5">
              <w:rPr>
                <w:sz w:val="24"/>
              </w:rPr>
              <w:t>新股网下申购</w:t>
            </w:r>
          </w:p>
        </w:tc>
        <w:tc>
          <w:tcPr>
            <w:tcW w:w="835" w:type="dxa"/>
            <w:vAlign w:val="center"/>
          </w:tcPr>
          <w:p w:rsidR="00125E52" w:rsidRPr="00A578C5" w:rsidRDefault="00125E52" w:rsidP="00125E52">
            <w:pPr>
              <w:jc w:val="right"/>
            </w:pPr>
            <w:r w:rsidRPr="00A578C5">
              <w:rPr>
                <w:sz w:val="24"/>
              </w:rPr>
              <w:t>21.30</w:t>
            </w:r>
          </w:p>
        </w:tc>
        <w:tc>
          <w:tcPr>
            <w:tcW w:w="834" w:type="dxa"/>
            <w:vAlign w:val="center"/>
          </w:tcPr>
          <w:p w:rsidR="00125E52" w:rsidRPr="00A578C5" w:rsidRDefault="00125E52" w:rsidP="00125E52">
            <w:pPr>
              <w:jc w:val="right"/>
            </w:pPr>
            <w:r w:rsidRPr="00A578C5">
              <w:rPr>
                <w:sz w:val="24"/>
              </w:rPr>
              <w:t>21.30</w:t>
            </w:r>
          </w:p>
        </w:tc>
        <w:tc>
          <w:tcPr>
            <w:tcW w:w="835" w:type="dxa"/>
            <w:vAlign w:val="center"/>
          </w:tcPr>
          <w:p w:rsidR="00125E52" w:rsidRPr="00A578C5" w:rsidRDefault="00125E52" w:rsidP="00125E52">
            <w:pPr>
              <w:jc w:val="right"/>
            </w:pPr>
            <w:r w:rsidRPr="00A578C5">
              <w:rPr>
                <w:sz w:val="24"/>
              </w:rPr>
              <w:t>3,180</w:t>
            </w:r>
          </w:p>
        </w:tc>
        <w:tc>
          <w:tcPr>
            <w:tcW w:w="834" w:type="dxa"/>
            <w:vAlign w:val="center"/>
          </w:tcPr>
          <w:p w:rsidR="00125E52" w:rsidRPr="00A578C5" w:rsidRDefault="00125E52" w:rsidP="00125E52">
            <w:pPr>
              <w:jc w:val="right"/>
            </w:pPr>
            <w:r w:rsidRPr="00A578C5">
              <w:rPr>
                <w:sz w:val="24"/>
              </w:rPr>
              <w:t>67,734.00</w:t>
            </w:r>
          </w:p>
        </w:tc>
        <w:tc>
          <w:tcPr>
            <w:tcW w:w="835" w:type="dxa"/>
            <w:vAlign w:val="center"/>
          </w:tcPr>
          <w:p w:rsidR="00125E52" w:rsidRPr="00A578C5" w:rsidRDefault="00125E52" w:rsidP="00125E52">
            <w:pPr>
              <w:jc w:val="right"/>
            </w:pPr>
            <w:r w:rsidRPr="00A578C5">
              <w:rPr>
                <w:sz w:val="24"/>
              </w:rPr>
              <w:t>67,734.00</w:t>
            </w:r>
          </w:p>
        </w:tc>
        <w:tc>
          <w:tcPr>
            <w:tcW w:w="835" w:type="dxa"/>
            <w:vAlign w:val="center"/>
          </w:tcPr>
          <w:p w:rsidR="00125E52" w:rsidRPr="00A578C5" w:rsidRDefault="00125E52" w:rsidP="00125E52">
            <w:pPr>
              <w:jc w:val="center"/>
            </w:pPr>
            <w:r w:rsidRPr="00A578C5">
              <w:rPr>
                <w:sz w:val="24"/>
              </w:rPr>
              <w:t>-</w:t>
            </w:r>
          </w:p>
        </w:tc>
      </w:tr>
      <w:tr w:rsidR="00125E52" w:rsidRPr="00A578C5">
        <w:tc>
          <w:tcPr>
            <w:tcW w:w="834" w:type="dxa"/>
            <w:vAlign w:val="center"/>
          </w:tcPr>
          <w:p w:rsidR="00125E52" w:rsidRPr="00A578C5" w:rsidRDefault="00125E52" w:rsidP="00125E52">
            <w:pPr>
              <w:jc w:val="center"/>
            </w:pPr>
            <w:r w:rsidRPr="00A578C5">
              <w:rPr>
                <w:sz w:val="24"/>
              </w:rPr>
              <w:t>300586</w:t>
            </w:r>
          </w:p>
        </w:tc>
        <w:tc>
          <w:tcPr>
            <w:tcW w:w="835" w:type="dxa"/>
            <w:vAlign w:val="center"/>
          </w:tcPr>
          <w:p w:rsidR="00125E52" w:rsidRPr="00A578C5" w:rsidRDefault="00125E52" w:rsidP="00125E52">
            <w:pPr>
              <w:jc w:val="center"/>
            </w:pPr>
            <w:r w:rsidRPr="00A578C5">
              <w:rPr>
                <w:sz w:val="24"/>
              </w:rPr>
              <w:t>美联新材</w:t>
            </w:r>
          </w:p>
        </w:tc>
        <w:tc>
          <w:tcPr>
            <w:tcW w:w="834" w:type="dxa"/>
            <w:vAlign w:val="center"/>
          </w:tcPr>
          <w:p w:rsidR="00125E52" w:rsidRPr="00A578C5" w:rsidRDefault="00125E52" w:rsidP="00125E52">
            <w:pPr>
              <w:jc w:val="center"/>
            </w:pPr>
            <w:r w:rsidRPr="00A578C5">
              <w:rPr>
                <w:sz w:val="24"/>
              </w:rPr>
              <w:t>2016-12-26</w:t>
            </w:r>
          </w:p>
        </w:tc>
        <w:tc>
          <w:tcPr>
            <w:tcW w:w="835" w:type="dxa"/>
            <w:vAlign w:val="center"/>
          </w:tcPr>
          <w:p w:rsidR="00125E52" w:rsidRPr="00A578C5" w:rsidRDefault="00125E52" w:rsidP="00125E52">
            <w:pPr>
              <w:jc w:val="center"/>
            </w:pPr>
            <w:r w:rsidRPr="00A578C5">
              <w:rPr>
                <w:sz w:val="24"/>
              </w:rPr>
              <w:t>2017-01-04</w:t>
            </w:r>
          </w:p>
        </w:tc>
        <w:tc>
          <w:tcPr>
            <w:tcW w:w="834" w:type="dxa"/>
            <w:vAlign w:val="center"/>
          </w:tcPr>
          <w:p w:rsidR="00125E52" w:rsidRPr="00A578C5" w:rsidRDefault="00125E52" w:rsidP="00125E52">
            <w:pPr>
              <w:jc w:val="center"/>
            </w:pPr>
            <w:r w:rsidRPr="00A578C5">
              <w:rPr>
                <w:sz w:val="24"/>
              </w:rPr>
              <w:t>新股网下申购</w:t>
            </w:r>
          </w:p>
        </w:tc>
        <w:tc>
          <w:tcPr>
            <w:tcW w:w="835" w:type="dxa"/>
            <w:vAlign w:val="center"/>
          </w:tcPr>
          <w:p w:rsidR="00125E52" w:rsidRPr="00A578C5" w:rsidRDefault="00125E52" w:rsidP="00125E52">
            <w:pPr>
              <w:jc w:val="right"/>
            </w:pPr>
            <w:r w:rsidRPr="00A578C5">
              <w:rPr>
                <w:sz w:val="24"/>
              </w:rPr>
              <w:t>9.30</w:t>
            </w:r>
          </w:p>
        </w:tc>
        <w:tc>
          <w:tcPr>
            <w:tcW w:w="834" w:type="dxa"/>
            <w:vAlign w:val="center"/>
          </w:tcPr>
          <w:p w:rsidR="00125E52" w:rsidRPr="00A578C5" w:rsidRDefault="00125E52" w:rsidP="00125E52">
            <w:pPr>
              <w:jc w:val="right"/>
            </w:pPr>
            <w:r w:rsidRPr="00A578C5">
              <w:rPr>
                <w:sz w:val="24"/>
              </w:rPr>
              <w:t>9.30</w:t>
            </w:r>
          </w:p>
        </w:tc>
        <w:tc>
          <w:tcPr>
            <w:tcW w:w="835" w:type="dxa"/>
            <w:vAlign w:val="center"/>
          </w:tcPr>
          <w:p w:rsidR="00125E52" w:rsidRPr="00A578C5" w:rsidRDefault="00125E52" w:rsidP="00125E52">
            <w:pPr>
              <w:jc w:val="right"/>
            </w:pPr>
            <w:r w:rsidRPr="00A578C5">
              <w:rPr>
                <w:sz w:val="24"/>
              </w:rPr>
              <w:t>1,006</w:t>
            </w:r>
          </w:p>
        </w:tc>
        <w:tc>
          <w:tcPr>
            <w:tcW w:w="834" w:type="dxa"/>
            <w:vAlign w:val="center"/>
          </w:tcPr>
          <w:p w:rsidR="00125E52" w:rsidRPr="00A578C5" w:rsidRDefault="00125E52" w:rsidP="00125E52">
            <w:pPr>
              <w:jc w:val="right"/>
            </w:pPr>
            <w:r w:rsidRPr="00A578C5">
              <w:rPr>
                <w:sz w:val="24"/>
              </w:rPr>
              <w:t>9,355.80</w:t>
            </w:r>
          </w:p>
        </w:tc>
        <w:tc>
          <w:tcPr>
            <w:tcW w:w="835" w:type="dxa"/>
            <w:vAlign w:val="center"/>
          </w:tcPr>
          <w:p w:rsidR="00125E52" w:rsidRPr="00A578C5" w:rsidRDefault="00125E52" w:rsidP="00125E52">
            <w:pPr>
              <w:jc w:val="right"/>
            </w:pPr>
            <w:r w:rsidRPr="00A578C5">
              <w:rPr>
                <w:sz w:val="24"/>
              </w:rPr>
              <w:t>9,355.80</w:t>
            </w:r>
          </w:p>
        </w:tc>
        <w:tc>
          <w:tcPr>
            <w:tcW w:w="835" w:type="dxa"/>
            <w:vAlign w:val="center"/>
          </w:tcPr>
          <w:p w:rsidR="00125E52" w:rsidRPr="00A578C5" w:rsidRDefault="00125E52" w:rsidP="00125E52">
            <w:pPr>
              <w:jc w:val="center"/>
            </w:pPr>
            <w:r w:rsidRPr="00A578C5">
              <w:rPr>
                <w:sz w:val="24"/>
              </w:rPr>
              <w:t>-</w:t>
            </w:r>
          </w:p>
        </w:tc>
      </w:tr>
      <w:tr w:rsidR="00125E52" w:rsidRPr="00A578C5">
        <w:tc>
          <w:tcPr>
            <w:tcW w:w="834" w:type="dxa"/>
            <w:vAlign w:val="center"/>
          </w:tcPr>
          <w:p w:rsidR="00125E52" w:rsidRPr="00A578C5" w:rsidRDefault="00125E52" w:rsidP="00125E52">
            <w:pPr>
              <w:jc w:val="center"/>
            </w:pPr>
            <w:r w:rsidRPr="00A578C5">
              <w:rPr>
                <w:sz w:val="24"/>
              </w:rPr>
              <w:t>300591</w:t>
            </w:r>
          </w:p>
        </w:tc>
        <w:tc>
          <w:tcPr>
            <w:tcW w:w="835" w:type="dxa"/>
            <w:vAlign w:val="center"/>
          </w:tcPr>
          <w:p w:rsidR="00125E52" w:rsidRPr="00A578C5" w:rsidRDefault="00125E52" w:rsidP="00125E52">
            <w:pPr>
              <w:jc w:val="center"/>
            </w:pPr>
            <w:r w:rsidRPr="00A578C5">
              <w:rPr>
                <w:sz w:val="24"/>
              </w:rPr>
              <w:t>万里马</w:t>
            </w:r>
          </w:p>
        </w:tc>
        <w:tc>
          <w:tcPr>
            <w:tcW w:w="834" w:type="dxa"/>
            <w:vAlign w:val="center"/>
          </w:tcPr>
          <w:p w:rsidR="00125E52" w:rsidRPr="00A578C5" w:rsidRDefault="00125E52" w:rsidP="00125E52">
            <w:pPr>
              <w:jc w:val="center"/>
            </w:pPr>
            <w:r w:rsidRPr="00A578C5">
              <w:rPr>
                <w:sz w:val="24"/>
              </w:rPr>
              <w:t>2016-12-30</w:t>
            </w:r>
          </w:p>
        </w:tc>
        <w:tc>
          <w:tcPr>
            <w:tcW w:w="835" w:type="dxa"/>
            <w:vAlign w:val="center"/>
          </w:tcPr>
          <w:p w:rsidR="00125E52" w:rsidRPr="00A578C5" w:rsidRDefault="00125E52" w:rsidP="00125E52">
            <w:pPr>
              <w:jc w:val="center"/>
            </w:pPr>
            <w:r w:rsidRPr="00A578C5">
              <w:rPr>
                <w:sz w:val="24"/>
              </w:rPr>
              <w:t>2017-01-10</w:t>
            </w:r>
          </w:p>
        </w:tc>
        <w:tc>
          <w:tcPr>
            <w:tcW w:w="834" w:type="dxa"/>
            <w:vAlign w:val="center"/>
          </w:tcPr>
          <w:p w:rsidR="00125E52" w:rsidRPr="00A578C5" w:rsidRDefault="00125E52" w:rsidP="00125E52">
            <w:pPr>
              <w:jc w:val="center"/>
            </w:pPr>
            <w:r w:rsidRPr="00A578C5">
              <w:rPr>
                <w:sz w:val="24"/>
              </w:rPr>
              <w:t>新股网下申购</w:t>
            </w:r>
          </w:p>
        </w:tc>
        <w:tc>
          <w:tcPr>
            <w:tcW w:w="835" w:type="dxa"/>
            <w:vAlign w:val="center"/>
          </w:tcPr>
          <w:p w:rsidR="00125E52" w:rsidRPr="00A578C5" w:rsidRDefault="00125E52" w:rsidP="00125E52">
            <w:pPr>
              <w:jc w:val="right"/>
            </w:pPr>
            <w:r w:rsidRPr="00A578C5">
              <w:rPr>
                <w:sz w:val="24"/>
              </w:rPr>
              <w:t>3.07</w:t>
            </w:r>
          </w:p>
        </w:tc>
        <w:tc>
          <w:tcPr>
            <w:tcW w:w="834" w:type="dxa"/>
            <w:vAlign w:val="center"/>
          </w:tcPr>
          <w:p w:rsidR="00125E52" w:rsidRPr="00A578C5" w:rsidRDefault="00125E52" w:rsidP="00125E52">
            <w:pPr>
              <w:jc w:val="right"/>
            </w:pPr>
            <w:r w:rsidRPr="00A578C5">
              <w:rPr>
                <w:sz w:val="24"/>
              </w:rPr>
              <w:t>3.07</w:t>
            </w:r>
          </w:p>
        </w:tc>
        <w:tc>
          <w:tcPr>
            <w:tcW w:w="835" w:type="dxa"/>
            <w:vAlign w:val="center"/>
          </w:tcPr>
          <w:p w:rsidR="00125E52" w:rsidRPr="00A578C5" w:rsidRDefault="00125E52" w:rsidP="00125E52">
            <w:pPr>
              <w:jc w:val="right"/>
            </w:pPr>
            <w:r w:rsidRPr="00A578C5">
              <w:rPr>
                <w:sz w:val="24"/>
              </w:rPr>
              <w:t>2,396</w:t>
            </w:r>
          </w:p>
        </w:tc>
        <w:tc>
          <w:tcPr>
            <w:tcW w:w="834" w:type="dxa"/>
            <w:vAlign w:val="center"/>
          </w:tcPr>
          <w:p w:rsidR="00125E52" w:rsidRPr="00A578C5" w:rsidRDefault="00125E52" w:rsidP="00125E52">
            <w:pPr>
              <w:jc w:val="right"/>
            </w:pPr>
            <w:r w:rsidRPr="00A578C5">
              <w:rPr>
                <w:sz w:val="24"/>
              </w:rPr>
              <w:t>7,355.72</w:t>
            </w:r>
          </w:p>
        </w:tc>
        <w:tc>
          <w:tcPr>
            <w:tcW w:w="835" w:type="dxa"/>
            <w:vAlign w:val="center"/>
          </w:tcPr>
          <w:p w:rsidR="00125E52" w:rsidRPr="00A578C5" w:rsidRDefault="00125E52" w:rsidP="00125E52">
            <w:pPr>
              <w:jc w:val="right"/>
            </w:pPr>
            <w:r w:rsidRPr="00A578C5">
              <w:rPr>
                <w:sz w:val="24"/>
              </w:rPr>
              <w:t>7,355.72</w:t>
            </w:r>
          </w:p>
        </w:tc>
        <w:tc>
          <w:tcPr>
            <w:tcW w:w="835" w:type="dxa"/>
            <w:vAlign w:val="center"/>
          </w:tcPr>
          <w:p w:rsidR="00125E52" w:rsidRPr="00A578C5" w:rsidRDefault="00125E52" w:rsidP="00125E52">
            <w:pPr>
              <w:jc w:val="center"/>
            </w:pPr>
            <w:r w:rsidRPr="00A578C5">
              <w:rPr>
                <w:sz w:val="24"/>
              </w:rPr>
              <w:t>-</w:t>
            </w:r>
          </w:p>
        </w:tc>
      </w:tr>
    </w:tbl>
    <w:p w:rsidR="001A59F9" w:rsidRPr="00A578C5" w:rsidRDefault="001A59F9" w:rsidP="00026C9C">
      <w:pPr>
        <w:spacing w:line="360" w:lineRule="auto"/>
        <w:rPr>
          <w:rFonts w:asciiTheme="minorEastAsia" w:eastAsiaTheme="minorEastAsia" w:hAnsiTheme="minorEastAsia"/>
          <w:color w:val="000000"/>
          <w:szCs w:val="21"/>
        </w:rPr>
      </w:pPr>
    </w:p>
    <w:p w:rsidR="001A59F9" w:rsidRPr="00A578C5" w:rsidRDefault="001A59F9" w:rsidP="0091476E">
      <w:pPr>
        <w:spacing w:before="29" w:line="288" w:lineRule="auto"/>
        <w:rPr>
          <w:rFonts w:eastAsiaTheme="minorEastAsia"/>
          <w:b/>
          <w:sz w:val="24"/>
        </w:rPr>
      </w:pPr>
      <w:r w:rsidRPr="00A578C5">
        <w:rPr>
          <w:rFonts w:eastAsiaTheme="minorEastAsia"/>
          <w:b/>
          <w:sz w:val="24"/>
        </w:rPr>
        <w:t>7.4.12.2</w:t>
      </w:r>
      <w:r w:rsidR="00AD16A3" w:rsidRPr="00A578C5">
        <w:rPr>
          <w:rFonts w:eastAsiaTheme="minorEastAsia" w:hint="eastAsia"/>
          <w:b/>
          <w:sz w:val="24"/>
        </w:rPr>
        <w:t xml:space="preserve"> </w:t>
      </w:r>
      <w:r w:rsidRPr="00A578C5">
        <w:rPr>
          <w:rFonts w:eastAsiaTheme="minorEastAsia" w:hint="eastAsia"/>
          <w:b/>
          <w:sz w:val="24"/>
        </w:rPr>
        <w:t>期末持有的暂时停牌等流通受限股票</w:t>
      </w:r>
    </w:p>
    <w:p w:rsidR="001A59F9" w:rsidRPr="00A578C5" w:rsidRDefault="001A59F9" w:rsidP="0004081A">
      <w:pPr>
        <w:autoSpaceDE w:val="0"/>
        <w:autoSpaceDN w:val="0"/>
        <w:adjustRightInd w:val="0"/>
        <w:spacing w:before="29" w:line="288" w:lineRule="auto"/>
        <w:ind w:left="15"/>
        <w:jc w:val="right"/>
        <w:rPr>
          <w:bCs/>
          <w:color w:val="000000"/>
          <w:sz w:val="24"/>
        </w:rPr>
      </w:pPr>
      <w:r w:rsidRPr="00A578C5">
        <w:rPr>
          <w:rFonts w:hint="eastAsia"/>
          <w:bCs/>
          <w:color w:val="000000"/>
          <w:sz w:val="24"/>
        </w:rPr>
        <w:t>金额单位：人民币元</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616"/>
        <w:gridCol w:w="686"/>
        <w:gridCol w:w="742"/>
        <w:gridCol w:w="798"/>
        <w:gridCol w:w="798"/>
        <w:gridCol w:w="686"/>
        <w:gridCol w:w="658"/>
        <w:gridCol w:w="1049"/>
        <w:gridCol w:w="1218"/>
        <w:gridCol w:w="1160"/>
        <w:gridCol w:w="601"/>
      </w:tblGrid>
      <w:tr w:rsidR="001A59F9" w:rsidRPr="00A578C5" w:rsidTr="006D141C">
        <w:trPr>
          <w:trHeight w:val="255"/>
        </w:trPr>
        <w:tc>
          <w:tcPr>
            <w:tcW w:w="616" w:type="dxa"/>
            <w:vAlign w:val="center"/>
          </w:tcPr>
          <w:p w:rsidR="001A59F9" w:rsidRPr="00A578C5" w:rsidRDefault="001A59F9" w:rsidP="00BB61DA">
            <w:pPr>
              <w:spacing w:before="29" w:line="288" w:lineRule="auto"/>
              <w:jc w:val="center"/>
              <w:rPr>
                <w:color w:val="000000"/>
                <w:sz w:val="18"/>
                <w:szCs w:val="18"/>
              </w:rPr>
            </w:pPr>
            <w:r w:rsidRPr="00A578C5">
              <w:rPr>
                <w:rFonts w:hint="eastAsia"/>
                <w:color w:val="000000"/>
                <w:sz w:val="18"/>
                <w:szCs w:val="18"/>
              </w:rPr>
              <w:t>股票</w:t>
            </w:r>
          </w:p>
          <w:p w:rsidR="001A59F9" w:rsidRPr="00A578C5" w:rsidRDefault="001A59F9" w:rsidP="00BB61DA">
            <w:pPr>
              <w:spacing w:before="29" w:line="288" w:lineRule="auto"/>
              <w:jc w:val="center"/>
              <w:rPr>
                <w:color w:val="000000"/>
                <w:sz w:val="18"/>
                <w:szCs w:val="18"/>
              </w:rPr>
            </w:pPr>
            <w:r w:rsidRPr="00A578C5">
              <w:rPr>
                <w:rFonts w:hint="eastAsia"/>
                <w:color w:val="000000"/>
                <w:sz w:val="18"/>
                <w:szCs w:val="18"/>
              </w:rPr>
              <w:t>代码</w:t>
            </w:r>
          </w:p>
        </w:tc>
        <w:tc>
          <w:tcPr>
            <w:tcW w:w="686" w:type="dxa"/>
            <w:tcMar>
              <w:top w:w="15" w:type="dxa"/>
              <w:left w:w="15" w:type="dxa"/>
              <w:bottom w:w="0" w:type="dxa"/>
              <w:right w:w="15" w:type="dxa"/>
            </w:tcMar>
            <w:vAlign w:val="center"/>
          </w:tcPr>
          <w:p w:rsidR="001A59F9" w:rsidRPr="00A578C5" w:rsidRDefault="001A59F9" w:rsidP="00BB61DA">
            <w:pPr>
              <w:spacing w:before="29" w:line="288" w:lineRule="auto"/>
              <w:jc w:val="center"/>
              <w:rPr>
                <w:color w:val="000000"/>
                <w:sz w:val="18"/>
                <w:szCs w:val="18"/>
              </w:rPr>
            </w:pPr>
            <w:r w:rsidRPr="00A578C5">
              <w:rPr>
                <w:rFonts w:hint="eastAsia"/>
                <w:color w:val="000000"/>
                <w:sz w:val="18"/>
                <w:szCs w:val="18"/>
              </w:rPr>
              <w:t>股票</w:t>
            </w:r>
          </w:p>
          <w:p w:rsidR="001A59F9" w:rsidRPr="00A578C5" w:rsidRDefault="001A59F9" w:rsidP="00BB61DA">
            <w:pPr>
              <w:spacing w:before="29" w:line="288" w:lineRule="auto"/>
              <w:jc w:val="center"/>
              <w:rPr>
                <w:color w:val="000000"/>
                <w:sz w:val="18"/>
                <w:szCs w:val="18"/>
              </w:rPr>
            </w:pPr>
            <w:r w:rsidRPr="00A578C5">
              <w:rPr>
                <w:rFonts w:hint="eastAsia"/>
                <w:color w:val="000000"/>
                <w:sz w:val="18"/>
                <w:szCs w:val="18"/>
              </w:rPr>
              <w:t>名称</w:t>
            </w:r>
          </w:p>
        </w:tc>
        <w:tc>
          <w:tcPr>
            <w:tcW w:w="742" w:type="dxa"/>
            <w:tcMar>
              <w:top w:w="15" w:type="dxa"/>
              <w:left w:w="15" w:type="dxa"/>
              <w:bottom w:w="0" w:type="dxa"/>
              <w:right w:w="15" w:type="dxa"/>
            </w:tcMar>
            <w:vAlign w:val="center"/>
          </w:tcPr>
          <w:p w:rsidR="001A59F9" w:rsidRPr="00A578C5" w:rsidRDefault="001A59F9" w:rsidP="00BB61DA">
            <w:pPr>
              <w:spacing w:before="29" w:line="288" w:lineRule="auto"/>
              <w:jc w:val="center"/>
              <w:rPr>
                <w:color w:val="000000"/>
                <w:sz w:val="18"/>
                <w:szCs w:val="18"/>
              </w:rPr>
            </w:pPr>
            <w:r w:rsidRPr="00A578C5">
              <w:rPr>
                <w:rFonts w:hint="eastAsia"/>
                <w:color w:val="000000"/>
                <w:sz w:val="18"/>
                <w:szCs w:val="18"/>
              </w:rPr>
              <w:t>停牌</w:t>
            </w:r>
          </w:p>
          <w:p w:rsidR="001A59F9" w:rsidRPr="00A578C5" w:rsidRDefault="001A59F9" w:rsidP="00BB61DA">
            <w:pPr>
              <w:spacing w:before="29" w:line="288" w:lineRule="auto"/>
              <w:jc w:val="center"/>
              <w:rPr>
                <w:color w:val="000000"/>
                <w:sz w:val="18"/>
                <w:szCs w:val="18"/>
              </w:rPr>
            </w:pPr>
            <w:r w:rsidRPr="00A578C5">
              <w:rPr>
                <w:rFonts w:hint="eastAsia"/>
                <w:color w:val="000000"/>
                <w:sz w:val="18"/>
                <w:szCs w:val="18"/>
              </w:rPr>
              <w:t>日期</w:t>
            </w:r>
          </w:p>
        </w:tc>
        <w:tc>
          <w:tcPr>
            <w:tcW w:w="798" w:type="dxa"/>
            <w:tcMar>
              <w:top w:w="15" w:type="dxa"/>
              <w:left w:w="15" w:type="dxa"/>
              <w:bottom w:w="0" w:type="dxa"/>
              <w:right w:w="15" w:type="dxa"/>
            </w:tcMar>
            <w:vAlign w:val="center"/>
          </w:tcPr>
          <w:p w:rsidR="001A59F9" w:rsidRPr="00A578C5" w:rsidRDefault="001A59F9" w:rsidP="00BB61DA">
            <w:pPr>
              <w:spacing w:before="29" w:line="288" w:lineRule="auto"/>
              <w:jc w:val="center"/>
              <w:rPr>
                <w:color w:val="000000"/>
                <w:sz w:val="18"/>
                <w:szCs w:val="18"/>
              </w:rPr>
            </w:pPr>
            <w:r w:rsidRPr="00A578C5">
              <w:rPr>
                <w:rFonts w:hint="eastAsia"/>
                <w:color w:val="000000"/>
                <w:sz w:val="18"/>
                <w:szCs w:val="18"/>
              </w:rPr>
              <w:t>停牌</w:t>
            </w:r>
          </w:p>
          <w:p w:rsidR="001A59F9" w:rsidRPr="00A578C5" w:rsidRDefault="001A59F9" w:rsidP="00BB61DA">
            <w:pPr>
              <w:spacing w:before="29" w:line="288" w:lineRule="auto"/>
              <w:jc w:val="center"/>
              <w:rPr>
                <w:color w:val="000000"/>
                <w:sz w:val="18"/>
                <w:szCs w:val="18"/>
              </w:rPr>
            </w:pPr>
            <w:r w:rsidRPr="00A578C5">
              <w:rPr>
                <w:rFonts w:hint="eastAsia"/>
                <w:color w:val="000000"/>
                <w:sz w:val="18"/>
                <w:szCs w:val="18"/>
              </w:rPr>
              <w:t>原因</w:t>
            </w:r>
          </w:p>
        </w:tc>
        <w:tc>
          <w:tcPr>
            <w:tcW w:w="798" w:type="dxa"/>
            <w:tcMar>
              <w:top w:w="15" w:type="dxa"/>
              <w:left w:w="15" w:type="dxa"/>
              <w:bottom w:w="0" w:type="dxa"/>
              <w:right w:w="15" w:type="dxa"/>
            </w:tcMar>
            <w:vAlign w:val="center"/>
          </w:tcPr>
          <w:p w:rsidR="001A59F9" w:rsidRPr="00A578C5" w:rsidRDefault="001A59F9" w:rsidP="00BB61DA">
            <w:pPr>
              <w:spacing w:before="29" w:line="288" w:lineRule="auto"/>
              <w:jc w:val="center"/>
              <w:rPr>
                <w:color w:val="000000"/>
                <w:sz w:val="18"/>
                <w:szCs w:val="18"/>
              </w:rPr>
            </w:pPr>
            <w:r w:rsidRPr="00A578C5">
              <w:rPr>
                <w:rFonts w:hint="eastAsia"/>
                <w:color w:val="000000"/>
                <w:sz w:val="18"/>
                <w:szCs w:val="18"/>
              </w:rPr>
              <w:t>期末估值单价</w:t>
            </w:r>
          </w:p>
        </w:tc>
        <w:tc>
          <w:tcPr>
            <w:tcW w:w="686" w:type="dxa"/>
            <w:tcMar>
              <w:top w:w="15" w:type="dxa"/>
              <w:left w:w="15" w:type="dxa"/>
              <w:bottom w:w="0" w:type="dxa"/>
              <w:right w:w="15" w:type="dxa"/>
            </w:tcMar>
            <w:vAlign w:val="center"/>
          </w:tcPr>
          <w:p w:rsidR="001A59F9" w:rsidRPr="00A578C5" w:rsidRDefault="001A59F9" w:rsidP="00BB61DA">
            <w:pPr>
              <w:spacing w:before="29" w:line="288" w:lineRule="auto"/>
              <w:jc w:val="center"/>
              <w:rPr>
                <w:color w:val="000000"/>
                <w:sz w:val="18"/>
                <w:szCs w:val="18"/>
              </w:rPr>
            </w:pPr>
            <w:r w:rsidRPr="00A578C5">
              <w:rPr>
                <w:rFonts w:hint="eastAsia"/>
                <w:color w:val="000000"/>
                <w:sz w:val="18"/>
                <w:szCs w:val="18"/>
              </w:rPr>
              <w:t>复牌</w:t>
            </w:r>
          </w:p>
          <w:p w:rsidR="001A59F9" w:rsidRPr="00A578C5" w:rsidRDefault="001A59F9" w:rsidP="00BB61DA">
            <w:pPr>
              <w:spacing w:before="29" w:line="288" w:lineRule="auto"/>
              <w:jc w:val="center"/>
              <w:rPr>
                <w:color w:val="000000"/>
                <w:sz w:val="18"/>
                <w:szCs w:val="18"/>
              </w:rPr>
            </w:pPr>
            <w:r w:rsidRPr="00A578C5">
              <w:rPr>
                <w:rFonts w:hint="eastAsia"/>
                <w:color w:val="000000"/>
                <w:sz w:val="18"/>
                <w:szCs w:val="18"/>
              </w:rPr>
              <w:t>日期</w:t>
            </w:r>
          </w:p>
        </w:tc>
        <w:tc>
          <w:tcPr>
            <w:tcW w:w="658" w:type="dxa"/>
            <w:tcMar>
              <w:top w:w="15" w:type="dxa"/>
              <w:left w:w="15" w:type="dxa"/>
              <w:bottom w:w="0" w:type="dxa"/>
              <w:right w:w="15" w:type="dxa"/>
            </w:tcMar>
            <w:vAlign w:val="center"/>
          </w:tcPr>
          <w:p w:rsidR="001A59F9" w:rsidRPr="00A578C5" w:rsidRDefault="001A59F9" w:rsidP="00BB61DA">
            <w:pPr>
              <w:spacing w:before="29" w:line="288" w:lineRule="auto"/>
              <w:jc w:val="center"/>
              <w:rPr>
                <w:color w:val="000000"/>
                <w:sz w:val="18"/>
                <w:szCs w:val="18"/>
              </w:rPr>
            </w:pPr>
            <w:r w:rsidRPr="00A578C5">
              <w:rPr>
                <w:rFonts w:hint="eastAsia"/>
                <w:color w:val="000000"/>
                <w:sz w:val="18"/>
                <w:szCs w:val="18"/>
              </w:rPr>
              <w:t>复牌开</w:t>
            </w:r>
          </w:p>
          <w:p w:rsidR="001A59F9" w:rsidRPr="00A578C5" w:rsidRDefault="001A59F9" w:rsidP="00BB61DA">
            <w:pPr>
              <w:spacing w:before="29" w:line="288" w:lineRule="auto"/>
              <w:jc w:val="center"/>
              <w:rPr>
                <w:color w:val="000000"/>
                <w:sz w:val="18"/>
                <w:szCs w:val="18"/>
              </w:rPr>
            </w:pPr>
            <w:r w:rsidRPr="00A578C5">
              <w:rPr>
                <w:rFonts w:hint="eastAsia"/>
                <w:color w:val="000000"/>
                <w:sz w:val="18"/>
                <w:szCs w:val="18"/>
              </w:rPr>
              <w:t>盘单价</w:t>
            </w:r>
          </w:p>
        </w:tc>
        <w:tc>
          <w:tcPr>
            <w:tcW w:w="1049" w:type="dxa"/>
            <w:tcMar>
              <w:top w:w="15" w:type="dxa"/>
              <w:left w:w="15" w:type="dxa"/>
              <w:bottom w:w="0" w:type="dxa"/>
              <w:right w:w="15" w:type="dxa"/>
            </w:tcMar>
            <w:vAlign w:val="center"/>
          </w:tcPr>
          <w:p w:rsidR="001A59F9" w:rsidRPr="00A578C5" w:rsidRDefault="001A59F9" w:rsidP="00BB61DA">
            <w:pPr>
              <w:spacing w:before="29" w:line="288" w:lineRule="auto"/>
              <w:jc w:val="center"/>
              <w:rPr>
                <w:color w:val="000000"/>
                <w:sz w:val="18"/>
                <w:szCs w:val="18"/>
              </w:rPr>
            </w:pPr>
            <w:r w:rsidRPr="00A578C5">
              <w:rPr>
                <w:rFonts w:hint="eastAsia"/>
                <w:color w:val="000000"/>
                <w:sz w:val="18"/>
                <w:szCs w:val="18"/>
              </w:rPr>
              <w:t>数量</w:t>
            </w:r>
          </w:p>
          <w:p w:rsidR="001A59F9" w:rsidRPr="00A578C5" w:rsidRDefault="001A59F9" w:rsidP="00BB61DA">
            <w:pPr>
              <w:spacing w:before="29" w:line="288" w:lineRule="auto"/>
              <w:jc w:val="center"/>
              <w:rPr>
                <w:color w:val="000000"/>
                <w:sz w:val="18"/>
                <w:szCs w:val="18"/>
              </w:rPr>
            </w:pPr>
            <w:r w:rsidRPr="00A578C5">
              <w:rPr>
                <w:color w:val="000000"/>
                <w:sz w:val="18"/>
                <w:szCs w:val="18"/>
              </w:rPr>
              <w:t>(</w:t>
            </w:r>
            <w:r w:rsidRPr="00A578C5">
              <w:rPr>
                <w:rFonts w:hint="eastAsia"/>
                <w:color w:val="000000"/>
                <w:sz w:val="18"/>
                <w:szCs w:val="18"/>
              </w:rPr>
              <w:t>单位：股</w:t>
            </w:r>
            <w:r w:rsidRPr="00A578C5">
              <w:rPr>
                <w:color w:val="000000"/>
                <w:sz w:val="18"/>
                <w:szCs w:val="18"/>
              </w:rPr>
              <w:t>)</w:t>
            </w:r>
          </w:p>
        </w:tc>
        <w:tc>
          <w:tcPr>
            <w:tcW w:w="1218" w:type="dxa"/>
            <w:vAlign w:val="center"/>
          </w:tcPr>
          <w:p w:rsidR="001A59F9" w:rsidRPr="00A578C5" w:rsidRDefault="001A59F9" w:rsidP="00BB61DA">
            <w:pPr>
              <w:spacing w:before="29" w:line="288" w:lineRule="auto"/>
              <w:jc w:val="center"/>
              <w:rPr>
                <w:color w:val="000000"/>
                <w:sz w:val="18"/>
                <w:szCs w:val="18"/>
              </w:rPr>
            </w:pPr>
            <w:r w:rsidRPr="00A578C5">
              <w:rPr>
                <w:rFonts w:hint="eastAsia"/>
                <w:color w:val="000000"/>
                <w:sz w:val="18"/>
                <w:szCs w:val="18"/>
              </w:rPr>
              <w:t>期末</w:t>
            </w:r>
          </w:p>
          <w:p w:rsidR="001A59F9" w:rsidRPr="00A578C5" w:rsidRDefault="001A59F9" w:rsidP="00BB61DA">
            <w:pPr>
              <w:spacing w:before="29" w:line="288" w:lineRule="auto"/>
              <w:jc w:val="center"/>
              <w:rPr>
                <w:color w:val="000000"/>
                <w:sz w:val="18"/>
                <w:szCs w:val="18"/>
              </w:rPr>
            </w:pPr>
            <w:r w:rsidRPr="00A578C5">
              <w:rPr>
                <w:rFonts w:hint="eastAsia"/>
                <w:color w:val="000000"/>
                <w:sz w:val="18"/>
                <w:szCs w:val="18"/>
              </w:rPr>
              <w:t>成本总额</w:t>
            </w:r>
          </w:p>
        </w:tc>
        <w:tc>
          <w:tcPr>
            <w:tcW w:w="1160" w:type="dxa"/>
            <w:vAlign w:val="center"/>
          </w:tcPr>
          <w:p w:rsidR="001A59F9" w:rsidRPr="00A578C5" w:rsidRDefault="001A59F9" w:rsidP="00BB61DA">
            <w:pPr>
              <w:spacing w:before="29" w:line="288" w:lineRule="auto"/>
              <w:jc w:val="center"/>
              <w:rPr>
                <w:color w:val="000000"/>
                <w:sz w:val="18"/>
                <w:szCs w:val="18"/>
              </w:rPr>
            </w:pPr>
            <w:r w:rsidRPr="00A578C5">
              <w:rPr>
                <w:rFonts w:hint="eastAsia"/>
                <w:color w:val="000000"/>
                <w:sz w:val="18"/>
                <w:szCs w:val="18"/>
              </w:rPr>
              <w:t>期末</w:t>
            </w:r>
          </w:p>
          <w:p w:rsidR="001A59F9" w:rsidRPr="00A578C5" w:rsidRDefault="001A59F9" w:rsidP="00BB61DA">
            <w:pPr>
              <w:spacing w:before="29" w:line="288" w:lineRule="auto"/>
              <w:jc w:val="center"/>
              <w:rPr>
                <w:color w:val="000000"/>
                <w:sz w:val="18"/>
                <w:szCs w:val="18"/>
              </w:rPr>
            </w:pPr>
            <w:r w:rsidRPr="00A578C5">
              <w:rPr>
                <w:rFonts w:hint="eastAsia"/>
                <w:color w:val="000000"/>
                <w:sz w:val="18"/>
                <w:szCs w:val="18"/>
              </w:rPr>
              <w:t>估值总额</w:t>
            </w:r>
          </w:p>
        </w:tc>
        <w:tc>
          <w:tcPr>
            <w:tcW w:w="601" w:type="dxa"/>
            <w:vAlign w:val="center"/>
          </w:tcPr>
          <w:p w:rsidR="001A59F9" w:rsidRPr="00A578C5" w:rsidRDefault="001A59F9" w:rsidP="00BB61DA">
            <w:pPr>
              <w:spacing w:before="29" w:line="288" w:lineRule="auto"/>
              <w:jc w:val="center"/>
              <w:rPr>
                <w:color w:val="000000"/>
                <w:sz w:val="18"/>
                <w:szCs w:val="18"/>
              </w:rPr>
            </w:pPr>
            <w:r w:rsidRPr="00A578C5">
              <w:rPr>
                <w:rFonts w:hint="eastAsia"/>
                <w:color w:val="000000"/>
                <w:sz w:val="18"/>
                <w:szCs w:val="18"/>
              </w:rPr>
              <w:t>备注</w:t>
            </w:r>
          </w:p>
        </w:tc>
      </w:tr>
      <w:tr w:rsidR="00D2512B" w:rsidRPr="00A578C5">
        <w:tc>
          <w:tcPr>
            <w:tcW w:w="616" w:type="dxa"/>
            <w:vAlign w:val="center"/>
          </w:tcPr>
          <w:p w:rsidR="00D2512B" w:rsidRPr="00A578C5" w:rsidRDefault="002727A0">
            <w:pPr>
              <w:jc w:val="center"/>
            </w:pPr>
            <w:r w:rsidRPr="00A578C5">
              <w:rPr>
                <w:sz w:val="18"/>
                <w:szCs w:val="18"/>
              </w:rPr>
              <w:t>002635</w:t>
            </w:r>
          </w:p>
        </w:tc>
        <w:tc>
          <w:tcPr>
            <w:tcW w:w="686" w:type="dxa"/>
            <w:vAlign w:val="center"/>
          </w:tcPr>
          <w:p w:rsidR="00D2512B" w:rsidRPr="00A578C5" w:rsidRDefault="002727A0">
            <w:pPr>
              <w:jc w:val="center"/>
            </w:pPr>
            <w:r w:rsidRPr="00A578C5">
              <w:rPr>
                <w:sz w:val="18"/>
                <w:szCs w:val="18"/>
              </w:rPr>
              <w:t>安洁科技</w:t>
            </w:r>
          </w:p>
        </w:tc>
        <w:tc>
          <w:tcPr>
            <w:tcW w:w="742" w:type="dxa"/>
            <w:vAlign w:val="center"/>
          </w:tcPr>
          <w:p w:rsidR="00D2512B" w:rsidRPr="00A578C5" w:rsidRDefault="002727A0">
            <w:pPr>
              <w:jc w:val="center"/>
            </w:pPr>
            <w:r w:rsidRPr="00A578C5">
              <w:rPr>
                <w:sz w:val="18"/>
                <w:szCs w:val="18"/>
              </w:rPr>
              <w:t>2016-11-08</w:t>
            </w:r>
          </w:p>
        </w:tc>
        <w:tc>
          <w:tcPr>
            <w:tcW w:w="798" w:type="dxa"/>
            <w:vAlign w:val="center"/>
          </w:tcPr>
          <w:p w:rsidR="00D2512B" w:rsidRPr="00A578C5" w:rsidRDefault="002727A0">
            <w:pPr>
              <w:jc w:val="center"/>
            </w:pPr>
            <w:r w:rsidRPr="00A578C5">
              <w:rPr>
                <w:sz w:val="18"/>
                <w:szCs w:val="18"/>
              </w:rPr>
              <w:t>重大事项</w:t>
            </w:r>
          </w:p>
        </w:tc>
        <w:tc>
          <w:tcPr>
            <w:tcW w:w="798" w:type="dxa"/>
            <w:vAlign w:val="center"/>
          </w:tcPr>
          <w:p w:rsidR="00D2512B" w:rsidRPr="00A578C5" w:rsidRDefault="002727A0">
            <w:pPr>
              <w:jc w:val="center"/>
            </w:pPr>
            <w:r w:rsidRPr="00A578C5">
              <w:rPr>
                <w:sz w:val="18"/>
                <w:szCs w:val="18"/>
              </w:rPr>
              <w:t>33.74</w:t>
            </w:r>
          </w:p>
        </w:tc>
        <w:tc>
          <w:tcPr>
            <w:tcW w:w="686" w:type="dxa"/>
            <w:vAlign w:val="center"/>
          </w:tcPr>
          <w:p w:rsidR="00D2512B" w:rsidRPr="00A578C5" w:rsidRDefault="002727A0">
            <w:pPr>
              <w:jc w:val="center"/>
            </w:pPr>
            <w:r w:rsidRPr="00A578C5">
              <w:rPr>
                <w:sz w:val="18"/>
                <w:szCs w:val="18"/>
              </w:rPr>
              <w:t>2017-02-08</w:t>
            </w:r>
          </w:p>
        </w:tc>
        <w:tc>
          <w:tcPr>
            <w:tcW w:w="658" w:type="dxa"/>
            <w:vAlign w:val="center"/>
          </w:tcPr>
          <w:p w:rsidR="00D2512B" w:rsidRPr="00A578C5" w:rsidRDefault="002727A0">
            <w:pPr>
              <w:jc w:val="center"/>
            </w:pPr>
            <w:r w:rsidRPr="00A578C5">
              <w:rPr>
                <w:sz w:val="18"/>
                <w:szCs w:val="18"/>
              </w:rPr>
              <w:t>33.50</w:t>
            </w:r>
          </w:p>
        </w:tc>
        <w:tc>
          <w:tcPr>
            <w:tcW w:w="1049" w:type="dxa"/>
            <w:vAlign w:val="center"/>
          </w:tcPr>
          <w:p w:rsidR="00D2512B" w:rsidRPr="00A578C5" w:rsidRDefault="002727A0">
            <w:pPr>
              <w:jc w:val="center"/>
            </w:pPr>
            <w:r w:rsidRPr="00A578C5">
              <w:rPr>
                <w:sz w:val="18"/>
                <w:szCs w:val="18"/>
              </w:rPr>
              <w:t>50,000</w:t>
            </w:r>
          </w:p>
        </w:tc>
        <w:tc>
          <w:tcPr>
            <w:tcW w:w="1218" w:type="dxa"/>
            <w:vAlign w:val="center"/>
          </w:tcPr>
          <w:p w:rsidR="00D2512B" w:rsidRPr="00A578C5" w:rsidRDefault="002727A0">
            <w:pPr>
              <w:jc w:val="center"/>
            </w:pPr>
            <w:r w:rsidRPr="00A578C5">
              <w:rPr>
                <w:sz w:val="18"/>
                <w:szCs w:val="18"/>
              </w:rPr>
              <w:t>1,611,800.00</w:t>
            </w:r>
          </w:p>
        </w:tc>
        <w:tc>
          <w:tcPr>
            <w:tcW w:w="1160" w:type="dxa"/>
            <w:vAlign w:val="center"/>
          </w:tcPr>
          <w:p w:rsidR="00D2512B" w:rsidRPr="00A578C5" w:rsidRDefault="002727A0">
            <w:pPr>
              <w:jc w:val="center"/>
            </w:pPr>
            <w:r w:rsidRPr="00A578C5">
              <w:rPr>
                <w:sz w:val="18"/>
                <w:szCs w:val="18"/>
              </w:rPr>
              <w:t>1,687,000.00</w:t>
            </w:r>
          </w:p>
        </w:tc>
        <w:tc>
          <w:tcPr>
            <w:tcW w:w="601" w:type="dxa"/>
            <w:vAlign w:val="center"/>
          </w:tcPr>
          <w:p w:rsidR="00D2512B" w:rsidRPr="00A578C5" w:rsidRDefault="002727A0">
            <w:pPr>
              <w:jc w:val="center"/>
            </w:pPr>
            <w:r w:rsidRPr="00A578C5">
              <w:rPr>
                <w:sz w:val="18"/>
                <w:szCs w:val="18"/>
              </w:rPr>
              <w:t>-</w:t>
            </w:r>
          </w:p>
        </w:tc>
      </w:tr>
    </w:tbl>
    <w:p w:rsidR="005D78B9" w:rsidRPr="00A578C5" w:rsidRDefault="005D78B9" w:rsidP="005D78B9">
      <w:pPr>
        <w:tabs>
          <w:tab w:val="left" w:pos="426"/>
        </w:tabs>
        <w:spacing w:before="29" w:line="288" w:lineRule="auto"/>
        <w:jc w:val="left"/>
        <w:rPr>
          <w:kern w:val="0"/>
          <w:sz w:val="24"/>
        </w:rPr>
      </w:pPr>
      <w:r w:rsidRPr="00A578C5">
        <w:rPr>
          <w:kern w:val="0"/>
          <w:sz w:val="24"/>
        </w:rPr>
        <w:t>注：本基金截至</w:t>
      </w:r>
      <w:r w:rsidRPr="00A578C5">
        <w:rPr>
          <w:kern w:val="0"/>
          <w:sz w:val="24"/>
        </w:rPr>
        <w:t>2016</w:t>
      </w:r>
      <w:r w:rsidRPr="00A578C5">
        <w:rPr>
          <w:kern w:val="0"/>
          <w:sz w:val="24"/>
        </w:rPr>
        <w:t>年</w:t>
      </w:r>
      <w:r w:rsidRPr="00A578C5">
        <w:rPr>
          <w:kern w:val="0"/>
          <w:sz w:val="24"/>
        </w:rPr>
        <w:t>12</w:t>
      </w:r>
      <w:r w:rsidRPr="00A578C5">
        <w:rPr>
          <w:kern w:val="0"/>
          <w:sz w:val="24"/>
        </w:rPr>
        <w:t>月</w:t>
      </w:r>
      <w:r w:rsidRPr="00A578C5">
        <w:rPr>
          <w:kern w:val="0"/>
          <w:sz w:val="24"/>
        </w:rPr>
        <w:t>31</w:t>
      </w:r>
      <w:r w:rsidRPr="00A578C5">
        <w:rPr>
          <w:kern w:val="0"/>
          <w:sz w:val="24"/>
        </w:rPr>
        <w:t>日止持有以上因公布的重大事项可能产生重大影响而被暂时停牌的股票，该类股票将在所公布事项的重大影响消除后，经交易所批准复牌。</w:t>
      </w:r>
    </w:p>
    <w:p w:rsidR="001A59F9" w:rsidRPr="00A578C5" w:rsidRDefault="001A59F9" w:rsidP="00026C9C">
      <w:pPr>
        <w:spacing w:line="360" w:lineRule="auto"/>
        <w:rPr>
          <w:rFonts w:asciiTheme="minorEastAsia" w:eastAsiaTheme="minorEastAsia" w:hAnsiTheme="minorEastAsia"/>
          <w:color w:val="000000"/>
          <w:szCs w:val="21"/>
        </w:rPr>
      </w:pPr>
    </w:p>
    <w:p w:rsidR="001A59F9" w:rsidRPr="00A578C5" w:rsidRDefault="001A59F9" w:rsidP="0091476E">
      <w:pPr>
        <w:spacing w:before="29" w:line="288" w:lineRule="auto"/>
        <w:rPr>
          <w:rFonts w:eastAsiaTheme="minorEastAsia"/>
          <w:b/>
          <w:sz w:val="24"/>
        </w:rPr>
      </w:pPr>
      <w:r w:rsidRPr="00A578C5">
        <w:rPr>
          <w:rFonts w:eastAsiaTheme="minorEastAsia"/>
          <w:b/>
          <w:sz w:val="24"/>
        </w:rPr>
        <w:t>7.4.12.3</w:t>
      </w:r>
      <w:r w:rsidR="00AD16A3" w:rsidRPr="00A578C5">
        <w:rPr>
          <w:rFonts w:eastAsiaTheme="minorEastAsia" w:hint="eastAsia"/>
          <w:b/>
          <w:sz w:val="24"/>
        </w:rPr>
        <w:t xml:space="preserve"> </w:t>
      </w:r>
      <w:r w:rsidRPr="00A578C5">
        <w:rPr>
          <w:rFonts w:eastAsiaTheme="minorEastAsia" w:hint="eastAsia"/>
          <w:b/>
          <w:sz w:val="24"/>
        </w:rPr>
        <w:t>期末债券正回购交易中作为抵押的债券</w:t>
      </w:r>
    </w:p>
    <w:p w:rsidR="001A59F9" w:rsidRPr="00A578C5" w:rsidRDefault="001A59F9" w:rsidP="00633504">
      <w:pPr>
        <w:spacing w:before="29" w:line="288" w:lineRule="auto"/>
        <w:rPr>
          <w:kern w:val="0"/>
          <w:sz w:val="24"/>
        </w:rPr>
      </w:pPr>
      <w:r w:rsidRPr="00A578C5">
        <w:rPr>
          <w:kern w:val="0"/>
          <w:sz w:val="24"/>
        </w:rPr>
        <w:t>本基金本报告期末无从事债券正回购交易形成的卖出回购证券款余额。</w:t>
      </w:r>
    </w:p>
    <w:p w:rsidR="008C21DB" w:rsidRPr="00A578C5" w:rsidRDefault="008C21DB" w:rsidP="00633504">
      <w:pPr>
        <w:spacing w:before="29" w:line="288" w:lineRule="auto"/>
        <w:rPr>
          <w:kern w:val="0"/>
          <w:sz w:val="24"/>
        </w:rPr>
      </w:pPr>
    </w:p>
    <w:p w:rsidR="001A59F9" w:rsidRPr="00A578C5" w:rsidRDefault="001A59F9" w:rsidP="0091476E">
      <w:pPr>
        <w:spacing w:before="29" w:line="288" w:lineRule="auto"/>
        <w:rPr>
          <w:rFonts w:asciiTheme="minorEastAsia" w:eastAsiaTheme="minorEastAsia" w:hAnsiTheme="minorEastAsia"/>
          <w:b/>
          <w:bCs/>
          <w:color w:val="000000"/>
          <w:szCs w:val="21"/>
        </w:rPr>
      </w:pPr>
      <w:r w:rsidRPr="00A578C5">
        <w:rPr>
          <w:rFonts w:eastAsiaTheme="minorEastAsia"/>
          <w:b/>
          <w:sz w:val="24"/>
        </w:rPr>
        <w:t>7.4.13</w:t>
      </w:r>
      <w:r w:rsidR="00AD16A3" w:rsidRPr="00A578C5">
        <w:rPr>
          <w:rFonts w:eastAsiaTheme="minorEastAsia" w:hint="eastAsia"/>
          <w:b/>
          <w:sz w:val="24"/>
        </w:rPr>
        <w:t xml:space="preserve"> </w:t>
      </w:r>
      <w:r w:rsidRPr="00A578C5">
        <w:rPr>
          <w:rFonts w:eastAsiaTheme="minorEastAsia" w:hint="eastAsia"/>
          <w:b/>
          <w:sz w:val="24"/>
        </w:rPr>
        <w:t>金融工具风险及管理</w:t>
      </w:r>
    </w:p>
    <w:p w:rsidR="001A59F9" w:rsidRPr="00A578C5" w:rsidRDefault="001A59F9" w:rsidP="0091476E">
      <w:pPr>
        <w:spacing w:before="29" w:line="288" w:lineRule="auto"/>
        <w:rPr>
          <w:rFonts w:eastAsiaTheme="minorEastAsia"/>
          <w:b/>
          <w:sz w:val="24"/>
        </w:rPr>
      </w:pPr>
      <w:r w:rsidRPr="00A578C5">
        <w:rPr>
          <w:rFonts w:eastAsiaTheme="minorEastAsia"/>
          <w:b/>
          <w:sz w:val="24"/>
        </w:rPr>
        <w:t>7.4.13.1</w:t>
      </w:r>
      <w:r w:rsidR="00AD16A3" w:rsidRPr="00A578C5">
        <w:rPr>
          <w:rFonts w:eastAsiaTheme="minorEastAsia" w:hint="eastAsia"/>
          <w:b/>
          <w:sz w:val="24"/>
        </w:rPr>
        <w:t xml:space="preserve"> </w:t>
      </w:r>
      <w:r w:rsidRPr="00A578C5">
        <w:rPr>
          <w:rFonts w:eastAsiaTheme="minorEastAsia" w:hint="eastAsia"/>
          <w:b/>
          <w:sz w:val="24"/>
        </w:rPr>
        <w:t>风险管理政策和组织架构</w:t>
      </w:r>
    </w:p>
    <w:p w:rsidR="00D2512B" w:rsidRPr="00A578C5" w:rsidRDefault="002727A0">
      <w:pPr>
        <w:spacing w:before="29" w:line="288" w:lineRule="auto"/>
        <w:ind w:firstLineChars="200" w:firstLine="480"/>
        <w:rPr>
          <w:kern w:val="0"/>
          <w:sz w:val="24"/>
        </w:rPr>
      </w:pPr>
      <w:r w:rsidRPr="00A578C5">
        <w:rPr>
          <w:kern w:val="0"/>
          <w:sz w:val="24"/>
        </w:rPr>
        <w:t>本基金是一只混合型基金，在证券投资基金中属于较高风险的品种，其长期平均风险和预期收益高于货币市场基金和债券型基金，低于股票型基金。本基金的投资范围为具有良好流动性的金融工具，包括国内依法发行上市的股票（含中小板、创业板及其他经中国证监会核准上市的股票）、债券、中期票据、货币市场工具、权证、资产支持证券、股指期货以及法律法规或中国证监会允许基金投资的其他金融工具</w:t>
      </w:r>
      <w:r w:rsidRPr="00A578C5">
        <w:rPr>
          <w:kern w:val="0"/>
          <w:sz w:val="24"/>
        </w:rPr>
        <w:t>(</w:t>
      </w:r>
      <w:r w:rsidRPr="00A578C5">
        <w:rPr>
          <w:kern w:val="0"/>
          <w:sz w:val="24"/>
        </w:rPr>
        <w:t>但须符合中国证监会相关规定</w:t>
      </w:r>
      <w:r w:rsidRPr="00A578C5">
        <w:rPr>
          <w:kern w:val="0"/>
          <w:sz w:val="24"/>
        </w:rPr>
        <w:t>)</w:t>
      </w:r>
      <w:r w:rsidRPr="00A578C5">
        <w:rPr>
          <w:kern w:val="0"/>
          <w:sz w:val="24"/>
        </w:rPr>
        <w:t>。本基金在日常经营活动中面临的与这些金融工具相关的风险主要包括信用风险、流动性风险及市场风险。本基金的基金管理人从事风险管理的主要目标是争取将以上风险控制在限定的范围之内，通过精选具有长期增长潜力和较好分红能力的股票，以及具有较高息票率的债券，力争实现基金资产的长期增值。</w:t>
      </w:r>
    </w:p>
    <w:p w:rsidR="00D2512B" w:rsidRPr="00A578C5" w:rsidRDefault="002727A0">
      <w:pPr>
        <w:spacing w:before="29" w:line="288" w:lineRule="auto"/>
        <w:ind w:firstLineChars="200" w:firstLine="480"/>
        <w:rPr>
          <w:kern w:val="0"/>
          <w:sz w:val="24"/>
        </w:rPr>
      </w:pPr>
      <w:r w:rsidRPr="00A578C5">
        <w:rPr>
          <w:kern w:val="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rsidR="00D2512B" w:rsidRPr="00A578C5" w:rsidRDefault="002727A0">
      <w:pPr>
        <w:spacing w:before="29" w:line="288" w:lineRule="auto"/>
        <w:ind w:firstLineChars="200" w:firstLine="480"/>
        <w:rPr>
          <w:kern w:val="0"/>
          <w:sz w:val="24"/>
        </w:rPr>
      </w:pPr>
      <w:r w:rsidRPr="00A578C5">
        <w:rPr>
          <w:kern w:val="0"/>
          <w:sz w:val="24"/>
        </w:rPr>
        <w:t>本基金的基金管理人建立了以合规审核及风险管理委员会为核心的，由督察长、风险控制委员会、风险管理部和相关业务部门构成的风险管理架构体系。</w:t>
      </w:r>
    </w:p>
    <w:p w:rsidR="001A59F9" w:rsidRPr="00A578C5" w:rsidRDefault="001A59F9" w:rsidP="00993BF6">
      <w:pPr>
        <w:spacing w:before="29" w:line="288" w:lineRule="auto"/>
        <w:ind w:firstLineChars="200" w:firstLine="480"/>
        <w:rPr>
          <w:kern w:val="0"/>
          <w:sz w:val="24"/>
        </w:rPr>
      </w:pPr>
      <w:r w:rsidRPr="00A578C5">
        <w:rPr>
          <w:kern w:val="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A59F9" w:rsidRPr="00A578C5" w:rsidRDefault="001A59F9" w:rsidP="00CF3A8E">
      <w:pPr>
        <w:adjustRightInd w:val="0"/>
        <w:spacing w:line="360" w:lineRule="auto"/>
        <w:ind w:firstLineChars="200" w:firstLine="420"/>
        <w:jc w:val="left"/>
        <w:rPr>
          <w:rFonts w:asciiTheme="minorEastAsia" w:eastAsiaTheme="minorEastAsia" w:hAnsiTheme="minorEastAsia"/>
          <w:color w:val="000000"/>
          <w:szCs w:val="21"/>
        </w:rPr>
      </w:pPr>
    </w:p>
    <w:p w:rsidR="001A59F9" w:rsidRPr="00A578C5" w:rsidRDefault="001A59F9" w:rsidP="0091476E">
      <w:pPr>
        <w:spacing w:before="29" w:line="288" w:lineRule="auto"/>
        <w:rPr>
          <w:rFonts w:eastAsiaTheme="minorEastAsia"/>
          <w:b/>
          <w:sz w:val="24"/>
        </w:rPr>
      </w:pPr>
      <w:r w:rsidRPr="00A578C5">
        <w:rPr>
          <w:rFonts w:eastAsiaTheme="minorEastAsia"/>
          <w:b/>
          <w:sz w:val="24"/>
        </w:rPr>
        <w:t>7.4.13.2</w:t>
      </w:r>
      <w:r w:rsidR="00AD16A3" w:rsidRPr="00A578C5">
        <w:rPr>
          <w:rFonts w:eastAsiaTheme="minorEastAsia" w:hint="eastAsia"/>
          <w:b/>
          <w:sz w:val="24"/>
        </w:rPr>
        <w:t xml:space="preserve"> </w:t>
      </w:r>
      <w:r w:rsidRPr="00A578C5">
        <w:rPr>
          <w:rFonts w:eastAsiaTheme="minorEastAsia" w:hint="eastAsia"/>
          <w:b/>
          <w:sz w:val="24"/>
        </w:rPr>
        <w:t>信用风险</w:t>
      </w:r>
    </w:p>
    <w:p w:rsidR="00D2512B" w:rsidRPr="00A578C5" w:rsidRDefault="002727A0">
      <w:pPr>
        <w:spacing w:before="29" w:line="288" w:lineRule="auto"/>
        <w:ind w:firstLineChars="200" w:firstLine="480"/>
        <w:rPr>
          <w:kern w:val="0"/>
          <w:sz w:val="24"/>
        </w:rPr>
      </w:pPr>
      <w:r w:rsidRPr="00A578C5">
        <w:rPr>
          <w:kern w:val="0"/>
          <w:sz w:val="24"/>
        </w:rPr>
        <w:t>信用风险是指基金在交易过程中因交易对手未履行合约责任，或者基金所投资证券之发行人出现违约、拒绝支付到期本息等情况，导致基金资产损失和收益变化的风险。</w:t>
      </w:r>
    </w:p>
    <w:p w:rsidR="00D2512B" w:rsidRPr="00A578C5" w:rsidRDefault="002727A0">
      <w:pPr>
        <w:spacing w:before="29" w:line="288" w:lineRule="auto"/>
        <w:ind w:firstLineChars="200" w:firstLine="480"/>
        <w:rPr>
          <w:kern w:val="0"/>
          <w:sz w:val="24"/>
        </w:rPr>
      </w:pPr>
      <w:r w:rsidRPr="00A578C5">
        <w:rPr>
          <w:kern w:val="0"/>
          <w:sz w:val="24"/>
        </w:rPr>
        <w:t>本基金的基金管理人在交易前对交易对手的资信状况进行了充分的评估。本基金的银行存款存放在本基金的托管行中国农业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rsidR="001A59F9" w:rsidRPr="00A578C5" w:rsidRDefault="001A59F9" w:rsidP="00993BF6">
      <w:pPr>
        <w:spacing w:before="29" w:line="288" w:lineRule="auto"/>
        <w:ind w:firstLineChars="200" w:firstLine="480"/>
        <w:rPr>
          <w:kern w:val="0"/>
          <w:sz w:val="24"/>
        </w:rPr>
      </w:pPr>
      <w:r w:rsidRPr="00A578C5">
        <w:rPr>
          <w:kern w:val="0"/>
          <w:sz w:val="24"/>
        </w:rPr>
        <w:t>本基金的基金管理人建立了信用风险管理流程，通过对投资品种信用等级评估来控制证券发行人的信用风险，且通过分散化投资以分散信用风险。本基金债券投资的信用评级情况按《中国人民银行信用评级管理指导意见》设定的标准统计及汇总。</w:t>
      </w:r>
    </w:p>
    <w:p w:rsidR="001A59F9" w:rsidRPr="00A578C5" w:rsidRDefault="001A59F9" w:rsidP="00CF3A8E">
      <w:pPr>
        <w:spacing w:line="360" w:lineRule="auto"/>
        <w:ind w:firstLineChars="200" w:firstLine="420"/>
        <w:jc w:val="left"/>
        <w:rPr>
          <w:rFonts w:asciiTheme="minorEastAsia" w:eastAsiaTheme="minorEastAsia" w:hAnsiTheme="minorEastAsia"/>
          <w:color w:val="000000"/>
          <w:szCs w:val="21"/>
        </w:rPr>
      </w:pPr>
    </w:p>
    <w:p w:rsidR="001A59F9" w:rsidRPr="00A578C5" w:rsidRDefault="001A59F9" w:rsidP="0091476E">
      <w:pPr>
        <w:spacing w:before="29" w:line="288" w:lineRule="auto"/>
        <w:rPr>
          <w:rFonts w:eastAsiaTheme="minorEastAsia"/>
          <w:b/>
          <w:sz w:val="24"/>
        </w:rPr>
      </w:pPr>
      <w:r w:rsidRPr="00A578C5">
        <w:rPr>
          <w:rFonts w:eastAsiaTheme="minorEastAsia"/>
          <w:b/>
          <w:sz w:val="24"/>
        </w:rPr>
        <w:t>7.4.13.2.1</w:t>
      </w:r>
      <w:r w:rsidR="00AD16A3" w:rsidRPr="00A578C5">
        <w:rPr>
          <w:rFonts w:eastAsiaTheme="minorEastAsia" w:hint="eastAsia"/>
          <w:b/>
          <w:sz w:val="24"/>
        </w:rPr>
        <w:t xml:space="preserve"> </w:t>
      </w:r>
      <w:r w:rsidRPr="00A578C5">
        <w:rPr>
          <w:rFonts w:eastAsiaTheme="minorEastAsia" w:hint="eastAsia"/>
          <w:b/>
          <w:sz w:val="24"/>
        </w:rPr>
        <w:t>按短期信用评级列示的债券投资</w:t>
      </w:r>
    </w:p>
    <w:p w:rsidR="001A59F9" w:rsidRPr="00A578C5" w:rsidRDefault="001A59F9" w:rsidP="0004081A">
      <w:pPr>
        <w:autoSpaceDE w:val="0"/>
        <w:autoSpaceDN w:val="0"/>
        <w:adjustRightInd w:val="0"/>
        <w:spacing w:before="29" w:line="288" w:lineRule="auto"/>
        <w:ind w:left="15"/>
        <w:jc w:val="right"/>
        <w:rPr>
          <w:bCs/>
          <w:color w:val="000000"/>
          <w:sz w:val="24"/>
        </w:rPr>
      </w:pPr>
      <w:r w:rsidRPr="00A578C5">
        <w:rPr>
          <w:rFonts w:hint="eastAsia"/>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000"/>
        <w:gridCol w:w="2999"/>
        <w:gridCol w:w="2999"/>
      </w:tblGrid>
      <w:tr w:rsidR="001A59F9" w:rsidRPr="00A578C5" w:rsidTr="00F27923">
        <w:tc>
          <w:tcPr>
            <w:tcW w:w="3459" w:type="dxa"/>
            <w:vAlign w:val="center"/>
          </w:tcPr>
          <w:p w:rsidR="001A59F9" w:rsidRPr="00A578C5" w:rsidRDefault="001A59F9" w:rsidP="000C342B">
            <w:pPr>
              <w:widowControl/>
              <w:autoSpaceDE w:val="0"/>
              <w:autoSpaceDN w:val="0"/>
              <w:spacing w:before="29" w:line="288" w:lineRule="auto"/>
              <w:ind w:right="-15"/>
              <w:jc w:val="center"/>
              <w:textAlignment w:val="bottom"/>
              <w:rPr>
                <w:color w:val="000000"/>
                <w:sz w:val="24"/>
              </w:rPr>
            </w:pPr>
            <w:r w:rsidRPr="00A578C5">
              <w:rPr>
                <w:rFonts w:hint="eastAsia"/>
                <w:color w:val="000000"/>
                <w:sz w:val="24"/>
              </w:rPr>
              <w:t>短期信用评级</w:t>
            </w:r>
          </w:p>
        </w:tc>
        <w:tc>
          <w:tcPr>
            <w:tcW w:w="3459" w:type="dxa"/>
            <w:vAlign w:val="center"/>
          </w:tcPr>
          <w:p w:rsidR="001A59F9" w:rsidRPr="00A578C5" w:rsidRDefault="001A59F9" w:rsidP="000C342B">
            <w:pPr>
              <w:widowControl/>
              <w:autoSpaceDE w:val="0"/>
              <w:autoSpaceDN w:val="0"/>
              <w:spacing w:before="29" w:line="288" w:lineRule="auto"/>
              <w:ind w:right="-15"/>
              <w:jc w:val="center"/>
              <w:textAlignment w:val="bottom"/>
              <w:rPr>
                <w:color w:val="000000"/>
                <w:sz w:val="24"/>
              </w:rPr>
            </w:pPr>
            <w:r w:rsidRPr="00A578C5">
              <w:rPr>
                <w:rFonts w:hint="eastAsia"/>
                <w:color w:val="000000"/>
                <w:sz w:val="24"/>
              </w:rPr>
              <w:t>本期末</w:t>
            </w:r>
          </w:p>
          <w:p w:rsidR="001A59F9" w:rsidRPr="00A578C5" w:rsidRDefault="00F64FAD" w:rsidP="000C342B">
            <w:pPr>
              <w:widowControl/>
              <w:autoSpaceDE w:val="0"/>
              <w:autoSpaceDN w:val="0"/>
              <w:spacing w:before="29" w:line="288" w:lineRule="auto"/>
              <w:ind w:right="-15"/>
              <w:jc w:val="center"/>
              <w:textAlignment w:val="bottom"/>
              <w:rPr>
                <w:color w:val="000000"/>
                <w:sz w:val="24"/>
              </w:rPr>
            </w:pPr>
            <w:r w:rsidRPr="00A578C5">
              <w:rPr>
                <w:color w:val="000000"/>
                <w:sz w:val="24"/>
              </w:rPr>
              <w:t>2016</w:t>
            </w:r>
            <w:r w:rsidRPr="00A578C5">
              <w:rPr>
                <w:color w:val="000000"/>
                <w:sz w:val="24"/>
              </w:rPr>
              <w:t>年</w:t>
            </w:r>
            <w:r w:rsidRPr="00A578C5">
              <w:rPr>
                <w:color w:val="000000"/>
                <w:sz w:val="24"/>
              </w:rPr>
              <w:t>12</w:t>
            </w:r>
            <w:r w:rsidRPr="00A578C5">
              <w:rPr>
                <w:color w:val="000000"/>
                <w:sz w:val="24"/>
              </w:rPr>
              <w:t>月</w:t>
            </w:r>
            <w:r w:rsidRPr="00A578C5">
              <w:rPr>
                <w:color w:val="000000"/>
                <w:sz w:val="24"/>
              </w:rPr>
              <w:t>31</w:t>
            </w:r>
            <w:r w:rsidRPr="00A578C5">
              <w:rPr>
                <w:color w:val="000000"/>
                <w:sz w:val="24"/>
              </w:rPr>
              <w:t>日</w:t>
            </w:r>
          </w:p>
        </w:tc>
        <w:tc>
          <w:tcPr>
            <w:tcW w:w="3459" w:type="dxa"/>
            <w:vAlign w:val="center"/>
          </w:tcPr>
          <w:p w:rsidR="001A59F9" w:rsidRPr="00A578C5" w:rsidRDefault="001A59F9" w:rsidP="000C342B">
            <w:pPr>
              <w:widowControl/>
              <w:autoSpaceDE w:val="0"/>
              <w:autoSpaceDN w:val="0"/>
              <w:spacing w:before="29" w:line="288" w:lineRule="auto"/>
              <w:ind w:right="-15"/>
              <w:jc w:val="center"/>
              <w:textAlignment w:val="bottom"/>
              <w:rPr>
                <w:color w:val="000000"/>
                <w:sz w:val="24"/>
              </w:rPr>
            </w:pPr>
            <w:r w:rsidRPr="00A578C5">
              <w:rPr>
                <w:rFonts w:hint="eastAsia"/>
                <w:color w:val="000000"/>
                <w:sz w:val="24"/>
              </w:rPr>
              <w:t>上年</w:t>
            </w:r>
            <w:r w:rsidR="00CD0A6F" w:rsidRPr="00A578C5">
              <w:rPr>
                <w:rFonts w:hint="eastAsia"/>
                <w:color w:val="000000"/>
                <w:sz w:val="24"/>
              </w:rPr>
              <w:t>度</w:t>
            </w:r>
            <w:r w:rsidRPr="00A578C5">
              <w:rPr>
                <w:rFonts w:hint="eastAsia"/>
                <w:color w:val="000000"/>
                <w:sz w:val="24"/>
              </w:rPr>
              <w:t>末</w:t>
            </w:r>
          </w:p>
          <w:p w:rsidR="001A59F9" w:rsidRPr="00A578C5" w:rsidRDefault="00955CB7" w:rsidP="000C342B">
            <w:pPr>
              <w:widowControl/>
              <w:autoSpaceDE w:val="0"/>
              <w:autoSpaceDN w:val="0"/>
              <w:spacing w:before="29" w:line="288" w:lineRule="auto"/>
              <w:ind w:right="-15"/>
              <w:jc w:val="center"/>
              <w:textAlignment w:val="bottom"/>
              <w:rPr>
                <w:color w:val="000000"/>
                <w:sz w:val="24"/>
              </w:rPr>
            </w:pPr>
            <w:r w:rsidRPr="00A578C5">
              <w:rPr>
                <w:color w:val="000000"/>
                <w:sz w:val="24"/>
              </w:rPr>
              <w:t>2015</w:t>
            </w:r>
            <w:r w:rsidRPr="00A578C5">
              <w:rPr>
                <w:color w:val="000000"/>
                <w:sz w:val="24"/>
              </w:rPr>
              <w:t>年</w:t>
            </w:r>
            <w:r w:rsidRPr="00A578C5">
              <w:rPr>
                <w:color w:val="000000"/>
                <w:sz w:val="24"/>
              </w:rPr>
              <w:t>12</w:t>
            </w:r>
            <w:r w:rsidRPr="00A578C5">
              <w:rPr>
                <w:color w:val="000000"/>
                <w:sz w:val="24"/>
              </w:rPr>
              <w:t>月</w:t>
            </w:r>
            <w:r w:rsidRPr="00A578C5">
              <w:rPr>
                <w:color w:val="000000"/>
                <w:sz w:val="24"/>
              </w:rPr>
              <w:t>31</w:t>
            </w:r>
            <w:r w:rsidRPr="00A578C5">
              <w:rPr>
                <w:color w:val="000000"/>
                <w:sz w:val="24"/>
              </w:rPr>
              <w:t>日</w:t>
            </w:r>
          </w:p>
        </w:tc>
      </w:tr>
      <w:tr w:rsidR="00521568" w:rsidRPr="00A578C5" w:rsidTr="00F27923">
        <w:tc>
          <w:tcPr>
            <w:tcW w:w="3459" w:type="dxa"/>
            <w:vAlign w:val="center"/>
          </w:tcPr>
          <w:p w:rsidR="00521568" w:rsidRPr="00A578C5" w:rsidRDefault="00521568" w:rsidP="00F27923">
            <w:pPr>
              <w:spacing w:before="29" w:line="288" w:lineRule="auto"/>
              <w:rPr>
                <w:sz w:val="24"/>
              </w:rPr>
            </w:pPr>
            <w:r w:rsidRPr="00A578C5">
              <w:rPr>
                <w:rFonts w:hint="eastAsia"/>
                <w:sz w:val="24"/>
              </w:rPr>
              <w:t>A-1</w:t>
            </w:r>
          </w:p>
        </w:tc>
        <w:tc>
          <w:tcPr>
            <w:tcW w:w="3459" w:type="dxa"/>
            <w:vAlign w:val="center"/>
          </w:tcPr>
          <w:p w:rsidR="00521568" w:rsidRPr="00A578C5" w:rsidRDefault="00521568" w:rsidP="004C1637">
            <w:pPr>
              <w:spacing w:before="29" w:line="288" w:lineRule="auto"/>
              <w:jc w:val="right"/>
              <w:rPr>
                <w:color w:val="000000"/>
                <w:kern w:val="0"/>
                <w:sz w:val="24"/>
              </w:rPr>
            </w:pPr>
            <w:r w:rsidRPr="00A578C5">
              <w:rPr>
                <w:rFonts w:hint="eastAsia"/>
                <w:color w:val="000000"/>
                <w:kern w:val="0"/>
                <w:sz w:val="24"/>
              </w:rPr>
              <w:t>29,814,000.00</w:t>
            </w:r>
          </w:p>
        </w:tc>
        <w:tc>
          <w:tcPr>
            <w:tcW w:w="3459" w:type="dxa"/>
            <w:vAlign w:val="center"/>
          </w:tcPr>
          <w:p w:rsidR="00521568" w:rsidRPr="00A578C5" w:rsidRDefault="00521568" w:rsidP="004C1637">
            <w:pPr>
              <w:spacing w:before="29" w:line="288" w:lineRule="auto"/>
              <w:jc w:val="right"/>
              <w:rPr>
                <w:color w:val="000000"/>
                <w:kern w:val="0"/>
                <w:sz w:val="24"/>
              </w:rPr>
            </w:pPr>
            <w:r w:rsidRPr="00A578C5">
              <w:rPr>
                <w:rFonts w:hint="eastAsia"/>
                <w:color w:val="000000"/>
                <w:kern w:val="0"/>
                <w:sz w:val="24"/>
              </w:rPr>
              <w:t>381,203,000.00</w:t>
            </w:r>
          </w:p>
        </w:tc>
      </w:tr>
      <w:tr w:rsidR="00521568" w:rsidRPr="00A578C5" w:rsidTr="00F27923">
        <w:tc>
          <w:tcPr>
            <w:tcW w:w="3459" w:type="dxa"/>
            <w:vAlign w:val="center"/>
          </w:tcPr>
          <w:p w:rsidR="00521568" w:rsidRPr="00A578C5" w:rsidRDefault="00521568" w:rsidP="00F27923">
            <w:pPr>
              <w:spacing w:before="29" w:line="288" w:lineRule="auto"/>
              <w:rPr>
                <w:sz w:val="24"/>
              </w:rPr>
            </w:pPr>
            <w:r w:rsidRPr="00A578C5">
              <w:rPr>
                <w:rFonts w:hint="eastAsia"/>
                <w:sz w:val="24"/>
              </w:rPr>
              <w:t>A-1</w:t>
            </w:r>
            <w:r w:rsidRPr="00A578C5">
              <w:rPr>
                <w:rFonts w:hint="eastAsia"/>
                <w:sz w:val="24"/>
              </w:rPr>
              <w:t>以下</w:t>
            </w:r>
          </w:p>
        </w:tc>
        <w:tc>
          <w:tcPr>
            <w:tcW w:w="3459" w:type="dxa"/>
            <w:vAlign w:val="center"/>
          </w:tcPr>
          <w:p w:rsidR="00521568" w:rsidRPr="00A578C5" w:rsidRDefault="00521568" w:rsidP="004C1637">
            <w:pPr>
              <w:spacing w:before="29" w:line="288" w:lineRule="auto"/>
              <w:jc w:val="right"/>
              <w:rPr>
                <w:color w:val="000000"/>
                <w:kern w:val="0"/>
                <w:sz w:val="24"/>
              </w:rPr>
            </w:pPr>
            <w:r w:rsidRPr="00A578C5">
              <w:rPr>
                <w:rFonts w:hint="eastAsia"/>
                <w:color w:val="000000"/>
                <w:kern w:val="0"/>
                <w:sz w:val="24"/>
              </w:rPr>
              <w:t>-</w:t>
            </w:r>
          </w:p>
        </w:tc>
        <w:tc>
          <w:tcPr>
            <w:tcW w:w="3459" w:type="dxa"/>
            <w:vAlign w:val="center"/>
          </w:tcPr>
          <w:p w:rsidR="00521568" w:rsidRPr="00A578C5" w:rsidRDefault="00521568" w:rsidP="004C1637">
            <w:pPr>
              <w:spacing w:before="29" w:line="288" w:lineRule="auto"/>
              <w:jc w:val="right"/>
              <w:rPr>
                <w:color w:val="000000"/>
                <w:kern w:val="0"/>
                <w:sz w:val="24"/>
              </w:rPr>
            </w:pPr>
            <w:r w:rsidRPr="00A578C5">
              <w:rPr>
                <w:rFonts w:hint="eastAsia"/>
                <w:color w:val="000000"/>
                <w:kern w:val="0"/>
                <w:sz w:val="24"/>
              </w:rPr>
              <w:t>-</w:t>
            </w:r>
          </w:p>
        </w:tc>
      </w:tr>
      <w:tr w:rsidR="00521568" w:rsidRPr="00A578C5" w:rsidTr="00F27923">
        <w:tc>
          <w:tcPr>
            <w:tcW w:w="3459" w:type="dxa"/>
            <w:vAlign w:val="center"/>
          </w:tcPr>
          <w:p w:rsidR="00521568" w:rsidRPr="00A578C5" w:rsidRDefault="00521568" w:rsidP="00F27923">
            <w:pPr>
              <w:spacing w:before="29" w:line="288" w:lineRule="auto"/>
              <w:rPr>
                <w:sz w:val="24"/>
              </w:rPr>
            </w:pPr>
            <w:r w:rsidRPr="00A578C5">
              <w:rPr>
                <w:rFonts w:hint="eastAsia"/>
                <w:sz w:val="24"/>
              </w:rPr>
              <w:t>未评级</w:t>
            </w:r>
          </w:p>
        </w:tc>
        <w:tc>
          <w:tcPr>
            <w:tcW w:w="3459" w:type="dxa"/>
            <w:vAlign w:val="center"/>
          </w:tcPr>
          <w:p w:rsidR="00521568" w:rsidRPr="00A578C5" w:rsidRDefault="00521568" w:rsidP="004C1637">
            <w:pPr>
              <w:spacing w:before="29" w:line="288" w:lineRule="auto"/>
              <w:jc w:val="right"/>
              <w:rPr>
                <w:color w:val="000000"/>
                <w:kern w:val="0"/>
                <w:sz w:val="24"/>
              </w:rPr>
            </w:pPr>
            <w:r w:rsidRPr="00A578C5">
              <w:rPr>
                <w:rFonts w:hint="eastAsia"/>
                <w:color w:val="000000"/>
                <w:kern w:val="0"/>
                <w:sz w:val="24"/>
              </w:rPr>
              <w:t>411,940,800.00</w:t>
            </w:r>
          </w:p>
        </w:tc>
        <w:tc>
          <w:tcPr>
            <w:tcW w:w="3459" w:type="dxa"/>
            <w:vAlign w:val="center"/>
          </w:tcPr>
          <w:p w:rsidR="00521568" w:rsidRPr="00A578C5" w:rsidRDefault="00521568" w:rsidP="004C1637">
            <w:pPr>
              <w:spacing w:before="29" w:line="288" w:lineRule="auto"/>
              <w:jc w:val="right"/>
              <w:rPr>
                <w:color w:val="000000"/>
                <w:kern w:val="0"/>
                <w:sz w:val="24"/>
              </w:rPr>
            </w:pPr>
            <w:r w:rsidRPr="00A578C5">
              <w:rPr>
                <w:rFonts w:hint="eastAsia"/>
                <w:color w:val="000000"/>
                <w:kern w:val="0"/>
                <w:sz w:val="24"/>
              </w:rPr>
              <w:t>1,231,511,000.00</w:t>
            </w:r>
          </w:p>
        </w:tc>
      </w:tr>
      <w:tr w:rsidR="00521568" w:rsidRPr="00A578C5" w:rsidTr="00F27923">
        <w:tc>
          <w:tcPr>
            <w:tcW w:w="3459" w:type="dxa"/>
            <w:vAlign w:val="center"/>
          </w:tcPr>
          <w:p w:rsidR="00521568" w:rsidRPr="00A578C5" w:rsidRDefault="00521568" w:rsidP="00F27923">
            <w:pPr>
              <w:spacing w:before="29" w:line="288" w:lineRule="auto"/>
              <w:rPr>
                <w:sz w:val="24"/>
              </w:rPr>
            </w:pPr>
            <w:r w:rsidRPr="00A578C5">
              <w:rPr>
                <w:rFonts w:hint="eastAsia"/>
                <w:sz w:val="24"/>
              </w:rPr>
              <w:t>合计</w:t>
            </w:r>
          </w:p>
        </w:tc>
        <w:tc>
          <w:tcPr>
            <w:tcW w:w="3459" w:type="dxa"/>
            <w:vAlign w:val="center"/>
          </w:tcPr>
          <w:p w:rsidR="00521568" w:rsidRPr="00A578C5" w:rsidRDefault="00521568" w:rsidP="004C1637">
            <w:pPr>
              <w:spacing w:before="29" w:line="288" w:lineRule="auto"/>
              <w:jc w:val="right"/>
              <w:rPr>
                <w:color w:val="000000"/>
                <w:kern w:val="0"/>
                <w:sz w:val="24"/>
              </w:rPr>
            </w:pPr>
            <w:r w:rsidRPr="00A578C5">
              <w:rPr>
                <w:rFonts w:hint="eastAsia"/>
                <w:color w:val="000000"/>
                <w:kern w:val="0"/>
                <w:sz w:val="24"/>
              </w:rPr>
              <w:t>441,754,800.00</w:t>
            </w:r>
          </w:p>
        </w:tc>
        <w:tc>
          <w:tcPr>
            <w:tcW w:w="3459" w:type="dxa"/>
            <w:vAlign w:val="center"/>
          </w:tcPr>
          <w:p w:rsidR="00521568" w:rsidRPr="00A578C5" w:rsidRDefault="00521568" w:rsidP="004C1637">
            <w:pPr>
              <w:spacing w:before="29" w:line="288" w:lineRule="auto"/>
              <w:jc w:val="right"/>
              <w:rPr>
                <w:color w:val="000000"/>
                <w:kern w:val="0"/>
                <w:sz w:val="24"/>
              </w:rPr>
            </w:pPr>
            <w:r w:rsidRPr="00A578C5">
              <w:rPr>
                <w:rFonts w:hint="eastAsia"/>
                <w:color w:val="000000"/>
                <w:kern w:val="0"/>
                <w:sz w:val="24"/>
              </w:rPr>
              <w:t>1,612,714,000.00</w:t>
            </w:r>
          </w:p>
        </w:tc>
      </w:tr>
    </w:tbl>
    <w:p w:rsidR="001A59F9" w:rsidRPr="00A578C5" w:rsidRDefault="001A59F9" w:rsidP="009F6B95">
      <w:pPr>
        <w:tabs>
          <w:tab w:val="left" w:pos="426"/>
        </w:tabs>
        <w:spacing w:before="29" w:line="288" w:lineRule="auto"/>
        <w:jc w:val="left"/>
        <w:rPr>
          <w:kern w:val="0"/>
          <w:sz w:val="24"/>
        </w:rPr>
      </w:pPr>
      <w:r w:rsidRPr="00A578C5">
        <w:rPr>
          <w:kern w:val="0"/>
          <w:sz w:val="24"/>
        </w:rPr>
        <w:t>注：未评级部分为国债、政策性金融债、企业超短期融资券和同业存单。</w:t>
      </w:r>
    </w:p>
    <w:p w:rsidR="009F6B95" w:rsidRPr="00A578C5" w:rsidRDefault="009F6B95" w:rsidP="009F6B95">
      <w:pPr>
        <w:tabs>
          <w:tab w:val="left" w:pos="426"/>
        </w:tabs>
        <w:spacing w:before="29" w:line="288" w:lineRule="auto"/>
        <w:jc w:val="left"/>
        <w:rPr>
          <w:kern w:val="0"/>
          <w:sz w:val="24"/>
        </w:rPr>
      </w:pPr>
    </w:p>
    <w:p w:rsidR="001A59F9" w:rsidRPr="00A578C5" w:rsidRDefault="001A59F9" w:rsidP="0091476E">
      <w:pPr>
        <w:spacing w:before="29" w:line="288" w:lineRule="auto"/>
        <w:rPr>
          <w:rFonts w:eastAsiaTheme="minorEastAsia"/>
          <w:b/>
          <w:sz w:val="24"/>
        </w:rPr>
      </w:pPr>
      <w:r w:rsidRPr="00A578C5">
        <w:rPr>
          <w:rFonts w:eastAsiaTheme="minorEastAsia"/>
          <w:b/>
          <w:sz w:val="24"/>
        </w:rPr>
        <w:t>7.4.13.2.2</w:t>
      </w:r>
      <w:r w:rsidR="00AD16A3" w:rsidRPr="00A578C5">
        <w:rPr>
          <w:rFonts w:eastAsiaTheme="minorEastAsia" w:hint="eastAsia"/>
          <w:b/>
          <w:sz w:val="24"/>
        </w:rPr>
        <w:t xml:space="preserve"> </w:t>
      </w:r>
      <w:r w:rsidRPr="00A578C5">
        <w:rPr>
          <w:rFonts w:eastAsiaTheme="minorEastAsia" w:hint="eastAsia"/>
          <w:b/>
          <w:sz w:val="24"/>
        </w:rPr>
        <w:t>按长期信用评级列示的债券投资</w:t>
      </w:r>
    </w:p>
    <w:p w:rsidR="001A59F9" w:rsidRPr="00A578C5" w:rsidRDefault="001A59F9" w:rsidP="0004081A">
      <w:pPr>
        <w:autoSpaceDE w:val="0"/>
        <w:autoSpaceDN w:val="0"/>
        <w:adjustRightInd w:val="0"/>
        <w:spacing w:before="29" w:line="288" w:lineRule="auto"/>
        <w:ind w:left="15"/>
        <w:jc w:val="right"/>
        <w:rPr>
          <w:bCs/>
          <w:color w:val="000000"/>
          <w:sz w:val="24"/>
        </w:rPr>
      </w:pPr>
      <w:r w:rsidRPr="00A578C5">
        <w:rPr>
          <w:rFonts w:hint="eastAsia"/>
          <w:bCs/>
          <w:color w:val="000000"/>
          <w:sz w:val="24"/>
        </w:rPr>
        <w:t>单位：人民币元</w:t>
      </w:r>
    </w:p>
    <w:tbl>
      <w:tblPr>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41"/>
        <w:gridCol w:w="3247"/>
      </w:tblGrid>
      <w:tr w:rsidR="001A59F9" w:rsidRPr="00A578C5" w:rsidTr="00770793">
        <w:tc>
          <w:tcPr>
            <w:tcW w:w="2552" w:type="dxa"/>
            <w:vAlign w:val="center"/>
          </w:tcPr>
          <w:p w:rsidR="001A59F9" w:rsidRPr="00A578C5" w:rsidRDefault="001A59F9" w:rsidP="00770793">
            <w:pPr>
              <w:widowControl/>
              <w:autoSpaceDE w:val="0"/>
              <w:autoSpaceDN w:val="0"/>
              <w:spacing w:before="29" w:line="288" w:lineRule="auto"/>
              <w:ind w:right="-15"/>
              <w:jc w:val="center"/>
              <w:textAlignment w:val="bottom"/>
              <w:rPr>
                <w:color w:val="000000"/>
                <w:sz w:val="24"/>
              </w:rPr>
            </w:pPr>
            <w:r w:rsidRPr="00A578C5">
              <w:rPr>
                <w:rFonts w:hint="eastAsia"/>
                <w:color w:val="000000"/>
                <w:sz w:val="24"/>
              </w:rPr>
              <w:t>长期信用评级</w:t>
            </w:r>
          </w:p>
        </w:tc>
        <w:tc>
          <w:tcPr>
            <w:tcW w:w="2841" w:type="dxa"/>
            <w:vAlign w:val="center"/>
          </w:tcPr>
          <w:p w:rsidR="001A59F9" w:rsidRPr="00A578C5" w:rsidRDefault="001A59F9" w:rsidP="00770793">
            <w:pPr>
              <w:widowControl/>
              <w:autoSpaceDE w:val="0"/>
              <w:autoSpaceDN w:val="0"/>
              <w:spacing w:before="29" w:line="288" w:lineRule="auto"/>
              <w:ind w:right="-15"/>
              <w:jc w:val="center"/>
              <w:textAlignment w:val="bottom"/>
              <w:rPr>
                <w:color w:val="000000"/>
                <w:sz w:val="24"/>
              </w:rPr>
            </w:pPr>
            <w:r w:rsidRPr="00A578C5">
              <w:rPr>
                <w:rFonts w:hint="eastAsia"/>
                <w:color w:val="000000"/>
                <w:sz w:val="24"/>
              </w:rPr>
              <w:t>本期末</w:t>
            </w:r>
          </w:p>
          <w:p w:rsidR="001A59F9" w:rsidRPr="00A578C5" w:rsidRDefault="00F64FAD" w:rsidP="00770793">
            <w:pPr>
              <w:widowControl/>
              <w:autoSpaceDE w:val="0"/>
              <w:autoSpaceDN w:val="0"/>
              <w:spacing w:before="29" w:line="288" w:lineRule="auto"/>
              <w:ind w:right="-15"/>
              <w:jc w:val="center"/>
              <w:textAlignment w:val="bottom"/>
              <w:rPr>
                <w:color w:val="000000"/>
                <w:sz w:val="24"/>
              </w:rPr>
            </w:pPr>
            <w:r w:rsidRPr="00A578C5">
              <w:rPr>
                <w:color w:val="000000"/>
                <w:sz w:val="24"/>
              </w:rPr>
              <w:t>2016</w:t>
            </w:r>
            <w:r w:rsidRPr="00A578C5">
              <w:rPr>
                <w:color w:val="000000"/>
                <w:sz w:val="24"/>
              </w:rPr>
              <w:t>年</w:t>
            </w:r>
            <w:r w:rsidRPr="00A578C5">
              <w:rPr>
                <w:color w:val="000000"/>
                <w:sz w:val="24"/>
              </w:rPr>
              <w:t>12</w:t>
            </w:r>
            <w:r w:rsidRPr="00A578C5">
              <w:rPr>
                <w:color w:val="000000"/>
                <w:sz w:val="24"/>
              </w:rPr>
              <w:t>月</w:t>
            </w:r>
            <w:r w:rsidRPr="00A578C5">
              <w:rPr>
                <w:color w:val="000000"/>
                <w:sz w:val="24"/>
              </w:rPr>
              <w:t>31</w:t>
            </w:r>
            <w:r w:rsidRPr="00A578C5">
              <w:rPr>
                <w:color w:val="000000"/>
                <w:sz w:val="24"/>
              </w:rPr>
              <w:t>日</w:t>
            </w:r>
          </w:p>
        </w:tc>
        <w:tc>
          <w:tcPr>
            <w:tcW w:w="3247" w:type="dxa"/>
            <w:vAlign w:val="center"/>
          </w:tcPr>
          <w:p w:rsidR="00CD0A6F" w:rsidRPr="00A578C5" w:rsidRDefault="00CD0A6F" w:rsidP="00CD0A6F">
            <w:pPr>
              <w:widowControl/>
              <w:autoSpaceDE w:val="0"/>
              <w:autoSpaceDN w:val="0"/>
              <w:spacing w:before="29" w:line="288" w:lineRule="auto"/>
              <w:ind w:right="-15"/>
              <w:jc w:val="center"/>
              <w:textAlignment w:val="bottom"/>
              <w:rPr>
                <w:color w:val="000000"/>
                <w:sz w:val="24"/>
              </w:rPr>
            </w:pPr>
            <w:r w:rsidRPr="00A578C5">
              <w:rPr>
                <w:rFonts w:hint="eastAsia"/>
                <w:color w:val="000000"/>
                <w:sz w:val="24"/>
              </w:rPr>
              <w:t>上年度末</w:t>
            </w:r>
          </w:p>
          <w:p w:rsidR="001A59F9" w:rsidRPr="00A578C5" w:rsidRDefault="00955CB7" w:rsidP="00770793">
            <w:pPr>
              <w:widowControl/>
              <w:autoSpaceDE w:val="0"/>
              <w:autoSpaceDN w:val="0"/>
              <w:spacing w:before="29" w:line="288" w:lineRule="auto"/>
              <w:ind w:right="-15"/>
              <w:jc w:val="center"/>
              <w:textAlignment w:val="bottom"/>
              <w:rPr>
                <w:color w:val="000000"/>
                <w:sz w:val="24"/>
              </w:rPr>
            </w:pPr>
            <w:r w:rsidRPr="00A578C5">
              <w:rPr>
                <w:color w:val="000000"/>
                <w:sz w:val="24"/>
              </w:rPr>
              <w:t>2015</w:t>
            </w:r>
            <w:r w:rsidRPr="00A578C5">
              <w:rPr>
                <w:color w:val="000000"/>
                <w:sz w:val="24"/>
              </w:rPr>
              <w:t>年</w:t>
            </w:r>
            <w:r w:rsidRPr="00A578C5">
              <w:rPr>
                <w:color w:val="000000"/>
                <w:sz w:val="24"/>
              </w:rPr>
              <w:t>12</w:t>
            </w:r>
            <w:r w:rsidRPr="00A578C5">
              <w:rPr>
                <w:color w:val="000000"/>
                <w:sz w:val="24"/>
              </w:rPr>
              <w:t>月</w:t>
            </w:r>
            <w:r w:rsidRPr="00A578C5">
              <w:rPr>
                <w:color w:val="000000"/>
                <w:sz w:val="24"/>
              </w:rPr>
              <w:t>31</w:t>
            </w:r>
            <w:r w:rsidRPr="00A578C5">
              <w:rPr>
                <w:color w:val="000000"/>
                <w:sz w:val="24"/>
              </w:rPr>
              <w:t>日</w:t>
            </w:r>
          </w:p>
        </w:tc>
      </w:tr>
      <w:tr w:rsidR="00976DCD" w:rsidRPr="00A578C5" w:rsidTr="00695022">
        <w:tc>
          <w:tcPr>
            <w:tcW w:w="2552" w:type="dxa"/>
            <w:vAlign w:val="center"/>
          </w:tcPr>
          <w:p w:rsidR="00976DCD" w:rsidRPr="00A578C5" w:rsidRDefault="00976DCD" w:rsidP="00695022">
            <w:pPr>
              <w:spacing w:before="29" w:line="288" w:lineRule="auto"/>
              <w:rPr>
                <w:sz w:val="24"/>
              </w:rPr>
            </w:pPr>
            <w:r w:rsidRPr="00A578C5">
              <w:rPr>
                <w:rFonts w:hint="eastAsia"/>
                <w:sz w:val="24"/>
              </w:rPr>
              <w:t>AAA</w:t>
            </w:r>
          </w:p>
        </w:tc>
        <w:tc>
          <w:tcPr>
            <w:tcW w:w="2841" w:type="dxa"/>
          </w:tcPr>
          <w:p w:rsidR="00976DCD" w:rsidRPr="00A578C5" w:rsidRDefault="00976DCD" w:rsidP="004C1637">
            <w:pPr>
              <w:spacing w:before="29" w:line="288" w:lineRule="auto"/>
              <w:jc w:val="right"/>
              <w:rPr>
                <w:color w:val="000000"/>
                <w:kern w:val="0"/>
                <w:sz w:val="24"/>
              </w:rPr>
            </w:pPr>
            <w:r w:rsidRPr="00A578C5">
              <w:rPr>
                <w:rFonts w:hint="eastAsia"/>
                <w:color w:val="000000"/>
                <w:kern w:val="0"/>
                <w:sz w:val="24"/>
              </w:rPr>
              <w:t>22,331,000.00</w:t>
            </w:r>
          </w:p>
        </w:tc>
        <w:tc>
          <w:tcPr>
            <w:tcW w:w="3247" w:type="dxa"/>
          </w:tcPr>
          <w:p w:rsidR="00976DCD" w:rsidRPr="00A578C5" w:rsidRDefault="00976DCD" w:rsidP="004C1637">
            <w:pPr>
              <w:spacing w:before="29" w:line="288" w:lineRule="auto"/>
              <w:jc w:val="right"/>
              <w:rPr>
                <w:color w:val="000000"/>
                <w:kern w:val="0"/>
                <w:sz w:val="24"/>
              </w:rPr>
            </w:pPr>
            <w:r w:rsidRPr="00A578C5">
              <w:rPr>
                <w:rFonts w:hint="eastAsia"/>
                <w:color w:val="000000"/>
                <w:kern w:val="0"/>
                <w:sz w:val="24"/>
              </w:rPr>
              <w:t>294,485,000.00</w:t>
            </w:r>
          </w:p>
        </w:tc>
      </w:tr>
      <w:tr w:rsidR="00976DCD" w:rsidRPr="00A578C5" w:rsidTr="00695022">
        <w:tc>
          <w:tcPr>
            <w:tcW w:w="2552" w:type="dxa"/>
            <w:vAlign w:val="center"/>
          </w:tcPr>
          <w:p w:rsidR="00976DCD" w:rsidRPr="00A578C5" w:rsidRDefault="00976DCD" w:rsidP="00695022">
            <w:pPr>
              <w:spacing w:before="29" w:line="288" w:lineRule="auto"/>
              <w:rPr>
                <w:sz w:val="24"/>
              </w:rPr>
            </w:pPr>
            <w:r w:rsidRPr="00A578C5">
              <w:rPr>
                <w:rFonts w:hint="eastAsia"/>
                <w:sz w:val="24"/>
              </w:rPr>
              <w:t>AAA</w:t>
            </w:r>
            <w:r w:rsidRPr="00A578C5">
              <w:rPr>
                <w:rFonts w:hint="eastAsia"/>
                <w:sz w:val="24"/>
              </w:rPr>
              <w:t>以下</w:t>
            </w:r>
          </w:p>
        </w:tc>
        <w:tc>
          <w:tcPr>
            <w:tcW w:w="2841" w:type="dxa"/>
          </w:tcPr>
          <w:p w:rsidR="00976DCD" w:rsidRPr="00A578C5" w:rsidRDefault="00976DCD" w:rsidP="004C1637">
            <w:pPr>
              <w:spacing w:before="29" w:line="288" w:lineRule="auto"/>
              <w:jc w:val="right"/>
              <w:rPr>
                <w:color w:val="000000"/>
                <w:kern w:val="0"/>
                <w:sz w:val="24"/>
              </w:rPr>
            </w:pPr>
            <w:r w:rsidRPr="00A578C5">
              <w:rPr>
                <w:rFonts w:hint="eastAsia"/>
                <w:color w:val="000000"/>
                <w:kern w:val="0"/>
                <w:sz w:val="24"/>
              </w:rPr>
              <w:t>21,878,400.00</w:t>
            </w:r>
          </w:p>
        </w:tc>
        <w:tc>
          <w:tcPr>
            <w:tcW w:w="3247" w:type="dxa"/>
          </w:tcPr>
          <w:p w:rsidR="00976DCD" w:rsidRPr="00A578C5" w:rsidRDefault="00976DCD" w:rsidP="004C1637">
            <w:pPr>
              <w:spacing w:before="29" w:line="288" w:lineRule="auto"/>
              <w:jc w:val="right"/>
              <w:rPr>
                <w:color w:val="000000"/>
                <w:kern w:val="0"/>
                <w:sz w:val="24"/>
              </w:rPr>
            </w:pPr>
            <w:r w:rsidRPr="00A578C5">
              <w:rPr>
                <w:rFonts w:hint="eastAsia"/>
                <w:color w:val="000000"/>
                <w:kern w:val="0"/>
                <w:sz w:val="24"/>
              </w:rPr>
              <w:t>67,319,003.00</w:t>
            </w:r>
          </w:p>
        </w:tc>
      </w:tr>
      <w:tr w:rsidR="00976DCD" w:rsidRPr="00A578C5" w:rsidTr="006D141C">
        <w:tc>
          <w:tcPr>
            <w:tcW w:w="2552" w:type="dxa"/>
            <w:vAlign w:val="center"/>
          </w:tcPr>
          <w:p w:rsidR="00976DCD" w:rsidRPr="00A578C5" w:rsidRDefault="00976DCD" w:rsidP="00F27923">
            <w:pPr>
              <w:spacing w:before="29" w:line="288" w:lineRule="auto"/>
              <w:rPr>
                <w:sz w:val="24"/>
              </w:rPr>
            </w:pPr>
            <w:r w:rsidRPr="00A578C5">
              <w:rPr>
                <w:rFonts w:hint="eastAsia"/>
                <w:sz w:val="24"/>
              </w:rPr>
              <w:t>未评级</w:t>
            </w:r>
          </w:p>
        </w:tc>
        <w:tc>
          <w:tcPr>
            <w:tcW w:w="2841" w:type="dxa"/>
          </w:tcPr>
          <w:p w:rsidR="00976DCD" w:rsidRPr="00A578C5" w:rsidRDefault="00976DCD" w:rsidP="004C1637">
            <w:pPr>
              <w:spacing w:before="29" w:line="288" w:lineRule="auto"/>
              <w:jc w:val="right"/>
              <w:rPr>
                <w:color w:val="000000"/>
                <w:kern w:val="0"/>
                <w:sz w:val="24"/>
              </w:rPr>
            </w:pPr>
            <w:r w:rsidRPr="00A578C5">
              <w:rPr>
                <w:rFonts w:hint="eastAsia"/>
                <w:color w:val="000000"/>
                <w:kern w:val="0"/>
                <w:sz w:val="24"/>
              </w:rPr>
              <w:t>59,460,000.00</w:t>
            </w:r>
          </w:p>
        </w:tc>
        <w:tc>
          <w:tcPr>
            <w:tcW w:w="3247" w:type="dxa"/>
          </w:tcPr>
          <w:p w:rsidR="00976DCD" w:rsidRPr="00A578C5" w:rsidRDefault="00976DCD" w:rsidP="004C1637">
            <w:pPr>
              <w:spacing w:before="29" w:line="288" w:lineRule="auto"/>
              <w:jc w:val="right"/>
              <w:rPr>
                <w:color w:val="000000"/>
                <w:kern w:val="0"/>
                <w:sz w:val="24"/>
              </w:rPr>
            </w:pPr>
            <w:r w:rsidRPr="00A578C5">
              <w:rPr>
                <w:rFonts w:hint="eastAsia"/>
                <w:color w:val="000000"/>
                <w:kern w:val="0"/>
                <w:sz w:val="24"/>
              </w:rPr>
              <w:t>212,570,000.00</w:t>
            </w:r>
          </w:p>
        </w:tc>
      </w:tr>
      <w:tr w:rsidR="00976DCD" w:rsidRPr="00A578C5" w:rsidTr="006D141C">
        <w:tc>
          <w:tcPr>
            <w:tcW w:w="2552" w:type="dxa"/>
            <w:vAlign w:val="center"/>
          </w:tcPr>
          <w:p w:rsidR="00976DCD" w:rsidRPr="00A578C5" w:rsidRDefault="00976DCD" w:rsidP="00F27923">
            <w:pPr>
              <w:spacing w:before="29" w:line="288" w:lineRule="auto"/>
              <w:rPr>
                <w:sz w:val="24"/>
              </w:rPr>
            </w:pPr>
            <w:r w:rsidRPr="00A578C5">
              <w:rPr>
                <w:rFonts w:hint="eastAsia"/>
                <w:sz w:val="24"/>
              </w:rPr>
              <w:t>合计</w:t>
            </w:r>
          </w:p>
        </w:tc>
        <w:tc>
          <w:tcPr>
            <w:tcW w:w="2841" w:type="dxa"/>
            <w:vAlign w:val="center"/>
          </w:tcPr>
          <w:p w:rsidR="00976DCD" w:rsidRPr="00A578C5" w:rsidRDefault="00976DCD" w:rsidP="004C1637">
            <w:pPr>
              <w:spacing w:before="29" w:line="288" w:lineRule="auto"/>
              <w:jc w:val="right"/>
              <w:rPr>
                <w:color w:val="000000"/>
                <w:kern w:val="0"/>
                <w:sz w:val="24"/>
              </w:rPr>
            </w:pPr>
            <w:r w:rsidRPr="00A578C5">
              <w:rPr>
                <w:rFonts w:hint="eastAsia"/>
                <w:color w:val="000000"/>
                <w:kern w:val="0"/>
                <w:sz w:val="24"/>
              </w:rPr>
              <w:t>103,669,400.00</w:t>
            </w:r>
          </w:p>
        </w:tc>
        <w:tc>
          <w:tcPr>
            <w:tcW w:w="3247" w:type="dxa"/>
            <w:vAlign w:val="center"/>
          </w:tcPr>
          <w:p w:rsidR="00976DCD" w:rsidRPr="00A578C5" w:rsidRDefault="00976DCD" w:rsidP="004C1637">
            <w:pPr>
              <w:spacing w:before="29" w:line="288" w:lineRule="auto"/>
              <w:jc w:val="right"/>
              <w:rPr>
                <w:color w:val="000000"/>
                <w:kern w:val="0"/>
                <w:sz w:val="24"/>
              </w:rPr>
            </w:pPr>
            <w:r w:rsidRPr="00A578C5">
              <w:rPr>
                <w:rFonts w:hint="eastAsia"/>
                <w:color w:val="000000"/>
                <w:kern w:val="0"/>
                <w:sz w:val="24"/>
              </w:rPr>
              <w:t>574,374,003.00</w:t>
            </w:r>
          </w:p>
        </w:tc>
      </w:tr>
    </w:tbl>
    <w:p w:rsidR="001A59F9" w:rsidRPr="00A578C5" w:rsidRDefault="001A59F9" w:rsidP="009F6B95">
      <w:pPr>
        <w:tabs>
          <w:tab w:val="left" w:pos="426"/>
        </w:tabs>
        <w:spacing w:before="29" w:line="288" w:lineRule="auto"/>
        <w:jc w:val="left"/>
        <w:rPr>
          <w:kern w:val="0"/>
          <w:sz w:val="24"/>
        </w:rPr>
      </w:pPr>
      <w:r w:rsidRPr="00A578C5">
        <w:rPr>
          <w:kern w:val="0"/>
          <w:sz w:val="24"/>
        </w:rPr>
        <w:t>注：未评级部分为国债。</w:t>
      </w:r>
    </w:p>
    <w:p w:rsidR="001A59F9" w:rsidRPr="00A578C5" w:rsidRDefault="001A59F9" w:rsidP="00D564C7">
      <w:pPr>
        <w:spacing w:line="360" w:lineRule="auto"/>
        <w:ind w:firstLineChars="200" w:firstLine="420"/>
        <w:jc w:val="left"/>
        <w:rPr>
          <w:rFonts w:asciiTheme="minorEastAsia" w:eastAsiaTheme="minorEastAsia" w:hAnsiTheme="minorEastAsia"/>
          <w:color w:val="000000"/>
          <w:szCs w:val="21"/>
        </w:rPr>
      </w:pPr>
    </w:p>
    <w:p w:rsidR="001A59F9" w:rsidRPr="00A578C5" w:rsidRDefault="001A59F9" w:rsidP="0091476E">
      <w:pPr>
        <w:spacing w:before="29" w:line="288" w:lineRule="auto"/>
        <w:rPr>
          <w:rFonts w:eastAsiaTheme="minorEastAsia"/>
          <w:b/>
          <w:sz w:val="24"/>
        </w:rPr>
      </w:pPr>
      <w:r w:rsidRPr="00A578C5">
        <w:rPr>
          <w:rFonts w:eastAsiaTheme="minorEastAsia"/>
          <w:b/>
          <w:sz w:val="24"/>
        </w:rPr>
        <w:t>7.4.13.3</w:t>
      </w:r>
      <w:r w:rsidR="00AD16A3" w:rsidRPr="00A578C5">
        <w:rPr>
          <w:rFonts w:eastAsiaTheme="minorEastAsia" w:hint="eastAsia"/>
          <w:b/>
          <w:sz w:val="24"/>
        </w:rPr>
        <w:t xml:space="preserve"> </w:t>
      </w:r>
      <w:r w:rsidRPr="00A578C5">
        <w:rPr>
          <w:rFonts w:eastAsiaTheme="minorEastAsia" w:hint="eastAsia"/>
          <w:b/>
          <w:sz w:val="24"/>
        </w:rPr>
        <w:t>流动性风险</w:t>
      </w:r>
    </w:p>
    <w:p w:rsidR="00D2512B" w:rsidRPr="00A578C5" w:rsidRDefault="002727A0">
      <w:pPr>
        <w:spacing w:before="29" w:line="288" w:lineRule="auto"/>
        <w:ind w:firstLineChars="200" w:firstLine="480"/>
        <w:rPr>
          <w:kern w:val="0"/>
          <w:sz w:val="24"/>
        </w:rPr>
      </w:pPr>
      <w:r w:rsidRPr="00A578C5">
        <w:rPr>
          <w:kern w:val="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D2512B" w:rsidRPr="00A578C5" w:rsidRDefault="002727A0">
      <w:pPr>
        <w:spacing w:before="29" w:line="288" w:lineRule="auto"/>
        <w:ind w:firstLineChars="200" w:firstLine="480"/>
        <w:rPr>
          <w:kern w:val="0"/>
          <w:sz w:val="24"/>
        </w:rPr>
      </w:pPr>
      <w:r w:rsidRPr="00A578C5">
        <w:rPr>
          <w:kern w:val="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D2512B" w:rsidRPr="00A578C5" w:rsidRDefault="002727A0">
      <w:pPr>
        <w:spacing w:before="29" w:line="288" w:lineRule="auto"/>
        <w:ind w:firstLineChars="200" w:firstLine="480"/>
        <w:rPr>
          <w:kern w:val="0"/>
          <w:sz w:val="24"/>
        </w:rPr>
      </w:pPr>
      <w:r w:rsidRPr="00A578C5">
        <w:rPr>
          <w:kern w:val="0"/>
          <w:sz w:val="24"/>
        </w:rPr>
        <w:t>针对投资品种变现的流动性风险，本基金的基金管理人通过独立的风险管理部门设定流动性比例要求，对流动性指标进行持续的监测和分析，包括组合持仓集中度指标、组合在短时间内变现能力的综合指标、组合中变现能力较差的投资品种比例以及流通受限制的投资品种比例等。本基金投资于一家公司发行的证券市值不超过基金资产净值的</w:t>
      </w:r>
      <w:r w:rsidRPr="00A578C5">
        <w:rPr>
          <w:kern w:val="0"/>
          <w:sz w:val="24"/>
        </w:rPr>
        <w:t>10%</w:t>
      </w:r>
      <w:r w:rsidRPr="00A578C5">
        <w:rPr>
          <w:kern w:val="0"/>
          <w:sz w:val="24"/>
        </w:rPr>
        <w:t>，且本基金与由本基金的基金管理人管理的其他基金共同持有一家公司发行的证券不得超过该证券的</w:t>
      </w:r>
      <w:r w:rsidRPr="00A578C5">
        <w:rPr>
          <w:kern w:val="0"/>
          <w:sz w:val="24"/>
        </w:rPr>
        <w:t>10%</w:t>
      </w:r>
      <w:r w:rsidRPr="00A578C5">
        <w:rPr>
          <w:kern w:val="0"/>
          <w:sz w:val="24"/>
        </w:rPr>
        <w:t>。本基金所持证券部分在证券交易所上市，其余亦可在银行间同业市场交易，因此除附注</w:t>
      </w:r>
      <w:r w:rsidRPr="00A578C5">
        <w:rPr>
          <w:kern w:val="0"/>
          <w:sz w:val="24"/>
        </w:rPr>
        <w:t>7.4.12</w:t>
      </w:r>
      <w:r w:rsidRPr="00A578C5">
        <w:rPr>
          <w:kern w:val="0"/>
          <w:sz w:val="24"/>
        </w:rPr>
        <w:t>中列示的部分基金资产流通暂时受限制不能自由转让的情况外，其余均能以合理价格适时变现。此外，本基金可通过卖出回购金融资产方式借入短期资金应对流动性需求，其上限一般不超过基金持有的债券投资的公允价值。</w:t>
      </w:r>
    </w:p>
    <w:p w:rsidR="001A59F9" w:rsidRPr="00A578C5" w:rsidRDefault="001A59F9" w:rsidP="005A19AD">
      <w:pPr>
        <w:spacing w:before="29" w:line="288" w:lineRule="auto"/>
        <w:ind w:firstLineChars="200" w:firstLine="480"/>
        <w:rPr>
          <w:kern w:val="0"/>
          <w:sz w:val="24"/>
        </w:rPr>
      </w:pPr>
      <w:r w:rsidRPr="00A578C5">
        <w:rPr>
          <w:kern w:val="0"/>
          <w:sz w:val="24"/>
        </w:rPr>
        <w:t>于</w:t>
      </w:r>
      <w:r w:rsidRPr="00A578C5">
        <w:rPr>
          <w:kern w:val="0"/>
          <w:sz w:val="24"/>
        </w:rPr>
        <w:t>2016</w:t>
      </w:r>
      <w:r w:rsidRPr="00A578C5">
        <w:rPr>
          <w:kern w:val="0"/>
          <w:sz w:val="24"/>
        </w:rPr>
        <w:t>年</w:t>
      </w:r>
      <w:r w:rsidRPr="00A578C5">
        <w:rPr>
          <w:kern w:val="0"/>
          <w:sz w:val="24"/>
        </w:rPr>
        <w:t>12</w:t>
      </w:r>
      <w:r w:rsidRPr="00A578C5">
        <w:rPr>
          <w:kern w:val="0"/>
          <w:sz w:val="24"/>
        </w:rPr>
        <w:t>月</w:t>
      </w:r>
      <w:r w:rsidRPr="00A578C5">
        <w:rPr>
          <w:kern w:val="0"/>
          <w:sz w:val="24"/>
        </w:rPr>
        <w:t>31</w:t>
      </w:r>
      <w:r w:rsidRPr="00A578C5">
        <w:rPr>
          <w:kern w:val="0"/>
          <w:sz w:val="24"/>
        </w:rPr>
        <w:t>日，本基金所承担的全部金融负债的合约约定到期日均为一个月以内且不计息，可赎回基金份额净值</w:t>
      </w:r>
      <w:r w:rsidRPr="00A578C5">
        <w:rPr>
          <w:kern w:val="0"/>
          <w:sz w:val="24"/>
        </w:rPr>
        <w:t>(</w:t>
      </w:r>
      <w:r w:rsidRPr="00A578C5">
        <w:rPr>
          <w:kern w:val="0"/>
          <w:sz w:val="24"/>
        </w:rPr>
        <w:t>所有者权益</w:t>
      </w:r>
      <w:r w:rsidRPr="00A578C5">
        <w:rPr>
          <w:kern w:val="0"/>
          <w:sz w:val="24"/>
        </w:rPr>
        <w:t>)</w:t>
      </w:r>
      <w:r w:rsidRPr="00A578C5">
        <w:rPr>
          <w:kern w:val="0"/>
          <w:sz w:val="24"/>
        </w:rPr>
        <w:t>无固定到期日且不计息，因此账面余额即为未折现的合约到期现金流量。</w:t>
      </w:r>
    </w:p>
    <w:p w:rsidR="005A19AD" w:rsidRPr="00A578C5" w:rsidRDefault="005A19AD" w:rsidP="005A19AD">
      <w:pPr>
        <w:spacing w:before="29" w:line="288" w:lineRule="auto"/>
        <w:ind w:firstLineChars="200" w:firstLine="480"/>
        <w:rPr>
          <w:kern w:val="0"/>
          <w:sz w:val="24"/>
        </w:rPr>
      </w:pPr>
    </w:p>
    <w:p w:rsidR="001A59F9" w:rsidRPr="00A578C5" w:rsidRDefault="001A59F9" w:rsidP="0091476E">
      <w:pPr>
        <w:spacing w:before="29" w:line="288" w:lineRule="auto"/>
        <w:rPr>
          <w:rFonts w:eastAsiaTheme="minorEastAsia"/>
          <w:b/>
          <w:sz w:val="24"/>
        </w:rPr>
      </w:pPr>
      <w:r w:rsidRPr="00A578C5">
        <w:rPr>
          <w:rFonts w:eastAsiaTheme="minorEastAsia"/>
          <w:b/>
          <w:sz w:val="24"/>
        </w:rPr>
        <w:t>7.4.13.4</w:t>
      </w:r>
      <w:r w:rsidR="00AD16A3" w:rsidRPr="00A578C5">
        <w:rPr>
          <w:rFonts w:eastAsiaTheme="minorEastAsia" w:hint="eastAsia"/>
          <w:b/>
          <w:sz w:val="24"/>
        </w:rPr>
        <w:t xml:space="preserve"> </w:t>
      </w:r>
      <w:r w:rsidRPr="00A578C5">
        <w:rPr>
          <w:rFonts w:eastAsiaTheme="minorEastAsia" w:hint="eastAsia"/>
          <w:b/>
          <w:sz w:val="24"/>
        </w:rPr>
        <w:t>市场风险</w:t>
      </w:r>
    </w:p>
    <w:p w:rsidR="001A59F9" w:rsidRPr="00A578C5" w:rsidRDefault="001A59F9" w:rsidP="004C0FEF">
      <w:pPr>
        <w:spacing w:before="29" w:line="288" w:lineRule="auto"/>
        <w:ind w:firstLineChars="200" w:firstLine="480"/>
        <w:rPr>
          <w:rFonts w:asciiTheme="minorEastAsia" w:eastAsiaTheme="minorEastAsia" w:hAnsiTheme="minorEastAsia" w:cs="宋体"/>
          <w:kern w:val="0"/>
          <w:szCs w:val="21"/>
        </w:rPr>
      </w:pPr>
      <w:r w:rsidRPr="00A578C5">
        <w:rPr>
          <w:kern w:val="0"/>
          <w:sz w:val="24"/>
        </w:rPr>
        <w:t>市场风险是指基金所持金融工具的公允价值或未来现金流量因所处市场各类价格因素的变动而发生波动的风险，包括利率风险、外汇风险和其他价格风险。</w:t>
      </w:r>
    </w:p>
    <w:p w:rsidR="001A59F9" w:rsidRPr="00A578C5" w:rsidRDefault="001A59F9" w:rsidP="00CF3A8E">
      <w:pPr>
        <w:spacing w:line="360" w:lineRule="auto"/>
        <w:ind w:firstLineChars="200" w:firstLine="420"/>
        <w:jc w:val="left"/>
        <w:rPr>
          <w:rFonts w:asciiTheme="minorEastAsia" w:eastAsiaTheme="minorEastAsia" w:hAnsiTheme="minorEastAsia"/>
          <w:color w:val="000000"/>
          <w:szCs w:val="21"/>
        </w:rPr>
      </w:pPr>
    </w:p>
    <w:p w:rsidR="001A59F9" w:rsidRPr="00A578C5" w:rsidRDefault="001A59F9" w:rsidP="0091476E">
      <w:pPr>
        <w:spacing w:before="29" w:line="288" w:lineRule="auto"/>
        <w:rPr>
          <w:rFonts w:eastAsiaTheme="minorEastAsia"/>
          <w:b/>
          <w:sz w:val="24"/>
        </w:rPr>
      </w:pPr>
      <w:r w:rsidRPr="00A578C5">
        <w:rPr>
          <w:rFonts w:eastAsiaTheme="minorEastAsia"/>
          <w:b/>
          <w:sz w:val="24"/>
        </w:rPr>
        <w:t>7.4.13.4.1</w:t>
      </w:r>
      <w:r w:rsidR="00AD16A3" w:rsidRPr="00A578C5">
        <w:rPr>
          <w:rFonts w:eastAsiaTheme="minorEastAsia" w:hint="eastAsia"/>
          <w:b/>
          <w:sz w:val="24"/>
        </w:rPr>
        <w:t xml:space="preserve"> </w:t>
      </w:r>
      <w:r w:rsidRPr="00A578C5">
        <w:rPr>
          <w:rFonts w:eastAsiaTheme="minorEastAsia" w:hint="eastAsia"/>
          <w:b/>
          <w:sz w:val="24"/>
        </w:rPr>
        <w:t>利率风险</w:t>
      </w:r>
    </w:p>
    <w:p w:rsidR="00D2512B" w:rsidRPr="00A578C5" w:rsidRDefault="002727A0">
      <w:pPr>
        <w:spacing w:before="29" w:line="288" w:lineRule="auto"/>
        <w:ind w:firstLineChars="200" w:firstLine="480"/>
        <w:rPr>
          <w:rFonts w:asciiTheme="minorEastAsia" w:eastAsiaTheme="minorEastAsia" w:hAnsiTheme="minorEastAsia" w:cs="宋体"/>
          <w:kern w:val="0"/>
          <w:szCs w:val="21"/>
        </w:rPr>
      </w:pPr>
      <w:r w:rsidRPr="00A578C5">
        <w:rPr>
          <w:kern w:val="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D2512B" w:rsidRPr="00A578C5" w:rsidRDefault="002727A0">
      <w:pPr>
        <w:spacing w:before="29" w:line="288" w:lineRule="auto"/>
        <w:ind w:firstLineChars="200" w:firstLine="480"/>
        <w:rPr>
          <w:rFonts w:asciiTheme="minorEastAsia" w:eastAsiaTheme="minorEastAsia" w:hAnsiTheme="minorEastAsia" w:cs="宋体"/>
          <w:kern w:val="0"/>
          <w:szCs w:val="21"/>
        </w:rPr>
      </w:pPr>
      <w:r w:rsidRPr="00A578C5">
        <w:rPr>
          <w:kern w:val="0"/>
          <w:sz w:val="24"/>
        </w:rPr>
        <w:t>本基金的基金管理人定期对本基金面临的利率敏感性缺口进行监控，并通过调整投资组合的久期等方法对上述利率风险进行管理。</w:t>
      </w:r>
    </w:p>
    <w:p w:rsidR="001A59F9" w:rsidRPr="00A578C5" w:rsidRDefault="001A59F9" w:rsidP="004C0FEF">
      <w:pPr>
        <w:spacing w:before="29" w:line="288" w:lineRule="auto"/>
        <w:ind w:firstLineChars="200" w:firstLine="480"/>
        <w:rPr>
          <w:rFonts w:asciiTheme="minorEastAsia" w:eastAsiaTheme="minorEastAsia" w:hAnsiTheme="minorEastAsia" w:cs="宋体"/>
          <w:kern w:val="0"/>
          <w:szCs w:val="21"/>
        </w:rPr>
      </w:pPr>
      <w:r w:rsidRPr="00A578C5">
        <w:rPr>
          <w:kern w:val="0"/>
          <w:sz w:val="24"/>
        </w:rPr>
        <w:t>本基金投资于交易所及银行间市场交易的固定收益品种比重较大，此外还持有银行存款、结算备付金、存出保证金等利率敏感性资产，因此存在相应的利率风险。</w:t>
      </w:r>
    </w:p>
    <w:p w:rsidR="001A59F9" w:rsidRPr="00A578C5" w:rsidRDefault="001A59F9" w:rsidP="00CF3A8E">
      <w:pPr>
        <w:spacing w:line="360" w:lineRule="auto"/>
        <w:ind w:firstLineChars="200" w:firstLine="420"/>
        <w:jc w:val="left"/>
        <w:rPr>
          <w:rFonts w:asciiTheme="minorEastAsia" w:eastAsiaTheme="minorEastAsia" w:hAnsiTheme="minorEastAsia"/>
          <w:color w:val="000000"/>
          <w:szCs w:val="21"/>
        </w:rPr>
      </w:pPr>
      <w:r w:rsidRPr="00A578C5">
        <w:rPr>
          <w:rFonts w:asciiTheme="minorEastAsia" w:eastAsiaTheme="minorEastAsia" w:hAnsiTheme="minorEastAsia"/>
          <w:color w:val="000000"/>
          <w:szCs w:val="21"/>
        </w:rPr>
        <w:tab/>
      </w:r>
    </w:p>
    <w:p w:rsidR="001A59F9" w:rsidRPr="00A578C5" w:rsidRDefault="001A59F9" w:rsidP="0091476E">
      <w:pPr>
        <w:spacing w:before="29" w:line="288" w:lineRule="auto"/>
        <w:rPr>
          <w:rFonts w:eastAsiaTheme="minorEastAsia"/>
          <w:b/>
          <w:sz w:val="24"/>
        </w:rPr>
      </w:pPr>
      <w:r w:rsidRPr="00A578C5">
        <w:rPr>
          <w:rFonts w:eastAsiaTheme="minorEastAsia"/>
          <w:b/>
          <w:sz w:val="24"/>
        </w:rPr>
        <w:t>7.4.13.4.1.1</w:t>
      </w:r>
      <w:r w:rsidR="00AD16A3" w:rsidRPr="00A578C5">
        <w:rPr>
          <w:rFonts w:eastAsiaTheme="minorEastAsia" w:hint="eastAsia"/>
          <w:b/>
          <w:sz w:val="24"/>
        </w:rPr>
        <w:t xml:space="preserve"> </w:t>
      </w:r>
      <w:r w:rsidRPr="00A578C5">
        <w:rPr>
          <w:rFonts w:eastAsiaTheme="minorEastAsia" w:hint="eastAsia"/>
          <w:b/>
          <w:sz w:val="24"/>
        </w:rPr>
        <w:t>利率风险敞口</w:t>
      </w:r>
    </w:p>
    <w:p w:rsidR="00916EC9" w:rsidRPr="00A578C5" w:rsidRDefault="00916EC9" w:rsidP="0004081A">
      <w:pPr>
        <w:autoSpaceDE w:val="0"/>
        <w:autoSpaceDN w:val="0"/>
        <w:adjustRightInd w:val="0"/>
        <w:spacing w:before="29" w:line="288" w:lineRule="auto"/>
        <w:ind w:left="15"/>
        <w:jc w:val="right"/>
        <w:rPr>
          <w:bCs/>
          <w:color w:val="000000"/>
          <w:sz w:val="24"/>
        </w:rPr>
      </w:pPr>
      <w:r w:rsidRPr="00A578C5">
        <w:rPr>
          <w:rFonts w:hint="eastAsia"/>
          <w:bCs/>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499"/>
        <w:gridCol w:w="1499"/>
        <w:gridCol w:w="1500"/>
        <w:gridCol w:w="1500"/>
        <w:gridCol w:w="1500"/>
        <w:gridCol w:w="1500"/>
      </w:tblGrid>
      <w:tr w:rsidR="00916EC9" w:rsidRPr="00A578C5" w:rsidTr="00EB682B">
        <w:trPr>
          <w:trHeight w:val="280"/>
        </w:trPr>
        <w:tc>
          <w:tcPr>
            <w:tcW w:w="3459" w:type="dxa"/>
            <w:vAlign w:val="center"/>
          </w:tcPr>
          <w:p w:rsidR="00916EC9" w:rsidRPr="00A578C5" w:rsidRDefault="00916EC9" w:rsidP="00EB682B">
            <w:pPr>
              <w:spacing w:before="29" w:line="288" w:lineRule="auto"/>
              <w:jc w:val="center"/>
              <w:rPr>
                <w:b/>
                <w:sz w:val="18"/>
                <w:szCs w:val="18"/>
              </w:rPr>
            </w:pPr>
            <w:r w:rsidRPr="00A578C5">
              <w:rPr>
                <w:rFonts w:hint="eastAsia"/>
                <w:b/>
                <w:sz w:val="18"/>
                <w:szCs w:val="18"/>
              </w:rPr>
              <w:t>本期末</w:t>
            </w:r>
          </w:p>
          <w:p w:rsidR="00916EC9" w:rsidRPr="00A578C5" w:rsidRDefault="00916EC9" w:rsidP="00EB682B">
            <w:pPr>
              <w:spacing w:before="29" w:line="288" w:lineRule="auto"/>
              <w:jc w:val="center"/>
              <w:rPr>
                <w:b/>
                <w:sz w:val="18"/>
                <w:szCs w:val="18"/>
              </w:rPr>
            </w:pPr>
            <w:r w:rsidRPr="00A578C5">
              <w:rPr>
                <w:b/>
                <w:sz w:val="18"/>
                <w:szCs w:val="18"/>
              </w:rPr>
              <w:t>2016</w:t>
            </w:r>
            <w:r w:rsidRPr="00A578C5">
              <w:rPr>
                <w:b/>
                <w:sz w:val="18"/>
                <w:szCs w:val="18"/>
              </w:rPr>
              <w:t>年</w:t>
            </w:r>
            <w:r w:rsidRPr="00A578C5">
              <w:rPr>
                <w:b/>
                <w:sz w:val="18"/>
                <w:szCs w:val="18"/>
              </w:rPr>
              <w:t>12</w:t>
            </w:r>
            <w:r w:rsidRPr="00A578C5">
              <w:rPr>
                <w:b/>
                <w:sz w:val="18"/>
                <w:szCs w:val="18"/>
              </w:rPr>
              <w:t>月</w:t>
            </w:r>
            <w:r w:rsidRPr="00A578C5">
              <w:rPr>
                <w:b/>
                <w:sz w:val="18"/>
                <w:szCs w:val="18"/>
              </w:rPr>
              <w:t>31</w:t>
            </w:r>
            <w:r w:rsidRPr="00A578C5">
              <w:rPr>
                <w:b/>
                <w:sz w:val="18"/>
                <w:szCs w:val="18"/>
              </w:rPr>
              <w:t>日</w:t>
            </w:r>
          </w:p>
        </w:tc>
        <w:tc>
          <w:tcPr>
            <w:tcW w:w="3459" w:type="dxa"/>
            <w:vAlign w:val="center"/>
          </w:tcPr>
          <w:p w:rsidR="00916EC9" w:rsidRPr="00A578C5" w:rsidRDefault="00916EC9" w:rsidP="00EB682B">
            <w:pPr>
              <w:spacing w:before="29" w:line="288" w:lineRule="auto"/>
              <w:jc w:val="center"/>
              <w:rPr>
                <w:b/>
                <w:sz w:val="18"/>
                <w:szCs w:val="18"/>
              </w:rPr>
            </w:pPr>
            <w:r w:rsidRPr="00A578C5">
              <w:rPr>
                <w:b/>
                <w:sz w:val="18"/>
                <w:szCs w:val="18"/>
              </w:rPr>
              <w:t>1</w:t>
            </w:r>
            <w:r w:rsidRPr="00A578C5">
              <w:rPr>
                <w:rFonts w:hint="eastAsia"/>
                <w:b/>
                <w:sz w:val="18"/>
                <w:szCs w:val="18"/>
              </w:rPr>
              <w:t>年以内</w:t>
            </w:r>
          </w:p>
        </w:tc>
        <w:tc>
          <w:tcPr>
            <w:tcW w:w="3459" w:type="dxa"/>
            <w:vAlign w:val="center"/>
          </w:tcPr>
          <w:p w:rsidR="00916EC9" w:rsidRPr="00A578C5" w:rsidRDefault="00916EC9" w:rsidP="00EB682B">
            <w:pPr>
              <w:spacing w:before="29" w:line="288" w:lineRule="auto"/>
              <w:jc w:val="center"/>
              <w:rPr>
                <w:b/>
                <w:sz w:val="18"/>
                <w:szCs w:val="18"/>
              </w:rPr>
            </w:pPr>
            <w:r w:rsidRPr="00A578C5">
              <w:rPr>
                <w:b/>
                <w:sz w:val="18"/>
                <w:szCs w:val="18"/>
              </w:rPr>
              <w:t>1-5</w:t>
            </w:r>
            <w:r w:rsidRPr="00A578C5">
              <w:rPr>
                <w:rFonts w:hint="eastAsia"/>
                <w:b/>
                <w:sz w:val="18"/>
                <w:szCs w:val="18"/>
              </w:rPr>
              <w:t>年</w:t>
            </w:r>
          </w:p>
        </w:tc>
        <w:tc>
          <w:tcPr>
            <w:tcW w:w="3459" w:type="dxa"/>
            <w:vAlign w:val="center"/>
          </w:tcPr>
          <w:p w:rsidR="00916EC9" w:rsidRPr="00A578C5" w:rsidRDefault="00916EC9" w:rsidP="00EB682B">
            <w:pPr>
              <w:spacing w:before="29" w:line="288" w:lineRule="auto"/>
              <w:jc w:val="center"/>
              <w:rPr>
                <w:b/>
                <w:sz w:val="18"/>
                <w:szCs w:val="18"/>
              </w:rPr>
            </w:pPr>
            <w:r w:rsidRPr="00A578C5">
              <w:rPr>
                <w:b/>
                <w:sz w:val="18"/>
                <w:szCs w:val="18"/>
              </w:rPr>
              <w:t>5</w:t>
            </w:r>
            <w:r w:rsidRPr="00A578C5">
              <w:rPr>
                <w:rFonts w:hint="eastAsia"/>
                <w:b/>
                <w:sz w:val="18"/>
                <w:szCs w:val="18"/>
              </w:rPr>
              <w:t>年以上</w:t>
            </w:r>
          </w:p>
        </w:tc>
        <w:tc>
          <w:tcPr>
            <w:tcW w:w="3459" w:type="dxa"/>
            <w:vAlign w:val="center"/>
          </w:tcPr>
          <w:p w:rsidR="00916EC9" w:rsidRPr="00A578C5" w:rsidRDefault="00916EC9" w:rsidP="00EB682B">
            <w:pPr>
              <w:spacing w:before="29" w:line="288" w:lineRule="auto"/>
              <w:jc w:val="center"/>
              <w:rPr>
                <w:b/>
                <w:sz w:val="18"/>
                <w:szCs w:val="18"/>
              </w:rPr>
            </w:pPr>
            <w:r w:rsidRPr="00A578C5">
              <w:rPr>
                <w:rFonts w:hint="eastAsia"/>
                <w:b/>
                <w:sz w:val="18"/>
                <w:szCs w:val="18"/>
              </w:rPr>
              <w:t>不计息</w:t>
            </w:r>
          </w:p>
        </w:tc>
        <w:tc>
          <w:tcPr>
            <w:tcW w:w="3459" w:type="dxa"/>
            <w:vAlign w:val="center"/>
          </w:tcPr>
          <w:p w:rsidR="00916EC9" w:rsidRPr="00A578C5" w:rsidRDefault="00916EC9" w:rsidP="00EB682B">
            <w:pPr>
              <w:spacing w:before="29" w:line="288" w:lineRule="auto"/>
              <w:jc w:val="center"/>
              <w:rPr>
                <w:b/>
                <w:sz w:val="18"/>
                <w:szCs w:val="18"/>
              </w:rPr>
            </w:pPr>
            <w:r w:rsidRPr="00A578C5">
              <w:rPr>
                <w:rFonts w:hint="eastAsia"/>
                <w:b/>
                <w:sz w:val="18"/>
                <w:szCs w:val="18"/>
              </w:rPr>
              <w:t>合计</w:t>
            </w:r>
          </w:p>
        </w:tc>
      </w:tr>
      <w:tr w:rsidR="00916EC9" w:rsidRPr="00A578C5" w:rsidTr="004F265E">
        <w:trPr>
          <w:trHeight w:val="280"/>
        </w:trPr>
        <w:tc>
          <w:tcPr>
            <w:tcW w:w="3459" w:type="dxa"/>
            <w:vAlign w:val="center"/>
          </w:tcPr>
          <w:p w:rsidR="00916EC9" w:rsidRPr="00A578C5" w:rsidRDefault="00916EC9" w:rsidP="004F265E">
            <w:pPr>
              <w:spacing w:line="360" w:lineRule="auto"/>
              <w:rPr>
                <w:rFonts w:ascii="宋体" w:hAnsi="宋体"/>
                <w:color w:val="000000"/>
                <w:szCs w:val="21"/>
              </w:rPr>
            </w:pPr>
            <w:r w:rsidRPr="00A578C5">
              <w:rPr>
                <w:rFonts w:hint="eastAsia"/>
                <w:color w:val="000000"/>
                <w:sz w:val="18"/>
                <w:szCs w:val="18"/>
              </w:rPr>
              <w:t>资产</w:t>
            </w:r>
          </w:p>
        </w:tc>
        <w:tc>
          <w:tcPr>
            <w:tcW w:w="3459" w:type="dxa"/>
            <w:vAlign w:val="center"/>
          </w:tcPr>
          <w:p w:rsidR="00916EC9" w:rsidRPr="00A578C5" w:rsidRDefault="00916EC9" w:rsidP="00400137">
            <w:pPr>
              <w:spacing w:line="360" w:lineRule="auto"/>
              <w:jc w:val="right"/>
              <w:rPr>
                <w:rFonts w:ascii="宋体" w:hAnsi="宋体"/>
                <w:color w:val="000000"/>
                <w:szCs w:val="21"/>
              </w:rPr>
            </w:pPr>
          </w:p>
        </w:tc>
        <w:tc>
          <w:tcPr>
            <w:tcW w:w="3459" w:type="dxa"/>
            <w:vAlign w:val="center"/>
          </w:tcPr>
          <w:p w:rsidR="00916EC9" w:rsidRPr="00A578C5" w:rsidRDefault="00916EC9" w:rsidP="00400137">
            <w:pPr>
              <w:spacing w:line="360" w:lineRule="auto"/>
              <w:jc w:val="right"/>
              <w:rPr>
                <w:rFonts w:ascii="宋体" w:hAnsi="宋体"/>
                <w:color w:val="000000"/>
                <w:szCs w:val="21"/>
              </w:rPr>
            </w:pPr>
          </w:p>
        </w:tc>
        <w:tc>
          <w:tcPr>
            <w:tcW w:w="3459" w:type="dxa"/>
            <w:vAlign w:val="center"/>
          </w:tcPr>
          <w:p w:rsidR="00916EC9" w:rsidRPr="00A578C5" w:rsidRDefault="00916EC9" w:rsidP="00400137">
            <w:pPr>
              <w:spacing w:line="360" w:lineRule="auto"/>
              <w:jc w:val="right"/>
              <w:rPr>
                <w:rFonts w:ascii="宋体" w:hAnsi="宋体"/>
                <w:color w:val="000000"/>
                <w:szCs w:val="21"/>
              </w:rPr>
            </w:pPr>
          </w:p>
        </w:tc>
        <w:tc>
          <w:tcPr>
            <w:tcW w:w="3459" w:type="dxa"/>
            <w:vAlign w:val="center"/>
          </w:tcPr>
          <w:p w:rsidR="00916EC9" w:rsidRPr="00A578C5" w:rsidRDefault="00916EC9" w:rsidP="00400137">
            <w:pPr>
              <w:spacing w:line="360" w:lineRule="auto"/>
              <w:jc w:val="right"/>
              <w:rPr>
                <w:rFonts w:ascii="宋体" w:hAnsi="宋体"/>
                <w:color w:val="000000"/>
                <w:szCs w:val="21"/>
              </w:rPr>
            </w:pPr>
          </w:p>
        </w:tc>
        <w:tc>
          <w:tcPr>
            <w:tcW w:w="3459" w:type="dxa"/>
            <w:vAlign w:val="center"/>
          </w:tcPr>
          <w:p w:rsidR="00916EC9" w:rsidRPr="00A578C5" w:rsidRDefault="00916EC9" w:rsidP="00400137">
            <w:pPr>
              <w:spacing w:line="360" w:lineRule="auto"/>
              <w:jc w:val="right"/>
              <w:rPr>
                <w:rFonts w:ascii="宋体" w:hAnsi="宋体"/>
                <w:b/>
                <w:color w:val="000000"/>
                <w:szCs w:val="21"/>
              </w:rPr>
            </w:pPr>
          </w:p>
        </w:tc>
      </w:tr>
      <w:tr w:rsidR="00D2512B" w:rsidRPr="00A578C5">
        <w:tc>
          <w:tcPr>
            <w:tcW w:w="1499" w:type="dxa"/>
            <w:vAlign w:val="center"/>
          </w:tcPr>
          <w:p w:rsidR="00D2512B" w:rsidRPr="00A578C5" w:rsidRDefault="002727A0">
            <w:pPr>
              <w:jc w:val="center"/>
            </w:pPr>
            <w:r w:rsidRPr="00A578C5">
              <w:rPr>
                <w:color w:val="000000"/>
                <w:sz w:val="18"/>
                <w:szCs w:val="18"/>
              </w:rPr>
              <w:t>银行存款</w:t>
            </w:r>
          </w:p>
        </w:tc>
        <w:tc>
          <w:tcPr>
            <w:tcW w:w="1499" w:type="dxa"/>
            <w:vAlign w:val="center"/>
          </w:tcPr>
          <w:p w:rsidR="00D2512B" w:rsidRPr="00A578C5" w:rsidRDefault="002727A0">
            <w:pPr>
              <w:jc w:val="right"/>
            </w:pPr>
            <w:r w:rsidRPr="00A578C5">
              <w:rPr>
                <w:color w:val="000000"/>
                <w:sz w:val="18"/>
                <w:szCs w:val="18"/>
              </w:rPr>
              <w:t>1,062,662.87</w:t>
            </w:r>
          </w:p>
        </w:tc>
        <w:tc>
          <w:tcPr>
            <w:tcW w:w="1500" w:type="dxa"/>
            <w:vAlign w:val="center"/>
          </w:tcPr>
          <w:p w:rsidR="00D2512B" w:rsidRPr="00A578C5" w:rsidRDefault="002727A0">
            <w:pPr>
              <w:jc w:val="right"/>
            </w:pPr>
            <w:r w:rsidRPr="00A578C5">
              <w:rPr>
                <w:color w:val="000000"/>
                <w:sz w:val="18"/>
                <w:szCs w:val="18"/>
              </w:rPr>
              <w:t>-</w:t>
            </w:r>
          </w:p>
        </w:tc>
        <w:tc>
          <w:tcPr>
            <w:tcW w:w="1500" w:type="dxa"/>
            <w:vAlign w:val="center"/>
          </w:tcPr>
          <w:p w:rsidR="00D2512B" w:rsidRPr="00A578C5" w:rsidRDefault="002727A0">
            <w:pPr>
              <w:jc w:val="right"/>
            </w:pPr>
            <w:r w:rsidRPr="00A578C5">
              <w:rPr>
                <w:color w:val="000000"/>
                <w:sz w:val="18"/>
                <w:szCs w:val="18"/>
              </w:rPr>
              <w:t>-</w:t>
            </w:r>
          </w:p>
        </w:tc>
        <w:tc>
          <w:tcPr>
            <w:tcW w:w="1500" w:type="dxa"/>
            <w:vAlign w:val="center"/>
          </w:tcPr>
          <w:p w:rsidR="00D2512B" w:rsidRPr="00A578C5" w:rsidRDefault="002727A0">
            <w:pPr>
              <w:jc w:val="right"/>
            </w:pPr>
            <w:r w:rsidRPr="00A578C5">
              <w:rPr>
                <w:color w:val="000000"/>
                <w:sz w:val="18"/>
                <w:szCs w:val="18"/>
              </w:rPr>
              <w:t>-</w:t>
            </w:r>
          </w:p>
        </w:tc>
        <w:tc>
          <w:tcPr>
            <w:tcW w:w="1500" w:type="dxa"/>
            <w:vAlign w:val="center"/>
          </w:tcPr>
          <w:p w:rsidR="00D2512B" w:rsidRPr="00A578C5" w:rsidRDefault="002727A0">
            <w:pPr>
              <w:jc w:val="right"/>
            </w:pPr>
            <w:r w:rsidRPr="00A578C5">
              <w:rPr>
                <w:color w:val="000000"/>
                <w:sz w:val="18"/>
                <w:szCs w:val="18"/>
              </w:rPr>
              <w:t>1,062,662.87</w:t>
            </w:r>
          </w:p>
        </w:tc>
      </w:tr>
      <w:tr w:rsidR="00D2512B" w:rsidRPr="00A578C5">
        <w:tc>
          <w:tcPr>
            <w:tcW w:w="1499" w:type="dxa"/>
            <w:vAlign w:val="center"/>
          </w:tcPr>
          <w:p w:rsidR="00D2512B" w:rsidRPr="00A578C5" w:rsidRDefault="002727A0">
            <w:pPr>
              <w:jc w:val="center"/>
            </w:pPr>
            <w:r w:rsidRPr="00A578C5">
              <w:rPr>
                <w:color w:val="000000"/>
                <w:sz w:val="18"/>
                <w:szCs w:val="18"/>
              </w:rPr>
              <w:t>结算备付金</w:t>
            </w:r>
          </w:p>
        </w:tc>
        <w:tc>
          <w:tcPr>
            <w:tcW w:w="1499" w:type="dxa"/>
            <w:vAlign w:val="center"/>
          </w:tcPr>
          <w:p w:rsidR="00D2512B" w:rsidRPr="00A578C5" w:rsidRDefault="002727A0">
            <w:pPr>
              <w:jc w:val="right"/>
            </w:pPr>
            <w:r w:rsidRPr="00A578C5">
              <w:rPr>
                <w:color w:val="000000"/>
                <w:sz w:val="18"/>
                <w:szCs w:val="18"/>
              </w:rPr>
              <w:t>481,862.92</w:t>
            </w:r>
          </w:p>
        </w:tc>
        <w:tc>
          <w:tcPr>
            <w:tcW w:w="1500" w:type="dxa"/>
            <w:vAlign w:val="center"/>
          </w:tcPr>
          <w:p w:rsidR="00D2512B" w:rsidRPr="00A578C5" w:rsidRDefault="002727A0">
            <w:pPr>
              <w:jc w:val="right"/>
            </w:pPr>
            <w:r w:rsidRPr="00A578C5">
              <w:rPr>
                <w:color w:val="000000"/>
                <w:sz w:val="18"/>
                <w:szCs w:val="18"/>
              </w:rPr>
              <w:t>-</w:t>
            </w:r>
          </w:p>
        </w:tc>
        <w:tc>
          <w:tcPr>
            <w:tcW w:w="1500" w:type="dxa"/>
            <w:vAlign w:val="center"/>
          </w:tcPr>
          <w:p w:rsidR="00D2512B" w:rsidRPr="00A578C5" w:rsidRDefault="002727A0">
            <w:pPr>
              <w:jc w:val="right"/>
            </w:pPr>
            <w:r w:rsidRPr="00A578C5">
              <w:rPr>
                <w:color w:val="000000"/>
                <w:sz w:val="18"/>
                <w:szCs w:val="18"/>
              </w:rPr>
              <w:t>-</w:t>
            </w:r>
          </w:p>
        </w:tc>
        <w:tc>
          <w:tcPr>
            <w:tcW w:w="1500" w:type="dxa"/>
            <w:vAlign w:val="center"/>
          </w:tcPr>
          <w:p w:rsidR="00D2512B" w:rsidRPr="00A578C5" w:rsidRDefault="002727A0">
            <w:pPr>
              <w:jc w:val="right"/>
            </w:pPr>
            <w:r w:rsidRPr="00A578C5">
              <w:rPr>
                <w:color w:val="000000"/>
                <w:sz w:val="18"/>
                <w:szCs w:val="18"/>
              </w:rPr>
              <w:t>-</w:t>
            </w:r>
          </w:p>
        </w:tc>
        <w:tc>
          <w:tcPr>
            <w:tcW w:w="1500" w:type="dxa"/>
            <w:vAlign w:val="center"/>
          </w:tcPr>
          <w:p w:rsidR="00D2512B" w:rsidRPr="00A578C5" w:rsidRDefault="002727A0">
            <w:pPr>
              <w:jc w:val="right"/>
            </w:pPr>
            <w:r w:rsidRPr="00A578C5">
              <w:rPr>
                <w:color w:val="000000"/>
                <w:sz w:val="18"/>
                <w:szCs w:val="18"/>
              </w:rPr>
              <w:t>481,862.92</w:t>
            </w:r>
          </w:p>
        </w:tc>
      </w:tr>
      <w:tr w:rsidR="00D2512B" w:rsidRPr="00A578C5">
        <w:tc>
          <w:tcPr>
            <w:tcW w:w="1499" w:type="dxa"/>
            <w:vAlign w:val="center"/>
          </w:tcPr>
          <w:p w:rsidR="00D2512B" w:rsidRPr="00A578C5" w:rsidRDefault="002727A0">
            <w:pPr>
              <w:jc w:val="center"/>
            </w:pPr>
            <w:r w:rsidRPr="00A578C5">
              <w:rPr>
                <w:color w:val="000000"/>
                <w:sz w:val="18"/>
                <w:szCs w:val="18"/>
              </w:rPr>
              <w:t>存出保证金</w:t>
            </w:r>
          </w:p>
        </w:tc>
        <w:tc>
          <w:tcPr>
            <w:tcW w:w="1499" w:type="dxa"/>
            <w:vAlign w:val="center"/>
          </w:tcPr>
          <w:p w:rsidR="00D2512B" w:rsidRPr="00A578C5" w:rsidRDefault="002727A0">
            <w:pPr>
              <w:jc w:val="right"/>
            </w:pPr>
            <w:r w:rsidRPr="00A578C5">
              <w:rPr>
                <w:color w:val="000000"/>
                <w:sz w:val="18"/>
                <w:szCs w:val="18"/>
              </w:rPr>
              <w:t>67,487.50</w:t>
            </w:r>
          </w:p>
        </w:tc>
        <w:tc>
          <w:tcPr>
            <w:tcW w:w="1500" w:type="dxa"/>
            <w:vAlign w:val="center"/>
          </w:tcPr>
          <w:p w:rsidR="00D2512B" w:rsidRPr="00A578C5" w:rsidRDefault="002727A0">
            <w:pPr>
              <w:jc w:val="right"/>
            </w:pPr>
            <w:r w:rsidRPr="00A578C5">
              <w:rPr>
                <w:color w:val="000000"/>
                <w:sz w:val="18"/>
                <w:szCs w:val="18"/>
              </w:rPr>
              <w:t>-</w:t>
            </w:r>
          </w:p>
        </w:tc>
        <w:tc>
          <w:tcPr>
            <w:tcW w:w="1500" w:type="dxa"/>
            <w:vAlign w:val="center"/>
          </w:tcPr>
          <w:p w:rsidR="00D2512B" w:rsidRPr="00A578C5" w:rsidRDefault="002727A0">
            <w:pPr>
              <w:jc w:val="right"/>
            </w:pPr>
            <w:r w:rsidRPr="00A578C5">
              <w:rPr>
                <w:color w:val="000000"/>
                <w:sz w:val="18"/>
                <w:szCs w:val="18"/>
              </w:rPr>
              <w:t>-</w:t>
            </w:r>
          </w:p>
        </w:tc>
        <w:tc>
          <w:tcPr>
            <w:tcW w:w="1500" w:type="dxa"/>
            <w:vAlign w:val="center"/>
          </w:tcPr>
          <w:p w:rsidR="00D2512B" w:rsidRPr="00A578C5" w:rsidRDefault="002727A0">
            <w:pPr>
              <w:jc w:val="right"/>
            </w:pPr>
            <w:r w:rsidRPr="00A578C5">
              <w:rPr>
                <w:color w:val="000000"/>
                <w:sz w:val="18"/>
                <w:szCs w:val="18"/>
              </w:rPr>
              <w:t>-</w:t>
            </w:r>
          </w:p>
        </w:tc>
        <w:tc>
          <w:tcPr>
            <w:tcW w:w="1500" w:type="dxa"/>
            <w:vAlign w:val="center"/>
          </w:tcPr>
          <w:p w:rsidR="00D2512B" w:rsidRPr="00A578C5" w:rsidRDefault="002727A0">
            <w:pPr>
              <w:jc w:val="right"/>
            </w:pPr>
            <w:r w:rsidRPr="00A578C5">
              <w:rPr>
                <w:color w:val="000000"/>
                <w:sz w:val="18"/>
                <w:szCs w:val="18"/>
              </w:rPr>
              <w:t>67,487.50</w:t>
            </w:r>
          </w:p>
        </w:tc>
      </w:tr>
      <w:tr w:rsidR="00D2512B" w:rsidRPr="00A578C5">
        <w:tc>
          <w:tcPr>
            <w:tcW w:w="1499" w:type="dxa"/>
            <w:vAlign w:val="center"/>
          </w:tcPr>
          <w:p w:rsidR="00D2512B" w:rsidRPr="00A578C5" w:rsidRDefault="002727A0">
            <w:pPr>
              <w:jc w:val="center"/>
            </w:pPr>
            <w:r w:rsidRPr="00A578C5">
              <w:rPr>
                <w:color w:val="000000"/>
                <w:sz w:val="18"/>
                <w:szCs w:val="18"/>
              </w:rPr>
              <w:t>交易性金融资产</w:t>
            </w:r>
          </w:p>
        </w:tc>
        <w:tc>
          <w:tcPr>
            <w:tcW w:w="1499" w:type="dxa"/>
            <w:vAlign w:val="center"/>
          </w:tcPr>
          <w:p w:rsidR="00D2512B" w:rsidRPr="00A578C5" w:rsidRDefault="002727A0">
            <w:pPr>
              <w:jc w:val="right"/>
            </w:pPr>
            <w:r w:rsidRPr="00A578C5">
              <w:rPr>
                <w:color w:val="000000"/>
                <w:sz w:val="18"/>
                <w:szCs w:val="18"/>
              </w:rPr>
              <w:t>453,916,800.00</w:t>
            </w:r>
          </w:p>
        </w:tc>
        <w:tc>
          <w:tcPr>
            <w:tcW w:w="1500" w:type="dxa"/>
            <w:vAlign w:val="center"/>
          </w:tcPr>
          <w:p w:rsidR="00D2512B" w:rsidRPr="00A578C5" w:rsidRDefault="002727A0">
            <w:pPr>
              <w:jc w:val="right"/>
            </w:pPr>
            <w:r w:rsidRPr="00A578C5">
              <w:rPr>
                <w:color w:val="000000"/>
                <w:sz w:val="18"/>
                <w:szCs w:val="18"/>
              </w:rPr>
              <w:t>31,295,000.00</w:t>
            </w:r>
          </w:p>
        </w:tc>
        <w:tc>
          <w:tcPr>
            <w:tcW w:w="1500" w:type="dxa"/>
            <w:vAlign w:val="center"/>
          </w:tcPr>
          <w:p w:rsidR="00D2512B" w:rsidRPr="00A578C5" w:rsidRDefault="002727A0">
            <w:pPr>
              <w:jc w:val="right"/>
            </w:pPr>
            <w:r w:rsidRPr="00A578C5">
              <w:rPr>
                <w:color w:val="000000"/>
                <w:sz w:val="18"/>
                <w:szCs w:val="18"/>
              </w:rPr>
              <w:t>60,212,400.00</w:t>
            </w:r>
          </w:p>
        </w:tc>
        <w:tc>
          <w:tcPr>
            <w:tcW w:w="1500" w:type="dxa"/>
            <w:vAlign w:val="center"/>
          </w:tcPr>
          <w:p w:rsidR="00D2512B" w:rsidRPr="00A578C5" w:rsidRDefault="002727A0">
            <w:pPr>
              <w:jc w:val="right"/>
            </w:pPr>
            <w:r w:rsidRPr="00A578C5">
              <w:rPr>
                <w:color w:val="000000"/>
                <w:sz w:val="18"/>
                <w:szCs w:val="18"/>
              </w:rPr>
              <w:t>81,443,687.67</w:t>
            </w:r>
          </w:p>
        </w:tc>
        <w:tc>
          <w:tcPr>
            <w:tcW w:w="1500" w:type="dxa"/>
            <w:vAlign w:val="center"/>
          </w:tcPr>
          <w:p w:rsidR="00D2512B" w:rsidRPr="00A578C5" w:rsidRDefault="002727A0">
            <w:pPr>
              <w:jc w:val="right"/>
            </w:pPr>
            <w:r w:rsidRPr="00A578C5">
              <w:rPr>
                <w:color w:val="000000"/>
                <w:sz w:val="18"/>
                <w:szCs w:val="18"/>
              </w:rPr>
              <w:t>626,867,887.67</w:t>
            </w:r>
          </w:p>
        </w:tc>
      </w:tr>
      <w:tr w:rsidR="00D2512B" w:rsidRPr="00A578C5">
        <w:tc>
          <w:tcPr>
            <w:tcW w:w="1499" w:type="dxa"/>
            <w:vAlign w:val="center"/>
          </w:tcPr>
          <w:p w:rsidR="00D2512B" w:rsidRPr="00A578C5" w:rsidRDefault="002727A0">
            <w:pPr>
              <w:jc w:val="center"/>
            </w:pPr>
            <w:r w:rsidRPr="00A578C5">
              <w:rPr>
                <w:color w:val="000000"/>
                <w:sz w:val="18"/>
                <w:szCs w:val="18"/>
              </w:rPr>
              <w:t>应收利息</w:t>
            </w:r>
          </w:p>
        </w:tc>
        <w:tc>
          <w:tcPr>
            <w:tcW w:w="1499" w:type="dxa"/>
            <w:vAlign w:val="center"/>
          </w:tcPr>
          <w:p w:rsidR="00D2512B" w:rsidRPr="00A578C5" w:rsidRDefault="002727A0">
            <w:pPr>
              <w:jc w:val="right"/>
            </w:pPr>
            <w:r w:rsidRPr="00A578C5">
              <w:rPr>
                <w:color w:val="000000"/>
                <w:sz w:val="18"/>
                <w:szCs w:val="18"/>
              </w:rPr>
              <w:t>-</w:t>
            </w:r>
          </w:p>
        </w:tc>
        <w:tc>
          <w:tcPr>
            <w:tcW w:w="1500" w:type="dxa"/>
            <w:vAlign w:val="center"/>
          </w:tcPr>
          <w:p w:rsidR="00D2512B" w:rsidRPr="00A578C5" w:rsidRDefault="002727A0">
            <w:pPr>
              <w:jc w:val="right"/>
            </w:pPr>
            <w:r w:rsidRPr="00A578C5">
              <w:rPr>
                <w:color w:val="000000"/>
                <w:sz w:val="18"/>
                <w:szCs w:val="18"/>
              </w:rPr>
              <w:t>-</w:t>
            </w:r>
          </w:p>
        </w:tc>
        <w:tc>
          <w:tcPr>
            <w:tcW w:w="1500" w:type="dxa"/>
            <w:vAlign w:val="center"/>
          </w:tcPr>
          <w:p w:rsidR="00D2512B" w:rsidRPr="00A578C5" w:rsidRDefault="002727A0">
            <w:pPr>
              <w:jc w:val="right"/>
            </w:pPr>
            <w:r w:rsidRPr="00A578C5">
              <w:rPr>
                <w:color w:val="000000"/>
                <w:sz w:val="18"/>
                <w:szCs w:val="18"/>
              </w:rPr>
              <w:t>-</w:t>
            </w:r>
          </w:p>
        </w:tc>
        <w:tc>
          <w:tcPr>
            <w:tcW w:w="1500" w:type="dxa"/>
            <w:vAlign w:val="center"/>
          </w:tcPr>
          <w:p w:rsidR="00D2512B" w:rsidRPr="00A578C5" w:rsidRDefault="002727A0">
            <w:pPr>
              <w:jc w:val="right"/>
            </w:pPr>
            <w:r w:rsidRPr="00A578C5">
              <w:rPr>
                <w:color w:val="000000"/>
                <w:sz w:val="18"/>
                <w:szCs w:val="18"/>
              </w:rPr>
              <w:t>5,292,819.37</w:t>
            </w:r>
          </w:p>
        </w:tc>
        <w:tc>
          <w:tcPr>
            <w:tcW w:w="1500" w:type="dxa"/>
            <w:vAlign w:val="center"/>
          </w:tcPr>
          <w:p w:rsidR="00D2512B" w:rsidRPr="00A578C5" w:rsidRDefault="002727A0">
            <w:pPr>
              <w:jc w:val="right"/>
            </w:pPr>
            <w:r w:rsidRPr="00A578C5">
              <w:rPr>
                <w:color w:val="000000"/>
                <w:sz w:val="18"/>
                <w:szCs w:val="18"/>
              </w:rPr>
              <w:t>5,292,819.37</w:t>
            </w:r>
          </w:p>
        </w:tc>
      </w:tr>
      <w:tr w:rsidR="00D2512B" w:rsidRPr="00A578C5">
        <w:tc>
          <w:tcPr>
            <w:tcW w:w="1499" w:type="dxa"/>
            <w:vAlign w:val="center"/>
          </w:tcPr>
          <w:p w:rsidR="00D2512B" w:rsidRPr="00A578C5" w:rsidRDefault="002727A0">
            <w:pPr>
              <w:jc w:val="center"/>
            </w:pPr>
            <w:r w:rsidRPr="00A578C5">
              <w:rPr>
                <w:color w:val="000000"/>
                <w:sz w:val="18"/>
                <w:szCs w:val="18"/>
              </w:rPr>
              <w:t>应收申购款</w:t>
            </w:r>
          </w:p>
        </w:tc>
        <w:tc>
          <w:tcPr>
            <w:tcW w:w="1499" w:type="dxa"/>
            <w:vAlign w:val="center"/>
          </w:tcPr>
          <w:p w:rsidR="00D2512B" w:rsidRPr="00A578C5" w:rsidRDefault="002727A0">
            <w:pPr>
              <w:jc w:val="right"/>
            </w:pPr>
            <w:r w:rsidRPr="00A578C5">
              <w:rPr>
                <w:color w:val="000000"/>
                <w:sz w:val="18"/>
                <w:szCs w:val="18"/>
              </w:rPr>
              <w:t>20,000.00</w:t>
            </w:r>
          </w:p>
        </w:tc>
        <w:tc>
          <w:tcPr>
            <w:tcW w:w="1500" w:type="dxa"/>
            <w:vAlign w:val="center"/>
          </w:tcPr>
          <w:p w:rsidR="00D2512B" w:rsidRPr="00A578C5" w:rsidRDefault="002727A0">
            <w:pPr>
              <w:jc w:val="right"/>
            </w:pPr>
            <w:r w:rsidRPr="00A578C5">
              <w:rPr>
                <w:color w:val="000000"/>
                <w:sz w:val="18"/>
                <w:szCs w:val="18"/>
              </w:rPr>
              <w:t>-</w:t>
            </w:r>
          </w:p>
        </w:tc>
        <w:tc>
          <w:tcPr>
            <w:tcW w:w="1500" w:type="dxa"/>
            <w:vAlign w:val="center"/>
          </w:tcPr>
          <w:p w:rsidR="00D2512B" w:rsidRPr="00A578C5" w:rsidRDefault="002727A0">
            <w:pPr>
              <w:jc w:val="right"/>
            </w:pPr>
            <w:r w:rsidRPr="00A578C5">
              <w:rPr>
                <w:color w:val="000000"/>
                <w:sz w:val="18"/>
                <w:szCs w:val="18"/>
              </w:rPr>
              <w:t>-</w:t>
            </w:r>
          </w:p>
        </w:tc>
        <w:tc>
          <w:tcPr>
            <w:tcW w:w="1500" w:type="dxa"/>
            <w:vAlign w:val="center"/>
          </w:tcPr>
          <w:p w:rsidR="00D2512B" w:rsidRPr="00A578C5" w:rsidRDefault="002727A0">
            <w:pPr>
              <w:jc w:val="right"/>
            </w:pPr>
            <w:r w:rsidRPr="00A578C5">
              <w:rPr>
                <w:color w:val="000000"/>
                <w:sz w:val="18"/>
                <w:szCs w:val="18"/>
              </w:rPr>
              <w:t>-</w:t>
            </w:r>
          </w:p>
        </w:tc>
        <w:tc>
          <w:tcPr>
            <w:tcW w:w="1500" w:type="dxa"/>
            <w:vAlign w:val="center"/>
          </w:tcPr>
          <w:p w:rsidR="00D2512B" w:rsidRPr="00A578C5" w:rsidRDefault="002727A0">
            <w:pPr>
              <w:jc w:val="right"/>
            </w:pPr>
            <w:r w:rsidRPr="00A578C5">
              <w:rPr>
                <w:color w:val="000000"/>
                <w:sz w:val="18"/>
                <w:szCs w:val="18"/>
              </w:rPr>
              <w:t>20,000.00</w:t>
            </w:r>
          </w:p>
        </w:tc>
      </w:tr>
      <w:tr w:rsidR="00916EC9" w:rsidRPr="00A578C5" w:rsidTr="004F265E">
        <w:trPr>
          <w:trHeight w:val="280"/>
        </w:trPr>
        <w:tc>
          <w:tcPr>
            <w:tcW w:w="3459" w:type="dxa"/>
            <w:vAlign w:val="center"/>
          </w:tcPr>
          <w:p w:rsidR="00916EC9" w:rsidRPr="00A578C5" w:rsidRDefault="00916EC9" w:rsidP="004F265E">
            <w:pPr>
              <w:spacing w:before="29" w:line="288" w:lineRule="auto"/>
              <w:rPr>
                <w:rFonts w:asciiTheme="minorEastAsia" w:eastAsiaTheme="minorEastAsia" w:hAnsiTheme="minorEastAsia"/>
                <w:color w:val="000000"/>
                <w:szCs w:val="21"/>
              </w:rPr>
            </w:pPr>
            <w:r w:rsidRPr="00A578C5">
              <w:rPr>
                <w:rFonts w:hint="eastAsia"/>
                <w:color w:val="000000"/>
                <w:sz w:val="18"/>
                <w:szCs w:val="18"/>
              </w:rPr>
              <w:t>资产总计</w:t>
            </w:r>
          </w:p>
        </w:tc>
        <w:tc>
          <w:tcPr>
            <w:tcW w:w="3459" w:type="dxa"/>
            <w:vAlign w:val="center"/>
          </w:tcPr>
          <w:p w:rsidR="00916EC9" w:rsidRPr="00A578C5" w:rsidRDefault="00916EC9" w:rsidP="004C1637">
            <w:pPr>
              <w:spacing w:before="29" w:line="288" w:lineRule="auto"/>
              <w:jc w:val="right"/>
              <w:rPr>
                <w:sz w:val="18"/>
                <w:szCs w:val="18"/>
              </w:rPr>
            </w:pPr>
            <w:r w:rsidRPr="00A578C5">
              <w:rPr>
                <w:sz w:val="18"/>
                <w:szCs w:val="18"/>
              </w:rPr>
              <w:t>455,548,813.29</w:t>
            </w:r>
          </w:p>
        </w:tc>
        <w:tc>
          <w:tcPr>
            <w:tcW w:w="3459" w:type="dxa"/>
            <w:vAlign w:val="center"/>
          </w:tcPr>
          <w:p w:rsidR="00916EC9" w:rsidRPr="00A578C5" w:rsidRDefault="00916EC9" w:rsidP="004C1637">
            <w:pPr>
              <w:spacing w:before="29" w:line="288" w:lineRule="auto"/>
              <w:jc w:val="right"/>
              <w:rPr>
                <w:sz w:val="18"/>
                <w:szCs w:val="18"/>
              </w:rPr>
            </w:pPr>
            <w:r w:rsidRPr="00A578C5">
              <w:rPr>
                <w:sz w:val="18"/>
                <w:szCs w:val="18"/>
              </w:rPr>
              <w:t>31,295,000.00</w:t>
            </w:r>
          </w:p>
        </w:tc>
        <w:tc>
          <w:tcPr>
            <w:tcW w:w="3459" w:type="dxa"/>
            <w:vAlign w:val="center"/>
          </w:tcPr>
          <w:p w:rsidR="00916EC9" w:rsidRPr="00A578C5" w:rsidRDefault="00916EC9" w:rsidP="004C1637">
            <w:pPr>
              <w:spacing w:before="29" w:line="288" w:lineRule="auto"/>
              <w:jc w:val="right"/>
              <w:rPr>
                <w:sz w:val="18"/>
                <w:szCs w:val="18"/>
              </w:rPr>
            </w:pPr>
            <w:r w:rsidRPr="00A578C5">
              <w:rPr>
                <w:sz w:val="18"/>
                <w:szCs w:val="18"/>
              </w:rPr>
              <w:t>60,212,400.00</w:t>
            </w:r>
          </w:p>
        </w:tc>
        <w:tc>
          <w:tcPr>
            <w:tcW w:w="3459" w:type="dxa"/>
            <w:vAlign w:val="center"/>
          </w:tcPr>
          <w:p w:rsidR="00916EC9" w:rsidRPr="00A578C5" w:rsidRDefault="00916EC9" w:rsidP="004C1637">
            <w:pPr>
              <w:spacing w:before="29" w:line="288" w:lineRule="auto"/>
              <w:jc w:val="right"/>
              <w:rPr>
                <w:sz w:val="18"/>
                <w:szCs w:val="18"/>
              </w:rPr>
            </w:pPr>
            <w:r w:rsidRPr="00A578C5">
              <w:rPr>
                <w:sz w:val="18"/>
                <w:szCs w:val="18"/>
              </w:rPr>
              <w:t>86,736,507.04</w:t>
            </w:r>
          </w:p>
        </w:tc>
        <w:tc>
          <w:tcPr>
            <w:tcW w:w="3459" w:type="dxa"/>
            <w:vAlign w:val="center"/>
          </w:tcPr>
          <w:p w:rsidR="00916EC9" w:rsidRPr="00A578C5" w:rsidRDefault="00916EC9" w:rsidP="004C1637">
            <w:pPr>
              <w:spacing w:before="29" w:line="288" w:lineRule="auto"/>
              <w:jc w:val="right"/>
              <w:rPr>
                <w:sz w:val="18"/>
                <w:szCs w:val="18"/>
              </w:rPr>
            </w:pPr>
            <w:r w:rsidRPr="00A578C5">
              <w:rPr>
                <w:sz w:val="18"/>
                <w:szCs w:val="18"/>
              </w:rPr>
              <w:t>633,792,720.33</w:t>
            </w:r>
          </w:p>
        </w:tc>
      </w:tr>
      <w:tr w:rsidR="00916EC9" w:rsidRPr="00A578C5" w:rsidTr="00C12230">
        <w:trPr>
          <w:trHeight w:val="280"/>
        </w:trPr>
        <w:tc>
          <w:tcPr>
            <w:tcW w:w="3459" w:type="dxa"/>
            <w:vAlign w:val="center"/>
          </w:tcPr>
          <w:p w:rsidR="00916EC9" w:rsidRPr="00A578C5" w:rsidRDefault="00916EC9" w:rsidP="0056514C">
            <w:pPr>
              <w:spacing w:before="29" w:line="288" w:lineRule="auto"/>
              <w:jc w:val="center"/>
              <w:rPr>
                <w:rFonts w:ascii="宋体" w:hAnsi="宋体"/>
                <w:color w:val="000000"/>
                <w:szCs w:val="21"/>
              </w:rPr>
            </w:pPr>
            <w:r w:rsidRPr="00A578C5">
              <w:rPr>
                <w:rFonts w:hint="eastAsia"/>
                <w:color w:val="000000"/>
                <w:sz w:val="18"/>
                <w:szCs w:val="18"/>
              </w:rPr>
              <w:t>负债</w:t>
            </w:r>
          </w:p>
        </w:tc>
        <w:tc>
          <w:tcPr>
            <w:tcW w:w="3459" w:type="dxa"/>
            <w:vAlign w:val="center"/>
          </w:tcPr>
          <w:p w:rsidR="00916EC9" w:rsidRPr="00A578C5" w:rsidRDefault="00916EC9" w:rsidP="00400137">
            <w:pPr>
              <w:spacing w:line="360" w:lineRule="auto"/>
              <w:jc w:val="right"/>
              <w:rPr>
                <w:rFonts w:ascii="宋体" w:hAnsi="宋体"/>
                <w:color w:val="0000FF"/>
                <w:kern w:val="0"/>
                <w:szCs w:val="21"/>
              </w:rPr>
            </w:pPr>
          </w:p>
        </w:tc>
        <w:tc>
          <w:tcPr>
            <w:tcW w:w="3459" w:type="dxa"/>
            <w:vAlign w:val="center"/>
          </w:tcPr>
          <w:p w:rsidR="00916EC9" w:rsidRPr="00A578C5" w:rsidRDefault="00916EC9" w:rsidP="00400137">
            <w:pPr>
              <w:spacing w:line="360" w:lineRule="auto"/>
              <w:jc w:val="right"/>
              <w:rPr>
                <w:rFonts w:ascii="宋体" w:hAnsi="宋体"/>
                <w:color w:val="000000"/>
                <w:szCs w:val="21"/>
              </w:rPr>
            </w:pPr>
          </w:p>
        </w:tc>
        <w:tc>
          <w:tcPr>
            <w:tcW w:w="3459" w:type="dxa"/>
            <w:vAlign w:val="center"/>
          </w:tcPr>
          <w:p w:rsidR="00916EC9" w:rsidRPr="00A578C5" w:rsidRDefault="00916EC9" w:rsidP="00400137">
            <w:pPr>
              <w:spacing w:line="360" w:lineRule="auto"/>
              <w:jc w:val="right"/>
              <w:rPr>
                <w:rFonts w:ascii="宋体" w:hAnsi="宋体"/>
                <w:color w:val="000000"/>
                <w:szCs w:val="21"/>
              </w:rPr>
            </w:pPr>
          </w:p>
        </w:tc>
        <w:tc>
          <w:tcPr>
            <w:tcW w:w="3459" w:type="dxa"/>
            <w:vAlign w:val="center"/>
          </w:tcPr>
          <w:p w:rsidR="00916EC9" w:rsidRPr="00A578C5" w:rsidRDefault="00916EC9" w:rsidP="00400137">
            <w:pPr>
              <w:spacing w:line="360" w:lineRule="auto"/>
              <w:jc w:val="right"/>
              <w:rPr>
                <w:rFonts w:ascii="宋体" w:hAnsi="宋体"/>
                <w:color w:val="000000"/>
                <w:szCs w:val="21"/>
              </w:rPr>
            </w:pPr>
          </w:p>
        </w:tc>
        <w:tc>
          <w:tcPr>
            <w:tcW w:w="3459" w:type="dxa"/>
            <w:vAlign w:val="center"/>
          </w:tcPr>
          <w:p w:rsidR="00916EC9" w:rsidRPr="00A578C5" w:rsidRDefault="00916EC9" w:rsidP="00400137">
            <w:pPr>
              <w:spacing w:line="360" w:lineRule="auto"/>
              <w:jc w:val="right"/>
              <w:rPr>
                <w:rFonts w:ascii="宋体" w:hAnsi="宋体"/>
                <w:color w:val="000000"/>
                <w:szCs w:val="21"/>
              </w:rPr>
            </w:pPr>
          </w:p>
        </w:tc>
      </w:tr>
      <w:tr w:rsidR="00D2512B" w:rsidRPr="00A578C5">
        <w:tc>
          <w:tcPr>
            <w:tcW w:w="1499" w:type="dxa"/>
            <w:vAlign w:val="center"/>
          </w:tcPr>
          <w:p w:rsidR="00D2512B" w:rsidRPr="00A578C5" w:rsidRDefault="002727A0">
            <w:pPr>
              <w:jc w:val="center"/>
            </w:pPr>
            <w:r w:rsidRPr="00A578C5">
              <w:rPr>
                <w:color w:val="000000"/>
                <w:sz w:val="18"/>
                <w:szCs w:val="18"/>
              </w:rPr>
              <w:t>应付管理人报酬</w:t>
            </w:r>
          </w:p>
        </w:tc>
        <w:tc>
          <w:tcPr>
            <w:tcW w:w="1499" w:type="dxa"/>
            <w:vAlign w:val="center"/>
          </w:tcPr>
          <w:p w:rsidR="00D2512B" w:rsidRPr="00A578C5" w:rsidRDefault="002727A0">
            <w:pPr>
              <w:jc w:val="right"/>
            </w:pPr>
            <w:r w:rsidRPr="00A578C5">
              <w:rPr>
                <w:color w:val="000000"/>
                <w:sz w:val="18"/>
                <w:szCs w:val="18"/>
              </w:rPr>
              <w:t>-</w:t>
            </w:r>
          </w:p>
        </w:tc>
        <w:tc>
          <w:tcPr>
            <w:tcW w:w="1500" w:type="dxa"/>
            <w:vAlign w:val="center"/>
          </w:tcPr>
          <w:p w:rsidR="00D2512B" w:rsidRPr="00A578C5" w:rsidRDefault="002727A0">
            <w:pPr>
              <w:jc w:val="right"/>
            </w:pPr>
            <w:r w:rsidRPr="00A578C5">
              <w:rPr>
                <w:color w:val="000000"/>
                <w:sz w:val="18"/>
                <w:szCs w:val="18"/>
              </w:rPr>
              <w:t>-</w:t>
            </w:r>
          </w:p>
        </w:tc>
        <w:tc>
          <w:tcPr>
            <w:tcW w:w="1500" w:type="dxa"/>
            <w:vAlign w:val="center"/>
          </w:tcPr>
          <w:p w:rsidR="00D2512B" w:rsidRPr="00A578C5" w:rsidRDefault="002727A0">
            <w:pPr>
              <w:jc w:val="right"/>
            </w:pPr>
            <w:r w:rsidRPr="00A578C5">
              <w:rPr>
                <w:color w:val="000000"/>
                <w:sz w:val="18"/>
                <w:szCs w:val="18"/>
              </w:rPr>
              <w:t>-</w:t>
            </w:r>
          </w:p>
        </w:tc>
        <w:tc>
          <w:tcPr>
            <w:tcW w:w="1500" w:type="dxa"/>
            <w:vAlign w:val="center"/>
          </w:tcPr>
          <w:p w:rsidR="00D2512B" w:rsidRPr="00A578C5" w:rsidRDefault="002727A0">
            <w:pPr>
              <w:jc w:val="right"/>
            </w:pPr>
            <w:r w:rsidRPr="00A578C5">
              <w:rPr>
                <w:color w:val="000000"/>
                <w:sz w:val="18"/>
                <w:szCs w:val="18"/>
              </w:rPr>
              <w:t>535,790.93</w:t>
            </w:r>
          </w:p>
        </w:tc>
        <w:tc>
          <w:tcPr>
            <w:tcW w:w="1500" w:type="dxa"/>
            <w:vAlign w:val="center"/>
          </w:tcPr>
          <w:p w:rsidR="00D2512B" w:rsidRPr="00A578C5" w:rsidRDefault="002727A0">
            <w:pPr>
              <w:jc w:val="right"/>
            </w:pPr>
            <w:r w:rsidRPr="00A578C5">
              <w:rPr>
                <w:color w:val="000000"/>
                <w:sz w:val="18"/>
                <w:szCs w:val="18"/>
              </w:rPr>
              <w:t>535,790.93</w:t>
            </w:r>
          </w:p>
        </w:tc>
      </w:tr>
      <w:tr w:rsidR="00D2512B" w:rsidRPr="00A578C5">
        <w:tc>
          <w:tcPr>
            <w:tcW w:w="1499" w:type="dxa"/>
            <w:vAlign w:val="center"/>
          </w:tcPr>
          <w:p w:rsidR="00D2512B" w:rsidRPr="00A578C5" w:rsidRDefault="002727A0">
            <w:pPr>
              <w:jc w:val="center"/>
            </w:pPr>
            <w:r w:rsidRPr="00A578C5">
              <w:rPr>
                <w:color w:val="000000"/>
                <w:sz w:val="18"/>
                <w:szCs w:val="18"/>
              </w:rPr>
              <w:t>应付托管费</w:t>
            </w:r>
          </w:p>
        </w:tc>
        <w:tc>
          <w:tcPr>
            <w:tcW w:w="1499" w:type="dxa"/>
            <w:vAlign w:val="center"/>
          </w:tcPr>
          <w:p w:rsidR="00D2512B" w:rsidRPr="00A578C5" w:rsidRDefault="002727A0">
            <w:pPr>
              <w:jc w:val="right"/>
            </w:pPr>
            <w:r w:rsidRPr="00A578C5">
              <w:rPr>
                <w:color w:val="000000"/>
                <w:sz w:val="18"/>
                <w:szCs w:val="18"/>
              </w:rPr>
              <w:t>-</w:t>
            </w:r>
          </w:p>
        </w:tc>
        <w:tc>
          <w:tcPr>
            <w:tcW w:w="1500" w:type="dxa"/>
            <w:vAlign w:val="center"/>
          </w:tcPr>
          <w:p w:rsidR="00D2512B" w:rsidRPr="00A578C5" w:rsidRDefault="002727A0">
            <w:pPr>
              <w:jc w:val="right"/>
            </w:pPr>
            <w:r w:rsidRPr="00A578C5">
              <w:rPr>
                <w:color w:val="000000"/>
                <w:sz w:val="18"/>
                <w:szCs w:val="18"/>
              </w:rPr>
              <w:t>-</w:t>
            </w:r>
          </w:p>
        </w:tc>
        <w:tc>
          <w:tcPr>
            <w:tcW w:w="1500" w:type="dxa"/>
            <w:vAlign w:val="center"/>
          </w:tcPr>
          <w:p w:rsidR="00D2512B" w:rsidRPr="00A578C5" w:rsidRDefault="002727A0">
            <w:pPr>
              <w:jc w:val="right"/>
            </w:pPr>
            <w:r w:rsidRPr="00A578C5">
              <w:rPr>
                <w:color w:val="000000"/>
                <w:sz w:val="18"/>
                <w:szCs w:val="18"/>
              </w:rPr>
              <w:t>-</w:t>
            </w:r>
          </w:p>
        </w:tc>
        <w:tc>
          <w:tcPr>
            <w:tcW w:w="1500" w:type="dxa"/>
            <w:vAlign w:val="center"/>
          </w:tcPr>
          <w:p w:rsidR="00D2512B" w:rsidRPr="00A578C5" w:rsidRDefault="002727A0">
            <w:pPr>
              <w:jc w:val="right"/>
            </w:pPr>
            <w:r w:rsidRPr="00A578C5">
              <w:rPr>
                <w:color w:val="000000"/>
                <w:sz w:val="18"/>
                <w:szCs w:val="18"/>
              </w:rPr>
              <w:t>133,947.72</w:t>
            </w:r>
          </w:p>
        </w:tc>
        <w:tc>
          <w:tcPr>
            <w:tcW w:w="1500" w:type="dxa"/>
            <w:vAlign w:val="center"/>
          </w:tcPr>
          <w:p w:rsidR="00D2512B" w:rsidRPr="00A578C5" w:rsidRDefault="002727A0">
            <w:pPr>
              <w:jc w:val="right"/>
            </w:pPr>
            <w:r w:rsidRPr="00A578C5">
              <w:rPr>
                <w:color w:val="000000"/>
                <w:sz w:val="18"/>
                <w:szCs w:val="18"/>
              </w:rPr>
              <w:t>133,947.72</w:t>
            </w:r>
          </w:p>
        </w:tc>
      </w:tr>
      <w:tr w:rsidR="00D2512B" w:rsidRPr="00A578C5">
        <w:tc>
          <w:tcPr>
            <w:tcW w:w="1499" w:type="dxa"/>
            <w:vAlign w:val="center"/>
          </w:tcPr>
          <w:p w:rsidR="00D2512B" w:rsidRPr="00A578C5" w:rsidRDefault="002727A0">
            <w:pPr>
              <w:jc w:val="center"/>
            </w:pPr>
            <w:r w:rsidRPr="00A578C5">
              <w:rPr>
                <w:color w:val="000000"/>
                <w:sz w:val="18"/>
                <w:szCs w:val="18"/>
              </w:rPr>
              <w:t>应付销售服务费</w:t>
            </w:r>
          </w:p>
        </w:tc>
        <w:tc>
          <w:tcPr>
            <w:tcW w:w="1499" w:type="dxa"/>
            <w:vAlign w:val="center"/>
          </w:tcPr>
          <w:p w:rsidR="00D2512B" w:rsidRPr="00A578C5" w:rsidRDefault="002727A0">
            <w:pPr>
              <w:jc w:val="right"/>
            </w:pPr>
            <w:r w:rsidRPr="00A578C5">
              <w:rPr>
                <w:color w:val="000000"/>
                <w:sz w:val="18"/>
                <w:szCs w:val="18"/>
              </w:rPr>
              <w:t>-</w:t>
            </w:r>
          </w:p>
        </w:tc>
        <w:tc>
          <w:tcPr>
            <w:tcW w:w="1500" w:type="dxa"/>
            <w:vAlign w:val="center"/>
          </w:tcPr>
          <w:p w:rsidR="00D2512B" w:rsidRPr="00A578C5" w:rsidRDefault="002727A0">
            <w:pPr>
              <w:jc w:val="right"/>
            </w:pPr>
            <w:r w:rsidRPr="00A578C5">
              <w:rPr>
                <w:color w:val="000000"/>
                <w:sz w:val="18"/>
                <w:szCs w:val="18"/>
              </w:rPr>
              <w:t>-</w:t>
            </w:r>
          </w:p>
        </w:tc>
        <w:tc>
          <w:tcPr>
            <w:tcW w:w="1500" w:type="dxa"/>
            <w:vAlign w:val="center"/>
          </w:tcPr>
          <w:p w:rsidR="00D2512B" w:rsidRPr="00A578C5" w:rsidRDefault="002727A0">
            <w:pPr>
              <w:jc w:val="right"/>
            </w:pPr>
            <w:r w:rsidRPr="00A578C5">
              <w:rPr>
                <w:color w:val="000000"/>
                <w:sz w:val="18"/>
                <w:szCs w:val="18"/>
              </w:rPr>
              <w:t>-</w:t>
            </w:r>
          </w:p>
        </w:tc>
        <w:tc>
          <w:tcPr>
            <w:tcW w:w="1500" w:type="dxa"/>
            <w:vAlign w:val="center"/>
          </w:tcPr>
          <w:p w:rsidR="00D2512B" w:rsidRPr="00A578C5" w:rsidRDefault="002727A0">
            <w:pPr>
              <w:jc w:val="right"/>
            </w:pPr>
            <w:r w:rsidRPr="00A578C5">
              <w:rPr>
                <w:color w:val="000000"/>
                <w:sz w:val="18"/>
                <w:szCs w:val="18"/>
              </w:rPr>
              <w:t>25,519.64</w:t>
            </w:r>
          </w:p>
        </w:tc>
        <w:tc>
          <w:tcPr>
            <w:tcW w:w="1500" w:type="dxa"/>
            <w:vAlign w:val="center"/>
          </w:tcPr>
          <w:p w:rsidR="00D2512B" w:rsidRPr="00A578C5" w:rsidRDefault="002727A0">
            <w:pPr>
              <w:jc w:val="right"/>
            </w:pPr>
            <w:r w:rsidRPr="00A578C5">
              <w:rPr>
                <w:color w:val="000000"/>
                <w:sz w:val="18"/>
                <w:szCs w:val="18"/>
              </w:rPr>
              <w:t>25,519.64</w:t>
            </w:r>
          </w:p>
        </w:tc>
      </w:tr>
      <w:tr w:rsidR="00D2512B" w:rsidRPr="00A578C5">
        <w:tc>
          <w:tcPr>
            <w:tcW w:w="1499" w:type="dxa"/>
            <w:vAlign w:val="center"/>
          </w:tcPr>
          <w:p w:rsidR="00D2512B" w:rsidRPr="00A578C5" w:rsidRDefault="002727A0">
            <w:pPr>
              <w:jc w:val="center"/>
            </w:pPr>
            <w:r w:rsidRPr="00A578C5">
              <w:rPr>
                <w:color w:val="000000"/>
                <w:sz w:val="18"/>
                <w:szCs w:val="18"/>
              </w:rPr>
              <w:t>应付交易费用</w:t>
            </w:r>
          </w:p>
        </w:tc>
        <w:tc>
          <w:tcPr>
            <w:tcW w:w="1499" w:type="dxa"/>
            <w:vAlign w:val="center"/>
          </w:tcPr>
          <w:p w:rsidR="00D2512B" w:rsidRPr="00A578C5" w:rsidRDefault="002727A0">
            <w:pPr>
              <w:jc w:val="right"/>
            </w:pPr>
            <w:r w:rsidRPr="00A578C5">
              <w:rPr>
                <w:color w:val="000000"/>
                <w:sz w:val="18"/>
                <w:szCs w:val="18"/>
              </w:rPr>
              <w:t>-</w:t>
            </w:r>
          </w:p>
        </w:tc>
        <w:tc>
          <w:tcPr>
            <w:tcW w:w="1500" w:type="dxa"/>
            <w:vAlign w:val="center"/>
          </w:tcPr>
          <w:p w:rsidR="00D2512B" w:rsidRPr="00A578C5" w:rsidRDefault="002727A0">
            <w:pPr>
              <w:jc w:val="right"/>
            </w:pPr>
            <w:r w:rsidRPr="00A578C5">
              <w:rPr>
                <w:color w:val="000000"/>
                <w:sz w:val="18"/>
                <w:szCs w:val="18"/>
              </w:rPr>
              <w:t>-</w:t>
            </w:r>
          </w:p>
        </w:tc>
        <w:tc>
          <w:tcPr>
            <w:tcW w:w="1500" w:type="dxa"/>
            <w:vAlign w:val="center"/>
          </w:tcPr>
          <w:p w:rsidR="00D2512B" w:rsidRPr="00A578C5" w:rsidRDefault="002727A0">
            <w:pPr>
              <w:jc w:val="right"/>
            </w:pPr>
            <w:r w:rsidRPr="00A578C5">
              <w:rPr>
                <w:color w:val="000000"/>
                <w:sz w:val="18"/>
                <w:szCs w:val="18"/>
              </w:rPr>
              <w:t>-</w:t>
            </w:r>
          </w:p>
        </w:tc>
        <w:tc>
          <w:tcPr>
            <w:tcW w:w="1500" w:type="dxa"/>
            <w:vAlign w:val="center"/>
          </w:tcPr>
          <w:p w:rsidR="00D2512B" w:rsidRPr="00A578C5" w:rsidRDefault="002727A0">
            <w:pPr>
              <w:jc w:val="right"/>
            </w:pPr>
            <w:r w:rsidRPr="00A578C5">
              <w:rPr>
                <w:color w:val="000000"/>
                <w:sz w:val="18"/>
                <w:szCs w:val="18"/>
              </w:rPr>
              <w:t>106,820.23</w:t>
            </w:r>
          </w:p>
        </w:tc>
        <w:tc>
          <w:tcPr>
            <w:tcW w:w="1500" w:type="dxa"/>
            <w:vAlign w:val="center"/>
          </w:tcPr>
          <w:p w:rsidR="00D2512B" w:rsidRPr="00A578C5" w:rsidRDefault="002727A0">
            <w:pPr>
              <w:jc w:val="right"/>
            </w:pPr>
            <w:r w:rsidRPr="00A578C5">
              <w:rPr>
                <w:color w:val="000000"/>
                <w:sz w:val="18"/>
                <w:szCs w:val="18"/>
              </w:rPr>
              <w:t>106,820.23</w:t>
            </w:r>
          </w:p>
        </w:tc>
      </w:tr>
      <w:tr w:rsidR="00D2512B" w:rsidRPr="00A578C5">
        <w:tc>
          <w:tcPr>
            <w:tcW w:w="1499" w:type="dxa"/>
            <w:vAlign w:val="center"/>
          </w:tcPr>
          <w:p w:rsidR="00D2512B" w:rsidRPr="00A578C5" w:rsidRDefault="002727A0">
            <w:pPr>
              <w:jc w:val="center"/>
            </w:pPr>
            <w:r w:rsidRPr="00A578C5">
              <w:rPr>
                <w:color w:val="000000"/>
                <w:sz w:val="18"/>
                <w:szCs w:val="18"/>
              </w:rPr>
              <w:t>其他负债</w:t>
            </w:r>
          </w:p>
        </w:tc>
        <w:tc>
          <w:tcPr>
            <w:tcW w:w="1499" w:type="dxa"/>
            <w:vAlign w:val="center"/>
          </w:tcPr>
          <w:p w:rsidR="00D2512B" w:rsidRPr="00A578C5" w:rsidRDefault="002727A0">
            <w:pPr>
              <w:jc w:val="right"/>
            </w:pPr>
            <w:r w:rsidRPr="00A578C5">
              <w:rPr>
                <w:color w:val="000000"/>
                <w:sz w:val="18"/>
                <w:szCs w:val="18"/>
              </w:rPr>
              <w:t>-</w:t>
            </w:r>
          </w:p>
        </w:tc>
        <w:tc>
          <w:tcPr>
            <w:tcW w:w="1500" w:type="dxa"/>
            <w:vAlign w:val="center"/>
          </w:tcPr>
          <w:p w:rsidR="00D2512B" w:rsidRPr="00A578C5" w:rsidRDefault="002727A0">
            <w:pPr>
              <w:jc w:val="right"/>
            </w:pPr>
            <w:r w:rsidRPr="00A578C5">
              <w:rPr>
                <w:color w:val="000000"/>
                <w:sz w:val="18"/>
                <w:szCs w:val="18"/>
              </w:rPr>
              <w:t>-</w:t>
            </w:r>
          </w:p>
        </w:tc>
        <w:tc>
          <w:tcPr>
            <w:tcW w:w="1500" w:type="dxa"/>
            <w:vAlign w:val="center"/>
          </w:tcPr>
          <w:p w:rsidR="00D2512B" w:rsidRPr="00A578C5" w:rsidRDefault="002727A0">
            <w:pPr>
              <w:jc w:val="right"/>
            </w:pPr>
            <w:r w:rsidRPr="00A578C5">
              <w:rPr>
                <w:color w:val="000000"/>
                <w:sz w:val="18"/>
                <w:szCs w:val="18"/>
              </w:rPr>
              <w:t>-</w:t>
            </w:r>
          </w:p>
        </w:tc>
        <w:tc>
          <w:tcPr>
            <w:tcW w:w="1500" w:type="dxa"/>
            <w:vAlign w:val="center"/>
          </w:tcPr>
          <w:p w:rsidR="00D2512B" w:rsidRPr="00A578C5" w:rsidRDefault="002727A0">
            <w:pPr>
              <w:jc w:val="right"/>
            </w:pPr>
            <w:r w:rsidRPr="00A578C5">
              <w:rPr>
                <w:color w:val="000000"/>
                <w:sz w:val="18"/>
                <w:szCs w:val="18"/>
              </w:rPr>
              <w:t>420,000.00</w:t>
            </w:r>
          </w:p>
        </w:tc>
        <w:tc>
          <w:tcPr>
            <w:tcW w:w="1500" w:type="dxa"/>
            <w:vAlign w:val="center"/>
          </w:tcPr>
          <w:p w:rsidR="00D2512B" w:rsidRPr="00A578C5" w:rsidRDefault="002727A0">
            <w:pPr>
              <w:jc w:val="right"/>
            </w:pPr>
            <w:r w:rsidRPr="00A578C5">
              <w:rPr>
                <w:color w:val="000000"/>
                <w:sz w:val="18"/>
                <w:szCs w:val="18"/>
              </w:rPr>
              <w:t>420,000.00</w:t>
            </w:r>
          </w:p>
        </w:tc>
      </w:tr>
      <w:tr w:rsidR="00916EC9" w:rsidRPr="00A578C5" w:rsidTr="00A2302D">
        <w:trPr>
          <w:trHeight w:val="280"/>
        </w:trPr>
        <w:tc>
          <w:tcPr>
            <w:tcW w:w="3459" w:type="dxa"/>
            <w:vAlign w:val="center"/>
          </w:tcPr>
          <w:p w:rsidR="00916EC9" w:rsidRPr="00A578C5" w:rsidRDefault="00916EC9" w:rsidP="00A2302D">
            <w:pPr>
              <w:spacing w:before="29" w:line="288" w:lineRule="auto"/>
              <w:rPr>
                <w:color w:val="000000"/>
                <w:sz w:val="18"/>
                <w:szCs w:val="18"/>
              </w:rPr>
            </w:pPr>
            <w:r w:rsidRPr="00A578C5">
              <w:rPr>
                <w:rFonts w:hint="eastAsia"/>
                <w:color w:val="000000"/>
                <w:sz w:val="18"/>
                <w:szCs w:val="18"/>
              </w:rPr>
              <w:t>负债总计</w:t>
            </w:r>
          </w:p>
        </w:tc>
        <w:tc>
          <w:tcPr>
            <w:tcW w:w="3459" w:type="dxa"/>
            <w:vAlign w:val="center"/>
          </w:tcPr>
          <w:p w:rsidR="00916EC9" w:rsidRPr="00A578C5" w:rsidRDefault="00916EC9" w:rsidP="004C1637">
            <w:pPr>
              <w:spacing w:before="29" w:line="288" w:lineRule="auto"/>
              <w:jc w:val="right"/>
              <w:rPr>
                <w:sz w:val="18"/>
                <w:szCs w:val="18"/>
              </w:rPr>
            </w:pPr>
            <w:r w:rsidRPr="00A578C5">
              <w:rPr>
                <w:sz w:val="18"/>
                <w:szCs w:val="18"/>
              </w:rPr>
              <w:t>-</w:t>
            </w:r>
          </w:p>
        </w:tc>
        <w:tc>
          <w:tcPr>
            <w:tcW w:w="3459" w:type="dxa"/>
            <w:vAlign w:val="center"/>
          </w:tcPr>
          <w:p w:rsidR="00916EC9" w:rsidRPr="00A578C5" w:rsidRDefault="00916EC9" w:rsidP="004C1637">
            <w:pPr>
              <w:spacing w:before="29" w:line="288" w:lineRule="auto"/>
              <w:jc w:val="right"/>
              <w:rPr>
                <w:sz w:val="18"/>
                <w:szCs w:val="18"/>
              </w:rPr>
            </w:pPr>
            <w:r w:rsidRPr="00A578C5">
              <w:rPr>
                <w:sz w:val="18"/>
                <w:szCs w:val="18"/>
              </w:rPr>
              <w:t>-</w:t>
            </w:r>
          </w:p>
        </w:tc>
        <w:tc>
          <w:tcPr>
            <w:tcW w:w="3459" w:type="dxa"/>
            <w:vAlign w:val="center"/>
          </w:tcPr>
          <w:p w:rsidR="00916EC9" w:rsidRPr="00A578C5" w:rsidRDefault="00916EC9" w:rsidP="004C1637">
            <w:pPr>
              <w:spacing w:before="29" w:line="288" w:lineRule="auto"/>
              <w:jc w:val="right"/>
              <w:rPr>
                <w:sz w:val="18"/>
                <w:szCs w:val="18"/>
              </w:rPr>
            </w:pPr>
            <w:r w:rsidRPr="00A578C5">
              <w:rPr>
                <w:sz w:val="18"/>
                <w:szCs w:val="18"/>
              </w:rPr>
              <w:t>-</w:t>
            </w:r>
          </w:p>
        </w:tc>
        <w:tc>
          <w:tcPr>
            <w:tcW w:w="3459" w:type="dxa"/>
            <w:vAlign w:val="center"/>
          </w:tcPr>
          <w:p w:rsidR="00916EC9" w:rsidRPr="00A578C5" w:rsidRDefault="00916EC9" w:rsidP="004C1637">
            <w:pPr>
              <w:spacing w:before="29" w:line="288" w:lineRule="auto"/>
              <w:jc w:val="right"/>
              <w:rPr>
                <w:sz w:val="18"/>
                <w:szCs w:val="18"/>
              </w:rPr>
            </w:pPr>
            <w:r w:rsidRPr="00A578C5">
              <w:rPr>
                <w:sz w:val="18"/>
                <w:szCs w:val="18"/>
              </w:rPr>
              <w:t>1,222,078.52</w:t>
            </w:r>
          </w:p>
        </w:tc>
        <w:tc>
          <w:tcPr>
            <w:tcW w:w="3459" w:type="dxa"/>
            <w:vAlign w:val="center"/>
          </w:tcPr>
          <w:p w:rsidR="00916EC9" w:rsidRPr="00A578C5" w:rsidRDefault="00916EC9" w:rsidP="004C1637">
            <w:pPr>
              <w:spacing w:before="29" w:line="288" w:lineRule="auto"/>
              <w:ind w:right="210"/>
              <w:jc w:val="right"/>
              <w:rPr>
                <w:sz w:val="18"/>
                <w:szCs w:val="18"/>
              </w:rPr>
            </w:pPr>
            <w:r w:rsidRPr="00A578C5">
              <w:rPr>
                <w:sz w:val="18"/>
                <w:szCs w:val="18"/>
              </w:rPr>
              <w:t>1,222,078.52</w:t>
            </w:r>
          </w:p>
        </w:tc>
      </w:tr>
      <w:tr w:rsidR="00916EC9" w:rsidRPr="00A578C5" w:rsidTr="00A2302D">
        <w:trPr>
          <w:trHeight w:val="280"/>
        </w:trPr>
        <w:tc>
          <w:tcPr>
            <w:tcW w:w="3459" w:type="dxa"/>
            <w:vAlign w:val="center"/>
          </w:tcPr>
          <w:p w:rsidR="00916EC9" w:rsidRPr="00A578C5" w:rsidRDefault="00916EC9" w:rsidP="00A2302D">
            <w:pPr>
              <w:spacing w:before="29" w:line="288" w:lineRule="auto"/>
              <w:rPr>
                <w:color w:val="000000"/>
                <w:sz w:val="18"/>
                <w:szCs w:val="18"/>
              </w:rPr>
            </w:pPr>
            <w:r w:rsidRPr="00A578C5">
              <w:rPr>
                <w:rFonts w:hint="eastAsia"/>
                <w:color w:val="000000"/>
                <w:sz w:val="18"/>
                <w:szCs w:val="18"/>
              </w:rPr>
              <w:t>利率敏感度缺口</w:t>
            </w:r>
          </w:p>
        </w:tc>
        <w:tc>
          <w:tcPr>
            <w:tcW w:w="3459" w:type="dxa"/>
            <w:vAlign w:val="center"/>
          </w:tcPr>
          <w:p w:rsidR="00916EC9" w:rsidRPr="00A578C5" w:rsidRDefault="00916EC9" w:rsidP="004C1637">
            <w:pPr>
              <w:spacing w:before="29" w:line="288" w:lineRule="auto"/>
              <w:jc w:val="right"/>
              <w:rPr>
                <w:sz w:val="18"/>
                <w:szCs w:val="18"/>
              </w:rPr>
            </w:pPr>
            <w:r w:rsidRPr="00A578C5">
              <w:rPr>
                <w:sz w:val="18"/>
                <w:szCs w:val="18"/>
              </w:rPr>
              <w:t>455,548,813.29</w:t>
            </w:r>
          </w:p>
        </w:tc>
        <w:tc>
          <w:tcPr>
            <w:tcW w:w="3459" w:type="dxa"/>
            <w:vAlign w:val="center"/>
          </w:tcPr>
          <w:p w:rsidR="00916EC9" w:rsidRPr="00A578C5" w:rsidRDefault="00916EC9" w:rsidP="004C1637">
            <w:pPr>
              <w:spacing w:before="29" w:line="288" w:lineRule="auto"/>
              <w:jc w:val="right"/>
              <w:rPr>
                <w:sz w:val="18"/>
                <w:szCs w:val="18"/>
              </w:rPr>
            </w:pPr>
            <w:r w:rsidRPr="00A578C5">
              <w:rPr>
                <w:sz w:val="18"/>
                <w:szCs w:val="18"/>
              </w:rPr>
              <w:t>31,295,000.00</w:t>
            </w:r>
          </w:p>
        </w:tc>
        <w:tc>
          <w:tcPr>
            <w:tcW w:w="3459" w:type="dxa"/>
            <w:vAlign w:val="center"/>
          </w:tcPr>
          <w:p w:rsidR="00916EC9" w:rsidRPr="00A578C5" w:rsidRDefault="00916EC9" w:rsidP="004C1637">
            <w:pPr>
              <w:spacing w:before="29" w:line="288" w:lineRule="auto"/>
              <w:jc w:val="right"/>
              <w:rPr>
                <w:sz w:val="18"/>
                <w:szCs w:val="18"/>
              </w:rPr>
            </w:pPr>
            <w:r w:rsidRPr="00A578C5">
              <w:rPr>
                <w:sz w:val="18"/>
                <w:szCs w:val="18"/>
              </w:rPr>
              <w:t>60,212,400.00</w:t>
            </w:r>
          </w:p>
        </w:tc>
        <w:tc>
          <w:tcPr>
            <w:tcW w:w="3459" w:type="dxa"/>
            <w:vAlign w:val="center"/>
          </w:tcPr>
          <w:p w:rsidR="00916EC9" w:rsidRPr="00A578C5" w:rsidRDefault="00916EC9" w:rsidP="004C1637">
            <w:pPr>
              <w:spacing w:before="29" w:line="288" w:lineRule="auto"/>
              <w:jc w:val="right"/>
              <w:rPr>
                <w:sz w:val="18"/>
                <w:szCs w:val="18"/>
              </w:rPr>
            </w:pPr>
            <w:r w:rsidRPr="00A578C5">
              <w:rPr>
                <w:sz w:val="18"/>
                <w:szCs w:val="18"/>
              </w:rPr>
              <w:t>85,514,428.52</w:t>
            </w:r>
          </w:p>
        </w:tc>
        <w:tc>
          <w:tcPr>
            <w:tcW w:w="3459" w:type="dxa"/>
            <w:vAlign w:val="center"/>
          </w:tcPr>
          <w:p w:rsidR="00916EC9" w:rsidRPr="00A578C5" w:rsidRDefault="00916EC9" w:rsidP="004C1637">
            <w:pPr>
              <w:spacing w:before="29" w:line="288" w:lineRule="auto"/>
              <w:jc w:val="right"/>
              <w:rPr>
                <w:sz w:val="18"/>
                <w:szCs w:val="18"/>
              </w:rPr>
            </w:pPr>
            <w:r w:rsidRPr="00A578C5">
              <w:rPr>
                <w:sz w:val="18"/>
                <w:szCs w:val="18"/>
              </w:rPr>
              <w:t>632,570,641.81</w:t>
            </w:r>
          </w:p>
        </w:tc>
      </w:tr>
      <w:tr w:rsidR="00916EC9" w:rsidRPr="00A578C5" w:rsidTr="00C12230">
        <w:trPr>
          <w:trHeight w:val="280"/>
        </w:trPr>
        <w:tc>
          <w:tcPr>
            <w:tcW w:w="3459" w:type="dxa"/>
            <w:vAlign w:val="center"/>
          </w:tcPr>
          <w:p w:rsidR="00916EC9" w:rsidRPr="00A578C5" w:rsidRDefault="00916EC9" w:rsidP="00C23F14">
            <w:pPr>
              <w:spacing w:before="29" w:line="288" w:lineRule="auto"/>
              <w:jc w:val="center"/>
              <w:rPr>
                <w:b/>
                <w:sz w:val="18"/>
                <w:szCs w:val="18"/>
              </w:rPr>
            </w:pPr>
            <w:r w:rsidRPr="00A578C5">
              <w:rPr>
                <w:rFonts w:hint="eastAsia"/>
                <w:b/>
                <w:sz w:val="18"/>
                <w:szCs w:val="18"/>
              </w:rPr>
              <w:t>上年度末</w:t>
            </w:r>
          </w:p>
          <w:p w:rsidR="00916EC9" w:rsidRPr="00A578C5" w:rsidRDefault="00916EC9" w:rsidP="00C23F14">
            <w:pPr>
              <w:spacing w:before="29" w:line="288" w:lineRule="auto"/>
              <w:jc w:val="center"/>
              <w:rPr>
                <w:b/>
                <w:sz w:val="18"/>
                <w:szCs w:val="18"/>
              </w:rPr>
            </w:pPr>
            <w:r w:rsidRPr="00A578C5">
              <w:rPr>
                <w:b/>
                <w:sz w:val="18"/>
                <w:szCs w:val="18"/>
              </w:rPr>
              <w:t>2015</w:t>
            </w:r>
            <w:r w:rsidRPr="00A578C5">
              <w:rPr>
                <w:b/>
                <w:sz w:val="18"/>
                <w:szCs w:val="18"/>
              </w:rPr>
              <w:t>年</w:t>
            </w:r>
            <w:r w:rsidRPr="00A578C5">
              <w:rPr>
                <w:b/>
                <w:sz w:val="18"/>
                <w:szCs w:val="18"/>
              </w:rPr>
              <w:t>12</w:t>
            </w:r>
            <w:r w:rsidRPr="00A578C5">
              <w:rPr>
                <w:b/>
                <w:sz w:val="18"/>
                <w:szCs w:val="18"/>
              </w:rPr>
              <w:t>月</w:t>
            </w:r>
            <w:r w:rsidRPr="00A578C5">
              <w:rPr>
                <w:b/>
                <w:sz w:val="18"/>
                <w:szCs w:val="18"/>
              </w:rPr>
              <w:t>31</w:t>
            </w:r>
            <w:r w:rsidRPr="00A578C5">
              <w:rPr>
                <w:b/>
                <w:sz w:val="18"/>
                <w:szCs w:val="18"/>
              </w:rPr>
              <w:t>日</w:t>
            </w:r>
          </w:p>
        </w:tc>
        <w:tc>
          <w:tcPr>
            <w:tcW w:w="3459" w:type="dxa"/>
            <w:vAlign w:val="center"/>
          </w:tcPr>
          <w:p w:rsidR="00916EC9" w:rsidRPr="00A578C5" w:rsidRDefault="00916EC9" w:rsidP="00C23F14">
            <w:pPr>
              <w:spacing w:before="29" w:line="288" w:lineRule="auto"/>
              <w:jc w:val="center"/>
              <w:rPr>
                <w:b/>
                <w:sz w:val="18"/>
                <w:szCs w:val="18"/>
              </w:rPr>
            </w:pPr>
            <w:r w:rsidRPr="00A578C5">
              <w:rPr>
                <w:b/>
                <w:sz w:val="18"/>
                <w:szCs w:val="18"/>
              </w:rPr>
              <w:t>1</w:t>
            </w:r>
            <w:r w:rsidRPr="00A578C5">
              <w:rPr>
                <w:rFonts w:hint="eastAsia"/>
                <w:b/>
                <w:sz w:val="18"/>
                <w:szCs w:val="18"/>
              </w:rPr>
              <w:t>年以内</w:t>
            </w:r>
          </w:p>
        </w:tc>
        <w:tc>
          <w:tcPr>
            <w:tcW w:w="3459" w:type="dxa"/>
            <w:vAlign w:val="center"/>
          </w:tcPr>
          <w:p w:rsidR="00916EC9" w:rsidRPr="00A578C5" w:rsidRDefault="00916EC9" w:rsidP="00C23F14">
            <w:pPr>
              <w:spacing w:before="29" w:line="288" w:lineRule="auto"/>
              <w:jc w:val="center"/>
              <w:rPr>
                <w:b/>
                <w:sz w:val="18"/>
                <w:szCs w:val="18"/>
              </w:rPr>
            </w:pPr>
            <w:r w:rsidRPr="00A578C5">
              <w:rPr>
                <w:b/>
                <w:sz w:val="18"/>
                <w:szCs w:val="18"/>
              </w:rPr>
              <w:t>1-5</w:t>
            </w:r>
            <w:r w:rsidRPr="00A578C5">
              <w:rPr>
                <w:rFonts w:hint="eastAsia"/>
                <w:b/>
                <w:sz w:val="18"/>
                <w:szCs w:val="18"/>
              </w:rPr>
              <w:t>年</w:t>
            </w:r>
          </w:p>
        </w:tc>
        <w:tc>
          <w:tcPr>
            <w:tcW w:w="3459" w:type="dxa"/>
            <w:vAlign w:val="center"/>
          </w:tcPr>
          <w:p w:rsidR="00916EC9" w:rsidRPr="00A578C5" w:rsidRDefault="00916EC9" w:rsidP="00C23F14">
            <w:pPr>
              <w:spacing w:before="29" w:line="288" w:lineRule="auto"/>
              <w:jc w:val="center"/>
              <w:rPr>
                <w:b/>
                <w:sz w:val="18"/>
                <w:szCs w:val="18"/>
              </w:rPr>
            </w:pPr>
            <w:r w:rsidRPr="00A578C5">
              <w:rPr>
                <w:b/>
                <w:sz w:val="18"/>
                <w:szCs w:val="18"/>
              </w:rPr>
              <w:t>5</w:t>
            </w:r>
            <w:r w:rsidRPr="00A578C5">
              <w:rPr>
                <w:rFonts w:hint="eastAsia"/>
                <w:b/>
                <w:sz w:val="18"/>
                <w:szCs w:val="18"/>
              </w:rPr>
              <w:t>年以上</w:t>
            </w:r>
          </w:p>
        </w:tc>
        <w:tc>
          <w:tcPr>
            <w:tcW w:w="3459" w:type="dxa"/>
            <w:vAlign w:val="center"/>
          </w:tcPr>
          <w:p w:rsidR="00916EC9" w:rsidRPr="00A578C5" w:rsidRDefault="00916EC9" w:rsidP="00C23F14">
            <w:pPr>
              <w:spacing w:before="29" w:line="288" w:lineRule="auto"/>
              <w:jc w:val="center"/>
              <w:rPr>
                <w:b/>
                <w:sz w:val="18"/>
                <w:szCs w:val="18"/>
              </w:rPr>
            </w:pPr>
            <w:r w:rsidRPr="00A578C5">
              <w:rPr>
                <w:rFonts w:hint="eastAsia"/>
                <w:b/>
                <w:sz w:val="18"/>
                <w:szCs w:val="18"/>
              </w:rPr>
              <w:t>不计息</w:t>
            </w:r>
          </w:p>
        </w:tc>
        <w:tc>
          <w:tcPr>
            <w:tcW w:w="3459" w:type="dxa"/>
            <w:vAlign w:val="center"/>
          </w:tcPr>
          <w:p w:rsidR="00916EC9" w:rsidRPr="00A578C5" w:rsidRDefault="00916EC9" w:rsidP="00C23F14">
            <w:pPr>
              <w:spacing w:before="29" w:line="288" w:lineRule="auto"/>
              <w:jc w:val="center"/>
              <w:rPr>
                <w:b/>
                <w:sz w:val="18"/>
                <w:szCs w:val="18"/>
              </w:rPr>
            </w:pPr>
            <w:r w:rsidRPr="00A578C5">
              <w:rPr>
                <w:rFonts w:hint="eastAsia"/>
                <w:b/>
                <w:sz w:val="18"/>
                <w:szCs w:val="18"/>
              </w:rPr>
              <w:t>合计</w:t>
            </w:r>
          </w:p>
        </w:tc>
      </w:tr>
      <w:tr w:rsidR="00916EC9" w:rsidRPr="00A578C5" w:rsidTr="004F265E">
        <w:trPr>
          <w:trHeight w:val="280"/>
        </w:trPr>
        <w:tc>
          <w:tcPr>
            <w:tcW w:w="3459" w:type="dxa"/>
            <w:vAlign w:val="center"/>
          </w:tcPr>
          <w:p w:rsidR="00916EC9" w:rsidRPr="00A578C5" w:rsidRDefault="00916EC9" w:rsidP="004F265E">
            <w:pPr>
              <w:spacing w:before="29" w:line="288" w:lineRule="auto"/>
              <w:rPr>
                <w:rFonts w:ascii="宋体" w:hAnsi="宋体"/>
                <w:color w:val="000000"/>
                <w:szCs w:val="21"/>
              </w:rPr>
            </w:pPr>
            <w:r w:rsidRPr="00A578C5">
              <w:rPr>
                <w:rFonts w:hint="eastAsia"/>
                <w:color w:val="000000"/>
                <w:sz w:val="18"/>
                <w:szCs w:val="18"/>
              </w:rPr>
              <w:t>资产</w:t>
            </w:r>
          </w:p>
        </w:tc>
        <w:tc>
          <w:tcPr>
            <w:tcW w:w="3459" w:type="dxa"/>
            <w:vAlign w:val="center"/>
          </w:tcPr>
          <w:p w:rsidR="00916EC9" w:rsidRPr="00A578C5" w:rsidRDefault="00916EC9" w:rsidP="00400137">
            <w:pPr>
              <w:spacing w:line="360" w:lineRule="auto"/>
              <w:jc w:val="right"/>
              <w:rPr>
                <w:rFonts w:ascii="宋体" w:hAnsi="宋体"/>
                <w:color w:val="000000"/>
                <w:szCs w:val="21"/>
              </w:rPr>
            </w:pPr>
          </w:p>
        </w:tc>
        <w:tc>
          <w:tcPr>
            <w:tcW w:w="3459" w:type="dxa"/>
            <w:vAlign w:val="center"/>
          </w:tcPr>
          <w:p w:rsidR="00916EC9" w:rsidRPr="00A578C5" w:rsidRDefault="00916EC9" w:rsidP="00400137">
            <w:pPr>
              <w:spacing w:line="360" w:lineRule="auto"/>
              <w:jc w:val="right"/>
              <w:rPr>
                <w:rFonts w:ascii="宋体" w:hAnsi="宋体"/>
                <w:b/>
                <w:color w:val="000000"/>
                <w:szCs w:val="21"/>
              </w:rPr>
            </w:pPr>
          </w:p>
        </w:tc>
        <w:tc>
          <w:tcPr>
            <w:tcW w:w="3459" w:type="dxa"/>
            <w:vAlign w:val="center"/>
          </w:tcPr>
          <w:p w:rsidR="00916EC9" w:rsidRPr="00A578C5" w:rsidRDefault="00916EC9" w:rsidP="00400137">
            <w:pPr>
              <w:spacing w:line="360" w:lineRule="auto"/>
              <w:jc w:val="right"/>
              <w:rPr>
                <w:rFonts w:ascii="宋体" w:hAnsi="宋体"/>
                <w:b/>
                <w:color w:val="000000"/>
                <w:szCs w:val="21"/>
              </w:rPr>
            </w:pPr>
          </w:p>
        </w:tc>
        <w:tc>
          <w:tcPr>
            <w:tcW w:w="3459" w:type="dxa"/>
            <w:vAlign w:val="center"/>
          </w:tcPr>
          <w:p w:rsidR="00916EC9" w:rsidRPr="00A578C5" w:rsidRDefault="00916EC9" w:rsidP="00400137">
            <w:pPr>
              <w:spacing w:line="360" w:lineRule="auto"/>
              <w:jc w:val="right"/>
              <w:rPr>
                <w:rFonts w:ascii="宋体" w:hAnsi="宋体"/>
                <w:b/>
                <w:color w:val="000000"/>
                <w:szCs w:val="21"/>
              </w:rPr>
            </w:pPr>
          </w:p>
        </w:tc>
        <w:tc>
          <w:tcPr>
            <w:tcW w:w="3459" w:type="dxa"/>
            <w:vAlign w:val="center"/>
          </w:tcPr>
          <w:p w:rsidR="00916EC9" w:rsidRPr="00A578C5" w:rsidRDefault="00916EC9" w:rsidP="00400137">
            <w:pPr>
              <w:spacing w:line="360" w:lineRule="auto"/>
              <w:jc w:val="right"/>
              <w:rPr>
                <w:rFonts w:ascii="宋体" w:hAnsi="宋体"/>
                <w:b/>
                <w:color w:val="000000"/>
                <w:szCs w:val="21"/>
              </w:rPr>
            </w:pPr>
          </w:p>
        </w:tc>
      </w:tr>
      <w:tr w:rsidR="00D2512B" w:rsidRPr="00A578C5">
        <w:tc>
          <w:tcPr>
            <w:tcW w:w="1499" w:type="dxa"/>
            <w:vAlign w:val="center"/>
          </w:tcPr>
          <w:p w:rsidR="00D2512B" w:rsidRPr="00A578C5" w:rsidRDefault="002727A0">
            <w:pPr>
              <w:jc w:val="center"/>
            </w:pPr>
            <w:r w:rsidRPr="00A578C5">
              <w:rPr>
                <w:color w:val="000000"/>
                <w:sz w:val="18"/>
                <w:szCs w:val="18"/>
              </w:rPr>
              <w:t>银行存款</w:t>
            </w:r>
          </w:p>
        </w:tc>
        <w:tc>
          <w:tcPr>
            <w:tcW w:w="1499" w:type="dxa"/>
            <w:vAlign w:val="center"/>
          </w:tcPr>
          <w:p w:rsidR="00D2512B" w:rsidRPr="00A578C5" w:rsidRDefault="002727A0">
            <w:pPr>
              <w:jc w:val="right"/>
            </w:pPr>
            <w:r w:rsidRPr="00A578C5">
              <w:rPr>
                <w:color w:val="000000"/>
                <w:sz w:val="18"/>
                <w:szCs w:val="18"/>
              </w:rPr>
              <w:t>11,162,677.24</w:t>
            </w:r>
          </w:p>
        </w:tc>
        <w:tc>
          <w:tcPr>
            <w:tcW w:w="1500" w:type="dxa"/>
            <w:vAlign w:val="center"/>
          </w:tcPr>
          <w:p w:rsidR="00D2512B" w:rsidRPr="00A578C5" w:rsidRDefault="002727A0">
            <w:pPr>
              <w:jc w:val="right"/>
            </w:pPr>
            <w:r w:rsidRPr="00A578C5">
              <w:rPr>
                <w:color w:val="000000"/>
                <w:sz w:val="18"/>
                <w:szCs w:val="18"/>
              </w:rPr>
              <w:t>-</w:t>
            </w:r>
          </w:p>
        </w:tc>
        <w:tc>
          <w:tcPr>
            <w:tcW w:w="1500" w:type="dxa"/>
            <w:vAlign w:val="center"/>
          </w:tcPr>
          <w:p w:rsidR="00D2512B" w:rsidRPr="00A578C5" w:rsidRDefault="002727A0">
            <w:pPr>
              <w:jc w:val="right"/>
            </w:pPr>
            <w:r w:rsidRPr="00A578C5">
              <w:rPr>
                <w:color w:val="000000"/>
                <w:sz w:val="18"/>
                <w:szCs w:val="18"/>
              </w:rPr>
              <w:t>-</w:t>
            </w:r>
          </w:p>
        </w:tc>
        <w:tc>
          <w:tcPr>
            <w:tcW w:w="1500" w:type="dxa"/>
            <w:vAlign w:val="center"/>
          </w:tcPr>
          <w:p w:rsidR="00D2512B" w:rsidRPr="00A578C5" w:rsidRDefault="002727A0">
            <w:pPr>
              <w:jc w:val="right"/>
            </w:pPr>
            <w:r w:rsidRPr="00A578C5">
              <w:rPr>
                <w:color w:val="000000"/>
                <w:sz w:val="18"/>
                <w:szCs w:val="18"/>
              </w:rPr>
              <w:t>-</w:t>
            </w:r>
          </w:p>
        </w:tc>
        <w:tc>
          <w:tcPr>
            <w:tcW w:w="1500" w:type="dxa"/>
            <w:vAlign w:val="center"/>
          </w:tcPr>
          <w:p w:rsidR="00D2512B" w:rsidRPr="00A578C5" w:rsidRDefault="002727A0">
            <w:pPr>
              <w:jc w:val="right"/>
            </w:pPr>
            <w:r w:rsidRPr="00A578C5">
              <w:rPr>
                <w:color w:val="000000"/>
                <w:sz w:val="18"/>
                <w:szCs w:val="18"/>
              </w:rPr>
              <w:t>11,162,677.24</w:t>
            </w:r>
          </w:p>
        </w:tc>
      </w:tr>
      <w:tr w:rsidR="00D2512B" w:rsidRPr="00A578C5">
        <w:tc>
          <w:tcPr>
            <w:tcW w:w="1499" w:type="dxa"/>
            <w:vAlign w:val="center"/>
          </w:tcPr>
          <w:p w:rsidR="00D2512B" w:rsidRPr="00A578C5" w:rsidRDefault="002727A0">
            <w:pPr>
              <w:jc w:val="center"/>
            </w:pPr>
            <w:r w:rsidRPr="00A578C5">
              <w:rPr>
                <w:color w:val="000000"/>
                <w:sz w:val="18"/>
                <w:szCs w:val="18"/>
              </w:rPr>
              <w:t>结算备付金</w:t>
            </w:r>
          </w:p>
        </w:tc>
        <w:tc>
          <w:tcPr>
            <w:tcW w:w="1499" w:type="dxa"/>
            <w:vAlign w:val="center"/>
          </w:tcPr>
          <w:p w:rsidR="00D2512B" w:rsidRPr="00A578C5" w:rsidRDefault="002727A0">
            <w:pPr>
              <w:jc w:val="right"/>
            </w:pPr>
            <w:r w:rsidRPr="00A578C5">
              <w:rPr>
                <w:color w:val="000000"/>
                <w:sz w:val="18"/>
                <w:szCs w:val="18"/>
              </w:rPr>
              <w:t>2,819,314.37</w:t>
            </w:r>
          </w:p>
        </w:tc>
        <w:tc>
          <w:tcPr>
            <w:tcW w:w="1500" w:type="dxa"/>
            <w:vAlign w:val="center"/>
          </w:tcPr>
          <w:p w:rsidR="00D2512B" w:rsidRPr="00A578C5" w:rsidRDefault="002727A0">
            <w:pPr>
              <w:jc w:val="right"/>
            </w:pPr>
            <w:r w:rsidRPr="00A578C5">
              <w:rPr>
                <w:color w:val="000000"/>
                <w:sz w:val="18"/>
                <w:szCs w:val="18"/>
              </w:rPr>
              <w:t>-</w:t>
            </w:r>
          </w:p>
        </w:tc>
        <w:tc>
          <w:tcPr>
            <w:tcW w:w="1500" w:type="dxa"/>
            <w:vAlign w:val="center"/>
          </w:tcPr>
          <w:p w:rsidR="00D2512B" w:rsidRPr="00A578C5" w:rsidRDefault="002727A0">
            <w:pPr>
              <w:jc w:val="right"/>
            </w:pPr>
            <w:r w:rsidRPr="00A578C5">
              <w:rPr>
                <w:color w:val="000000"/>
                <w:sz w:val="18"/>
                <w:szCs w:val="18"/>
              </w:rPr>
              <w:t>-</w:t>
            </w:r>
          </w:p>
        </w:tc>
        <w:tc>
          <w:tcPr>
            <w:tcW w:w="1500" w:type="dxa"/>
            <w:vAlign w:val="center"/>
          </w:tcPr>
          <w:p w:rsidR="00D2512B" w:rsidRPr="00A578C5" w:rsidRDefault="002727A0">
            <w:pPr>
              <w:jc w:val="right"/>
            </w:pPr>
            <w:r w:rsidRPr="00A578C5">
              <w:rPr>
                <w:color w:val="000000"/>
                <w:sz w:val="18"/>
                <w:szCs w:val="18"/>
              </w:rPr>
              <w:t>-</w:t>
            </w:r>
          </w:p>
        </w:tc>
        <w:tc>
          <w:tcPr>
            <w:tcW w:w="1500" w:type="dxa"/>
            <w:vAlign w:val="center"/>
          </w:tcPr>
          <w:p w:rsidR="00D2512B" w:rsidRPr="00A578C5" w:rsidRDefault="002727A0">
            <w:pPr>
              <w:jc w:val="right"/>
            </w:pPr>
            <w:r w:rsidRPr="00A578C5">
              <w:rPr>
                <w:color w:val="000000"/>
                <w:sz w:val="18"/>
                <w:szCs w:val="18"/>
              </w:rPr>
              <w:t>2,819,314.37</w:t>
            </w:r>
          </w:p>
        </w:tc>
      </w:tr>
      <w:tr w:rsidR="00D2512B" w:rsidRPr="00A578C5">
        <w:tc>
          <w:tcPr>
            <w:tcW w:w="1499" w:type="dxa"/>
            <w:vAlign w:val="center"/>
          </w:tcPr>
          <w:p w:rsidR="00D2512B" w:rsidRPr="00A578C5" w:rsidRDefault="002727A0">
            <w:pPr>
              <w:jc w:val="center"/>
            </w:pPr>
            <w:r w:rsidRPr="00A578C5">
              <w:rPr>
                <w:color w:val="000000"/>
                <w:sz w:val="18"/>
                <w:szCs w:val="18"/>
              </w:rPr>
              <w:t>存出保证金</w:t>
            </w:r>
          </w:p>
        </w:tc>
        <w:tc>
          <w:tcPr>
            <w:tcW w:w="1499" w:type="dxa"/>
            <w:vAlign w:val="center"/>
          </w:tcPr>
          <w:p w:rsidR="00D2512B" w:rsidRPr="00A578C5" w:rsidRDefault="002727A0">
            <w:pPr>
              <w:jc w:val="right"/>
            </w:pPr>
            <w:r w:rsidRPr="00A578C5">
              <w:rPr>
                <w:color w:val="000000"/>
                <w:sz w:val="18"/>
                <w:szCs w:val="18"/>
              </w:rPr>
              <w:t>613,084.94</w:t>
            </w:r>
          </w:p>
        </w:tc>
        <w:tc>
          <w:tcPr>
            <w:tcW w:w="1500" w:type="dxa"/>
            <w:vAlign w:val="center"/>
          </w:tcPr>
          <w:p w:rsidR="00D2512B" w:rsidRPr="00A578C5" w:rsidRDefault="002727A0">
            <w:pPr>
              <w:jc w:val="right"/>
            </w:pPr>
            <w:r w:rsidRPr="00A578C5">
              <w:rPr>
                <w:color w:val="000000"/>
                <w:sz w:val="18"/>
                <w:szCs w:val="18"/>
              </w:rPr>
              <w:t>-</w:t>
            </w:r>
          </w:p>
        </w:tc>
        <w:tc>
          <w:tcPr>
            <w:tcW w:w="1500" w:type="dxa"/>
            <w:vAlign w:val="center"/>
          </w:tcPr>
          <w:p w:rsidR="00D2512B" w:rsidRPr="00A578C5" w:rsidRDefault="002727A0">
            <w:pPr>
              <w:jc w:val="right"/>
            </w:pPr>
            <w:r w:rsidRPr="00A578C5">
              <w:rPr>
                <w:color w:val="000000"/>
                <w:sz w:val="18"/>
                <w:szCs w:val="18"/>
              </w:rPr>
              <w:t>-</w:t>
            </w:r>
          </w:p>
        </w:tc>
        <w:tc>
          <w:tcPr>
            <w:tcW w:w="1500" w:type="dxa"/>
            <w:vAlign w:val="center"/>
          </w:tcPr>
          <w:p w:rsidR="00D2512B" w:rsidRPr="00A578C5" w:rsidRDefault="002727A0">
            <w:pPr>
              <w:jc w:val="right"/>
            </w:pPr>
            <w:r w:rsidRPr="00A578C5">
              <w:rPr>
                <w:color w:val="000000"/>
                <w:sz w:val="18"/>
                <w:szCs w:val="18"/>
              </w:rPr>
              <w:t>-</w:t>
            </w:r>
          </w:p>
        </w:tc>
        <w:tc>
          <w:tcPr>
            <w:tcW w:w="1500" w:type="dxa"/>
            <w:vAlign w:val="center"/>
          </w:tcPr>
          <w:p w:rsidR="00D2512B" w:rsidRPr="00A578C5" w:rsidRDefault="002727A0">
            <w:pPr>
              <w:jc w:val="right"/>
            </w:pPr>
            <w:r w:rsidRPr="00A578C5">
              <w:rPr>
                <w:color w:val="000000"/>
                <w:sz w:val="18"/>
                <w:szCs w:val="18"/>
              </w:rPr>
              <w:t>613,084.94</w:t>
            </w:r>
          </w:p>
        </w:tc>
      </w:tr>
      <w:tr w:rsidR="00D2512B" w:rsidRPr="00A578C5">
        <w:tc>
          <w:tcPr>
            <w:tcW w:w="1499" w:type="dxa"/>
            <w:vAlign w:val="center"/>
          </w:tcPr>
          <w:p w:rsidR="00D2512B" w:rsidRPr="00A578C5" w:rsidRDefault="002727A0">
            <w:pPr>
              <w:jc w:val="center"/>
            </w:pPr>
            <w:r w:rsidRPr="00A578C5">
              <w:rPr>
                <w:color w:val="000000"/>
                <w:sz w:val="18"/>
                <w:szCs w:val="18"/>
              </w:rPr>
              <w:t>交易性金融资产</w:t>
            </w:r>
          </w:p>
        </w:tc>
        <w:tc>
          <w:tcPr>
            <w:tcW w:w="1499" w:type="dxa"/>
            <w:vAlign w:val="center"/>
          </w:tcPr>
          <w:p w:rsidR="00D2512B" w:rsidRPr="00A578C5" w:rsidRDefault="002727A0">
            <w:pPr>
              <w:jc w:val="right"/>
            </w:pPr>
            <w:r w:rsidRPr="00A578C5">
              <w:rPr>
                <w:color w:val="000000"/>
                <w:sz w:val="18"/>
                <w:szCs w:val="18"/>
              </w:rPr>
              <w:t>1,612,714,000.00</w:t>
            </w:r>
          </w:p>
        </w:tc>
        <w:tc>
          <w:tcPr>
            <w:tcW w:w="1500" w:type="dxa"/>
            <w:vAlign w:val="center"/>
          </w:tcPr>
          <w:p w:rsidR="00D2512B" w:rsidRPr="00A578C5" w:rsidRDefault="002727A0">
            <w:pPr>
              <w:jc w:val="right"/>
            </w:pPr>
            <w:r w:rsidRPr="00A578C5">
              <w:rPr>
                <w:color w:val="000000"/>
                <w:sz w:val="18"/>
                <w:szCs w:val="18"/>
              </w:rPr>
              <w:t>410,467,003.00</w:t>
            </w:r>
          </w:p>
        </w:tc>
        <w:tc>
          <w:tcPr>
            <w:tcW w:w="1500" w:type="dxa"/>
            <w:vAlign w:val="center"/>
          </w:tcPr>
          <w:p w:rsidR="00D2512B" w:rsidRPr="00A578C5" w:rsidRDefault="002727A0">
            <w:pPr>
              <w:jc w:val="right"/>
            </w:pPr>
            <w:r w:rsidRPr="00A578C5">
              <w:rPr>
                <w:color w:val="000000"/>
                <w:sz w:val="18"/>
                <w:szCs w:val="18"/>
              </w:rPr>
              <w:t>163,907,000.00</w:t>
            </w:r>
          </w:p>
        </w:tc>
        <w:tc>
          <w:tcPr>
            <w:tcW w:w="1500" w:type="dxa"/>
            <w:vAlign w:val="center"/>
          </w:tcPr>
          <w:p w:rsidR="00D2512B" w:rsidRPr="00A578C5" w:rsidRDefault="002727A0">
            <w:pPr>
              <w:jc w:val="right"/>
            </w:pPr>
            <w:r w:rsidRPr="00A578C5">
              <w:rPr>
                <w:color w:val="000000"/>
                <w:sz w:val="18"/>
                <w:szCs w:val="18"/>
              </w:rPr>
              <w:t>146,224,711.85</w:t>
            </w:r>
          </w:p>
        </w:tc>
        <w:tc>
          <w:tcPr>
            <w:tcW w:w="1500" w:type="dxa"/>
            <w:vAlign w:val="center"/>
          </w:tcPr>
          <w:p w:rsidR="00D2512B" w:rsidRPr="00A578C5" w:rsidRDefault="002727A0">
            <w:pPr>
              <w:jc w:val="right"/>
            </w:pPr>
            <w:r w:rsidRPr="00A578C5">
              <w:rPr>
                <w:color w:val="000000"/>
                <w:sz w:val="18"/>
                <w:szCs w:val="18"/>
              </w:rPr>
              <w:t>2,333,312,714.85</w:t>
            </w:r>
          </w:p>
        </w:tc>
      </w:tr>
      <w:tr w:rsidR="00D2512B" w:rsidRPr="00A578C5">
        <w:tc>
          <w:tcPr>
            <w:tcW w:w="1499" w:type="dxa"/>
            <w:vAlign w:val="center"/>
          </w:tcPr>
          <w:p w:rsidR="00D2512B" w:rsidRPr="00A578C5" w:rsidRDefault="002727A0">
            <w:pPr>
              <w:jc w:val="center"/>
            </w:pPr>
            <w:r w:rsidRPr="00A578C5">
              <w:rPr>
                <w:color w:val="000000"/>
                <w:sz w:val="18"/>
                <w:szCs w:val="18"/>
              </w:rPr>
              <w:t>买入返售金融资产</w:t>
            </w:r>
          </w:p>
        </w:tc>
        <w:tc>
          <w:tcPr>
            <w:tcW w:w="1499" w:type="dxa"/>
            <w:vAlign w:val="center"/>
          </w:tcPr>
          <w:p w:rsidR="00D2512B" w:rsidRPr="00A578C5" w:rsidRDefault="002727A0">
            <w:pPr>
              <w:jc w:val="right"/>
            </w:pPr>
            <w:r w:rsidRPr="00A578C5">
              <w:rPr>
                <w:color w:val="000000"/>
                <w:sz w:val="18"/>
                <w:szCs w:val="18"/>
              </w:rPr>
              <w:t>1,521,654,112.48</w:t>
            </w:r>
          </w:p>
        </w:tc>
        <w:tc>
          <w:tcPr>
            <w:tcW w:w="1500" w:type="dxa"/>
            <w:vAlign w:val="center"/>
          </w:tcPr>
          <w:p w:rsidR="00D2512B" w:rsidRPr="00A578C5" w:rsidRDefault="002727A0">
            <w:pPr>
              <w:jc w:val="right"/>
            </w:pPr>
            <w:r w:rsidRPr="00A578C5">
              <w:rPr>
                <w:color w:val="000000"/>
                <w:sz w:val="18"/>
                <w:szCs w:val="18"/>
              </w:rPr>
              <w:t>-</w:t>
            </w:r>
          </w:p>
        </w:tc>
        <w:tc>
          <w:tcPr>
            <w:tcW w:w="1500" w:type="dxa"/>
            <w:vAlign w:val="center"/>
          </w:tcPr>
          <w:p w:rsidR="00D2512B" w:rsidRPr="00A578C5" w:rsidRDefault="002727A0">
            <w:pPr>
              <w:jc w:val="right"/>
            </w:pPr>
            <w:r w:rsidRPr="00A578C5">
              <w:rPr>
                <w:color w:val="000000"/>
                <w:sz w:val="18"/>
                <w:szCs w:val="18"/>
              </w:rPr>
              <w:t>-</w:t>
            </w:r>
          </w:p>
        </w:tc>
        <w:tc>
          <w:tcPr>
            <w:tcW w:w="1500" w:type="dxa"/>
            <w:vAlign w:val="center"/>
          </w:tcPr>
          <w:p w:rsidR="00D2512B" w:rsidRPr="00A578C5" w:rsidRDefault="002727A0">
            <w:pPr>
              <w:jc w:val="right"/>
            </w:pPr>
            <w:r w:rsidRPr="00A578C5">
              <w:rPr>
                <w:color w:val="000000"/>
                <w:sz w:val="18"/>
                <w:szCs w:val="18"/>
              </w:rPr>
              <w:t>-</w:t>
            </w:r>
          </w:p>
        </w:tc>
        <w:tc>
          <w:tcPr>
            <w:tcW w:w="1500" w:type="dxa"/>
            <w:vAlign w:val="center"/>
          </w:tcPr>
          <w:p w:rsidR="00D2512B" w:rsidRPr="00A578C5" w:rsidRDefault="002727A0">
            <w:pPr>
              <w:jc w:val="right"/>
            </w:pPr>
            <w:r w:rsidRPr="00A578C5">
              <w:rPr>
                <w:color w:val="000000"/>
                <w:sz w:val="18"/>
                <w:szCs w:val="18"/>
              </w:rPr>
              <w:t>1,521,654,112.48</w:t>
            </w:r>
          </w:p>
        </w:tc>
      </w:tr>
      <w:tr w:rsidR="00D2512B" w:rsidRPr="00A578C5">
        <w:tc>
          <w:tcPr>
            <w:tcW w:w="1499" w:type="dxa"/>
            <w:vAlign w:val="center"/>
          </w:tcPr>
          <w:p w:rsidR="00D2512B" w:rsidRPr="00A578C5" w:rsidRDefault="002727A0">
            <w:pPr>
              <w:jc w:val="center"/>
            </w:pPr>
            <w:r w:rsidRPr="00A578C5">
              <w:rPr>
                <w:color w:val="000000"/>
                <w:sz w:val="18"/>
                <w:szCs w:val="18"/>
              </w:rPr>
              <w:t>应收证券清算款</w:t>
            </w:r>
          </w:p>
        </w:tc>
        <w:tc>
          <w:tcPr>
            <w:tcW w:w="1499" w:type="dxa"/>
            <w:vAlign w:val="center"/>
          </w:tcPr>
          <w:p w:rsidR="00D2512B" w:rsidRPr="00A578C5" w:rsidRDefault="002727A0">
            <w:pPr>
              <w:jc w:val="right"/>
            </w:pPr>
            <w:r w:rsidRPr="00A578C5">
              <w:rPr>
                <w:color w:val="000000"/>
                <w:sz w:val="18"/>
                <w:szCs w:val="18"/>
              </w:rPr>
              <w:t>-</w:t>
            </w:r>
          </w:p>
        </w:tc>
        <w:tc>
          <w:tcPr>
            <w:tcW w:w="1500" w:type="dxa"/>
            <w:vAlign w:val="center"/>
          </w:tcPr>
          <w:p w:rsidR="00D2512B" w:rsidRPr="00A578C5" w:rsidRDefault="002727A0">
            <w:pPr>
              <w:jc w:val="right"/>
            </w:pPr>
            <w:r w:rsidRPr="00A578C5">
              <w:rPr>
                <w:color w:val="000000"/>
                <w:sz w:val="18"/>
                <w:szCs w:val="18"/>
              </w:rPr>
              <w:t>-</w:t>
            </w:r>
          </w:p>
        </w:tc>
        <w:tc>
          <w:tcPr>
            <w:tcW w:w="1500" w:type="dxa"/>
            <w:vAlign w:val="center"/>
          </w:tcPr>
          <w:p w:rsidR="00D2512B" w:rsidRPr="00A578C5" w:rsidRDefault="002727A0">
            <w:pPr>
              <w:jc w:val="right"/>
            </w:pPr>
            <w:r w:rsidRPr="00A578C5">
              <w:rPr>
                <w:color w:val="000000"/>
                <w:sz w:val="18"/>
                <w:szCs w:val="18"/>
              </w:rPr>
              <w:t>-</w:t>
            </w:r>
          </w:p>
        </w:tc>
        <w:tc>
          <w:tcPr>
            <w:tcW w:w="1500" w:type="dxa"/>
            <w:vAlign w:val="center"/>
          </w:tcPr>
          <w:p w:rsidR="00D2512B" w:rsidRPr="00A578C5" w:rsidRDefault="002727A0">
            <w:pPr>
              <w:jc w:val="right"/>
            </w:pPr>
            <w:r w:rsidRPr="00A578C5">
              <w:rPr>
                <w:color w:val="000000"/>
                <w:sz w:val="18"/>
                <w:szCs w:val="18"/>
              </w:rPr>
              <w:t>53,152,993.75</w:t>
            </w:r>
          </w:p>
        </w:tc>
        <w:tc>
          <w:tcPr>
            <w:tcW w:w="1500" w:type="dxa"/>
            <w:vAlign w:val="center"/>
          </w:tcPr>
          <w:p w:rsidR="00D2512B" w:rsidRPr="00A578C5" w:rsidRDefault="002727A0">
            <w:pPr>
              <w:jc w:val="right"/>
            </w:pPr>
            <w:r w:rsidRPr="00A578C5">
              <w:rPr>
                <w:color w:val="000000"/>
                <w:sz w:val="18"/>
                <w:szCs w:val="18"/>
              </w:rPr>
              <w:t>53,152,993.75</w:t>
            </w:r>
          </w:p>
        </w:tc>
      </w:tr>
      <w:tr w:rsidR="00D2512B" w:rsidRPr="00A578C5">
        <w:tc>
          <w:tcPr>
            <w:tcW w:w="1499" w:type="dxa"/>
            <w:vAlign w:val="center"/>
          </w:tcPr>
          <w:p w:rsidR="00D2512B" w:rsidRPr="00A578C5" w:rsidRDefault="002727A0">
            <w:pPr>
              <w:jc w:val="center"/>
            </w:pPr>
            <w:r w:rsidRPr="00A578C5">
              <w:rPr>
                <w:color w:val="000000"/>
                <w:sz w:val="18"/>
                <w:szCs w:val="18"/>
              </w:rPr>
              <w:t>应收利息</w:t>
            </w:r>
          </w:p>
        </w:tc>
        <w:tc>
          <w:tcPr>
            <w:tcW w:w="1499" w:type="dxa"/>
            <w:vAlign w:val="center"/>
          </w:tcPr>
          <w:p w:rsidR="00D2512B" w:rsidRPr="00A578C5" w:rsidRDefault="002727A0">
            <w:pPr>
              <w:jc w:val="right"/>
            </w:pPr>
            <w:r w:rsidRPr="00A578C5">
              <w:rPr>
                <w:color w:val="000000"/>
                <w:sz w:val="18"/>
                <w:szCs w:val="18"/>
              </w:rPr>
              <w:t>-</w:t>
            </w:r>
          </w:p>
        </w:tc>
        <w:tc>
          <w:tcPr>
            <w:tcW w:w="1500" w:type="dxa"/>
            <w:vAlign w:val="center"/>
          </w:tcPr>
          <w:p w:rsidR="00D2512B" w:rsidRPr="00A578C5" w:rsidRDefault="002727A0">
            <w:pPr>
              <w:jc w:val="right"/>
            </w:pPr>
            <w:r w:rsidRPr="00A578C5">
              <w:rPr>
                <w:color w:val="000000"/>
                <w:sz w:val="18"/>
                <w:szCs w:val="18"/>
              </w:rPr>
              <w:t>-</w:t>
            </w:r>
          </w:p>
        </w:tc>
        <w:tc>
          <w:tcPr>
            <w:tcW w:w="1500" w:type="dxa"/>
            <w:vAlign w:val="center"/>
          </w:tcPr>
          <w:p w:rsidR="00D2512B" w:rsidRPr="00A578C5" w:rsidRDefault="002727A0">
            <w:pPr>
              <w:jc w:val="right"/>
            </w:pPr>
            <w:r w:rsidRPr="00A578C5">
              <w:rPr>
                <w:color w:val="000000"/>
                <w:sz w:val="18"/>
                <w:szCs w:val="18"/>
              </w:rPr>
              <w:t>-</w:t>
            </w:r>
          </w:p>
        </w:tc>
        <w:tc>
          <w:tcPr>
            <w:tcW w:w="1500" w:type="dxa"/>
            <w:vAlign w:val="center"/>
          </w:tcPr>
          <w:p w:rsidR="00D2512B" w:rsidRPr="00A578C5" w:rsidRDefault="002727A0">
            <w:pPr>
              <w:jc w:val="right"/>
            </w:pPr>
            <w:r w:rsidRPr="00A578C5">
              <w:rPr>
                <w:color w:val="000000"/>
                <w:sz w:val="18"/>
                <w:szCs w:val="18"/>
              </w:rPr>
              <w:t>26,310,168.14</w:t>
            </w:r>
          </w:p>
        </w:tc>
        <w:tc>
          <w:tcPr>
            <w:tcW w:w="1500" w:type="dxa"/>
            <w:vAlign w:val="center"/>
          </w:tcPr>
          <w:p w:rsidR="00D2512B" w:rsidRPr="00A578C5" w:rsidRDefault="002727A0">
            <w:pPr>
              <w:jc w:val="right"/>
            </w:pPr>
            <w:r w:rsidRPr="00A578C5">
              <w:rPr>
                <w:color w:val="000000"/>
                <w:sz w:val="18"/>
                <w:szCs w:val="18"/>
              </w:rPr>
              <w:t>26,310,168.14</w:t>
            </w:r>
          </w:p>
        </w:tc>
      </w:tr>
      <w:tr w:rsidR="00916EC9" w:rsidRPr="00A578C5" w:rsidTr="004F265E">
        <w:trPr>
          <w:trHeight w:val="280"/>
        </w:trPr>
        <w:tc>
          <w:tcPr>
            <w:tcW w:w="3459" w:type="dxa"/>
            <w:vAlign w:val="center"/>
          </w:tcPr>
          <w:p w:rsidR="00916EC9" w:rsidRPr="00A578C5" w:rsidRDefault="00916EC9" w:rsidP="004F265E">
            <w:pPr>
              <w:spacing w:before="29" w:line="288" w:lineRule="auto"/>
              <w:rPr>
                <w:rFonts w:ascii="宋体" w:hAnsi="宋体"/>
                <w:color w:val="000000"/>
                <w:szCs w:val="21"/>
              </w:rPr>
            </w:pPr>
            <w:r w:rsidRPr="00A578C5">
              <w:rPr>
                <w:rFonts w:hint="eastAsia"/>
                <w:color w:val="000000"/>
                <w:sz w:val="18"/>
                <w:szCs w:val="18"/>
              </w:rPr>
              <w:t>资产总计</w:t>
            </w:r>
          </w:p>
        </w:tc>
        <w:tc>
          <w:tcPr>
            <w:tcW w:w="3459" w:type="dxa"/>
            <w:vAlign w:val="center"/>
          </w:tcPr>
          <w:p w:rsidR="00916EC9" w:rsidRPr="00A578C5" w:rsidRDefault="00916EC9" w:rsidP="004C1637">
            <w:pPr>
              <w:spacing w:before="29" w:line="288" w:lineRule="auto"/>
              <w:jc w:val="right"/>
              <w:rPr>
                <w:sz w:val="18"/>
                <w:szCs w:val="18"/>
              </w:rPr>
            </w:pPr>
            <w:r w:rsidRPr="00A578C5">
              <w:rPr>
                <w:sz w:val="18"/>
                <w:szCs w:val="18"/>
              </w:rPr>
              <w:t>3,148,963,189.03</w:t>
            </w:r>
          </w:p>
        </w:tc>
        <w:tc>
          <w:tcPr>
            <w:tcW w:w="3459" w:type="dxa"/>
            <w:vAlign w:val="center"/>
          </w:tcPr>
          <w:p w:rsidR="00916EC9" w:rsidRPr="00A578C5" w:rsidRDefault="00916EC9" w:rsidP="004C1637">
            <w:pPr>
              <w:spacing w:before="29" w:line="288" w:lineRule="auto"/>
              <w:jc w:val="right"/>
              <w:rPr>
                <w:sz w:val="18"/>
                <w:szCs w:val="18"/>
              </w:rPr>
            </w:pPr>
            <w:r w:rsidRPr="00A578C5">
              <w:rPr>
                <w:sz w:val="18"/>
                <w:szCs w:val="18"/>
              </w:rPr>
              <w:t>410,467,003.00</w:t>
            </w:r>
          </w:p>
        </w:tc>
        <w:tc>
          <w:tcPr>
            <w:tcW w:w="3459" w:type="dxa"/>
            <w:vAlign w:val="center"/>
          </w:tcPr>
          <w:p w:rsidR="00916EC9" w:rsidRPr="00A578C5" w:rsidRDefault="00916EC9" w:rsidP="004C1637">
            <w:pPr>
              <w:spacing w:before="29" w:line="288" w:lineRule="auto"/>
              <w:jc w:val="right"/>
              <w:rPr>
                <w:sz w:val="18"/>
                <w:szCs w:val="18"/>
              </w:rPr>
            </w:pPr>
            <w:r w:rsidRPr="00A578C5">
              <w:rPr>
                <w:sz w:val="18"/>
                <w:szCs w:val="18"/>
              </w:rPr>
              <w:t>163,907,000.00</w:t>
            </w:r>
          </w:p>
        </w:tc>
        <w:tc>
          <w:tcPr>
            <w:tcW w:w="3459" w:type="dxa"/>
            <w:vAlign w:val="center"/>
          </w:tcPr>
          <w:p w:rsidR="00916EC9" w:rsidRPr="00A578C5" w:rsidRDefault="00916EC9" w:rsidP="004C1637">
            <w:pPr>
              <w:spacing w:before="29" w:line="288" w:lineRule="auto"/>
              <w:jc w:val="right"/>
              <w:rPr>
                <w:sz w:val="18"/>
                <w:szCs w:val="18"/>
              </w:rPr>
            </w:pPr>
            <w:r w:rsidRPr="00A578C5">
              <w:rPr>
                <w:sz w:val="18"/>
                <w:szCs w:val="18"/>
              </w:rPr>
              <w:t>225,687,873.74</w:t>
            </w:r>
          </w:p>
        </w:tc>
        <w:tc>
          <w:tcPr>
            <w:tcW w:w="3459" w:type="dxa"/>
            <w:vAlign w:val="center"/>
          </w:tcPr>
          <w:p w:rsidR="00916EC9" w:rsidRPr="00A578C5" w:rsidRDefault="00916EC9" w:rsidP="004C1637">
            <w:pPr>
              <w:spacing w:before="29" w:line="288" w:lineRule="auto"/>
              <w:jc w:val="right"/>
              <w:rPr>
                <w:sz w:val="18"/>
                <w:szCs w:val="18"/>
              </w:rPr>
            </w:pPr>
            <w:r w:rsidRPr="00A578C5">
              <w:rPr>
                <w:sz w:val="18"/>
                <w:szCs w:val="18"/>
              </w:rPr>
              <w:t>3,949,025,065.77</w:t>
            </w:r>
          </w:p>
        </w:tc>
      </w:tr>
      <w:tr w:rsidR="00916EC9" w:rsidRPr="00A578C5" w:rsidTr="004F265E">
        <w:trPr>
          <w:trHeight w:val="278"/>
        </w:trPr>
        <w:tc>
          <w:tcPr>
            <w:tcW w:w="3459" w:type="dxa"/>
            <w:vAlign w:val="center"/>
          </w:tcPr>
          <w:p w:rsidR="00916EC9" w:rsidRPr="00A578C5" w:rsidRDefault="00916EC9" w:rsidP="004F265E">
            <w:pPr>
              <w:spacing w:before="29" w:line="288" w:lineRule="auto"/>
              <w:rPr>
                <w:rFonts w:ascii="宋体" w:hAnsi="宋体"/>
                <w:color w:val="000000"/>
                <w:szCs w:val="21"/>
              </w:rPr>
            </w:pPr>
            <w:r w:rsidRPr="00A578C5">
              <w:rPr>
                <w:rFonts w:hint="eastAsia"/>
                <w:color w:val="000000"/>
                <w:sz w:val="18"/>
                <w:szCs w:val="18"/>
              </w:rPr>
              <w:t>负债</w:t>
            </w:r>
          </w:p>
        </w:tc>
        <w:tc>
          <w:tcPr>
            <w:tcW w:w="3459" w:type="dxa"/>
            <w:vAlign w:val="center"/>
          </w:tcPr>
          <w:p w:rsidR="00916EC9" w:rsidRPr="00A578C5" w:rsidRDefault="00916EC9" w:rsidP="00400137">
            <w:pPr>
              <w:spacing w:line="360" w:lineRule="auto"/>
              <w:jc w:val="right"/>
              <w:rPr>
                <w:rFonts w:ascii="宋体" w:hAnsi="宋体"/>
                <w:color w:val="0000FF"/>
                <w:kern w:val="0"/>
                <w:szCs w:val="21"/>
              </w:rPr>
            </w:pPr>
          </w:p>
        </w:tc>
        <w:tc>
          <w:tcPr>
            <w:tcW w:w="3459" w:type="dxa"/>
            <w:vAlign w:val="center"/>
          </w:tcPr>
          <w:p w:rsidR="00916EC9" w:rsidRPr="00A578C5" w:rsidRDefault="00916EC9" w:rsidP="00400137">
            <w:pPr>
              <w:spacing w:line="360" w:lineRule="auto"/>
              <w:jc w:val="right"/>
              <w:rPr>
                <w:rFonts w:ascii="宋体" w:hAnsi="宋体"/>
                <w:color w:val="000000"/>
                <w:szCs w:val="21"/>
              </w:rPr>
            </w:pPr>
          </w:p>
        </w:tc>
        <w:tc>
          <w:tcPr>
            <w:tcW w:w="3459" w:type="dxa"/>
            <w:vAlign w:val="center"/>
          </w:tcPr>
          <w:p w:rsidR="00916EC9" w:rsidRPr="00A578C5" w:rsidRDefault="00916EC9" w:rsidP="00400137">
            <w:pPr>
              <w:spacing w:line="360" w:lineRule="auto"/>
              <w:jc w:val="right"/>
              <w:rPr>
                <w:rFonts w:ascii="宋体" w:hAnsi="宋体"/>
                <w:color w:val="000000"/>
                <w:szCs w:val="21"/>
              </w:rPr>
            </w:pPr>
          </w:p>
        </w:tc>
        <w:tc>
          <w:tcPr>
            <w:tcW w:w="3459" w:type="dxa"/>
            <w:vAlign w:val="center"/>
          </w:tcPr>
          <w:p w:rsidR="00916EC9" w:rsidRPr="00A578C5" w:rsidRDefault="00916EC9" w:rsidP="00400137">
            <w:pPr>
              <w:spacing w:line="360" w:lineRule="auto"/>
              <w:jc w:val="right"/>
              <w:rPr>
                <w:rFonts w:ascii="宋体" w:hAnsi="宋体"/>
                <w:color w:val="000000"/>
                <w:szCs w:val="21"/>
              </w:rPr>
            </w:pPr>
          </w:p>
        </w:tc>
        <w:tc>
          <w:tcPr>
            <w:tcW w:w="3459" w:type="dxa"/>
            <w:vAlign w:val="center"/>
          </w:tcPr>
          <w:p w:rsidR="00916EC9" w:rsidRPr="00A578C5" w:rsidRDefault="00916EC9" w:rsidP="00400137">
            <w:pPr>
              <w:spacing w:line="360" w:lineRule="auto"/>
              <w:jc w:val="right"/>
              <w:rPr>
                <w:rFonts w:ascii="宋体" w:hAnsi="宋体"/>
                <w:color w:val="000000"/>
                <w:szCs w:val="21"/>
              </w:rPr>
            </w:pPr>
          </w:p>
        </w:tc>
      </w:tr>
      <w:tr w:rsidR="00D2512B" w:rsidRPr="00A578C5">
        <w:tc>
          <w:tcPr>
            <w:tcW w:w="1499" w:type="dxa"/>
            <w:vAlign w:val="center"/>
          </w:tcPr>
          <w:p w:rsidR="00D2512B" w:rsidRPr="00A578C5" w:rsidRDefault="002727A0">
            <w:pPr>
              <w:jc w:val="center"/>
            </w:pPr>
            <w:r w:rsidRPr="00A578C5">
              <w:rPr>
                <w:color w:val="000000"/>
                <w:sz w:val="18"/>
                <w:szCs w:val="18"/>
              </w:rPr>
              <w:t>应付赎回款</w:t>
            </w:r>
          </w:p>
        </w:tc>
        <w:tc>
          <w:tcPr>
            <w:tcW w:w="1499" w:type="dxa"/>
            <w:vAlign w:val="center"/>
          </w:tcPr>
          <w:p w:rsidR="00D2512B" w:rsidRPr="00A578C5" w:rsidRDefault="002727A0">
            <w:pPr>
              <w:jc w:val="right"/>
            </w:pPr>
            <w:r w:rsidRPr="00A578C5">
              <w:rPr>
                <w:color w:val="000000"/>
                <w:sz w:val="18"/>
                <w:szCs w:val="18"/>
              </w:rPr>
              <w:t>-</w:t>
            </w:r>
          </w:p>
        </w:tc>
        <w:tc>
          <w:tcPr>
            <w:tcW w:w="1500" w:type="dxa"/>
            <w:vAlign w:val="center"/>
          </w:tcPr>
          <w:p w:rsidR="00D2512B" w:rsidRPr="00A578C5" w:rsidRDefault="002727A0">
            <w:pPr>
              <w:jc w:val="right"/>
            </w:pPr>
            <w:r w:rsidRPr="00A578C5">
              <w:rPr>
                <w:color w:val="000000"/>
                <w:sz w:val="18"/>
                <w:szCs w:val="18"/>
              </w:rPr>
              <w:t>-</w:t>
            </w:r>
          </w:p>
        </w:tc>
        <w:tc>
          <w:tcPr>
            <w:tcW w:w="1500" w:type="dxa"/>
            <w:vAlign w:val="center"/>
          </w:tcPr>
          <w:p w:rsidR="00D2512B" w:rsidRPr="00A578C5" w:rsidRDefault="002727A0">
            <w:pPr>
              <w:jc w:val="right"/>
            </w:pPr>
            <w:r w:rsidRPr="00A578C5">
              <w:rPr>
                <w:color w:val="000000"/>
                <w:sz w:val="18"/>
                <w:szCs w:val="18"/>
              </w:rPr>
              <w:t>-</w:t>
            </w:r>
          </w:p>
        </w:tc>
        <w:tc>
          <w:tcPr>
            <w:tcW w:w="1500" w:type="dxa"/>
            <w:vAlign w:val="center"/>
          </w:tcPr>
          <w:p w:rsidR="00D2512B" w:rsidRPr="00A578C5" w:rsidRDefault="002727A0">
            <w:pPr>
              <w:jc w:val="right"/>
            </w:pPr>
            <w:r w:rsidRPr="00A578C5">
              <w:rPr>
                <w:color w:val="000000"/>
                <w:sz w:val="18"/>
                <w:szCs w:val="18"/>
              </w:rPr>
              <w:t>33,565.60</w:t>
            </w:r>
          </w:p>
        </w:tc>
        <w:tc>
          <w:tcPr>
            <w:tcW w:w="1500" w:type="dxa"/>
            <w:vAlign w:val="center"/>
          </w:tcPr>
          <w:p w:rsidR="00D2512B" w:rsidRPr="00A578C5" w:rsidRDefault="002727A0">
            <w:pPr>
              <w:jc w:val="right"/>
            </w:pPr>
            <w:r w:rsidRPr="00A578C5">
              <w:rPr>
                <w:color w:val="000000"/>
                <w:sz w:val="18"/>
                <w:szCs w:val="18"/>
              </w:rPr>
              <w:t>33,565.60</w:t>
            </w:r>
          </w:p>
        </w:tc>
      </w:tr>
      <w:tr w:rsidR="00D2512B" w:rsidRPr="00A578C5">
        <w:tc>
          <w:tcPr>
            <w:tcW w:w="1499" w:type="dxa"/>
            <w:vAlign w:val="center"/>
          </w:tcPr>
          <w:p w:rsidR="00D2512B" w:rsidRPr="00A578C5" w:rsidRDefault="002727A0">
            <w:pPr>
              <w:jc w:val="center"/>
            </w:pPr>
            <w:r w:rsidRPr="00A578C5">
              <w:rPr>
                <w:color w:val="000000"/>
                <w:sz w:val="18"/>
                <w:szCs w:val="18"/>
              </w:rPr>
              <w:t>应付管理人报酬</w:t>
            </w:r>
          </w:p>
        </w:tc>
        <w:tc>
          <w:tcPr>
            <w:tcW w:w="1499" w:type="dxa"/>
            <w:vAlign w:val="center"/>
          </w:tcPr>
          <w:p w:rsidR="00D2512B" w:rsidRPr="00A578C5" w:rsidRDefault="002727A0">
            <w:pPr>
              <w:jc w:val="right"/>
            </w:pPr>
            <w:r w:rsidRPr="00A578C5">
              <w:rPr>
                <w:color w:val="000000"/>
                <w:sz w:val="18"/>
                <w:szCs w:val="18"/>
              </w:rPr>
              <w:t>-</w:t>
            </w:r>
          </w:p>
        </w:tc>
        <w:tc>
          <w:tcPr>
            <w:tcW w:w="1500" w:type="dxa"/>
            <w:vAlign w:val="center"/>
          </w:tcPr>
          <w:p w:rsidR="00D2512B" w:rsidRPr="00A578C5" w:rsidRDefault="002727A0">
            <w:pPr>
              <w:jc w:val="right"/>
            </w:pPr>
            <w:r w:rsidRPr="00A578C5">
              <w:rPr>
                <w:color w:val="000000"/>
                <w:sz w:val="18"/>
                <w:szCs w:val="18"/>
              </w:rPr>
              <w:t>-</w:t>
            </w:r>
          </w:p>
        </w:tc>
        <w:tc>
          <w:tcPr>
            <w:tcW w:w="1500" w:type="dxa"/>
            <w:vAlign w:val="center"/>
          </w:tcPr>
          <w:p w:rsidR="00D2512B" w:rsidRPr="00A578C5" w:rsidRDefault="002727A0">
            <w:pPr>
              <w:jc w:val="right"/>
            </w:pPr>
            <w:r w:rsidRPr="00A578C5">
              <w:rPr>
                <w:color w:val="000000"/>
                <w:sz w:val="18"/>
                <w:szCs w:val="18"/>
              </w:rPr>
              <w:t>-</w:t>
            </w:r>
          </w:p>
        </w:tc>
        <w:tc>
          <w:tcPr>
            <w:tcW w:w="1500" w:type="dxa"/>
            <w:vAlign w:val="center"/>
          </w:tcPr>
          <w:p w:rsidR="00D2512B" w:rsidRPr="00A578C5" w:rsidRDefault="002727A0">
            <w:pPr>
              <w:jc w:val="right"/>
            </w:pPr>
            <w:r w:rsidRPr="00A578C5">
              <w:rPr>
                <w:color w:val="000000"/>
                <w:sz w:val="18"/>
                <w:szCs w:val="18"/>
              </w:rPr>
              <w:t>3,353,272.06</w:t>
            </w:r>
          </w:p>
        </w:tc>
        <w:tc>
          <w:tcPr>
            <w:tcW w:w="1500" w:type="dxa"/>
            <w:vAlign w:val="center"/>
          </w:tcPr>
          <w:p w:rsidR="00D2512B" w:rsidRPr="00A578C5" w:rsidRDefault="002727A0">
            <w:pPr>
              <w:jc w:val="right"/>
            </w:pPr>
            <w:r w:rsidRPr="00A578C5">
              <w:rPr>
                <w:color w:val="000000"/>
                <w:sz w:val="18"/>
                <w:szCs w:val="18"/>
              </w:rPr>
              <w:t>3,353,272.06</w:t>
            </w:r>
          </w:p>
        </w:tc>
      </w:tr>
      <w:tr w:rsidR="00D2512B" w:rsidRPr="00A578C5">
        <w:tc>
          <w:tcPr>
            <w:tcW w:w="1499" w:type="dxa"/>
            <w:vAlign w:val="center"/>
          </w:tcPr>
          <w:p w:rsidR="00D2512B" w:rsidRPr="00A578C5" w:rsidRDefault="002727A0">
            <w:pPr>
              <w:jc w:val="center"/>
            </w:pPr>
            <w:r w:rsidRPr="00A578C5">
              <w:rPr>
                <w:color w:val="000000"/>
                <w:sz w:val="18"/>
                <w:szCs w:val="18"/>
              </w:rPr>
              <w:t>应付托管费</w:t>
            </w:r>
          </w:p>
        </w:tc>
        <w:tc>
          <w:tcPr>
            <w:tcW w:w="1499" w:type="dxa"/>
            <w:vAlign w:val="center"/>
          </w:tcPr>
          <w:p w:rsidR="00D2512B" w:rsidRPr="00A578C5" w:rsidRDefault="002727A0">
            <w:pPr>
              <w:jc w:val="right"/>
            </w:pPr>
            <w:r w:rsidRPr="00A578C5">
              <w:rPr>
                <w:color w:val="000000"/>
                <w:sz w:val="18"/>
                <w:szCs w:val="18"/>
              </w:rPr>
              <w:t>-</w:t>
            </w:r>
          </w:p>
        </w:tc>
        <w:tc>
          <w:tcPr>
            <w:tcW w:w="1500" w:type="dxa"/>
            <w:vAlign w:val="center"/>
          </w:tcPr>
          <w:p w:rsidR="00D2512B" w:rsidRPr="00A578C5" w:rsidRDefault="002727A0">
            <w:pPr>
              <w:jc w:val="right"/>
            </w:pPr>
            <w:r w:rsidRPr="00A578C5">
              <w:rPr>
                <w:color w:val="000000"/>
                <w:sz w:val="18"/>
                <w:szCs w:val="18"/>
              </w:rPr>
              <w:t>-</w:t>
            </w:r>
          </w:p>
        </w:tc>
        <w:tc>
          <w:tcPr>
            <w:tcW w:w="1500" w:type="dxa"/>
            <w:vAlign w:val="center"/>
          </w:tcPr>
          <w:p w:rsidR="00D2512B" w:rsidRPr="00A578C5" w:rsidRDefault="002727A0">
            <w:pPr>
              <w:jc w:val="right"/>
            </w:pPr>
            <w:r w:rsidRPr="00A578C5">
              <w:rPr>
                <w:color w:val="000000"/>
                <w:sz w:val="18"/>
                <w:szCs w:val="18"/>
              </w:rPr>
              <w:t>-</w:t>
            </w:r>
          </w:p>
        </w:tc>
        <w:tc>
          <w:tcPr>
            <w:tcW w:w="1500" w:type="dxa"/>
            <w:vAlign w:val="center"/>
          </w:tcPr>
          <w:p w:rsidR="00D2512B" w:rsidRPr="00A578C5" w:rsidRDefault="002727A0">
            <w:pPr>
              <w:jc w:val="right"/>
            </w:pPr>
            <w:r w:rsidRPr="00A578C5">
              <w:rPr>
                <w:color w:val="000000"/>
                <w:sz w:val="18"/>
                <w:szCs w:val="18"/>
              </w:rPr>
              <w:t>838,318.02</w:t>
            </w:r>
          </w:p>
        </w:tc>
        <w:tc>
          <w:tcPr>
            <w:tcW w:w="1500" w:type="dxa"/>
            <w:vAlign w:val="center"/>
          </w:tcPr>
          <w:p w:rsidR="00D2512B" w:rsidRPr="00A578C5" w:rsidRDefault="002727A0">
            <w:pPr>
              <w:jc w:val="right"/>
            </w:pPr>
            <w:r w:rsidRPr="00A578C5">
              <w:rPr>
                <w:color w:val="000000"/>
                <w:sz w:val="18"/>
                <w:szCs w:val="18"/>
              </w:rPr>
              <w:t>838,318.02</w:t>
            </w:r>
          </w:p>
        </w:tc>
      </w:tr>
      <w:tr w:rsidR="00D2512B" w:rsidRPr="00A578C5">
        <w:tc>
          <w:tcPr>
            <w:tcW w:w="1499" w:type="dxa"/>
            <w:vAlign w:val="center"/>
          </w:tcPr>
          <w:p w:rsidR="00D2512B" w:rsidRPr="00A578C5" w:rsidRDefault="002727A0">
            <w:pPr>
              <w:jc w:val="center"/>
            </w:pPr>
            <w:r w:rsidRPr="00A578C5">
              <w:rPr>
                <w:color w:val="000000"/>
                <w:sz w:val="18"/>
                <w:szCs w:val="18"/>
              </w:rPr>
              <w:t>应付销售服务费</w:t>
            </w:r>
          </w:p>
        </w:tc>
        <w:tc>
          <w:tcPr>
            <w:tcW w:w="1499" w:type="dxa"/>
            <w:vAlign w:val="center"/>
          </w:tcPr>
          <w:p w:rsidR="00D2512B" w:rsidRPr="00A578C5" w:rsidRDefault="002727A0">
            <w:pPr>
              <w:jc w:val="right"/>
            </w:pPr>
            <w:r w:rsidRPr="00A578C5">
              <w:rPr>
                <w:color w:val="000000"/>
                <w:sz w:val="18"/>
                <w:szCs w:val="18"/>
              </w:rPr>
              <w:t>-</w:t>
            </w:r>
          </w:p>
        </w:tc>
        <w:tc>
          <w:tcPr>
            <w:tcW w:w="1500" w:type="dxa"/>
            <w:vAlign w:val="center"/>
          </w:tcPr>
          <w:p w:rsidR="00D2512B" w:rsidRPr="00A578C5" w:rsidRDefault="002727A0">
            <w:pPr>
              <w:jc w:val="right"/>
            </w:pPr>
            <w:r w:rsidRPr="00A578C5">
              <w:rPr>
                <w:color w:val="000000"/>
                <w:sz w:val="18"/>
                <w:szCs w:val="18"/>
              </w:rPr>
              <w:t>-</w:t>
            </w:r>
          </w:p>
        </w:tc>
        <w:tc>
          <w:tcPr>
            <w:tcW w:w="1500" w:type="dxa"/>
            <w:vAlign w:val="center"/>
          </w:tcPr>
          <w:p w:rsidR="00D2512B" w:rsidRPr="00A578C5" w:rsidRDefault="002727A0">
            <w:pPr>
              <w:jc w:val="right"/>
            </w:pPr>
            <w:r w:rsidRPr="00A578C5">
              <w:rPr>
                <w:color w:val="000000"/>
                <w:sz w:val="18"/>
                <w:szCs w:val="18"/>
              </w:rPr>
              <w:t>-</w:t>
            </w:r>
          </w:p>
        </w:tc>
        <w:tc>
          <w:tcPr>
            <w:tcW w:w="1500" w:type="dxa"/>
            <w:vAlign w:val="center"/>
          </w:tcPr>
          <w:p w:rsidR="00D2512B" w:rsidRPr="00A578C5" w:rsidRDefault="002727A0">
            <w:pPr>
              <w:jc w:val="right"/>
            </w:pPr>
            <w:r w:rsidRPr="00A578C5">
              <w:rPr>
                <w:color w:val="000000"/>
                <w:sz w:val="18"/>
                <w:szCs w:val="18"/>
              </w:rPr>
              <w:t>79,916.95</w:t>
            </w:r>
          </w:p>
        </w:tc>
        <w:tc>
          <w:tcPr>
            <w:tcW w:w="1500" w:type="dxa"/>
            <w:vAlign w:val="center"/>
          </w:tcPr>
          <w:p w:rsidR="00D2512B" w:rsidRPr="00A578C5" w:rsidRDefault="002727A0">
            <w:pPr>
              <w:jc w:val="right"/>
            </w:pPr>
            <w:r w:rsidRPr="00A578C5">
              <w:rPr>
                <w:color w:val="000000"/>
                <w:sz w:val="18"/>
                <w:szCs w:val="18"/>
              </w:rPr>
              <w:t>79,916.95</w:t>
            </w:r>
          </w:p>
        </w:tc>
      </w:tr>
      <w:tr w:rsidR="00D2512B" w:rsidRPr="00A578C5">
        <w:tc>
          <w:tcPr>
            <w:tcW w:w="1499" w:type="dxa"/>
            <w:vAlign w:val="center"/>
          </w:tcPr>
          <w:p w:rsidR="00D2512B" w:rsidRPr="00A578C5" w:rsidRDefault="002727A0">
            <w:pPr>
              <w:jc w:val="center"/>
            </w:pPr>
            <w:r w:rsidRPr="00A578C5">
              <w:rPr>
                <w:color w:val="000000"/>
                <w:sz w:val="18"/>
                <w:szCs w:val="18"/>
              </w:rPr>
              <w:t>应付交易费用</w:t>
            </w:r>
          </w:p>
        </w:tc>
        <w:tc>
          <w:tcPr>
            <w:tcW w:w="1499" w:type="dxa"/>
            <w:vAlign w:val="center"/>
          </w:tcPr>
          <w:p w:rsidR="00D2512B" w:rsidRPr="00A578C5" w:rsidRDefault="002727A0">
            <w:pPr>
              <w:jc w:val="right"/>
            </w:pPr>
            <w:r w:rsidRPr="00A578C5">
              <w:rPr>
                <w:color w:val="000000"/>
                <w:sz w:val="18"/>
                <w:szCs w:val="18"/>
              </w:rPr>
              <w:t>-</w:t>
            </w:r>
          </w:p>
        </w:tc>
        <w:tc>
          <w:tcPr>
            <w:tcW w:w="1500" w:type="dxa"/>
            <w:vAlign w:val="center"/>
          </w:tcPr>
          <w:p w:rsidR="00D2512B" w:rsidRPr="00A578C5" w:rsidRDefault="002727A0">
            <w:pPr>
              <w:jc w:val="right"/>
            </w:pPr>
            <w:r w:rsidRPr="00A578C5">
              <w:rPr>
                <w:color w:val="000000"/>
                <w:sz w:val="18"/>
                <w:szCs w:val="18"/>
              </w:rPr>
              <w:t>-</w:t>
            </w:r>
          </w:p>
        </w:tc>
        <w:tc>
          <w:tcPr>
            <w:tcW w:w="1500" w:type="dxa"/>
            <w:vAlign w:val="center"/>
          </w:tcPr>
          <w:p w:rsidR="00D2512B" w:rsidRPr="00A578C5" w:rsidRDefault="002727A0">
            <w:pPr>
              <w:jc w:val="right"/>
            </w:pPr>
            <w:r w:rsidRPr="00A578C5">
              <w:rPr>
                <w:color w:val="000000"/>
                <w:sz w:val="18"/>
                <w:szCs w:val="18"/>
              </w:rPr>
              <w:t>-</w:t>
            </w:r>
          </w:p>
        </w:tc>
        <w:tc>
          <w:tcPr>
            <w:tcW w:w="1500" w:type="dxa"/>
            <w:vAlign w:val="center"/>
          </w:tcPr>
          <w:p w:rsidR="00D2512B" w:rsidRPr="00A578C5" w:rsidRDefault="002727A0">
            <w:pPr>
              <w:jc w:val="right"/>
            </w:pPr>
            <w:r w:rsidRPr="00A578C5">
              <w:rPr>
                <w:color w:val="000000"/>
                <w:sz w:val="18"/>
                <w:szCs w:val="18"/>
              </w:rPr>
              <w:t>302,613.17</w:t>
            </w:r>
          </w:p>
        </w:tc>
        <w:tc>
          <w:tcPr>
            <w:tcW w:w="1500" w:type="dxa"/>
            <w:vAlign w:val="center"/>
          </w:tcPr>
          <w:p w:rsidR="00D2512B" w:rsidRPr="00A578C5" w:rsidRDefault="002727A0">
            <w:pPr>
              <w:jc w:val="right"/>
            </w:pPr>
            <w:r w:rsidRPr="00A578C5">
              <w:rPr>
                <w:color w:val="000000"/>
                <w:sz w:val="18"/>
                <w:szCs w:val="18"/>
              </w:rPr>
              <w:t>302,613.17</w:t>
            </w:r>
          </w:p>
        </w:tc>
      </w:tr>
      <w:tr w:rsidR="00D2512B" w:rsidRPr="00A578C5">
        <w:tc>
          <w:tcPr>
            <w:tcW w:w="1499" w:type="dxa"/>
            <w:vAlign w:val="center"/>
          </w:tcPr>
          <w:p w:rsidR="00D2512B" w:rsidRPr="00A578C5" w:rsidRDefault="002727A0">
            <w:pPr>
              <w:jc w:val="center"/>
            </w:pPr>
            <w:r w:rsidRPr="00A578C5">
              <w:rPr>
                <w:color w:val="000000"/>
                <w:sz w:val="18"/>
                <w:szCs w:val="18"/>
              </w:rPr>
              <w:t>其他负债</w:t>
            </w:r>
          </w:p>
        </w:tc>
        <w:tc>
          <w:tcPr>
            <w:tcW w:w="1499" w:type="dxa"/>
            <w:vAlign w:val="center"/>
          </w:tcPr>
          <w:p w:rsidR="00D2512B" w:rsidRPr="00A578C5" w:rsidRDefault="002727A0">
            <w:pPr>
              <w:jc w:val="right"/>
            </w:pPr>
            <w:r w:rsidRPr="00A578C5">
              <w:rPr>
                <w:color w:val="000000"/>
                <w:sz w:val="18"/>
                <w:szCs w:val="18"/>
              </w:rPr>
              <w:t>-</w:t>
            </w:r>
          </w:p>
        </w:tc>
        <w:tc>
          <w:tcPr>
            <w:tcW w:w="1500" w:type="dxa"/>
            <w:vAlign w:val="center"/>
          </w:tcPr>
          <w:p w:rsidR="00D2512B" w:rsidRPr="00A578C5" w:rsidRDefault="002727A0">
            <w:pPr>
              <w:jc w:val="right"/>
            </w:pPr>
            <w:r w:rsidRPr="00A578C5">
              <w:rPr>
                <w:color w:val="000000"/>
                <w:sz w:val="18"/>
                <w:szCs w:val="18"/>
              </w:rPr>
              <w:t>-</w:t>
            </w:r>
          </w:p>
        </w:tc>
        <w:tc>
          <w:tcPr>
            <w:tcW w:w="1500" w:type="dxa"/>
            <w:vAlign w:val="center"/>
          </w:tcPr>
          <w:p w:rsidR="00D2512B" w:rsidRPr="00A578C5" w:rsidRDefault="002727A0">
            <w:pPr>
              <w:jc w:val="right"/>
            </w:pPr>
            <w:r w:rsidRPr="00A578C5">
              <w:rPr>
                <w:color w:val="000000"/>
                <w:sz w:val="18"/>
                <w:szCs w:val="18"/>
              </w:rPr>
              <w:t>-</w:t>
            </w:r>
          </w:p>
        </w:tc>
        <w:tc>
          <w:tcPr>
            <w:tcW w:w="1500" w:type="dxa"/>
            <w:vAlign w:val="center"/>
          </w:tcPr>
          <w:p w:rsidR="00D2512B" w:rsidRPr="00A578C5" w:rsidRDefault="002727A0">
            <w:pPr>
              <w:jc w:val="right"/>
            </w:pPr>
            <w:r w:rsidRPr="00A578C5">
              <w:rPr>
                <w:color w:val="000000"/>
                <w:sz w:val="18"/>
                <w:szCs w:val="18"/>
              </w:rPr>
              <w:t>420,126.46</w:t>
            </w:r>
          </w:p>
        </w:tc>
        <w:tc>
          <w:tcPr>
            <w:tcW w:w="1500" w:type="dxa"/>
            <w:vAlign w:val="center"/>
          </w:tcPr>
          <w:p w:rsidR="00D2512B" w:rsidRPr="00A578C5" w:rsidRDefault="002727A0">
            <w:pPr>
              <w:jc w:val="right"/>
            </w:pPr>
            <w:r w:rsidRPr="00A578C5">
              <w:rPr>
                <w:color w:val="000000"/>
                <w:sz w:val="18"/>
                <w:szCs w:val="18"/>
              </w:rPr>
              <w:t>420,126.46</w:t>
            </w:r>
          </w:p>
        </w:tc>
      </w:tr>
      <w:tr w:rsidR="00916EC9" w:rsidRPr="00A578C5" w:rsidTr="004F265E">
        <w:trPr>
          <w:trHeight w:val="278"/>
        </w:trPr>
        <w:tc>
          <w:tcPr>
            <w:tcW w:w="3459" w:type="dxa"/>
            <w:vAlign w:val="center"/>
          </w:tcPr>
          <w:p w:rsidR="00916EC9" w:rsidRPr="00A578C5" w:rsidRDefault="00916EC9" w:rsidP="004F265E">
            <w:pPr>
              <w:spacing w:before="29" w:line="288" w:lineRule="auto"/>
              <w:rPr>
                <w:color w:val="000000"/>
                <w:sz w:val="18"/>
                <w:szCs w:val="18"/>
              </w:rPr>
            </w:pPr>
            <w:r w:rsidRPr="00A578C5">
              <w:rPr>
                <w:rFonts w:hint="eastAsia"/>
                <w:color w:val="000000"/>
                <w:sz w:val="18"/>
                <w:szCs w:val="18"/>
              </w:rPr>
              <w:t>负债总计</w:t>
            </w:r>
          </w:p>
        </w:tc>
        <w:tc>
          <w:tcPr>
            <w:tcW w:w="3459" w:type="dxa"/>
            <w:vAlign w:val="center"/>
          </w:tcPr>
          <w:p w:rsidR="00916EC9" w:rsidRPr="00A578C5" w:rsidRDefault="00916EC9" w:rsidP="004C1637">
            <w:pPr>
              <w:spacing w:before="29" w:line="288" w:lineRule="auto"/>
              <w:jc w:val="right"/>
              <w:rPr>
                <w:sz w:val="18"/>
                <w:szCs w:val="18"/>
              </w:rPr>
            </w:pPr>
            <w:r w:rsidRPr="00A578C5">
              <w:rPr>
                <w:rFonts w:hint="eastAsia"/>
                <w:sz w:val="18"/>
                <w:szCs w:val="18"/>
              </w:rPr>
              <w:t>-</w:t>
            </w:r>
          </w:p>
        </w:tc>
        <w:tc>
          <w:tcPr>
            <w:tcW w:w="3459" w:type="dxa"/>
            <w:vAlign w:val="center"/>
          </w:tcPr>
          <w:p w:rsidR="00916EC9" w:rsidRPr="00A578C5" w:rsidRDefault="00916EC9" w:rsidP="004C1637">
            <w:pPr>
              <w:spacing w:before="29" w:line="288" w:lineRule="auto"/>
              <w:jc w:val="right"/>
              <w:rPr>
                <w:sz w:val="18"/>
                <w:szCs w:val="18"/>
              </w:rPr>
            </w:pPr>
            <w:r w:rsidRPr="00A578C5">
              <w:rPr>
                <w:sz w:val="18"/>
                <w:szCs w:val="18"/>
              </w:rPr>
              <w:t>-</w:t>
            </w:r>
          </w:p>
        </w:tc>
        <w:tc>
          <w:tcPr>
            <w:tcW w:w="3459" w:type="dxa"/>
            <w:vAlign w:val="center"/>
          </w:tcPr>
          <w:p w:rsidR="00916EC9" w:rsidRPr="00A578C5" w:rsidRDefault="00916EC9" w:rsidP="004C1637">
            <w:pPr>
              <w:spacing w:before="29" w:line="288" w:lineRule="auto"/>
              <w:jc w:val="right"/>
              <w:rPr>
                <w:sz w:val="18"/>
                <w:szCs w:val="18"/>
              </w:rPr>
            </w:pPr>
            <w:r w:rsidRPr="00A578C5">
              <w:rPr>
                <w:sz w:val="18"/>
                <w:szCs w:val="18"/>
              </w:rPr>
              <w:t>-</w:t>
            </w:r>
          </w:p>
        </w:tc>
        <w:tc>
          <w:tcPr>
            <w:tcW w:w="3459" w:type="dxa"/>
            <w:vAlign w:val="center"/>
          </w:tcPr>
          <w:p w:rsidR="00916EC9" w:rsidRPr="00A578C5" w:rsidRDefault="00916EC9" w:rsidP="004C1637">
            <w:pPr>
              <w:spacing w:before="29" w:line="288" w:lineRule="auto"/>
              <w:jc w:val="right"/>
              <w:rPr>
                <w:sz w:val="18"/>
                <w:szCs w:val="18"/>
              </w:rPr>
            </w:pPr>
            <w:r w:rsidRPr="00A578C5">
              <w:rPr>
                <w:sz w:val="18"/>
                <w:szCs w:val="18"/>
              </w:rPr>
              <w:t>5,027,812.26</w:t>
            </w:r>
          </w:p>
        </w:tc>
        <w:tc>
          <w:tcPr>
            <w:tcW w:w="3459" w:type="dxa"/>
            <w:vAlign w:val="center"/>
          </w:tcPr>
          <w:p w:rsidR="00916EC9" w:rsidRPr="00A578C5" w:rsidRDefault="00916EC9" w:rsidP="004C1637">
            <w:pPr>
              <w:spacing w:before="29" w:line="288" w:lineRule="auto"/>
              <w:jc w:val="right"/>
              <w:rPr>
                <w:sz w:val="18"/>
                <w:szCs w:val="18"/>
              </w:rPr>
            </w:pPr>
            <w:r w:rsidRPr="00A578C5">
              <w:rPr>
                <w:rFonts w:hint="eastAsia"/>
                <w:sz w:val="18"/>
                <w:szCs w:val="18"/>
              </w:rPr>
              <w:t>5,027,812.26</w:t>
            </w:r>
          </w:p>
        </w:tc>
      </w:tr>
      <w:tr w:rsidR="00916EC9" w:rsidRPr="00A578C5" w:rsidTr="004F265E">
        <w:trPr>
          <w:trHeight w:val="278"/>
        </w:trPr>
        <w:tc>
          <w:tcPr>
            <w:tcW w:w="3459" w:type="dxa"/>
            <w:vAlign w:val="center"/>
          </w:tcPr>
          <w:p w:rsidR="00916EC9" w:rsidRPr="00A578C5" w:rsidRDefault="00916EC9" w:rsidP="004F265E">
            <w:pPr>
              <w:spacing w:before="29" w:line="288" w:lineRule="auto"/>
              <w:rPr>
                <w:color w:val="000000"/>
                <w:sz w:val="18"/>
                <w:szCs w:val="18"/>
              </w:rPr>
            </w:pPr>
            <w:r w:rsidRPr="00A578C5">
              <w:rPr>
                <w:rFonts w:hint="eastAsia"/>
                <w:color w:val="000000"/>
                <w:sz w:val="18"/>
                <w:szCs w:val="18"/>
              </w:rPr>
              <w:t>利率敏感度缺口</w:t>
            </w:r>
          </w:p>
        </w:tc>
        <w:tc>
          <w:tcPr>
            <w:tcW w:w="3459" w:type="dxa"/>
            <w:vAlign w:val="center"/>
          </w:tcPr>
          <w:p w:rsidR="00916EC9" w:rsidRPr="00A578C5" w:rsidRDefault="00916EC9" w:rsidP="004C1637">
            <w:pPr>
              <w:spacing w:before="29" w:line="288" w:lineRule="auto"/>
              <w:jc w:val="right"/>
              <w:rPr>
                <w:sz w:val="18"/>
                <w:szCs w:val="18"/>
              </w:rPr>
            </w:pPr>
            <w:r w:rsidRPr="00A578C5">
              <w:rPr>
                <w:sz w:val="18"/>
                <w:szCs w:val="18"/>
              </w:rPr>
              <w:t>3,148,963,189.03</w:t>
            </w:r>
          </w:p>
        </w:tc>
        <w:tc>
          <w:tcPr>
            <w:tcW w:w="3459" w:type="dxa"/>
            <w:vAlign w:val="center"/>
          </w:tcPr>
          <w:p w:rsidR="00916EC9" w:rsidRPr="00A578C5" w:rsidRDefault="00916EC9" w:rsidP="004C1637">
            <w:pPr>
              <w:spacing w:before="29" w:line="288" w:lineRule="auto"/>
              <w:jc w:val="right"/>
              <w:rPr>
                <w:sz w:val="18"/>
                <w:szCs w:val="18"/>
              </w:rPr>
            </w:pPr>
            <w:r w:rsidRPr="00A578C5">
              <w:rPr>
                <w:sz w:val="18"/>
                <w:szCs w:val="18"/>
              </w:rPr>
              <w:t>410,467,003.00</w:t>
            </w:r>
          </w:p>
        </w:tc>
        <w:tc>
          <w:tcPr>
            <w:tcW w:w="3459" w:type="dxa"/>
            <w:vAlign w:val="center"/>
          </w:tcPr>
          <w:p w:rsidR="00916EC9" w:rsidRPr="00A578C5" w:rsidRDefault="00916EC9" w:rsidP="004C1637">
            <w:pPr>
              <w:spacing w:before="29" w:line="288" w:lineRule="auto"/>
              <w:jc w:val="right"/>
              <w:rPr>
                <w:sz w:val="18"/>
                <w:szCs w:val="18"/>
              </w:rPr>
            </w:pPr>
            <w:r w:rsidRPr="00A578C5">
              <w:rPr>
                <w:sz w:val="18"/>
                <w:szCs w:val="18"/>
              </w:rPr>
              <w:t>163,907,000.00</w:t>
            </w:r>
          </w:p>
        </w:tc>
        <w:tc>
          <w:tcPr>
            <w:tcW w:w="3459" w:type="dxa"/>
            <w:vAlign w:val="center"/>
          </w:tcPr>
          <w:p w:rsidR="00916EC9" w:rsidRPr="00A578C5" w:rsidRDefault="00916EC9" w:rsidP="004C1637">
            <w:pPr>
              <w:spacing w:before="29" w:line="288" w:lineRule="auto"/>
              <w:jc w:val="right"/>
              <w:rPr>
                <w:sz w:val="18"/>
                <w:szCs w:val="18"/>
              </w:rPr>
            </w:pPr>
            <w:r w:rsidRPr="00A578C5">
              <w:rPr>
                <w:sz w:val="18"/>
                <w:szCs w:val="18"/>
              </w:rPr>
              <w:t>220,660,061.48</w:t>
            </w:r>
          </w:p>
        </w:tc>
        <w:tc>
          <w:tcPr>
            <w:tcW w:w="3459" w:type="dxa"/>
            <w:vAlign w:val="center"/>
          </w:tcPr>
          <w:p w:rsidR="00916EC9" w:rsidRPr="00A578C5" w:rsidRDefault="00916EC9" w:rsidP="004C1637">
            <w:pPr>
              <w:spacing w:before="29" w:line="288" w:lineRule="auto"/>
              <w:jc w:val="right"/>
              <w:rPr>
                <w:sz w:val="18"/>
                <w:szCs w:val="18"/>
              </w:rPr>
            </w:pPr>
            <w:r w:rsidRPr="00A578C5">
              <w:rPr>
                <w:sz w:val="18"/>
                <w:szCs w:val="18"/>
              </w:rPr>
              <w:t>3,943,997,253.51</w:t>
            </w:r>
          </w:p>
        </w:tc>
      </w:tr>
    </w:tbl>
    <w:p w:rsidR="00916EC9" w:rsidRPr="00A578C5" w:rsidRDefault="00916EC9" w:rsidP="009F6B95">
      <w:pPr>
        <w:tabs>
          <w:tab w:val="left" w:pos="426"/>
        </w:tabs>
        <w:spacing w:before="29" w:line="288" w:lineRule="auto"/>
        <w:jc w:val="left"/>
        <w:rPr>
          <w:kern w:val="0"/>
          <w:sz w:val="24"/>
        </w:rPr>
      </w:pPr>
      <w:r w:rsidRPr="00A578C5">
        <w:rPr>
          <w:kern w:val="0"/>
          <w:sz w:val="24"/>
        </w:rPr>
        <w:t>注：表中所示为本基金资产及负债的账面价值，并按照合约规定的利率重新定价日或到期日孰早予以分类。</w:t>
      </w:r>
    </w:p>
    <w:p w:rsidR="001A59F9" w:rsidRPr="00A578C5" w:rsidRDefault="001A59F9" w:rsidP="00026C9C">
      <w:pPr>
        <w:spacing w:line="360" w:lineRule="auto"/>
        <w:ind w:firstLine="420"/>
        <w:rPr>
          <w:rFonts w:asciiTheme="minorEastAsia" w:eastAsiaTheme="minorEastAsia" w:hAnsiTheme="minorEastAsia"/>
          <w:color w:val="000000"/>
          <w:szCs w:val="21"/>
        </w:rPr>
      </w:pPr>
      <w:r w:rsidRPr="00A578C5">
        <w:rPr>
          <w:rFonts w:asciiTheme="minorEastAsia" w:eastAsiaTheme="minorEastAsia" w:hAnsiTheme="minorEastAsia"/>
          <w:color w:val="000000"/>
          <w:szCs w:val="21"/>
        </w:rPr>
        <w:tab/>
      </w:r>
    </w:p>
    <w:p w:rsidR="007E26F4" w:rsidRPr="00A578C5" w:rsidRDefault="007E26F4" w:rsidP="0091476E">
      <w:pPr>
        <w:spacing w:before="29" w:line="288" w:lineRule="auto"/>
        <w:rPr>
          <w:rFonts w:eastAsiaTheme="minorEastAsia"/>
          <w:b/>
          <w:sz w:val="24"/>
        </w:rPr>
      </w:pPr>
      <w:r w:rsidRPr="00A578C5">
        <w:rPr>
          <w:rFonts w:eastAsiaTheme="minorEastAsia"/>
          <w:b/>
          <w:sz w:val="24"/>
        </w:rPr>
        <w:t>7.4.13.4.1.2</w:t>
      </w:r>
      <w:r w:rsidRPr="00A578C5">
        <w:rPr>
          <w:rFonts w:eastAsiaTheme="minorEastAsia" w:hint="eastAsia"/>
          <w:b/>
          <w:sz w:val="24"/>
        </w:rPr>
        <w:t xml:space="preserve"> </w:t>
      </w:r>
      <w:r w:rsidRPr="00A578C5">
        <w:rPr>
          <w:rFonts w:eastAsiaTheme="minorEastAsia" w:hint="eastAsia"/>
          <w:b/>
          <w:sz w:val="24"/>
        </w:rPr>
        <w:t>利率风险的敏感性分析</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2693"/>
        <w:gridCol w:w="2780"/>
        <w:gridCol w:w="2249"/>
      </w:tblGrid>
      <w:tr w:rsidR="00D2512B" w:rsidRPr="00A578C5">
        <w:tc>
          <w:tcPr>
            <w:tcW w:w="1276" w:type="dxa"/>
            <w:vAlign w:val="center"/>
          </w:tcPr>
          <w:p w:rsidR="00D2512B" w:rsidRPr="00A578C5" w:rsidRDefault="002727A0">
            <w:pPr>
              <w:jc w:val="left"/>
            </w:pPr>
            <w:r w:rsidRPr="00A578C5">
              <w:rPr>
                <w:color w:val="000000"/>
                <w:sz w:val="24"/>
              </w:rPr>
              <w:t>假设</w:t>
            </w:r>
          </w:p>
        </w:tc>
        <w:tc>
          <w:tcPr>
            <w:tcW w:w="7722" w:type="dxa"/>
            <w:gridSpan w:val="3"/>
            <w:vAlign w:val="center"/>
          </w:tcPr>
          <w:p w:rsidR="00D2512B" w:rsidRPr="00A578C5" w:rsidRDefault="002727A0">
            <w:pPr>
              <w:jc w:val="left"/>
            </w:pPr>
            <w:r w:rsidRPr="00A578C5">
              <w:rPr>
                <w:color w:val="000000"/>
                <w:sz w:val="24"/>
              </w:rPr>
              <w:t>除市场利率以外的其他市场变量保持不变</w:t>
            </w:r>
          </w:p>
        </w:tc>
      </w:tr>
      <w:tr w:rsidR="007E26F4" w:rsidRPr="00A578C5" w:rsidTr="00B06CD4">
        <w:tc>
          <w:tcPr>
            <w:tcW w:w="1276" w:type="dxa"/>
            <w:vMerge w:val="restart"/>
            <w:vAlign w:val="center"/>
          </w:tcPr>
          <w:p w:rsidR="007E26F4" w:rsidRPr="00A578C5" w:rsidRDefault="007E26F4" w:rsidP="000C342B">
            <w:pPr>
              <w:widowControl/>
              <w:autoSpaceDE w:val="0"/>
              <w:autoSpaceDN w:val="0"/>
              <w:spacing w:before="29" w:line="288" w:lineRule="auto"/>
              <w:ind w:right="-15"/>
              <w:jc w:val="center"/>
              <w:textAlignment w:val="bottom"/>
              <w:rPr>
                <w:color w:val="000000"/>
                <w:sz w:val="24"/>
              </w:rPr>
            </w:pPr>
            <w:r w:rsidRPr="00A578C5">
              <w:rPr>
                <w:rFonts w:hint="eastAsia"/>
                <w:color w:val="000000"/>
                <w:sz w:val="24"/>
              </w:rPr>
              <w:t>分析</w:t>
            </w:r>
          </w:p>
        </w:tc>
        <w:tc>
          <w:tcPr>
            <w:tcW w:w="2693" w:type="dxa"/>
            <w:vMerge w:val="restart"/>
            <w:vAlign w:val="center"/>
          </w:tcPr>
          <w:p w:rsidR="007E26F4" w:rsidRPr="00A578C5" w:rsidRDefault="007E26F4" w:rsidP="00B06CD4">
            <w:pPr>
              <w:widowControl/>
              <w:autoSpaceDE w:val="0"/>
              <w:autoSpaceDN w:val="0"/>
              <w:spacing w:before="29" w:line="288" w:lineRule="auto"/>
              <w:ind w:right="-15"/>
              <w:jc w:val="center"/>
              <w:textAlignment w:val="bottom"/>
              <w:rPr>
                <w:color w:val="000000"/>
                <w:sz w:val="24"/>
              </w:rPr>
            </w:pPr>
            <w:r w:rsidRPr="00A578C5">
              <w:rPr>
                <w:rFonts w:hint="eastAsia"/>
                <w:color w:val="000000"/>
                <w:sz w:val="24"/>
              </w:rPr>
              <w:t>相关风险变量的变动</w:t>
            </w:r>
          </w:p>
        </w:tc>
        <w:tc>
          <w:tcPr>
            <w:tcW w:w="5029" w:type="dxa"/>
            <w:gridSpan w:val="2"/>
            <w:vAlign w:val="center"/>
          </w:tcPr>
          <w:p w:rsidR="007E26F4" w:rsidRPr="00A578C5" w:rsidRDefault="007E26F4" w:rsidP="000C342B">
            <w:pPr>
              <w:widowControl/>
              <w:autoSpaceDE w:val="0"/>
              <w:autoSpaceDN w:val="0"/>
              <w:spacing w:before="29" w:line="288" w:lineRule="auto"/>
              <w:ind w:right="-15"/>
              <w:jc w:val="center"/>
              <w:textAlignment w:val="bottom"/>
              <w:rPr>
                <w:color w:val="000000"/>
                <w:sz w:val="24"/>
              </w:rPr>
            </w:pPr>
            <w:r w:rsidRPr="00A578C5">
              <w:rPr>
                <w:rFonts w:hint="eastAsia"/>
                <w:color w:val="000000"/>
                <w:sz w:val="24"/>
              </w:rPr>
              <w:t>对资产负债表日基金资产净值的</w:t>
            </w:r>
          </w:p>
          <w:p w:rsidR="007E26F4" w:rsidRPr="00A578C5" w:rsidRDefault="007E26F4" w:rsidP="000C342B">
            <w:pPr>
              <w:widowControl/>
              <w:autoSpaceDE w:val="0"/>
              <w:autoSpaceDN w:val="0"/>
              <w:spacing w:before="29" w:line="288" w:lineRule="auto"/>
              <w:ind w:right="-15"/>
              <w:jc w:val="center"/>
              <w:textAlignment w:val="bottom"/>
              <w:rPr>
                <w:color w:val="000000"/>
                <w:sz w:val="24"/>
              </w:rPr>
            </w:pPr>
            <w:r w:rsidRPr="00A578C5">
              <w:rPr>
                <w:rFonts w:hint="eastAsia"/>
                <w:color w:val="000000"/>
                <w:sz w:val="24"/>
              </w:rPr>
              <w:t>影响金额（单位：人民币万元）</w:t>
            </w:r>
          </w:p>
        </w:tc>
      </w:tr>
      <w:tr w:rsidR="007E26F4" w:rsidRPr="00A578C5" w:rsidTr="00B06CD4">
        <w:tc>
          <w:tcPr>
            <w:tcW w:w="1276" w:type="dxa"/>
            <w:vMerge/>
            <w:vAlign w:val="center"/>
          </w:tcPr>
          <w:p w:rsidR="007E26F4" w:rsidRPr="00A578C5" w:rsidRDefault="007E26F4" w:rsidP="000C342B">
            <w:pPr>
              <w:widowControl/>
              <w:autoSpaceDE w:val="0"/>
              <w:autoSpaceDN w:val="0"/>
              <w:spacing w:before="29" w:line="288" w:lineRule="auto"/>
              <w:ind w:right="-15"/>
              <w:jc w:val="center"/>
              <w:textAlignment w:val="bottom"/>
              <w:rPr>
                <w:color w:val="000000"/>
                <w:sz w:val="24"/>
              </w:rPr>
            </w:pPr>
          </w:p>
        </w:tc>
        <w:tc>
          <w:tcPr>
            <w:tcW w:w="2693" w:type="dxa"/>
            <w:vMerge/>
            <w:vAlign w:val="center"/>
          </w:tcPr>
          <w:p w:rsidR="007E26F4" w:rsidRPr="00A578C5" w:rsidRDefault="007E26F4" w:rsidP="000C342B">
            <w:pPr>
              <w:widowControl/>
              <w:autoSpaceDE w:val="0"/>
              <w:autoSpaceDN w:val="0"/>
              <w:spacing w:before="29" w:line="288" w:lineRule="auto"/>
              <w:ind w:right="-15"/>
              <w:jc w:val="center"/>
              <w:textAlignment w:val="bottom"/>
              <w:rPr>
                <w:color w:val="000000"/>
                <w:sz w:val="24"/>
              </w:rPr>
            </w:pPr>
          </w:p>
        </w:tc>
        <w:tc>
          <w:tcPr>
            <w:tcW w:w="2780" w:type="dxa"/>
            <w:vAlign w:val="center"/>
          </w:tcPr>
          <w:p w:rsidR="007E26F4" w:rsidRPr="00A578C5" w:rsidRDefault="007E26F4" w:rsidP="000C342B">
            <w:pPr>
              <w:autoSpaceDE w:val="0"/>
              <w:autoSpaceDN w:val="0"/>
              <w:spacing w:before="29" w:line="288" w:lineRule="auto"/>
              <w:ind w:right="-15" w:firstLineChars="350" w:firstLine="840"/>
              <w:jc w:val="center"/>
              <w:textAlignment w:val="bottom"/>
              <w:rPr>
                <w:color w:val="000000"/>
                <w:sz w:val="24"/>
              </w:rPr>
            </w:pPr>
            <w:r w:rsidRPr="00A578C5">
              <w:rPr>
                <w:rFonts w:hint="eastAsia"/>
                <w:color w:val="000000"/>
                <w:sz w:val="24"/>
              </w:rPr>
              <w:t>本期末</w:t>
            </w:r>
          </w:p>
          <w:p w:rsidR="007E26F4" w:rsidRPr="00A578C5" w:rsidRDefault="007E26F4" w:rsidP="000C342B">
            <w:pPr>
              <w:autoSpaceDE w:val="0"/>
              <w:autoSpaceDN w:val="0"/>
              <w:spacing w:before="29" w:line="288" w:lineRule="auto"/>
              <w:ind w:right="-15"/>
              <w:jc w:val="center"/>
              <w:textAlignment w:val="bottom"/>
              <w:rPr>
                <w:color w:val="000000"/>
                <w:sz w:val="24"/>
              </w:rPr>
            </w:pPr>
            <w:r w:rsidRPr="00A578C5">
              <w:rPr>
                <w:color w:val="000000"/>
                <w:sz w:val="24"/>
              </w:rPr>
              <w:t>2016</w:t>
            </w:r>
            <w:r w:rsidRPr="00A578C5">
              <w:rPr>
                <w:color w:val="000000"/>
                <w:sz w:val="24"/>
              </w:rPr>
              <w:t>年</w:t>
            </w:r>
            <w:r w:rsidRPr="00A578C5">
              <w:rPr>
                <w:color w:val="000000"/>
                <w:sz w:val="24"/>
              </w:rPr>
              <w:t>12</w:t>
            </w:r>
            <w:r w:rsidRPr="00A578C5">
              <w:rPr>
                <w:color w:val="000000"/>
                <w:sz w:val="24"/>
              </w:rPr>
              <w:t>月</w:t>
            </w:r>
            <w:r w:rsidRPr="00A578C5">
              <w:rPr>
                <w:color w:val="000000"/>
                <w:sz w:val="24"/>
              </w:rPr>
              <w:t>31</w:t>
            </w:r>
            <w:r w:rsidRPr="00A578C5">
              <w:rPr>
                <w:color w:val="000000"/>
                <w:sz w:val="24"/>
              </w:rPr>
              <w:t>日</w:t>
            </w:r>
          </w:p>
        </w:tc>
        <w:tc>
          <w:tcPr>
            <w:tcW w:w="2249" w:type="dxa"/>
            <w:vAlign w:val="center"/>
          </w:tcPr>
          <w:p w:rsidR="007E26F4" w:rsidRPr="00A578C5" w:rsidRDefault="007E26F4" w:rsidP="000C342B">
            <w:pPr>
              <w:autoSpaceDE w:val="0"/>
              <w:autoSpaceDN w:val="0"/>
              <w:spacing w:before="29" w:line="288" w:lineRule="auto"/>
              <w:ind w:right="-15" w:firstLineChars="300" w:firstLine="720"/>
              <w:jc w:val="center"/>
              <w:textAlignment w:val="bottom"/>
              <w:rPr>
                <w:color w:val="000000"/>
                <w:sz w:val="24"/>
              </w:rPr>
            </w:pPr>
            <w:r w:rsidRPr="00A578C5">
              <w:rPr>
                <w:rFonts w:hint="eastAsia"/>
                <w:color w:val="000000"/>
                <w:sz w:val="24"/>
              </w:rPr>
              <w:t>上年度末</w:t>
            </w:r>
          </w:p>
          <w:p w:rsidR="007E26F4" w:rsidRPr="00A578C5" w:rsidRDefault="007E26F4" w:rsidP="000C342B">
            <w:pPr>
              <w:autoSpaceDE w:val="0"/>
              <w:autoSpaceDN w:val="0"/>
              <w:spacing w:before="29" w:line="288" w:lineRule="auto"/>
              <w:ind w:right="-15"/>
              <w:jc w:val="center"/>
              <w:textAlignment w:val="bottom"/>
              <w:rPr>
                <w:color w:val="000000"/>
                <w:sz w:val="24"/>
              </w:rPr>
            </w:pPr>
            <w:r w:rsidRPr="00A578C5">
              <w:rPr>
                <w:color w:val="000000"/>
                <w:sz w:val="24"/>
              </w:rPr>
              <w:t>2015</w:t>
            </w:r>
            <w:r w:rsidRPr="00A578C5">
              <w:rPr>
                <w:color w:val="000000"/>
                <w:sz w:val="24"/>
              </w:rPr>
              <w:t>年</w:t>
            </w:r>
            <w:r w:rsidRPr="00A578C5">
              <w:rPr>
                <w:color w:val="000000"/>
                <w:sz w:val="24"/>
              </w:rPr>
              <w:t>12</w:t>
            </w:r>
            <w:r w:rsidRPr="00A578C5">
              <w:rPr>
                <w:color w:val="000000"/>
                <w:sz w:val="24"/>
              </w:rPr>
              <w:t>月</w:t>
            </w:r>
            <w:r w:rsidRPr="00A578C5">
              <w:rPr>
                <w:color w:val="000000"/>
                <w:sz w:val="24"/>
              </w:rPr>
              <w:t>31</w:t>
            </w:r>
            <w:r w:rsidRPr="00A578C5">
              <w:rPr>
                <w:color w:val="000000"/>
                <w:sz w:val="24"/>
              </w:rPr>
              <w:t>日</w:t>
            </w:r>
          </w:p>
        </w:tc>
      </w:tr>
      <w:tr w:rsidR="00D2512B" w:rsidRPr="00A578C5">
        <w:tc>
          <w:tcPr>
            <w:tcW w:w="1276" w:type="dxa"/>
            <w:vMerge/>
          </w:tcPr>
          <w:p w:rsidR="00D2512B" w:rsidRPr="00A578C5" w:rsidRDefault="00D2512B"/>
        </w:tc>
        <w:tc>
          <w:tcPr>
            <w:tcW w:w="2693" w:type="dxa"/>
            <w:vAlign w:val="center"/>
          </w:tcPr>
          <w:p w:rsidR="00D2512B" w:rsidRPr="00A578C5" w:rsidRDefault="002727A0">
            <w:pPr>
              <w:jc w:val="left"/>
            </w:pPr>
            <w:r w:rsidRPr="00A578C5">
              <w:rPr>
                <w:color w:val="000000"/>
                <w:sz w:val="24"/>
              </w:rPr>
              <w:t>市场利率下降</w:t>
            </w:r>
            <w:r w:rsidRPr="00A578C5">
              <w:rPr>
                <w:color w:val="000000"/>
                <w:sz w:val="24"/>
              </w:rPr>
              <w:t>25</w:t>
            </w:r>
            <w:r w:rsidRPr="00A578C5">
              <w:rPr>
                <w:color w:val="000000"/>
                <w:sz w:val="24"/>
              </w:rPr>
              <w:t>个基点</w:t>
            </w:r>
          </w:p>
        </w:tc>
        <w:tc>
          <w:tcPr>
            <w:tcW w:w="2780" w:type="dxa"/>
            <w:vAlign w:val="center"/>
          </w:tcPr>
          <w:p w:rsidR="00D2512B" w:rsidRPr="00A578C5" w:rsidRDefault="002727A0">
            <w:pPr>
              <w:jc w:val="right"/>
            </w:pPr>
            <w:r w:rsidRPr="00A578C5">
              <w:rPr>
                <w:color w:val="000000"/>
                <w:sz w:val="24"/>
              </w:rPr>
              <w:t>增加约</w:t>
            </w:r>
            <w:r w:rsidRPr="00A578C5">
              <w:rPr>
                <w:color w:val="000000"/>
                <w:sz w:val="24"/>
              </w:rPr>
              <w:t>169</w:t>
            </w:r>
          </w:p>
        </w:tc>
        <w:tc>
          <w:tcPr>
            <w:tcW w:w="2249" w:type="dxa"/>
            <w:vAlign w:val="center"/>
          </w:tcPr>
          <w:p w:rsidR="00D2512B" w:rsidRPr="00A578C5" w:rsidRDefault="002727A0">
            <w:pPr>
              <w:jc w:val="right"/>
            </w:pPr>
            <w:r w:rsidRPr="00A578C5">
              <w:rPr>
                <w:color w:val="000000"/>
                <w:sz w:val="24"/>
              </w:rPr>
              <w:t>增加约</w:t>
            </w:r>
            <w:r w:rsidRPr="00A578C5">
              <w:rPr>
                <w:color w:val="000000"/>
                <w:sz w:val="24"/>
              </w:rPr>
              <w:t>730</w:t>
            </w:r>
          </w:p>
        </w:tc>
      </w:tr>
      <w:tr w:rsidR="00D2512B" w:rsidRPr="00A578C5">
        <w:tc>
          <w:tcPr>
            <w:tcW w:w="1276" w:type="dxa"/>
            <w:vMerge/>
          </w:tcPr>
          <w:p w:rsidR="00D2512B" w:rsidRPr="00A578C5" w:rsidRDefault="00D2512B"/>
        </w:tc>
        <w:tc>
          <w:tcPr>
            <w:tcW w:w="2693" w:type="dxa"/>
            <w:vAlign w:val="center"/>
          </w:tcPr>
          <w:p w:rsidR="00D2512B" w:rsidRPr="00A578C5" w:rsidRDefault="002727A0">
            <w:pPr>
              <w:jc w:val="left"/>
            </w:pPr>
            <w:r w:rsidRPr="00A578C5">
              <w:rPr>
                <w:color w:val="000000"/>
                <w:sz w:val="24"/>
              </w:rPr>
              <w:t>市场利率上升</w:t>
            </w:r>
            <w:r w:rsidRPr="00A578C5">
              <w:rPr>
                <w:color w:val="000000"/>
                <w:sz w:val="24"/>
              </w:rPr>
              <w:t>25</w:t>
            </w:r>
            <w:r w:rsidRPr="00A578C5">
              <w:rPr>
                <w:color w:val="000000"/>
                <w:sz w:val="24"/>
              </w:rPr>
              <w:t>个基点</w:t>
            </w:r>
          </w:p>
        </w:tc>
        <w:tc>
          <w:tcPr>
            <w:tcW w:w="2780" w:type="dxa"/>
            <w:vAlign w:val="center"/>
          </w:tcPr>
          <w:p w:rsidR="00D2512B" w:rsidRPr="00A578C5" w:rsidRDefault="002727A0">
            <w:pPr>
              <w:jc w:val="right"/>
            </w:pPr>
            <w:r w:rsidRPr="00A578C5">
              <w:rPr>
                <w:color w:val="000000"/>
                <w:sz w:val="24"/>
              </w:rPr>
              <w:t>减少约</w:t>
            </w:r>
            <w:r w:rsidRPr="00A578C5">
              <w:rPr>
                <w:color w:val="000000"/>
                <w:sz w:val="24"/>
              </w:rPr>
              <w:t>166</w:t>
            </w:r>
          </w:p>
        </w:tc>
        <w:tc>
          <w:tcPr>
            <w:tcW w:w="2249" w:type="dxa"/>
            <w:vAlign w:val="center"/>
          </w:tcPr>
          <w:p w:rsidR="00D2512B" w:rsidRPr="00A578C5" w:rsidRDefault="002727A0">
            <w:pPr>
              <w:jc w:val="right"/>
            </w:pPr>
            <w:r w:rsidRPr="00A578C5">
              <w:rPr>
                <w:color w:val="000000"/>
                <w:sz w:val="24"/>
              </w:rPr>
              <w:t>减少约</w:t>
            </w:r>
            <w:r w:rsidRPr="00A578C5">
              <w:rPr>
                <w:color w:val="000000"/>
                <w:sz w:val="24"/>
              </w:rPr>
              <w:t>722</w:t>
            </w:r>
          </w:p>
        </w:tc>
      </w:tr>
    </w:tbl>
    <w:p w:rsidR="007E26F4" w:rsidRPr="00A578C5" w:rsidRDefault="007E26F4" w:rsidP="00026C9C">
      <w:pPr>
        <w:spacing w:line="360" w:lineRule="auto"/>
        <w:ind w:firstLine="420"/>
        <w:rPr>
          <w:rFonts w:asciiTheme="minorEastAsia" w:eastAsiaTheme="minorEastAsia" w:hAnsiTheme="minorEastAsia"/>
          <w:color w:val="000000"/>
          <w:szCs w:val="21"/>
        </w:rPr>
      </w:pPr>
    </w:p>
    <w:p w:rsidR="009C6879" w:rsidRPr="00A578C5" w:rsidRDefault="009C6879" w:rsidP="0091476E">
      <w:pPr>
        <w:spacing w:before="29" w:line="288" w:lineRule="auto"/>
        <w:rPr>
          <w:rFonts w:eastAsiaTheme="minorEastAsia"/>
          <w:b/>
          <w:sz w:val="24"/>
        </w:rPr>
      </w:pPr>
      <w:r w:rsidRPr="00A578C5">
        <w:rPr>
          <w:rFonts w:eastAsiaTheme="minorEastAsia"/>
          <w:b/>
          <w:sz w:val="24"/>
        </w:rPr>
        <w:t>7.4.13.4.2</w:t>
      </w:r>
      <w:r w:rsidRPr="00A578C5">
        <w:rPr>
          <w:rFonts w:eastAsiaTheme="minorEastAsia" w:hint="eastAsia"/>
          <w:b/>
          <w:sz w:val="24"/>
        </w:rPr>
        <w:t>外汇风险</w:t>
      </w:r>
    </w:p>
    <w:p w:rsidR="009C6879" w:rsidRPr="00A578C5" w:rsidRDefault="009C6879" w:rsidP="00A701F3">
      <w:pPr>
        <w:spacing w:before="29" w:line="288" w:lineRule="auto"/>
        <w:ind w:firstLineChars="200" w:firstLine="480"/>
        <w:rPr>
          <w:kern w:val="0"/>
          <w:sz w:val="24"/>
        </w:rPr>
      </w:pPr>
      <w:r w:rsidRPr="00A578C5">
        <w:rPr>
          <w:kern w:val="0"/>
          <w:sz w:val="24"/>
        </w:rPr>
        <w:t>外汇风险是指金融工具的公允价值或未来现金流量因外汇汇率变动而发生波动的风险。本基金的所有资产及负债以人民币计价，因此无重大外汇风险。</w:t>
      </w:r>
    </w:p>
    <w:p w:rsidR="00A701F3" w:rsidRPr="00A578C5" w:rsidRDefault="00A701F3" w:rsidP="00A701F3">
      <w:pPr>
        <w:spacing w:before="29" w:line="288" w:lineRule="auto"/>
        <w:ind w:firstLineChars="200" w:firstLine="480"/>
        <w:rPr>
          <w:kern w:val="0"/>
          <w:sz w:val="24"/>
        </w:rPr>
      </w:pPr>
    </w:p>
    <w:p w:rsidR="001A59F9" w:rsidRPr="00A578C5" w:rsidRDefault="001A59F9" w:rsidP="0091476E">
      <w:pPr>
        <w:spacing w:before="29" w:line="288" w:lineRule="auto"/>
        <w:rPr>
          <w:rFonts w:eastAsiaTheme="minorEastAsia"/>
          <w:b/>
          <w:sz w:val="24"/>
        </w:rPr>
      </w:pPr>
      <w:r w:rsidRPr="00A578C5">
        <w:rPr>
          <w:rFonts w:eastAsiaTheme="minorEastAsia"/>
          <w:b/>
          <w:sz w:val="24"/>
        </w:rPr>
        <w:t>7.4.13.4.3</w:t>
      </w:r>
      <w:r w:rsidR="00AD16A3" w:rsidRPr="00A578C5">
        <w:rPr>
          <w:rFonts w:eastAsiaTheme="minorEastAsia" w:hint="eastAsia"/>
          <w:b/>
          <w:sz w:val="24"/>
        </w:rPr>
        <w:t xml:space="preserve"> </w:t>
      </w:r>
      <w:r w:rsidRPr="00A578C5">
        <w:rPr>
          <w:rFonts w:eastAsiaTheme="minorEastAsia" w:hint="eastAsia"/>
          <w:b/>
          <w:sz w:val="24"/>
        </w:rPr>
        <w:t>其他价格风险</w:t>
      </w:r>
    </w:p>
    <w:p w:rsidR="00D2512B" w:rsidRPr="00A578C5" w:rsidRDefault="002727A0">
      <w:pPr>
        <w:spacing w:before="29" w:line="288" w:lineRule="auto"/>
        <w:ind w:firstLineChars="200" w:firstLine="480"/>
        <w:rPr>
          <w:kern w:val="0"/>
          <w:sz w:val="24"/>
        </w:rPr>
      </w:pPr>
      <w:r w:rsidRPr="00A578C5">
        <w:rPr>
          <w:kern w:val="0"/>
          <w:sz w:val="24"/>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rsidR="001A59F9" w:rsidRPr="00A578C5" w:rsidRDefault="001A59F9" w:rsidP="00197ACB">
      <w:pPr>
        <w:spacing w:before="29" w:line="288" w:lineRule="auto"/>
        <w:ind w:firstLineChars="200" w:firstLine="480"/>
        <w:rPr>
          <w:kern w:val="0"/>
          <w:sz w:val="24"/>
        </w:rPr>
      </w:pPr>
      <w:r w:rsidRPr="00A578C5">
        <w:rPr>
          <w:kern w:val="0"/>
          <w:sz w:val="24"/>
        </w:rPr>
        <w:t>本基金通过投资组合的分散化降低其他价格风险。本基金投资于股票资产占基金资产净值的</w:t>
      </w:r>
      <w:r w:rsidRPr="00A578C5">
        <w:rPr>
          <w:kern w:val="0"/>
          <w:sz w:val="24"/>
        </w:rPr>
        <w:t>0%-95%</w:t>
      </w:r>
      <w:r w:rsidRPr="00A578C5">
        <w:rPr>
          <w:kern w:val="0"/>
          <w:sz w:val="24"/>
        </w:rPr>
        <w:t>；股票资产按照基金所持有的股票市值以及买入、卖出股指期货合约价值合计（轧差计算</w:t>
      </w:r>
      <w:r w:rsidRPr="00A578C5">
        <w:rPr>
          <w:kern w:val="0"/>
          <w:sz w:val="24"/>
        </w:rPr>
        <w:t>)</w:t>
      </w:r>
      <w:r w:rsidRPr="00A578C5">
        <w:rPr>
          <w:kern w:val="0"/>
          <w:sz w:val="24"/>
        </w:rPr>
        <w:t>；权证的投资比例不超过基金资产净值的</w:t>
      </w:r>
      <w:r w:rsidRPr="00A578C5">
        <w:rPr>
          <w:kern w:val="0"/>
          <w:sz w:val="24"/>
        </w:rPr>
        <w:t>3%</w:t>
      </w:r>
      <w:r w:rsidRPr="00A578C5">
        <w:rPr>
          <w:kern w:val="0"/>
          <w:sz w:val="24"/>
        </w:rPr>
        <w:t>；现金或到期日在一年以内的政府债券的投资比例合计不低于基金资产净值的</w:t>
      </w:r>
      <w:r w:rsidRPr="00A578C5">
        <w:rPr>
          <w:kern w:val="0"/>
          <w:sz w:val="24"/>
        </w:rPr>
        <w:t>5%</w:t>
      </w:r>
      <w:r w:rsidRPr="00A578C5">
        <w:rPr>
          <w:kern w:val="0"/>
          <w:sz w:val="24"/>
        </w:rPr>
        <w:t>，基金在任何交易日日终，持有的买入股指期货合约价值，不得超过基金资产净值的</w:t>
      </w:r>
      <w:r w:rsidRPr="00A578C5">
        <w:rPr>
          <w:kern w:val="0"/>
          <w:sz w:val="24"/>
        </w:rPr>
        <w:t>10%</w:t>
      </w:r>
      <w:r w:rsidRPr="00A578C5">
        <w:rPr>
          <w:kern w:val="0"/>
          <w:sz w:val="24"/>
        </w:rPr>
        <w:t>；基金在任何交易日日终，持有的卖出期货合约价值不得超过基金持有的股票总市值的</w:t>
      </w:r>
      <w:r w:rsidRPr="00A578C5">
        <w:rPr>
          <w:kern w:val="0"/>
          <w:sz w:val="24"/>
        </w:rPr>
        <w:t>20%</w:t>
      </w:r>
      <w:r w:rsidRPr="00A578C5">
        <w:rPr>
          <w:kern w:val="0"/>
          <w:sz w:val="24"/>
        </w:rPr>
        <w:t>。本基金的基金管理人每日对本基金所持有的证券价格实施监控，定期运用多种定量方法对基金进行风险度量，来测试本基金面临的潜在价格风险，及时可靠地对风险进行跟踪和控制。</w:t>
      </w:r>
    </w:p>
    <w:p w:rsidR="001A59F9" w:rsidRPr="00A578C5" w:rsidRDefault="001A59F9" w:rsidP="005A7FD8">
      <w:pPr>
        <w:spacing w:line="360" w:lineRule="auto"/>
        <w:ind w:firstLineChars="200" w:firstLine="422"/>
        <w:rPr>
          <w:rFonts w:asciiTheme="minorEastAsia" w:eastAsiaTheme="minorEastAsia" w:hAnsiTheme="minorEastAsia"/>
          <w:b/>
          <w:bCs/>
          <w:color w:val="000000"/>
          <w:szCs w:val="21"/>
        </w:rPr>
      </w:pPr>
    </w:p>
    <w:p w:rsidR="001A59F9" w:rsidRPr="00A578C5" w:rsidRDefault="001A59F9" w:rsidP="0091476E">
      <w:pPr>
        <w:spacing w:before="29" w:line="288" w:lineRule="auto"/>
        <w:rPr>
          <w:rFonts w:eastAsiaTheme="minorEastAsia"/>
          <w:b/>
          <w:sz w:val="24"/>
        </w:rPr>
      </w:pPr>
      <w:r w:rsidRPr="00A578C5">
        <w:rPr>
          <w:rFonts w:eastAsiaTheme="minorEastAsia"/>
          <w:b/>
          <w:sz w:val="24"/>
        </w:rPr>
        <w:t>7.4.13.4.3.1</w:t>
      </w:r>
      <w:r w:rsidR="00AD16A3" w:rsidRPr="00A578C5">
        <w:rPr>
          <w:rFonts w:eastAsiaTheme="minorEastAsia" w:hint="eastAsia"/>
          <w:b/>
          <w:sz w:val="24"/>
        </w:rPr>
        <w:t xml:space="preserve"> </w:t>
      </w:r>
      <w:r w:rsidRPr="00A578C5">
        <w:rPr>
          <w:rFonts w:eastAsiaTheme="minorEastAsia" w:hint="eastAsia"/>
          <w:b/>
          <w:sz w:val="24"/>
        </w:rPr>
        <w:t>其他价格风险敞口</w:t>
      </w:r>
    </w:p>
    <w:p w:rsidR="001A59F9" w:rsidRPr="00A578C5" w:rsidRDefault="001A59F9" w:rsidP="0004081A">
      <w:pPr>
        <w:autoSpaceDE w:val="0"/>
        <w:autoSpaceDN w:val="0"/>
        <w:adjustRightInd w:val="0"/>
        <w:spacing w:before="29" w:line="288" w:lineRule="auto"/>
        <w:ind w:left="15"/>
        <w:jc w:val="right"/>
        <w:rPr>
          <w:bCs/>
          <w:color w:val="000000"/>
          <w:sz w:val="24"/>
        </w:rPr>
      </w:pPr>
      <w:r w:rsidRPr="00A578C5">
        <w:rPr>
          <w:rFonts w:hint="eastAsia"/>
          <w:bCs/>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1843"/>
        <w:gridCol w:w="1097"/>
        <w:gridCol w:w="1879"/>
        <w:gridCol w:w="1062"/>
      </w:tblGrid>
      <w:tr w:rsidR="005F5256" w:rsidRPr="00A578C5" w:rsidTr="00C915A6">
        <w:tc>
          <w:tcPr>
            <w:tcW w:w="3119" w:type="dxa"/>
            <w:vMerge w:val="restart"/>
            <w:vAlign w:val="center"/>
          </w:tcPr>
          <w:p w:rsidR="005F5256" w:rsidRPr="00A578C5" w:rsidRDefault="005F5256" w:rsidP="000C342B">
            <w:pPr>
              <w:widowControl/>
              <w:autoSpaceDE w:val="0"/>
              <w:autoSpaceDN w:val="0"/>
              <w:spacing w:before="29" w:line="288" w:lineRule="auto"/>
              <w:ind w:right="-15"/>
              <w:jc w:val="center"/>
              <w:textAlignment w:val="bottom"/>
              <w:rPr>
                <w:color w:val="000000"/>
                <w:sz w:val="24"/>
              </w:rPr>
            </w:pPr>
            <w:r w:rsidRPr="00A578C5">
              <w:rPr>
                <w:rFonts w:hint="eastAsia"/>
                <w:color w:val="000000"/>
                <w:sz w:val="24"/>
              </w:rPr>
              <w:t>项目</w:t>
            </w:r>
            <w:r w:rsidR="001B261A" w:rsidRPr="00A578C5">
              <w:rPr>
                <w:color w:val="000000"/>
                <w:sz w:val="24"/>
              </w:rPr>
              <w:t xml:space="preserve"> </w:t>
            </w:r>
          </w:p>
        </w:tc>
        <w:tc>
          <w:tcPr>
            <w:tcW w:w="2940" w:type="dxa"/>
            <w:gridSpan w:val="2"/>
            <w:vAlign w:val="center"/>
          </w:tcPr>
          <w:p w:rsidR="005F5256" w:rsidRPr="00A578C5" w:rsidRDefault="005F5256" w:rsidP="000C342B">
            <w:pPr>
              <w:widowControl/>
              <w:autoSpaceDE w:val="0"/>
              <w:autoSpaceDN w:val="0"/>
              <w:spacing w:before="29" w:line="288" w:lineRule="auto"/>
              <w:ind w:right="-15"/>
              <w:jc w:val="center"/>
              <w:textAlignment w:val="bottom"/>
              <w:rPr>
                <w:color w:val="000000"/>
                <w:sz w:val="24"/>
              </w:rPr>
            </w:pPr>
            <w:r w:rsidRPr="00A578C5">
              <w:rPr>
                <w:rFonts w:hint="eastAsia"/>
                <w:color w:val="000000"/>
                <w:sz w:val="24"/>
              </w:rPr>
              <w:t>本期末</w:t>
            </w:r>
          </w:p>
          <w:p w:rsidR="005F5256" w:rsidRPr="00A578C5" w:rsidRDefault="005F5256" w:rsidP="000C342B">
            <w:pPr>
              <w:widowControl/>
              <w:autoSpaceDE w:val="0"/>
              <w:autoSpaceDN w:val="0"/>
              <w:spacing w:before="29" w:line="288" w:lineRule="auto"/>
              <w:ind w:right="-15"/>
              <w:jc w:val="center"/>
              <w:textAlignment w:val="bottom"/>
              <w:rPr>
                <w:color w:val="000000"/>
                <w:sz w:val="24"/>
              </w:rPr>
            </w:pPr>
            <w:r w:rsidRPr="00A578C5">
              <w:rPr>
                <w:color w:val="000000"/>
                <w:sz w:val="24"/>
              </w:rPr>
              <w:t>2016</w:t>
            </w:r>
            <w:r w:rsidRPr="00A578C5">
              <w:rPr>
                <w:color w:val="000000"/>
                <w:sz w:val="24"/>
              </w:rPr>
              <w:t>年</w:t>
            </w:r>
            <w:r w:rsidRPr="00A578C5">
              <w:rPr>
                <w:color w:val="000000"/>
                <w:sz w:val="24"/>
              </w:rPr>
              <w:t>12</w:t>
            </w:r>
            <w:r w:rsidRPr="00A578C5">
              <w:rPr>
                <w:color w:val="000000"/>
                <w:sz w:val="24"/>
              </w:rPr>
              <w:t>月</w:t>
            </w:r>
            <w:r w:rsidRPr="00A578C5">
              <w:rPr>
                <w:color w:val="000000"/>
                <w:sz w:val="24"/>
              </w:rPr>
              <w:t>31</w:t>
            </w:r>
            <w:r w:rsidRPr="00A578C5">
              <w:rPr>
                <w:color w:val="000000"/>
                <w:sz w:val="24"/>
              </w:rPr>
              <w:t>日</w:t>
            </w:r>
          </w:p>
        </w:tc>
        <w:tc>
          <w:tcPr>
            <w:tcW w:w="2941" w:type="dxa"/>
            <w:gridSpan w:val="2"/>
            <w:vAlign w:val="center"/>
          </w:tcPr>
          <w:p w:rsidR="005F5256" w:rsidRPr="00A578C5" w:rsidRDefault="005F5256" w:rsidP="000C342B">
            <w:pPr>
              <w:widowControl/>
              <w:autoSpaceDE w:val="0"/>
              <w:autoSpaceDN w:val="0"/>
              <w:spacing w:before="29" w:line="288" w:lineRule="auto"/>
              <w:ind w:right="-15"/>
              <w:jc w:val="center"/>
              <w:textAlignment w:val="bottom"/>
              <w:rPr>
                <w:color w:val="000000"/>
                <w:sz w:val="24"/>
              </w:rPr>
            </w:pPr>
            <w:r w:rsidRPr="00A578C5">
              <w:rPr>
                <w:rFonts w:hint="eastAsia"/>
                <w:color w:val="000000"/>
                <w:sz w:val="24"/>
              </w:rPr>
              <w:t>上年度末</w:t>
            </w:r>
          </w:p>
          <w:p w:rsidR="005F5256" w:rsidRPr="00A578C5" w:rsidRDefault="00955CB7" w:rsidP="000C342B">
            <w:pPr>
              <w:widowControl/>
              <w:autoSpaceDE w:val="0"/>
              <w:autoSpaceDN w:val="0"/>
              <w:spacing w:before="29" w:line="288" w:lineRule="auto"/>
              <w:ind w:right="-15"/>
              <w:jc w:val="center"/>
              <w:textAlignment w:val="bottom"/>
              <w:rPr>
                <w:color w:val="000000"/>
                <w:sz w:val="24"/>
              </w:rPr>
            </w:pPr>
            <w:r w:rsidRPr="00A578C5">
              <w:rPr>
                <w:color w:val="000000"/>
                <w:sz w:val="24"/>
              </w:rPr>
              <w:t>2015</w:t>
            </w:r>
            <w:r w:rsidRPr="00A578C5">
              <w:rPr>
                <w:color w:val="000000"/>
                <w:sz w:val="24"/>
              </w:rPr>
              <w:t>年</w:t>
            </w:r>
            <w:r w:rsidRPr="00A578C5">
              <w:rPr>
                <w:color w:val="000000"/>
                <w:sz w:val="24"/>
              </w:rPr>
              <w:t>12</w:t>
            </w:r>
            <w:r w:rsidRPr="00A578C5">
              <w:rPr>
                <w:color w:val="000000"/>
                <w:sz w:val="24"/>
              </w:rPr>
              <w:t>月</w:t>
            </w:r>
            <w:r w:rsidRPr="00A578C5">
              <w:rPr>
                <w:color w:val="000000"/>
                <w:sz w:val="24"/>
              </w:rPr>
              <w:t>31</w:t>
            </w:r>
            <w:r w:rsidRPr="00A578C5">
              <w:rPr>
                <w:color w:val="000000"/>
                <w:sz w:val="24"/>
              </w:rPr>
              <w:t>日</w:t>
            </w:r>
          </w:p>
        </w:tc>
      </w:tr>
      <w:tr w:rsidR="005F5256" w:rsidRPr="00A578C5" w:rsidTr="00C915A6">
        <w:tc>
          <w:tcPr>
            <w:tcW w:w="3119" w:type="dxa"/>
            <w:vMerge/>
            <w:vAlign w:val="center"/>
          </w:tcPr>
          <w:p w:rsidR="005F5256" w:rsidRPr="00A578C5" w:rsidRDefault="005F5256" w:rsidP="000C342B">
            <w:pPr>
              <w:widowControl/>
              <w:autoSpaceDE w:val="0"/>
              <w:autoSpaceDN w:val="0"/>
              <w:spacing w:before="29" w:line="288" w:lineRule="auto"/>
              <w:ind w:right="-15"/>
              <w:jc w:val="center"/>
              <w:textAlignment w:val="bottom"/>
              <w:rPr>
                <w:color w:val="000000"/>
                <w:sz w:val="24"/>
              </w:rPr>
            </w:pPr>
          </w:p>
        </w:tc>
        <w:tc>
          <w:tcPr>
            <w:tcW w:w="1843" w:type="dxa"/>
            <w:vAlign w:val="center"/>
          </w:tcPr>
          <w:p w:rsidR="005F5256" w:rsidRPr="00A578C5" w:rsidRDefault="005F5256" w:rsidP="000C342B">
            <w:pPr>
              <w:autoSpaceDE w:val="0"/>
              <w:autoSpaceDN w:val="0"/>
              <w:spacing w:before="29" w:line="288" w:lineRule="auto"/>
              <w:ind w:right="-15"/>
              <w:jc w:val="center"/>
              <w:textAlignment w:val="bottom"/>
              <w:rPr>
                <w:color w:val="000000"/>
                <w:sz w:val="24"/>
              </w:rPr>
            </w:pPr>
            <w:r w:rsidRPr="00A578C5">
              <w:rPr>
                <w:rFonts w:hint="eastAsia"/>
                <w:color w:val="000000"/>
                <w:sz w:val="24"/>
              </w:rPr>
              <w:t>公允价值</w:t>
            </w:r>
          </w:p>
        </w:tc>
        <w:tc>
          <w:tcPr>
            <w:tcW w:w="1097" w:type="dxa"/>
            <w:vAlign w:val="center"/>
          </w:tcPr>
          <w:p w:rsidR="005F5256" w:rsidRPr="00A578C5" w:rsidRDefault="005F5256" w:rsidP="000C342B">
            <w:pPr>
              <w:autoSpaceDE w:val="0"/>
              <w:autoSpaceDN w:val="0"/>
              <w:spacing w:before="29" w:line="288" w:lineRule="auto"/>
              <w:ind w:right="-15"/>
              <w:jc w:val="center"/>
              <w:textAlignment w:val="bottom"/>
              <w:rPr>
                <w:color w:val="000000"/>
                <w:sz w:val="24"/>
              </w:rPr>
            </w:pPr>
            <w:r w:rsidRPr="00A578C5">
              <w:rPr>
                <w:rFonts w:hint="eastAsia"/>
                <w:color w:val="000000"/>
                <w:sz w:val="24"/>
              </w:rPr>
              <w:t>占基金资产净值比例（</w:t>
            </w:r>
            <w:r w:rsidRPr="00A578C5">
              <w:rPr>
                <w:color w:val="000000"/>
                <w:sz w:val="24"/>
              </w:rPr>
              <w:t>%</w:t>
            </w:r>
            <w:r w:rsidRPr="00A578C5">
              <w:rPr>
                <w:rFonts w:hint="eastAsia"/>
                <w:color w:val="000000"/>
                <w:sz w:val="24"/>
              </w:rPr>
              <w:t>）</w:t>
            </w:r>
          </w:p>
        </w:tc>
        <w:tc>
          <w:tcPr>
            <w:tcW w:w="1879" w:type="dxa"/>
            <w:vAlign w:val="center"/>
          </w:tcPr>
          <w:p w:rsidR="005F5256" w:rsidRPr="00A578C5" w:rsidRDefault="005F5256" w:rsidP="000C342B">
            <w:pPr>
              <w:autoSpaceDE w:val="0"/>
              <w:autoSpaceDN w:val="0"/>
              <w:spacing w:before="29" w:line="288" w:lineRule="auto"/>
              <w:ind w:right="-15"/>
              <w:jc w:val="center"/>
              <w:textAlignment w:val="bottom"/>
              <w:rPr>
                <w:color w:val="000000"/>
                <w:sz w:val="24"/>
              </w:rPr>
            </w:pPr>
            <w:r w:rsidRPr="00A578C5">
              <w:rPr>
                <w:rFonts w:hint="eastAsia"/>
                <w:color w:val="000000"/>
                <w:sz w:val="24"/>
              </w:rPr>
              <w:t>公允价值</w:t>
            </w:r>
          </w:p>
        </w:tc>
        <w:tc>
          <w:tcPr>
            <w:tcW w:w="1062" w:type="dxa"/>
            <w:vAlign w:val="center"/>
          </w:tcPr>
          <w:p w:rsidR="005F5256" w:rsidRPr="00A578C5" w:rsidRDefault="005F5256" w:rsidP="000C342B">
            <w:pPr>
              <w:autoSpaceDE w:val="0"/>
              <w:autoSpaceDN w:val="0"/>
              <w:spacing w:before="29" w:line="288" w:lineRule="auto"/>
              <w:ind w:right="-15"/>
              <w:jc w:val="center"/>
              <w:textAlignment w:val="bottom"/>
              <w:rPr>
                <w:color w:val="000000"/>
                <w:sz w:val="24"/>
              </w:rPr>
            </w:pPr>
            <w:r w:rsidRPr="00A578C5">
              <w:rPr>
                <w:rFonts w:hint="eastAsia"/>
                <w:color w:val="000000"/>
                <w:sz w:val="24"/>
              </w:rPr>
              <w:t>占基金资产净值比例（</w:t>
            </w:r>
            <w:r w:rsidRPr="00A578C5">
              <w:rPr>
                <w:color w:val="000000"/>
                <w:sz w:val="24"/>
              </w:rPr>
              <w:t>%</w:t>
            </w:r>
            <w:r w:rsidRPr="00A578C5">
              <w:rPr>
                <w:rFonts w:hint="eastAsia"/>
                <w:color w:val="000000"/>
                <w:sz w:val="24"/>
              </w:rPr>
              <w:t>）</w:t>
            </w:r>
          </w:p>
        </w:tc>
      </w:tr>
      <w:tr w:rsidR="005F5256" w:rsidRPr="00A578C5" w:rsidTr="003D66E3">
        <w:tc>
          <w:tcPr>
            <w:tcW w:w="3119" w:type="dxa"/>
            <w:vAlign w:val="center"/>
          </w:tcPr>
          <w:p w:rsidR="005F5256" w:rsidRPr="00A578C5" w:rsidRDefault="005F5256" w:rsidP="00696B23">
            <w:pPr>
              <w:spacing w:before="29" w:line="288" w:lineRule="auto"/>
              <w:jc w:val="left"/>
              <w:rPr>
                <w:color w:val="000000"/>
                <w:sz w:val="24"/>
              </w:rPr>
            </w:pPr>
            <w:r w:rsidRPr="00A578C5">
              <w:rPr>
                <w:rFonts w:hint="eastAsia"/>
                <w:color w:val="000000"/>
                <w:sz w:val="24"/>
              </w:rPr>
              <w:t>交易性金融资产－股票投资</w:t>
            </w:r>
          </w:p>
        </w:tc>
        <w:tc>
          <w:tcPr>
            <w:tcW w:w="1843" w:type="dxa"/>
            <w:vAlign w:val="center"/>
          </w:tcPr>
          <w:p w:rsidR="005F5256" w:rsidRPr="00A578C5" w:rsidRDefault="005F5256" w:rsidP="004C1637">
            <w:pPr>
              <w:spacing w:before="29" w:line="288" w:lineRule="auto"/>
              <w:jc w:val="right"/>
              <w:rPr>
                <w:color w:val="000000"/>
                <w:kern w:val="0"/>
                <w:sz w:val="24"/>
              </w:rPr>
            </w:pPr>
            <w:r w:rsidRPr="00A578C5">
              <w:rPr>
                <w:color w:val="000000"/>
                <w:kern w:val="0"/>
                <w:sz w:val="24"/>
              </w:rPr>
              <w:t>81,443,687.67</w:t>
            </w:r>
          </w:p>
        </w:tc>
        <w:tc>
          <w:tcPr>
            <w:tcW w:w="1097" w:type="dxa"/>
            <w:vAlign w:val="center"/>
          </w:tcPr>
          <w:p w:rsidR="005F5256" w:rsidRPr="00A578C5" w:rsidRDefault="005F5256" w:rsidP="004C1637">
            <w:pPr>
              <w:spacing w:before="29" w:line="288" w:lineRule="auto"/>
              <w:jc w:val="right"/>
              <w:rPr>
                <w:color w:val="000000"/>
                <w:kern w:val="0"/>
                <w:sz w:val="24"/>
              </w:rPr>
            </w:pPr>
            <w:r w:rsidRPr="00A578C5">
              <w:rPr>
                <w:color w:val="000000"/>
                <w:kern w:val="0"/>
                <w:sz w:val="24"/>
              </w:rPr>
              <w:t>12.88</w:t>
            </w:r>
          </w:p>
        </w:tc>
        <w:tc>
          <w:tcPr>
            <w:tcW w:w="1879" w:type="dxa"/>
            <w:vAlign w:val="center"/>
          </w:tcPr>
          <w:p w:rsidR="005F5256" w:rsidRPr="00A578C5" w:rsidRDefault="005F5256" w:rsidP="004C1637">
            <w:pPr>
              <w:spacing w:before="29" w:line="288" w:lineRule="auto"/>
              <w:jc w:val="right"/>
              <w:rPr>
                <w:color w:val="000000"/>
                <w:kern w:val="0"/>
                <w:sz w:val="24"/>
              </w:rPr>
            </w:pPr>
            <w:r w:rsidRPr="00A578C5">
              <w:rPr>
                <w:color w:val="000000"/>
                <w:kern w:val="0"/>
                <w:sz w:val="24"/>
              </w:rPr>
              <w:t>146,224,711.85</w:t>
            </w:r>
          </w:p>
        </w:tc>
        <w:tc>
          <w:tcPr>
            <w:tcW w:w="1062" w:type="dxa"/>
            <w:vAlign w:val="center"/>
          </w:tcPr>
          <w:p w:rsidR="005F5256" w:rsidRPr="00A578C5" w:rsidRDefault="005F5256" w:rsidP="004C1637">
            <w:pPr>
              <w:spacing w:before="29" w:line="288" w:lineRule="auto"/>
              <w:jc w:val="right"/>
              <w:rPr>
                <w:color w:val="000000"/>
                <w:kern w:val="0"/>
                <w:sz w:val="24"/>
              </w:rPr>
            </w:pPr>
            <w:r w:rsidRPr="00A578C5">
              <w:rPr>
                <w:color w:val="000000"/>
                <w:kern w:val="0"/>
                <w:sz w:val="24"/>
              </w:rPr>
              <w:t>3.71</w:t>
            </w:r>
          </w:p>
        </w:tc>
      </w:tr>
      <w:tr w:rsidR="005F5256" w:rsidRPr="00A578C5" w:rsidTr="003D66E3">
        <w:tc>
          <w:tcPr>
            <w:tcW w:w="3119" w:type="dxa"/>
            <w:vAlign w:val="center"/>
          </w:tcPr>
          <w:p w:rsidR="005F5256" w:rsidRPr="00A578C5" w:rsidRDefault="005F5256" w:rsidP="00696B23">
            <w:pPr>
              <w:spacing w:before="29" w:line="288" w:lineRule="auto"/>
              <w:jc w:val="left"/>
              <w:rPr>
                <w:color w:val="000000"/>
                <w:sz w:val="24"/>
              </w:rPr>
            </w:pPr>
            <w:r w:rsidRPr="00A578C5">
              <w:rPr>
                <w:rFonts w:hint="eastAsia"/>
                <w:color w:val="000000"/>
                <w:sz w:val="24"/>
              </w:rPr>
              <w:t>交易性金融资产</w:t>
            </w:r>
            <w:r w:rsidR="00425D45" w:rsidRPr="00A578C5">
              <w:rPr>
                <w:rFonts w:hint="eastAsia"/>
                <w:color w:val="000000"/>
                <w:sz w:val="24"/>
              </w:rPr>
              <w:t>－</w:t>
            </w:r>
            <w:r w:rsidRPr="00A578C5">
              <w:rPr>
                <w:rFonts w:hint="eastAsia"/>
                <w:color w:val="000000"/>
                <w:sz w:val="24"/>
              </w:rPr>
              <w:t>基金投资</w:t>
            </w:r>
          </w:p>
        </w:tc>
        <w:tc>
          <w:tcPr>
            <w:tcW w:w="1843" w:type="dxa"/>
            <w:vAlign w:val="center"/>
          </w:tcPr>
          <w:p w:rsidR="005F5256" w:rsidRPr="00A578C5" w:rsidRDefault="005F5256" w:rsidP="004C1637">
            <w:pPr>
              <w:spacing w:before="29" w:line="288" w:lineRule="auto"/>
              <w:jc w:val="right"/>
              <w:rPr>
                <w:color w:val="000000"/>
                <w:kern w:val="0"/>
                <w:sz w:val="24"/>
              </w:rPr>
            </w:pPr>
            <w:r w:rsidRPr="00A578C5">
              <w:rPr>
                <w:color w:val="000000"/>
                <w:kern w:val="0"/>
                <w:sz w:val="24"/>
              </w:rPr>
              <w:t>-</w:t>
            </w:r>
          </w:p>
        </w:tc>
        <w:tc>
          <w:tcPr>
            <w:tcW w:w="1097" w:type="dxa"/>
            <w:vAlign w:val="center"/>
          </w:tcPr>
          <w:p w:rsidR="005F5256" w:rsidRPr="00A578C5" w:rsidRDefault="005F5256" w:rsidP="004C1637">
            <w:pPr>
              <w:spacing w:before="29" w:line="288" w:lineRule="auto"/>
              <w:jc w:val="right"/>
              <w:rPr>
                <w:color w:val="000000"/>
                <w:kern w:val="0"/>
                <w:sz w:val="24"/>
              </w:rPr>
            </w:pPr>
            <w:r w:rsidRPr="00A578C5">
              <w:rPr>
                <w:color w:val="000000"/>
                <w:kern w:val="0"/>
                <w:sz w:val="24"/>
              </w:rPr>
              <w:t>-</w:t>
            </w:r>
          </w:p>
        </w:tc>
        <w:tc>
          <w:tcPr>
            <w:tcW w:w="1879" w:type="dxa"/>
            <w:vAlign w:val="center"/>
          </w:tcPr>
          <w:p w:rsidR="005F5256" w:rsidRPr="00A578C5" w:rsidRDefault="005F5256" w:rsidP="004C1637">
            <w:pPr>
              <w:spacing w:before="29" w:line="288" w:lineRule="auto"/>
              <w:jc w:val="right"/>
              <w:rPr>
                <w:color w:val="000000"/>
                <w:kern w:val="0"/>
                <w:sz w:val="24"/>
              </w:rPr>
            </w:pPr>
            <w:r w:rsidRPr="00A578C5">
              <w:rPr>
                <w:color w:val="000000"/>
                <w:kern w:val="0"/>
                <w:sz w:val="24"/>
              </w:rPr>
              <w:t>-</w:t>
            </w:r>
          </w:p>
        </w:tc>
        <w:tc>
          <w:tcPr>
            <w:tcW w:w="1062" w:type="dxa"/>
            <w:vAlign w:val="center"/>
          </w:tcPr>
          <w:p w:rsidR="005F5256" w:rsidRPr="00A578C5" w:rsidRDefault="005F5256" w:rsidP="004C1637">
            <w:pPr>
              <w:spacing w:before="29" w:line="288" w:lineRule="auto"/>
              <w:jc w:val="right"/>
              <w:rPr>
                <w:color w:val="000000"/>
                <w:kern w:val="0"/>
                <w:sz w:val="24"/>
              </w:rPr>
            </w:pPr>
            <w:r w:rsidRPr="00A578C5">
              <w:rPr>
                <w:color w:val="000000"/>
                <w:kern w:val="0"/>
                <w:sz w:val="24"/>
              </w:rPr>
              <w:t>-</w:t>
            </w:r>
          </w:p>
        </w:tc>
      </w:tr>
      <w:tr w:rsidR="006E15D2" w:rsidRPr="00A578C5" w:rsidTr="003D66E3">
        <w:tc>
          <w:tcPr>
            <w:tcW w:w="3119" w:type="dxa"/>
            <w:vAlign w:val="center"/>
          </w:tcPr>
          <w:p w:rsidR="006E15D2" w:rsidRPr="00A578C5" w:rsidRDefault="006E15D2" w:rsidP="00696B23">
            <w:pPr>
              <w:spacing w:before="29" w:line="288" w:lineRule="auto"/>
              <w:jc w:val="left"/>
              <w:rPr>
                <w:color w:val="000000"/>
                <w:sz w:val="24"/>
              </w:rPr>
            </w:pPr>
            <w:r w:rsidRPr="00A578C5">
              <w:rPr>
                <w:rFonts w:hint="eastAsia"/>
                <w:color w:val="000000"/>
                <w:sz w:val="24"/>
              </w:rPr>
              <w:t>交易性金融资产－贵金属投资</w:t>
            </w:r>
          </w:p>
        </w:tc>
        <w:tc>
          <w:tcPr>
            <w:tcW w:w="1843" w:type="dxa"/>
            <w:vAlign w:val="center"/>
          </w:tcPr>
          <w:p w:rsidR="006E15D2" w:rsidRPr="00A578C5" w:rsidRDefault="006E15D2" w:rsidP="004C1637">
            <w:pPr>
              <w:spacing w:before="29" w:line="288" w:lineRule="auto"/>
              <w:jc w:val="right"/>
              <w:rPr>
                <w:color w:val="000000"/>
                <w:kern w:val="0"/>
                <w:sz w:val="24"/>
              </w:rPr>
            </w:pPr>
            <w:r w:rsidRPr="00A578C5">
              <w:rPr>
                <w:rFonts w:hint="eastAsia"/>
                <w:color w:val="000000"/>
                <w:kern w:val="0"/>
                <w:sz w:val="24"/>
              </w:rPr>
              <w:t>-</w:t>
            </w:r>
          </w:p>
        </w:tc>
        <w:tc>
          <w:tcPr>
            <w:tcW w:w="1097" w:type="dxa"/>
            <w:vAlign w:val="center"/>
          </w:tcPr>
          <w:p w:rsidR="006E15D2" w:rsidRPr="00A578C5" w:rsidRDefault="006E15D2" w:rsidP="004C1637">
            <w:pPr>
              <w:spacing w:before="29" w:line="288" w:lineRule="auto"/>
              <w:jc w:val="right"/>
              <w:rPr>
                <w:color w:val="000000"/>
                <w:kern w:val="0"/>
                <w:sz w:val="24"/>
              </w:rPr>
            </w:pPr>
            <w:r w:rsidRPr="00A578C5">
              <w:rPr>
                <w:rFonts w:hint="eastAsia"/>
                <w:color w:val="000000"/>
                <w:kern w:val="0"/>
                <w:sz w:val="24"/>
              </w:rPr>
              <w:t>-</w:t>
            </w:r>
          </w:p>
        </w:tc>
        <w:tc>
          <w:tcPr>
            <w:tcW w:w="1879" w:type="dxa"/>
            <w:vAlign w:val="center"/>
          </w:tcPr>
          <w:p w:rsidR="006E15D2" w:rsidRPr="00A578C5" w:rsidRDefault="006E15D2" w:rsidP="004C1637">
            <w:pPr>
              <w:spacing w:before="29" w:line="288" w:lineRule="auto"/>
              <w:jc w:val="right"/>
              <w:rPr>
                <w:color w:val="000000"/>
                <w:kern w:val="0"/>
                <w:sz w:val="24"/>
              </w:rPr>
            </w:pPr>
            <w:r w:rsidRPr="00A578C5">
              <w:rPr>
                <w:rFonts w:hint="eastAsia"/>
                <w:color w:val="000000"/>
                <w:kern w:val="0"/>
                <w:sz w:val="24"/>
              </w:rPr>
              <w:t>-</w:t>
            </w:r>
          </w:p>
        </w:tc>
        <w:tc>
          <w:tcPr>
            <w:tcW w:w="1062" w:type="dxa"/>
            <w:vAlign w:val="center"/>
          </w:tcPr>
          <w:p w:rsidR="006E15D2" w:rsidRPr="00A578C5" w:rsidRDefault="006E15D2" w:rsidP="004C1637">
            <w:pPr>
              <w:spacing w:before="29" w:line="288" w:lineRule="auto"/>
              <w:jc w:val="right"/>
              <w:rPr>
                <w:color w:val="000000"/>
                <w:kern w:val="0"/>
                <w:sz w:val="24"/>
              </w:rPr>
            </w:pPr>
            <w:r w:rsidRPr="00A578C5">
              <w:rPr>
                <w:rFonts w:hint="eastAsia"/>
                <w:color w:val="000000"/>
                <w:kern w:val="0"/>
                <w:sz w:val="24"/>
              </w:rPr>
              <w:t>-</w:t>
            </w:r>
          </w:p>
        </w:tc>
      </w:tr>
      <w:tr w:rsidR="006E15D2" w:rsidRPr="00A578C5" w:rsidTr="003D66E3">
        <w:tc>
          <w:tcPr>
            <w:tcW w:w="3119" w:type="dxa"/>
            <w:vAlign w:val="center"/>
          </w:tcPr>
          <w:p w:rsidR="006E15D2" w:rsidRPr="00A578C5" w:rsidRDefault="006E15D2" w:rsidP="00696B23">
            <w:pPr>
              <w:spacing w:before="29" w:line="288" w:lineRule="auto"/>
              <w:jc w:val="left"/>
              <w:rPr>
                <w:color w:val="000000"/>
                <w:sz w:val="24"/>
              </w:rPr>
            </w:pPr>
            <w:r w:rsidRPr="00A578C5">
              <w:rPr>
                <w:rFonts w:hint="eastAsia"/>
                <w:color w:val="000000"/>
                <w:sz w:val="24"/>
              </w:rPr>
              <w:t>衍生金融资产－权证投资</w:t>
            </w:r>
          </w:p>
        </w:tc>
        <w:tc>
          <w:tcPr>
            <w:tcW w:w="1843" w:type="dxa"/>
            <w:vAlign w:val="center"/>
          </w:tcPr>
          <w:p w:rsidR="006E15D2" w:rsidRPr="00A578C5" w:rsidRDefault="006E15D2" w:rsidP="004C1637">
            <w:pPr>
              <w:spacing w:before="29" w:line="288" w:lineRule="auto"/>
              <w:jc w:val="right"/>
              <w:rPr>
                <w:color w:val="000000"/>
                <w:kern w:val="0"/>
                <w:sz w:val="24"/>
              </w:rPr>
            </w:pPr>
            <w:r w:rsidRPr="00A578C5">
              <w:rPr>
                <w:color w:val="000000"/>
                <w:kern w:val="0"/>
                <w:sz w:val="24"/>
              </w:rPr>
              <w:t>-</w:t>
            </w:r>
          </w:p>
        </w:tc>
        <w:tc>
          <w:tcPr>
            <w:tcW w:w="1097" w:type="dxa"/>
            <w:vAlign w:val="center"/>
          </w:tcPr>
          <w:p w:rsidR="006E15D2" w:rsidRPr="00A578C5" w:rsidRDefault="006E15D2" w:rsidP="004C1637">
            <w:pPr>
              <w:spacing w:before="29" w:line="288" w:lineRule="auto"/>
              <w:jc w:val="right"/>
              <w:rPr>
                <w:color w:val="000000"/>
                <w:kern w:val="0"/>
                <w:sz w:val="24"/>
              </w:rPr>
            </w:pPr>
            <w:r w:rsidRPr="00A578C5">
              <w:rPr>
                <w:color w:val="000000"/>
                <w:kern w:val="0"/>
                <w:sz w:val="24"/>
              </w:rPr>
              <w:t>-</w:t>
            </w:r>
          </w:p>
        </w:tc>
        <w:tc>
          <w:tcPr>
            <w:tcW w:w="1879" w:type="dxa"/>
            <w:vAlign w:val="center"/>
          </w:tcPr>
          <w:p w:rsidR="006E15D2" w:rsidRPr="00A578C5" w:rsidRDefault="006E15D2" w:rsidP="004C1637">
            <w:pPr>
              <w:spacing w:before="29" w:line="288" w:lineRule="auto"/>
              <w:jc w:val="right"/>
              <w:rPr>
                <w:color w:val="000000"/>
                <w:kern w:val="0"/>
                <w:sz w:val="24"/>
              </w:rPr>
            </w:pPr>
            <w:r w:rsidRPr="00A578C5">
              <w:rPr>
                <w:color w:val="000000"/>
                <w:kern w:val="0"/>
                <w:sz w:val="24"/>
              </w:rPr>
              <w:t>-</w:t>
            </w:r>
          </w:p>
        </w:tc>
        <w:tc>
          <w:tcPr>
            <w:tcW w:w="1062" w:type="dxa"/>
            <w:vAlign w:val="center"/>
          </w:tcPr>
          <w:p w:rsidR="006E15D2" w:rsidRPr="00A578C5" w:rsidRDefault="006E15D2" w:rsidP="004C1637">
            <w:pPr>
              <w:spacing w:before="29" w:line="288" w:lineRule="auto"/>
              <w:jc w:val="right"/>
              <w:rPr>
                <w:color w:val="000000"/>
                <w:kern w:val="0"/>
                <w:sz w:val="24"/>
              </w:rPr>
            </w:pPr>
            <w:r w:rsidRPr="00A578C5">
              <w:rPr>
                <w:color w:val="000000"/>
                <w:kern w:val="0"/>
                <w:sz w:val="24"/>
              </w:rPr>
              <w:t>-</w:t>
            </w:r>
          </w:p>
        </w:tc>
      </w:tr>
      <w:tr w:rsidR="006E15D2" w:rsidRPr="00A578C5" w:rsidTr="003D66E3">
        <w:tc>
          <w:tcPr>
            <w:tcW w:w="3119" w:type="dxa"/>
            <w:vAlign w:val="center"/>
          </w:tcPr>
          <w:p w:rsidR="006E15D2" w:rsidRPr="00A578C5" w:rsidRDefault="006E15D2" w:rsidP="00696B23">
            <w:pPr>
              <w:spacing w:before="29" w:line="288" w:lineRule="auto"/>
              <w:jc w:val="left"/>
              <w:rPr>
                <w:color w:val="000000"/>
                <w:sz w:val="24"/>
              </w:rPr>
            </w:pPr>
            <w:r w:rsidRPr="00A578C5">
              <w:rPr>
                <w:rFonts w:hint="eastAsia"/>
                <w:color w:val="000000"/>
                <w:sz w:val="24"/>
              </w:rPr>
              <w:t>其他</w:t>
            </w:r>
          </w:p>
        </w:tc>
        <w:tc>
          <w:tcPr>
            <w:tcW w:w="1843" w:type="dxa"/>
            <w:vAlign w:val="center"/>
          </w:tcPr>
          <w:p w:rsidR="006E15D2" w:rsidRPr="00A578C5" w:rsidRDefault="006E15D2" w:rsidP="004C1637">
            <w:pPr>
              <w:spacing w:before="29" w:line="288" w:lineRule="auto"/>
              <w:jc w:val="right"/>
              <w:rPr>
                <w:color w:val="000000"/>
                <w:kern w:val="0"/>
                <w:sz w:val="24"/>
              </w:rPr>
            </w:pPr>
            <w:r w:rsidRPr="00A578C5">
              <w:rPr>
                <w:color w:val="000000"/>
                <w:kern w:val="0"/>
                <w:sz w:val="24"/>
              </w:rPr>
              <w:t>-</w:t>
            </w:r>
          </w:p>
        </w:tc>
        <w:tc>
          <w:tcPr>
            <w:tcW w:w="1097" w:type="dxa"/>
            <w:vAlign w:val="center"/>
          </w:tcPr>
          <w:p w:rsidR="006E15D2" w:rsidRPr="00A578C5" w:rsidRDefault="006E15D2" w:rsidP="004C1637">
            <w:pPr>
              <w:spacing w:before="29" w:line="288" w:lineRule="auto"/>
              <w:jc w:val="right"/>
              <w:rPr>
                <w:color w:val="000000"/>
                <w:kern w:val="0"/>
                <w:sz w:val="24"/>
              </w:rPr>
            </w:pPr>
            <w:r w:rsidRPr="00A578C5">
              <w:rPr>
                <w:color w:val="000000"/>
                <w:kern w:val="0"/>
                <w:sz w:val="24"/>
              </w:rPr>
              <w:t>-</w:t>
            </w:r>
          </w:p>
        </w:tc>
        <w:tc>
          <w:tcPr>
            <w:tcW w:w="1879" w:type="dxa"/>
            <w:vAlign w:val="center"/>
          </w:tcPr>
          <w:p w:rsidR="006E15D2" w:rsidRPr="00A578C5" w:rsidRDefault="006E15D2" w:rsidP="004C1637">
            <w:pPr>
              <w:spacing w:before="29" w:line="288" w:lineRule="auto"/>
              <w:jc w:val="right"/>
              <w:rPr>
                <w:color w:val="000000"/>
                <w:kern w:val="0"/>
                <w:sz w:val="24"/>
              </w:rPr>
            </w:pPr>
            <w:r w:rsidRPr="00A578C5">
              <w:rPr>
                <w:color w:val="000000"/>
                <w:kern w:val="0"/>
                <w:sz w:val="24"/>
              </w:rPr>
              <w:t>-</w:t>
            </w:r>
          </w:p>
        </w:tc>
        <w:tc>
          <w:tcPr>
            <w:tcW w:w="1062" w:type="dxa"/>
            <w:vAlign w:val="center"/>
          </w:tcPr>
          <w:p w:rsidR="006E15D2" w:rsidRPr="00A578C5" w:rsidRDefault="006E15D2" w:rsidP="004C1637">
            <w:pPr>
              <w:spacing w:before="29" w:line="288" w:lineRule="auto"/>
              <w:jc w:val="right"/>
              <w:rPr>
                <w:color w:val="000000"/>
                <w:kern w:val="0"/>
                <w:sz w:val="24"/>
              </w:rPr>
            </w:pPr>
            <w:r w:rsidRPr="00A578C5">
              <w:rPr>
                <w:color w:val="000000"/>
                <w:kern w:val="0"/>
                <w:sz w:val="24"/>
              </w:rPr>
              <w:t>-</w:t>
            </w:r>
          </w:p>
        </w:tc>
      </w:tr>
      <w:tr w:rsidR="006E15D2" w:rsidRPr="00A578C5" w:rsidTr="003D66E3">
        <w:tc>
          <w:tcPr>
            <w:tcW w:w="3119" w:type="dxa"/>
            <w:vAlign w:val="center"/>
          </w:tcPr>
          <w:p w:rsidR="006E15D2" w:rsidRPr="00A578C5" w:rsidRDefault="006E15D2" w:rsidP="00696B23">
            <w:pPr>
              <w:spacing w:before="29" w:line="288" w:lineRule="auto"/>
              <w:jc w:val="left"/>
              <w:rPr>
                <w:color w:val="000000"/>
                <w:sz w:val="24"/>
              </w:rPr>
            </w:pPr>
            <w:r w:rsidRPr="00A578C5">
              <w:rPr>
                <w:rFonts w:hint="eastAsia"/>
                <w:color w:val="000000"/>
                <w:sz w:val="24"/>
              </w:rPr>
              <w:t>合计</w:t>
            </w:r>
          </w:p>
        </w:tc>
        <w:tc>
          <w:tcPr>
            <w:tcW w:w="1843" w:type="dxa"/>
            <w:vAlign w:val="center"/>
          </w:tcPr>
          <w:p w:rsidR="006E15D2" w:rsidRPr="00A578C5" w:rsidRDefault="006E15D2" w:rsidP="004C1637">
            <w:pPr>
              <w:spacing w:before="29" w:line="288" w:lineRule="auto"/>
              <w:jc w:val="right"/>
              <w:rPr>
                <w:color w:val="000000"/>
                <w:kern w:val="0"/>
                <w:sz w:val="24"/>
              </w:rPr>
            </w:pPr>
            <w:r w:rsidRPr="00A578C5">
              <w:rPr>
                <w:color w:val="000000"/>
                <w:kern w:val="0"/>
                <w:sz w:val="24"/>
              </w:rPr>
              <w:t>81,443,687.67</w:t>
            </w:r>
          </w:p>
        </w:tc>
        <w:tc>
          <w:tcPr>
            <w:tcW w:w="1097" w:type="dxa"/>
            <w:vAlign w:val="center"/>
          </w:tcPr>
          <w:p w:rsidR="006E15D2" w:rsidRPr="00A578C5" w:rsidRDefault="006E15D2" w:rsidP="004C1637">
            <w:pPr>
              <w:spacing w:before="29" w:line="288" w:lineRule="auto"/>
              <w:jc w:val="right"/>
              <w:rPr>
                <w:color w:val="000000"/>
                <w:kern w:val="0"/>
                <w:sz w:val="24"/>
              </w:rPr>
            </w:pPr>
            <w:r w:rsidRPr="00A578C5">
              <w:rPr>
                <w:color w:val="000000"/>
                <w:kern w:val="0"/>
                <w:sz w:val="24"/>
              </w:rPr>
              <w:t>12.88</w:t>
            </w:r>
          </w:p>
        </w:tc>
        <w:tc>
          <w:tcPr>
            <w:tcW w:w="1879" w:type="dxa"/>
            <w:vAlign w:val="center"/>
          </w:tcPr>
          <w:p w:rsidR="006E15D2" w:rsidRPr="00A578C5" w:rsidRDefault="006E15D2" w:rsidP="004C1637">
            <w:pPr>
              <w:spacing w:before="29" w:line="288" w:lineRule="auto"/>
              <w:jc w:val="right"/>
              <w:rPr>
                <w:color w:val="000000"/>
                <w:kern w:val="0"/>
                <w:sz w:val="24"/>
              </w:rPr>
            </w:pPr>
            <w:r w:rsidRPr="00A578C5">
              <w:rPr>
                <w:color w:val="000000"/>
                <w:kern w:val="0"/>
                <w:sz w:val="24"/>
              </w:rPr>
              <w:t>146,224,711.85</w:t>
            </w:r>
          </w:p>
        </w:tc>
        <w:tc>
          <w:tcPr>
            <w:tcW w:w="1062" w:type="dxa"/>
            <w:vAlign w:val="center"/>
          </w:tcPr>
          <w:p w:rsidR="006E15D2" w:rsidRPr="00A578C5" w:rsidRDefault="006E15D2" w:rsidP="004C1637">
            <w:pPr>
              <w:spacing w:before="29" w:line="288" w:lineRule="auto"/>
              <w:jc w:val="right"/>
              <w:rPr>
                <w:color w:val="000000"/>
                <w:kern w:val="0"/>
                <w:sz w:val="24"/>
              </w:rPr>
            </w:pPr>
            <w:r w:rsidRPr="00A578C5">
              <w:rPr>
                <w:color w:val="000000"/>
                <w:kern w:val="0"/>
                <w:sz w:val="24"/>
              </w:rPr>
              <w:t>3.71</w:t>
            </w:r>
          </w:p>
        </w:tc>
      </w:tr>
    </w:tbl>
    <w:p w:rsidR="001A59F9" w:rsidRPr="00A578C5" w:rsidRDefault="001A59F9" w:rsidP="00D564C7">
      <w:pPr>
        <w:spacing w:line="360" w:lineRule="auto"/>
        <w:ind w:firstLineChars="200" w:firstLine="420"/>
        <w:rPr>
          <w:rFonts w:asciiTheme="minorEastAsia" w:eastAsiaTheme="minorEastAsia" w:hAnsiTheme="minorEastAsia"/>
          <w:color w:val="000000"/>
          <w:szCs w:val="21"/>
        </w:rPr>
      </w:pPr>
    </w:p>
    <w:p w:rsidR="001A59F9" w:rsidRPr="00A578C5" w:rsidRDefault="001A59F9" w:rsidP="0091476E">
      <w:pPr>
        <w:spacing w:before="29" w:line="288" w:lineRule="auto"/>
        <w:rPr>
          <w:rFonts w:eastAsiaTheme="minorEastAsia"/>
          <w:b/>
          <w:sz w:val="24"/>
        </w:rPr>
      </w:pPr>
      <w:r w:rsidRPr="00A578C5">
        <w:rPr>
          <w:rFonts w:eastAsiaTheme="minorEastAsia"/>
          <w:b/>
          <w:sz w:val="24"/>
        </w:rPr>
        <w:t>7.4.13.4.3.2</w:t>
      </w:r>
      <w:r w:rsidR="00AD16A3" w:rsidRPr="00A578C5">
        <w:rPr>
          <w:rFonts w:eastAsiaTheme="minorEastAsia" w:hint="eastAsia"/>
          <w:b/>
          <w:sz w:val="24"/>
        </w:rPr>
        <w:t xml:space="preserve"> </w:t>
      </w:r>
      <w:r w:rsidRPr="00A578C5">
        <w:rPr>
          <w:rFonts w:eastAsiaTheme="minorEastAsia" w:hint="eastAsia"/>
          <w:b/>
          <w:sz w:val="24"/>
        </w:rPr>
        <w:t>其他价格风险的敏感性分析</w:t>
      </w:r>
    </w:p>
    <w:p w:rsidR="001A59F9" w:rsidRPr="00A578C5" w:rsidRDefault="00480F50" w:rsidP="00761AB7">
      <w:pPr>
        <w:tabs>
          <w:tab w:val="left" w:pos="426"/>
        </w:tabs>
        <w:spacing w:before="29" w:line="288" w:lineRule="auto"/>
        <w:jc w:val="left"/>
        <w:rPr>
          <w:rFonts w:asciiTheme="minorEastAsia" w:eastAsiaTheme="minorEastAsia" w:hAnsiTheme="minorEastAsia"/>
          <w:color w:val="000000"/>
          <w:szCs w:val="21"/>
        </w:rPr>
      </w:pPr>
      <w:r w:rsidRPr="00A578C5">
        <w:rPr>
          <w:kern w:val="0"/>
          <w:sz w:val="24"/>
        </w:rPr>
        <w:t xml:space="preserve">    </w:t>
      </w:r>
      <w:r w:rsidRPr="00A578C5">
        <w:rPr>
          <w:kern w:val="0"/>
          <w:sz w:val="24"/>
        </w:rPr>
        <w:t>于</w:t>
      </w:r>
      <w:r w:rsidRPr="00A578C5">
        <w:rPr>
          <w:kern w:val="0"/>
          <w:sz w:val="24"/>
        </w:rPr>
        <w:t>2016</w:t>
      </w:r>
      <w:r w:rsidRPr="00A578C5">
        <w:rPr>
          <w:kern w:val="0"/>
          <w:sz w:val="24"/>
        </w:rPr>
        <w:t>年</w:t>
      </w:r>
      <w:r w:rsidRPr="00A578C5">
        <w:rPr>
          <w:kern w:val="0"/>
          <w:sz w:val="24"/>
        </w:rPr>
        <w:t>12</w:t>
      </w:r>
      <w:r w:rsidRPr="00A578C5">
        <w:rPr>
          <w:kern w:val="0"/>
          <w:sz w:val="24"/>
        </w:rPr>
        <w:t>月</w:t>
      </w:r>
      <w:r w:rsidRPr="00A578C5">
        <w:rPr>
          <w:kern w:val="0"/>
          <w:sz w:val="24"/>
        </w:rPr>
        <w:t>31</w:t>
      </w:r>
      <w:r w:rsidRPr="00A578C5">
        <w:rPr>
          <w:kern w:val="0"/>
          <w:sz w:val="24"/>
        </w:rPr>
        <w:t>日，本基金持有的交易性权益类投资公允价值占基金资产净值的比例</w:t>
      </w:r>
      <w:r w:rsidR="00B65FBC" w:rsidRPr="00A578C5">
        <w:rPr>
          <w:rFonts w:hint="eastAsia"/>
          <w:kern w:val="0"/>
          <w:sz w:val="24"/>
        </w:rPr>
        <w:t>为</w:t>
      </w:r>
      <w:r w:rsidRPr="00A578C5">
        <w:rPr>
          <w:kern w:val="0"/>
          <w:sz w:val="24"/>
        </w:rPr>
        <w:t>12.88%(2015</w:t>
      </w:r>
      <w:r w:rsidRPr="00A578C5">
        <w:rPr>
          <w:kern w:val="0"/>
          <w:sz w:val="24"/>
        </w:rPr>
        <w:t>年</w:t>
      </w:r>
      <w:r w:rsidRPr="00A578C5">
        <w:rPr>
          <w:kern w:val="0"/>
          <w:sz w:val="24"/>
        </w:rPr>
        <w:t>12</w:t>
      </w:r>
      <w:r w:rsidRPr="00A578C5">
        <w:rPr>
          <w:kern w:val="0"/>
          <w:sz w:val="24"/>
        </w:rPr>
        <w:t>月</w:t>
      </w:r>
      <w:r w:rsidRPr="00A578C5">
        <w:rPr>
          <w:kern w:val="0"/>
          <w:sz w:val="24"/>
        </w:rPr>
        <w:t>31</w:t>
      </w:r>
      <w:r w:rsidRPr="00A578C5">
        <w:rPr>
          <w:kern w:val="0"/>
          <w:sz w:val="24"/>
        </w:rPr>
        <w:t>日</w:t>
      </w:r>
      <w:r w:rsidRPr="00A578C5">
        <w:rPr>
          <w:kern w:val="0"/>
          <w:sz w:val="24"/>
        </w:rPr>
        <w:t>:3.71%)</w:t>
      </w:r>
      <w:r w:rsidRPr="00A578C5">
        <w:rPr>
          <w:kern w:val="0"/>
          <w:sz w:val="24"/>
        </w:rPr>
        <w:t>，因此除市场利率和外汇汇率以外的市场价格因素的变动对于本基金资产净值无重大影响</w:t>
      </w:r>
      <w:r w:rsidRPr="00A578C5">
        <w:rPr>
          <w:kern w:val="0"/>
          <w:sz w:val="24"/>
        </w:rPr>
        <w:t>(2015</w:t>
      </w:r>
      <w:r w:rsidRPr="00A578C5">
        <w:rPr>
          <w:kern w:val="0"/>
          <w:sz w:val="24"/>
        </w:rPr>
        <w:t>年</w:t>
      </w:r>
      <w:r w:rsidRPr="00A578C5">
        <w:rPr>
          <w:kern w:val="0"/>
          <w:sz w:val="24"/>
        </w:rPr>
        <w:t>12</w:t>
      </w:r>
      <w:r w:rsidRPr="00A578C5">
        <w:rPr>
          <w:kern w:val="0"/>
          <w:sz w:val="24"/>
        </w:rPr>
        <w:t>月</w:t>
      </w:r>
      <w:r w:rsidRPr="00A578C5">
        <w:rPr>
          <w:kern w:val="0"/>
          <w:sz w:val="24"/>
        </w:rPr>
        <w:t>31</w:t>
      </w:r>
      <w:r w:rsidRPr="00A578C5">
        <w:rPr>
          <w:kern w:val="0"/>
          <w:sz w:val="24"/>
        </w:rPr>
        <w:t>日</w:t>
      </w:r>
      <w:r w:rsidRPr="00A578C5">
        <w:rPr>
          <w:kern w:val="0"/>
          <w:sz w:val="24"/>
        </w:rPr>
        <w:t>:</w:t>
      </w:r>
      <w:r w:rsidRPr="00A578C5">
        <w:rPr>
          <w:kern w:val="0"/>
          <w:sz w:val="24"/>
        </w:rPr>
        <w:t>同</w:t>
      </w:r>
      <w:r w:rsidRPr="00A578C5">
        <w:rPr>
          <w:kern w:val="0"/>
          <w:sz w:val="24"/>
        </w:rPr>
        <w:t>)</w:t>
      </w:r>
      <w:r w:rsidRPr="00A578C5">
        <w:rPr>
          <w:kern w:val="0"/>
          <w:sz w:val="24"/>
        </w:rPr>
        <w:t>。</w:t>
      </w:r>
      <w:r w:rsidR="00761AB7" w:rsidRPr="00A578C5">
        <w:rPr>
          <w:rFonts w:hint="eastAsia"/>
          <w:kern w:val="0"/>
          <w:sz w:val="24"/>
        </w:rPr>
        <w:br/>
      </w:r>
    </w:p>
    <w:p w:rsidR="001A59F9" w:rsidRPr="00A578C5" w:rsidRDefault="001A59F9" w:rsidP="0091476E">
      <w:pPr>
        <w:spacing w:before="29" w:line="288" w:lineRule="auto"/>
        <w:rPr>
          <w:rFonts w:asciiTheme="minorEastAsia" w:eastAsiaTheme="minorEastAsia" w:hAnsiTheme="minorEastAsia"/>
          <w:b/>
          <w:color w:val="000000"/>
          <w:szCs w:val="21"/>
        </w:rPr>
      </w:pPr>
      <w:r w:rsidRPr="00A578C5">
        <w:rPr>
          <w:rFonts w:eastAsiaTheme="minorEastAsia"/>
          <w:b/>
          <w:sz w:val="24"/>
        </w:rPr>
        <w:t>7.4.14</w:t>
      </w:r>
      <w:r w:rsidR="00024200" w:rsidRPr="00A578C5">
        <w:rPr>
          <w:rFonts w:eastAsiaTheme="minorEastAsia" w:hint="eastAsia"/>
          <w:b/>
          <w:sz w:val="24"/>
        </w:rPr>
        <w:t xml:space="preserve"> </w:t>
      </w:r>
      <w:r w:rsidRPr="00A578C5">
        <w:rPr>
          <w:rFonts w:eastAsiaTheme="minorEastAsia" w:hint="eastAsia"/>
          <w:b/>
          <w:sz w:val="24"/>
        </w:rPr>
        <w:t>有助于理解和分析会计报表需要说明的其他事项</w:t>
      </w:r>
    </w:p>
    <w:p w:rsidR="00D2512B" w:rsidRPr="00A578C5" w:rsidRDefault="002727A0">
      <w:pPr>
        <w:spacing w:before="29" w:line="288" w:lineRule="auto"/>
        <w:ind w:firstLineChars="200" w:firstLine="480"/>
        <w:rPr>
          <w:kern w:val="0"/>
          <w:sz w:val="24"/>
        </w:rPr>
      </w:pPr>
      <w:r w:rsidRPr="00A578C5">
        <w:rPr>
          <w:kern w:val="0"/>
          <w:sz w:val="24"/>
        </w:rPr>
        <w:t>(1)</w:t>
      </w:r>
      <w:r w:rsidRPr="00A578C5">
        <w:rPr>
          <w:kern w:val="0"/>
          <w:sz w:val="24"/>
        </w:rPr>
        <w:t>公允价值</w:t>
      </w:r>
    </w:p>
    <w:p w:rsidR="00D2512B" w:rsidRPr="00A578C5" w:rsidRDefault="002727A0">
      <w:pPr>
        <w:spacing w:before="29" w:line="288" w:lineRule="auto"/>
        <w:ind w:firstLineChars="200" w:firstLine="480"/>
        <w:rPr>
          <w:kern w:val="0"/>
          <w:sz w:val="24"/>
        </w:rPr>
      </w:pPr>
      <w:r w:rsidRPr="00A578C5">
        <w:rPr>
          <w:kern w:val="0"/>
          <w:sz w:val="24"/>
        </w:rPr>
        <w:t>(a)</w:t>
      </w:r>
      <w:r w:rsidRPr="00A578C5">
        <w:rPr>
          <w:kern w:val="0"/>
          <w:sz w:val="24"/>
        </w:rPr>
        <w:t>金融工具公允价值计量的方法</w:t>
      </w:r>
    </w:p>
    <w:p w:rsidR="00D2512B" w:rsidRPr="00A578C5" w:rsidRDefault="002727A0">
      <w:pPr>
        <w:spacing w:before="29" w:line="288" w:lineRule="auto"/>
        <w:ind w:firstLineChars="200" w:firstLine="480"/>
        <w:rPr>
          <w:kern w:val="0"/>
          <w:sz w:val="24"/>
        </w:rPr>
      </w:pPr>
      <w:r w:rsidRPr="00A578C5">
        <w:rPr>
          <w:kern w:val="0"/>
          <w:sz w:val="24"/>
        </w:rPr>
        <w:t>公允价值计量结果所属的层次，由对公允价值计量整体而言具有重要意义的输入值所属的最低层次决定：</w:t>
      </w:r>
    </w:p>
    <w:p w:rsidR="00D2512B" w:rsidRPr="00A578C5" w:rsidRDefault="002727A0">
      <w:pPr>
        <w:spacing w:before="29" w:line="288" w:lineRule="auto"/>
        <w:ind w:firstLineChars="200" w:firstLine="480"/>
        <w:rPr>
          <w:kern w:val="0"/>
          <w:sz w:val="24"/>
        </w:rPr>
      </w:pPr>
      <w:r w:rsidRPr="00A578C5">
        <w:rPr>
          <w:kern w:val="0"/>
          <w:sz w:val="24"/>
        </w:rPr>
        <w:t>第一层次：相同资产或负债在活跃市场上未经调整的报价。</w:t>
      </w:r>
    </w:p>
    <w:p w:rsidR="00D2512B" w:rsidRPr="00A578C5" w:rsidRDefault="002727A0">
      <w:pPr>
        <w:spacing w:before="29" w:line="288" w:lineRule="auto"/>
        <w:ind w:firstLineChars="200" w:firstLine="480"/>
        <w:rPr>
          <w:kern w:val="0"/>
          <w:sz w:val="24"/>
        </w:rPr>
      </w:pPr>
      <w:r w:rsidRPr="00A578C5">
        <w:rPr>
          <w:kern w:val="0"/>
          <w:sz w:val="24"/>
        </w:rPr>
        <w:t>第二层次：除第一层次输入值外相关资产或负债直接或间接可观察的输入值。</w:t>
      </w:r>
    </w:p>
    <w:p w:rsidR="00D2512B" w:rsidRPr="00A578C5" w:rsidRDefault="002727A0">
      <w:pPr>
        <w:spacing w:before="29" w:line="288" w:lineRule="auto"/>
        <w:ind w:firstLineChars="200" w:firstLine="480"/>
        <w:rPr>
          <w:kern w:val="0"/>
          <w:sz w:val="24"/>
        </w:rPr>
      </w:pPr>
      <w:r w:rsidRPr="00A578C5">
        <w:rPr>
          <w:kern w:val="0"/>
          <w:sz w:val="24"/>
        </w:rPr>
        <w:t>第三层次：相关资产或负债的不可观察输入值。</w:t>
      </w:r>
    </w:p>
    <w:p w:rsidR="00D2512B" w:rsidRPr="00A578C5" w:rsidRDefault="002727A0">
      <w:pPr>
        <w:spacing w:before="29" w:line="288" w:lineRule="auto"/>
        <w:ind w:firstLineChars="200" w:firstLine="480"/>
        <w:rPr>
          <w:kern w:val="0"/>
          <w:sz w:val="24"/>
        </w:rPr>
      </w:pPr>
      <w:r w:rsidRPr="00A578C5">
        <w:rPr>
          <w:kern w:val="0"/>
          <w:sz w:val="24"/>
        </w:rPr>
        <w:t>(b)</w:t>
      </w:r>
      <w:r w:rsidRPr="00A578C5">
        <w:rPr>
          <w:kern w:val="0"/>
          <w:sz w:val="24"/>
        </w:rPr>
        <w:t>持续的以公允价值计量的金融工具</w:t>
      </w:r>
    </w:p>
    <w:p w:rsidR="00D2512B" w:rsidRPr="00A578C5" w:rsidRDefault="002727A0">
      <w:pPr>
        <w:spacing w:before="29" w:line="288" w:lineRule="auto"/>
        <w:ind w:firstLineChars="200" w:firstLine="480"/>
        <w:rPr>
          <w:kern w:val="0"/>
          <w:sz w:val="24"/>
        </w:rPr>
      </w:pPr>
      <w:r w:rsidRPr="00A578C5">
        <w:rPr>
          <w:kern w:val="0"/>
          <w:sz w:val="24"/>
        </w:rPr>
        <w:t>(i)</w:t>
      </w:r>
      <w:r w:rsidRPr="00A578C5">
        <w:rPr>
          <w:kern w:val="0"/>
          <w:sz w:val="24"/>
        </w:rPr>
        <w:t>各层次金融工具公允价值</w:t>
      </w:r>
    </w:p>
    <w:p w:rsidR="00D2512B" w:rsidRPr="00A578C5" w:rsidRDefault="00CF0F0F">
      <w:pPr>
        <w:spacing w:before="29" w:line="288" w:lineRule="auto"/>
        <w:ind w:firstLineChars="200" w:firstLine="480"/>
        <w:rPr>
          <w:kern w:val="0"/>
          <w:sz w:val="24"/>
        </w:rPr>
      </w:pPr>
      <w:r w:rsidRPr="00A578C5">
        <w:rPr>
          <w:rFonts w:hint="eastAsia"/>
          <w:kern w:val="0"/>
          <w:sz w:val="24"/>
        </w:rPr>
        <w:t>于</w:t>
      </w:r>
      <w:r w:rsidRPr="00A578C5">
        <w:rPr>
          <w:rFonts w:hint="eastAsia"/>
          <w:kern w:val="0"/>
          <w:sz w:val="24"/>
        </w:rPr>
        <w:t>2016</w:t>
      </w:r>
      <w:r w:rsidRPr="00A578C5">
        <w:rPr>
          <w:rFonts w:hint="eastAsia"/>
          <w:kern w:val="0"/>
          <w:sz w:val="24"/>
        </w:rPr>
        <w:t>年</w:t>
      </w:r>
      <w:r w:rsidRPr="00A578C5">
        <w:rPr>
          <w:rFonts w:hint="eastAsia"/>
          <w:kern w:val="0"/>
          <w:sz w:val="24"/>
        </w:rPr>
        <w:t>12</w:t>
      </w:r>
      <w:r w:rsidRPr="00A578C5">
        <w:rPr>
          <w:rFonts w:hint="eastAsia"/>
          <w:kern w:val="0"/>
          <w:sz w:val="24"/>
        </w:rPr>
        <w:t>月</w:t>
      </w:r>
      <w:r w:rsidRPr="00A578C5">
        <w:rPr>
          <w:rFonts w:hint="eastAsia"/>
          <w:kern w:val="0"/>
          <w:sz w:val="24"/>
        </w:rPr>
        <w:t>31</w:t>
      </w:r>
      <w:r w:rsidRPr="00A578C5">
        <w:rPr>
          <w:rFonts w:hint="eastAsia"/>
          <w:kern w:val="0"/>
          <w:sz w:val="24"/>
        </w:rPr>
        <w:t>日，本基金持有的以公允价值计量且其变动计入当期损益的金融资产中属于第一层次的余额为</w:t>
      </w:r>
      <w:r w:rsidRPr="00A578C5">
        <w:rPr>
          <w:rFonts w:hint="eastAsia"/>
          <w:kern w:val="0"/>
          <w:sz w:val="24"/>
        </w:rPr>
        <w:t>80,271,395.73</w:t>
      </w:r>
      <w:r w:rsidRPr="00A578C5">
        <w:rPr>
          <w:rFonts w:hint="eastAsia"/>
          <w:kern w:val="0"/>
          <w:sz w:val="24"/>
        </w:rPr>
        <w:t>元，属于第二层次的余额为</w:t>
      </w:r>
      <w:r w:rsidRPr="00A578C5">
        <w:rPr>
          <w:rFonts w:hint="eastAsia"/>
          <w:kern w:val="0"/>
          <w:sz w:val="24"/>
        </w:rPr>
        <w:t>546,596,491.94</w:t>
      </w:r>
      <w:r w:rsidRPr="00A578C5">
        <w:rPr>
          <w:rFonts w:hint="eastAsia"/>
          <w:kern w:val="0"/>
          <w:sz w:val="24"/>
        </w:rPr>
        <w:t>，无属于第三层级余额</w:t>
      </w:r>
      <w:r w:rsidRPr="00A578C5">
        <w:rPr>
          <w:rFonts w:hint="eastAsia"/>
          <w:kern w:val="0"/>
          <w:sz w:val="24"/>
        </w:rPr>
        <w:t>(2015</w:t>
      </w:r>
      <w:r w:rsidRPr="00A578C5">
        <w:rPr>
          <w:rFonts w:hint="eastAsia"/>
          <w:kern w:val="0"/>
          <w:sz w:val="24"/>
        </w:rPr>
        <w:t>年</w:t>
      </w:r>
      <w:r w:rsidRPr="00A578C5">
        <w:rPr>
          <w:rFonts w:hint="eastAsia"/>
          <w:kern w:val="0"/>
          <w:sz w:val="24"/>
        </w:rPr>
        <w:t>12</w:t>
      </w:r>
      <w:r w:rsidRPr="00A578C5">
        <w:rPr>
          <w:rFonts w:hint="eastAsia"/>
          <w:kern w:val="0"/>
          <w:sz w:val="24"/>
        </w:rPr>
        <w:t>月</w:t>
      </w:r>
      <w:r w:rsidRPr="00A578C5">
        <w:rPr>
          <w:rFonts w:hint="eastAsia"/>
          <w:kern w:val="0"/>
          <w:sz w:val="24"/>
        </w:rPr>
        <w:t>31</w:t>
      </w:r>
      <w:r w:rsidRPr="00A578C5">
        <w:rPr>
          <w:rFonts w:hint="eastAsia"/>
          <w:kern w:val="0"/>
          <w:sz w:val="24"/>
        </w:rPr>
        <w:t>日：第一层次</w:t>
      </w:r>
      <w:r w:rsidRPr="00A578C5">
        <w:rPr>
          <w:rFonts w:hint="eastAsia"/>
          <w:kern w:val="0"/>
          <w:sz w:val="24"/>
        </w:rPr>
        <w:t>22,682,672.84</w:t>
      </w:r>
      <w:r w:rsidRPr="00A578C5">
        <w:rPr>
          <w:rFonts w:hint="eastAsia"/>
          <w:kern w:val="0"/>
          <w:sz w:val="24"/>
        </w:rPr>
        <w:t>元，第二层次</w:t>
      </w:r>
      <w:r w:rsidRPr="00A578C5">
        <w:rPr>
          <w:rFonts w:hint="eastAsia"/>
          <w:kern w:val="0"/>
          <w:sz w:val="24"/>
        </w:rPr>
        <w:t>2,310,630,042.01</w:t>
      </w:r>
      <w:r w:rsidRPr="00A578C5">
        <w:rPr>
          <w:rFonts w:hint="eastAsia"/>
          <w:kern w:val="0"/>
          <w:sz w:val="24"/>
        </w:rPr>
        <w:t>元，无属于第三层次的余额</w:t>
      </w:r>
      <w:r w:rsidRPr="00A578C5">
        <w:rPr>
          <w:rFonts w:hint="eastAsia"/>
          <w:kern w:val="0"/>
          <w:sz w:val="24"/>
        </w:rPr>
        <w:t>)</w:t>
      </w:r>
      <w:r w:rsidR="002727A0" w:rsidRPr="00A578C5">
        <w:rPr>
          <w:kern w:val="0"/>
          <w:sz w:val="24"/>
        </w:rPr>
        <w:t>。</w:t>
      </w:r>
    </w:p>
    <w:p w:rsidR="00D2512B" w:rsidRPr="00A578C5" w:rsidRDefault="002727A0">
      <w:pPr>
        <w:spacing w:before="29" w:line="288" w:lineRule="auto"/>
        <w:ind w:firstLineChars="200" w:firstLine="480"/>
        <w:rPr>
          <w:kern w:val="0"/>
          <w:sz w:val="24"/>
        </w:rPr>
      </w:pPr>
      <w:r w:rsidRPr="00A578C5">
        <w:rPr>
          <w:kern w:val="0"/>
          <w:sz w:val="24"/>
        </w:rPr>
        <w:t>(ii)</w:t>
      </w:r>
      <w:r w:rsidRPr="00A578C5">
        <w:rPr>
          <w:kern w:val="0"/>
          <w:sz w:val="24"/>
        </w:rPr>
        <w:t>公允价值所属层次间的重大变动</w:t>
      </w:r>
    </w:p>
    <w:p w:rsidR="00D2512B" w:rsidRPr="00A578C5" w:rsidRDefault="002727A0">
      <w:pPr>
        <w:spacing w:before="29" w:line="288" w:lineRule="auto"/>
        <w:ind w:firstLineChars="200" w:firstLine="480"/>
        <w:rPr>
          <w:kern w:val="0"/>
          <w:sz w:val="24"/>
        </w:rPr>
      </w:pPr>
      <w:r w:rsidRPr="00A578C5">
        <w:rPr>
          <w:kern w:val="0"/>
          <w:sz w:val="24"/>
        </w:rPr>
        <w:t>对于证券交易所上市的股票和债券，若出现重大事项停牌、交易不活跃</w:t>
      </w:r>
      <w:r w:rsidRPr="00A578C5">
        <w:rPr>
          <w:kern w:val="0"/>
          <w:sz w:val="24"/>
        </w:rPr>
        <w:t>(</w:t>
      </w:r>
      <w:r w:rsidRPr="00A578C5">
        <w:rPr>
          <w:kern w:val="0"/>
          <w:sz w:val="24"/>
        </w:rPr>
        <w:t>包括涨跌停时的交易不活跃</w:t>
      </w:r>
      <w:r w:rsidRPr="00A578C5">
        <w:rPr>
          <w:kern w:val="0"/>
          <w:sz w:val="24"/>
        </w:rPr>
        <w:t>)</w:t>
      </w:r>
      <w:r w:rsidRPr="00A578C5">
        <w:rPr>
          <w:kern w:val="0"/>
          <w:sz w:val="24"/>
        </w:rPr>
        <w:t>、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公允价值应属第二层次还是第三层次。</w:t>
      </w:r>
    </w:p>
    <w:p w:rsidR="00D2512B" w:rsidRPr="00A578C5" w:rsidRDefault="002727A0">
      <w:pPr>
        <w:spacing w:before="29" w:line="288" w:lineRule="auto"/>
        <w:ind w:firstLineChars="200" w:firstLine="480"/>
        <w:rPr>
          <w:kern w:val="0"/>
          <w:sz w:val="24"/>
        </w:rPr>
      </w:pPr>
      <w:r w:rsidRPr="00A578C5">
        <w:rPr>
          <w:kern w:val="0"/>
          <w:sz w:val="24"/>
        </w:rPr>
        <w:t>(iii)</w:t>
      </w:r>
      <w:r w:rsidRPr="00A578C5">
        <w:rPr>
          <w:kern w:val="0"/>
          <w:sz w:val="24"/>
        </w:rPr>
        <w:t>第三层次公允价值余额和本期变动金额</w:t>
      </w:r>
    </w:p>
    <w:p w:rsidR="00D2512B" w:rsidRPr="00A578C5" w:rsidRDefault="002727A0">
      <w:pPr>
        <w:spacing w:before="29" w:line="288" w:lineRule="auto"/>
        <w:ind w:firstLineChars="200" w:firstLine="480"/>
        <w:rPr>
          <w:kern w:val="0"/>
          <w:sz w:val="24"/>
        </w:rPr>
      </w:pPr>
      <w:r w:rsidRPr="00A578C5">
        <w:rPr>
          <w:kern w:val="0"/>
          <w:sz w:val="24"/>
        </w:rPr>
        <w:t>无。</w:t>
      </w:r>
    </w:p>
    <w:p w:rsidR="00D2512B" w:rsidRPr="00A578C5" w:rsidRDefault="002727A0">
      <w:pPr>
        <w:spacing w:before="29" w:line="288" w:lineRule="auto"/>
        <w:ind w:firstLineChars="200" w:firstLine="480"/>
        <w:rPr>
          <w:kern w:val="0"/>
          <w:sz w:val="24"/>
        </w:rPr>
      </w:pPr>
      <w:r w:rsidRPr="00A578C5">
        <w:rPr>
          <w:kern w:val="0"/>
          <w:sz w:val="24"/>
        </w:rPr>
        <w:t>(c)</w:t>
      </w:r>
      <w:r w:rsidRPr="00A578C5">
        <w:rPr>
          <w:kern w:val="0"/>
          <w:sz w:val="24"/>
        </w:rPr>
        <w:t>非持续的以公允价值计量的金融工具</w:t>
      </w:r>
    </w:p>
    <w:p w:rsidR="00D2512B" w:rsidRPr="00A578C5" w:rsidRDefault="002727A0">
      <w:pPr>
        <w:spacing w:before="29" w:line="288" w:lineRule="auto"/>
        <w:ind w:firstLineChars="200" w:firstLine="480"/>
        <w:rPr>
          <w:kern w:val="0"/>
          <w:sz w:val="24"/>
        </w:rPr>
      </w:pPr>
      <w:r w:rsidRPr="00A578C5">
        <w:rPr>
          <w:kern w:val="0"/>
          <w:sz w:val="24"/>
        </w:rPr>
        <w:t>于</w:t>
      </w:r>
      <w:r w:rsidR="00CF0F0F" w:rsidRPr="00A578C5">
        <w:rPr>
          <w:kern w:val="0"/>
          <w:sz w:val="24"/>
        </w:rPr>
        <w:t>2016</w:t>
      </w:r>
      <w:r w:rsidRPr="00A578C5">
        <w:rPr>
          <w:kern w:val="0"/>
          <w:sz w:val="24"/>
        </w:rPr>
        <w:t>年</w:t>
      </w:r>
      <w:r w:rsidRPr="00A578C5">
        <w:rPr>
          <w:kern w:val="0"/>
          <w:sz w:val="24"/>
        </w:rPr>
        <w:t>12</w:t>
      </w:r>
      <w:r w:rsidRPr="00A578C5">
        <w:rPr>
          <w:kern w:val="0"/>
          <w:sz w:val="24"/>
        </w:rPr>
        <w:t>月</w:t>
      </w:r>
      <w:r w:rsidRPr="00A578C5">
        <w:rPr>
          <w:kern w:val="0"/>
          <w:sz w:val="24"/>
        </w:rPr>
        <w:t>31</w:t>
      </w:r>
      <w:r w:rsidRPr="00A578C5">
        <w:rPr>
          <w:kern w:val="0"/>
          <w:sz w:val="24"/>
        </w:rPr>
        <w:t>日，本基金未持有非持续的以公允价值计量的金融资产</w:t>
      </w:r>
      <w:r w:rsidR="00CF0F0F" w:rsidRPr="00A578C5">
        <w:rPr>
          <w:kern w:val="0"/>
          <w:sz w:val="24"/>
        </w:rPr>
        <w:t>(2015</w:t>
      </w:r>
      <w:r w:rsidRPr="00A578C5">
        <w:rPr>
          <w:kern w:val="0"/>
          <w:sz w:val="24"/>
        </w:rPr>
        <w:t>年</w:t>
      </w:r>
      <w:r w:rsidRPr="00A578C5">
        <w:rPr>
          <w:kern w:val="0"/>
          <w:sz w:val="24"/>
        </w:rPr>
        <w:t>12</w:t>
      </w:r>
      <w:r w:rsidRPr="00A578C5">
        <w:rPr>
          <w:kern w:val="0"/>
          <w:sz w:val="24"/>
        </w:rPr>
        <w:t>月</w:t>
      </w:r>
      <w:r w:rsidRPr="00A578C5">
        <w:rPr>
          <w:kern w:val="0"/>
          <w:sz w:val="24"/>
        </w:rPr>
        <w:t>31</w:t>
      </w:r>
      <w:r w:rsidRPr="00A578C5">
        <w:rPr>
          <w:kern w:val="0"/>
          <w:sz w:val="24"/>
        </w:rPr>
        <w:t>日：同</w:t>
      </w:r>
      <w:r w:rsidRPr="00A578C5">
        <w:rPr>
          <w:kern w:val="0"/>
          <w:sz w:val="24"/>
        </w:rPr>
        <w:t>)</w:t>
      </w:r>
      <w:r w:rsidRPr="00A578C5">
        <w:rPr>
          <w:kern w:val="0"/>
          <w:sz w:val="24"/>
        </w:rPr>
        <w:t>。</w:t>
      </w:r>
    </w:p>
    <w:p w:rsidR="00D2512B" w:rsidRPr="00A578C5" w:rsidRDefault="002727A0">
      <w:pPr>
        <w:spacing w:before="29" w:line="288" w:lineRule="auto"/>
        <w:ind w:firstLineChars="200" w:firstLine="480"/>
        <w:rPr>
          <w:kern w:val="0"/>
          <w:sz w:val="24"/>
        </w:rPr>
      </w:pPr>
      <w:r w:rsidRPr="00A578C5">
        <w:rPr>
          <w:kern w:val="0"/>
          <w:sz w:val="24"/>
        </w:rPr>
        <w:t>(d)</w:t>
      </w:r>
      <w:r w:rsidRPr="00A578C5">
        <w:rPr>
          <w:kern w:val="0"/>
          <w:sz w:val="24"/>
        </w:rPr>
        <w:t>不以公允价值计量的金融工具</w:t>
      </w:r>
    </w:p>
    <w:p w:rsidR="00D2512B" w:rsidRPr="00A578C5" w:rsidRDefault="002727A0">
      <w:pPr>
        <w:spacing w:before="29" w:line="288" w:lineRule="auto"/>
        <w:ind w:firstLineChars="200" w:firstLine="480"/>
        <w:rPr>
          <w:kern w:val="0"/>
          <w:sz w:val="24"/>
        </w:rPr>
      </w:pPr>
      <w:r w:rsidRPr="00A578C5">
        <w:rPr>
          <w:kern w:val="0"/>
          <w:sz w:val="24"/>
        </w:rPr>
        <w:t>不以公允价值计量的金融资产和负债主要包括应收款项和其他金融负债，其账面价值与公允价值相差很小。</w:t>
      </w:r>
    </w:p>
    <w:p w:rsidR="001A59F9" w:rsidRPr="00A578C5" w:rsidRDefault="001A59F9" w:rsidP="00841931">
      <w:pPr>
        <w:spacing w:before="29" w:line="288" w:lineRule="auto"/>
        <w:ind w:firstLineChars="200" w:firstLine="480"/>
        <w:rPr>
          <w:kern w:val="0"/>
          <w:sz w:val="24"/>
        </w:rPr>
      </w:pPr>
      <w:r w:rsidRPr="00A578C5">
        <w:rPr>
          <w:kern w:val="0"/>
          <w:sz w:val="24"/>
        </w:rPr>
        <w:t>(2)</w:t>
      </w:r>
      <w:r w:rsidRPr="00A578C5">
        <w:rPr>
          <w:kern w:val="0"/>
          <w:sz w:val="24"/>
        </w:rPr>
        <w:t>除公允价值外，截至资产负债表日本基金无需要说明的其他重要事项。</w:t>
      </w:r>
    </w:p>
    <w:p w:rsidR="009113DE" w:rsidRPr="00A578C5" w:rsidRDefault="009113DE" w:rsidP="00841931">
      <w:pPr>
        <w:spacing w:before="29" w:line="288" w:lineRule="auto"/>
        <w:ind w:firstLineChars="200" w:firstLine="480"/>
        <w:rPr>
          <w:kern w:val="0"/>
          <w:sz w:val="24"/>
        </w:rPr>
      </w:pPr>
    </w:p>
    <w:p w:rsidR="001A59F9" w:rsidRPr="00A578C5" w:rsidRDefault="001A59F9" w:rsidP="00E14241">
      <w:pPr>
        <w:pStyle w:val="1"/>
        <w:keepNext/>
        <w:keepLines/>
        <w:widowControl w:val="0"/>
        <w:spacing w:beforeLines="100" w:before="312" w:afterLines="100" w:after="312" w:line="288" w:lineRule="auto"/>
        <w:jc w:val="center"/>
        <w:rPr>
          <w:b/>
          <w:bCs/>
          <w:szCs w:val="24"/>
          <w:lang w:val="en-US"/>
        </w:rPr>
      </w:pPr>
      <w:bookmarkStart w:id="121" w:name="_Toc225498272"/>
      <w:bookmarkStart w:id="122" w:name="_Toc361324877"/>
      <w:bookmarkStart w:id="123" w:name="_Toc478461356"/>
      <w:r w:rsidRPr="00A578C5">
        <w:rPr>
          <w:rFonts w:hint="eastAsia"/>
          <w:b/>
          <w:bCs/>
          <w:szCs w:val="24"/>
          <w:lang w:val="en-US"/>
        </w:rPr>
        <w:t>§</w:t>
      </w:r>
      <w:r w:rsidRPr="00A578C5">
        <w:rPr>
          <w:b/>
          <w:bCs/>
          <w:szCs w:val="24"/>
          <w:lang w:val="en-US"/>
        </w:rPr>
        <w:t>8</w:t>
      </w:r>
      <w:r w:rsidR="009153A3" w:rsidRPr="00A578C5">
        <w:rPr>
          <w:rFonts w:hint="eastAsia"/>
          <w:b/>
          <w:bCs/>
          <w:szCs w:val="24"/>
          <w:lang w:val="en-US"/>
        </w:rPr>
        <w:t xml:space="preserve">  </w:t>
      </w:r>
      <w:r w:rsidRPr="00A578C5">
        <w:rPr>
          <w:rFonts w:hint="eastAsia"/>
          <w:b/>
          <w:bCs/>
          <w:szCs w:val="24"/>
          <w:lang w:val="en-US"/>
        </w:rPr>
        <w:t>投资组合报告</w:t>
      </w:r>
      <w:bookmarkEnd w:id="121"/>
      <w:bookmarkEnd w:id="122"/>
      <w:bookmarkEnd w:id="123"/>
    </w:p>
    <w:p w:rsidR="00DB6EA0" w:rsidRPr="00A578C5" w:rsidRDefault="00DB6EA0" w:rsidP="00DB6EA0"/>
    <w:p w:rsidR="001A59F9" w:rsidRPr="005D0308" w:rsidRDefault="001A59F9" w:rsidP="005D0308">
      <w:pPr>
        <w:pStyle w:val="20"/>
        <w:spacing w:before="29" w:after="0" w:line="288" w:lineRule="auto"/>
        <w:rPr>
          <w:rFonts w:ascii="Times New Roman" w:hAnsi="Times New Roman"/>
          <w:kern w:val="0"/>
          <w:szCs w:val="24"/>
        </w:rPr>
      </w:pPr>
      <w:bookmarkStart w:id="124" w:name="_Toc225498273"/>
      <w:bookmarkStart w:id="125" w:name="_Toc361324878"/>
      <w:bookmarkStart w:id="126" w:name="_Toc478461357"/>
      <w:r w:rsidRPr="005D0308">
        <w:rPr>
          <w:rFonts w:ascii="Times New Roman" w:hAnsi="Times New Roman"/>
          <w:kern w:val="0"/>
          <w:szCs w:val="24"/>
        </w:rPr>
        <w:t>8.1</w:t>
      </w:r>
      <w:r w:rsidR="00024200" w:rsidRPr="005D0308">
        <w:rPr>
          <w:rFonts w:ascii="Times New Roman" w:hAnsi="Times New Roman" w:hint="eastAsia"/>
          <w:kern w:val="0"/>
          <w:szCs w:val="24"/>
        </w:rPr>
        <w:t xml:space="preserve"> </w:t>
      </w:r>
      <w:r w:rsidRPr="005D0308">
        <w:rPr>
          <w:rFonts w:ascii="Times New Roman" w:hAnsi="Times New Roman" w:hint="eastAsia"/>
          <w:kern w:val="0"/>
          <w:szCs w:val="24"/>
        </w:rPr>
        <w:t>期末基金资产组合情况</w:t>
      </w:r>
      <w:bookmarkEnd w:id="124"/>
      <w:bookmarkEnd w:id="125"/>
      <w:bookmarkEnd w:id="126"/>
    </w:p>
    <w:p w:rsidR="001A59F9" w:rsidRPr="00A578C5" w:rsidRDefault="001A59F9" w:rsidP="0004081A">
      <w:pPr>
        <w:autoSpaceDE w:val="0"/>
        <w:autoSpaceDN w:val="0"/>
        <w:adjustRightInd w:val="0"/>
        <w:spacing w:before="29" w:line="288" w:lineRule="auto"/>
        <w:ind w:left="15"/>
        <w:jc w:val="right"/>
        <w:rPr>
          <w:bCs/>
          <w:color w:val="000000"/>
          <w:sz w:val="24"/>
        </w:rPr>
      </w:pPr>
      <w:r w:rsidRPr="00A578C5">
        <w:rPr>
          <w:rFonts w:hint="eastAsia"/>
          <w:bCs/>
          <w:color w:val="000000"/>
          <w:sz w:val="24"/>
        </w:rPr>
        <w:t>金额单位：人民币元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420"/>
        <w:gridCol w:w="2836"/>
        <w:gridCol w:w="1664"/>
      </w:tblGrid>
      <w:tr w:rsidR="00712926" w:rsidRPr="00A578C5" w:rsidTr="00EC47EE">
        <w:trPr>
          <w:jc w:val="center"/>
        </w:trPr>
        <w:tc>
          <w:tcPr>
            <w:tcW w:w="1080" w:type="dxa"/>
            <w:vAlign w:val="center"/>
          </w:tcPr>
          <w:p w:rsidR="00712926" w:rsidRPr="00A578C5" w:rsidRDefault="00712926" w:rsidP="000C342B">
            <w:pPr>
              <w:widowControl/>
              <w:autoSpaceDE w:val="0"/>
              <w:autoSpaceDN w:val="0"/>
              <w:spacing w:before="29" w:line="288" w:lineRule="auto"/>
              <w:ind w:right="-15"/>
              <w:jc w:val="center"/>
              <w:textAlignment w:val="bottom"/>
              <w:rPr>
                <w:color w:val="000000"/>
                <w:sz w:val="24"/>
              </w:rPr>
            </w:pPr>
            <w:r w:rsidRPr="00A578C5">
              <w:rPr>
                <w:rFonts w:hint="eastAsia"/>
                <w:color w:val="000000"/>
                <w:sz w:val="24"/>
              </w:rPr>
              <w:t>序号</w:t>
            </w:r>
          </w:p>
        </w:tc>
        <w:tc>
          <w:tcPr>
            <w:tcW w:w="3420" w:type="dxa"/>
            <w:vAlign w:val="center"/>
          </w:tcPr>
          <w:p w:rsidR="00712926" w:rsidRPr="00A578C5" w:rsidRDefault="00712926" w:rsidP="000C342B">
            <w:pPr>
              <w:widowControl/>
              <w:autoSpaceDE w:val="0"/>
              <w:autoSpaceDN w:val="0"/>
              <w:spacing w:before="29" w:line="288" w:lineRule="auto"/>
              <w:ind w:right="-15"/>
              <w:jc w:val="center"/>
              <w:textAlignment w:val="bottom"/>
              <w:rPr>
                <w:color w:val="000000"/>
                <w:sz w:val="24"/>
              </w:rPr>
            </w:pPr>
            <w:r w:rsidRPr="00A578C5">
              <w:rPr>
                <w:rFonts w:hint="eastAsia"/>
                <w:color w:val="000000"/>
                <w:sz w:val="24"/>
              </w:rPr>
              <w:t>项目</w:t>
            </w:r>
          </w:p>
        </w:tc>
        <w:tc>
          <w:tcPr>
            <w:tcW w:w="2836" w:type="dxa"/>
            <w:vAlign w:val="center"/>
          </w:tcPr>
          <w:p w:rsidR="00712926" w:rsidRPr="00A578C5" w:rsidRDefault="00712926" w:rsidP="000C342B">
            <w:pPr>
              <w:widowControl/>
              <w:autoSpaceDE w:val="0"/>
              <w:autoSpaceDN w:val="0"/>
              <w:spacing w:before="29" w:line="288" w:lineRule="auto"/>
              <w:ind w:right="-15"/>
              <w:jc w:val="center"/>
              <w:textAlignment w:val="bottom"/>
              <w:rPr>
                <w:color w:val="000000"/>
                <w:sz w:val="24"/>
              </w:rPr>
            </w:pPr>
            <w:r w:rsidRPr="00A578C5">
              <w:rPr>
                <w:rFonts w:hint="eastAsia"/>
                <w:color w:val="000000"/>
                <w:sz w:val="24"/>
              </w:rPr>
              <w:t>金额</w:t>
            </w:r>
          </w:p>
        </w:tc>
        <w:tc>
          <w:tcPr>
            <w:tcW w:w="1664" w:type="dxa"/>
            <w:vAlign w:val="center"/>
          </w:tcPr>
          <w:p w:rsidR="00712926" w:rsidRPr="00A578C5" w:rsidRDefault="00712926" w:rsidP="000C342B">
            <w:pPr>
              <w:widowControl/>
              <w:autoSpaceDE w:val="0"/>
              <w:autoSpaceDN w:val="0"/>
              <w:spacing w:before="29" w:line="288" w:lineRule="auto"/>
              <w:ind w:right="-15"/>
              <w:jc w:val="center"/>
              <w:textAlignment w:val="bottom"/>
              <w:rPr>
                <w:color w:val="000000"/>
                <w:sz w:val="24"/>
              </w:rPr>
            </w:pPr>
            <w:r w:rsidRPr="00A578C5">
              <w:rPr>
                <w:rFonts w:hint="eastAsia"/>
                <w:color w:val="000000"/>
                <w:sz w:val="24"/>
              </w:rPr>
              <w:t>占基金总资产的比例（</w:t>
            </w:r>
            <w:r w:rsidRPr="00A578C5">
              <w:rPr>
                <w:color w:val="000000"/>
                <w:sz w:val="24"/>
              </w:rPr>
              <w:t>%</w:t>
            </w:r>
            <w:r w:rsidRPr="00A578C5">
              <w:rPr>
                <w:rFonts w:hint="eastAsia"/>
                <w:color w:val="000000"/>
                <w:sz w:val="24"/>
              </w:rPr>
              <w:t>）</w:t>
            </w:r>
          </w:p>
        </w:tc>
      </w:tr>
      <w:tr w:rsidR="00712926" w:rsidRPr="00A578C5" w:rsidTr="00EC47EE">
        <w:trPr>
          <w:jc w:val="center"/>
        </w:trPr>
        <w:tc>
          <w:tcPr>
            <w:tcW w:w="1080" w:type="dxa"/>
            <w:vAlign w:val="center"/>
          </w:tcPr>
          <w:p w:rsidR="00712926" w:rsidRPr="00A578C5" w:rsidRDefault="00712926" w:rsidP="00DB0592">
            <w:pPr>
              <w:spacing w:before="29" w:line="288" w:lineRule="auto"/>
              <w:jc w:val="center"/>
              <w:rPr>
                <w:sz w:val="24"/>
              </w:rPr>
            </w:pPr>
            <w:r w:rsidRPr="00A578C5">
              <w:rPr>
                <w:sz w:val="24"/>
              </w:rPr>
              <w:t>1</w:t>
            </w:r>
          </w:p>
        </w:tc>
        <w:tc>
          <w:tcPr>
            <w:tcW w:w="3420" w:type="dxa"/>
            <w:vAlign w:val="center"/>
          </w:tcPr>
          <w:p w:rsidR="00712926" w:rsidRPr="00A578C5" w:rsidRDefault="00712926" w:rsidP="00892F99">
            <w:pPr>
              <w:spacing w:before="29" w:line="288" w:lineRule="auto"/>
              <w:ind w:leftChars="50" w:left="105"/>
              <w:rPr>
                <w:sz w:val="24"/>
              </w:rPr>
            </w:pPr>
            <w:r w:rsidRPr="00A578C5">
              <w:rPr>
                <w:rFonts w:hint="eastAsia"/>
                <w:sz w:val="24"/>
              </w:rPr>
              <w:t>权益投资</w:t>
            </w:r>
          </w:p>
        </w:tc>
        <w:tc>
          <w:tcPr>
            <w:tcW w:w="2836" w:type="dxa"/>
            <w:vAlign w:val="center"/>
          </w:tcPr>
          <w:p w:rsidR="00712926" w:rsidRPr="00A578C5" w:rsidRDefault="00712926" w:rsidP="004C1637">
            <w:pPr>
              <w:spacing w:before="29" w:line="288" w:lineRule="auto"/>
              <w:jc w:val="right"/>
              <w:rPr>
                <w:color w:val="000000"/>
                <w:kern w:val="0"/>
                <w:sz w:val="24"/>
              </w:rPr>
            </w:pPr>
            <w:r w:rsidRPr="00A578C5">
              <w:rPr>
                <w:color w:val="000000"/>
                <w:kern w:val="0"/>
                <w:sz w:val="24"/>
              </w:rPr>
              <w:t>81,443,687.67</w:t>
            </w:r>
          </w:p>
        </w:tc>
        <w:tc>
          <w:tcPr>
            <w:tcW w:w="1664" w:type="dxa"/>
            <w:vAlign w:val="center"/>
          </w:tcPr>
          <w:p w:rsidR="00712926" w:rsidRPr="00A578C5" w:rsidRDefault="00712926" w:rsidP="004C1637">
            <w:pPr>
              <w:spacing w:before="29" w:line="288" w:lineRule="auto"/>
              <w:jc w:val="right"/>
              <w:rPr>
                <w:color w:val="000000"/>
                <w:kern w:val="0"/>
                <w:sz w:val="24"/>
              </w:rPr>
            </w:pPr>
            <w:r w:rsidRPr="00A578C5">
              <w:rPr>
                <w:color w:val="000000"/>
                <w:kern w:val="0"/>
                <w:sz w:val="24"/>
              </w:rPr>
              <w:t>12.85</w:t>
            </w:r>
          </w:p>
        </w:tc>
      </w:tr>
      <w:tr w:rsidR="00712926" w:rsidRPr="00A578C5" w:rsidTr="00EC47EE">
        <w:trPr>
          <w:jc w:val="center"/>
        </w:trPr>
        <w:tc>
          <w:tcPr>
            <w:tcW w:w="1080" w:type="dxa"/>
            <w:vAlign w:val="center"/>
          </w:tcPr>
          <w:p w:rsidR="00712926" w:rsidRPr="00A578C5" w:rsidRDefault="00712926" w:rsidP="00DB0592">
            <w:pPr>
              <w:spacing w:before="29" w:line="288" w:lineRule="auto"/>
              <w:jc w:val="center"/>
              <w:rPr>
                <w:sz w:val="24"/>
              </w:rPr>
            </w:pPr>
          </w:p>
        </w:tc>
        <w:tc>
          <w:tcPr>
            <w:tcW w:w="3420" w:type="dxa"/>
            <w:vAlign w:val="center"/>
          </w:tcPr>
          <w:p w:rsidR="00712926" w:rsidRPr="00A578C5" w:rsidRDefault="00712926" w:rsidP="00892F99">
            <w:pPr>
              <w:spacing w:before="29" w:line="288" w:lineRule="auto"/>
              <w:ind w:leftChars="50" w:left="105"/>
              <w:rPr>
                <w:sz w:val="24"/>
              </w:rPr>
            </w:pPr>
            <w:r w:rsidRPr="00A578C5">
              <w:rPr>
                <w:rFonts w:hint="eastAsia"/>
                <w:sz w:val="24"/>
              </w:rPr>
              <w:t>其中：股票</w:t>
            </w:r>
          </w:p>
        </w:tc>
        <w:tc>
          <w:tcPr>
            <w:tcW w:w="2836" w:type="dxa"/>
            <w:vAlign w:val="center"/>
          </w:tcPr>
          <w:p w:rsidR="00712926" w:rsidRPr="00A578C5" w:rsidRDefault="00712926" w:rsidP="004C1637">
            <w:pPr>
              <w:spacing w:before="29" w:line="288" w:lineRule="auto"/>
              <w:jc w:val="right"/>
              <w:rPr>
                <w:color w:val="000000"/>
                <w:kern w:val="0"/>
                <w:sz w:val="24"/>
              </w:rPr>
            </w:pPr>
            <w:r w:rsidRPr="00A578C5">
              <w:rPr>
                <w:color w:val="000000"/>
                <w:kern w:val="0"/>
                <w:sz w:val="24"/>
              </w:rPr>
              <w:t>81,443,687.67</w:t>
            </w:r>
          </w:p>
        </w:tc>
        <w:tc>
          <w:tcPr>
            <w:tcW w:w="1664" w:type="dxa"/>
            <w:vAlign w:val="center"/>
          </w:tcPr>
          <w:p w:rsidR="00712926" w:rsidRPr="00A578C5" w:rsidRDefault="00712926" w:rsidP="004C1637">
            <w:pPr>
              <w:spacing w:before="29" w:line="288" w:lineRule="auto"/>
              <w:jc w:val="right"/>
              <w:rPr>
                <w:color w:val="000000"/>
                <w:kern w:val="0"/>
                <w:sz w:val="24"/>
              </w:rPr>
            </w:pPr>
            <w:r w:rsidRPr="00A578C5">
              <w:rPr>
                <w:color w:val="000000"/>
                <w:kern w:val="0"/>
                <w:sz w:val="24"/>
              </w:rPr>
              <w:t>12.85</w:t>
            </w:r>
          </w:p>
        </w:tc>
      </w:tr>
      <w:tr w:rsidR="00712926" w:rsidRPr="00A578C5" w:rsidTr="00EC47EE">
        <w:trPr>
          <w:jc w:val="center"/>
        </w:trPr>
        <w:tc>
          <w:tcPr>
            <w:tcW w:w="1080" w:type="dxa"/>
            <w:vAlign w:val="center"/>
          </w:tcPr>
          <w:p w:rsidR="00712926" w:rsidRPr="00A578C5" w:rsidRDefault="00712926" w:rsidP="00DB0592">
            <w:pPr>
              <w:spacing w:before="29" w:line="288" w:lineRule="auto"/>
              <w:jc w:val="center"/>
              <w:rPr>
                <w:sz w:val="24"/>
              </w:rPr>
            </w:pPr>
            <w:r w:rsidRPr="00A578C5">
              <w:rPr>
                <w:sz w:val="24"/>
              </w:rPr>
              <w:t>2</w:t>
            </w:r>
          </w:p>
        </w:tc>
        <w:tc>
          <w:tcPr>
            <w:tcW w:w="3420" w:type="dxa"/>
            <w:vAlign w:val="center"/>
          </w:tcPr>
          <w:p w:rsidR="00712926" w:rsidRPr="00A578C5" w:rsidRDefault="00712926" w:rsidP="00892F99">
            <w:pPr>
              <w:spacing w:before="29" w:line="288" w:lineRule="auto"/>
              <w:ind w:leftChars="50" w:left="105"/>
              <w:rPr>
                <w:sz w:val="24"/>
              </w:rPr>
            </w:pPr>
            <w:r w:rsidRPr="00A578C5">
              <w:rPr>
                <w:rFonts w:hint="eastAsia"/>
                <w:sz w:val="24"/>
              </w:rPr>
              <w:t>固定收益投资</w:t>
            </w:r>
          </w:p>
        </w:tc>
        <w:tc>
          <w:tcPr>
            <w:tcW w:w="2836" w:type="dxa"/>
            <w:vAlign w:val="center"/>
          </w:tcPr>
          <w:p w:rsidR="00712926" w:rsidRPr="00A578C5" w:rsidRDefault="00712926" w:rsidP="004C1637">
            <w:pPr>
              <w:spacing w:before="29" w:line="288" w:lineRule="auto"/>
              <w:jc w:val="right"/>
              <w:rPr>
                <w:color w:val="000000"/>
                <w:kern w:val="0"/>
                <w:sz w:val="24"/>
              </w:rPr>
            </w:pPr>
            <w:r w:rsidRPr="00A578C5">
              <w:rPr>
                <w:color w:val="000000"/>
                <w:kern w:val="0"/>
                <w:sz w:val="24"/>
              </w:rPr>
              <w:t>545,424,200.00</w:t>
            </w:r>
          </w:p>
        </w:tc>
        <w:tc>
          <w:tcPr>
            <w:tcW w:w="1664" w:type="dxa"/>
            <w:vAlign w:val="center"/>
          </w:tcPr>
          <w:p w:rsidR="00712926" w:rsidRPr="00A578C5" w:rsidRDefault="00712926" w:rsidP="004C1637">
            <w:pPr>
              <w:spacing w:before="29" w:line="288" w:lineRule="auto"/>
              <w:jc w:val="right"/>
              <w:rPr>
                <w:color w:val="000000"/>
                <w:kern w:val="0"/>
                <w:sz w:val="24"/>
              </w:rPr>
            </w:pPr>
            <w:r w:rsidRPr="00A578C5">
              <w:rPr>
                <w:color w:val="000000"/>
                <w:kern w:val="0"/>
                <w:sz w:val="24"/>
              </w:rPr>
              <w:t>86.06</w:t>
            </w:r>
          </w:p>
        </w:tc>
      </w:tr>
      <w:tr w:rsidR="00712926" w:rsidRPr="00A578C5" w:rsidTr="00EC47EE">
        <w:trPr>
          <w:jc w:val="center"/>
        </w:trPr>
        <w:tc>
          <w:tcPr>
            <w:tcW w:w="1080" w:type="dxa"/>
            <w:vAlign w:val="center"/>
          </w:tcPr>
          <w:p w:rsidR="00712926" w:rsidRPr="00A578C5" w:rsidRDefault="00712926" w:rsidP="00DB0592">
            <w:pPr>
              <w:spacing w:before="29" w:line="288" w:lineRule="auto"/>
              <w:jc w:val="center"/>
              <w:rPr>
                <w:sz w:val="24"/>
              </w:rPr>
            </w:pPr>
          </w:p>
        </w:tc>
        <w:tc>
          <w:tcPr>
            <w:tcW w:w="3420" w:type="dxa"/>
            <w:vAlign w:val="center"/>
          </w:tcPr>
          <w:p w:rsidR="00712926" w:rsidRPr="00A578C5" w:rsidRDefault="00712926" w:rsidP="00892F99">
            <w:pPr>
              <w:spacing w:before="29" w:line="288" w:lineRule="auto"/>
              <w:ind w:leftChars="50" w:left="105"/>
              <w:rPr>
                <w:sz w:val="24"/>
              </w:rPr>
            </w:pPr>
            <w:r w:rsidRPr="00A578C5">
              <w:rPr>
                <w:rFonts w:hint="eastAsia"/>
                <w:sz w:val="24"/>
              </w:rPr>
              <w:t>其中：债券</w:t>
            </w:r>
          </w:p>
        </w:tc>
        <w:tc>
          <w:tcPr>
            <w:tcW w:w="2836" w:type="dxa"/>
            <w:vAlign w:val="center"/>
          </w:tcPr>
          <w:p w:rsidR="00712926" w:rsidRPr="00A578C5" w:rsidRDefault="00712926" w:rsidP="004C1637">
            <w:pPr>
              <w:spacing w:before="29" w:line="288" w:lineRule="auto"/>
              <w:jc w:val="right"/>
              <w:rPr>
                <w:color w:val="000000"/>
                <w:kern w:val="0"/>
                <w:sz w:val="24"/>
              </w:rPr>
            </w:pPr>
            <w:r w:rsidRPr="00A578C5">
              <w:rPr>
                <w:color w:val="000000"/>
                <w:kern w:val="0"/>
                <w:sz w:val="24"/>
              </w:rPr>
              <w:t>545,424,200.00</w:t>
            </w:r>
          </w:p>
        </w:tc>
        <w:tc>
          <w:tcPr>
            <w:tcW w:w="1664" w:type="dxa"/>
            <w:vAlign w:val="center"/>
          </w:tcPr>
          <w:p w:rsidR="00712926" w:rsidRPr="00A578C5" w:rsidRDefault="00712926" w:rsidP="004C1637">
            <w:pPr>
              <w:spacing w:before="29" w:line="288" w:lineRule="auto"/>
              <w:jc w:val="right"/>
              <w:rPr>
                <w:color w:val="000000"/>
                <w:kern w:val="0"/>
                <w:sz w:val="24"/>
              </w:rPr>
            </w:pPr>
            <w:r w:rsidRPr="00A578C5">
              <w:rPr>
                <w:color w:val="000000"/>
                <w:kern w:val="0"/>
                <w:sz w:val="24"/>
              </w:rPr>
              <w:t>86.06</w:t>
            </w:r>
          </w:p>
        </w:tc>
      </w:tr>
      <w:tr w:rsidR="00712926" w:rsidRPr="00A578C5" w:rsidTr="00EC47EE">
        <w:trPr>
          <w:jc w:val="center"/>
        </w:trPr>
        <w:tc>
          <w:tcPr>
            <w:tcW w:w="1080" w:type="dxa"/>
            <w:vAlign w:val="center"/>
          </w:tcPr>
          <w:p w:rsidR="00712926" w:rsidRPr="00A578C5" w:rsidRDefault="00712926" w:rsidP="00DB0592">
            <w:pPr>
              <w:spacing w:before="29" w:line="288" w:lineRule="auto"/>
              <w:jc w:val="center"/>
              <w:rPr>
                <w:sz w:val="24"/>
              </w:rPr>
            </w:pPr>
          </w:p>
        </w:tc>
        <w:tc>
          <w:tcPr>
            <w:tcW w:w="3420" w:type="dxa"/>
            <w:vAlign w:val="center"/>
          </w:tcPr>
          <w:p w:rsidR="00712926" w:rsidRPr="00A578C5" w:rsidRDefault="00712926" w:rsidP="00335C87">
            <w:pPr>
              <w:spacing w:before="29" w:line="288" w:lineRule="auto"/>
              <w:ind w:leftChars="50" w:left="105" w:firstLineChars="350" w:firstLine="840"/>
              <w:rPr>
                <w:sz w:val="24"/>
              </w:rPr>
            </w:pPr>
            <w:r w:rsidRPr="00A578C5">
              <w:rPr>
                <w:rFonts w:hint="eastAsia"/>
                <w:sz w:val="24"/>
              </w:rPr>
              <w:t>资产支持证券</w:t>
            </w:r>
          </w:p>
        </w:tc>
        <w:tc>
          <w:tcPr>
            <w:tcW w:w="2836" w:type="dxa"/>
            <w:vAlign w:val="center"/>
          </w:tcPr>
          <w:p w:rsidR="00712926" w:rsidRPr="00A578C5" w:rsidRDefault="00712926" w:rsidP="004C1637">
            <w:pPr>
              <w:spacing w:before="29" w:line="288" w:lineRule="auto"/>
              <w:jc w:val="right"/>
              <w:rPr>
                <w:color w:val="000000"/>
                <w:kern w:val="0"/>
                <w:sz w:val="24"/>
              </w:rPr>
            </w:pPr>
            <w:r w:rsidRPr="00A578C5">
              <w:rPr>
                <w:color w:val="000000"/>
                <w:kern w:val="0"/>
                <w:sz w:val="24"/>
              </w:rPr>
              <w:t>-</w:t>
            </w:r>
          </w:p>
        </w:tc>
        <w:tc>
          <w:tcPr>
            <w:tcW w:w="1664" w:type="dxa"/>
            <w:vAlign w:val="center"/>
          </w:tcPr>
          <w:p w:rsidR="00712926" w:rsidRPr="00A578C5" w:rsidRDefault="00712926" w:rsidP="004C1637">
            <w:pPr>
              <w:spacing w:before="29" w:line="288" w:lineRule="auto"/>
              <w:jc w:val="right"/>
              <w:rPr>
                <w:color w:val="000000"/>
                <w:kern w:val="0"/>
                <w:sz w:val="24"/>
              </w:rPr>
            </w:pPr>
            <w:r w:rsidRPr="00A578C5">
              <w:rPr>
                <w:color w:val="000000"/>
                <w:kern w:val="0"/>
                <w:sz w:val="24"/>
              </w:rPr>
              <w:t>-</w:t>
            </w:r>
          </w:p>
        </w:tc>
      </w:tr>
      <w:tr w:rsidR="00E00CC6" w:rsidRPr="00A578C5" w:rsidTr="00400137">
        <w:trPr>
          <w:jc w:val="center"/>
        </w:trPr>
        <w:tc>
          <w:tcPr>
            <w:tcW w:w="1080" w:type="dxa"/>
          </w:tcPr>
          <w:p w:rsidR="00E00CC6" w:rsidRPr="00A578C5" w:rsidRDefault="00E00CC6" w:rsidP="00DB0592">
            <w:pPr>
              <w:spacing w:before="29" w:line="288" w:lineRule="auto"/>
              <w:jc w:val="center"/>
              <w:rPr>
                <w:sz w:val="24"/>
              </w:rPr>
            </w:pPr>
            <w:r w:rsidRPr="00A578C5">
              <w:rPr>
                <w:rFonts w:hint="eastAsia"/>
                <w:sz w:val="24"/>
              </w:rPr>
              <w:t>3</w:t>
            </w:r>
          </w:p>
        </w:tc>
        <w:tc>
          <w:tcPr>
            <w:tcW w:w="3420" w:type="dxa"/>
          </w:tcPr>
          <w:p w:rsidR="00E00CC6" w:rsidRPr="00A578C5" w:rsidRDefault="00E00CC6" w:rsidP="00892F99">
            <w:pPr>
              <w:spacing w:before="29" w:line="288" w:lineRule="auto"/>
              <w:ind w:leftChars="50" w:left="105"/>
              <w:rPr>
                <w:sz w:val="24"/>
              </w:rPr>
            </w:pPr>
            <w:r w:rsidRPr="00A578C5">
              <w:rPr>
                <w:rFonts w:hint="eastAsia"/>
                <w:sz w:val="24"/>
              </w:rPr>
              <w:t>贵金属投资</w:t>
            </w:r>
          </w:p>
        </w:tc>
        <w:tc>
          <w:tcPr>
            <w:tcW w:w="2836" w:type="dxa"/>
            <w:vAlign w:val="center"/>
          </w:tcPr>
          <w:p w:rsidR="00E00CC6" w:rsidRPr="00A578C5" w:rsidRDefault="00E00CC6" w:rsidP="004C1637">
            <w:pPr>
              <w:spacing w:before="29" w:line="288" w:lineRule="auto"/>
              <w:jc w:val="right"/>
              <w:rPr>
                <w:color w:val="000000"/>
                <w:kern w:val="0"/>
                <w:sz w:val="24"/>
              </w:rPr>
            </w:pPr>
            <w:r w:rsidRPr="00A578C5">
              <w:rPr>
                <w:rFonts w:hint="eastAsia"/>
                <w:color w:val="000000"/>
                <w:kern w:val="0"/>
                <w:sz w:val="24"/>
              </w:rPr>
              <w:t>-</w:t>
            </w:r>
          </w:p>
        </w:tc>
        <w:tc>
          <w:tcPr>
            <w:tcW w:w="1664" w:type="dxa"/>
            <w:vAlign w:val="center"/>
          </w:tcPr>
          <w:p w:rsidR="00E00CC6" w:rsidRPr="00A578C5" w:rsidRDefault="00E00CC6" w:rsidP="004C1637">
            <w:pPr>
              <w:spacing w:before="29" w:line="288" w:lineRule="auto"/>
              <w:jc w:val="right"/>
              <w:rPr>
                <w:color w:val="000000"/>
                <w:kern w:val="0"/>
                <w:sz w:val="24"/>
              </w:rPr>
            </w:pPr>
            <w:r w:rsidRPr="00A578C5">
              <w:rPr>
                <w:rFonts w:hint="eastAsia"/>
                <w:color w:val="000000"/>
                <w:kern w:val="0"/>
                <w:sz w:val="24"/>
              </w:rPr>
              <w:t>-</w:t>
            </w:r>
          </w:p>
        </w:tc>
      </w:tr>
      <w:tr w:rsidR="00E00CC6" w:rsidRPr="00A578C5" w:rsidTr="00EC47EE">
        <w:trPr>
          <w:jc w:val="center"/>
        </w:trPr>
        <w:tc>
          <w:tcPr>
            <w:tcW w:w="1080" w:type="dxa"/>
            <w:vAlign w:val="center"/>
          </w:tcPr>
          <w:p w:rsidR="00E00CC6" w:rsidRPr="00A578C5" w:rsidRDefault="00E00CC6" w:rsidP="00DB0592">
            <w:pPr>
              <w:spacing w:before="29" w:line="288" w:lineRule="auto"/>
              <w:jc w:val="center"/>
              <w:rPr>
                <w:sz w:val="24"/>
              </w:rPr>
            </w:pPr>
            <w:r w:rsidRPr="00A578C5">
              <w:rPr>
                <w:rFonts w:hint="eastAsia"/>
                <w:sz w:val="24"/>
              </w:rPr>
              <w:t>4</w:t>
            </w:r>
          </w:p>
        </w:tc>
        <w:tc>
          <w:tcPr>
            <w:tcW w:w="3420" w:type="dxa"/>
            <w:vAlign w:val="center"/>
          </w:tcPr>
          <w:p w:rsidR="00E00CC6" w:rsidRPr="00A578C5" w:rsidRDefault="00E00CC6" w:rsidP="00892F99">
            <w:pPr>
              <w:spacing w:before="29" w:line="288" w:lineRule="auto"/>
              <w:ind w:leftChars="50" w:left="105"/>
              <w:rPr>
                <w:sz w:val="24"/>
              </w:rPr>
            </w:pPr>
            <w:r w:rsidRPr="00A578C5">
              <w:rPr>
                <w:rFonts w:hint="eastAsia"/>
                <w:sz w:val="24"/>
              </w:rPr>
              <w:t>金融衍生品投资</w:t>
            </w:r>
          </w:p>
        </w:tc>
        <w:tc>
          <w:tcPr>
            <w:tcW w:w="2836" w:type="dxa"/>
            <w:vAlign w:val="center"/>
          </w:tcPr>
          <w:p w:rsidR="00E00CC6" w:rsidRPr="00A578C5" w:rsidRDefault="00E00CC6" w:rsidP="004C1637">
            <w:pPr>
              <w:spacing w:before="29" w:line="288" w:lineRule="auto"/>
              <w:jc w:val="right"/>
              <w:rPr>
                <w:color w:val="000000"/>
                <w:kern w:val="0"/>
                <w:sz w:val="24"/>
              </w:rPr>
            </w:pPr>
            <w:r w:rsidRPr="00A578C5">
              <w:rPr>
                <w:color w:val="000000"/>
                <w:kern w:val="0"/>
                <w:sz w:val="24"/>
              </w:rPr>
              <w:t>-</w:t>
            </w:r>
          </w:p>
        </w:tc>
        <w:tc>
          <w:tcPr>
            <w:tcW w:w="1664" w:type="dxa"/>
            <w:vAlign w:val="center"/>
          </w:tcPr>
          <w:p w:rsidR="00E00CC6" w:rsidRPr="00A578C5" w:rsidRDefault="00E00CC6" w:rsidP="004C1637">
            <w:pPr>
              <w:spacing w:before="29" w:line="288" w:lineRule="auto"/>
              <w:jc w:val="right"/>
              <w:rPr>
                <w:color w:val="000000"/>
                <w:kern w:val="0"/>
                <w:sz w:val="24"/>
              </w:rPr>
            </w:pPr>
            <w:r w:rsidRPr="00A578C5">
              <w:rPr>
                <w:color w:val="000000"/>
                <w:kern w:val="0"/>
                <w:sz w:val="24"/>
              </w:rPr>
              <w:t>-</w:t>
            </w:r>
          </w:p>
        </w:tc>
      </w:tr>
      <w:tr w:rsidR="00E00CC6" w:rsidRPr="00A578C5" w:rsidTr="00EC47EE">
        <w:trPr>
          <w:jc w:val="center"/>
        </w:trPr>
        <w:tc>
          <w:tcPr>
            <w:tcW w:w="1080" w:type="dxa"/>
            <w:vAlign w:val="center"/>
          </w:tcPr>
          <w:p w:rsidR="00E00CC6" w:rsidRPr="00A578C5" w:rsidRDefault="00E00CC6" w:rsidP="00DB0592">
            <w:pPr>
              <w:spacing w:before="29" w:line="288" w:lineRule="auto"/>
              <w:jc w:val="center"/>
              <w:rPr>
                <w:sz w:val="24"/>
              </w:rPr>
            </w:pPr>
            <w:r w:rsidRPr="00A578C5">
              <w:rPr>
                <w:rFonts w:hint="eastAsia"/>
                <w:sz w:val="24"/>
              </w:rPr>
              <w:t>5</w:t>
            </w:r>
          </w:p>
        </w:tc>
        <w:tc>
          <w:tcPr>
            <w:tcW w:w="3420" w:type="dxa"/>
            <w:vAlign w:val="center"/>
          </w:tcPr>
          <w:p w:rsidR="00E00CC6" w:rsidRPr="00A578C5" w:rsidRDefault="00E00CC6" w:rsidP="00892F99">
            <w:pPr>
              <w:spacing w:before="29" w:line="288" w:lineRule="auto"/>
              <w:ind w:leftChars="50" w:left="105"/>
              <w:rPr>
                <w:sz w:val="24"/>
              </w:rPr>
            </w:pPr>
            <w:r w:rsidRPr="00A578C5">
              <w:rPr>
                <w:rFonts w:hint="eastAsia"/>
                <w:sz w:val="24"/>
              </w:rPr>
              <w:t>买入返售金融资产</w:t>
            </w:r>
          </w:p>
        </w:tc>
        <w:tc>
          <w:tcPr>
            <w:tcW w:w="2836" w:type="dxa"/>
            <w:vAlign w:val="center"/>
          </w:tcPr>
          <w:p w:rsidR="00E00CC6" w:rsidRPr="00A578C5" w:rsidRDefault="00E00CC6" w:rsidP="004C1637">
            <w:pPr>
              <w:spacing w:before="29" w:line="288" w:lineRule="auto"/>
              <w:jc w:val="right"/>
              <w:rPr>
                <w:color w:val="000000"/>
                <w:kern w:val="0"/>
                <w:sz w:val="24"/>
              </w:rPr>
            </w:pPr>
            <w:r w:rsidRPr="00A578C5">
              <w:rPr>
                <w:color w:val="000000"/>
                <w:kern w:val="0"/>
                <w:sz w:val="24"/>
              </w:rPr>
              <w:t>-</w:t>
            </w:r>
          </w:p>
        </w:tc>
        <w:tc>
          <w:tcPr>
            <w:tcW w:w="1664" w:type="dxa"/>
            <w:vAlign w:val="center"/>
          </w:tcPr>
          <w:p w:rsidR="00E00CC6" w:rsidRPr="00A578C5" w:rsidRDefault="00E00CC6" w:rsidP="004C1637">
            <w:pPr>
              <w:spacing w:before="29" w:line="288" w:lineRule="auto"/>
              <w:jc w:val="right"/>
              <w:rPr>
                <w:color w:val="000000"/>
                <w:kern w:val="0"/>
                <w:sz w:val="24"/>
              </w:rPr>
            </w:pPr>
            <w:r w:rsidRPr="00A578C5">
              <w:rPr>
                <w:color w:val="000000"/>
                <w:kern w:val="0"/>
                <w:sz w:val="24"/>
              </w:rPr>
              <w:t>-</w:t>
            </w:r>
          </w:p>
        </w:tc>
      </w:tr>
      <w:tr w:rsidR="00E00CC6" w:rsidRPr="00A578C5" w:rsidTr="00EC47EE">
        <w:trPr>
          <w:jc w:val="center"/>
        </w:trPr>
        <w:tc>
          <w:tcPr>
            <w:tcW w:w="1080" w:type="dxa"/>
            <w:vAlign w:val="center"/>
          </w:tcPr>
          <w:p w:rsidR="00E00CC6" w:rsidRPr="00A578C5" w:rsidRDefault="00E00CC6" w:rsidP="00DB0592">
            <w:pPr>
              <w:spacing w:before="29" w:line="288" w:lineRule="auto"/>
              <w:jc w:val="center"/>
              <w:rPr>
                <w:sz w:val="24"/>
              </w:rPr>
            </w:pPr>
          </w:p>
        </w:tc>
        <w:tc>
          <w:tcPr>
            <w:tcW w:w="3420" w:type="dxa"/>
            <w:vAlign w:val="center"/>
          </w:tcPr>
          <w:p w:rsidR="00E00CC6" w:rsidRPr="00A578C5" w:rsidRDefault="00E00CC6" w:rsidP="00892F99">
            <w:pPr>
              <w:spacing w:before="29" w:line="288" w:lineRule="auto"/>
              <w:ind w:leftChars="50" w:left="105"/>
              <w:rPr>
                <w:sz w:val="24"/>
              </w:rPr>
            </w:pPr>
            <w:r w:rsidRPr="00A578C5">
              <w:rPr>
                <w:rFonts w:hint="eastAsia"/>
                <w:sz w:val="24"/>
              </w:rPr>
              <w:t>其中：买断式回购的买入返售金融资产</w:t>
            </w:r>
          </w:p>
        </w:tc>
        <w:tc>
          <w:tcPr>
            <w:tcW w:w="2836" w:type="dxa"/>
            <w:vAlign w:val="center"/>
          </w:tcPr>
          <w:p w:rsidR="00E00CC6" w:rsidRPr="00A578C5" w:rsidRDefault="00E00CC6" w:rsidP="004C1637">
            <w:pPr>
              <w:spacing w:before="29" w:line="288" w:lineRule="auto"/>
              <w:jc w:val="right"/>
              <w:rPr>
                <w:color w:val="000000"/>
                <w:kern w:val="0"/>
                <w:sz w:val="24"/>
              </w:rPr>
            </w:pPr>
            <w:r w:rsidRPr="00A578C5">
              <w:rPr>
                <w:color w:val="000000"/>
                <w:kern w:val="0"/>
                <w:sz w:val="24"/>
              </w:rPr>
              <w:t>-</w:t>
            </w:r>
          </w:p>
        </w:tc>
        <w:tc>
          <w:tcPr>
            <w:tcW w:w="1664" w:type="dxa"/>
            <w:vAlign w:val="center"/>
          </w:tcPr>
          <w:p w:rsidR="00E00CC6" w:rsidRPr="00A578C5" w:rsidRDefault="00E00CC6" w:rsidP="004C1637">
            <w:pPr>
              <w:spacing w:before="29" w:line="288" w:lineRule="auto"/>
              <w:jc w:val="right"/>
              <w:rPr>
                <w:color w:val="000000"/>
                <w:kern w:val="0"/>
                <w:sz w:val="24"/>
              </w:rPr>
            </w:pPr>
            <w:r w:rsidRPr="00A578C5">
              <w:rPr>
                <w:color w:val="000000"/>
                <w:kern w:val="0"/>
                <w:sz w:val="24"/>
              </w:rPr>
              <w:t>-</w:t>
            </w:r>
          </w:p>
        </w:tc>
      </w:tr>
      <w:tr w:rsidR="00E00CC6" w:rsidRPr="00A578C5" w:rsidTr="00EC47EE">
        <w:trPr>
          <w:jc w:val="center"/>
        </w:trPr>
        <w:tc>
          <w:tcPr>
            <w:tcW w:w="1080" w:type="dxa"/>
            <w:vAlign w:val="center"/>
          </w:tcPr>
          <w:p w:rsidR="00E00CC6" w:rsidRPr="00A578C5" w:rsidRDefault="00E00CC6" w:rsidP="00DB0592">
            <w:pPr>
              <w:spacing w:before="29" w:line="288" w:lineRule="auto"/>
              <w:jc w:val="center"/>
              <w:rPr>
                <w:sz w:val="24"/>
              </w:rPr>
            </w:pPr>
            <w:r w:rsidRPr="00A578C5">
              <w:rPr>
                <w:rFonts w:hint="eastAsia"/>
                <w:sz w:val="24"/>
              </w:rPr>
              <w:t>6</w:t>
            </w:r>
          </w:p>
        </w:tc>
        <w:tc>
          <w:tcPr>
            <w:tcW w:w="3420" w:type="dxa"/>
            <w:vAlign w:val="center"/>
          </w:tcPr>
          <w:p w:rsidR="00E00CC6" w:rsidRPr="00A578C5" w:rsidRDefault="00E00CC6" w:rsidP="00892F99">
            <w:pPr>
              <w:spacing w:before="29" w:line="288" w:lineRule="auto"/>
              <w:ind w:leftChars="50" w:left="105"/>
              <w:rPr>
                <w:sz w:val="24"/>
              </w:rPr>
            </w:pPr>
            <w:r w:rsidRPr="00A578C5">
              <w:rPr>
                <w:rFonts w:hint="eastAsia"/>
                <w:sz w:val="24"/>
              </w:rPr>
              <w:t>银行存款和结算备付金合计</w:t>
            </w:r>
          </w:p>
        </w:tc>
        <w:tc>
          <w:tcPr>
            <w:tcW w:w="2836" w:type="dxa"/>
            <w:vAlign w:val="center"/>
          </w:tcPr>
          <w:p w:rsidR="00E00CC6" w:rsidRPr="00A578C5" w:rsidRDefault="00E00CC6" w:rsidP="004C1637">
            <w:pPr>
              <w:spacing w:before="29" w:line="288" w:lineRule="auto"/>
              <w:jc w:val="right"/>
              <w:rPr>
                <w:color w:val="000000"/>
                <w:kern w:val="0"/>
                <w:sz w:val="24"/>
              </w:rPr>
            </w:pPr>
            <w:r w:rsidRPr="00A578C5">
              <w:rPr>
                <w:color w:val="000000"/>
                <w:kern w:val="0"/>
                <w:sz w:val="24"/>
              </w:rPr>
              <w:t>1,544,525.79</w:t>
            </w:r>
          </w:p>
        </w:tc>
        <w:tc>
          <w:tcPr>
            <w:tcW w:w="1664" w:type="dxa"/>
            <w:vAlign w:val="center"/>
          </w:tcPr>
          <w:p w:rsidR="00E00CC6" w:rsidRPr="00A578C5" w:rsidRDefault="00E00CC6" w:rsidP="004C1637">
            <w:pPr>
              <w:spacing w:before="29" w:line="288" w:lineRule="auto"/>
              <w:jc w:val="right"/>
              <w:rPr>
                <w:color w:val="000000"/>
                <w:kern w:val="0"/>
                <w:sz w:val="24"/>
              </w:rPr>
            </w:pPr>
            <w:r w:rsidRPr="00A578C5">
              <w:rPr>
                <w:color w:val="000000"/>
                <w:kern w:val="0"/>
                <w:sz w:val="24"/>
              </w:rPr>
              <w:t>0.24</w:t>
            </w:r>
          </w:p>
        </w:tc>
      </w:tr>
      <w:tr w:rsidR="00E00CC6" w:rsidRPr="00A578C5" w:rsidTr="00EC47EE">
        <w:trPr>
          <w:jc w:val="center"/>
        </w:trPr>
        <w:tc>
          <w:tcPr>
            <w:tcW w:w="1080" w:type="dxa"/>
            <w:vAlign w:val="center"/>
          </w:tcPr>
          <w:p w:rsidR="00E00CC6" w:rsidRPr="00A578C5" w:rsidRDefault="00E00CC6" w:rsidP="00DB0592">
            <w:pPr>
              <w:spacing w:before="29" w:line="288" w:lineRule="auto"/>
              <w:jc w:val="center"/>
              <w:rPr>
                <w:sz w:val="24"/>
              </w:rPr>
            </w:pPr>
            <w:r w:rsidRPr="00A578C5">
              <w:rPr>
                <w:sz w:val="24"/>
              </w:rPr>
              <w:t>7</w:t>
            </w:r>
          </w:p>
        </w:tc>
        <w:tc>
          <w:tcPr>
            <w:tcW w:w="3420" w:type="dxa"/>
            <w:vAlign w:val="center"/>
          </w:tcPr>
          <w:p w:rsidR="00E00CC6" w:rsidRPr="00A578C5" w:rsidRDefault="00E00CC6" w:rsidP="00892F99">
            <w:pPr>
              <w:spacing w:before="29" w:line="288" w:lineRule="auto"/>
              <w:ind w:leftChars="50" w:left="105"/>
              <w:rPr>
                <w:sz w:val="24"/>
              </w:rPr>
            </w:pPr>
            <w:r w:rsidRPr="00A578C5">
              <w:rPr>
                <w:rFonts w:hint="eastAsia"/>
                <w:sz w:val="24"/>
              </w:rPr>
              <w:t>其他各项资产</w:t>
            </w:r>
          </w:p>
        </w:tc>
        <w:tc>
          <w:tcPr>
            <w:tcW w:w="2836" w:type="dxa"/>
            <w:vAlign w:val="center"/>
          </w:tcPr>
          <w:p w:rsidR="00E00CC6" w:rsidRPr="00A578C5" w:rsidRDefault="00E00CC6" w:rsidP="004C1637">
            <w:pPr>
              <w:spacing w:before="29" w:line="288" w:lineRule="auto"/>
              <w:jc w:val="right"/>
              <w:rPr>
                <w:color w:val="000000"/>
                <w:kern w:val="0"/>
                <w:sz w:val="24"/>
              </w:rPr>
            </w:pPr>
            <w:r w:rsidRPr="00A578C5">
              <w:rPr>
                <w:color w:val="000000"/>
                <w:kern w:val="0"/>
                <w:sz w:val="24"/>
              </w:rPr>
              <w:t>5,380,306.87</w:t>
            </w:r>
          </w:p>
        </w:tc>
        <w:tc>
          <w:tcPr>
            <w:tcW w:w="1664" w:type="dxa"/>
            <w:vAlign w:val="center"/>
          </w:tcPr>
          <w:p w:rsidR="00E00CC6" w:rsidRPr="00A578C5" w:rsidRDefault="00E00CC6" w:rsidP="004C1637">
            <w:pPr>
              <w:spacing w:before="29" w:line="288" w:lineRule="auto"/>
              <w:jc w:val="right"/>
              <w:rPr>
                <w:color w:val="000000"/>
                <w:kern w:val="0"/>
                <w:sz w:val="24"/>
              </w:rPr>
            </w:pPr>
            <w:r w:rsidRPr="00A578C5">
              <w:rPr>
                <w:color w:val="000000"/>
                <w:kern w:val="0"/>
                <w:sz w:val="24"/>
              </w:rPr>
              <w:t>0.85</w:t>
            </w:r>
          </w:p>
        </w:tc>
      </w:tr>
      <w:tr w:rsidR="00E00CC6" w:rsidRPr="00A578C5" w:rsidTr="00EC47EE">
        <w:trPr>
          <w:jc w:val="center"/>
        </w:trPr>
        <w:tc>
          <w:tcPr>
            <w:tcW w:w="1080" w:type="dxa"/>
            <w:vAlign w:val="center"/>
          </w:tcPr>
          <w:p w:rsidR="00E00CC6" w:rsidRPr="00A578C5" w:rsidRDefault="00E00CC6" w:rsidP="00DB0592">
            <w:pPr>
              <w:spacing w:before="29" w:line="288" w:lineRule="auto"/>
              <w:jc w:val="center"/>
              <w:rPr>
                <w:sz w:val="24"/>
              </w:rPr>
            </w:pPr>
            <w:r w:rsidRPr="00A578C5">
              <w:rPr>
                <w:sz w:val="24"/>
              </w:rPr>
              <w:t>8</w:t>
            </w:r>
          </w:p>
        </w:tc>
        <w:tc>
          <w:tcPr>
            <w:tcW w:w="3420" w:type="dxa"/>
            <w:vAlign w:val="center"/>
          </w:tcPr>
          <w:p w:rsidR="00E00CC6" w:rsidRPr="00A578C5" w:rsidRDefault="00E00CC6" w:rsidP="00892F99">
            <w:pPr>
              <w:spacing w:before="29" w:line="288" w:lineRule="auto"/>
              <w:ind w:leftChars="50" w:left="105"/>
              <w:rPr>
                <w:sz w:val="24"/>
              </w:rPr>
            </w:pPr>
            <w:r w:rsidRPr="00A578C5">
              <w:rPr>
                <w:rFonts w:hint="eastAsia"/>
                <w:sz w:val="24"/>
              </w:rPr>
              <w:t>合计</w:t>
            </w:r>
          </w:p>
        </w:tc>
        <w:tc>
          <w:tcPr>
            <w:tcW w:w="2836" w:type="dxa"/>
            <w:vAlign w:val="center"/>
          </w:tcPr>
          <w:p w:rsidR="00E00CC6" w:rsidRPr="00A578C5" w:rsidRDefault="00E00CC6" w:rsidP="004C1637">
            <w:pPr>
              <w:spacing w:before="29" w:line="288" w:lineRule="auto"/>
              <w:jc w:val="right"/>
              <w:rPr>
                <w:color w:val="000000"/>
                <w:kern w:val="0"/>
                <w:sz w:val="24"/>
              </w:rPr>
            </w:pPr>
            <w:r w:rsidRPr="00A578C5">
              <w:rPr>
                <w:color w:val="000000"/>
                <w:kern w:val="0"/>
                <w:sz w:val="24"/>
              </w:rPr>
              <w:t>633,792,720.33</w:t>
            </w:r>
          </w:p>
        </w:tc>
        <w:tc>
          <w:tcPr>
            <w:tcW w:w="1664" w:type="dxa"/>
            <w:vAlign w:val="center"/>
          </w:tcPr>
          <w:p w:rsidR="00E00CC6" w:rsidRPr="00A578C5" w:rsidRDefault="00E00CC6" w:rsidP="004C1637">
            <w:pPr>
              <w:spacing w:before="29" w:line="288" w:lineRule="auto"/>
              <w:jc w:val="right"/>
              <w:rPr>
                <w:color w:val="000000"/>
                <w:kern w:val="0"/>
                <w:sz w:val="24"/>
              </w:rPr>
            </w:pPr>
            <w:r w:rsidRPr="00A578C5">
              <w:rPr>
                <w:color w:val="000000"/>
                <w:kern w:val="0"/>
                <w:sz w:val="24"/>
              </w:rPr>
              <w:t>100.00</w:t>
            </w:r>
          </w:p>
        </w:tc>
      </w:tr>
    </w:tbl>
    <w:p w:rsidR="001A59F9" w:rsidRPr="00A578C5" w:rsidRDefault="001A59F9" w:rsidP="00026C9C">
      <w:pPr>
        <w:spacing w:line="360" w:lineRule="auto"/>
        <w:rPr>
          <w:rFonts w:asciiTheme="minorEastAsia" w:eastAsiaTheme="minorEastAsia" w:hAnsiTheme="minorEastAsia"/>
          <w:color w:val="000000"/>
          <w:szCs w:val="21"/>
        </w:rPr>
      </w:pPr>
    </w:p>
    <w:p w:rsidR="001A59F9" w:rsidRPr="00A578C5" w:rsidRDefault="001A59F9" w:rsidP="005D0308">
      <w:pPr>
        <w:pStyle w:val="20"/>
        <w:spacing w:before="29" w:after="0" w:line="288" w:lineRule="auto"/>
        <w:rPr>
          <w:rFonts w:eastAsiaTheme="minorEastAsia"/>
          <w:b w:val="0"/>
        </w:rPr>
      </w:pPr>
      <w:bookmarkStart w:id="127" w:name="_Toc225498274"/>
      <w:bookmarkStart w:id="128" w:name="_Toc361324879"/>
      <w:bookmarkStart w:id="129" w:name="_Toc478461358"/>
      <w:r w:rsidRPr="005D0308">
        <w:rPr>
          <w:rFonts w:ascii="Times New Roman" w:hAnsi="Times New Roman"/>
          <w:kern w:val="0"/>
          <w:szCs w:val="24"/>
        </w:rPr>
        <w:t>8.2</w:t>
      </w:r>
      <w:r w:rsidR="00024200" w:rsidRPr="005D0308">
        <w:rPr>
          <w:rFonts w:ascii="Times New Roman" w:hAnsi="Times New Roman" w:hint="eastAsia"/>
          <w:kern w:val="0"/>
          <w:szCs w:val="24"/>
        </w:rPr>
        <w:t xml:space="preserve"> </w:t>
      </w:r>
      <w:r w:rsidRPr="005D0308">
        <w:rPr>
          <w:rFonts w:ascii="Times New Roman" w:hAnsi="Times New Roman" w:hint="eastAsia"/>
          <w:kern w:val="0"/>
          <w:szCs w:val="24"/>
        </w:rPr>
        <w:t>期末按行业分类的股票投资组合</w:t>
      </w:r>
      <w:bookmarkEnd w:id="127"/>
      <w:bookmarkEnd w:id="128"/>
      <w:bookmarkEnd w:id="129"/>
    </w:p>
    <w:p w:rsidR="00905382" w:rsidRPr="00A578C5" w:rsidRDefault="00905382" w:rsidP="00905382">
      <w:pPr>
        <w:spacing w:before="29" w:line="288" w:lineRule="auto"/>
        <w:rPr>
          <w:rFonts w:eastAsiaTheme="minorEastAsia"/>
          <w:b/>
          <w:sz w:val="24"/>
        </w:rPr>
      </w:pPr>
      <w:r w:rsidRPr="00A578C5">
        <w:rPr>
          <w:rFonts w:eastAsiaTheme="minorEastAsia"/>
          <w:b/>
          <w:sz w:val="24"/>
        </w:rPr>
        <w:t>8.2.1</w:t>
      </w:r>
      <w:r w:rsidRPr="00A578C5">
        <w:rPr>
          <w:rFonts w:eastAsiaTheme="minorEastAsia" w:hint="eastAsia"/>
          <w:b/>
          <w:sz w:val="24"/>
        </w:rPr>
        <w:t>报告期末按行业分类的境内股票投资组合</w:t>
      </w:r>
    </w:p>
    <w:p w:rsidR="001A59F9" w:rsidRPr="00A578C5" w:rsidRDefault="001A59F9" w:rsidP="0004081A">
      <w:pPr>
        <w:autoSpaceDE w:val="0"/>
        <w:autoSpaceDN w:val="0"/>
        <w:adjustRightInd w:val="0"/>
        <w:spacing w:before="29" w:line="288" w:lineRule="auto"/>
        <w:ind w:left="15"/>
        <w:jc w:val="right"/>
        <w:rPr>
          <w:bCs/>
          <w:color w:val="000000"/>
          <w:sz w:val="24"/>
        </w:rPr>
      </w:pPr>
      <w:r w:rsidRPr="00A578C5">
        <w:rPr>
          <w:rFonts w:hint="eastAsia"/>
          <w:bCs/>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7"/>
        <w:gridCol w:w="3713"/>
        <w:gridCol w:w="2714"/>
        <w:gridCol w:w="1714"/>
      </w:tblGrid>
      <w:tr w:rsidR="001A59F9" w:rsidRPr="00A578C5" w:rsidTr="002A14A1">
        <w:tc>
          <w:tcPr>
            <w:tcW w:w="851" w:type="dxa"/>
            <w:vAlign w:val="center"/>
          </w:tcPr>
          <w:p w:rsidR="001A59F9" w:rsidRPr="00A578C5" w:rsidRDefault="001A59F9" w:rsidP="000C342B">
            <w:pPr>
              <w:widowControl/>
              <w:autoSpaceDE w:val="0"/>
              <w:autoSpaceDN w:val="0"/>
              <w:spacing w:before="29" w:line="288" w:lineRule="auto"/>
              <w:ind w:right="-15"/>
              <w:jc w:val="center"/>
              <w:textAlignment w:val="bottom"/>
              <w:rPr>
                <w:color w:val="000000"/>
                <w:sz w:val="24"/>
              </w:rPr>
            </w:pPr>
            <w:r w:rsidRPr="00A578C5">
              <w:rPr>
                <w:rFonts w:hint="eastAsia"/>
                <w:color w:val="000000"/>
                <w:sz w:val="24"/>
              </w:rPr>
              <w:t>代码</w:t>
            </w:r>
          </w:p>
        </w:tc>
        <w:tc>
          <w:tcPr>
            <w:tcW w:w="3685" w:type="dxa"/>
            <w:vAlign w:val="center"/>
          </w:tcPr>
          <w:p w:rsidR="001A59F9" w:rsidRPr="00A578C5" w:rsidRDefault="001A59F9" w:rsidP="000C342B">
            <w:pPr>
              <w:widowControl/>
              <w:autoSpaceDE w:val="0"/>
              <w:autoSpaceDN w:val="0"/>
              <w:spacing w:before="29" w:line="288" w:lineRule="auto"/>
              <w:ind w:right="-15"/>
              <w:jc w:val="center"/>
              <w:textAlignment w:val="bottom"/>
              <w:rPr>
                <w:color w:val="000000"/>
                <w:sz w:val="24"/>
              </w:rPr>
            </w:pPr>
            <w:r w:rsidRPr="00A578C5">
              <w:rPr>
                <w:rFonts w:hint="eastAsia"/>
                <w:color w:val="000000"/>
                <w:sz w:val="24"/>
              </w:rPr>
              <w:t>行业类</w:t>
            </w:r>
            <w:r w:rsidR="007E1E05" w:rsidRPr="00A578C5">
              <w:rPr>
                <w:rFonts w:hint="eastAsia"/>
                <w:color w:val="000000"/>
                <w:sz w:val="24"/>
              </w:rPr>
              <w:t>别</w:t>
            </w:r>
          </w:p>
        </w:tc>
        <w:tc>
          <w:tcPr>
            <w:tcW w:w="2693" w:type="dxa"/>
            <w:vAlign w:val="center"/>
          </w:tcPr>
          <w:p w:rsidR="001A59F9" w:rsidRPr="00A578C5" w:rsidRDefault="001A59F9" w:rsidP="000C342B">
            <w:pPr>
              <w:widowControl/>
              <w:autoSpaceDE w:val="0"/>
              <w:autoSpaceDN w:val="0"/>
              <w:spacing w:before="29" w:line="288" w:lineRule="auto"/>
              <w:ind w:right="-15"/>
              <w:jc w:val="center"/>
              <w:textAlignment w:val="bottom"/>
              <w:rPr>
                <w:color w:val="000000"/>
                <w:sz w:val="24"/>
              </w:rPr>
            </w:pPr>
            <w:r w:rsidRPr="00A578C5">
              <w:rPr>
                <w:rFonts w:hint="eastAsia"/>
                <w:color w:val="000000"/>
                <w:sz w:val="24"/>
              </w:rPr>
              <w:t>公允价值</w:t>
            </w:r>
          </w:p>
        </w:tc>
        <w:tc>
          <w:tcPr>
            <w:tcW w:w="1701" w:type="dxa"/>
            <w:vAlign w:val="center"/>
          </w:tcPr>
          <w:p w:rsidR="001A59F9" w:rsidRPr="00A578C5" w:rsidRDefault="001A59F9" w:rsidP="000C342B">
            <w:pPr>
              <w:widowControl/>
              <w:autoSpaceDE w:val="0"/>
              <w:autoSpaceDN w:val="0"/>
              <w:spacing w:before="29" w:line="288" w:lineRule="auto"/>
              <w:ind w:right="-15"/>
              <w:jc w:val="center"/>
              <w:textAlignment w:val="bottom"/>
              <w:rPr>
                <w:color w:val="000000"/>
                <w:sz w:val="24"/>
              </w:rPr>
            </w:pPr>
            <w:r w:rsidRPr="00A578C5">
              <w:rPr>
                <w:rFonts w:hint="eastAsia"/>
                <w:color w:val="000000"/>
                <w:sz w:val="24"/>
              </w:rPr>
              <w:t>占基金资产净值比例（％）</w:t>
            </w:r>
          </w:p>
        </w:tc>
      </w:tr>
      <w:tr w:rsidR="001A59F9" w:rsidRPr="00A578C5" w:rsidTr="002A14A1">
        <w:tc>
          <w:tcPr>
            <w:tcW w:w="851" w:type="dxa"/>
            <w:vAlign w:val="center"/>
          </w:tcPr>
          <w:p w:rsidR="001A59F9" w:rsidRPr="00A578C5" w:rsidRDefault="001A59F9" w:rsidP="00DD699C">
            <w:pPr>
              <w:spacing w:before="29" w:line="288" w:lineRule="auto"/>
              <w:jc w:val="center"/>
              <w:rPr>
                <w:sz w:val="24"/>
              </w:rPr>
            </w:pPr>
            <w:r w:rsidRPr="00A578C5">
              <w:rPr>
                <w:sz w:val="24"/>
              </w:rPr>
              <w:t>A</w:t>
            </w:r>
          </w:p>
        </w:tc>
        <w:tc>
          <w:tcPr>
            <w:tcW w:w="3685" w:type="dxa"/>
            <w:vAlign w:val="center"/>
          </w:tcPr>
          <w:p w:rsidR="001A59F9" w:rsidRPr="00A578C5" w:rsidRDefault="001A59F9" w:rsidP="005D0002">
            <w:pPr>
              <w:spacing w:before="29" w:line="288" w:lineRule="auto"/>
              <w:rPr>
                <w:sz w:val="24"/>
              </w:rPr>
            </w:pPr>
            <w:r w:rsidRPr="00A578C5">
              <w:rPr>
                <w:rFonts w:hint="eastAsia"/>
                <w:sz w:val="24"/>
              </w:rPr>
              <w:t>农、林、牧、渔业</w:t>
            </w:r>
          </w:p>
        </w:tc>
        <w:tc>
          <w:tcPr>
            <w:tcW w:w="2693" w:type="dxa"/>
            <w:vAlign w:val="center"/>
          </w:tcPr>
          <w:p w:rsidR="001A59F9" w:rsidRPr="00A578C5" w:rsidRDefault="001A59F9" w:rsidP="004C1637">
            <w:pPr>
              <w:spacing w:before="29" w:line="288" w:lineRule="auto"/>
              <w:jc w:val="right"/>
              <w:rPr>
                <w:color w:val="000000"/>
                <w:kern w:val="0"/>
                <w:sz w:val="24"/>
              </w:rPr>
            </w:pPr>
            <w:r w:rsidRPr="00A578C5">
              <w:rPr>
                <w:color w:val="000000"/>
                <w:kern w:val="0"/>
                <w:sz w:val="24"/>
              </w:rPr>
              <w:t>944,000.00</w:t>
            </w:r>
          </w:p>
        </w:tc>
        <w:tc>
          <w:tcPr>
            <w:tcW w:w="1701" w:type="dxa"/>
            <w:vAlign w:val="center"/>
          </w:tcPr>
          <w:p w:rsidR="001A59F9" w:rsidRPr="00A578C5" w:rsidRDefault="001A59F9" w:rsidP="004C1637">
            <w:pPr>
              <w:spacing w:before="29" w:line="288" w:lineRule="auto"/>
              <w:jc w:val="right"/>
              <w:rPr>
                <w:color w:val="000000"/>
                <w:kern w:val="0"/>
                <w:sz w:val="24"/>
              </w:rPr>
            </w:pPr>
            <w:r w:rsidRPr="00A578C5">
              <w:rPr>
                <w:color w:val="000000"/>
                <w:kern w:val="0"/>
                <w:sz w:val="24"/>
              </w:rPr>
              <w:t>0.15</w:t>
            </w:r>
          </w:p>
        </w:tc>
      </w:tr>
      <w:tr w:rsidR="001A59F9" w:rsidRPr="00A578C5" w:rsidTr="002A14A1">
        <w:tc>
          <w:tcPr>
            <w:tcW w:w="851" w:type="dxa"/>
            <w:vAlign w:val="center"/>
          </w:tcPr>
          <w:p w:rsidR="001A59F9" w:rsidRPr="00A578C5" w:rsidRDefault="001A59F9" w:rsidP="00DD699C">
            <w:pPr>
              <w:spacing w:before="29" w:line="288" w:lineRule="auto"/>
              <w:jc w:val="center"/>
              <w:rPr>
                <w:sz w:val="24"/>
              </w:rPr>
            </w:pPr>
            <w:r w:rsidRPr="00A578C5">
              <w:rPr>
                <w:sz w:val="24"/>
              </w:rPr>
              <w:t>B</w:t>
            </w:r>
          </w:p>
        </w:tc>
        <w:tc>
          <w:tcPr>
            <w:tcW w:w="3685" w:type="dxa"/>
            <w:vAlign w:val="center"/>
          </w:tcPr>
          <w:p w:rsidR="001A59F9" w:rsidRPr="00A578C5" w:rsidRDefault="001A59F9" w:rsidP="005D0002">
            <w:pPr>
              <w:spacing w:before="29" w:line="288" w:lineRule="auto"/>
              <w:rPr>
                <w:sz w:val="24"/>
              </w:rPr>
            </w:pPr>
            <w:r w:rsidRPr="00A578C5">
              <w:rPr>
                <w:rFonts w:hint="eastAsia"/>
                <w:sz w:val="24"/>
              </w:rPr>
              <w:t>采矿业</w:t>
            </w:r>
          </w:p>
        </w:tc>
        <w:tc>
          <w:tcPr>
            <w:tcW w:w="2693" w:type="dxa"/>
            <w:vAlign w:val="center"/>
          </w:tcPr>
          <w:p w:rsidR="001A59F9" w:rsidRPr="00A578C5" w:rsidRDefault="001A59F9" w:rsidP="004C1637">
            <w:pPr>
              <w:spacing w:before="29" w:line="288" w:lineRule="auto"/>
              <w:jc w:val="right"/>
              <w:rPr>
                <w:color w:val="000000"/>
                <w:kern w:val="0"/>
                <w:sz w:val="24"/>
              </w:rPr>
            </w:pPr>
            <w:r w:rsidRPr="00A578C5">
              <w:rPr>
                <w:color w:val="000000"/>
                <w:kern w:val="0"/>
                <w:sz w:val="24"/>
              </w:rPr>
              <w:t>2,240,300.00</w:t>
            </w:r>
          </w:p>
        </w:tc>
        <w:tc>
          <w:tcPr>
            <w:tcW w:w="1701" w:type="dxa"/>
            <w:vAlign w:val="center"/>
          </w:tcPr>
          <w:p w:rsidR="001A59F9" w:rsidRPr="00A578C5" w:rsidRDefault="001A59F9" w:rsidP="004C1637">
            <w:pPr>
              <w:spacing w:before="29" w:line="288" w:lineRule="auto"/>
              <w:jc w:val="right"/>
              <w:rPr>
                <w:color w:val="000000"/>
                <w:kern w:val="0"/>
                <w:sz w:val="24"/>
              </w:rPr>
            </w:pPr>
            <w:r w:rsidRPr="00A578C5">
              <w:rPr>
                <w:color w:val="000000"/>
                <w:kern w:val="0"/>
                <w:sz w:val="24"/>
              </w:rPr>
              <w:t>0.35</w:t>
            </w:r>
          </w:p>
        </w:tc>
      </w:tr>
      <w:tr w:rsidR="001A59F9" w:rsidRPr="00A578C5" w:rsidTr="002A14A1">
        <w:tc>
          <w:tcPr>
            <w:tcW w:w="851" w:type="dxa"/>
            <w:vAlign w:val="center"/>
          </w:tcPr>
          <w:p w:rsidR="001A59F9" w:rsidRPr="00A578C5" w:rsidRDefault="001A59F9" w:rsidP="00DD699C">
            <w:pPr>
              <w:spacing w:before="29" w:line="288" w:lineRule="auto"/>
              <w:jc w:val="center"/>
              <w:rPr>
                <w:sz w:val="24"/>
              </w:rPr>
            </w:pPr>
            <w:r w:rsidRPr="00A578C5">
              <w:rPr>
                <w:sz w:val="24"/>
              </w:rPr>
              <w:t>C</w:t>
            </w:r>
          </w:p>
        </w:tc>
        <w:tc>
          <w:tcPr>
            <w:tcW w:w="3685" w:type="dxa"/>
            <w:vAlign w:val="center"/>
          </w:tcPr>
          <w:p w:rsidR="001A59F9" w:rsidRPr="00A578C5" w:rsidRDefault="001A59F9" w:rsidP="005D0002">
            <w:pPr>
              <w:spacing w:before="29" w:line="288" w:lineRule="auto"/>
              <w:rPr>
                <w:sz w:val="24"/>
              </w:rPr>
            </w:pPr>
            <w:r w:rsidRPr="00A578C5">
              <w:rPr>
                <w:rFonts w:hint="eastAsia"/>
                <w:sz w:val="24"/>
              </w:rPr>
              <w:t>制造业</w:t>
            </w:r>
          </w:p>
        </w:tc>
        <w:tc>
          <w:tcPr>
            <w:tcW w:w="2693" w:type="dxa"/>
            <w:vAlign w:val="center"/>
          </w:tcPr>
          <w:p w:rsidR="001A59F9" w:rsidRPr="00A578C5" w:rsidRDefault="001A59F9" w:rsidP="004C1637">
            <w:pPr>
              <w:spacing w:before="29" w:line="288" w:lineRule="auto"/>
              <w:jc w:val="right"/>
              <w:rPr>
                <w:color w:val="000000"/>
                <w:kern w:val="0"/>
                <w:sz w:val="24"/>
              </w:rPr>
            </w:pPr>
            <w:r w:rsidRPr="00A578C5">
              <w:rPr>
                <w:color w:val="000000"/>
                <w:kern w:val="0"/>
                <w:sz w:val="24"/>
              </w:rPr>
              <w:t>25,949,240.39</w:t>
            </w:r>
          </w:p>
        </w:tc>
        <w:tc>
          <w:tcPr>
            <w:tcW w:w="1701" w:type="dxa"/>
            <w:vAlign w:val="center"/>
          </w:tcPr>
          <w:p w:rsidR="001A59F9" w:rsidRPr="00A578C5" w:rsidRDefault="001A59F9" w:rsidP="004C1637">
            <w:pPr>
              <w:spacing w:before="29" w:line="288" w:lineRule="auto"/>
              <w:jc w:val="right"/>
              <w:rPr>
                <w:color w:val="000000"/>
                <w:kern w:val="0"/>
                <w:sz w:val="24"/>
              </w:rPr>
            </w:pPr>
            <w:r w:rsidRPr="00A578C5">
              <w:rPr>
                <w:color w:val="000000"/>
                <w:kern w:val="0"/>
                <w:sz w:val="24"/>
              </w:rPr>
              <w:t>4.10</w:t>
            </w:r>
          </w:p>
        </w:tc>
      </w:tr>
      <w:tr w:rsidR="001A59F9" w:rsidRPr="00A578C5" w:rsidTr="002A14A1">
        <w:tc>
          <w:tcPr>
            <w:tcW w:w="851" w:type="dxa"/>
            <w:vAlign w:val="center"/>
          </w:tcPr>
          <w:p w:rsidR="001A59F9" w:rsidRPr="00A578C5" w:rsidRDefault="001A59F9" w:rsidP="00DD699C">
            <w:pPr>
              <w:spacing w:before="29" w:line="288" w:lineRule="auto"/>
              <w:jc w:val="center"/>
              <w:rPr>
                <w:sz w:val="24"/>
              </w:rPr>
            </w:pPr>
            <w:r w:rsidRPr="00A578C5">
              <w:rPr>
                <w:sz w:val="24"/>
              </w:rPr>
              <w:t>D</w:t>
            </w:r>
          </w:p>
        </w:tc>
        <w:tc>
          <w:tcPr>
            <w:tcW w:w="3685" w:type="dxa"/>
            <w:vAlign w:val="center"/>
          </w:tcPr>
          <w:p w:rsidR="001A59F9" w:rsidRPr="00A578C5" w:rsidRDefault="001A59F9" w:rsidP="005D0002">
            <w:pPr>
              <w:spacing w:before="29" w:line="288" w:lineRule="auto"/>
              <w:rPr>
                <w:sz w:val="24"/>
              </w:rPr>
            </w:pPr>
            <w:r w:rsidRPr="00A578C5">
              <w:rPr>
                <w:rFonts w:hint="eastAsia"/>
                <w:sz w:val="24"/>
              </w:rPr>
              <w:t>电力、热力、燃气及水生产和供应业</w:t>
            </w:r>
          </w:p>
        </w:tc>
        <w:tc>
          <w:tcPr>
            <w:tcW w:w="2693" w:type="dxa"/>
            <w:vAlign w:val="center"/>
          </w:tcPr>
          <w:p w:rsidR="001A59F9" w:rsidRPr="00A578C5" w:rsidRDefault="001A59F9" w:rsidP="004C1637">
            <w:pPr>
              <w:spacing w:before="29" w:line="288" w:lineRule="auto"/>
              <w:jc w:val="right"/>
              <w:rPr>
                <w:color w:val="000000"/>
                <w:kern w:val="0"/>
                <w:sz w:val="24"/>
              </w:rPr>
            </w:pPr>
            <w:r w:rsidRPr="00A578C5">
              <w:rPr>
                <w:color w:val="000000"/>
                <w:kern w:val="0"/>
                <w:sz w:val="24"/>
              </w:rPr>
              <w:t>3,642,000.00</w:t>
            </w:r>
          </w:p>
        </w:tc>
        <w:tc>
          <w:tcPr>
            <w:tcW w:w="1701" w:type="dxa"/>
            <w:vAlign w:val="center"/>
          </w:tcPr>
          <w:p w:rsidR="001A59F9" w:rsidRPr="00A578C5" w:rsidRDefault="001A59F9" w:rsidP="004C1637">
            <w:pPr>
              <w:spacing w:before="29" w:line="288" w:lineRule="auto"/>
              <w:jc w:val="right"/>
              <w:rPr>
                <w:color w:val="000000"/>
                <w:kern w:val="0"/>
                <w:sz w:val="24"/>
              </w:rPr>
            </w:pPr>
            <w:r w:rsidRPr="00A578C5">
              <w:rPr>
                <w:color w:val="000000"/>
                <w:kern w:val="0"/>
                <w:sz w:val="24"/>
              </w:rPr>
              <w:t>0.58</w:t>
            </w:r>
          </w:p>
        </w:tc>
      </w:tr>
      <w:tr w:rsidR="001A59F9" w:rsidRPr="00A578C5" w:rsidTr="002A14A1">
        <w:tc>
          <w:tcPr>
            <w:tcW w:w="851" w:type="dxa"/>
            <w:vAlign w:val="center"/>
          </w:tcPr>
          <w:p w:rsidR="001A59F9" w:rsidRPr="00A578C5" w:rsidRDefault="001A59F9" w:rsidP="00DD699C">
            <w:pPr>
              <w:spacing w:before="29" w:line="288" w:lineRule="auto"/>
              <w:jc w:val="center"/>
              <w:rPr>
                <w:sz w:val="24"/>
              </w:rPr>
            </w:pPr>
            <w:r w:rsidRPr="00A578C5">
              <w:rPr>
                <w:sz w:val="24"/>
              </w:rPr>
              <w:t>E</w:t>
            </w:r>
          </w:p>
        </w:tc>
        <w:tc>
          <w:tcPr>
            <w:tcW w:w="3685" w:type="dxa"/>
            <w:vAlign w:val="center"/>
          </w:tcPr>
          <w:p w:rsidR="001A59F9" w:rsidRPr="00A578C5" w:rsidRDefault="001A59F9" w:rsidP="005D0002">
            <w:pPr>
              <w:spacing w:before="29" w:line="288" w:lineRule="auto"/>
              <w:rPr>
                <w:sz w:val="24"/>
              </w:rPr>
            </w:pPr>
            <w:r w:rsidRPr="00A578C5">
              <w:rPr>
                <w:rFonts w:hint="eastAsia"/>
                <w:sz w:val="24"/>
              </w:rPr>
              <w:t>建筑业</w:t>
            </w:r>
          </w:p>
        </w:tc>
        <w:tc>
          <w:tcPr>
            <w:tcW w:w="2693" w:type="dxa"/>
            <w:vAlign w:val="center"/>
          </w:tcPr>
          <w:p w:rsidR="001A59F9" w:rsidRPr="00A578C5" w:rsidRDefault="001A59F9" w:rsidP="004C1637">
            <w:pPr>
              <w:spacing w:before="29" w:line="288" w:lineRule="auto"/>
              <w:jc w:val="right"/>
              <w:rPr>
                <w:color w:val="000000"/>
                <w:kern w:val="0"/>
                <w:sz w:val="24"/>
              </w:rPr>
            </w:pPr>
            <w:r w:rsidRPr="00A578C5">
              <w:rPr>
                <w:color w:val="000000"/>
                <w:kern w:val="0"/>
                <w:sz w:val="24"/>
              </w:rPr>
              <w:t>15,592.23</w:t>
            </w:r>
          </w:p>
        </w:tc>
        <w:tc>
          <w:tcPr>
            <w:tcW w:w="1701" w:type="dxa"/>
            <w:vAlign w:val="center"/>
          </w:tcPr>
          <w:p w:rsidR="001A59F9" w:rsidRPr="00A578C5" w:rsidRDefault="001A59F9" w:rsidP="004C1637">
            <w:pPr>
              <w:spacing w:before="29" w:line="288" w:lineRule="auto"/>
              <w:jc w:val="right"/>
              <w:rPr>
                <w:color w:val="000000"/>
                <w:kern w:val="0"/>
                <w:sz w:val="24"/>
              </w:rPr>
            </w:pPr>
            <w:r w:rsidRPr="00A578C5">
              <w:rPr>
                <w:color w:val="000000"/>
                <w:kern w:val="0"/>
                <w:sz w:val="24"/>
              </w:rPr>
              <w:t>0.00</w:t>
            </w:r>
          </w:p>
        </w:tc>
      </w:tr>
      <w:tr w:rsidR="001A59F9" w:rsidRPr="00A578C5" w:rsidTr="002A14A1">
        <w:tc>
          <w:tcPr>
            <w:tcW w:w="851" w:type="dxa"/>
            <w:vAlign w:val="center"/>
          </w:tcPr>
          <w:p w:rsidR="001A59F9" w:rsidRPr="00A578C5" w:rsidRDefault="001A59F9" w:rsidP="00DD699C">
            <w:pPr>
              <w:spacing w:before="29" w:line="288" w:lineRule="auto"/>
              <w:jc w:val="center"/>
              <w:rPr>
                <w:sz w:val="24"/>
              </w:rPr>
            </w:pPr>
            <w:r w:rsidRPr="00A578C5">
              <w:rPr>
                <w:sz w:val="24"/>
              </w:rPr>
              <w:t>F</w:t>
            </w:r>
          </w:p>
        </w:tc>
        <w:tc>
          <w:tcPr>
            <w:tcW w:w="3685" w:type="dxa"/>
            <w:vAlign w:val="center"/>
          </w:tcPr>
          <w:p w:rsidR="001A59F9" w:rsidRPr="00A578C5" w:rsidRDefault="001A59F9" w:rsidP="005D0002">
            <w:pPr>
              <w:spacing w:before="29" w:line="288" w:lineRule="auto"/>
              <w:rPr>
                <w:sz w:val="24"/>
              </w:rPr>
            </w:pPr>
            <w:r w:rsidRPr="00A578C5">
              <w:rPr>
                <w:rFonts w:hint="eastAsia"/>
                <w:sz w:val="24"/>
              </w:rPr>
              <w:t>批发和零售业</w:t>
            </w:r>
          </w:p>
        </w:tc>
        <w:tc>
          <w:tcPr>
            <w:tcW w:w="2693" w:type="dxa"/>
            <w:vAlign w:val="center"/>
          </w:tcPr>
          <w:p w:rsidR="001A59F9" w:rsidRPr="00A578C5" w:rsidRDefault="001A59F9" w:rsidP="004C1637">
            <w:pPr>
              <w:spacing w:before="29" w:line="288" w:lineRule="auto"/>
              <w:jc w:val="right"/>
              <w:rPr>
                <w:color w:val="000000"/>
                <w:kern w:val="0"/>
                <w:sz w:val="24"/>
              </w:rPr>
            </w:pPr>
            <w:r w:rsidRPr="00A578C5">
              <w:rPr>
                <w:color w:val="000000"/>
                <w:kern w:val="0"/>
                <w:sz w:val="24"/>
              </w:rPr>
              <w:t>2,316,350.00</w:t>
            </w:r>
          </w:p>
        </w:tc>
        <w:tc>
          <w:tcPr>
            <w:tcW w:w="1701" w:type="dxa"/>
            <w:vAlign w:val="center"/>
          </w:tcPr>
          <w:p w:rsidR="001A59F9" w:rsidRPr="00A578C5" w:rsidRDefault="001A59F9" w:rsidP="004C1637">
            <w:pPr>
              <w:spacing w:before="29" w:line="288" w:lineRule="auto"/>
              <w:jc w:val="right"/>
              <w:rPr>
                <w:color w:val="000000"/>
                <w:kern w:val="0"/>
                <w:sz w:val="24"/>
              </w:rPr>
            </w:pPr>
            <w:r w:rsidRPr="00A578C5">
              <w:rPr>
                <w:color w:val="000000"/>
                <w:kern w:val="0"/>
                <w:sz w:val="24"/>
              </w:rPr>
              <w:t>0.37</w:t>
            </w:r>
          </w:p>
        </w:tc>
      </w:tr>
      <w:tr w:rsidR="001A59F9" w:rsidRPr="00A578C5" w:rsidTr="002A14A1">
        <w:tc>
          <w:tcPr>
            <w:tcW w:w="851" w:type="dxa"/>
            <w:vAlign w:val="center"/>
          </w:tcPr>
          <w:p w:rsidR="001A59F9" w:rsidRPr="00A578C5" w:rsidRDefault="001A59F9" w:rsidP="00DD699C">
            <w:pPr>
              <w:spacing w:before="29" w:line="288" w:lineRule="auto"/>
              <w:jc w:val="center"/>
              <w:rPr>
                <w:sz w:val="24"/>
              </w:rPr>
            </w:pPr>
            <w:r w:rsidRPr="00A578C5">
              <w:rPr>
                <w:sz w:val="24"/>
              </w:rPr>
              <w:t>G</w:t>
            </w:r>
          </w:p>
        </w:tc>
        <w:tc>
          <w:tcPr>
            <w:tcW w:w="3685" w:type="dxa"/>
            <w:vAlign w:val="center"/>
          </w:tcPr>
          <w:p w:rsidR="001A59F9" w:rsidRPr="00A578C5" w:rsidRDefault="001A59F9" w:rsidP="005D0002">
            <w:pPr>
              <w:spacing w:before="29" w:line="288" w:lineRule="auto"/>
              <w:rPr>
                <w:sz w:val="24"/>
              </w:rPr>
            </w:pPr>
            <w:r w:rsidRPr="00A578C5">
              <w:rPr>
                <w:rFonts w:hint="eastAsia"/>
                <w:sz w:val="24"/>
              </w:rPr>
              <w:t>交通运输、仓储和邮政业</w:t>
            </w:r>
          </w:p>
        </w:tc>
        <w:tc>
          <w:tcPr>
            <w:tcW w:w="2693" w:type="dxa"/>
            <w:vAlign w:val="center"/>
          </w:tcPr>
          <w:p w:rsidR="001A59F9" w:rsidRPr="00A578C5" w:rsidRDefault="001A59F9" w:rsidP="004C1637">
            <w:pPr>
              <w:spacing w:before="29" w:line="288" w:lineRule="auto"/>
              <w:jc w:val="right"/>
              <w:rPr>
                <w:color w:val="000000"/>
                <w:kern w:val="0"/>
                <w:sz w:val="24"/>
              </w:rPr>
            </w:pPr>
            <w:r w:rsidRPr="00A578C5">
              <w:rPr>
                <w:color w:val="000000"/>
                <w:kern w:val="0"/>
                <w:sz w:val="24"/>
              </w:rPr>
              <w:t>-</w:t>
            </w:r>
          </w:p>
        </w:tc>
        <w:tc>
          <w:tcPr>
            <w:tcW w:w="1701" w:type="dxa"/>
            <w:vAlign w:val="center"/>
          </w:tcPr>
          <w:p w:rsidR="001A59F9" w:rsidRPr="00A578C5" w:rsidRDefault="001A59F9" w:rsidP="004C1637">
            <w:pPr>
              <w:spacing w:before="29" w:line="288" w:lineRule="auto"/>
              <w:jc w:val="right"/>
              <w:rPr>
                <w:color w:val="000000"/>
                <w:kern w:val="0"/>
                <w:sz w:val="24"/>
              </w:rPr>
            </w:pPr>
            <w:r w:rsidRPr="00A578C5">
              <w:rPr>
                <w:color w:val="000000"/>
                <w:kern w:val="0"/>
                <w:sz w:val="24"/>
              </w:rPr>
              <w:t>-</w:t>
            </w:r>
          </w:p>
        </w:tc>
      </w:tr>
      <w:tr w:rsidR="001A59F9" w:rsidRPr="00A578C5" w:rsidTr="002A14A1">
        <w:tc>
          <w:tcPr>
            <w:tcW w:w="851" w:type="dxa"/>
            <w:vAlign w:val="center"/>
          </w:tcPr>
          <w:p w:rsidR="001A59F9" w:rsidRPr="00A578C5" w:rsidRDefault="001A59F9" w:rsidP="00DD699C">
            <w:pPr>
              <w:spacing w:before="29" w:line="288" w:lineRule="auto"/>
              <w:jc w:val="center"/>
              <w:rPr>
                <w:sz w:val="24"/>
              </w:rPr>
            </w:pPr>
            <w:r w:rsidRPr="00A578C5">
              <w:rPr>
                <w:sz w:val="24"/>
              </w:rPr>
              <w:t>H</w:t>
            </w:r>
          </w:p>
        </w:tc>
        <w:tc>
          <w:tcPr>
            <w:tcW w:w="3685" w:type="dxa"/>
            <w:vAlign w:val="center"/>
          </w:tcPr>
          <w:p w:rsidR="001A59F9" w:rsidRPr="00A578C5" w:rsidRDefault="001A59F9" w:rsidP="005D0002">
            <w:pPr>
              <w:spacing w:before="29" w:line="288" w:lineRule="auto"/>
              <w:rPr>
                <w:sz w:val="24"/>
              </w:rPr>
            </w:pPr>
            <w:r w:rsidRPr="00A578C5">
              <w:rPr>
                <w:rFonts w:hint="eastAsia"/>
                <w:sz w:val="24"/>
              </w:rPr>
              <w:t>住宿和餐饮业</w:t>
            </w:r>
          </w:p>
        </w:tc>
        <w:tc>
          <w:tcPr>
            <w:tcW w:w="2693" w:type="dxa"/>
            <w:vAlign w:val="center"/>
          </w:tcPr>
          <w:p w:rsidR="001A59F9" w:rsidRPr="00A578C5" w:rsidRDefault="001A59F9" w:rsidP="004C1637">
            <w:pPr>
              <w:spacing w:before="29" w:line="288" w:lineRule="auto"/>
              <w:jc w:val="right"/>
              <w:rPr>
                <w:color w:val="000000"/>
                <w:kern w:val="0"/>
                <w:sz w:val="24"/>
              </w:rPr>
            </w:pPr>
            <w:r w:rsidRPr="00A578C5">
              <w:rPr>
                <w:color w:val="000000"/>
                <w:kern w:val="0"/>
                <w:sz w:val="24"/>
              </w:rPr>
              <w:t>-</w:t>
            </w:r>
          </w:p>
        </w:tc>
        <w:tc>
          <w:tcPr>
            <w:tcW w:w="1701" w:type="dxa"/>
            <w:vAlign w:val="center"/>
          </w:tcPr>
          <w:p w:rsidR="001A59F9" w:rsidRPr="00A578C5" w:rsidRDefault="001A59F9" w:rsidP="004C1637">
            <w:pPr>
              <w:spacing w:before="29" w:line="288" w:lineRule="auto"/>
              <w:jc w:val="right"/>
              <w:rPr>
                <w:color w:val="000000"/>
                <w:kern w:val="0"/>
                <w:sz w:val="24"/>
              </w:rPr>
            </w:pPr>
            <w:r w:rsidRPr="00A578C5">
              <w:rPr>
                <w:color w:val="000000"/>
                <w:kern w:val="0"/>
                <w:sz w:val="24"/>
              </w:rPr>
              <w:t>-</w:t>
            </w:r>
          </w:p>
        </w:tc>
      </w:tr>
      <w:tr w:rsidR="001A59F9" w:rsidRPr="00A578C5" w:rsidTr="002A14A1">
        <w:tc>
          <w:tcPr>
            <w:tcW w:w="851" w:type="dxa"/>
            <w:vAlign w:val="center"/>
          </w:tcPr>
          <w:p w:rsidR="001A59F9" w:rsidRPr="00A578C5" w:rsidRDefault="001A59F9" w:rsidP="00DD699C">
            <w:pPr>
              <w:spacing w:before="29" w:line="288" w:lineRule="auto"/>
              <w:jc w:val="center"/>
              <w:rPr>
                <w:sz w:val="24"/>
              </w:rPr>
            </w:pPr>
            <w:r w:rsidRPr="00A578C5">
              <w:rPr>
                <w:sz w:val="24"/>
              </w:rPr>
              <w:t>I</w:t>
            </w:r>
          </w:p>
        </w:tc>
        <w:tc>
          <w:tcPr>
            <w:tcW w:w="3685" w:type="dxa"/>
            <w:vAlign w:val="center"/>
          </w:tcPr>
          <w:p w:rsidR="001A59F9" w:rsidRPr="00A578C5" w:rsidRDefault="001A59F9" w:rsidP="005D0002">
            <w:pPr>
              <w:spacing w:before="29" w:line="288" w:lineRule="auto"/>
              <w:rPr>
                <w:sz w:val="24"/>
              </w:rPr>
            </w:pPr>
            <w:r w:rsidRPr="00A578C5">
              <w:rPr>
                <w:rFonts w:hint="eastAsia"/>
                <w:sz w:val="24"/>
              </w:rPr>
              <w:t>信息传输、软件和信息技术服务业</w:t>
            </w:r>
          </w:p>
        </w:tc>
        <w:tc>
          <w:tcPr>
            <w:tcW w:w="2693" w:type="dxa"/>
            <w:vAlign w:val="center"/>
          </w:tcPr>
          <w:p w:rsidR="001A59F9" w:rsidRPr="00A578C5" w:rsidRDefault="001A59F9" w:rsidP="004C1637">
            <w:pPr>
              <w:spacing w:before="29" w:line="288" w:lineRule="auto"/>
              <w:jc w:val="right"/>
              <w:rPr>
                <w:color w:val="000000"/>
                <w:kern w:val="0"/>
                <w:sz w:val="24"/>
              </w:rPr>
            </w:pPr>
            <w:r w:rsidRPr="00A578C5">
              <w:rPr>
                <w:color w:val="000000"/>
                <w:kern w:val="0"/>
                <w:sz w:val="24"/>
              </w:rPr>
              <w:t>-</w:t>
            </w:r>
          </w:p>
        </w:tc>
        <w:tc>
          <w:tcPr>
            <w:tcW w:w="1701" w:type="dxa"/>
            <w:vAlign w:val="center"/>
          </w:tcPr>
          <w:p w:rsidR="001A59F9" w:rsidRPr="00A578C5" w:rsidRDefault="001A59F9" w:rsidP="004C1637">
            <w:pPr>
              <w:spacing w:before="29" w:line="288" w:lineRule="auto"/>
              <w:jc w:val="right"/>
              <w:rPr>
                <w:color w:val="000000"/>
                <w:kern w:val="0"/>
                <w:sz w:val="24"/>
              </w:rPr>
            </w:pPr>
            <w:r w:rsidRPr="00A578C5">
              <w:rPr>
                <w:color w:val="000000"/>
                <w:kern w:val="0"/>
                <w:sz w:val="24"/>
              </w:rPr>
              <w:t>-</w:t>
            </w:r>
          </w:p>
        </w:tc>
      </w:tr>
      <w:tr w:rsidR="001A59F9" w:rsidRPr="00A578C5" w:rsidTr="002A14A1">
        <w:tc>
          <w:tcPr>
            <w:tcW w:w="851" w:type="dxa"/>
            <w:vAlign w:val="center"/>
          </w:tcPr>
          <w:p w:rsidR="001A59F9" w:rsidRPr="00A578C5" w:rsidRDefault="001A59F9" w:rsidP="00DD699C">
            <w:pPr>
              <w:spacing w:before="29" w:line="288" w:lineRule="auto"/>
              <w:jc w:val="center"/>
              <w:rPr>
                <w:sz w:val="24"/>
              </w:rPr>
            </w:pPr>
            <w:r w:rsidRPr="00A578C5">
              <w:rPr>
                <w:sz w:val="24"/>
              </w:rPr>
              <w:t>J</w:t>
            </w:r>
          </w:p>
        </w:tc>
        <w:tc>
          <w:tcPr>
            <w:tcW w:w="3685" w:type="dxa"/>
            <w:vAlign w:val="center"/>
          </w:tcPr>
          <w:p w:rsidR="001A59F9" w:rsidRPr="00A578C5" w:rsidRDefault="001A59F9" w:rsidP="005D0002">
            <w:pPr>
              <w:spacing w:before="29" w:line="288" w:lineRule="auto"/>
              <w:rPr>
                <w:sz w:val="24"/>
              </w:rPr>
            </w:pPr>
            <w:r w:rsidRPr="00A578C5">
              <w:rPr>
                <w:rFonts w:hint="eastAsia"/>
                <w:sz w:val="24"/>
              </w:rPr>
              <w:t>金融业</w:t>
            </w:r>
          </w:p>
        </w:tc>
        <w:tc>
          <w:tcPr>
            <w:tcW w:w="2693" w:type="dxa"/>
            <w:vAlign w:val="center"/>
          </w:tcPr>
          <w:p w:rsidR="001A59F9" w:rsidRPr="00A578C5" w:rsidRDefault="001A59F9" w:rsidP="004C1637">
            <w:pPr>
              <w:spacing w:before="29" w:line="288" w:lineRule="auto"/>
              <w:jc w:val="right"/>
              <w:rPr>
                <w:color w:val="000000"/>
                <w:kern w:val="0"/>
                <w:sz w:val="24"/>
              </w:rPr>
            </w:pPr>
            <w:r w:rsidRPr="00A578C5">
              <w:rPr>
                <w:color w:val="000000"/>
                <w:kern w:val="0"/>
                <w:sz w:val="24"/>
              </w:rPr>
              <w:t>46,336,205.05</w:t>
            </w:r>
          </w:p>
        </w:tc>
        <w:tc>
          <w:tcPr>
            <w:tcW w:w="1701" w:type="dxa"/>
            <w:vAlign w:val="center"/>
          </w:tcPr>
          <w:p w:rsidR="001A59F9" w:rsidRPr="00A578C5" w:rsidRDefault="001A59F9" w:rsidP="004C1637">
            <w:pPr>
              <w:spacing w:before="29" w:line="288" w:lineRule="auto"/>
              <w:jc w:val="right"/>
              <w:rPr>
                <w:color w:val="000000"/>
                <w:kern w:val="0"/>
                <w:sz w:val="24"/>
              </w:rPr>
            </w:pPr>
            <w:r w:rsidRPr="00A578C5">
              <w:rPr>
                <w:color w:val="000000"/>
                <w:kern w:val="0"/>
                <w:sz w:val="24"/>
              </w:rPr>
              <w:t>7.33</w:t>
            </w:r>
          </w:p>
        </w:tc>
      </w:tr>
      <w:tr w:rsidR="001A59F9" w:rsidRPr="00A578C5" w:rsidTr="002A14A1">
        <w:tc>
          <w:tcPr>
            <w:tcW w:w="851" w:type="dxa"/>
            <w:vAlign w:val="center"/>
          </w:tcPr>
          <w:p w:rsidR="001A59F9" w:rsidRPr="00A578C5" w:rsidRDefault="001A59F9" w:rsidP="00DD699C">
            <w:pPr>
              <w:spacing w:before="29" w:line="288" w:lineRule="auto"/>
              <w:jc w:val="center"/>
              <w:rPr>
                <w:sz w:val="24"/>
              </w:rPr>
            </w:pPr>
            <w:r w:rsidRPr="00A578C5">
              <w:rPr>
                <w:sz w:val="24"/>
              </w:rPr>
              <w:t>K</w:t>
            </w:r>
          </w:p>
        </w:tc>
        <w:tc>
          <w:tcPr>
            <w:tcW w:w="3685" w:type="dxa"/>
            <w:vAlign w:val="center"/>
          </w:tcPr>
          <w:p w:rsidR="001A59F9" w:rsidRPr="00A578C5" w:rsidRDefault="001A59F9" w:rsidP="005D0002">
            <w:pPr>
              <w:spacing w:before="29" w:line="288" w:lineRule="auto"/>
              <w:rPr>
                <w:sz w:val="24"/>
              </w:rPr>
            </w:pPr>
            <w:r w:rsidRPr="00A578C5">
              <w:rPr>
                <w:rFonts w:hint="eastAsia"/>
                <w:sz w:val="24"/>
              </w:rPr>
              <w:t>房地产业</w:t>
            </w:r>
          </w:p>
        </w:tc>
        <w:tc>
          <w:tcPr>
            <w:tcW w:w="2693" w:type="dxa"/>
            <w:vAlign w:val="center"/>
          </w:tcPr>
          <w:p w:rsidR="001A59F9" w:rsidRPr="00A578C5" w:rsidRDefault="001A59F9" w:rsidP="004C1637">
            <w:pPr>
              <w:spacing w:before="29" w:line="288" w:lineRule="auto"/>
              <w:jc w:val="right"/>
              <w:rPr>
                <w:color w:val="000000"/>
                <w:kern w:val="0"/>
                <w:sz w:val="24"/>
              </w:rPr>
            </w:pPr>
            <w:r w:rsidRPr="00A578C5">
              <w:rPr>
                <w:color w:val="000000"/>
                <w:kern w:val="0"/>
                <w:sz w:val="24"/>
              </w:rPr>
              <w:t>-</w:t>
            </w:r>
          </w:p>
        </w:tc>
        <w:tc>
          <w:tcPr>
            <w:tcW w:w="1701" w:type="dxa"/>
            <w:vAlign w:val="center"/>
          </w:tcPr>
          <w:p w:rsidR="001A59F9" w:rsidRPr="00A578C5" w:rsidRDefault="001A59F9" w:rsidP="004C1637">
            <w:pPr>
              <w:spacing w:before="29" w:line="288" w:lineRule="auto"/>
              <w:jc w:val="right"/>
              <w:rPr>
                <w:color w:val="000000"/>
                <w:kern w:val="0"/>
                <w:sz w:val="24"/>
              </w:rPr>
            </w:pPr>
            <w:r w:rsidRPr="00A578C5">
              <w:rPr>
                <w:color w:val="000000"/>
                <w:kern w:val="0"/>
                <w:sz w:val="24"/>
              </w:rPr>
              <w:t>-</w:t>
            </w:r>
          </w:p>
        </w:tc>
      </w:tr>
      <w:tr w:rsidR="001A59F9" w:rsidRPr="00A578C5" w:rsidTr="002A14A1">
        <w:tc>
          <w:tcPr>
            <w:tcW w:w="851" w:type="dxa"/>
            <w:vAlign w:val="center"/>
          </w:tcPr>
          <w:p w:rsidR="001A59F9" w:rsidRPr="00A578C5" w:rsidRDefault="001A59F9" w:rsidP="00DD699C">
            <w:pPr>
              <w:spacing w:before="29" w:line="288" w:lineRule="auto"/>
              <w:jc w:val="center"/>
              <w:rPr>
                <w:sz w:val="24"/>
              </w:rPr>
            </w:pPr>
            <w:r w:rsidRPr="00A578C5">
              <w:rPr>
                <w:sz w:val="24"/>
              </w:rPr>
              <w:t>L</w:t>
            </w:r>
          </w:p>
        </w:tc>
        <w:tc>
          <w:tcPr>
            <w:tcW w:w="3685" w:type="dxa"/>
            <w:vAlign w:val="center"/>
          </w:tcPr>
          <w:p w:rsidR="001A59F9" w:rsidRPr="00A578C5" w:rsidRDefault="001A59F9" w:rsidP="005D0002">
            <w:pPr>
              <w:spacing w:before="29" w:line="288" w:lineRule="auto"/>
              <w:rPr>
                <w:sz w:val="24"/>
              </w:rPr>
            </w:pPr>
            <w:r w:rsidRPr="00A578C5">
              <w:rPr>
                <w:rFonts w:hint="eastAsia"/>
                <w:sz w:val="24"/>
              </w:rPr>
              <w:t>租赁和商务服务业</w:t>
            </w:r>
          </w:p>
        </w:tc>
        <w:tc>
          <w:tcPr>
            <w:tcW w:w="2693" w:type="dxa"/>
            <w:vAlign w:val="center"/>
          </w:tcPr>
          <w:p w:rsidR="001A59F9" w:rsidRPr="00A578C5" w:rsidRDefault="001A59F9" w:rsidP="004C1637">
            <w:pPr>
              <w:spacing w:before="29" w:line="288" w:lineRule="auto"/>
              <w:jc w:val="right"/>
              <w:rPr>
                <w:color w:val="000000"/>
                <w:kern w:val="0"/>
                <w:sz w:val="24"/>
              </w:rPr>
            </w:pPr>
            <w:r w:rsidRPr="00A578C5">
              <w:rPr>
                <w:color w:val="000000"/>
                <w:kern w:val="0"/>
                <w:sz w:val="24"/>
              </w:rPr>
              <w:t>-</w:t>
            </w:r>
          </w:p>
        </w:tc>
        <w:tc>
          <w:tcPr>
            <w:tcW w:w="1701" w:type="dxa"/>
            <w:vAlign w:val="center"/>
          </w:tcPr>
          <w:p w:rsidR="001A59F9" w:rsidRPr="00A578C5" w:rsidRDefault="001A59F9" w:rsidP="004C1637">
            <w:pPr>
              <w:spacing w:before="29" w:line="288" w:lineRule="auto"/>
              <w:jc w:val="right"/>
              <w:rPr>
                <w:color w:val="000000"/>
                <w:kern w:val="0"/>
                <w:sz w:val="24"/>
              </w:rPr>
            </w:pPr>
            <w:r w:rsidRPr="00A578C5">
              <w:rPr>
                <w:color w:val="000000"/>
                <w:kern w:val="0"/>
                <w:sz w:val="24"/>
              </w:rPr>
              <w:t>-</w:t>
            </w:r>
          </w:p>
        </w:tc>
      </w:tr>
      <w:tr w:rsidR="001A59F9" w:rsidRPr="00A578C5" w:rsidTr="002A14A1">
        <w:tc>
          <w:tcPr>
            <w:tcW w:w="851" w:type="dxa"/>
            <w:vAlign w:val="center"/>
          </w:tcPr>
          <w:p w:rsidR="001A59F9" w:rsidRPr="00A578C5" w:rsidRDefault="001A59F9" w:rsidP="00DD699C">
            <w:pPr>
              <w:spacing w:before="29" w:line="288" w:lineRule="auto"/>
              <w:jc w:val="center"/>
              <w:rPr>
                <w:sz w:val="24"/>
              </w:rPr>
            </w:pPr>
            <w:r w:rsidRPr="00A578C5">
              <w:rPr>
                <w:sz w:val="24"/>
              </w:rPr>
              <w:t>M</w:t>
            </w:r>
          </w:p>
        </w:tc>
        <w:tc>
          <w:tcPr>
            <w:tcW w:w="3685" w:type="dxa"/>
            <w:vAlign w:val="center"/>
          </w:tcPr>
          <w:p w:rsidR="001A59F9" w:rsidRPr="00A578C5" w:rsidRDefault="001A59F9" w:rsidP="005D0002">
            <w:pPr>
              <w:spacing w:before="29" w:line="288" w:lineRule="auto"/>
              <w:rPr>
                <w:sz w:val="24"/>
              </w:rPr>
            </w:pPr>
            <w:r w:rsidRPr="00A578C5">
              <w:rPr>
                <w:rFonts w:hint="eastAsia"/>
                <w:sz w:val="24"/>
              </w:rPr>
              <w:t>科学研究和技术服务业</w:t>
            </w:r>
          </w:p>
        </w:tc>
        <w:tc>
          <w:tcPr>
            <w:tcW w:w="2693" w:type="dxa"/>
            <w:vAlign w:val="center"/>
          </w:tcPr>
          <w:p w:rsidR="001A59F9" w:rsidRPr="00A578C5" w:rsidRDefault="001A59F9" w:rsidP="004C1637">
            <w:pPr>
              <w:spacing w:before="29" w:line="288" w:lineRule="auto"/>
              <w:jc w:val="right"/>
              <w:rPr>
                <w:color w:val="000000"/>
                <w:kern w:val="0"/>
                <w:sz w:val="24"/>
              </w:rPr>
            </w:pPr>
            <w:r w:rsidRPr="00A578C5">
              <w:rPr>
                <w:color w:val="000000"/>
                <w:kern w:val="0"/>
                <w:sz w:val="24"/>
              </w:rPr>
              <w:t>-</w:t>
            </w:r>
          </w:p>
        </w:tc>
        <w:tc>
          <w:tcPr>
            <w:tcW w:w="1701" w:type="dxa"/>
            <w:vAlign w:val="center"/>
          </w:tcPr>
          <w:p w:rsidR="001A59F9" w:rsidRPr="00A578C5" w:rsidRDefault="001A59F9" w:rsidP="004C1637">
            <w:pPr>
              <w:spacing w:before="29" w:line="288" w:lineRule="auto"/>
              <w:jc w:val="right"/>
              <w:rPr>
                <w:color w:val="000000"/>
                <w:kern w:val="0"/>
                <w:sz w:val="24"/>
              </w:rPr>
            </w:pPr>
            <w:r w:rsidRPr="00A578C5">
              <w:rPr>
                <w:color w:val="000000"/>
                <w:kern w:val="0"/>
                <w:sz w:val="24"/>
              </w:rPr>
              <w:t>-</w:t>
            </w:r>
          </w:p>
        </w:tc>
      </w:tr>
      <w:tr w:rsidR="001A59F9" w:rsidRPr="00A578C5" w:rsidTr="002A14A1">
        <w:tc>
          <w:tcPr>
            <w:tcW w:w="851" w:type="dxa"/>
            <w:vAlign w:val="center"/>
          </w:tcPr>
          <w:p w:rsidR="001A59F9" w:rsidRPr="00A578C5" w:rsidRDefault="001A59F9" w:rsidP="00DD699C">
            <w:pPr>
              <w:spacing w:before="29" w:line="288" w:lineRule="auto"/>
              <w:jc w:val="center"/>
              <w:rPr>
                <w:sz w:val="24"/>
              </w:rPr>
            </w:pPr>
            <w:r w:rsidRPr="00A578C5">
              <w:rPr>
                <w:sz w:val="24"/>
              </w:rPr>
              <w:t>N</w:t>
            </w:r>
          </w:p>
        </w:tc>
        <w:tc>
          <w:tcPr>
            <w:tcW w:w="3685" w:type="dxa"/>
            <w:vAlign w:val="center"/>
          </w:tcPr>
          <w:p w:rsidR="001A59F9" w:rsidRPr="00A578C5" w:rsidRDefault="001A59F9" w:rsidP="005D0002">
            <w:pPr>
              <w:spacing w:before="29" w:line="288" w:lineRule="auto"/>
              <w:rPr>
                <w:sz w:val="24"/>
              </w:rPr>
            </w:pPr>
            <w:r w:rsidRPr="00A578C5">
              <w:rPr>
                <w:rFonts w:hint="eastAsia"/>
                <w:sz w:val="24"/>
              </w:rPr>
              <w:t>水利、环境和公共设施管理业</w:t>
            </w:r>
          </w:p>
        </w:tc>
        <w:tc>
          <w:tcPr>
            <w:tcW w:w="2693" w:type="dxa"/>
            <w:vAlign w:val="center"/>
          </w:tcPr>
          <w:p w:rsidR="001A59F9" w:rsidRPr="00A578C5" w:rsidRDefault="001A59F9" w:rsidP="004C1637">
            <w:pPr>
              <w:spacing w:before="29" w:line="288" w:lineRule="auto"/>
              <w:jc w:val="right"/>
              <w:rPr>
                <w:color w:val="000000"/>
                <w:kern w:val="0"/>
                <w:sz w:val="24"/>
              </w:rPr>
            </w:pPr>
            <w:r w:rsidRPr="00A578C5">
              <w:rPr>
                <w:color w:val="000000"/>
                <w:kern w:val="0"/>
                <w:sz w:val="24"/>
              </w:rPr>
              <w:t>-</w:t>
            </w:r>
          </w:p>
        </w:tc>
        <w:tc>
          <w:tcPr>
            <w:tcW w:w="1701" w:type="dxa"/>
            <w:vAlign w:val="center"/>
          </w:tcPr>
          <w:p w:rsidR="001A59F9" w:rsidRPr="00A578C5" w:rsidRDefault="001A59F9" w:rsidP="004C1637">
            <w:pPr>
              <w:spacing w:before="29" w:line="288" w:lineRule="auto"/>
              <w:jc w:val="right"/>
              <w:rPr>
                <w:color w:val="000000"/>
                <w:kern w:val="0"/>
                <w:sz w:val="24"/>
              </w:rPr>
            </w:pPr>
            <w:r w:rsidRPr="00A578C5">
              <w:rPr>
                <w:color w:val="000000"/>
                <w:kern w:val="0"/>
                <w:sz w:val="24"/>
              </w:rPr>
              <w:t>-</w:t>
            </w:r>
          </w:p>
        </w:tc>
      </w:tr>
      <w:tr w:rsidR="001A59F9" w:rsidRPr="00A578C5" w:rsidTr="002A14A1">
        <w:tc>
          <w:tcPr>
            <w:tcW w:w="851" w:type="dxa"/>
            <w:vAlign w:val="center"/>
          </w:tcPr>
          <w:p w:rsidR="001A59F9" w:rsidRPr="00A578C5" w:rsidRDefault="001A59F9" w:rsidP="00DD699C">
            <w:pPr>
              <w:spacing w:before="29" w:line="288" w:lineRule="auto"/>
              <w:jc w:val="center"/>
              <w:rPr>
                <w:sz w:val="24"/>
              </w:rPr>
            </w:pPr>
            <w:r w:rsidRPr="00A578C5">
              <w:rPr>
                <w:sz w:val="24"/>
              </w:rPr>
              <w:t>O</w:t>
            </w:r>
          </w:p>
        </w:tc>
        <w:tc>
          <w:tcPr>
            <w:tcW w:w="3685" w:type="dxa"/>
            <w:vAlign w:val="center"/>
          </w:tcPr>
          <w:p w:rsidR="001A59F9" w:rsidRPr="00A578C5" w:rsidRDefault="001A59F9" w:rsidP="005D0002">
            <w:pPr>
              <w:spacing w:before="29" w:line="288" w:lineRule="auto"/>
              <w:rPr>
                <w:sz w:val="24"/>
              </w:rPr>
            </w:pPr>
            <w:r w:rsidRPr="00A578C5">
              <w:rPr>
                <w:rFonts w:hint="eastAsia"/>
                <w:sz w:val="24"/>
              </w:rPr>
              <w:t>居民服务、修理和其他服务业</w:t>
            </w:r>
          </w:p>
        </w:tc>
        <w:tc>
          <w:tcPr>
            <w:tcW w:w="2693" w:type="dxa"/>
            <w:vAlign w:val="center"/>
          </w:tcPr>
          <w:p w:rsidR="001A59F9" w:rsidRPr="00A578C5" w:rsidRDefault="001A59F9" w:rsidP="004C1637">
            <w:pPr>
              <w:spacing w:before="29" w:line="288" w:lineRule="auto"/>
              <w:jc w:val="right"/>
              <w:rPr>
                <w:color w:val="000000"/>
                <w:kern w:val="0"/>
                <w:sz w:val="24"/>
              </w:rPr>
            </w:pPr>
            <w:r w:rsidRPr="00A578C5">
              <w:rPr>
                <w:color w:val="000000"/>
                <w:kern w:val="0"/>
                <w:sz w:val="24"/>
              </w:rPr>
              <w:t>-</w:t>
            </w:r>
          </w:p>
        </w:tc>
        <w:tc>
          <w:tcPr>
            <w:tcW w:w="1701" w:type="dxa"/>
            <w:vAlign w:val="center"/>
          </w:tcPr>
          <w:p w:rsidR="001A59F9" w:rsidRPr="00A578C5" w:rsidRDefault="001A59F9" w:rsidP="004C1637">
            <w:pPr>
              <w:spacing w:before="29" w:line="288" w:lineRule="auto"/>
              <w:jc w:val="right"/>
              <w:rPr>
                <w:color w:val="000000"/>
                <w:kern w:val="0"/>
                <w:sz w:val="24"/>
              </w:rPr>
            </w:pPr>
            <w:r w:rsidRPr="00A578C5">
              <w:rPr>
                <w:color w:val="000000"/>
                <w:kern w:val="0"/>
                <w:sz w:val="24"/>
              </w:rPr>
              <w:t>-</w:t>
            </w:r>
          </w:p>
        </w:tc>
      </w:tr>
      <w:tr w:rsidR="001A59F9" w:rsidRPr="00A578C5" w:rsidTr="002A14A1">
        <w:tc>
          <w:tcPr>
            <w:tcW w:w="851" w:type="dxa"/>
            <w:vAlign w:val="center"/>
          </w:tcPr>
          <w:p w:rsidR="001A59F9" w:rsidRPr="00A578C5" w:rsidRDefault="001A59F9" w:rsidP="00DD699C">
            <w:pPr>
              <w:spacing w:before="29" w:line="288" w:lineRule="auto"/>
              <w:jc w:val="center"/>
              <w:rPr>
                <w:sz w:val="24"/>
              </w:rPr>
            </w:pPr>
            <w:r w:rsidRPr="00A578C5">
              <w:rPr>
                <w:sz w:val="24"/>
              </w:rPr>
              <w:t>P</w:t>
            </w:r>
          </w:p>
        </w:tc>
        <w:tc>
          <w:tcPr>
            <w:tcW w:w="3685" w:type="dxa"/>
            <w:vAlign w:val="center"/>
          </w:tcPr>
          <w:p w:rsidR="001A59F9" w:rsidRPr="00A578C5" w:rsidRDefault="001A59F9" w:rsidP="005D0002">
            <w:pPr>
              <w:spacing w:before="29" w:line="288" w:lineRule="auto"/>
              <w:rPr>
                <w:sz w:val="24"/>
              </w:rPr>
            </w:pPr>
            <w:r w:rsidRPr="00A578C5">
              <w:rPr>
                <w:rFonts w:hint="eastAsia"/>
                <w:sz w:val="24"/>
              </w:rPr>
              <w:t>教育</w:t>
            </w:r>
          </w:p>
        </w:tc>
        <w:tc>
          <w:tcPr>
            <w:tcW w:w="2693" w:type="dxa"/>
            <w:vAlign w:val="center"/>
          </w:tcPr>
          <w:p w:rsidR="001A59F9" w:rsidRPr="00A578C5" w:rsidRDefault="001A59F9" w:rsidP="004C1637">
            <w:pPr>
              <w:spacing w:before="29" w:line="288" w:lineRule="auto"/>
              <w:jc w:val="right"/>
              <w:rPr>
                <w:color w:val="000000"/>
                <w:kern w:val="0"/>
                <w:sz w:val="24"/>
              </w:rPr>
            </w:pPr>
            <w:r w:rsidRPr="00A578C5">
              <w:rPr>
                <w:color w:val="000000"/>
                <w:kern w:val="0"/>
                <w:sz w:val="24"/>
              </w:rPr>
              <w:t>-</w:t>
            </w:r>
          </w:p>
        </w:tc>
        <w:tc>
          <w:tcPr>
            <w:tcW w:w="1701" w:type="dxa"/>
            <w:vAlign w:val="center"/>
          </w:tcPr>
          <w:p w:rsidR="001A59F9" w:rsidRPr="00A578C5" w:rsidRDefault="001A59F9" w:rsidP="004C1637">
            <w:pPr>
              <w:spacing w:before="29" w:line="288" w:lineRule="auto"/>
              <w:jc w:val="right"/>
              <w:rPr>
                <w:color w:val="000000"/>
                <w:kern w:val="0"/>
                <w:sz w:val="24"/>
              </w:rPr>
            </w:pPr>
            <w:r w:rsidRPr="00A578C5">
              <w:rPr>
                <w:color w:val="000000"/>
                <w:kern w:val="0"/>
                <w:sz w:val="24"/>
              </w:rPr>
              <w:t>-</w:t>
            </w:r>
          </w:p>
        </w:tc>
      </w:tr>
      <w:tr w:rsidR="001A59F9" w:rsidRPr="00A578C5" w:rsidTr="002A14A1">
        <w:tc>
          <w:tcPr>
            <w:tcW w:w="851" w:type="dxa"/>
            <w:vAlign w:val="center"/>
          </w:tcPr>
          <w:p w:rsidR="001A59F9" w:rsidRPr="00A578C5" w:rsidRDefault="001A59F9" w:rsidP="00DD699C">
            <w:pPr>
              <w:spacing w:before="29" w:line="288" w:lineRule="auto"/>
              <w:jc w:val="center"/>
              <w:rPr>
                <w:sz w:val="24"/>
              </w:rPr>
            </w:pPr>
            <w:r w:rsidRPr="00A578C5">
              <w:rPr>
                <w:sz w:val="24"/>
              </w:rPr>
              <w:t>Q</w:t>
            </w:r>
          </w:p>
        </w:tc>
        <w:tc>
          <w:tcPr>
            <w:tcW w:w="3685" w:type="dxa"/>
            <w:vAlign w:val="center"/>
          </w:tcPr>
          <w:p w:rsidR="001A59F9" w:rsidRPr="00A578C5" w:rsidRDefault="001A59F9" w:rsidP="005D0002">
            <w:pPr>
              <w:spacing w:before="29" w:line="288" w:lineRule="auto"/>
              <w:rPr>
                <w:sz w:val="24"/>
              </w:rPr>
            </w:pPr>
            <w:r w:rsidRPr="00A578C5">
              <w:rPr>
                <w:rFonts w:hint="eastAsia"/>
                <w:sz w:val="24"/>
              </w:rPr>
              <w:t>卫生和社会工作</w:t>
            </w:r>
          </w:p>
        </w:tc>
        <w:tc>
          <w:tcPr>
            <w:tcW w:w="2693" w:type="dxa"/>
            <w:vAlign w:val="center"/>
          </w:tcPr>
          <w:p w:rsidR="001A59F9" w:rsidRPr="00A578C5" w:rsidRDefault="001A59F9" w:rsidP="004C1637">
            <w:pPr>
              <w:spacing w:before="29" w:line="288" w:lineRule="auto"/>
              <w:jc w:val="right"/>
              <w:rPr>
                <w:color w:val="000000"/>
                <w:kern w:val="0"/>
                <w:sz w:val="24"/>
              </w:rPr>
            </w:pPr>
            <w:r w:rsidRPr="00A578C5">
              <w:rPr>
                <w:color w:val="000000"/>
                <w:kern w:val="0"/>
                <w:sz w:val="24"/>
              </w:rPr>
              <w:t>-</w:t>
            </w:r>
          </w:p>
        </w:tc>
        <w:tc>
          <w:tcPr>
            <w:tcW w:w="1701" w:type="dxa"/>
            <w:vAlign w:val="center"/>
          </w:tcPr>
          <w:p w:rsidR="001A59F9" w:rsidRPr="00A578C5" w:rsidRDefault="001A59F9" w:rsidP="004C1637">
            <w:pPr>
              <w:spacing w:before="29" w:line="288" w:lineRule="auto"/>
              <w:jc w:val="right"/>
              <w:rPr>
                <w:color w:val="000000"/>
                <w:kern w:val="0"/>
                <w:sz w:val="24"/>
              </w:rPr>
            </w:pPr>
            <w:r w:rsidRPr="00A578C5">
              <w:rPr>
                <w:color w:val="000000"/>
                <w:kern w:val="0"/>
                <w:sz w:val="24"/>
              </w:rPr>
              <w:t>-</w:t>
            </w:r>
          </w:p>
        </w:tc>
      </w:tr>
      <w:tr w:rsidR="001A59F9" w:rsidRPr="00A578C5" w:rsidTr="002A14A1">
        <w:tc>
          <w:tcPr>
            <w:tcW w:w="851" w:type="dxa"/>
            <w:vAlign w:val="center"/>
          </w:tcPr>
          <w:p w:rsidR="001A59F9" w:rsidRPr="00A578C5" w:rsidRDefault="001A59F9" w:rsidP="00DD699C">
            <w:pPr>
              <w:spacing w:before="29" w:line="288" w:lineRule="auto"/>
              <w:jc w:val="center"/>
              <w:rPr>
                <w:sz w:val="24"/>
              </w:rPr>
            </w:pPr>
            <w:r w:rsidRPr="00A578C5">
              <w:rPr>
                <w:sz w:val="24"/>
              </w:rPr>
              <w:t>R</w:t>
            </w:r>
          </w:p>
        </w:tc>
        <w:tc>
          <w:tcPr>
            <w:tcW w:w="3685" w:type="dxa"/>
            <w:vAlign w:val="center"/>
          </w:tcPr>
          <w:p w:rsidR="001A59F9" w:rsidRPr="00A578C5" w:rsidRDefault="001A59F9" w:rsidP="005D0002">
            <w:pPr>
              <w:spacing w:before="29" w:line="288" w:lineRule="auto"/>
              <w:rPr>
                <w:sz w:val="24"/>
              </w:rPr>
            </w:pPr>
            <w:r w:rsidRPr="00A578C5">
              <w:rPr>
                <w:rFonts w:hint="eastAsia"/>
                <w:sz w:val="24"/>
              </w:rPr>
              <w:t>文化、体育和娱乐业</w:t>
            </w:r>
          </w:p>
        </w:tc>
        <w:tc>
          <w:tcPr>
            <w:tcW w:w="2693" w:type="dxa"/>
            <w:vAlign w:val="center"/>
          </w:tcPr>
          <w:p w:rsidR="001A59F9" w:rsidRPr="00A578C5" w:rsidRDefault="001A59F9" w:rsidP="004C1637">
            <w:pPr>
              <w:spacing w:before="29" w:line="288" w:lineRule="auto"/>
              <w:jc w:val="right"/>
              <w:rPr>
                <w:color w:val="000000"/>
                <w:kern w:val="0"/>
                <w:sz w:val="24"/>
              </w:rPr>
            </w:pPr>
            <w:r w:rsidRPr="00A578C5">
              <w:rPr>
                <w:color w:val="000000"/>
                <w:kern w:val="0"/>
                <w:sz w:val="24"/>
              </w:rPr>
              <w:t>-</w:t>
            </w:r>
          </w:p>
        </w:tc>
        <w:tc>
          <w:tcPr>
            <w:tcW w:w="1701" w:type="dxa"/>
            <w:vAlign w:val="center"/>
          </w:tcPr>
          <w:p w:rsidR="001A59F9" w:rsidRPr="00A578C5" w:rsidRDefault="001A59F9" w:rsidP="004C1637">
            <w:pPr>
              <w:spacing w:before="29" w:line="288" w:lineRule="auto"/>
              <w:jc w:val="right"/>
              <w:rPr>
                <w:color w:val="000000"/>
                <w:kern w:val="0"/>
                <w:sz w:val="24"/>
              </w:rPr>
            </w:pPr>
            <w:r w:rsidRPr="00A578C5">
              <w:rPr>
                <w:color w:val="000000"/>
                <w:kern w:val="0"/>
                <w:sz w:val="24"/>
              </w:rPr>
              <w:t>-</w:t>
            </w:r>
          </w:p>
        </w:tc>
      </w:tr>
      <w:tr w:rsidR="001A59F9" w:rsidRPr="00A578C5" w:rsidTr="002A14A1">
        <w:tc>
          <w:tcPr>
            <w:tcW w:w="851" w:type="dxa"/>
            <w:vAlign w:val="center"/>
          </w:tcPr>
          <w:p w:rsidR="001A59F9" w:rsidRPr="00A578C5" w:rsidRDefault="001A59F9" w:rsidP="00DD699C">
            <w:pPr>
              <w:spacing w:before="29" w:line="288" w:lineRule="auto"/>
              <w:jc w:val="center"/>
              <w:rPr>
                <w:sz w:val="24"/>
              </w:rPr>
            </w:pPr>
            <w:r w:rsidRPr="00A578C5">
              <w:rPr>
                <w:sz w:val="24"/>
              </w:rPr>
              <w:t>S</w:t>
            </w:r>
          </w:p>
        </w:tc>
        <w:tc>
          <w:tcPr>
            <w:tcW w:w="3685" w:type="dxa"/>
            <w:vAlign w:val="center"/>
          </w:tcPr>
          <w:p w:rsidR="001A59F9" w:rsidRPr="00A578C5" w:rsidRDefault="001A59F9" w:rsidP="005D0002">
            <w:pPr>
              <w:spacing w:before="29" w:line="288" w:lineRule="auto"/>
              <w:rPr>
                <w:sz w:val="24"/>
              </w:rPr>
            </w:pPr>
            <w:r w:rsidRPr="00A578C5">
              <w:rPr>
                <w:rFonts w:hint="eastAsia"/>
                <w:sz w:val="24"/>
              </w:rPr>
              <w:t>综合</w:t>
            </w:r>
          </w:p>
        </w:tc>
        <w:tc>
          <w:tcPr>
            <w:tcW w:w="2693" w:type="dxa"/>
            <w:vAlign w:val="center"/>
          </w:tcPr>
          <w:p w:rsidR="001A59F9" w:rsidRPr="00A578C5" w:rsidRDefault="001A59F9" w:rsidP="004C1637">
            <w:pPr>
              <w:spacing w:before="29" w:line="288" w:lineRule="auto"/>
              <w:jc w:val="right"/>
              <w:rPr>
                <w:color w:val="000000"/>
                <w:kern w:val="0"/>
                <w:sz w:val="24"/>
              </w:rPr>
            </w:pPr>
            <w:r w:rsidRPr="00A578C5">
              <w:rPr>
                <w:color w:val="000000"/>
                <w:kern w:val="0"/>
                <w:sz w:val="24"/>
              </w:rPr>
              <w:t>-</w:t>
            </w:r>
          </w:p>
        </w:tc>
        <w:tc>
          <w:tcPr>
            <w:tcW w:w="1701" w:type="dxa"/>
            <w:vAlign w:val="center"/>
          </w:tcPr>
          <w:p w:rsidR="001A59F9" w:rsidRPr="00A578C5" w:rsidRDefault="001A59F9" w:rsidP="004C1637">
            <w:pPr>
              <w:spacing w:before="29" w:line="288" w:lineRule="auto"/>
              <w:jc w:val="right"/>
              <w:rPr>
                <w:color w:val="000000"/>
                <w:kern w:val="0"/>
                <w:sz w:val="24"/>
              </w:rPr>
            </w:pPr>
            <w:r w:rsidRPr="00A578C5">
              <w:rPr>
                <w:color w:val="000000"/>
                <w:kern w:val="0"/>
                <w:sz w:val="24"/>
              </w:rPr>
              <w:t>-</w:t>
            </w:r>
          </w:p>
        </w:tc>
      </w:tr>
      <w:tr w:rsidR="001A59F9" w:rsidRPr="00A578C5" w:rsidTr="002A14A1">
        <w:tc>
          <w:tcPr>
            <w:tcW w:w="851" w:type="dxa"/>
            <w:vAlign w:val="center"/>
          </w:tcPr>
          <w:p w:rsidR="001A59F9" w:rsidRPr="00A578C5" w:rsidRDefault="001A59F9" w:rsidP="00DD699C">
            <w:pPr>
              <w:spacing w:before="29" w:line="288" w:lineRule="auto"/>
              <w:jc w:val="center"/>
              <w:rPr>
                <w:sz w:val="24"/>
              </w:rPr>
            </w:pPr>
          </w:p>
        </w:tc>
        <w:tc>
          <w:tcPr>
            <w:tcW w:w="3685" w:type="dxa"/>
            <w:vAlign w:val="center"/>
          </w:tcPr>
          <w:p w:rsidR="001A59F9" w:rsidRPr="00A578C5" w:rsidRDefault="001A59F9" w:rsidP="005D0002">
            <w:pPr>
              <w:spacing w:before="29" w:line="288" w:lineRule="auto"/>
              <w:rPr>
                <w:sz w:val="24"/>
              </w:rPr>
            </w:pPr>
            <w:r w:rsidRPr="00A578C5">
              <w:rPr>
                <w:rFonts w:hint="eastAsia"/>
                <w:sz w:val="24"/>
              </w:rPr>
              <w:t>合计</w:t>
            </w:r>
          </w:p>
        </w:tc>
        <w:tc>
          <w:tcPr>
            <w:tcW w:w="2693" w:type="dxa"/>
            <w:vAlign w:val="center"/>
          </w:tcPr>
          <w:p w:rsidR="001A59F9" w:rsidRPr="00A578C5" w:rsidRDefault="001A59F9" w:rsidP="004C1637">
            <w:pPr>
              <w:spacing w:before="29" w:line="288" w:lineRule="auto"/>
              <w:jc w:val="right"/>
              <w:rPr>
                <w:color w:val="000000"/>
                <w:kern w:val="0"/>
                <w:sz w:val="24"/>
              </w:rPr>
            </w:pPr>
            <w:r w:rsidRPr="00A578C5">
              <w:rPr>
                <w:color w:val="000000"/>
                <w:kern w:val="0"/>
                <w:sz w:val="24"/>
              </w:rPr>
              <w:t>81,443,687.67</w:t>
            </w:r>
          </w:p>
        </w:tc>
        <w:tc>
          <w:tcPr>
            <w:tcW w:w="1701" w:type="dxa"/>
            <w:vAlign w:val="center"/>
          </w:tcPr>
          <w:p w:rsidR="001A59F9" w:rsidRPr="00A578C5" w:rsidRDefault="001A59F9" w:rsidP="004C1637">
            <w:pPr>
              <w:spacing w:before="29" w:line="288" w:lineRule="auto"/>
              <w:jc w:val="right"/>
              <w:rPr>
                <w:color w:val="000000"/>
                <w:kern w:val="0"/>
                <w:sz w:val="24"/>
              </w:rPr>
            </w:pPr>
            <w:r w:rsidRPr="00A578C5">
              <w:rPr>
                <w:color w:val="000000"/>
                <w:kern w:val="0"/>
                <w:sz w:val="24"/>
              </w:rPr>
              <w:t>12.88</w:t>
            </w:r>
          </w:p>
        </w:tc>
      </w:tr>
    </w:tbl>
    <w:p w:rsidR="001A1311" w:rsidRPr="00A578C5" w:rsidRDefault="001A1311" w:rsidP="00905382">
      <w:pPr>
        <w:widowControl/>
        <w:autoSpaceDE w:val="0"/>
        <w:autoSpaceDN w:val="0"/>
        <w:spacing w:before="29" w:line="288" w:lineRule="auto"/>
        <w:ind w:right="-15"/>
        <w:textAlignment w:val="bottom"/>
        <w:rPr>
          <w:color w:val="000000"/>
          <w:sz w:val="24"/>
        </w:rPr>
      </w:pPr>
    </w:p>
    <w:p w:rsidR="001A1311" w:rsidRPr="00A578C5" w:rsidRDefault="001A1311" w:rsidP="001A1311">
      <w:pPr>
        <w:tabs>
          <w:tab w:val="left" w:pos="426"/>
        </w:tabs>
        <w:spacing w:before="29" w:line="288" w:lineRule="auto"/>
        <w:jc w:val="left"/>
        <w:rPr>
          <w:rFonts w:asciiTheme="minorEastAsia" w:eastAsiaTheme="minorEastAsia" w:hAnsiTheme="minorEastAsia"/>
          <w:color w:val="000000"/>
          <w:szCs w:val="21"/>
        </w:rPr>
      </w:pPr>
      <w:r w:rsidRPr="00A578C5">
        <w:rPr>
          <w:rFonts w:eastAsiaTheme="minorEastAsia"/>
          <w:b/>
          <w:sz w:val="24"/>
        </w:rPr>
        <w:t>8.2.2</w:t>
      </w:r>
      <w:r w:rsidRPr="00A578C5">
        <w:rPr>
          <w:rFonts w:eastAsiaTheme="minorEastAsia" w:hint="eastAsia"/>
          <w:b/>
          <w:sz w:val="24"/>
        </w:rPr>
        <w:t>报告期末按行业分类的沪港通投资股票投资组合</w:t>
      </w:r>
    </w:p>
    <w:p w:rsidR="001A1311" w:rsidRPr="00A578C5" w:rsidRDefault="001A1311" w:rsidP="001A1311">
      <w:pPr>
        <w:widowControl/>
        <w:autoSpaceDE w:val="0"/>
        <w:autoSpaceDN w:val="0"/>
        <w:spacing w:before="29" w:line="288" w:lineRule="auto"/>
        <w:ind w:right="-15"/>
        <w:textAlignment w:val="bottom"/>
        <w:rPr>
          <w:color w:val="000000"/>
          <w:sz w:val="24"/>
        </w:rPr>
      </w:pPr>
      <w:r w:rsidRPr="00A578C5">
        <w:rPr>
          <w:color w:val="000000"/>
          <w:sz w:val="24"/>
        </w:rPr>
        <w:t>本基金本报告期末未持有通过沪港通投资的股票。</w:t>
      </w:r>
    </w:p>
    <w:p w:rsidR="001A59F9" w:rsidRPr="00A578C5" w:rsidRDefault="001A59F9" w:rsidP="001A3201">
      <w:pPr>
        <w:tabs>
          <w:tab w:val="left" w:pos="426"/>
        </w:tabs>
        <w:spacing w:before="29" w:line="288" w:lineRule="auto"/>
        <w:jc w:val="left"/>
        <w:rPr>
          <w:kern w:val="0"/>
          <w:sz w:val="24"/>
        </w:rPr>
      </w:pPr>
    </w:p>
    <w:p w:rsidR="005E1DAF" w:rsidRPr="005D0308" w:rsidRDefault="001A59F9" w:rsidP="005D0308">
      <w:pPr>
        <w:pStyle w:val="20"/>
        <w:spacing w:before="29" w:after="0" w:line="288" w:lineRule="auto"/>
        <w:rPr>
          <w:rFonts w:ascii="Times New Roman" w:hAnsi="Times New Roman"/>
          <w:kern w:val="0"/>
          <w:szCs w:val="24"/>
        </w:rPr>
      </w:pPr>
      <w:bookmarkStart w:id="130" w:name="_Toc361324881"/>
      <w:bookmarkStart w:id="131" w:name="_Toc478461359"/>
      <w:r w:rsidRPr="005D0308">
        <w:rPr>
          <w:rFonts w:ascii="Times New Roman" w:hAnsi="Times New Roman"/>
          <w:kern w:val="0"/>
          <w:szCs w:val="24"/>
        </w:rPr>
        <w:t>8.3</w:t>
      </w:r>
      <w:r w:rsidR="00024200" w:rsidRPr="005D0308">
        <w:rPr>
          <w:rFonts w:ascii="Times New Roman" w:hAnsi="Times New Roman" w:hint="eastAsia"/>
          <w:kern w:val="0"/>
          <w:szCs w:val="24"/>
        </w:rPr>
        <w:t xml:space="preserve"> </w:t>
      </w:r>
      <w:r w:rsidRPr="005D0308">
        <w:rPr>
          <w:rFonts w:ascii="Times New Roman" w:hAnsi="Times New Roman" w:hint="eastAsia"/>
          <w:kern w:val="0"/>
          <w:szCs w:val="24"/>
        </w:rPr>
        <w:t>期末按公允价值占基金资产净值比例大小排序的所有股票投资明细</w:t>
      </w:r>
      <w:bookmarkEnd w:id="130"/>
      <w:bookmarkEnd w:id="131"/>
    </w:p>
    <w:p w:rsidR="001A59F9" w:rsidRPr="00A578C5" w:rsidRDefault="001A59F9" w:rsidP="00406F2D">
      <w:pPr>
        <w:autoSpaceDE w:val="0"/>
        <w:autoSpaceDN w:val="0"/>
        <w:adjustRightInd w:val="0"/>
        <w:spacing w:before="29" w:line="288" w:lineRule="auto"/>
        <w:ind w:left="15"/>
        <w:jc w:val="right"/>
        <w:rPr>
          <w:bCs/>
          <w:color w:val="000000"/>
          <w:sz w:val="24"/>
        </w:rPr>
      </w:pPr>
      <w:r w:rsidRPr="00A578C5">
        <w:rPr>
          <w:rFonts w:hint="eastAsia"/>
          <w:bCs/>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701"/>
        <w:gridCol w:w="1559"/>
        <w:gridCol w:w="1932"/>
        <w:gridCol w:w="1612"/>
      </w:tblGrid>
      <w:tr w:rsidR="001A59F9" w:rsidRPr="00A578C5" w:rsidTr="007F3F8E">
        <w:trPr>
          <w:jc w:val="center"/>
        </w:trPr>
        <w:tc>
          <w:tcPr>
            <w:tcW w:w="817" w:type="dxa"/>
            <w:vAlign w:val="center"/>
          </w:tcPr>
          <w:p w:rsidR="001A59F9" w:rsidRPr="00A578C5" w:rsidRDefault="001A59F9" w:rsidP="000C342B">
            <w:pPr>
              <w:widowControl/>
              <w:autoSpaceDE w:val="0"/>
              <w:autoSpaceDN w:val="0"/>
              <w:spacing w:before="29" w:line="288" w:lineRule="auto"/>
              <w:ind w:right="-15"/>
              <w:jc w:val="center"/>
              <w:textAlignment w:val="bottom"/>
              <w:rPr>
                <w:color w:val="000000"/>
                <w:sz w:val="24"/>
              </w:rPr>
            </w:pPr>
            <w:r w:rsidRPr="00A578C5">
              <w:rPr>
                <w:rFonts w:hint="eastAsia"/>
                <w:color w:val="000000"/>
                <w:sz w:val="24"/>
              </w:rPr>
              <w:t>序号</w:t>
            </w:r>
          </w:p>
        </w:tc>
        <w:tc>
          <w:tcPr>
            <w:tcW w:w="1276" w:type="dxa"/>
            <w:vAlign w:val="center"/>
          </w:tcPr>
          <w:p w:rsidR="001A59F9" w:rsidRPr="00A578C5" w:rsidRDefault="001A59F9" w:rsidP="000C342B">
            <w:pPr>
              <w:widowControl/>
              <w:autoSpaceDE w:val="0"/>
              <w:autoSpaceDN w:val="0"/>
              <w:spacing w:before="29" w:line="288" w:lineRule="auto"/>
              <w:ind w:right="-15"/>
              <w:jc w:val="center"/>
              <w:textAlignment w:val="bottom"/>
              <w:rPr>
                <w:color w:val="000000"/>
                <w:sz w:val="24"/>
              </w:rPr>
            </w:pPr>
            <w:r w:rsidRPr="00A578C5">
              <w:rPr>
                <w:rFonts w:hint="eastAsia"/>
                <w:color w:val="000000"/>
                <w:sz w:val="24"/>
              </w:rPr>
              <w:t>股票代码</w:t>
            </w:r>
          </w:p>
        </w:tc>
        <w:tc>
          <w:tcPr>
            <w:tcW w:w="1701" w:type="dxa"/>
            <w:vAlign w:val="center"/>
          </w:tcPr>
          <w:p w:rsidR="001A59F9" w:rsidRPr="00A578C5" w:rsidRDefault="001A59F9" w:rsidP="000C342B">
            <w:pPr>
              <w:widowControl/>
              <w:autoSpaceDE w:val="0"/>
              <w:autoSpaceDN w:val="0"/>
              <w:spacing w:before="29" w:line="288" w:lineRule="auto"/>
              <w:ind w:right="-15"/>
              <w:jc w:val="center"/>
              <w:textAlignment w:val="bottom"/>
              <w:rPr>
                <w:color w:val="000000"/>
                <w:sz w:val="24"/>
              </w:rPr>
            </w:pPr>
            <w:r w:rsidRPr="00A578C5">
              <w:rPr>
                <w:rFonts w:hint="eastAsia"/>
                <w:color w:val="000000"/>
                <w:sz w:val="24"/>
              </w:rPr>
              <w:t>股票名称</w:t>
            </w:r>
          </w:p>
        </w:tc>
        <w:tc>
          <w:tcPr>
            <w:tcW w:w="1559" w:type="dxa"/>
            <w:vAlign w:val="center"/>
          </w:tcPr>
          <w:p w:rsidR="001A59F9" w:rsidRPr="00A578C5" w:rsidRDefault="001A59F9" w:rsidP="000C342B">
            <w:pPr>
              <w:widowControl/>
              <w:autoSpaceDE w:val="0"/>
              <w:autoSpaceDN w:val="0"/>
              <w:spacing w:before="29" w:line="288" w:lineRule="auto"/>
              <w:ind w:right="-15"/>
              <w:jc w:val="center"/>
              <w:textAlignment w:val="bottom"/>
              <w:rPr>
                <w:color w:val="000000"/>
                <w:sz w:val="24"/>
              </w:rPr>
            </w:pPr>
            <w:r w:rsidRPr="00A578C5">
              <w:rPr>
                <w:rFonts w:hint="eastAsia"/>
                <w:color w:val="000000"/>
                <w:sz w:val="24"/>
              </w:rPr>
              <w:t>数量</w:t>
            </w:r>
            <w:r w:rsidRPr="00A578C5">
              <w:rPr>
                <w:color w:val="000000"/>
                <w:sz w:val="24"/>
              </w:rPr>
              <w:t>(</w:t>
            </w:r>
            <w:r w:rsidRPr="00A578C5">
              <w:rPr>
                <w:rFonts w:hint="eastAsia"/>
                <w:color w:val="000000"/>
                <w:sz w:val="24"/>
              </w:rPr>
              <w:t>股</w:t>
            </w:r>
            <w:r w:rsidRPr="00A578C5">
              <w:rPr>
                <w:color w:val="000000"/>
                <w:sz w:val="24"/>
              </w:rPr>
              <w:t>)</w:t>
            </w:r>
          </w:p>
        </w:tc>
        <w:tc>
          <w:tcPr>
            <w:tcW w:w="1932" w:type="dxa"/>
            <w:vAlign w:val="center"/>
          </w:tcPr>
          <w:p w:rsidR="001A59F9" w:rsidRPr="00A578C5" w:rsidRDefault="001A59F9" w:rsidP="000C342B">
            <w:pPr>
              <w:widowControl/>
              <w:autoSpaceDE w:val="0"/>
              <w:autoSpaceDN w:val="0"/>
              <w:adjustRightInd w:val="0"/>
              <w:spacing w:before="29" w:line="288" w:lineRule="auto"/>
              <w:ind w:right="-15"/>
              <w:jc w:val="center"/>
              <w:textAlignment w:val="bottom"/>
              <w:rPr>
                <w:color w:val="000000"/>
                <w:sz w:val="24"/>
              </w:rPr>
            </w:pPr>
            <w:r w:rsidRPr="00A578C5">
              <w:rPr>
                <w:rFonts w:hint="eastAsia"/>
                <w:color w:val="000000"/>
                <w:sz w:val="24"/>
              </w:rPr>
              <w:t>公允价值</w:t>
            </w:r>
          </w:p>
        </w:tc>
        <w:tc>
          <w:tcPr>
            <w:tcW w:w="1612" w:type="dxa"/>
            <w:vAlign w:val="center"/>
          </w:tcPr>
          <w:p w:rsidR="001A59F9" w:rsidRPr="00A578C5" w:rsidRDefault="001A59F9" w:rsidP="000C342B">
            <w:pPr>
              <w:widowControl/>
              <w:autoSpaceDE w:val="0"/>
              <w:autoSpaceDN w:val="0"/>
              <w:spacing w:before="29" w:line="288" w:lineRule="auto"/>
              <w:ind w:right="-15"/>
              <w:jc w:val="center"/>
              <w:textAlignment w:val="bottom"/>
              <w:rPr>
                <w:color w:val="000000"/>
                <w:sz w:val="24"/>
              </w:rPr>
            </w:pPr>
            <w:r w:rsidRPr="00A578C5">
              <w:rPr>
                <w:rFonts w:hint="eastAsia"/>
                <w:color w:val="000000"/>
                <w:sz w:val="24"/>
              </w:rPr>
              <w:t>占基金资产净值比例</w:t>
            </w:r>
            <w:r w:rsidRPr="00A578C5">
              <w:rPr>
                <w:color w:val="000000"/>
                <w:sz w:val="24"/>
              </w:rPr>
              <w:t>(</w:t>
            </w:r>
            <w:r w:rsidRPr="00A578C5">
              <w:rPr>
                <w:rFonts w:hint="eastAsia"/>
                <w:color w:val="000000"/>
                <w:sz w:val="24"/>
              </w:rPr>
              <w:t>％</w:t>
            </w:r>
            <w:r w:rsidRPr="00A578C5">
              <w:rPr>
                <w:color w:val="000000"/>
                <w:sz w:val="24"/>
              </w:rPr>
              <w:t>)</w:t>
            </w:r>
          </w:p>
        </w:tc>
      </w:tr>
      <w:tr w:rsidR="00D2512B" w:rsidRPr="00A578C5">
        <w:trPr>
          <w:jc w:val="center"/>
        </w:trPr>
        <w:tc>
          <w:tcPr>
            <w:tcW w:w="817" w:type="dxa"/>
            <w:vAlign w:val="center"/>
          </w:tcPr>
          <w:p w:rsidR="00D2512B" w:rsidRPr="00A578C5" w:rsidRDefault="002727A0">
            <w:pPr>
              <w:jc w:val="center"/>
            </w:pPr>
            <w:r w:rsidRPr="00A578C5">
              <w:rPr>
                <w:color w:val="000000"/>
                <w:sz w:val="24"/>
              </w:rPr>
              <w:t>1</w:t>
            </w:r>
          </w:p>
        </w:tc>
        <w:tc>
          <w:tcPr>
            <w:tcW w:w="1276" w:type="dxa"/>
            <w:vAlign w:val="center"/>
          </w:tcPr>
          <w:p w:rsidR="00D2512B" w:rsidRPr="00A578C5" w:rsidRDefault="002727A0">
            <w:pPr>
              <w:jc w:val="center"/>
            </w:pPr>
            <w:r w:rsidRPr="00A578C5">
              <w:rPr>
                <w:color w:val="000000"/>
                <w:sz w:val="24"/>
              </w:rPr>
              <w:t>000001</w:t>
            </w:r>
          </w:p>
        </w:tc>
        <w:tc>
          <w:tcPr>
            <w:tcW w:w="1701" w:type="dxa"/>
            <w:vAlign w:val="center"/>
          </w:tcPr>
          <w:p w:rsidR="00D2512B" w:rsidRPr="00A578C5" w:rsidRDefault="002727A0">
            <w:pPr>
              <w:jc w:val="center"/>
            </w:pPr>
            <w:r w:rsidRPr="00A578C5">
              <w:rPr>
                <w:color w:val="000000"/>
                <w:sz w:val="24"/>
              </w:rPr>
              <w:t>平安银行</w:t>
            </w:r>
          </w:p>
        </w:tc>
        <w:tc>
          <w:tcPr>
            <w:tcW w:w="1559" w:type="dxa"/>
            <w:vAlign w:val="center"/>
          </w:tcPr>
          <w:p w:rsidR="00D2512B" w:rsidRPr="00A578C5" w:rsidRDefault="002727A0">
            <w:pPr>
              <w:jc w:val="right"/>
            </w:pPr>
            <w:r w:rsidRPr="00A578C5">
              <w:rPr>
                <w:color w:val="000000"/>
                <w:sz w:val="24"/>
              </w:rPr>
              <w:t>1,250,000</w:t>
            </w:r>
          </w:p>
        </w:tc>
        <w:tc>
          <w:tcPr>
            <w:tcW w:w="1932" w:type="dxa"/>
            <w:vAlign w:val="center"/>
          </w:tcPr>
          <w:p w:rsidR="00D2512B" w:rsidRPr="00A578C5" w:rsidRDefault="002727A0">
            <w:pPr>
              <w:jc w:val="right"/>
            </w:pPr>
            <w:r w:rsidRPr="00A578C5">
              <w:rPr>
                <w:color w:val="000000"/>
                <w:sz w:val="24"/>
              </w:rPr>
              <w:t>11,375,000.00</w:t>
            </w:r>
          </w:p>
        </w:tc>
        <w:tc>
          <w:tcPr>
            <w:tcW w:w="1612" w:type="dxa"/>
            <w:vAlign w:val="center"/>
          </w:tcPr>
          <w:p w:rsidR="00D2512B" w:rsidRPr="00A578C5" w:rsidRDefault="002727A0">
            <w:pPr>
              <w:jc w:val="right"/>
            </w:pPr>
            <w:r w:rsidRPr="00A578C5">
              <w:rPr>
                <w:color w:val="000000"/>
                <w:sz w:val="24"/>
              </w:rPr>
              <w:t>1.80</w:t>
            </w:r>
          </w:p>
        </w:tc>
      </w:tr>
      <w:tr w:rsidR="00D2512B" w:rsidRPr="00A578C5">
        <w:trPr>
          <w:jc w:val="center"/>
        </w:trPr>
        <w:tc>
          <w:tcPr>
            <w:tcW w:w="817" w:type="dxa"/>
            <w:vAlign w:val="center"/>
          </w:tcPr>
          <w:p w:rsidR="00D2512B" w:rsidRPr="00A578C5" w:rsidRDefault="002727A0">
            <w:pPr>
              <w:jc w:val="center"/>
            </w:pPr>
            <w:r w:rsidRPr="00A578C5">
              <w:rPr>
                <w:color w:val="000000"/>
                <w:sz w:val="24"/>
              </w:rPr>
              <w:t>2</w:t>
            </w:r>
          </w:p>
        </w:tc>
        <w:tc>
          <w:tcPr>
            <w:tcW w:w="1276" w:type="dxa"/>
            <w:vAlign w:val="center"/>
          </w:tcPr>
          <w:p w:rsidR="00D2512B" w:rsidRPr="00A578C5" w:rsidRDefault="002727A0">
            <w:pPr>
              <w:jc w:val="center"/>
            </w:pPr>
            <w:r w:rsidRPr="00A578C5">
              <w:rPr>
                <w:color w:val="000000"/>
                <w:sz w:val="24"/>
              </w:rPr>
              <w:t>601169</w:t>
            </w:r>
          </w:p>
        </w:tc>
        <w:tc>
          <w:tcPr>
            <w:tcW w:w="1701" w:type="dxa"/>
            <w:vAlign w:val="center"/>
          </w:tcPr>
          <w:p w:rsidR="00D2512B" w:rsidRPr="00A578C5" w:rsidRDefault="002727A0">
            <w:pPr>
              <w:jc w:val="center"/>
            </w:pPr>
            <w:r w:rsidRPr="00A578C5">
              <w:rPr>
                <w:color w:val="000000"/>
                <w:sz w:val="24"/>
              </w:rPr>
              <w:t>北京银行</w:t>
            </w:r>
          </w:p>
        </w:tc>
        <w:tc>
          <w:tcPr>
            <w:tcW w:w="1559" w:type="dxa"/>
            <w:vAlign w:val="center"/>
          </w:tcPr>
          <w:p w:rsidR="00D2512B" w:rsidRPr="00A578C5" w:rsidRDefault="002727A0">
            <w:pPr>
              <w:jc w:val="right"/>
            </w:pPr>
            <w:r w:rsidRPr="00A578C5">
              <w:rPr>
                <w:color w:val="000000"/>
                <w:sz w:val="24"/>
              </w:rPr>
              <w:t>799,992</w:t>
            </w:r>
          </w:p>
        </w:tc>
        <w:tc>
          <w:tcPr>
            <w:tcW w:w="1932" w:type="dxa"/>
            <w:vAlign w:val="center"/>
          </w:tcPr>
          <w:p w:rsidR="00D2512B" w:rsidRPr="00A578C5" w:rsidRDefault="002727A0">
            <w:pPr>
              <w:jc w:val="right"/>
            </w:pPr>
            <w:r w:rsidRPr="00A578C5">
              <w:rPr>
                <w:color w:val="000000"/>
                <w:sz w:val="24"/>
              </w:rPr>
              <w:t>7,807,921.92</w:t>
            </w:r>
          </w:p>
        </w:tc>
        <w:tc>
          <w:tcPr>
            <w:tcW w:w="1612" w:type="dxa"/>
            <w:vAlign w:val="center"/>
          </w:tcPr>
          <w:p w:rsidR="00D2512B" w:rsidRPr="00A578C5" w:rsidRDefault="002727A0">
            <w:pPr>
              <w:jc w:val="right"/>
            </w:pPr>
            <w:r w:rsidRPr="00A578C5">
              <w:rPr>
                <w:color w:val="000000"/>
                <w:sz w:val="24"/>
              </w:rPr>
              <w:t>1.23</w:t>
            </w:r>
          </w:p>
        </w:tc>
      </w:tr>
      <w:tr w:rsidR="00D2512B" w:rsidRPr="00A578C5">
        <w:trPr>
          <w:jc w:val="center"/>
        </w:trPr>
        <w:tc>
          <w:tcPr>
            <w:tcW w:w="817" w:type="dxa"/>
            <w:vAlign w:val="center"/>
          </w:tcPr>
          <w:p w:rsidR="00D2512B" w:rsidRPr="00A578C5" w:rsidRDefault="002727A0">
            <w:pPr>
              <w:jc w:val="center"/>
            </w:pPr>
            <w:r w:rsidRPr="00A578C5">
              <w:rPr>
                <w:color w:val="000000"/>
                <w:sz w:val="24"/>
              </w:rPr>
              <w:t>3</w:t>
            </w:r>
          </w:p>
        </w:tc>
        <w:tc>
          <w:tcPr>
            <w:tcW w:w="1276" w:type="dxa"/>
            <w:vAlign w:val="center"/>
          </w:tcPr>
          <w:p w:rsidR="00D2512B" w:rsidRPr="00A578C5" w:rsidRDefault="002727A0">
            <w:pPr>
              <w:jc w:val="center"/>
            </w:pPr>
            <w:r w:rsidRPr="00A578C5">
              <w:rPr>
                <w:color w:val="000000"/>
                <w:sz w:val="24"/>
              </w:rPr>
              <w:t>002142</w:t>
            </w:r>
          </w:p>
        </w:tc>
        <w:tc>
          <w:tcPr>
            <w:tcW w:w="1701" w:type="dxa"/>
            <w:vAlign w:val="center"/>
          </w:tcPr>
          <w:p w:rsidR="00D2512B" w:rsidRPr="00A578C5" w:rsidRDefault="002727A0">
            <w:pPr>
              <w:jc w:val="center"/>
            </w:pPr>
            <w:r w:rsidRPr="00A578C5">
              <w:rPr>
                <w:color w:val="000000"/>
                <w:sz w:val="24"/>
              </w:rPr>
              <w:t>宁波银行</w:t>
            </w:r>
          </w:p>
        </w:tc>
        <w:tc>
          <w:tcPr>
            <w:tcW w:w="1559" w:type="dxa"/>
            <w:vAlign w:val="center"/>
          </w:tcPr>
          <w:p w:rsidR="00D2512B" w:rsidRPr="00A578C5" w:rsidRDefault="002727A0">
            <w:pPr>
              <w:jc w:val="right"/>
            </w:pPr>
            <w:r w:rsidRPr="00A578C5">
              <w:rPr>
                <w:color w:val="000000"/>
                <w:sz w:val="24"/>
              </w:rPr>
              <w:t>449,922</w:t>
            </w:r>
          </w:p>
        </w:tc>
        <w:tc>
          <w:tcPr>
            <w:tcW w:w="1932" w:type="dxa"/>
            <w:vAlign w:val="center"/>
          </w:tcPr>
          <w:p w:rsidR="00D2512B" w:rsidRPr="00A578C5" w:rsidRDefault="002727A0">
            <w:pPr>
              <w:jc w:val="right"/>
            </w:pPr>
            <w:r w:rsidRPr="00A578C5">
              <w:rPr>
                <w:color w:val="000000"/>
                <w:sz w:val="24"/>
              </w:rPr>
              <w:t>7,486,702.08</w:t>
            </w:r>
          </w:p>
        </w:tc>
        <w:tc>
          <w:tcPr>
            <w:tcW w:w="1612" w:type="dxa"/>
            <w:vAlign w:val="center"/>
          </w:tcPr>
          <w:p w:rsidR="00D2512B" w:rsidRPr="00A578C5" w:rsidRDefault="002727A0">
            <w:pPr>
              <w:jc w:val="right"/>
            </w:pPr>
            <w:r w:rsidRPr="00A578C5">
              <w:rPr>
                <w:color w:val="000000"/>
                <w:sz w:val="24"/>
              </w:rPr>
              <w:t>1.18</w:t>
            </w:r>
          </w:p>
        </w:tc>
      </w:tr>
      <w:tr w:rsidR="00D2512B" w:rsidRPr="00A578C5">
        <w:trPr>
          <w:jc w:val="center"/>
        </w:trPr>
        <w:tc>
          <w:tcPr>
            <w:tcW w:w="817" w:type="dxa"/>
            <w:vAlign w:val="center"/>
          </w:tcPr>
          <w:p w:rsidR="00D2512B" w:rsidRPr="00A578C5" w:rsidRDefault="002727A0">
            <w:pPr>
              <w:jc w:val="center"/>
            </w:pPr>
            <w:r w:rsidRPr="00A578C5">
              <w:rPr>
                <w:color w:val="000000"/>
                <w:sz w:val="24"/>
              </w:rPr>
              <w:t>4</w:t>
            </w:r>
          </w:p>
        </w:tc>
        <w:tc>
          <w:tcPr>
            <w:tcW w:w="1276" w:type="dxa"/>
            <w:vAlign w:val="center"/>
          </w:tcPr>
          <w:p w:rsidR="00D2512B" w:rsidRPr="00A578C5" w:rsidRDefault="002727A0">
            <w:pPr>
              <w:jc w:val="center"/>
            </w:pPr>
            <w:r w:rsidRPr="00A578C5">
              <w:rPr>
                <w:color w:val="000000"/>
                <w:sz w:val="24"/>
              </w:rPr>
              <w:t>601988</w:t>
            </w:r>
          </w:p>
        </w:tc>
        <w:tc>
          <w:tcPr>
            <w:tcW w:w="1701" w:type="dxa"/>
            <w:vAlign w:val="center"/>
          </w:tcPr>
          <w:p w:rsidR="00D2512B" w:rsidRPr="00A578C5" w:rsidRDefault="002727A0">
            <w:pPr>
              <w:jc w:val="center"/>
            </w:pPr>
            <w:r w:rsidRPr="00A578C5">
              <w:rPr>
                <w:color w:val="000000"/>
                <w:sz w:val="24"/>
              </w:rPr>
              <w:t>中国银行</w:t>
            </w:r>
          </w:p>
        </w:tc>
        <w:tc>
          <w:tcPr>
            <w:tcW w:w="1559" w:type="dxa"/>
            <w:vAlign w:val="center"/>
          </w:tcPr>
          <w:p w:rsidR="00D2512B" w:rsidRPr="00A578C5" w:rsidRDefault="002727A0">
            <w:pPr>
              <w:jc w:val="right"/>
            </w:pPr>
            <w:r w:rsidRPr="00A578C5">
              <w:rPr>
                <w:color w:val="000000"/>
                <w:sz w:val="24"/>
              </w:rPr>
              <w:t>2,000,000</w:t>
            </w:r>
          </w:p>
        </w:tc>
        <w:tc>
          <w:tcPr>
            <w:tcW w:w="1932" w:type="dxa"/>
            <w:vAlign w:val="center"/>
          </w:tcPr>
          <w:p w:rsidR="00D2512B" w:rsidRPr="00A578C5" w:rsidRDefault="002727A0">
            <w:pPr>
              <w:jc w:val="right"/>
            </w:pPr>
            <w:r w:rsidRPr="00A578C5">
              <w:rPr>
                <w:color w:val="000000"/>
                <w:sz w:val="24"/>
              </w:rPr>
              <w:t>6,880,000.00</w:t>
            </w:r>
          </w:p>
        </w:tc>
        <w:tc>
          <w:tcPr>
            <w:tcW w:w="1612" w:type="dxa"/>
            <w:vAlign w:val="center"/>
          </w:tcPr>
          <w:p w:rsidR="00D2512B" w:rsidRPr="00A578C5" w:rsidRDefault="002727A0">
            <w:pPr>
              <w:jc w:val="right"/>
            </w:pPr>
            <w:r w:rsidRPr="00A578C5">
              <w:rPr>
                <w:color w:val="000000"/>
                <w:sz w:val="24"/>
              </w:rPr>
              <w:t>1.09</w:t>
            </w:r>
          </w:p>
        </w:tc>
      </w:tr>
      <w:tr w:rsidR="00D2512B" w:rsidRPr="00A578C5">
        <w:trPr>
          <w:jc w:val="center"/>
        </w:trPr>
        <w:tc>
          <w:tcPr>
            <w:tcW w:w="817" w:type="dxa"/>
            <w:vAlign w:val="center"/>
          </w:tcPr>
          <w:p w:rsidR="00D2512B" w:rsidRPr="00A578C5" w:rsidRDefault="002727A0">
            <w:pPr>
              <w:jc w:val="center"/>
            </w:pPr>
            <w:r w:rsidRPr="00A578C5">
              <w:rPr>
                <w:color w:val="000000"/>
                <w:sz w:val="24"/>
              </w:rPr>
              <w:t>5</w:t>
            </w:r>
          </w:p>
        </w:tc>
        <w:tc>
          <w:tcPr>
            <w:tcW w:w="1276" w:type="dxa"/>
            <w:vAlign w:val="center"/>
          </w:tcPr>
          <w:p w:rsidR="00D2512B" w:rsidRPr="00A578C5" w:rsidRDefault="002727A0">
            <w:pPr>
              <w:jc w:val="center"/>
            </w:pPr>
            <w:r w:rsidRPr="00A578C5">
              <w:rPr>
                <w:color w:val="000000"/>
                <w:sz w:val="24"/>
              </w:rPr>
              <w:t>601398</w:t>
            </w:r>
          </w:p>
        </w:tc>
        <w:tc>
          <w:tcPr>
            <w:tcW w:w="1701" w:type="dxa"/>
            <w:vAlign w:val="center"/>
          </w:tcPr>
          <w:p w:rsidR="00D2512B" w:rsidRPr="00A578C5" w:rsidRDefault="002727A0">
            <w:pPr>
              <w:jc w:val="center"/>
            </w:pPr>
            <w:r w:rsidRPr="00A578C5">
              <w:rPr>
                <w:color w:val="000000"/>
                <w:sz w:val="24"/>
              </w:rPr>
              <w:t>工商银行</w:t>
            </w:r>
          </w:p>
        </w:tc>
        <w:tc>
          <w:tcPr>
            <w:tcW w:w="1559" w:type="dxa"/>
            <w:vAlign w:val="center"/>
          </w:tcPr>
          <w:p w:rsidR="00D2512B" w:rsidRPr="00A578C5" w:rsidRDefault="002727A0">
            <w:pPr>
              <w:jc w:val="right"/>
            </w:pPr>
            <w:r w:rsidRPr="00A578C5">
              <w:rPr>
                <w:color w:val="000000"/>
                <w:sz w:val="24"/>
              </w:rPr>
              <w:t>1,299,905</w:t>
            </w:r>
          </w:p>
        </w:tc>
        <w:tc>
          <w:tcPr>
            <w:tcW w:w="1932" w:type="dxa"/>
            <w:vAlign w:val="center"/>
          </w:tcPr>
          <w:p w:rsidR="00D2512B" w:rsidRPr="00A578C5" w:rsidRDefault="002727A0">
            <w:pPr>
              <w:jc w:val="right"/>
            </w:pPr>
            <w:r w:rsidRPr="00A578C5">
              <w:rPr>
                <w:color w:val="000000"/>
                <w:sz w:val="24"/>
              </w:rPr>
              <w:t>5,732,581.05</w:t>
            </w:r>
          </w:p>
        </w:tc>
        <w:tc>
          <w:tcPr>
            <w:tcW w:w="1612" w:type="dxa"/>
            <w:vAlign w:val="center"/>
          </w:tcPr>
          <w:p w:rsidR="00D2512B" w:rsidRPr="00A578C5" w:rsidRDefault="002727A0">
            <w:pPr>
              <w:jc w:val="right"/>
            </w:pPr>
            <w:r w:rsidRPr="00A578C5">
              <w:rPr>
                <w:color w:val="000000"/>
                <w:sz w:val="24"/>
              </w:rPr>
              <w:t>0.91</w:t>
            </w:r>
          </w:p>
        </w:tc>
      </w:tr>
      <w:tr w:rsidR="00D2512B" w:rsidRPr="00A578C5">
        <w:trPr>
          <w:jc w:val="center"/>
        </w:trPr>
        <w:tc>
          <w:tcPr>
            <w:tcW w:w="817" w:type="dxa"/>
            <w:vAlign w:val="center"/>
          </w:tcPr>
          <w:p w:rsidR="00D2512B" w:rsidRPr="00A578C5" w:rsidRDefault="002727A0">
            <w:pPr>
              <w:jc w:val="center"/>
            </w:pPr>
            <w:r w:rsidRPr="00A578C5">
              <w:rPr>
                <w:color w:val="000000"/>
                <w:sz w:val="24"/>
              </w:rPr>
              <w:t>6</w:t>
            </w:r>
          </w:p>
        </w:tc>
        <w:tc>
          <w:tcPr>
            <w:tcW w:w="1276" w:type="dxa"/>
            <w:vAlign w:val="center"/>
          </w:tcPr>
          <w:p w:rsidR="00D2512B" w:rsidRPr="00A578C5" w:rsidRDefault="002727A0">
            <w:pPr>
              <w:jc w:val="center"/>
            </w:pPr>
            <w:r w:rsidRPr="00A578C5">
              <w:rPr>
                <w:color w:val="000000"/>
                <w:sz w:val="24"/>
              </w:rPr>
              <w:t>601939</w:t>
            </w:r>
          </w:p>
        </w:tc>
        <w:tc>
          <w:tcPr>
            <w:tcW w:w="1701" w:type="dxa"/>
            <w:vAlign w:val="center"/>
          </w:tcPr>
          <w:p w:rsidR="00D2512B" w:rsidRPr="00A578C5" w:rsidRDefault="002727A0">
            <w:pPr>
              <w:jc w:val="center"/>
            </w:pPr>
            <w:r w:rsidRPr="00A578C5">
              <w:rPr>
                <w:color w:val="000000"/>
                <w:sz w:val="24"/>
              </w:rPr>
              <w:t>建设银行</w:t>
            </w:r>
          </w:p>
        </w:tc>
        <w:tc>
          <w:tcPr>
            <w:tcW w:w="1559" w:type="dxa"/>
            <w:vAlign w:val="center"/>
          </w:tcPr>
          <w:p w:rsidR="00D2512B" w:rsidRPr="00A578C5" w:rsidRDefault="002727A0">
            <w:pPr>
              <w:jc w:val="right"/>
            </w:pPr>
            <w:r w:rsidRPr="00A578C5">
              <w:rPr>
                <w:color w:val="000000"/>
                <w:sz w:val="24"/>
              </w:rPr>
              <w:t>1,000,000</w:t>
            </w:r>
          </w:p>
        </w:tc>
        <w:tc>
          <w:tcPr>
            <w:tcW w:w="1932" w:type="dxa"/>
            <w:vAlign w:val="center"/>
          </w:tcPr>
          <w:p w:rsidR="00D2512B" w:rsidRPr="00A578C5" w:rsidRDefault="002727A0">
            <w:pPr>
              <w:jc w:val="right"/>
            </w:pPr>
            <w:r w:rsidRPr="00A578C5">
              <w:rPr>
                <w:color w:val="000000"/>
                <w:sz w:val="24"/>
              </w:rPr>
              <w:t>5,440,000.00</w:t>
            </w:r>
          </w:p>
        </w:tc>
        <w:tc>
          <w:tcPr>
            <w:tcW w:w="1612" w:type="dxa"/>
            <w:vAlign w:val="center"/>
          </w:tcPr>
          <w:p w:rsidR="00D2512B" w:rsidRPr="00A578C5" w:rsidRDefault="002727A0">
            <w:pPr>
              <w:jc w:val="right"/>
            </w:pPr>
            <w:r w:rsidRPr="00A578C5">
              <w:rPr>
                <w:color w:val="000000"/>
                <w:sz w:val="24"/>
              </w:rPr>
              <w:t>0.86</w:t>
            </w:r>
          </w:p>
        </w:tc>
      </w:tr>
      <w:tr w:rsidR="00D2512B" w:rsidRPr="00A578C5">
        <w:trPr>
          <w:jc w:val="center"/>
        </w:trPr>
        <w:tc>
          <w:tcPr>
            <w:tcW w:w="817" w:type="dxa"/>
            <w:vAlign w:val="center"/>
          </w:tcPr>
          <w:p w:rsidR="00D2512B" w:rsidRPr="00A578C5" w:rsidRDefault="002727A0">
            <w:pPr>
              <w:jc w:val="center"/>
            </w:pPr>
            <w:r w:rsidRPr="00A578C5">
              <w:rPr>
                <w:color w:val="000000"/>
                <w:sz w:val="24"/>
              </w:rPr>
              <w:t>7</w:t>
            </w:r>
          </w:p>
        </w:tc>
        <w:tc>
          <w:tcPr>
            <w:tcW w:w="1276" w:type="dxa"/>
            <w:vAlign w:val="center"/>
          </w:tcPr>
          <w:p w:rsidR="00D2512B" w:rsidRPr="00A578C5" w:rsidRDefault="002727A0">
            <w:pPr>
              <w:jc w:val="center"/>
            </w:pPr>
            <w:r w:rsidRPr="00A578C5">
              <w:rPr>
                <w:color w:val="000000"/>
                <w:sz w:val="24"/>
              </w:rPr>
              <w:t>600519</w:t>
            </w:r>
          </w:p>
        </w:tc>
        <w:tc>
          <w:tcPr>
            <w:tcW w:w="1701" w:type="dxa"/>
            <w:vAlign w:val="center"/>
          </w:tcPr>
          <w:p w:rsidR="00D2512B" w:rsidRPr="00A578C5" w:rsidRDefault="002727A0">
            <w:pPr>
              <w:jc w:val="center"/>
            </w:pPr>
            <w:r w:rsidRPr="00A578C5">
              <w:rPr>
                <w:color w:val="000000"/>
                <w:sz w:val="24"/>
              </w:rPr>
              <w:t>贵州茅台</w:t>
            </w:r>
          </w:p>
        </w:tc>
        <w:tc>
          <w:tcPr>
            <w:tcW w:w="1559" w:type="dxa"/>
            <w:vAlign w:val="center"/>
          </w:tcPr>
          <w:p w:rsidR="00D2512B" w:rsidRPr="00A578C5" w:rsidRDefault="002727A0">
            <w:pPr>
              <w:jc w:val="right"/>
            </w:pPr>
            <w:r w:rsidRPr="00A578C5">
              <w:rPr>
                <w:color w:val="000000"/>
                <w:sz w:val="24"/>
              </w:rPr>
              <w:t>13,000</w:t>
            </w:r>
          </w:p>
        </w:tc>
        <w:tc>
          <w:tcPr>
            <w:tcW w:w="1932" w:type="dxa"/>
            <w:vAlign w:val="center"/>
          </w:tcPr>
          <w:p w:rsidR="00D2512B" w:rsidRPr="00A578C5" w:rsidRDefault="002727A0">
            <w:pPr>
              <w:jc w:val="right"/>
            </w:pPr>
            <w:r w:rsidRPr="00A578C5">
              <w:rPr>
                <w:color w:val="000000"/>
                <w:sz w:val="24"/>
              </w:rPr>
              <w:t>4,343,950.00</w:t>
            </w:r>
          </w:p>
        </w:tc>
        <w:tc>
          <w:tcPr>
            <w:tcW w:w="1612" w:type="dxa"/>
            <w:vAlign w:val="center"/>
          </w:tcPr>
          <w:p w:rsidR="00D2512B" w:rsidRPr="00A578C5" w:rsidRDefault="002727A0">
            <w:pPr>
              <w:jc w:val="right"/>
            </w:pPr>
            <w:r w:rsidRPr="00A578C5">
              <w:rPr>
                <w:color w:val="000000"/>
                <w:sz w:val="24"/>
              </w:rPr>
              <w:t>0.69</w:t>
            </w:r>
          </w:p>
        </w:tc>
      </w:tr>
      <w:tr w:rsidR="00D2512B" w:rsidRPr="00A578C5">
        <w:trPr>
          <w:jc w:val="center"/>
        </w:trPr>
        <w:tc>
          <w:tcPr>
            <w:tcW w:w="817" w:type="dxa"/>
            <w:vAlign w:val="center"/>
          </w:tcPr>
          <w:p w:rsidR="00D2512B" w:rsidRPr="00A578C5" w:rsidRDefault="002727A0">
            <w:pPr>
              <w:jc w:val="center"/>
            </w:pPr>
            <w:r w:rsidRPr="00A578C5">
              <w:rPr>
                <w:color w:val="000000"/>
                <w:sz w:val="24"/>
              </w:rPr>
              <w:t>8</w:t>
            </w:r>
          </w:p>
        </w:tc>
        <w:tc>
          <w:tcPr>
            <w:tcW w:w="1276" w:type="dxa"/>
            <w:vAlign w:val="center"/>
          </w:tcPr>
          <w:p w:rsidR="00D2512B" w:rsidRPr="00A578C5" w:rsidRDefault="002727A0">
            <w:pPr>
              <w:jc w:val="center"/>
            </w:pPr>
            <w:r w:rsidRPr="00A578C5">
              <w:rPr>
                <w:color w:val="000000"/>
                <w:sz w:val="24"/>
              </w:rPr>
              <w:t>600021</w:t>
            </w:r>
          </w:p>
        </w:tc>
        <w:tc>
          <w:tcPr>
            <w:tcW w:w="1701" w:type="dxa"/>
            <w:vAlign w:val="center"/>
          </w:tcPr>
          <w:p w:rsidR="00D2512B" w:rsidRPr="00A578C5" w:rsidRDefault="002727A0">
            <w:pPr>
              <w:jc w:val="center"/>
            </w:pPr>
            <w:r w:rsidRPr="00A578C5">
              <w:rPr>
                <w:color w:val="000000"/>
                <w:sz w:val="24"/>
              </w:rPr>
              <w:t>上海电力</w:t>
            </w:r>
          </w:p>
        </w:tc>
        <w:tc>
          <w:tcPr>
            <w:tcW w:w="1559" w:type="dxa"/>
            <w:vAlign w:val="center"/>
          </w:tcPr>
          <w:p w:rsidR="00D2512B" w:rsidRPr="00A578C5" w:rsidRDefault="002727A0">
            <w:pPr>
              <w:jc w:val="right"/>
            </w:pPr>
            <w:r w:rsidRPr="00A578C5">
              <w:rPr>
                <w:color w:val="000000"/>
                <w:sz w:val="24"/>
              </w:rPr>
              <w:t>300,000</w:t>
            </w:r>
          </w:p>
        </w:tc>
        <w:tc>
          <w:tcPr>
            <w:tcW w:w="1932" w:type="dxa"/>
            <w:vAlign w:val="center"/>
          </w:tcPr>
          <w:p w:rsidR="00D2512B" w:rsidRPr="00A578C5" w:rsidRDefault="002727A0">
            <w:pPr>
              <w:jc w:val="right"/>
            </w:pPr>
            <w:r w:rsidRPr="00A578C5">
              <w:rPr>
                <w:color w:val="000000"/>
                <w:sz w:val="24"/>
              </w:rPr>
              <w:t>3,642,000.00</w:t>
            </w:r>
          </w:p>
        </w:tc>
        <w:tc>
          <w:tcPr>
            <w:tcW w:w="1612" w:type="dxa"/>
            <w:vAlign w:val="center"/>
          </w:tcPr>
          <w:p w:rsidR="00D2512B" w:rsidRPr="00A578C5" w:rsidRDefault="002727A0">
            <w:pPr>
              <w:jc w:val="right"/>
            </w:pPr>
            <w:r w:rsidRPr="00A578C5">
              <w:rPr>
                <w:color w:val="000000"/>
                <w:sz w:val="24"/>
              </w:rPr>
              <w:t>0.58</w:t>
            </w:r>
          </w:p>
        </w:tc>
      </w:tr>
      <w:tr w:rsidR="00D2512B" w:rsidRPr="00A578C5">
        <w:trPr>
          <w:jc w:val="center"/>
        </w:trPr>
        <w:tc>
          <w:tcPr>
            <w:tcW w:w="817" w:type="dxa"/>
            <w:vAlign w:val="center"/>
          </w:tcPr>
          <w:p w:rsidR="00D2512B" w:rsidRPr="00A578C5" w:rsidRDefault="002727A0">
            <w:pPr>
              <w:jc w:val="center"/>
            </w:pPr>
            <w:r w:rsidRPr="00A578C5">
              <w:rPr>
                <w:color w:val="000000"/>
                <w:sz w:val="24"/>
              </w:rPr>
              <w:t>9</w:t>
            </w:r>
          </w:p>
        </w:tc>
        <w:tc>
          <w:tcPr>
            <w:tcW w:w="1276" w:type="dxa"/>
            <w:vAlign w:val="center"/>
          </w:tcPr>
          <w:p w:rsidR="00D2512B" w:rsidRPr="00A578C5" w:rsidRDefault="002727A0">
            <w:pPr>
              <w:jc w:val="center"/>
            </w:pPr>
            <w:r w:rsidRPr="00A578C5">
              <w:rPr>
                <w:color w:val="000000"/>
                <w:sz w:val="24"/>
              </w:rPr>
              <w:t>000333</w:t>
            </w:r>
          </w:p>
        </w:tc>
        <w:tc>
          <w:tcPr>
            <w:tcW w:w="1701" w:type="dxa"/>
            <w:vAlign w:val="center"/>
          </w:tcPr>
          <w:p w:rsidR="00D2512B" w:rsidRPr="00A578C5" w:rsidRDefault="002727A0">
            <w:pPr>
              <w:jc w:val="center"/>
            </w:pPr>
            <w:r w:rsidRPr="00A578C5">
              <w:rPr>
                <w:color w:val="000000"/>
                <w:sz w:val="24"/>
              </w:rPr>
              <w:t>美的集团</w:t>
            </w:r>
          </w:p>
        </w:tc>
        <w:tc>
          <w:tcPr>
            <w:tcW w:w="1559" w:type="dxa"/>
            <w:vAlign w:val="center"/>
          </w:tcPr>
          <w:p w:rsidR="00D2512B" w:rsidRPr="00A578C5" w:rsidRDefault="002727A0">
            <w:pPr>
              <w:jc w:val="right"/>
            </w:pPr>
            <w:r w:rsidRPr="00A578C5">
              <w:rPr>
                <w:color w:val="000000"/>
                <w:sz w:val="24"/>
              </w:rPr>
              <w:t>120,000</w:t>
            </w:r>
          </w:p>
        </w:tc>
        <w:tc>
          <w:tcPr>
            <w:tcW w:w="1932" w:type="dxa"/>
            <w:vAlign w:val="center"/>
          </w:tcPr>
          <w:p w:rsidR="00D2512B" w:rsidRPr="00A578C5" w:rsidRDefault="002727A0">
            <w:pPr>
              <w:jc w:val="right"/>
            </w:pPr>
            <w:r w:rsidRPr="00A578C5">
              <w:rPr>
                <w:color w:val="000000"/>
                <w:sz w:val="24"/>
              </w:rPr>
              <w:t>3,380,400.00</w:t>
            </w:r>
          </w:p>
        </w:tc>
        <w:tc>
          <w:tcPr>
            <w:tcW w:w="1612" w:type="dxa"/>
            <w:vAlign w:val="center"/>
          </w:tcPr>
          <w:p w:rsidR="00D2512B" w:rsidRPr="00A578C5" w:rsidRDefault="002727A0">
            <w:pPr>
              <w:jc w:val="right"/>
            </w:pPr>
            <w:r w:rsidRPr="00A578C5">
              <w:rPr>
                <w:color w:val="000000"/>
                <w:sz w:val="24"/>
              </w:rPr>
              <w:t>0.53</w:t>
            </w:r>
          </w:p>
        </w:tc>
      </w:tr>
      <w:tr w:rsidR="00D2512B" w:rsidRPr="00A578C5">
        <w:trPr>
          <w:jc w:val="center"/>
        </w:trPr>
        <w:tc>
          <w:tcPr>
            <w:tcW w:w="817" w:type="dxa"/>
            <w:vAlign w:val="center"/>
          </w:tcPr>
          <w:p w:rsidR="00D2512B" w:rsidRPr="00A578C5" w:rsidRDefault="002727A0">
            <w:pPr>
              <w:jc w:val="center"/>
            </w:pPr>
            <w:r w:rsidRPr="00A578C5">
              <w:rPr>
                <w:color w:val="000000"/>
                <w:sz w:val="24"/>
              </w:rPr>
              <w:t>10</w:t>
            </w:r>
          </w:p>
        </w:tc>
        <w:tc>
          <w:tcPr>
            <w:tcW w:w="1276" w:type="dxa"/>
            <w:vAlign w:val="center"/>
          </w:tcPr>
          <w:p w:rsidR="00D2512B" w:rsidRPr="00A578C5" w:rsidRDefault="002727A0">
            <w:pPr>
              <w:jc w:val="center"/>
            </w:pPr>
            <w:r w:rsidRPr="00A578C5">
              <w:rPr>
                <w:color w:val="000000"/>
                <w:sz w:val="24"/>
              </w:rPr>
              <w:t>600104</w:t>
            </w:r>
          </w:p>
        </w:tc>
        <w:tc>
          <w:tcPr>
            <w:tcW w:w="1701" w:type="dxa"/>
            <w:vAlign w:val="center"/>
          </w:tcPr>
          <w:p w:rsidR="00D2512B" w:rsidRPr="00A578C5" w:rsidRDefault="002727A0">
            <w:pPr>
              <w:jc w:val="center"/>
            </w:pPr>
            <w:r w:rsidRPr="00A578C5">
              <w:rPr>
                <w:color w:val="000000"/>
                <w:sz w:val="24"/>
              </w:rPr>
              <w:t>上汽集团</w:t>
            </w:r>
          </w:p>
        </w:tc>
        <w:tc>
          <w:tcPr>
            <w:tcW w:w="1559" w:type="dxa"/>
            <w:vAlign w:val="center"/>
          </w:tcPr>
          <w:p w:rsidR="00D2512B" w:rsidRPr="00A578C5" w:rsidRDefault="002727A0">
            <w:pPr>
              <w:jc w:val="right"/>
            </w:pPr>
            <w:r w:rsidRPr="00A578C5">
              <w:rPr>
                <w:color w:val="000000"/>
                <w:sz w:val="24"/>
              </w:rPr>
              <w:t>120,000</w:t>
            </w:r>
          </w:p>
        </w:tc>
        <w:tc>
          <w:tcPr>
            <w:tcW w:w="1932" w:type="dxa"/>
            <w:vAlign w:val="center"/>
          </w:tcPr>
          <w:p w:rsidR="00D2512B" w:rsidRPr="00A578C5" w:rsidRDefault="002727A0">
            <w:pPr>
              <w:jc w:val="right"/>
            </w:pPr>
            <w:r w:rsidRPr="00A578C5">
              <w:rPr>
                <w:color w:val="000000"/>
                <w:sz w:val="24"/>
              </w:rPr>
              <w:t>2,814,000.00</w:t>
            </w:r>
          </w:p>
        </w:tc>
        <w:tc>
          <w:tcPr>
            <w:tcW w:w="1612" w:type="dxa"/>
            <w:vAlign w:val="center"/>
          </w:tcPr>
          <w:p w:rsidR="00D2512B" w:rsidRPr="00A578C5" w:rsidRDefault="002727A0">
            <w:pPr>
              <w:jc w:val="right"/>
            </w:pPr>
            <w:r w:rsidRPr="00A578C5">
              <w:rPr>
                <w:color w:val="000000"/>
                <w:sz w:val="24"/>
              </w:rPr>
              <w:t>0.44</w:t>
            </w:r>
          </w:p>
        </w:tc>
      </w:tr>
      <w:tr w:rsidR="00D2512B" w:rsidRPr="00A578C5">
        <w:trPr>
          <w:jc w:val="center"/>
        </w:trPr>
        <w:tc>
          <w:tcPr>
            <w:tcW w:w="817" w:type="dxa"/>
            <w:vAlign w:val="center"/>
          </w:tcPr>
          <w:p w:rsidR="00D2512B" w:rsidRPr="00A578C5" w:rsidRDefault="002727A0">
            <w:pPr>
              <w:jc w:val="center"/>
            </w:pPr>
            <w:r w:rsidRPr="00A578C5">
              <w:rPr>
                <w:color w:val="000000"/>
                <w:sz w:val="24"/>
              </w:rPr>
              <w:t>11</w:t>
            </w:r>
          </w:p>
        </w:tc>
        <w:tc>
          <w:tcPr>
            <w:tcW w:w="1276" w:type="dxa"/>
            <w:vAlign w:val="center"/>
          </w:tcPr>
          <w:p w:rsidR="00D2512B" w:rsidRPr="00A578C5" w:rsidRDefault="002727A0">
            <w:pPr>
              <w:jc w:val="center"/>
            </w:pPr>
            <w:r w:rsidRPr="00A578C5">
              <w:rPr>
                <w:color w:val="000000"/>
                <w:sz w:val="24"/>
              </w:rPr>
              <w:t>600887</w:t>
            </w:r>
          </w:p>
        </w:tc>
        <w:tc>
          <w:tcPr>
            <w:tcW w:w="1701" w:type="dxa"/>
            <w:vAlign w:val="center"/>
          </w:tcPr>
          <w:p w:rsidR="00D2512B" w:rsidRPr="00A578C5" w:rsidRDefault="002727A0">
            <w:pPr>
              <w:jc w:val="center"/>
            </w:pPr>
            <w:r w:rsidRPr="00A578C5">
              <w:rPr>
                <w:color w:val="000000"/>
                <w:sz w:val="24"/>
              </w:rPr>
              <w:t>伊利股份</w:t>
            </w:r>
          </w:p>
        </w:tc>
        <w:tc>
          <w:tcPr>
            <w:tcW w:w="1559" w:type="dxa"/>
            <w:vAlign w:val="center"/>
          </w:tcPr>
          <w:p w:rsidR="00D2512B" w:rsidRPr="00A578C5" w:rsidRDefault="002727A0">
            <w:pPr>
              <w:jc w:val="right"/>
            </w:pPr>
            <w:r w:rsidRPr="00A578C5">
              <w:rPr>
                <w:color w:val="000000"/>
                <w:sz w:val="24"/>
              </w:rPr>
              <w:t>150,000</w:t>
            </w:r>
          </w:p>
        </w:tc>
        <w:tc>
          <w:tcPr>
            <w:tcW w:w="1932" w:type="dxa"/>
            <w:vAlign w:val="center"/>
          </w:tcPr>
          <w:p w:rsidR="00D2512B" w:rsidRPr="00A578C5" w:rsidRDefault="002727A0">
            <w:pPr>
              <w:jc w:val="right"/>
            </w:pPr>
            <w:r w:rsidRPr="00A578C5">
              <w:rPr>
                <w:color w:val="000000"/>
                <w:sz w:val="24"/>
              </w:rPr>
              <w:t>2,640,000.00</w:t>
            </w:r>
          </w:p>
        </w:tc>
        <w:tc>
          <w:tcPr>
            <w:tcW w:w="1612" w:type="dxa"/>
            <w:vAlign w:val="center"/>
          </w:tcPr>
          <w:p w:rsidR="00D2512B" w:rsidRPr="00A578C5" w:rsidRDefault="002727A0">
            <w:pPr>
              <w:jc w:val="right"/>
            </w:pPr>
            <w:r w:rsidRPr="00A578C5">
              <w:rPr>
                <w:color w:val="000000"/>
                <w:sz w:val="24"/>
              </w:rPr>
              <w:t>0.42</w:t>
            </w:r>
          </w:p>
        </w:tc>
      </w:tr>
      <w:tr w:rsidR="00D2512B" w:rsidRPr="00A578C5">
        <w:trPr>
          <w:jc w:val="center"/>
        </w:trPr>
        <w:tc>
          <w:tcPr>
            <w:tcW w:w="817" w:type="dxa"/>
            <w:vAlign w:val="center"/>
          </w:tcPr>
          <w:p w:rsidR="00D2512B" w:rsidRPr="00A578C5" w:rsidRDefault="002727A0">
            <w:pPr>
              <w:jc w:val="center"/>
            </w:pPr>
            <w:r w:rsidRPr="00A578C5">
              <w:rPr>
                <w:color w:val="000000"/>
                <w:sz w:val="24"/>
              </w:rPr>
              <w:t>12</w:t>
            </w:r>
          </w:p>
        </w:tc>
        <w:tc>
          <w:tcPr>
            <w:tcW w:w="1276" w:type="dxa"/>
            <w:vAlign w:val="center"/>
          </w:tcPr>
          <w:p w:rsidR="00D2512B" w:rsidRPr="00A578C5" w:rsidRDefault="002727A0">
            <w:pPr>
              <w:jc w:val="center"/>
            </w:pPr>
            <w:r w:rsidRPr="00A578C5">
              <w:rPr>
                <w:color w:val="000000"/>
                <w:sz w:val="24"/>
              </w:rPr>
              <w:t>601607</w:t>
            </w:r>
          </w:p>
        </w:tc>
        <w:tc>
          <w:tcPr>
            <w:tcW w:w="1701" w:type="dxa"/>
            <w:vAlign w:val="center"/>
          </w:tcPr>
          <w:p w:rsidR="00D2512B" w:rsidRPr="00A578C5" w:rsidRDefault="002727A0">
            <w:pPr>
              <w:jc w:val="center"/>
            </w:pPr>
            <w:r w:rsidRPr="00A578C5">
              <w:rPr>
                <w:color w:val="000000"/>
                <w:sz w:val="24"/>
              </w:rPr>
              <w:t>上海医药</w:t>
            </w:r>
          </w:p>
        </w:tc>
        <w:tc>
          <w:tcPr>
            <w:tcW w:w="1559" w:type="dxa"/>
            <w:vAlign w:val="center"/>
          </w:tcPr>
          <w:p w:rsidR="00D2512B" w:rsidRPr="00A578C5" w:rsidRDefault="002727A0">
            <w:pPr>
              <w:jc w:val="right"/>
            </w:pPr>
            <w:r w:rsidRPr="00A578C5">
              <w:rPr>
                <w:color w:val="000000"/>
                <w:sz w:val="24"/>
              </w:rPr>
              <w:t>100,000</w:t>
            </w:r>
          </w:p>
        </w:tc>
        <w:tc>
          <w:tcPr>
            <w:tcW w:w="1932" w:type="dxa"/>
            <w:vAlign w:val="center"/>
          </w:tcPr>
          <w:p w:rsidR="00D2512B" w:rsidRPr="00A578C5" w:rsidRDefault="002727A0">
            <w:pPr>
              <w:jc w:val="right"/>
            </w:pPr>
            <w:r w:rsidRPr="00A578C5">
              <w:rPr>
                <w:color w:val="000000"/>
                <w:sz w:val="24"/>
              </w:rPr>
              <w:t>1,956,000.00</w:t>
            </w:r>
          </w:p>
        </w:tc>
        <w:tc>
          <w:tcPr>
            <w:tcW w:w="1612" w:type="dxa"/>
            <w:vAlign w:val="center"/>
          </w:tcPr>
          <w:p w:rsidR="00D2512B" w:rsidRPr="00A578C5" w:rsidRDefault="002727A0">
            <w:pPr>
              <w:jc w:val="right"/>
            </w:pPr>
            <w:r w:rsidRPr="00A578C5">
              <w:rPr>
                <w:color w:val="000000"/>
                <w:sz w:val="24"/>
              </w:rPr>
              <w:t>0.31</w:t>
            </w:r>
          </w:p>
        </w:tc>
      </w:tr>
      <w:tr w:rsidR="00D2512B" w:rsidRPr="00A578C5">
        <w:trPr>
          <w:jc w:val="center"/>
        </w:trPr>
        <w:tc>
          <w:tcPr>
            <w:tcW w:w="817" w:type="dxa"/>
            <w:vAlign w:val="center"/>
          </w:tcPr>
          <w:p w:rsidR="00D2512B" w:rsidRPr="00A578C5" w:rsidRDefault="002727A0">
            <w:pPr>
              <w:jc w:val="center"/>
            </w:pPr>
            <w:r w:rsidRPr="00A578C5">
              <w:rPr>
                <w:color w:val="000000"/>
                <w:sz w:val="24"/>
              </w:rPr>
              <w:t>13</w:t>
            </w:r>
          </w:p>
        </w:tc>
        <w:tc>
          <w:tcPr>
            <w:tcW w:w="1276" w:type="dxa"/>
            <w:vAlign w:val="center"/>
          </w:tcPr>
          <w:p w:rsidR="00D2512B" w:rsidRPr="00A578C5" w:rsidRDefault="002727A0">
            <w:pPr>
              <w:jc w:val="center"/>
            </w:pPr>
            <w:r w:rsidRPr="00A578C5">
              <w:rPr>
                <w:color w:val="000000"/>
                <w:sz w:val="24"/>
              </w:rPr>
              <w:t>002635</w:t>
            </w:r>
          </w:p>
        </w:tc>
        <w:tc>
          <w:tcPr>
            <w:tcW w:w="1701" w:type="dxa"/>
            <w:vAlign w:val="center"/>
          </w:tcPr>
          <w:p w:rsidR="00D2512B" w:rsidRPr="00A578C5" w:rsidRDefault="002727A0">
            <w:pPr>
              <w:jc w:val="center"/>
            </w:pPr>
            <w:r w:rsidRPr="00A578C5">
              <w:rPr>
                <w:color w:val="000000"/>
                <w:sz w:val="24"/>
              </w:rPr>
              <w:t>安洁科技</w:t>
            </w:r>
          </w:p>
        </w:tc>
        <w:tc>
          <w:tcPr>
            <w:tcW w:w="1559" w:type="dxa"/>
            <w:vAlign w:val="center"/>
          </w:tcPr>
          <w:p w:rsidR="00D2512B" w:rsidRPr="00A578C5" w:rsidRDefault="002727A0">
            <w:pPr>
              <w:jc w:val="right"/>
            </w:pPr>
            <w:r w:rsidRPr="00A578C5">
              <w:rPr>
                <w:color w:val="000000"/>
                <w:sz w:val="24"/>
              </w:rPr>
              <w:t>50,000</w:t>
            </w:r>
          </w:p>
        </w:tc>
        <w:tc>
          <w:tcPr>
            <w:tcW w:w="1932" w:type="dxa"/>
            <w:vAlign w:val="center"/>
          </w:tcPr>
          <w:p w:rsidR="00D2512B" w:rsidRPr="00A578C5" w:rsidRDefault="002727A0">
            <w:pPr>
              <w:jc w:val="right"/>
            </w:pPr>
            <w:r w:rsidRPr="00A578C5">
              <w:rPr>
                <w:color w:val="000000"/>
                <w:sz w:val="24"/>
              </w:rPr>
              <w:t>1,687,000.00</w:t>
            </w:r>
          </w:p>
        </w:tc>
        <w:tc>
          <w:tcPr>
            <w:tcW w:w="1612" w:type="dxa"/>
            <w:vAlign w:val="center"/>
          </w:tcPr>
          <w:p w:rsidR="00D2512B" w:rsidRPr="00A578C5" w:rsidRDefault="002727A0">
            <w:pPr>
              <w:jc w:val="right"/>
            </w:pPr>
            <w:r w:rsidRPr="00A578C5">
              <w:rPr>
                <w:color w:val="000000"/>
                <w:sz w:val="24"/>
              </w:rPr>
              <w:t>0.27</w:t>
            </w:r>
          </w:p>
        </w:tc>
      </w:tr>
      <w:tr w:rsidR="00D2512B" w:rsidRPr="00A578C5">
        <w:trPr>
          <w:jc w:val="center"/>
        </w:trPr>
        <w:tc>
          <w:tcPr>
            <w:tcW w:w="817" w:type="dxa"/>
            <w:vAlign w:val="center"/>
          </w:tcPr>
          <w:p w:rsidR="00D2512B" w:rsidRPr="00A578C5" w:rsidRDefault="002727A0">
            <w:pPr>
              <w:jc w:val="center"/>
            </w:pPr>
            <w:r w:rsidRPr="00A578C5">
              <w:rPr>
                <w:color w:val="000000"/>
                <w:sz w:val="24"/>
              </w:rPr>
              <w:t>14</w:t>
            </w:r>
          </w:p>
        </w:tc>
        <w:tc>
          <w:tcPr>
            <w:tcW w:w="1276" w:type="dxa"/>
            <w:vAlign w:val="center"/>
          </w:tcPr>
          <w:p w:rsidR="00D2512B" w:rsidRPr="00A578C5" w:rsidRDefault="002727A0">
            <w:pPr>
              <w:jc w:val="center"/>
            </w:pPr>
            <w:r w:rsidRPr="00A578C5">
              <w:rPr>
                <w:color w:val="000000"/>
                <w:sz w:val="24"/>
              </w:rPr>
              <w:t>601166</w:t>
            </w:r>
          </w:p>
        </w:tc>
        <w:tc>
          <w:tcPr>
            <w:tcW w:w="1701" w:type="dxa"/>
            <w:vAlign w:val="center"/>
          </w:tcPr>
          <w:p w:rsidR="00D2512B" w:rsidRPr="00A578C5" w:rsidRDefault="002727A0">
            <w:pPr>
              <w:jc w:val="center"/>
            </w:pPr>
            <w:r w:rsidRPr="00A578C5">
              <w:rPr>
                <w:color w:val="000000"/>
                <w:sz w:val="24"/>
              </w:rPr>
              <w:t>兴业银行</w:t>
            </w:r>
          </w:p>
        </w:tc>
        <w:tc>
          <w:tcPr>
            <w:tcW w:w="1559" w:type="dxa"/>
            <w:vAlign w:val="center"/>
          </w:tcPr>
          <w:p w:rsidR="00D2512B" w:rsidRPr="00A578C5" w:rsidRDefault="002727A0">
            <w:pPr>
              <w:jc w:val="right"/>
            </w:pPr>
            <w:r w:rsidRPr="00A578C5">
              <w:rPr>
                <w:color w:val="000000"/>
                <w:sz w:val="24"/>
              </w:rPr>
              <w:t>100,000</w:t>
            </w:r>
          </w:p>
        </w:tc>
        <w:tc>
          <w:tcPr>
            <w:tcW w:w="1932" w:type="dxa"/>
            <w:vAlign w:val="center"/>
          </w:tcPr>
          <w:p w:rsidR="00D2512B" w:rsidRPr="00A578C5" w:rsidRDefault="002727A0">
            <w:pPr>
              <w:jc w:val="right"/>
            </w:pPr>
            <w:r w:rsidRPr="00A578C5">
              <w:rPr>
                <w:color w:val="000000"/>
                <w:sz w:val="24"/>
              </w:rPr>
              <w:t>1,614,000.00</w:t>
            </w:r>
          </w:p>
        </w:tc>
        <w:tc>
          <w:tcPr>
            <w:tcW w:w="1612" w:type="dxa"/>
            <w:vAlign w:val="center"/>
          </w:tcPr>
          <w:p w:rsidR="00D2512B" w:rsidRPr="00A578C5" w:rsidRDefault="002727A0">
            <w:pPr>
              <w:jc w:val="right"/>
            </w:pPr>
            <w:r w:rsidRPr="00A578C5">
              <w:rPr>
                <w:color w:val="000000"/>
                <w:sz w:val="24"/>
              </w:rPr>
              <w:t>0.26</w:t>
            </w:r>
          </w:p>
        </w:tc>
      </w:tr>
      <w:tr w:rsidR="00D2512B" w:rsidRPr="00A578C5">
        <w:trPr>
          <w:jc w:val="center"/>
        </w:trPr>
        <w:tc>
          <w:tcPr>
            <w:tcW w:w="817" w:type="dxa"/>
            <w:vAlign w:val="center"/>
          </w:tcPr>
          <w:p w:rsidR="00D2512B" w:rsidRPr="00A578C5" w:rsidRDefault="002727A0">
            <w:pPr>
              <w:jc w:val="center"/>
            </w:pPr>
            <w:r w:rsidRPr="00A578C5">
              <w:rPr>
                <w:color w:val="000000"/>
                <w:sz w:val="24"/>
              </w:rPr>
              <w:t>15</w:t>
            </w:r>
          </w:p>
        </w:tc>
        <w:tc>
          <w:tcPr>
            <w:tcW w:w="1276" w:type="dxa"/>
            <w:vAlign w:val="center"/>
          </w:tcPr>
          <w:p w:rsidR="00D2512B" w:rsidRPr="00A578C5" w:rsidRDefault="002727A0">
            <w:pPr>
              <w:jc w:val="center"/>
            </w:pPr>
            <w:r w:rsidRPr="00A578C5">
              <w:rPr>
                <w:color w:val="000000"/>
                <w:sz w:val="24"/>
              </w:rPr>
              <w:t>600062</w:t>
            </w:r>
          </w:p>
        </w:tc>
        <w:tc>
          <w:tcPr>
            <w:tcW w:w="1701" w:type="dxa"/>
            <w:vAlign w:val="center"/>
          </w:tcPr>
          <w:p w:rsidR="00D2512B" w:rsidRPr="00A578C5" w:rsidRDefault="002727A0">
            <w:pPr>
              <w:jc w:val="center"/>
            </w:pPr>
            <w:r w:rsidRPr="00A578C5">
              <w:rPr>
                <w:color w:val="000000"/>
                <w:sz w:val="24"/>
              </w:rPr>
              <w:t>华润双鹤</w:t>
            </w:r>
          </w:p>
        </w:tc>
        <w:tc>
          <w:tcPr>
            <w:tcW w:w="1559" w:type="dxa"/>
            <w:vAlign w:val="center"/>
          </w:tcPr>
          <w:p w:rsidR="00D2512B" w:rsidRPr="00A578C5" w:rsidRDefault="002727A0">
            <w:pPr>
              <w:jc w:val="right"/>
            </w:pPr>
            <w:r w:rsidRPr="00A578C5">
              <w:rPr>
                <w:color w:val="000000"/>
                <w:sz w:val="24"/>
              </w:rPr>
              <w:t>70,000</w:t>
            </w:r>
          </w:p>
        </w:tc>
        <w:tc>
          <w:tcPr>
            <w:tcW w:w="1932" w:type="dxa"/>
            <w:vAlign w:val="center"/>
          </w:tcPr>
          <w:p w:rsidR="00D2512B" w:rsidRPr="00A578C5" w:rsidRDefault="002727A0">
            <w:pPr>
              <w:jc w:val="right"/>
            </w:pPr>
            <w:r w:rsidRPr="00A578C5">
              <w:rPr>
                <w:color w:val="000000"/>
                <w:sz w:val="24"/>
              </w:rPr>
              <w:t>1,556,100.00</w:t>
            </w:r>
          </w:p>
        </w:tc>
        <w:tc>
          <w:tcPr>
            <w:tcW w:w="1612" w:type="dxa"/>
            <w:vAlign w:val="center"/>
          </w:tcPr>
          <w:p w:rsidR="00D2512B" w:rsidRPr="00A578C5" w:rsidRDefault="002727A0">
            <w:pPr>
              <w:jc w:val="right"/>
            </w:pPr>
            <w:r w:rsidRPr="00A578C5">
              <w:rPr>
                <w:color w:val="000000"/>
                <w:sz w:val="24"/>
              </w:rPr>
              <w:t>0.25</w:t>
            </w:r>
          </w:p>
        </w:tc>
      </w:tr>
      <w:tr w:rsidR="00D2512B" w:rsidRPr="00A578C5">
        <w:trPr>
          <w:jc w:val="center"/>
        </w:trPr>
        <w:tc>
          <w:tcPr>
            <w:tcW w:w="817" w:type="dxa"/>
            <w:vAlign w:val="center"/>
          </w:tcPr>
          <w:p w:rsidR="00D2512B" w:rsidRPr="00A578C5" w:rsidRDefault="002727A0">
            <w:pPr>
              <w:jc w:val="center"/>
            </w:pPr>
            <w:r w:rsidRPr="00A578C5">
              <w:rPr>
                <w:color w:val="000000"/>
                <w:sz w:val="24"/>
              </w:rPr>
              <w:t>16</w:t>
            </w:r>
          </w:p>
        </w:tc>
        <w:tc>
          <w:tcPr>
            <w:tcW w:w="1276" w:type="dxa"/>
            <w:vAlign w:val="center"/>
          </w:tcPr>
          <w:p w:rsidR="00D2512B" w:rsidRPr="00A578C5" w:rsidRDefault="002727A0">
            <w:pPr>
              <w:jc w:val="center"/>
            </w:pPr>
            <w:r w:rsidRPr="00A578C5">
              <w:rPr>
                <w:color w:val="000000"/>
                <w:sz w:val="24"/>
              </w:rPr>
              <w:t>600056</w:t>
            </w:r>
          </w:p>
        </w:tc>
        <w:tc>
          <w:tcPr>
            <w:tcW w:w="1701" w:type="dxa"/>
            <w:vAlign w:val="center"/>
          </w:tcPr>
          <w:p w:rsidR="00D2512B" w:rsidRPr="00A578C5" w:rsidRDefault="002727A0">
            <w:pPr>
              <w:jc w:val="center"/>
            </w:pPr>
            <w:r w:rsidRPr="00A578C5">
              <w:rPr>
                <w:color w:val="000000"/>
                <w:sz w:val="24"/>
              </w:rPr>
              <w:t>中国医药</w:t>
            </w:r>
          </w:p>
        </w:tc>
        <w:tc>
          <w:tcPr>
            <w:tcW w:w="1559" w:type="dxa"/>
            <w:vAlign w:val="center"/>
          </w:tcPr>
          <w:p w:rsidR="00D2512B" w:rsidRPr="00A578C5" w:rsidRDefault="002727A0">
            <w:pPr>
              <w:jc w:val="right"/>
            </w:pPr>
            <w:r w:rsidRPr="00A578C5">
              <w:rPr>
                <w:color w:val="000000"/>
                <w:sz w:val="24"/>
              </w:rPr>
              <w:t>80,000</w:t>
            </w:r>
          </w:p>
        </w:tc>
        <w:tc>
          <w:tcPr>
            <w:tcW w:w="1932" w:type="dxa"/>
            <w:vAlign w:val="center"/>
          </w:tcPr>
          <w:p w:rsidR="00D2512B" w:rsidRPr="00A578C5" w:rsidRDefault="002727A0">
            <w:pPr>
              <w:jc w:val="right"/>
            </w:pPr>
            <w:r w:rsidRPr="00A578C5">
              <w:rPr>
                <w:color w:val="000000"/>
                <w:sz w:val="24"/>
              </w:rPr>
              <w:t>1,522,400.00</w:t>
            </w:r>
          </w:p>
        </w:tc>
        <w:tc>
          <w:tcPr>
            <w:tcW w:w="1612" w:type="dxa"/>
            <w:vAlign w:val="center"/>
          </w:tcPr>
          <w:p w:rsidR="00D2512B" w:rsidRPr="00A578C5" w:rsidRDefault="002727A0">
            <w:pPr>
              <w:jc w:val="right"/>
            </w:pPr>
            <w:r w:rsidRPr="00A578C5">
              <w:rPr>
                <w:color w:val="000000"/>
                <w:sz w:val="24"/>
              </w:rPr>
              <w:t>0.24</w:t>
            </w:r>
          </w:p>
        </w:tc>
      </w:tr>
      <w:tr w:rsidR="00D2512B" w:rsidRPr="00A578C5">
        <w:trPr>
          <w:jc w:val="center"/>
        </w:trPr>
        <w:tc>
          <w:tcPr>
            <w:tcW w:w="817" w:type="dxa"/>
            <w:vAlign w:val="center"/>
          </w:tcPr>
          <w:p w:rsidR="00D2512B" w:rsidRPr="00A578C5" w:rsidRDefault="002727A0">
            <w:pPr>
              <w:jc w:val="center"/>
            </w:pPr>
            <w:r w:rsidRPr="00A578C5">
              <w:rPr>
                <w:color w:val="000000"/>
                <w:sz w:val="24"/>
              </w:rPr>
              <w:t>17</w:t>
            </w:r>
          </w:p>
        </w:tc>
        <w:tc>
          <w:tcPr>
            <w:tcW w:w="1276" w:type="dxa"/>
            <w:vAlign w:val="center"/>
          </w:tcPr>
          <w:p w:rsidR="00D2512B" w:rsidRPr="00A578C5" w:rsidRDefault="002727A0">
            <w:pPr>
              <w:jc w:val="center"/>
            </w:pPr>
            <w:r w:rsidRPr="00A578C5">
              <w:rPr>
                <w:color w:val="000000"/>
                <w:sz w:val="24"/>
              </w:rPr>
              <w:t>000858</w:t>
            </w:r>
          </w:p>
        </w:tc>
        <w:tc>
          <w:tcPr>
            <w:tcW w:w="1701" w:type="dxa"/>
            <w:vAlign w:val="center"/>
          </w:tcPr>
          <w:p w:rsidR="00D2512B" w:rsidRPr="00A578C5" w:rsidRDefault="002727A0">
            <w:pPr>
              <w:jc w:val="center"/>
            </w:pPr>
            <w:r w:rsidRPr="00A578C5">
              <w:rPr>
                <w:color w:val="000000"/>
                <w:sz w:val="24"/>
              </w:rPr>
              <w:t>五</w:t>
            </w:r>
            <w:r w:rsidRPr="00A578C5">
              <w:rPr>
                <w:color w:val="000000"/>
                <w:sz w:val="24"/>
              </w:rPr>
              <w:t xml:space="preserve"> </w:t>
            </w:r>
            <w:r w:rsidRPr="00A578C5">
              <w:rPr>
                <w:color w:val="000000"/>
                <w:sz w:val="24"/>
              </w:rPr>
              <w:t>粮</w:t>
            </w:r>
            <w:r w:rsidRPr="00A578C5">
              <w:rPr>
                <w:color w:val="000000"/>
                <w:sz w:val="24"/>
              </w:rPr>
              <w:t xml:space="preserve"> </w:t>
            </w:r>
            <w:r w:rsidRPr="00A578C5">
              <w:rPr>
                <w:color w:val="000000"/>
                <w:sz w:val="24"/>
              </w:rPr>
              <w:t>液</w:t>
            </w:r>
          </w:p>
        </w:tc>
        <w:tc>
          <w:tcPr>
            <w:tcW w:w="1559" w:type="dxa"/>
            <w:vAlign w:val="center"/>
          </w:tcPr>
          <w:p w:rsidR="00D2512B" w:rsidRPr="00A578C5" w:rsidRDefault="002727A0">
            <w:pPr>
              <w:jc w:val="right"/>
            </w:pPr>
            <w:r w:rsidRPr="00A578C5">
              <w:rPr>
                <w:color w:val="000000"/>
                <w:sz w:val="24"/>
              </w:rPr>
              <w:t>40,000</w:t>
            </w:r>
          </w:p>
        </w:tc>
        <w:tc>
          <w:tcPr>
            <w:tcW w:w="1932" w:type="dxa"/>
            <w:vAlign w:val="center"/>
          </w:tcPr>
          <w:p w:rsidR="00D2512B" w:rsidRPr="00A578C5" w:rsidRDefault="002727A0">
            <w:pPr>
              <w:jc w:val="right"/>
            </w:pPr>
            <w:r w:rsidRPr="00A578C5">
              <w:rPr>
                <w:color w:val="000000"/>
                <w:sz w:val="24"/>
              </w:rPr>
              <w:t>1,379,200.00</w:t>
            </w:r>
          </w:p>
        </w:tc>
        <w:tc>
          <w:tcPr>
            <w:tcW w:w="1612" w:type="dxa"/>
            <w:vAlign w:val="center"/>
          </w:tcPr>
          <w:p w:rsidR="00D2512B" w:rsidRPr="00A578C5" w:rsidRDefault="002727A0">
            <w:pPr>
              <w:jc w:val="right"/>
            </w:pPr>
            <w:r w:rsidRPr="00A578C5">
              <w:rPr>
                <w:color w:val="000000"/>
                <w:sz w:val="24"/>
              </w:rPr>
              <w:t>0.22</w:t>
            </w:r>
          </w:p>
        </w:tc>
      </w:tr>
      <w:tr w:rsidR="00D2512B" w:rsidRPr="00A578C5">
        <w:trPr>
          <w:jc w:val="center"/>
        </w:trPr>
        <w:tc>
          <w:tcPr>
            <w:tcW w:w="817" w:type="dxa"/>
            <w:vAlign w:val="center"/>
          </w:tcPr>
          <w:p w:rsidR="00D2512B" w:rsidRPr="00A578C5" w:rsidRDefault="002727A0">
            <w:pPr>
              <w:jc w:val="center"/>
            </w:pPr>
            <w:r w:rsidRPr="00A578C5">
              <w:rPr>
                <w:color w:val="000000"/>
                <w:sz w:val="24"/>
              </w:rPr>
              <w:t>18</w:t>
            </w:r>
          </w:p>
        </w:tc>
        <w:tc>
          <w:tcPr>
            <w:tcW w:w="1276" w:type="dxa"/>
            <w:vAlign w:val="center"/>
          </w:tcPr>
          <w:p w:rsidR="00D2512B" w:rsidRPr="00A578C5" w:rsidRDefault="002727A0">
            <w:pPr>
              <w:jc w:val="center"/>
            </w:pPr>
            <w:r w:rsidRPr="00A578C5">
              <w:rPr>
                <w:color w:val="000000"/>
                <w:sz w:val="24"/>
              </w:rPr>
              <w:t>600873</w:t>
            </w:r>
          </w:p>
        </w:tc>
        <w:tc>
          <w:tcPr>
            <w:tcW w:w="1701" w:type="dxa"/>
            <w:vAlign w:val="center"/>
          </w:tcPr>
          <w:p w:rsidR="00D2512B" w:rsidRPr="00A578C5" w:rsidRDefault="002727A0">
            <w:pPr>
              <w:jc w:val="center"/>
            </w:pPr>
            <w:r w:rsidRPr="00A578C5">
              <w:rPr>
                <w:color w:val="000000"/>
                <w:sz w:val="24"/>
              </w:rPr>
              <w:t>梅花生物</w:t>
            </w:r>
          </w:p>
        </w:tc>
        <w:tc>
          <w:tcPr>
            <w:tcW w:w="1559" w:type="dxa"/>
            <w:vAlign w:val="center"/>
          </w:tcPr>
          <w:p w:rsidR="00D2512B" w:rsidRPr="00A578C5" w:rsidRDefault="002727A0">
            <w:pPr>
              <w:jc w:val="right"/>
            </w:pPr>
            <w:r w:rsidRPr="00A578C5">
              <w:rPr>
                <w:color w:val="000000"/>
                <w:sz w:val="24"/>
              </w:rPr>
              <w:t>200,000</w:t>
            </w:r>
          </w:p>
        </w:tc>
        <w:tc>
          <w:tcPr>
            <w:tcW w:w="1932" w:type="dxa"/>
            <w:vAlign w:val="center"/>
          </w:tcPr>
          <w:p w:rsidR="00D2512B" w:rsidRPr="00A578C5" w:rsidRDefault="002727A0">
            <w:pPr>
              <w:jc w:val="right"/>
            </w:pPr>
            <w:r w:rsidRPr="00A578C5">
              <w:rPr>
                <w:color w:val="000000"/>
                <w:sz w:val="24"/>
              </w:rPr>
              <w:t>1,304,000.00</w:t>
            </w:r>
          </w:p>
        </w:tc>
        <w:tc>
          <w:tcPr>
            <w:tcW w:w="1612" w:type="dxa"/>
            <w:vAlign w:val="center"/>
          </w:tcPr>
          <w:p w:rsidR="00D2512B" w:rsidRPr="00A578C5" w:rsidRDefault="002727A0">
            <w:pPr>
              <w:jc w:val="right"/>
            </w:pPr>
            <w:r w:rsidRPr="00A578C5">
              <w:rPr>
                <w:color w:val="000000"/>
                <w:sz w:val="24"/>
              </w:rPr>
              <w:t>0.21</w:t>
            </w:r>
          </w:p>
        </w:tc>
      </w:tr>
      <w:tr w:rsidR="00D2512B" w:rsidRPr="00A578C5">
        <w:trPr>
          <w:jc w:val="center"/>
        </w:trPr>
        <w:tc>
          <w:tcPr>
            <w:tcW w:w="817" w:type="dxa"/>
            <w:vAlign w:val="center"/>
          </w:tcPr>
          <w:p w:rsidR="00D2512B" w:rsidRPr="00A578C5" w:rsidRDefault="002727A0">
            <w:pPr>
              <w:jc w:val="center"/>
            </w:pPr>
            <w:r w:rsidRPr="00A578C5">
              <w:rPr>
                <w:color w:val="000000"/>
                <w:sz w:val="24"/>
              </w:rPr>
              <w:t>19</w:t>
            </w:r>
          </w:p>
        </w:tc>
        <w:tc>
          <w:tcPr>
            <w:tcW w:w="1276" w:type="dxa"/>
            <w:vAlign w:val="center"/>
          </w:tcPr>
          <w:p w:rsidR="00D2512B" w:rsidRPr="00A578C5" w:rsidRDefault="002727A0">
            <w:pPr>
              <w:jc w:val="center"/>
            </w:pPr>
            <w:r w:rsidRPr="00A578C5">
              <w:rPr>
                <w:color w:val="000000"/>
                <w:sz w:val="24"/>
              </w:rPr>
              <w:t>000651</w:t>
            </w:r>
          </w:p>
        </w:tc>
        <w:tc>
          <w:tcPr>
            <w:tcW w:w="1701" w:type="dxa"/>
            <w:vAlign w:val="center"/>
          </w:tcPr>
          <w:p w:rsidR="00D2512B" w:rsidRPr="00A578C5" w:rsidRDefault="002727A0">
            <w:pPr>
              <w:jc w:val="center"/>
            </w:pPr>
            <w:r w:rsidRPr="00A578C5">
              <w:rPr>
                <w:color w:val="000000"/>
                <w:sz w:val="24"/>
              </w:rPr>
              <w:t>格力电器</w:t>
            </w:r>
          </w:p>
        </w:tc>
        <w:tc>
          <w:tcPr>
            <w:tcW w:w="1559" w:type="dxa"/>
            <w:vAlign w:val="center"/>
          </w:tcPr>
          <w:p w:rsidR="00D2512B" w:rsidRPr="00A578C5" w:rsidRDefault="002727A0">
            <w:pPr>
              <w:jc w:val="right"/>
            </w:pPr>
            <w:r w:rsidRPr="00A578C5">
              <w:rPr>
                <w:color w:val="000000"/>
                <w:sz w:val="24"/>
              </w:rPr>
              <w:t>50,000</w:t>
            </w:r>
          </w:p>
        </w:tc>
        <w:tc>
          <w:tcPr>
            <w:tcW w:w="1932" w:type="dxa"/>
            <w:vAlign w:val="center"/>
          </w:tcPr>
          <w:p w:rsidR="00D2512B" w:rsidRPr="00A578C5" w:rsidRDefault="002727A0">
            <w:pPr>
              <w:jc w:val="right"/>
            </w:pPr>
            <w:r w:rsidRPr="00A578C5">
              <w:rPr>
                <w:color w:val="000000"/>
                <w:sz w:val="24"/>
              </w:rPr>
              <w:t>1,231,000.00</w:t>
            </w:r>
          </w:p>
        </w:tc>
        <w:tc>
          <w:tcPr>
            <w:tcW w:w="1612" w:type="dxa"/>
            <w:vAlign w:val="center"/>
          </w:tcPr>
          <w:p w:rsidR="00D2512B" w:rsidRPr="00A578C5" w:rsidRDefault="002727A0">
            <w:pPr>
              <w:jc w:val="right"/>
            </w:pPr>
            <w:r w:rsidRPr="00A578C5">
              <w:rPr>
                <w:color w:val="000000"/>
                <w:sz w:val="24"/>
              </w:rPr>
              <w:t>0.19</w:t>
            </w:r>
          </w:p>
        </w:tc>
      </w:tr>
      <w:tr w:rsidR="00D2512B" w:rsidRPr="00A578C5">
        <w:trPr>
          <w:jc w:val="center"/>
        </w:trPr>
        <w:tc>
          <w:tcPr>
            <w:tcW w:w="817" w:type="dxa"/>
            <w:vAlign w:val="center"/>
          </w:tcPr>
          <w:p w:rsidR="00D2512B" w:rsidRPr="00A578C5" w:rsidRDefault="002727A0">
            <w:pPr>
              <w:jc w:val="center"/>
            </w:pPr>
            <w:r w:rsidRPr="00A578C5">
              <w:rPr>
                <w:color w:val="000000"/>
                <w:sz w:val="24"/>
              </w:rPr>
              <w:t>20</w:t>
            </w:r>
          </w:p>
        </w:tc>
        <w:tc>
          <w:tcPr>
            <w:tcW w:w="1276" w:type="dxa"/>
            <w:vAlign w:val="center"/>
          </w:tcPr>
          <w:p w:rsidR="00D2512B" w:rsidRPr="00A578C5" w:rsidRDefault="002727A0">
            <w:pPr>
              <w:jc w:val="center"/>
            </w:pPr>
            <w:r w:rsidRPr="00A578C5">
              <w:rPr>
                <w:color w:val="000000"/>
                <w:sz w:val="24"/>
              </w:rPr>
              <w:t>002155</w:t>
            </w:r>
          </w:p>
        </w:tc>
        <w:tc>
          <w:tcPr>
            <w:tcW w:w="1701" w:type="dxa"/>
            <w:vAlign w:val="center"/>
          </w:tcPr>
          <w:p w:rsidR="00D2512B" w:rsidRPr="00A578C5" w:rsidRDefault="002727A0">
            <w:pPr>
              <w:jc w:val="center"/>
            </w:pPr>
            <w:r w:rsidRPr="00A578C5">
              <w:rPr>
                <w:color w:val="000000"/>
                <w:sz w:val="24"/>
              </w:rPr>
              <w:t>湖南黄金</w:t>
            </w:r>
          </w:p>
        </w:tc>
        <w:tc>
          <w:tcPr>
            <w:tcW w:w="1559" w:type="dxa"/>
            <w:vAlign w:val="center"/>
          </w:tcPr>
          <w:p w:rsidR="00D2512B" w:rsidRPr="00A578C5" w:rsidRDefault="002727A0">
            <w:pPr>
              <w:jc w:val="right"/>
            </w:pPr>
            <w:r w:rsidRPr="00A578C5">
              <w:rPr>
                <w:color w:val="000000"/>
                <w:sz w:val="24"/>
              </w:rPr>
              <w:t>100,000</w:t>
            </w:r>
          </w:p>
        </w:tc>
        <w:tc>
          <w:tcPr>
            <w:tcW w:w="1932" w:type="dxa"/>
            <w:vAlign w:val="center"/>
          </w:tcPr>
          <w:p w:rsidR="00D2512B" w:rsidRPr="00A578C5" w:rsidRDefault="002727A0">
            <w:pPr>
              <w:jc w:val="right"/>
            </w:pPr>
            <w:r w:rsidRPr="00A578C5">
              <w:rPr>
                <w:color w:val="000000"/>
                <w:sz w:val="24"/>
              </w:rPr>
              <w:t>1,145,000.00</w:t>
            </w:r>
          </w:p>
        </w:tc>
        <w:tc>
          <w:tcPr>
            <w:tcW w:w="1612" w:type="dxa"/>
            <w:vAlign w:val="center"/>
          </w:tcPr>
          <w:p w:rsidR="00D2512B" w:rsidRPr="00A578C5" w:rsidRDefault="002727A0">
            <w:pPr>
              <w:jc w:val="right"/>
            </w:pPr>
            <w:r w:rsidRPr="00A578C5">
              <w:rPr>
                <w:color w:val="000000"/>
                <w:sz w:val="24"/>
              </w:rPr>
              <w:t>0.18</w:t>
            </w:r>
          </w:p>
        </w:tc>
      </w:tr>
      <w:tr w:rsidR="00D2512B" w:rsidRPr="00A578C5">
        <w:trPr>
          <w:jc w:val="center"/>
        </w:trPr>
        <w:tc>
          <w:tcPr>
            <w:tcW w:w="817" w:type="dxa"/>
            <w:vAlign w:val="center"/>
          </w:tcPr>
          <w:p w:rsidR="00D2512B" w:rsidRPr="00A578C5" w:rsidRDefault="002727A0">
            <w:pPr>
              <w:jc w:val="center"/>
            </w:pPr>
            <w:r w:rsidRPr="00A578C5">
              <w:rPr>
                <w:color w:val="000000"/>
                <w:sz w:val="24"/>
              </w:rPr>
              <w:t>21</w:t>
            </w:r>
          </w:p>
        </w:tc>
        <w:tc>
          <w:tcPr>
            <w:tcW w:w="1276" w:type="dxa"/>
            <w:vAlign w:val="center"/>
          </w:tcPr>
          <w:p w:rsidR="00D2512B" w:rsidRPr="00A578C5" w:rsidRDefault="002727A0">
            <w:pPr>
              <w:jc w:val="center"/>
            </w:pPr>
            <w:r w:rsidRPr="00A578C5">
              <w:rPr>
                <w:color w:val="000000"/>
                <w:sz w:val="24"/>
              </w:rPr>
              <w:t>600547</w:t>
            </w:r>
          </w:p>
        </w:tc>
        <w:tc>
          <w:tcPr>
            <w:tcW w:w="1701" w:type="dxa"/>
            <w:vAlign w:val="center"/>
          </w:tcPr>
          <w:p w:rsidR="00D2512B" w:rsidRPr="00A578C5" w:rsidRDefault="002727A0">
            <w:pPr>
              <w:jc w:val="center"/>
            </w:pPr>
            <w:r w:rsidRPr="00A578C5">
              <w:rPr>
                <w:color w:val="000000"/>
                <w:sz w:val="24"/>
              </w:rPr>
              <w:t>山东黄金</w:t>
            </w:r>
          </w:p>
        </w:tc>
        <w:tc>
          <w:tcPr>
            <w:tcW w:w="1559" w:type="dxa"/>
            <w:vAlign w:val="center"/>
          </w:tcPr>
          <w:p w:rsidR="00D2512B" w:rsidRPr="00A578C5" w:rsidRDefault="002727A0">
            <w:pPr>
              <w:jc w:val="right"/>
            </w:pPr>
            <w:r w:rsidRPr="00A578C5">
              <w:rPr>
                <w:color w:val="000000"/>
                <w:sz w:val="24"/>
              </w:rPr>
              <w:t>30,000</w:t>
            </w:r>
          </w:p>
        </w:tc>
        <w:tc>
          <w:tcPr>
            <w:tcW w:w="1932" w:type="dxa"/>
            <w:vAlign w:val="center"/>
          </w:tcPr>
          <w:p w:rsidR="00D2512B" w:rsidRPr="00A578C5" w:rsidRDefault="002727A0">
            <w:pPr>
              <w:jc w:val="right"/>
            </w:pPr>
            <w:r w:rsidRPr="00A578C5">
              <w:rPr>
                <w:color w:val="000000"/>
                <w:sz w:val="24"/>
              </w:rPr>
              <w:t>1,095,300.00</w:t>
            </w:r>
          </w:p>
        </w:tc>
        <w:tc>
          <w:tcPr>
            <w:tcW w:w="1612" w:type="dxa"/>
            <w:vAlign w:val="center"/>
          </w:tcPr>
          <w:p w:rsidR="00D2512B" w:rsidRPr="00A578C5" w:rsidRDefault="002727A0">
            <w:pPr>
              <w:jc w:val="right"/>
            </w:pPr>
            <w:r w:rsidRPr="00A578C5">
              <w:rPr>
                <w:color w:val="000000"/>
                <w:sz w:val="24"/>
              </w:rPr>
              <w:t>0.17</w:t>
            </w:r>
          </w:p>
        </w:tc>
      </w:tr>
      <w:tr w:rsidR="00D2512B" w:rsidRPr="00A578C5">
        <w:trPr>
          <w:jc w:val="center"/>
        </w:trPr>
        <w:tc>
          <w:tcPr>
            <w:tcW w:w="817" w:type="dxa"/>
            <w:vAlign w:val="center"/>
          </w:tcPr>
          <w:p w:rsidR="00D2512B" w:rsidRPr="00A578C5" w:rsidRDefault="002727A0">
            <w:pPr>
              <w:jc w:val="center"/>
            </w:pPr>
            <w:r w:rsidRPr="00A578C5">
              <w:rPr>
                <w:color w:val="000000"/>
                <w:sz w:val="24"/>
              </w:rPr>
              <w:t>22</w:t>
            </w:r>
          </w:p>
        </w:tc>
        <w:tc>
          <w:tcPr>
            <w:tcW w:w="1276" w:type="dxa"/>
            <w:vAlign w:val="center"/>
          </w:tcPr>
          <w:p w:rsidR="00D2512B" w:rsidRPr="00A578C5" w:rsidRDefault="002727A0">
            <w:pPr>
              <w:jc w:val="center"/>
            </w:pPr>
            <w:r w:rsidRPr="00A578C5">
              <w:rPr>
                <w:color w:val="000000"/>
                <w:sz w:val="24"/>
              </w:rPr>
              <w:t>002583</w:t>
            </w:r>
          </w:p>
        </w:tc>
        <w:tc>
          <w:tcPr>
            <w:tcW w:w="1701" w:type="dxa"/>
            <w:vAlign w:val="center"/>
          </w:tcPr>
          <w:p w:rsidR="00D2512B" w:rsidRPr="00A578C5" w:rsidRDefault="002727A0">
            <w:pPr>
              <w:jc w:val="center"/>
            </w:pPr>
            <w:r w:rsidRPr="00A578C5">
              <w:rPr>
                <w:color w:val="000000"/>
                <w:sz w:val="24"/>
              </w:rPr>
              <w:t>海能达</w:t>
            </w:r>
          </w:p>
        </w:tc>
        <w:tc>
          <w:tcPr>
            <w:tcW w:w="1559" w:type="dxa"/>
            <w:vAlign w:val="center"/>
          </w:tcPr>
          <w:p w:rsidR="00D2512B" w:rsidRPr="00A578C5" w:rsidRDefault="002727A0">
            <w:pPr>
              <w:jc w:val="right"/>
            </w:pPr>
            <w:r w:rsidRPr="00A578C5">
              <w:rPr>
                <w:color w:val="000000"/>
                <w:sz w:val="24"/>
              </w:rPr>
              <w:t>80,000</w:t>
            </w:r>
          </w:p>
        </w:tc>
        <w:tc>
          <w:tcPr>
            <w:tcW w:w="1932" w:type="dxa"/>
            <w:vAlign w:val="center"/>
          </w:tcPr>
          <w:p w:rsidR="00D2512B" w:rsidRPr="00A578C5" w:rsidRDefault="002727A0">
            <w:pPr>
              <w:jc w:val="right"/>
            </w:pPr>
            <w:r w:rsidRPr="00A578C5">
              <w:rPr>
                <w:color w:val="000000"/>
                <w:sz w:val="24"/>
              </w:rPr>
              <w:t>1,056,800.00</w:t>
            </w:r>
          </w:p>
        </w:tc>
        <w:tc>
          <w:tcPr>
            <w:tcW w:w="1612" w:type="dxa"/>
            <w:vAlign w:val="center"/>
          </w:tcPr>
          <w:p w:rsidR="00D2512B" w:rsidRPr="00A578C5" w:rsidRDefault="002727A0">
            <w:pPr>
              <w:jc w:val="right"/>
            </w:pPr>
            <w:r w:rsidRPr="00A578C5">
              <w:rPr>
                <w:color w:val="000000"/>
                <w:sz w:val="24"/>
              </w:rPr>
              <w:t>0.17</w:t>
            </w:r>
          </w:p>
        </w:tc>
      </w:tr>
      <w:tr w:rsidR="00D2512B" w:rsidRPr="00A578C5">
        <w:trPr>
          <w:jc w:val="center"/>
        </w:trPr>
        <w:tc>
          <w:tcPr>
            <w:tcW w:w="817" w:type="dxa"/>
            <w:vAlign w:val="center"/>
          </w:tcPr>
          <w:p w:rsidR="00D2512B" w:rsidRPr="00A578C5" w:rsidRDefault="002727A0">
            <w:pPr>
              <w:jc w:val="center"/>
            </w:pPr>
            <w:r w:rsidRPr="00A578C5">
              <w:rPr>
                <w:color w:val="000000"/>
                <w:sz w:val="24"/>
              </w:rPr>
              <w:t>23</w:t>
            </w:r>
          </w:p>
        </w:tc>
        <w:tc>
          <w:tcPr>
            <w:tcW w:w="1276" w:type="dxa"/>
            <w:vAlign w:val="center"/>
          </w:tcPr>
          <w:p w:rsidR="00D2512B" w:rsidRPr="00A578C5" w:rsidRDefault="002727A0">
            <w:pPr>
              <w:jc w:val="center"/>
            </w:pPr>
            <w:r w:rsidRPr="00A578C5">
              <w:rPr>
                <w:color w:val="000000"/>
                <w:sz w:val="24"/>
              </w:rPr>
              <w:t>600066</w:t>
            </w:r>
          </w:p>
        </w:tc>
        <w:tc>
          <w:tcPr>
            <w:tcW w:w="1701" w:type="dxa"/>
            <w:vAlign w:val="center"/>
          </w:tcPr>
          <w:p w:rsidR="00D2512B" w:rsidRPr="00A578C5" w:rsidRDefault="002727A0">
            <w:pPr>
              <w:jc w:val="center"/>
            </w:pPr>
            <w:r w:rsidRPr="00A578C5">
              <w:rPr>
                <w:color w:val="000000"/>
                <w:sz w:val="24"/>
              </w:rPr>
              <w:t>宇通客车</w:t>
            </w:r>
          </w:p>
        </w:tc>
        <w:tc>
          <w:tcPr>
            <w:tcW w:w="1559" w:type="dxa"/>
            <w:vAlign w:val="center"/>
          </w:tcPr>
          <w:p w:rsidR="00D2512B" w:rsidRPr="00A578C5" w:rsidRDefault="002727A0">
            <w:pPr>
              <w:jc w:val="right"/>
            </w:pPr>
            <w:r w:rsidRPr="00A578C5">
              <w:rPr>
                <w:color w:val="000000"/>
                <w:sz w:val="24"/>
              </w:rPr>
              <w:t>50,000</w:t>
            </w:r>
          </w:p>
        </w:tc>
        <w:tc>
          <w:tcPr>
            <w:tcW w:w="1932" w:type="dxa"/>
            <w:vAlign w:val="center"/>
          </w:tcPr>
          <w:p w:rsidR="00D2512B" w:rsidRPr="00A578C5" w:rsidRDefault="002727A0">
            <w:pPr>
              <w:jc w:val="right"/>
            </w:pPr>
            <w:r w:rsidRPr="00A578C5">
              <w:rPr>
                <w:color w:val="000000"/>
                <w:sz w:val="24"/>
              </w:rPr>
              <w:t>979,500.00</w:t>
            </w:r>
          </w:p>
        </w:tc>
        <w:tc>
          <w:tcPr>
            <w:tcW w:w="1612" w:type="dxa"/>
            <w:vAlign w:val="center"/>
          </w:tcPr>
          <w:p w:rsidR="00D2512B" w:rsidRPr="00A578C5" w:rsidRDefault="002727A0">
            <w:pPr>
              <w:jc w:val="right"/>
            </w:pPr>
            <w:r w:rsidRPr="00A578C5">
              <w:rPr>
                <w:color w:val="000000"/>
                <w:sz w:val="24"/>
              </w:rPr>
              <w:t>0.15</w:t>
            </w:r>
          </w:p>
        </w:tc>
      </w:tr>
      <w:tr w:rsidR="00D2512B" w:rsidRPr="00A578C5">
        <w:trPr>
          <w:jc w:val="center"/>
        </w:trPr>
        <w:tc>
          <w:tcPr>
            <w:tcW w:w="817" w:type="dxa"/>
            <w:vAlign w:val="center"/>
          </w:tcPr>
          <w:p w:rsidR="00D2512B" w:rsidRPr="00A578C5" w:rsidRDefault="002727A0">
            <w:pPr>
              <w:jc w:val="center"/>
            </w:pPr>
            <w:r w:rsidRPr="00A578C5">
              <w:rPr>
                <w:color w:val="000000"/>
                <w:sz w:val="24"/>
              </w:rPr>
              <w:t>24</w:t>
            </w:r>
          </w:p>
        </w:tc>
        <w:tc>
          <w:tcPr>
            <w:tcW w:w="1276" w:type="dxa"/>
            <w:vAlign w:val="center"/>
          </w:tcPr>
          <w:p w:rsidR="00D2512B" w:rsidRPr="00A578C5" w:rsidRDefault="002727A0">
            <w:pPr>
              <w:jc w:val="center"/>
            </w:pPr>
            <w:r w:rsidRPr="00A578C5">
              <w:rPr>
                <w:color w:val="000000"/>
                <w:sz w:val="24"/>
              </w:rPr>
              <w:t>002041</w:t>
            </w:r>
          </w:p>
        </w:tc>
        <w:tc>
          <w:tcPr>
            <w:tcW w:w="1701" w:type="dxa"/>
            <w:vAlign w:val="center"/>
          </w:tcPr>
          <w:p w:rsidR="00D2512B" w:rsidRPr="00A578C5" w:rsidRDefault="002727A0">
            <w:pPr>
              <w:jc w:val="center"/>
            </w:pPr>
            <w:r w:rsidRPr="00A578C5">
              <w:rPr>
                <w:color w:val="000000"/>
                <w:sz w:val="24"/>
              </w:rPr>
              <w:t>登海种业</w:t>
            </w:r>
          </w:p>
        </w:tc>
        <w:tc>
          <w:tcPr>
            <w:tcW w:w="1559" w:type="dxa"/>
            <w:vAlign w:val="center"/>
          </w:tcPr>
          <w:p w:rsidR="00D2512B" w:rsidRPr="00A578C5" w:rsidRDefault="002727A0">
            <w:pPr>
              <w:jc w:val="right"/>
            </w:pPr>
            <w:r w:rsidRPr="00A578C5">
              <w:rPr>
                <w:color w:val="000000"/>
                <w:sz w:val="24"/>
              </w:rPr>
              <w:t>50,000</w:t>
            </w:r>
          </w:p>
        </w:tc>
        <w:tc>
          <w:tcPr>
            <w:tcW w:w="1932" w:type="dxa"/>
            <w:vAlign w:val="center"/>
          </w:tcPr>
          <w:p w:rsidR="00D2512B" w:rsidRPr="00A578C5" w:rsidRDefault="002727A0">
            <w:pPr>
              <w:jc w:val="right"/>
            </w:pPr>
            <w:r w:rsidRPr="00A578C5">
              <w:rPr>
                <w:color w:val="000000"/>
                <w:sz w:val="24"/>
              </w:rPr>
              <w:t>944,000.00</w:t>
            </w:r>
          </w:p>
        </w:tc>
        <w:tc>
          <w:tcPr>
            <w:tcW w:w="1612" w:type="dxa"/>
            <w:vAlign w:val="center"/>
          </w:tcPr>
          <w:p w:rsidR="00D2512B" w:rsidRPr="00A578C5" w:rsidRDefault="002727A0">
            <w:pPr>
              <w:jc w:val="right"/>
            </w:pPr>
            <w:r w:rsidRPr="00A578C5">
              <w:rPr>
                <w:color w:val="000000"/>
                <w:sz w:val="24"/>
              </w:rPr>
              <w:t>0.15</w:t>
            </w:r>
          </w:p>
        </w:tc>
      </w:tr>
      <w:tr w:rsidR="00D2512B" w:rsidRPr="00A578C5">
        <w:trPr>
          <w:jc w:val="center"/>
        </w:trPr>
        <w:tc>
          <w:tcPr>
            <w:tcW w:w="817" w:type="dxa"/>
            <w:vAlign w:val="center"/>
          </w:tcPr>
          <w:p w:rsidR="00D2512B" w:rsidRPr="00A578C5" w:rsidRDefault="002727A0">
            <w:pPr>
              <w:jc w:val="center"/>
            </w:pPr>
            <w:r w:rsidRPr="00A578C5">
              <w:rPr>
                <w:color w:val="000000"/>
                <w:sz w:val="24"/>
              </w:rPr>
              <w:t>25</w:t>
            </w:r>
          </w:p>
        </w:tc>
        <w:tc>
          <w:tcPr>
            <w:tcW w:w="1276" w:type="dxa"/>
            <w:vAlign w:val="center"/>
          </w:tcPr>
          <w:p w:rsidR="00D2512B" w:rsidRPr="00A578C5" w:rsidRDefault="002727A0">
            <w:pPr>
              <w:jc w:val="center"/>
            </w:pPr>
            <w:r w:rsidRPr="00A578C5">
              <w:rPr>
                <w:color w:val="000000"/>
                <w:sz w:val="24"/>
              </w:rPr>
              <w:t>600276</w:t>
            </w:r>
          </w:p>
        </w:tc>
        <w:tc>
          <w:tcPr>
            <w:tcW w:w="1701" w:type="dxa"/>
            <w:vAlign w:val="center"/>
          </w:tcPr>
          <w:p w:rsidR="00D2512B" w:rsidRPr="00A578C5" w:rsidRDefault="002727A0">
            <w:pPr>
              <w:jc w:val="center"/>
            </w:pPr>
            <w:r w:rsidRPr="00A578C5">
              <w:rPr>
                <w:color w:val="000000"/>
                <w:sz w:val="24"/>
              </w:rPr>
              <w:t>恒瑞医药</w:t>
            </w:r>
          </w:p>
        </w:tc>
        <w:tc>
          <w:tcPr>
            <w:tcW w:w="1559" w:type="dxa"/>
            <w:vAlign w:val="center"/>
          </w:tcPr>
          <w:p w:rsidR="00D2512B" w:rsidRPr="00A578C5" w:rsidRDefault="002727A0">
            <w:pPr>
              <w:jc w:val="right"/>
            </w:pPr>
            <w:r w:rsidRPr="00A578C5">
              <w:rPr>
                <w:color w:val="000000"/>
                <w:sz w:val="24"/>
              </w:rPr>
              <w:t>20,000</w:t>
            </w:r>
          </w:p>
        </w:tc>
        <w:tc>
          <w:tcPr>
            <w:tcW w:w="1932" w:type="dxa"/>
            <w:vAlign w:val="center"/>
          </w:tcPr>
          <w:p w:rsidR="00D2512B" w:rsidRPr="00A578C5" w:rsidRDefault="002727A0">
            <w:pPr>
              <w:jc w:val="right"/>
            </w:pPr>
            <w:r w:rsidRPr="00A578C5">
              <w:rPr>
                <w:color w:val="000000"/>
                <w:sz w:val="24"/>
              </w:rPr>
              <w:t>910,000.00</w:t>
            </w:r>
          </w:p>
        </w:tc>
        <w:tc>
          <w:tcPr>
            <w:tcW w:w="1612" w:type="dxa"/>
            <w:vAlign w:val="center"/>
          </w:tcPr>
          <w:p w:rsidR="00D2512B" w:rsidRPr="00A578C5" w:rsidRDefault="002727A0">
            <w:pPr>
              <w:jc w:val="right"/>
            </w:pPr>
            <w:r w:rsidRPr="00A578C5">
              <w:rPr>
                <w:color w:val="000000"/>
                <w:sz w:val="24"/>
              </w:rPr>
              <w:t>0.14</w:t>
            </w:r>
          </w:p>
        </w:tc>
      </w:tr>
      <w:tr w:rsidR="00D2512B" w:rsidRPr="00A578C5">
        <w:trPr>
          <w:jc w:val="center"/>
        </w:trPr>
        <w:tc>
          <w:tcPr>
            <w:tcW w:w="817" w:type="dxa"/>
            <w:vAlign w:val="center"/>
          </w:tcPr>
          <w:p w:rsidR="00D2512B" w:rsidRPr="00A578C5" w:rsidRDefault="002727A0">
            <w:pPr>
              <w:jc w:val="center"/>
            </w:pPr>
            <w:r w:rsidRPr="00A578C5">
              <w:rPr>
                <w:color w:val="000000"/>
                <w:sz w:val="24"/>
              </w:rPr>
              <w:t>26</w:t>
            </w:r>
          </w:p>
        </w:tc>
        <w:tc>
          <w:tcPr>
            <w:tcW w:w="1276" w:type="dxa"/>
            <w:vAlign w:val="center"/>
          </w:tcPr>
          <w:p w:rsidR="00D2512B" w:rsidRPr="00A578C5" w:rsidRDefault="002727A0">
            <w:pPr>
              <w:jc w:val="center"/>
            </w:pPr>
            <w:r w:rsidRPr="00A578C5">
              <w:rPr>
                <w:color w:val="000000"/>
                <w:sz w:val="24"/>
              </w:rPr>
              <w:t>002385</w:t>
            </w:r>
          </w:p>
        </w:tc>
        <w:tc>
          <w:tcPr>
            <w:tcW w:w="1701" w:type="dxa"/>
            <w:vAlign w:val="center"/>
          </w:tcPr>
          <w:p w:rsidR="00D2512B" w:rsidRPr="00A578C5" w:rsidRDefault="002727A0">
            <w:pPr>
              <w:jc w:val="center"/>
            </w:pPr>
            <w:r w:rsidRPr="00A578C5">
              <w:rPr>
                <w:color w:val="000000"/>
                <w:sz w:val="24"/>
              </w:rPr>
              <w:t>大北农</w:t>
            </w:r>
          </w:p>
        </w:tc>
        <w:tc>
          <w:tcPr>
            <w:tcW w:w="1559" w:type="dxa"/>
            <w:vAlign w:val="center"/>
          </w:tcPr>
          <w:p w:rsidR="00D2512B" w:rsidRPr="00A578C5" w:rsidRDefault="002727A0">
            <w:pPr>
              <w:jc w:val="right"/>
            </w:pPr>
            <w:r w:rsidRPr="00A578C5">
              <w:rPr>
                <w:color w:val="000000"/>
                <w:sz w:val="24"/>
              </w:rPr>
              <w:t>80,000</w:t>
            </w:r>
          </w:p>
        </w:tc>
        <w:tc>
          <w:tcPr>
            <w:tcW w:w="1932" w:type="dxa"/>
            <w:vAlign w:val="center"/>
          </w:tcPr>
          <w:p w:rsidR="00D2512B" w:rsidRPr="00A578C5" w:rsidRDefault="002727A0">
            <w:pPr>
              <w:jc w:val="right"/>
            </w:pPr>
            <w:r w:rsidRPr="00A578C5">
              <w:rPr>
                <w:color w:val="000000"/>
                <w:sz w:val="24"/>
              </w:rPr>
              <w:t>568,000.00</w:t>
            </w:r>
          </w:p>
        </w:tc>
        <w:tc>
          <w:tcPr>
            <w:tcW w:w="1612" w:type="dxa"/>
            <w:vAlign w:val="center"/>
          </w:tcPr>
          <w:p w:rsidR="00D2512B" w:rsidRPr="00A578C5" w:rsidRDefault="002727A0">
            <w:pPr>
              <w:jc w:val="right"/>
            </w:pPr>
            <w:r w:rsidRPr="00A578C5">
              <w:rPr>
                <w:color w:val="000000"/>
                <w:sz w:val="24"/>
              </w:rPr>
              <w:t>0.09</w:t>
            </w:r>
          </w:p>
        </w:tc>
      </w:tr>
      <w:tr w:rsidR="00D2512B" w:rsidRPr="00A578C5">
        <w:trPr>
          <w:jc w:val="center"/>
        </w:trPr>
        <w:tc>
          <w:tcPr>
            <w:tcW w:w="817" w:type="dxa"/>
            <w:vAlign w:val="center"/>
          </w:tcPr>
          <w:p w:rsidR="00D2512B" w:rsidRPr="00A578C5" w:rsidRDefault="002727A0">
            <w:pPr>
              <w:jc w:val="center"/>
            </w:pPr>
            <w:r w:rsidRPr="00A578C5">
              <w:rPr>
                <w:color w:val="000000"/>
                <w:sz w:val="24"/>
              </w:rPr>
              <w:t>27</w:t>
            </w:r>
          </w:p>
        </w:tc>
        <w:tc>
          <w:tcPr>
            <w:tcW w:w="1276" w:type="dxa"/>
            <w:vAlign w:val="center"/>
          </w:tcPr>
          <w:p w:rsidR="00D2512B" w:rsidRPr="00A578C5" w:rsidRDefault="002727A0">
            <w:pPr>
              <w:jc w:val="center"/>
            </w:pPr>
            <w:r w:rsidRPr="00A578C5">
              <w:rPr>
                <w:color w:val="000000"/>
                <w:sz w:val="24"/>
              </w:rPr>
              <w:t>000963</w:t>
            </w:r>
          </w:p>
        </w:tc>
        <w:tc>
          <w:tcPr>
            <w:tcW w:w="1701" w:type="dxa"/>
            <w:vAlign w:val="center"/>
          </w:tcPr>
          <w:p w:rsidR="00D2512B" w:rsidRPr="00A578C5" w:rsidRDefault="002727A0">
            <w:pPr>
              <w:jc w:val="center"/>
            </w:pPr>
            <w:r w:rsidRPr="00A578C5">
              <w:rPr>
                <w:color w:val="000000"/>
                <w:sz w:val="24"/>
              </w:rPr>
              <w:t>华东医药</w:t>
            </w:r>
          </w:p>
        </w:tc>
        <w:tc>
          <w:tcPr>
            <w:tcW w:w="1559" w:type="dxa"/>
            <w:vAlign w:val="center"/>
          </w:tcPr>
          <w:p w:rsidR="00D2512B" w:rsidRPr="00A578C5" w:rsidRDefault="002727A0">
            <w:pPr>
              <w:jc w:val="right"/>
            </w:pPr>
            <w:r w:rsidRPr="00A578C5">
              <w:rPr>
                <w:color w:val="000000"/>
                <w:sz w:val="24"/>
              </w:rPr>
              <w:t>5,000</w:t>
            </w:r>
          </w:p>
        </w:tc>
        <w:tc>
          <w:tcPr>
            <w:tcW w:w="1932" w:type="dxa"/>
            <w:vAlign w:val="center"/>
          </w:tcPr>
          <w:p w:rsidR="00D2512B" w:rsidRPr="00A578C5" w:rsidRDefault="002727A0">
            <w:pPr>
              <w:jc w:val="right"/>
            </w:pPr>
            <w:r w:rsidRPr="00A578C5">
              <w:rPr>
                <w:color w:val="000000"/>
                <w:sz w:val="24"/>
              </w:rPr>
              <w:t>360,350.00</w:t>
            </w:r>
          </w:p>
        </w:tc>
        <w:tc>
          <w:tcPr>
            <w:tcW w:w="1612" w:type="dxa"/>
            <w:vAlign w:val="center"/>
          </w:tcPr>
          <w:p w:rsidR="00D2512B" w:rsidRPr="00A578C5" w:rsidRDefault="002727A0">
            <w:pPr>
              <w:jc w:val="right"/>
            </w:pPr>
            <w:r w:rsidRPr="00A578C5">
              <w:rPr>
                <w:color w:val="000000"/>
                <w:sz w:val="24"/>
              </w:rPr>
              <w:t>0.06</w:t>
            </w:r>
          </w:p>
        </w:tc>
      </w:tr>
      <w:tr w:rsidR="00D2512B" w:rsidRPr="00A578C5">
        <w:trPr>
          <w:jc w:val="center"/>
        </w:trPr>
        <w:tc>
          <w:tcPr>
            <w:tcW w:w="817" w:type="dxa"/>
            <w:vAlign w:val="center"/>
          </w:tcPr>
          <w:p w:rsidR="00D2512B" w:rsidRPr="00A578C5" w:rsidRDefault="002727A0">
            <w:pPr>
              <w:jc w:val="center"/>
            </w:pPr>
            <w:r w:rsidRPr="00A578C5">
              <w:rPr>
                <w:color w:val="000000"/>
                <w:sz w:val="24"/>
              </w:rPr>
              <w:t>28</w:t>
            </w:r>
          </w:p>
        </w:tc>
        <w:tc>
          <w:tcPr>
            <w:tcW w:w="1276" w:type="dxa"/>
            <w:vAlign w:val="center"/>
          </w:tcPr>
          <w:p w:rsidR="00D2512B" w:rsidRPr="00A578C5" w:rsidRDefault="002727A0">
            <w:pPr>
              <w:jc w:val="center"/>
            </w:pPr>
            <w:r w:rsidRPr="00A578C5">
              <w:rPr>
                <w:color w:val="000000"/>
                <w:sz w:val="24"/>
              </w:rPr>
              <w:t>601375</w:t>
            </w:r>
          </w:p>
        </w:tc>
        <w:tc>
          <w:tcPr>
            <w:tcW w:w="1701" w:type="dxa"/>
            <w:vAlign w:val="center"/>
          </w:tcPr>
          <w:p w:rsidR="00D2512B" w:rsidRPr="00A578C5" w:rsidRDefault="002727A0">
            <w:pPr>
              <w:jc w:val="center"/>
            </w:pPr>
            <w:r w:rsidRPr="00A578C5">
              <w:rPr>
                <w:color w:val="000000"/>
                <w:sz w:val="24"/>
              </w:rPr>
              <w:t>中原证券</w:t>
            </w:r>
          </w:p>
        </w:tc>
        <w:tc>
          <w:tcPr>
            <w:tcW w:w="1559" w:type="dxa"/>
            <w:vAlign w:val="center"/>
          </w:tcPr>
          <w:p w:rsidR="00D2512B" w:rsidRPr="00A578C5" w:rsidRDefault="002727A0">
            <w:pPr>
              <w:jc w:val="right"/>
            </w:pPr>
            <w:r w:rsidRPr="00A578C5">
              <w:rPr>
                <w:color w:val="000000"/>
                <w:sz w:val="24"/>
              </w:rPr>
              <w:t>26,695</w:t>
            </w:r>
          </w:p>
        </w:tc>
        <w:tc>
          <w:tcPr>
            <w:tcW w:w="1932" w:type="dxa"/>
            <w:vAlign w:val="center"/>
          </w:tcPr>
          <w:p w:rsidR="00D2512B" w:rsidRPr="00A578C5" w:rsidRDefault="002727A0">
            <w:pPr>
              <w:jc w:val="right"/>
            </w:pPr>
            <w:r w:rsidRPr="00A578C5">
              <w:rPr>
                <w:color w:val="000000"/>
                <w:sz w:val="24"/>
              </w:rPr>
              <w:t>106,780.00</w:t>
            </w:r>
          </w:p>
        </w:tc>
        <w:tc>
          <w:tcPr>
            <w:tcW w:w="1612" w:type="dxa"/>
            <w:vAlign w:val="center"/>
          </w:tcPr>
          <w:p w:rsidR="00D2512B" w:rsidRPr="00A578C5" w:rsidRDefault="002727A0">
            <w:pPr>
              <w:jc w:val="right"/>
            </w:pPr>
            <w:r w:rsidRPr="00A578C5">
              <w:rPr>
                <w:color w:val="000000"/>
                <w:sz w:val="24"/>
              </w:rPr>
              <w:t>0.02</w:t>
            </w:r>
          </w:p>
        </w:tc>
      </w:tr>
      <w:tr w:rsidR="00D2512B" w:rsidRPr="00A578C5">
        <w:trPr>
          <w:jc w:val="center"/>
        </w:trPr>
        <w:tc>
          <w:tcPr>
            <w:tcW w:w="817" w:type="dxa"/>
            <w:vAlign w:val="center"/>
          </w:tcPr>
          <w:p w:rsidR="00D2512B" w:rsidRPr="00A578C5" w:rsidRDefault="002727A0">
            <w:pPr>
              <w:jc w:val="center"/>
            </w:pPr>
            <w:r w:rsidRPr="00A578C5">
              <w:rPr>
                <w:color w:val="000000"/>
                <w:sz w:val="24"/>
              </w:rPr>
              <w:t>29</w:t>
            </w:r>
          </w:p>
        </w:tc>
        <w:tc>
          <w:tcPr>
            <w:tcW w:w="1276" w:type="dxa"/>
            <w:vAlign w:val="center"/>
          </w:tcPr>
          <w:p w:rsidR="00D2512B" w:rsidRPr="00A578C5" w:rsidRDefault="002727A0">
            <w:pPr>
              <w:jc w:val="center"/>
            </w:pPr>
            <w:r w:rsidRPr="00A578C5">
              <w:rPr>
                <w:color w:val="000000"/>
                <w:sz w:val="24"/>
              </w:rPr>
              <w:t>603298</w:t>
            </w:r>
          </w:p>
        </w:tc>
        <w:tc>
          <w:tcPr>
            <w:tcW w:w="1701" w:type="dxa"/>
            <w:vAlign w:val="center"/>
          </w:tcPr>
          <w:p w:rsidR="00D2512B" w:rsidRPr="00A578C5" w:rsidRDefault="002727A0">
            <w:pPr>
              <w:jc w:val="center"/>
            </w:pPr>
            <w:r w:rsidRPr="00A578C5">
              <w:rPr>
                <w:color w:val="000000"/>
                <w:sz w:val="24"/>
              </w:rPr>
              <w:t>杭叉集团</w:t>
            </w:r>
          </w:p>
        </w:tc>
        <w:tc>
          <w:tcPr>
            <w:tcW w:w="1559" w:type="dxa"/>
            <w:vAlign w:val="center"/>
          </w:tcPr>
          <w:p w:rsidR="00D2512B" w:rsidRPr="00A578C5" w:rsidRDefault="002727A0">
            <w:pPr>
              <w:jc w:val="right"/>
            </w:pPr>
            <w:r w:rsidRPr="00A578C5">
              <w:rPr>
                <w:color w:val="000000"/>
                <w:sz w:val="24"/>
              </w:rPr>
              <w:t>3,641</w:t>
            </w:r>
          </w:p>
        </w:tc>
        <w:tc>
          <w:tcPr>
            <w:tcW w:w="1932" w:type="dxa"/>
            <w:vAlign w:val="center"/>
          </w:tcPr>
          <w:p w:rsidR="00D2512B" w:rsidRPr="00A578C5" w:rsidRDefault="002727A0">
            <w:pPr>
              <w:jc w:val="right"/>
            </w:pPr>
            <w:r w:rsidRPr="00A578C5">
              <w:rPr>
                <w:color w:val="000000"/>
                <w:sz w:val="24"/>
              </w:rPr>
              <w:t>88,403.48</w:t>
            </w:r>
          </w:p>
        </w:tc>
        <w:tc>
          <w:tcPr>
            <w:tcW w:w="1612" w:type="dxa"/>
            <w:vAlign w:val="center"/>
          </w:tcPr>
          <w:p w:rsidR="00D2512B" w:rsidRPr="00A578C5" w:rsidRDefault="002727A0">
            <w:pPr>
              <w:jc w:val="right"/>
            </w:pPr>
            <w:r w:rsidRPr="00A578C5">
              <w:rPr>
                <w:color w:val="000000"/>
                <w:sz w:val="24"/>
              </w:rPr>
              <w:t>0.01</w:t>
            </w:r>
          </w:p>
        </w:tc>
      </w:tr>
      <w:tr w:rsidR="00D2512B" w:rsidRPr="00A578C5">
        <w:trPr>
          <w:jc w:val="center"/>
        </w:trPr>
        <w:tc>
          <w:tcPr>
            <w:tcW w:w="817" w:type="dxa"/>
            <w:vAlign w:val="center"/>
          </w:tcPr>
          <w:p w:rsidR="00D2512B" w:rsidRPr="00A578C5" w:rsidRDefault="002727A0">
            <w:pPr>
              <w:jc w:val="center"/>
            </w:pPr>
            <w:r w:rsidRPr="00A578C5">
              <w:rPr>
                <w:color w:val="000000"/>
                <w:sz w:val="24"/>
              </w:rPr>
              <w:t>30</w:t>
            </w:r>
          </w:p>
        </w:tc>
        <w:tc>
          <w:tcPr>
            <w:tcW w:w="1276" w:type="dxa"/>
            <w:vAlign w:val="center"/>
          </w:tcPr>
          <w:p w:rsidR="00D2512B" w:rsidRPr="00A578C5" w:rsidRDefault="002727A0">
            <w:pPr>
              <w:jc w:val="center"/>
            </w:pPr>
            <w:r w:rsidRPr="00A578C5">
              <w:rPr>
                <w:color w:val="000000"/>
                <w:sz w:val="24"/>
              </w:rPr>
              <w:t>603218</w:t>
            </w:r>
          </w:p>
        </w:tc>
        <w:tc>
          <w:tcPr>
            <w:tcW w:w="1701" w:type="dxa"/>
            <w:vAlign w:val="center"/>
          </w:tcPr>
          <w:p w:rsidR="00D2512B" w:rsidRPr="00A578C5" w:rsidRDefault="002727A0">
            <w:pPr>
              <w:jc w:val="center"/>
            </w:pPr>
            <w:r w:rsidRPr="00A578C5">
              <w:rPr>
                <w:color w:val="000000"/>
                <w:sz w:val="24"/>
              </w:rPr>
              <w:t>日月股份</w:t>
            </w:r>
          </w:p>
        </w:tc>
        <w:tc>
          <w:tcPr>
            <w:tcW w:w="1559" w:type="dxa"/>
            <w:vAlign w:val="center"/>
          </w:tcPr>
          <w:p w:rsidR="00D2512B" w:rsidRPr="00A578C5" w:rsidRDefault="002727A0">
            <w:pPr>
              <w:jc w:val="right"/>
            </w:pPr>
            <w:r w:rsidRPr="00A578C5">
              <w:rPr>
                <w:color w:val="000000"/>
                <w:sz w:val="24"/>
              </w:rPr>
              <w:t>1,652</w:t>
            </w:r>
          </w:p>
        </w:tc>
        <w:tc>
          <w:tcPr>
            <w:tcW w:w="1932" w:type="dxa"/>
            <w:vAlign w:val="center"/>
          </w:tcPr>
          <w:p w:rsidR="00D2512B" w:rsidRPr="00A578C5" w:rsidRDefault="002727A0">
            <w:pPr>
              <w:jc w:val="right"/>
            </w:pPr>
            <w:r w:rsidRPr="00A578C5">
              <w:rPr>
                <w:color w:val="000000"/>
                <w:sz w:val="24"/>
              </w:rPr>
              <w:t>68,805.80</w:t>
            </w:r>
          </w:p>
        </w:tc>
        <w:tc>
          <w:tcPr>
            <w:tcW w:w="1612" w:type="dxa"/>
            <w:vAlign w:val="center"/>
          </w:tcPr>
          <w:p w:rsidR="00D2512B" w:rsidRPr="00A578C5" w:rsidRDefault="002727A0">
            <w:pPr>
              <w:jc w:val="right"/>
            </w:pPr>
            <w:r w:rsidRPr="00A578C5">
              <w:rPr>
                <w:color w:val="000000"/>
                <w:sz w:val="24"/>
              </w:rPr>
              <w:t>0.01</w:t>
            </w:r>
          </w:p>
        </w:tc>
      </w:tr>
      <w:tr w:rsidR="00D2512B" w:rsidRPr="00A578C5">
        <w:trPr>
          <w:jc w:val="center"/>
        </w:trPr>
        <w:tc>
          <w:tcPr>
            <w:tcW w:w="817" w:type="dxa"/>
            <w:vAlign w:val="center"/>
          </w:tcPr>
          <w:p w:rsidR="00D2512B" w:rsidRPr="00A578C5" w:rsidRDefault="002727A0">
            <w:pPr>
              <w:jc w:val="center"/>
            </w:pPr>
            <w:r w:rsidRPr="00A578C5">
              <w:rPr>
                <w:color w:val="000000"/>
                <w:sz w:val="24"/>
              </w:rPr>
              <w:t>31</w:t>
            </w:r>
          </w:p>
        </w:tc>
        <w:tc>
          <w:tcPr>
            <w:tcW w:w="1276" w:type="dxa"/>
            <w:vAlign w:val="center"/>
          </w:tcPr>
          <w:p w:rsidR="00D2512B" w:rsidRPr="00A578C5" w:rsidRDefault="002727A0">
            <w:pPr>
              <w:jc w:val="center"/>
            </w:pPr>
            <w:r w:rsidRPr="00A578C5">
              <w:rPr>
                <w:color w:val="000000"/>
                <w:sz w:val="24"/>
              </w:rPr>
              <w:t>603877</w:t>
            </w:r>
          </w:p>
        </w:tc>
        <w:tc>
          <w:tcPr>
            <w:tcW w:w="1701" w:type="dxa"/>
            <w:vAlign w:val="center"/>
          </w:tcPr>
          <w:p w:rsidR="00D2512B" w:rsidRPr="00A578C5" w:rsidRDefault="002727A0">
            <w:pPr>
              <w:jc w:val="center"/>
            </w:pPr>
            <w:r w:rsidRPr="00A578C5">
              <w:rPr>
                <w:color w:val="000000"/>
                <w:sz w:val="24"/>
              </w:rPr>
              <w:t>太平鸟</w:t>
            </w:r>
          </w:p>
        </w:tc>
        <w:tc>
          <w:tcPr>
            <w:tcW w:w="1559" w:type="dxa"/>
            <w:vAlign w:val="center"/>
          </w:tcPr>
          <w:p w:rsidR="00D2512B" w:rsidRPr="00A578C5" w:rsidRDefault="002727A0">
            <w:pPr>
              <w:jc w:val="right"/>
            </w:pPr>
            <w:r w:rsidRPr="00A578C5">
              <w:rPr>
                <w:color w:val="000000"/>
                <w:sz w:val="24"/>
              </w:rPr>
              <w:t>3,180</w:t>
            </w:r>
          </w:p>
        </w:tc>
        <w:tc>
          <w:tcPr>
            <w:tcW w:w="1932" w:type="dxa"/>
            <w:vAlign w:val="center"/>
          </w:tcPr>
          <w:p w:rsidR="00D2512B" w:rsidRPr="00A578C5" w:rsidRDefault="002727A0">
            <w:pPr>
              <w:jc w:val="right"/>
            </w:pPr>
            <w:r w:rsidRPr="00A578C5">
              <w:rPr>
                <w:color w:val="000000"/>
                <w:sz w:val="24"/>
              </w:rPr>
              <w:t>67,734.00</w:t>
            </w:r>
          </w:p>
        </w:tc>
        <w:tc>
          <w:tcPr>
            <w:tcW w:w="1612" w:type="dxa"/>
            <w:vAlign w:val="center"/>
          </w:tcPr>
          <w:p w:rsidR="00D2512B" w:rsidRPr="00A578C5" w:rsidRDefault="002727A0">
            <w:pPr>
              <w:jc w:val="right"/>
            </w:pPr>
            <w:r w:rsidRPr="00A578C5">
              <w:rPr>
                <w:color w:val="000000"/>
                <w:sz w:val="24"/>
              </w:rPr>
              <w:t>0.01</w:t>
            </w:r>
          </w:p>
        </w:tc>
      </w:tr>
      <w:tr w:rsidR="00D2512B" w:rsidRPr="00A578C5">
        <w:trPr>
          <w:jc w:val="center"/>
        </w:trPr>
        <w:tc>
          <w:tcPr>
            <w:tcW w:w="817" w:type="dxa"/>
            <w:vAlign w:val="center"/>
          </w:tcPr>
          <w:p w:rsidR="00D2512B" w:rsidRPr="00A578C5" w:rsidRDefault="002727A0">
            <w:pPr>
              <w:jc w:val="center"/>
            </w:pPr>
            <w:r w:rsidRPr="00A578C5">
              <w:rPr>
                <w:color w:val="000000"/>
                <w:sz w:val="24"/>
              </w:rPr>
              <w:t>32</w:t>
            </w:r>
          </w:p>
        </w:tc>
        <w:tc>
          <w:tcPr>
            <w:tcW w:w="1276" w:type="dxa"/>
            <w:vAlign w:val="center"/>
          </w:tcPr>
          <w:p w:rsidR="00D2512B" w:rsidRPr="00A578C5" w:rsidRDefault="002727A0">
            <w:pPr>
              <w:jc w:val="center"/>
            </w:pPr>
            <w:r w:rsidRPr="00A578C5">
              <w:rPr>
                <w:color w:val="000000"/>
                <w:sz w:val="24"/>
              </w:rPr>
              <w:t>603416</w:t>
            </w:r>
          </w:p>
        </w:tc>
        <w:tc>
          <w:tcPr>
            <w:tcW w:w="1701" w:type="dxa"/>
            <w:vAlign w:val="center"/>
          </w:tcPr>
          <w:p w:rsidR="00D2512B" w:rsidRPr="00A578C5" w:rsidRDefault="002727A0">
            <w:pPr>
              <w:jc w:val="center"/>
            </w:pPr>
            <w:r w:rsidRPr="00A578C5">
              <w:rPr>
                <w:color w:val="000000"/>
                <w:sz w:val="24"/>
              </w:rPr>
              <w:t>信捷电气</w:t>
            </w:r>
          </w:p>
        </w:tc>
        <w:tc>
          <w:tcPr>
            <w:tcW w:w="1559" w:type="dxa"/>
            <w:vAlign w:val="center"/>
          </w:tcPr>
          <w:p w:rsidR="00D2512B" w:rsidRPr="00A578C5" w:rsidRDefault="002727A0">
            <w:pPr>
              <w:jc w:val="right"/>
            </w:pPr>
            <w:r w:rsidRPr="00A578C5">
              <w:rPr>
                <w:color w:val="000000"/>
                <w:sz w:val="24"/>
              </w:rPr>
              <w:t>1,076</w:t>
            </w:r>
          </w:p>
        </w:tc>
        <w:tc>
          <w:tcPr>
            <w:tcW w:w="1932" w:type="dxa"/>
            <w:vAlign w:val="center"/>
          </w:tcPr>
          <w:p w:rsidR="00D2512B" w:rsidRPr="00A578C5" w:rsidRDefault="002727A0">
            <w:pPr>
              <w:jc w:val="right"/>
            </w:pPr>
            <w:r w:rsidRPr="00A578C5">
              <w:rPr>
                <w:color w:val="000000"/>
                <w:sz w:val="24"/>
              </w:rPr>
              <w:t>53,886.08</w:t>
            </w:r>
          </w:p>
        </w:tc>
        <w:tc>
          <w:tcPr>
            <w:tcW w:w="1612" w:type="dxa"/>
            <w:vAlign w:val="center"/>
          </w:tcPr>
          <w:p w:rsidR="00D2512B" w:rsidRPr="00A578C5" w:rsidRDefault="002727A0">
            <w:pPr>
              <w:jc w:val="right"/>
            </w:pPr>
            <w:r w:rsidRPr="00A578C5">
              <w:rPr>
                <w:color w:val="000000"/>
                <w:sz w:val="24"/>
              </w:rPr>
              <w:t>0.01</w:t>
            </w:r>
          </w:p>
        </w:tc>
      </w:tr>
      <w:tr w:rsidR="00D2512B" w:rsidRPr="00A578C5">
        <w:trPr>
          <w:jc w:val="center"/>
        </w:trPr>
        <w:tc>
          <w:tcPr>
            <w:tcW w:w="817" w:type="dxa"/>
            <w:vAlign w:val="center"/>
          </w:tcPr>
          <w:p w:rsidR="00D2512B" w:rsidRPr="00A578C5" w:rsidRDefault="002727A0">
            <w:pPr>
              <w:jc w:val="center"/>
            </w:pPr>
            <w:r w:rsidRPr="00A578C5">
              <w:rPr>
                <w:color w:val="000000"/>
                <w:sz w:val="24"/>
              </w:rPr>
              <w:t>33</w:t>
            </w:r>
          </w:p>
        </w:tc>
        <w:tc>
          <w:tcPr>
            <w:tcW w:w="1276" w:type="dxa"/>
            <w:vAlign w:val="center"/>
          </w:tcPr>
          <w:p w:rsidR="00D2512B" w:rsidRPr="00A578C5" w:rsidRDefault="002727A0">
            <w:pPr>
              <w:jc w:val="center"/>
            </w:pPr>
            <w:r w:rsidRPr="00A578C5">
              <w:rPr>
                <w:color w:val="000000"/>
                <w:sz w:val="24"/>
              </w:rPr>
              <w:t>603886</w:t>
            </w:r>
          </w:p>
        </w:tc>
        <w:tc>
          <w:tcPr>
            <w:tcW w:w="1701" w:type="dxa"/>
            <w:vAlign w:val="center"/>
          </w:tcPr>
          <w:p w:rsidR="00D2512B" w:rsidRPr="00A578C5" w:rsidRDefault="002727A0">
            <w:pPr>
              <w:jc w:val="center"/>
            </w:pPr>
            <w:r w:rsidRPr="00A578C5">
              <w:rPr>
                <w:color w:val="000000"/>
                <w:sz w:val="24"/>
              </w:rPr>
              <w:t>元祖股份</w:t>
            </w:r>
          </w:p>
        </w:tc>
        <w:tc>
          <w:tcPr>
            <w:tcW w:w="1559" w:type="dxa"/>
            <w:vAlign w:val="center"/>
          </w:tcPr>
          <w:p w:rsidR="00D2512B" w:rsidRPr="00A578C5" w:rsidRDefault="002727A0">
            <w:pPr>
              <w:jc w:val="right"/>
            </w:pPr>
            <w:r w:rsidRPr="00A578C5">
              <w:rPr>
                <w:color w:val="000000"/>
                <w:sz w:val="24"/>
              </w:rPr>
              <w:t>2,241</w:t>
            </w:r>
          </w:p>
        </w:tc>
        <w:tc>
          <w:tcPr>
            <w:tcW w:w="1932" w:type="dxa"/>
            <w:vAlign w:val="center"/>
          </w:tcPr>
          <w:p w:rsidR="00D2512B" w:rsidRPr="00A578C5" w:rsidRDefault="002727A0">
            <w:pPr>
              <w:jc w:val="right"/>
            </w:pPr>
            <w:r w:rsidRPr="00A578C5">
              <w:rPr>
                <w:color w:val="000000"/>
                <w:sz w:val="24"/>
              </w:rPr>
              <w:t>39,665.70</w:t>
            </w:r>
          </w:p>
        </w:tc>
        <w:tc>
          <w:tcPr>
            <w:tcW w:w="1612" w:type="dxa"/>
            <w:vAlign w:val="center"/>
          </w:tcPr>
          <w:p w:rsidR="00D2512B" w:rsidRPr="00A578C5" w:rsidRDefault="002727A0">
            <w:pPr>
              <w:jc w:val="right"/>
            </w:pPr>
            <w:r w:rsidRPr="00A578C5">
              <w:rPr>
                <w:color w:val="000000"/>
                <w:sz w:val="24"/>
              </w:rPr>
              <w:t>0.01</w:t>
            </w:r>
          </w:p>
        </w:tc>
      </w:tr>
      <w:tr w:rsidR="00D2512B" w:rsidRPr="00A578C5">
        <w:trPr>
          <w:jc w:val="center"/>
        </w:trPr>
        <w:tc>
          <w:tcPr>
            <w:tcW w:w="817" w:type="dxa"/>
            <w:vAlign w:val="center"/>
          </w:tcPr>
          <w:p w:rsidR="00D2512B" w:rsidRPr="00A578C5" w:rsidRDefault="002727A0">
            <w:pPr>
              <w:jc w:val="center"/>
            </w:pPr>
            <w:r w:rsidRPr="00A578C5">
              <w:rPr>
                <w:color w:val="000000"/>
                <w:sz w:val="24"/>
              </w:rPr>
              <w:t>34</w:t>
            </w:r>
          </w:p>
        </w:tc>
        <w:tc>
          <w:tcPr>
            <w:tcW w:w="1276" w:type="dxa"/>
            <w:vAlign w:val="center"/>
          </w:tcPr>
          <w:p w:rsidR="00D2512B" w:rsidRPr="00A578C5" w:rsidRDefault="002727A0">
            <w:pPr>
              <w:jc w:val="center"/>
            </w:pPr>
            <w:r w:rsidRPr="00A578C5">
              <w:rPr>
                <w:color w:val="000000"/>
                <w:sz w:val="24"/>
              </w:rPr>
              <w:t>300582</w:t>
            </w:r>
          </w:p>
        </w:tc>
        <w:tc>
          <w:tcPr>
            <w:tcW w:w="1701" w:type="dxa"/>
            <w:vAlign w:val="center"/>
          </w:tcPr>
          <w:p w:rsidR="00D2512B" w:rsidRPr="00A578C5" w:rsidRDefault="002727A0">
            <w:pPr>
              <w:jc w:val="center"/>
            </w:pPr>
            <w:r w:rsidRPr="00A578C5">
              <w:rPr>
                <w:color w:val="000000"/>
                <w:sz w:val="24"/>
              </w:rPr>
              <w:t>英飞特</w:t>
            </w:r>
          </w:p>
        </w:tc>
        <w:tc>
          <w:tcPr>
            <w:tcW w:w="1559" w:type="dxa"/>
            <w:vAlign w:val="center"/>
          </w:tcPr>
          <w:p w:rsidR="00D2512B" w:rsidRPr="00A578C5" w:rsidRDefault="002727A0">
            <w:pPr>
              <w:jc w:val="right"/>
            </w:pPr>
            <w:r w:rsidRPr="00A578C5">
              <w:rPr>
                <w:color w:val="000000"/>
                <w:sz w:val="24"/>
              </w:rPr>
              <w:t>1,359</w:t>
            </w:r>
          </w:p>
        </w:tc>
        <w:tc>
          <w:tcPr>
            <w:tcW w:w="1932" w:type="dxa"/>
            <w:vAlign w:val="center"/>
          </w:tcPr>
          <w:p w:rsidR="00D2512B" w:rsidRPr="00A578C5" w:rsidRDefault="002727A0">
            <w:pPr>
              <w:jc w:val="right"/>
            </w:pPr>
            <w:r w:rsidRPr="00A578C5">
              <w:rPr>
                <w:color w:val="000000"/>
                <w:sz w:val="24"/>
              </w:rPr>
              <w:t>35,157.33</w:t>
            </w:r>
          </w:p>
        </w:tc>
        <w:tc>
          <w:tcPr>
            <w:tcW w:w="1612" w:type="dxa"/>
            <w:vAlign w:val="center"/>
          </w:tcPr>
          <w:p w:rsidR="00D2512B" w:rsidRPr="00A578C5" w:rsidRDefault="002727A0">
            <w:pPr>
              <w:jc w:val="right"/>
            </w:pPr>
            <w:r w:rsidRPr="00A578C5">
              <w:rPr>
                <w:color w:val="000000"/>
                <w:sz w:val="24"/>
              </w:rPr>
              <w:t>0.01</w:t>
            </w:r>
          </w:p>
        </w:tc>
      </w:tr>
      <w:tr w:rsidR="00D2512B" w:rsidRPr="00A578C5">
        <w:trPr>
          <w:jc w:val="center"/>
        </w:trPr>
        <w:tc>
          <w:tcPr>
            <w:tcW w:w="817" w:type="dxa"/>
            <w:vAlign w:val="center"/>
          </w:tcPr>
          <w:p w:rsidR="00D2512B" w:rsidRPr="00A578C5" w:rsidRDefault="002727A0">
            <w:pPr>
              <w:jc w:val="center"/>
            </w:pPr>
            <w:r w:rsidRPr="00A578C5">
              <w:rPr>
                <w:color w:val="000000"/>
                <w:sz w:val="24"/>
              </w:rPr>
              <w:t>35</w:t>
            </w:r>
          </w:p>
        </w:tc>
        <w:tc>
          <w:tcPr>
            <w:tcW w:w="1276" w:type="dxa"/>
            <w:vAlign w:val="center"/>
          </w:tcPr>
          <w:p w:rsidR="00D2512B" w:rsidRPr="00A578C5" w:rsidRDefault="002727A0">
            <w:pPr>
              <w:jc w:val="center"/>
            </w:pPr>
            <w:r w:rsidRPr="00A578C5">
              <w:rPr>
                <w:color w:val="000000"/>
                <w:sz w:val="24"/>
              </w:rPr>
              <w:t>603239</w:t>
            </w:r>
          </w:p>
        </w:tc>
        <w:tc>
          <w:tcPr>
            <w:tcW w:w="1701" w:type="dxa"/>
            <w:vAlign w:val="center"/>
          </w:tcPr>
          <w:p w:rsidR="00D2512B" w:rsidRPr="00A578C5" w:rsidRDefault="002727A0">
            <w:pPr>
              <w:jc w:val="center"/>
            </w:pPr>
            <w:r w:rsidRPr="00A578C5">
              <w:rPr>
                <w:color w:val="000000"/>
                <w:sz w:val="24"/>
              </w:rPr>
              <w:t>浙江仙通</w:t>
            </w:r>
          </w:p>
        </w:tc>
        <w:tc>
          <w:tcPr>
            <w:tcW w:w="1559" w:type="dxa"/>
            <w:vAlign w:val="center"/>
          </w:tcPr>
          <w:p w:rsidR="00D2512B" w:rsidRPr="00A578C5" w:rsidRDefault="002727A0">
            <w:pPr>
              <w:jc w:val="right"/>
            </w:pPr>
            <w:r w:rsidRPr="00A578C5">
              <w:rPr>
                <w:color w:val="000000"/>
                <w:sz w:val="24"/>
              </w:rPr>
              <w:t>924</w:t>
            </w:r>
          </w:p>
        </w:tc>
        <w:tc>
          <w:tcPr>
            <w:tcW w:w="1932" w:type="dxa"/>
            <w:vAlign w:val="center"/>
          </w:tcPr>
          <w:p w:rsidR="00D2512B" w:rsidRPr="00A578C5" w:rsidRDefault="002727A0">
            <w:pPr>
              <w:jc w:val="right"/>
            </w:pPr>
            <w:r w:rsidRPr="00A578C5">
              <w:rPr>
                <w:color w:val="000000"/>
                <w:sz w:val="24"/>
              </w:rPr>
              <w:t>29,059.80</w:t>
            </w:r>
          </w:p>
        </w:tc>
        <w:tc>
          <w:tcPr>
            <w:tcW w:w="1612" w:type="dxa"/>
            <w:vAlign w:val="center"/>
          </w:tcPr>
          <w:p w:rsidR="00D2512B" w:rsidRPr="00A578C5" w:rsidRDefault="002727A0">
            <w:pPr>
              <w:jc w:val="right"/>
            </w:pPr>
            <w:r w:rsidRPr="00A578C5">
              <w:rPr>
                <w:color w:val="000000"/>
                <w:sz w:val="24"/>
              </w:rPr>
              <w:t>0.00</w:t>
            </w:r>
          </w:p>
        </w:tc>
      </w:tr>
      <w:tr w:rsidR="00D2512B" w:rsidRPr="00A578C5">
        <w:trPr>
          <w:jc w:val="center"/>
        </w:trPr>
        <w:tc>
          <w:tcPr>
            <w:tcW w:w="817" w:type="dxa"/>
            <w:vAlign w:val="center"/>
          </w:tcPr>
          <w:p w:rsidR="00D2512B" w:rsidRPr="00A578C5" w:rsidRDefault="002727A0">
            <w:pPr>
              <w:jc w:val="center"/>
            </w:pPr>
            <w:r w:rsidRPr="00A578C5">
              <w:rPr>
                <w:color w:val="000000"/>
                <w:sz w:val="24"/>
              </w:rPr>
              <w:t>36</w:t>
            </w:r>
          </w:p>
        </w:tc>
        <w:tc>
          <w:tcPr>
            <w:tcW w:w="1276" w:type="dxa"/>
            <w:vAlign w:val="center"/>
          </w:tcPr>
          <w:p w:rsidR="00D2512B" w:rsidRPr="00A578C5" w:rsidRDefault="002727A0">
            <w:pPr>
              <w:jc w:val="center"/>
            </w:pPr>
            <w:r w:rsidRPr="00A578C5">
              <w:rPr>
                <w:color w:val="000000"/>
                <w:sz w:val="24"/>
              </w:rPr>
              <w:t>002835</w:t>
            </w:r>
          </w:p>
        </w:tc>
        <w:tc>
          <w:tcPr>
            <w:tcW w:w="1701" w:type="dxa"/>
            <w:vAlign w:val="center"/>
          </w:tcPr>
          <w:p w:rsidR="00D2512B" w:rsidRPr="00A578C5" w:rsidRDefault="002727A0">
            <w:pPr>
              <w:jc w:val="center"/>
            </w:pPr>
            <w:r w:rsidRPr="00A578C5">
              <w:rPr>
                <w:color w:val="000000"/>
                <w:sz w:val="24"/>
              </w:rPr>
              <w:t>同为股份</w:t>
            </w:r>
          </w:p>
        </w:tc>
        <w:tc>
          <w:tcPr>
            <w:tcW w:w="1559" w:type="dxa"/>
            <w:vAlign w:val="center"/>
          </w:tcPr>
          <w:p w:rsidR="00D2512B" w:rsidRPr="00A578C5" w:rsidRDefault="002727A0">
            <w:pPr>
              <w:jc w:val="right"/>
            </w:pPr>
            <w:r w:rsidRPr="00A578C5">
              <w:rPr>
                <w:color w:val="000000"/>
                <w:sz w:val="24"/>
              </w:rPr>
              <w:t>1,126</w:t>
            </w:r>
          </w:p>
        </w:tc>
        <w:tc>
          <w:tcPr>
            <w:tcW w:w="1932" w:type="dxa"/>
            <w:vAlign w:val="center"/>
          </w:tcPr>
          <w:p w:rsidR="00D2512B" w:rsidRPr="00A578C5" w:rsidRDefault="002727A0">
            <w:pPr>
              <w:jc w:val="right"/>
            </w:pPr>
            <w:r w:rsidRPr="00A578C5">
              <w:rPr>
                <w:color w:val="000000"/>
                <w:sz w:val="24"/>
              </w:rPr>
              <w:t>24,220.26</w:t>
            </w:r>
          </w:p>
        </w:tc>
        <w:tc>
          <w:tcPr>
            <w:tcW w:w="1612" w:type="dxa"/>
            <w:vAlign w:val="center"/>
          </w:tcPr>
          <w:p w:rsidR="00D2512B" w:rsidRPr="00A578C5" w:rsidRDefault="002727A0">
            <w:pPr>
              <w:jc w:val="right"/>
            </w:pPr>
            <w:r w:rsidRPr="00A578C5">
              <w:rPr>
                <w:color w:val="000000"/>
                <w:sz w:val="24"/>
              </w:rPr>
              <w:t>0.00</w:t>
            </w:r>
          </w:p>
        </w:tc>
      </w:tr>
      <w:tr w:rsidR="00D2512B" w:rsidRPr="00A578C5">
        <w:trPr>
          <w:jc w:val="center"/>
        </w:trPr>
        <w:tc>
          <w:tcPr>
            <w:tcW w:w="817" w:type="dxa"/>
            <w:vAlign w:val="center"/>
          </w:tcPr>
          <w:p w:rsidR="00D2512B" w:rsidRPr="00A578C5" w:rsidRDefault="002727A0">
            <w:pPr>
              <w:jc w:val="center"/>
            </w:pPr>
            <w:r w:rsidRPr="00A578C5">
              <w:rPr>
                <w:color w:val="000000"/>
                <w:sz w:val="24"/>
              </w:rPr>
              <w:t>37</w:t>
            </w:r>
          </w:p>
        </w:tc>
        <w:tc>
          <w:tcPr>
            <w:tcW w:w="1276" w:type="dxa"/>
            <w:vAlign w:val="center"/>
          </w:tcPr>
          <w:p w:rsidR="00D2512B" w:rsidRPr="00A578C5" w:rsidRDefault="002727A0">
            <w:pPr>
              <w:jc w:val="center"/>
            </w:pPr>
            <w:r w:rsidRPr="00A578C5">
              <w:rPr>
                <w:color w:val="000000"/>
                <w:sz w:val="24"/>
              </w:rPr>
              <w:t>603035</w:t>
            </w:r>
          </w:p>
        </w:tc>
        <w:tc>
          <w:tcPr>
            <w:tcW w:w="1701" w:type="dxa"/>
            <w:vAlign w:val="center"/>
          </w:tcPr>
          <w:p w:rsidR="00D2512B" w:rsidRPr="00A578C5" w:rsidRDefault="002727A0">
            <w:pPr>
              <w:jc w:val="center"/>
            </w:pPr>
            <w:r w:rsidRPr="00A578C5">
              <w:rPr>
                <w:color w:val="000000"/>
                <w:sz w:val="24"/>
              </w:rPr>
              <w:t>常熟汽饰</w:t>
            </w:r>
          </w:p>
        </w:tc>
        <w:tc>
          <w:tcPr>
            <w:tcW w:w="1559" w:type="dxa"/>
            <w:vAlign w:val="center"/>
          </w:tcPr>
          <w:p w:rsidR="00D2512B" w:rsidRPr="00A578C5" w:rsidRDefault="002727A0">
            <w:pPr>
              <w:jc w:val="right"/>
            </w:pPr>
            <w:r w:rsidRPr="00A578C5">
              <w:rPr>
                <w:color w:val="000000"/>
                <w:sz w:val="24"/>
              </w:rPr>
              <w:t>2,316</w:t>
            </w:r>
          </w:p>
        </w:tc>
        <w:tc>
          <w:tcPr>
            <w:tcW w:w="1932" w:type="dxa"/>
            <w:vAlign w:val="center"/>
          </w:tcPr>
          <w:p w:rsidR="00D2512B" w:rsidRPr="00A578C5" w:rsidRDefault="002727A0">
            <w:pPr>
              <w:jc w:val="right"/>
            </w:pPr>
            <w:r w:rsidRPr="00A578C5">
              <w:rPr>
                <w:color w:val="000000"/>
                <w:sz w:val="24"/>
              </w:rPr>
              <w:t>24,179.04</w:t>
            </w:r>
          </w:p>
        </w:tc>
        <w:tc>
          <w:tcPr>
            <w:tcW w:w="1612" w:type="dxa"/>
            <w:vAlign w:val="center"/>
          </w:tcPr>
          <w:p w:rsidR="00D2512B" w:rsidRPr="00A578C5" w:rsidRDefault="002727A0">
            <w:pPr>
              <w:jc w:val="right"/>
            </w:pPr>
            <w:r w:rsidRPr="00A578C5">
              <w:rPr>
                <w:color w:val="000000"/>
                <w:sz w:val="24"/>
              </w:rPr>
              <w:t>0.00</w:t>
            </w:r>
          </w:p>
        </w:tc>
      </w:tr>
      <w:tr w:rsidR="00D2512B" w:rsidRPr="00A578C5">
        <w:trPr>
          <w:jc w:val="center"/>
        </w:trPr>
        <w:tc>
          <w:tcPr>
            <w:tcW w:w="817" w:type="dxa"/>
            <w:vAlign w:val="center"/>
          </w:tcPr>
          <w:p w:rsidR="00D2512B" w:rsidRPr="00A578C5" w:rsidRDefault="002727A0">
            <w:pPr>
              <w:jc w:val="center"/>
            </w:pPr>
            <w:r w:rsidRPr="00A578C5">
              <w:rPr>
                <w:color w:val="000000"/>
                <w:sz w:val="24"/>
              </w:rPr>
              <w:t>38</w:t>
            </w:r>
          </w:p>
        </w:tc>
        <w:tc>
          <w:tcPr>
            <w:tcW w:w="1276" w:type="dxa"/>
            <w:vAlign w:val="center"/>
          </w:tcPr>
          <w:p w:rsidR="00D2512B" w:rsidRPr="00A578C5" w:rsidRDefault="002727A0">
            <w:pPr>
              <w:jc w:val="center"/>
            </w:pPr>
            <w:r w:rsidRPr="00A578C5">
              <w:rPr>
                <w:color w:val="000000"/>
                <w:sz w:val="24"/>
              </w:rPr>
              <w:t>603929</w:t>
            </w:r>
          </w:p>
        </w:tc>
        <w:tc>
          <w:tcPr>
            <w:tcW w:w="1701" w:type="dxa"/>
            <w:vAlign w:val="center"/>
          </w:tcPr>
          <w:p w:rsidR="00D2512B" w:rsidRPr="00A578C5" w:rsidRDefault="002727A0">
            <w:pPr>
              <w:jc w:val="center"/>
            </w:pPr>
            <w:r w:rsidRPr="00A578C5">
              <w:rPr>
                <w:color w:val="000000"/>
                <w:sz w:val="24"/>
              </w:rPr>
              <w:t>亚翔集成</w:t>
            </w:r>
          </w:p>
        </w:tc>
        <w:tc>
          <w:tcPr>
            <w:tcW w:w="1559" w:type="dxa"/>
            <w:vAlign w:val="center"/>
          </w:tcPr>
          <w:p w:rsidR="00D2512B" w:rsidRPr="00A578C5" w:rsidRDefault="002727A0">
            <w:pPr>
              <w:jc w:val="right"/>
            </w:pPr>
            <w:r w:rsidRPr="00A578C5">
              <w:rPr>
                <w:color w:val="000000"/>
                <w:sz w:val="24"/>
              </w:rPr>
              <w:t>2,193</w:t>
            </w:r>
          </w:p>
        </w:tc>
        <w:tc>
          <w:tcPr>
            <w:tcW w:w="1932" w:type="dxa"/>
            <w:vAlign w:val="center"/>
          </w:tcPr>
          <w:p w:rsidR="00D2512B" w:rsidRPr="00A578C5" w:rsidRDefault="002727A0">
            <w:pPr>
              <w:jc w:val="right"/>
            </w:pPr>
            <w:r w:rsidRPr="00A578C5">
              <w:rPr>
                <w:color w:val="000000"/>
                <w:sz w:val="24"/>
              </w:rPr>
              <w:t>15,592.23</w:t>
            </w:r>
          </w:p>
        </w:tc>
        <w:tc>
          <w:tcPr>
            <w:tcW w:w="1612" w:type="dxa"/>
            <w:vAlign w:val="center"/>
          </w:tcPr>
          <w:p w:rsidR="00D2512B" w:rsidRPr="00A578C5" w:rsidRDefault="002727A0">
            <w:pPr>
              <w:jc w:val="right"/>
            </w:pPr>
            <w:r w:rsidRPr="00A578C5">
              <w:rPr>
                <w:color w:val="000000"/>
                <w:sz w:val="24"/>
              </w:rPr>
              <w:t>0.00</w:t>
            </w:r>
          </w:p>
        </w:tc>
      </w:tr>
      <w:tr w:rsidR="00D2512B" w:rsidRPr="00A578C5">
        <w:trPr>
          <w:jc w:val="center"/>
        </w:trPr>
        <w:tc>
          <w:tcPr>
            <w:tcW w:w="817" w:type="dxa"/>
            <w:vAlign w:val="center"/>
          </w:tcPr>
          <w:p w:rsidR="00D2512B" w:rsidRPr="00A578C5" w:rsidRDefault="002727A0">
            <w:pPr>
              <w:jc w:val="center"/>
            </w:pPr>
            <w:r w:rsidRPr="00A578C5">
              <w:rPr>
                <w:color w:val="000000"/>
                <w:sz w:val="24"/>
              </w:rPr>
              <w:t>39</w:t>
            </w:r>
          </w:p>
        </w:tc>
        <w:tc>
          <w:tcPr>
            <w:tcW w:w="1276" w:type="dxa"/>
            <w:vAlign w:val="center"/>
          </w:tcPr>
          <w:p w:rsidR="00D2512B" w:rsidRPr="00A578C5" w:rsidRDefault="002727A0">
            <w:pPr>
              <w:jc w:val="center"/>
            </w:pPr>
            <w:r w:rsidRPr="00A578C5">
              <w:rPr>
                <w:color w:val="000000"/>
                <w:sz w:val="24"/>
              </w:rPr>
              <w:t>002840</w:t>
            </w:r>
          </w:p>
        </w:tc>
        <w:tc>
          <w:tcPr>
            <w:tcW w:w="1701" w:type="dxa"/>
            <w:vAlign w:val="center"/>
          </w:tcPr>
          <w:p w:rsidR="00D2512B" w:rsidRPr="00A578C5" w:rsidRDefault="002727A0">
            <w:pPr>
              <w:jc w:val="center"/>
            </w:pPr>
            <w:r w:rsidRPr="00A578C5">
              <w:rPr>
                <w:color w:val="000000"/>
                <w:sz w:val="24"/>
              </w:rPr>
              <w:t>华统股份</w:t>
            </w:r>
          </w:p>
        </w:tc>
        <w:tc>
          <w:tcPr>
            <w:tcW w:w="1559" w:type="dxa"/>
            <w:vAlign w:val="center"/>
          </w:tcPr>
          <w:p w:rsidR="00D2512B" w:rsidRPr="00A578C5" w:rsidRDefault="002727A0">
            <w:pPr>
              <w:jc w:val="right"/>
            </w:pPr>
            <w:r w:rsidRPr="00A578C5">
              <w:rPr>
                <w:color w:val="000000"/>
                <w:sz w:val="24"/>
              </w:rPr>
              <w:t>1,814</w:t>
            </w:r>
          </w:p>
        </w:tc>
        <w:tc>
          <w:tcPr>
            <w:tcW w:w="1932" w:type="dxa"/>
            <w:vAlign w:val="center"/>
          </w:tcPr>
          <w:p w:rsidR="00D2512B" w:rsidRPr="00A578C5" w:rsidRDefault="002727A0">
            <w:pPr>
              <w:jc w:val="right"/>
            </w:pPr>
            <w:r w:rsidRPr="00A578C5">
              <w:rPr>
                <w:color w:val="000000"/>
                <w:sz w:val="24"/>
              </w:rPr>
              <w:t>11,881.70</w:t>
            </w:r>
          </w:p>
        </w:tc>
        <w:tc>
          <w:tcPr>
            <w:tcW w:w="1612" w:type="dxa"/>
            <w:vAlign w:val="center"/>
          </w:tcPr>
          <w:p w:rsidR="00D2512B" w:rsidRPr="00A578C5" w:rsidRDefault="002727A0">
            <w:pPr>
              <w:jc w:val="right"/>
            </w:pPr>
            <w:r w:rsidRPr="00A578C5">
              <w:rPr>
                <w:color w:val="000000"/>
                <w:sz w:val="24"/>
              </w:rPr>
              <w:t>0.00</w:t>
            </w:r>
          </w:p>
        </w:tc>
      </w:tr>
      <w:tr w:rsidR="00D2512B" w:rsidRPr="00A578C5">
        <w:trPr>
          <w:jc w:val="center"/>
        </w:trPr>
        <w:tc>
          <w:tcPr>
            <w:tcW w:w="817" w:type="dxa"/>
            <w:vAlign w:val="center"/>
          </w:tcPr>
          <w:p w:rsidR="00D2512B" w:rsidRPr="00A578C5" w:rsidRDefault="002727A0">
            <w:pPr>
              <w:jc w:val="center"/>
            </w:pPr>
            <w:r w:rsidRPr="00A578C5">
              <w:rPr>
                <w:color w:val="000000"/>
                <w:sz w:val="24"/>
              </w:rPr>
              <w:t>40</w:t>
            </w:r>
          </w:p>
        </w:tc>
        <w:tc>
          <w:tcPr>
            <w:tcW w:w="1276" w:type="dxa"/>
            <w:vAlign w:val="center"/>
          </w:tcPr>
          <w:p w:rsidR="00D2512B" w:rsidRPr="00A578C5" w:rsidRDefault="002727A0">
            <w:pPr>
              <w:jc w:val="center"/>
            </w:pPr>
            <w:r w:rsidRPr="00A578C5">
              <w:rPr>
                <w:color w:val="000000"/>
                <w:sz w:val="24"/>
              </w:rPr>
              <w:t>002838</w:t>
            </w:r>
          </w:p>
        </w:tc>
        <w:tc>
          <w:tcPr>
            <w:tcW w:w="1701" w:type="dxa"/>
            <w:vAlign w:val="center"/>
          </w:tcPr>
          <w:p w:rsidR="00D2512B" w:rsidRPr="00A578C5" w:rsidRDefault="002727A0">
            <w:pPr>
              <w:jc w:val="center"/>
            </w:pPr>
            <w:r w:rsidRPr="00A578C5">
              <w:rPr>
                <w:color w:val="000000"/>
                <w:sz w:val="24"/>
              </w:rPr>
              <w:t>道恩股份</w:t>
            </w:r>
          </w:p>
        </w:tc>
        <w:tc>
          <w:tcPr>
            <w:tcW w:w="1559" w:type="dxa"/>
            <w:vAlign w:val="center"/>
          </w:tcPr>
          <w:p w:rsidR="00D2512B" w:rsidRPr="00A578C5" w:rsidRDefault="002727A0">
            <w:pPr>
              <w:jc w:val="right"/>
            </w:pPr>
            <w:r w:rsidRPr="00A578C5">
              <w:rPr>
                <w:color w:val="000000"/>
                <w:sz w:val="24"/>
              </w:rPr>
              <w:t>681</w:t>
            </w:r>
          </w:p>
        </w:tc>
        <w:tc>
          <w:tcPr>
            <w:tcW w:w="1932" w:type="dxa"/>
            <w:vAlign w:val="center"/>
          </w:tcPr>
          <w:p w:rsidR="00D2512B" w:rsidRPr="00A578C5" w:rsidRDefault="002727A0">
            <w:pPr>
              <w:jc w:val="right"/>
            </w:pPr>
            <w:r w:rsidRPr="00A578C5">
              <w:rPr>
                <w:color w:val="000000"/>
                <w:sz w:val="24"/>
              </w:rPr>
              <w:t>10,405.68</w:t>
            </w:r>
          </w:p>
        </w:tc>
        <w:tc>
          <w:tcPr>
            <w:tcW w:w="1612" w:type="dxa"/>
            <w:vAlign w:val="center"/>
          </w:tcPr>
          <w:p w:rsidR="00D2512B" w:rsidRPr="00A578C5" w:rsidRDefault="002727A0">
            <w:pPr>
              <w:jc w:val="right"/>
            </w:pPr>
            <w:r w:rsidRPr="00A578C5">
              <w:rPr>
                <w:color w:val="000000"/>
                <w:sz w:val="24"/>
              </w:rPr>
              <w:t>0.00</w:t>
            </w:r>
          </w:p>
        </w:tc>
      </w:tr>
      <w:tr w:rsidR="00D2512B" w:rsidRPr="00A578C5">
        <w:trPr>
          <w:jc w:val="center"/>
        </w:trPr>
        <w:tc>
          <w:tcPr>
            <w:tcW w:w="817" w:type="dxa"/>
            <w:vAlign w:val="center"/>
          </w:tcPr>
          <w:p w:rsidR="00D2512B" w:rsidRPr="00A578C5" w:rsidRDefault="002727A0">
            <w:pPr>
              <w:jc w:val="center"/>
            </w:pPr>
            <w:r w:rsidRPr="00A578C5">
              <w:rPr>
                <w:color w:val="000000"/>
                <w:sz w:val="24"/>
              </w:rPr>
              <w:t>41</w:t>
            </w:r>
          </w:p>
        </w:tc>
        <w:tc>
          <w:tcPr>
            <w:tcW w:w="1276" w:type="dxa"/>
            <w:vAlign w:val="center"/>
          </w:tcPr>
          <w:p w:rsidR="00D2512B" w:rsidRPr="00A578C5" w:rsidRDefault="002727A0">
            <w:pPr>
              <w:jc w:val="center"/>
            </w:pPr>
            <w:r w:rsidRPr="00A578C5">
              <w:rPr>
                <w:color w:val="000000"/>
                <w:sz w:val="24"/>
              </w:rPr>
              <w:t>300586</w:t>
            </w:r>
          </w:p>
        </w:tc>
        <w:tc>
          <w:tcPr>
            <w:tcW w:w="1701" w:type="dxa"/>
            <w:vAlign w:val="center"/>
          </w:tcPr>
          <w:p w:rsidR="00D2512B" w:rsidRPr="00A578C5" w:rsidRDefault="002727A0">
            <w:pPr>
              <w:jc w:val="center"/>
            </w:pPr>
            <w:r w:rsidRPr="00A578C5">
              <w:rPr>
                <w:color w:val="000000"/>
                <w:sz w:val="24"/>
              </w:rPr>
              <w:t>美联新材</w:t>
            </w:r>
          </w:p>
        </w:tc>
        <w:tc>
          <w:tcPr>
            <w:tcW w:w="1559" w:type="dxa"/>
            <w:vAlign w:val="center"/>
          </w:tcPr>
          <w:p w:rsidR="00D2512B" w:rsidRPr="00A578C5" w:rsidRDefault="002727A0">
            <w:pPr>
              <w:jc w:val="right"/>
            </w:pPr>
            <w:r w:rsidRPr="00A578C5">
              <w:rPr>
                <w:color w:val="000000"/>
                <w:sz w:val="24"/>
              </w:rPr>
              <w:t>1,006</w:t>
            </w:r>
          </w:p>
        </w:tc>
        <w:tc>
          <w:tcPr>
            <w:tcW w:w="1932" w:type="dxa"/>
            <w:vAlign w:val="center"/>
          </w:tcPr>
          <w:p w:rsidR="00D2512B" w:rsidRPr="00A578C5" w:rsidRDefault="002727A0">
            <w:pPr>
              <w:jc w:val="right"/>
            </w:pPr>
            <w:r w:rsidRPr="00A578C5">
              <w:rPr>
                <w:color w:val="000000"/>
                <w:sz w:val="24"/>
              </w:rPr>
              <w:t>9,355.80</w:t>
            </w:r>
          </w:p>
        </w:tc>
        <w:tc>
          <w:tcPr>
            <w:tcW w:w="1612" w:type="dxa"/>
            <w:vAlign w:val="center"/>
          </w:tcPr>
          <w:p w:rsidR="00D2512B" w:rsidRPr="00A578C5" w:rsidRDefault="002727A0">
            <w:pPr>
              <w:jc w:val="right"/>
            </w:pPr>
            <w:r w:rsidRPr="00A578C5">
              <w:rPr>
                <w:color w:val="000000"/>
                <w:sz w:val="24"/>
              </w:rPr>
              <w:t>0.00</w:t>
            </w:r>
          </w:p>
        </w:tc>
      </w:tr>
      <w:tr w:rsidR="00D2512B" w:rsidRPr="00A578C5">
        <w:trPr>
          <w:jc w:val="center"/>
        </w:trPr>
        <w:tc>
          <w:tcPr>
            <w:tcW w:w="817" w:type="dxa"/>
            <w:vAlign w:val="center"/>
          </w:tcPr>
          <w:p w:rsidR="00D2512B" w:rsidRPr="00A578C5" w:rsidRDefault="002727A0">
            <w:pPr>
              <w:jc w:val="center"/>
            </w:pPr>
            <w:r w:rsidRPr="00A578C5">
              <w:rPr>
                <w:color w:val="000000"/>
                <w:sz w:val="24"/>
              </w:rPr>
              <w:t>42</w:t>
            </w:r>
          </w:p>
        </w:tc>
        <w:tc>
          <w:tcPr>
            <w:tcW w:w="1276" w:type="dxa"/>
            <w:vAlign w:val="center"/>
          </w:tcPr>
          <w:p w:rsidR="00D2512B" w:rsidRPr="00A578C5" w:rsidRDefault="002727A0">
            <w:pPr>
              <w:jc w:val="center"/>
            </w:pPr>
            <w:r w:rsidRPr="00A578C5">
              <w:rPr>
                <w:color w:val="000000"/>
                <w:sz w:val="24"/>
              </w:rPr>
              <w:t>300591</w:t>
            </w:r>
          </w:p>
        </w:tc>
        <w:tc>
          <w:tcPr>
            <w:tcW w:w="1701" w:type="dxa"/>
            <w:vAlign w:val="center"/>
          </w:tcPr>
          <w:p w:rsidR="00D2512B" w:rsidRPr="00A578C5" w:rsidRDefault="002727A0">
            <w:pPr>
              <w:jc w:val="center"/>
            </w:pPr>
            <w:r w:rsidRPr="00A578C5">
              <w:rPr>
                <w:color w:val="000000"/>
                <w:sz w:val="24"/>
              </w:rPr>
              <w:t>万里马</w:t>
            </w:r>
          </w:p>
        </w:tc>
        <w:tc>
          <w:tcPr>
            <w:tcW w:w="1559" w:type="dxa"/>
            <w:vAlign w:val="center"/>
          </w:tcPr>
          <w:p w:rsidR="00D2512B" w:rsidRPr="00A578C5" w:rsidRDefault="002727A0">
            <w:pPr>
              <w:jc w:val="right"/>
            </w:pPr>
            <w:r w:rsidRPr="00A578C5">
              <w:rPr>
                <w:color w:val="000000"/>
                <w:sz w:val="24"/>
              </w:rPr>
              <w:t>2,396</w:t>
            </w:r>
          </w:p>
        </w:tc>
        <w:tc>
          <w:tcPr>
            <w:tcW w:w="1932" w:type="dxa"/>
            <w:vAlign w:val="center"/>
          </w:tcPr>
          <w:p w:rsidR="00D2512B" w:rsidRPr="00A578C5" w:rsidRDefault="002727A0">
            <w:pPr>
              <w:jc w:val="right"/>
            </w:pPr>
            <w:r w:rsidRPr="00A578C5">
              <w:rPr>
                <w:color w:val="000000"/>
                <w:sz w:val="24"/>
              </w:rPr>
              <w:t>7,355.72</w:t>
            </w:r>
          </w:p>
        </w:tc>
        <w:tc>
          <w:tcPr>
            <w:tcW w:w="1612" w:type="dxa"/>
            <w:vAlign w:val="center"/>
          </w:tcPr>
          <w:p w:rsidR="00D2512B" w:rsidRPr="00A578C5" w:rsidRDefault="002727A0">
            <w:pPr>
              <w:jc w:val="right"/>
            </w:pPr>
            <w:r w:rsidRPr="00A578C5">
              <w:rPr>
                <w:color w:val="000000"/>
                <w:sz w:val="24"/>
              </w:rPr>
              <w:t>0.00</w:t>
            </w:r>
          </w:p>
        </w:tc>
      </w:tr>
    </w:tbl>
    <w:p w:rsidR="008C21DB" w:rsidRPr="00A578C5" w:rsidRDefault="008C21DB" w:rsidP="0091476E">
      <w:pPr>
        <w:spacing w:before="29" w:line="288" w:lineRule="auto"/>
        <w:rPr>
          <w:rFonts w:eastAsiaTheme="minorEastAsia"/>
          <w:b/>
          <w:sz w:val="24"/>
        </w:rPr>
      </w:pPr>
      <w:bookmarkStart w:id="132" w:name="_Toc361324882"/>
    </w:p>
    <w:p w:rsidR="001A59F9" w:rsidRPr="005D0308" w:rsidRDefault="001A59F9" w:rsidP="005D0308">
      <w:pPr>
        <w:pStyle w:val="20"/>
        <w:spacing w:before="29" w:after="0" w:line="288" w:lineRule="auto"/>
        <w:rPr>
          <w:rFonts w:ascii="Times New Roman" w:hAnsi="Times New Roman"/>
          <w:kern w:val="0"/>
          <w:szCs w:val="24"/>
        </w:rPr>
      </w:pPr>
      <w:bookmarkStart w:id="133" w:name="_Toc478461360"/>
      <w:r w:rsidRPr="005D0308">
        <w:rPr>
          <w:rFonts w:ascii="Times New Roman" w:hAnsi="Times New Roman"/>
          <w:kern w:val="0"/>
          <w:szCs w:val="24"/>
        </w:rPr>
        <w:t>8.4</w:t>
      </w:r>
      <w:bookmarkStart w:id="134" w:name="_Toc234814103"/>
      <w:r w:rsidR="00024200" w:rsidRPr="005D0308">
        <w:rPr>
          <w:rFonts w:ascii="Times New Roman" w:hAnsi="Times New Roman" w:hint="eastAsia"/>
          <w:kern w:val="0"/>
          <w:szCs w:val="24"/>
        </w:rPr>
        <w:t xml:space="preserve"> </w:t>
      </w:r>
      <w:r w:rsidRPr="005D0308">
        <w:rPr>
          <w:rFonts w:ascii="Times New Roman" w:hAnsi="Times New Roman" w:hint="eastAsia"/>
          <w:kern w:val="0"/>
          <w:szCs w:val="24"/>
        </w:rPr>
        <w:t>报告期内股票投资组合的重大变动</w:t>
      </w:r>
      <w:bookmarkEnd w:id="132"/>
      <w:bookmarkEnd w:id="134"/>
      <w:bookmarkEnd w:id="133"/>
    </w:p>
    <w:p w:rsidR="001A59F9" w:rsidRPr="00A578C5" w:rsidRDefault="001A59F9" w:rsidP="0091476E">
      <w:pPr>
        <w:spacing w:before="29" w:line="288" w:lineRule="auto"/>
        <w:rPr>
          <w:rFonts w:eastAsiaTheme="minorEastAsia"/>
          <w:b/>
          <w:sz w:val="24"/>
        </w:rPr>
      </w:pPr>
      <w:r w:rsidRPr="00A578C5">
        <w:rPr>
          <w:rFonts w:eastAsiaTheme="minorEastAsia"/>
          <w:b/>
          <w:sz w:val="24"/>
        </w:rPr>
        <w:t>8.4.1</w:t>
      </w:r>
      <w:r w:rsidR="00024200" w:rsidRPr="00A578C5">
        <w:rPr>
          <w:rFonts w:eastAsiaTheme="minorEastAsia" w:hint="eastAsia"/>
          <w:b/>
          <w:sz w:val="24"/>
        </w:rPr>
        <w:t xml:space="preserve"> </w:t>
      </w:r>
      <w:r w:rsidRPr="00A578C5">
        <w:rPr>
          <w:rFonts w:eastAsiaTheme="minorEastAsia" w:hint="eastAsia"/>
          <w:b/>
          <w:sz w:val="24"/>
        </w:rPr>
        <w:t>累计买入金额超出</w:t>
      </w:r>
      <w:r w:rsidR="006A7E68" w:rsidRPr="00A578C5">
        <w:rPr>
          <w:rFonts w:eastAsiaTheme="minorEastAsia" w:hint="eastAsia"/>
          <w:b/>
          <w:sz w:val="24"/>
        </w:rPr>
        <w:t>期初</w:t>
      </w:r>
      <w:r w:rsidRPr="00A578C5">
        <w:rPr>
          <w:rFonts w:eastAsiaTheme="minorEastAsia" w:hint="eastAsia"/>
          <w:b/>
          <w:sz w:val="24"/>
        </w:rPr>
        <w:t>基金资产净值</w:t>
      </w:r>
      <w:r w:rsidR="006073BA" w:rsidRPr="00A578C5">
        <w:rPr>
          <w:rFonts w:eastAsiaTheme="minorEastAsia"/>
          <w:b/>
          <w:sz w:val="24"/>
        </w:rPr>
        <w:t>2</w:t>
      </w:r>
      <w:r w:rsidR="006073BA" w:rsidRPr="00A578C5">
        <w:rPr>
          <w:rFonts w:eastAsiaTheme="minorEastAsia"/>
          <w:b/>
          <w:sz w:val="24"/>
        </w:rPr>
        <w:t>％</w:t>
      </w:r>
      <w:r w:rsidRPr="00A578C5">
        <w:rPr>
          <w:rFonts w:eastAsiaTheme="minorEastAsia" w:hint="eastAsia"/>
          <w:b/>
          <w:sz w:val="24"/>
        </w:rPr>
        <w:t>或前</w:t>
      </w:r>
      <w:r w:rsidRPr="00A578C5">
        <w:rPr>
          <w:rFonts w:eastAsiaTheme="minorEastAsia"/>
          <w:b/>
          <w:sz w:val="24"/>
        </w:rPr>
        <w:t>20</w:t>
      </w:r>
      <w:r w:rsidRPr="00A578C5">
        <w:rPr>
          <w:rFonts w:eastAsiaTheme="minorEastAsia" w:hint="eastAsia"/>
          <w:b/>
          <w:sz w:val="24"/>
        </w:rPr>
        <w:t>名的股票明细</w:t>
      </w:r>
    </w:p>
    <w:p w:rsidR="001A59F9" w:rsidRPr="00A578C5" w:rsidRDefault="001A59F9" w:rsidP="00406F2D">
      <w:pPr>
        <w:autoSpaceDE w:val="0"/>
        <w:autoSpaceDN w:val="0"/>
        <w:adjustRightInd w:val="0"/>
        <w:spacing w:before="29" w:line="288" w:lineRule="auto"/>
        <w:ind w:left="15"/>
        <w:jc w:val="right"/>
        <w:rPr>
          <w:bCs/>
          <w:color w:val="000000"/>
          <w:sz w:val="24"/>
        </w:rPr>
      </w:pPr>
      <w:r w:rsidRPr="00A578C5">
        <w:rPr>
          <w:rFonts w:hint="eastAsia"/>
          <w:bCs/>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A578C5" w:rsidTr="006D141C">
        <w:tc>
          <w:tcPr>
            <w:tcW w:w="870" w:type="dxa"/>
            <w:vAlign w:val="center"/>
          </w:tcPr>
          <w:p w:rsidR="001A59F9" w:rsidRPr="00A578C5" w:rsidRDefault="001A59F9" w:rsidP="000C342B">
            <w:pPr>
              <w:widowControl/>
              <w:autoSpaceDE w:val="0"/>
              <w:autoSpaceDN w:val="0"/>
              <w:spacing w:before="29" w:line="288" w:lineRule="auto"/>
              <w:ind w:right="-15"/>
              <w:jc w:val="center"/>
              <w:textAlignment w:val="bottom"/>
              <w:rPr>
                <w:color w:val="000000"/>
                <w:sz w:val="24"/>
              </w:rPr>
            </w:pPr>
            <w:r w:rsidRPr="00A578C5">
              <w:rPr>
                <w:rFonts w:hint="eastAsia"/>
                <w:color w:val="000000"/>
                <w:sz w:val="24"/>
              </w:rPr>
              <w:t>序号</w:t>
            </w:r>
          </w:p>
        </w:tc>
        <w:tc>
          <w:tcPr>
            <w:tcW w:w="1650" w:type="dxa"/>
            <w:vAlign w:val="center"/>
          </w:tcPr>
          <w:p w:rsidR="001A59F9" w:rsidRPr="00A578C5" w:rsidRDefault="001A59F9" w:rsidP="000C342B">
            <w:pPr>
              <w:widowControl/>
              <w:autoSpaceDE w:val="0"/>
              <w:autoSpaceDN w:val="0"/>
              <w:spacing w:before="29" w:line="288" w:lineRule="auto"/>
              <w:ind w:right="-15"/>
              <w:jc w:val="center"/>
              <w:textAlignment w:val="bottom"/>
              <w:rPr>
                <w:color w:val="000000"/>
                <w:sz w:val="24"/>
              </w:rPr>
            </w:pPr>
            <w:r w:rsidRPr="00A578C5">
              <w:rPr>
                <w:rFonts w:hint="eastAsia"/>
                <w:color w:val="000000"/>
                <w:sz w:val="24"/>
              </w:rPr>
              <w:t>股票代码</w:t>
            </w:r>
          </w:p>
        </w:tc>
        <w:tc>
          <w:tcPr>
            <w:tcW w:w="1980" w:type="dxa"/>
            <w:vAlign w:val="center"/>
          </w:tcPr>
          <w:p w:rsidR="001A59F9" w:rsidRPr="00A578C5" w:rsidRDefault="001A59F9" w:rsidP="000C342B">
            <w:pPr>
              <w:widowControl/>
              <w:autoSpaceDE w:val="0"/>
              <w:autoSpaceDN w:val="0"/>
              <w:spacing w:before="29" w:line="288" w:lineRule="auto"/>
              <w:ind w:right="-15"/>
              <w:jc w:val="center"/>
              <w:textAlignment w:val="bottom"/>
              <w:rPr>
                <w:color w:val="000000"/>
                <w:sz w:val="24"/>
              </w:rPr>
            </w:pPr>
            <w:r w:rsidRPr="00A578C5">
              <w:rPr>
                <w:rFonts w:hint="eastAsia"/>
                <w:color w:val="000000"/>
                <w:sz w:val="24"/>
              </w:rPr>
              <w:t>股票名称</w:t>
            </w:r>
          </w:p>
        </w:tc>
        <w:tc>
          <w:tcPr>
            <w:tcW w:w="2880" w:type="dxa"/>
            <w:vAlign w:val="center"/>
          </w:tcPr>
          <w:p w:rsidR="001A59F9" w:rsidRPr="00A578C5" w:rsidRDefault="001A59F9" w:rsidP="000C342B">
            <w:pPr>
              <w:widowControl/>
              <w:autoSpaceDE w:val="0"/>
              <w:autoSpaceDN w:val="0"/>
              <w:spacing w:before="29" w:line="288" w:lineRule="auto"/>
              <w:ind w:right="-15"/>
              <w:jc w:val="center"/>
              <w:textAlignment w:val="bottom"/>
              <w:rPr>
                <w:color w:val="000000"/>
                <w:sz w:val="24"/>
              </w:rPr>
            </w:pPr>
            <w:r w:rsidRPr="00A578C5">
              <w:rPr>
                <w:rFonts w:hint="eastAsia"/>
                <w:color w:val="000000"/>
                <w:sz w:val="24"/>
              </w:rPr>
              <w:t>本期累计买入金额</w:t>
            </w:r>
          </w:p>
        </w:tc>
        <w:tc>
          <w:tcPr>
            <w:tcW w:w="1620" w:type="dxa"/>
            <w:vAlign w:val="center"/>
          </w:tcPr>
          <w:p w:rsidR="001A59F9" w:rsidRPr="00A578C5" w:rsidRDefault="001A59F9" w:rsidP="000C342B">
            <w:pPr>
              <w:widowControl/>
              <w:autoSpaceDE w:val="0"/>
              <w:autoSpaceDN w:val="0"/>
              <w:spacing w:before="29" w:line="288" w:lineRule="auto"/>
              <w:ind w:right="-15"/>
              <w:jc w:val="center"/>
              <w:textAlignment w:val="bottom"/>
              <w:rPr>
                <w:color w:val="000000"/>
                <w:sz w:val="24"/>
              </w:rPr>
            </w:pPr>
            <w:r w:rsidRPr="00A578C5">
              <w:rPr>
                <w:rFonts w:hint="eastAsia"/>
                <w:color w:val="000000"/>
                <w:sz w:val="24"/>
              </w:rPr>
              <w:t>占</w:t>
            </w:r>
            <w:r w:rsidR="006A7E68" w:rsidRPr="00A578C5">
              <w:rPr>
                <w:rFonts w:hint="eastAsia"/>
                <w:color w:val="000000"/>
                <w:sz w:val="24"/>
              </w:rPr>
              <w:t>期初</w:t>
            </w:r>
            <w:r w:rsidRPr="00A578C5">
              <w:rPr>
                <w:rFonts w:hint="eastAsia"/>
                <w:color w:val="000000"/>
                <w:sz w:val="24"/>
              </w:rPr>
              <w:t>基金资产净值比例（％）</w:t>
            </w:r>
          </w:p>
        </w:tc>
      </w:tr>
      <w:tr w:rsidR="00D2512B" w:rsidRPr="00A578C5">
        <w:tc>
          <w:tcPr>
            <w:tcW w:w="870" w:type="dxa"/>
            <w:vAlign w:val="center"/>
          </w:tcPr>
          <w:p w:rsidR="00D2512B" w:rsidRPr="00A578C5" w:rsidRDefault="002727A0">
            <w:pPr>
              <w:jc w:val="center"/>
            </w:pPr>
            <w:r w:rsidRPr="00A578C5">
              <w:rPr>
                <w:color w:val="000000"/>
                <w:sz w:val="24"/>
              </w:rPr>
              <w:t>1</w:t>
            </w:r>
          </w:p>
        </w:tc>
        <w:tc>
          <w:tcPr>
            <w:tcW w:w="1650" w:type="dxa"/>
            <w:vAlign w:val="center"/>
          </w:tcPr>
          <w:p w:rsidR="00D2512B" w:rsidRPr="00A578C5" w:rsidRDefault="002727A0">
            <w:pPr>
              <w:jc w:val="center"/>
            </w:pPr>
            <w:r w:rsidRPr="00A578C5">
              <w:rPr>
                <w:color w:val="000000"/>
                <w:sz w:val="24"/>
              </w:rPr>
              <w:t>000001</w:t>
            </w:r>
          </w:p>
        </w:tc>
        <w:tc>
          <w:tcPr>
            <w:tcW w:w="1980" w:type="dxa"/>
            <w:vAlign w:val="center"/>
          </w:tcPr>
          <w:p w:rsidR="00D2512B" w:rsidRPr="00A578C5" w:rsidRDefault="002727A0">
            <w:pPr>
              <w:jc w:val="center"/>
            </w:pPr>
            <w:r w:rsidRPr="00A578C5">
              <w:rPr>
                <w:color w:val="000000"/>
                <w:sz w:val="24"/>
              </w:rPr>
              <w:t>平安银行</w:t>
            </w:r>
          </w:p>
        </w:tc>
        <w:tc>
          <w:tcPr>
            <w:tcW w:w="2880" w:type="dxa"/>
            <w:vAlign w:val="center"/>
          </w:tcPr>
          <w:p w:rsidR="00D2512B" w:rsidRPr="00A578C5" w:rsidRDefault="002727A0">
            <w:pPr>
              <w:jc w:val="right"/>
            </w:pPr>
            <w:r w:rsidRPr="00A578C5">
              <w:rPr>
                <w:color w:val="000000"/>
                <w:sz w:val="24"/>
              </w:rPr>
              <w:t>22,428,036.33</w:t>
            </w:r>
          </w:p>
        </w:tc>
        <w:tc>
          <w:tcPr>
            <w:tcW w:w="1620" w:type="dxa"/>
            <w:vAlign w:val="center"/>
          </w:tcPr>
          <w:p w:rsidR="00D2512B" w:rsidRPr="00A578C5" w:rsidRDefault="002727A0">
            <w:pPr>
              <w:jc w:val="right"/>
            </w:pPr>
            <w:r w:rsidRPr="00A578C5">
              <w:rPr>
                <w:color w:val="000000"/>
                <w:sz w:val="24"/>
              </w:rPr>
              <w:t>0.57</w:t>
            </w:r>
          </w:p>
        </w:tc>
      </w:tr>
      <w:tr w:rsidR="00D2512B" w:rsidRPr="00A578C5">
        <w:tc>
          <w:tcPr>
            <w:tcW w:w="870" w:type="dxa"/>
            <w:vAlign w:val="center"/>
          </w:tcPr>
          <w:p w:rsidR="00D2512B" w:rsidRPr="00A578C5" w:rsidRDefault="002727A0">
            <w:pPr>
              <w:jc w:val="center"/>
            </w:pPr>
            <w:r w:rsidRPr="00A578C5">
              <w:rPr>
                <w:color w:val="000000"/>
                <w:sz w:val="24"/>
              </w:rPr>
              <w:t>2</w:t>
            </w:r>
          </w:p>
        </w:tc>
        <w:tc>
          <w:tcPr>
            <w:tcW w:w="1650" w:type="dxa"/>
            <w:vAlign w:val="center"/>
          </w:tcPr>
          <w:p w:rsidR="00D2512B" w:rsidRPr="00A578C5" w:rsidRDefault="002727A0">
            <w:pPr>
              <w:jc w:val="center"/>
            </w:pPr>
            <w:r w:rsidRPr="00A578C5">
              <w:rPr>
                <w:color w:val="000000"/>
                <w:sz w:val="24"/>
              </w:rPr>
              <w:t>002142</w:t>
            </w:r>
          </w:p>
        </w:tc>
        <w:tc>
          <w:tcPr>
            <w:tcW w:w="1980" w:type="dxa"/>
            <w:vAlign w:val="center"/>
          </w:tcPr>
          <w:p w:rsidR="00D2512B" w:rsidRPr="00A578C5" w:rsidRDefault="002727A0">
            <w:pPr>
              <w:jc w:val="center"/>
            </w:pPr>
            <w:r w:rsidRPr="00A578C5">
              <w:rPr>
                <w:color w:val="000000"/>
                <w:sz w:val="24"/>
              </w:rPr>
              <w:t>宁波银行</w:t>
            </w:r>
          </w:p>
        </w:tc>
        <w:tc>
          <w:tcPr>
            <w:tcW w:w="2880" w:type="dxa"/>
            <w:vAlign w:val="center"/>
          </w:tcPr>
          <w:p w:rsidR="00D2512B" w:rsidRPr="00A578C5" w:rsidRDefault="002727A0">
            <w:pPr>
              <w:jc w:val="right"/>
            </w:pPr>
            <w:r w:rsidRPr="00A578C5">
              <w:rPr>
                <w:color w:val="000000"/>
                <w:sz w:val="24"/>
              </w:rPr>
              <w:t>16,754,997.68</w:t>
            </w:r>
          </w:p>
        </w:tc>
        <w:tc>
          <w:tcPr>
            <w:tcW w:w="1620" w:type="dxa"/>
            <w:vAlign w:val="center"/>
          </w:tcPr>
          <w:p w:rsidR="00D2512B" w:rsidRPr="00A578C5" w:rsidRDefault="002727A0">
            <w:pPr>
              <w:jc w:val="right"/>
            </w:pPr>
            <w:r w:rsidRPr="00A578C5">
              <w:rPr>
                <w:color w:val="000000"/>
                <w:sz w:val="24"/>
              </w:rPr>
              <w:t>0.42</w:t>
            </w:r>
          </w:p>
        </w:tc>
      </w:tr>
      <w:tr w:rsidR="00D2512B" w:rsidRPr="00A578C5">
        <w:tc>
          <w:tcPr>
            <w:tcW w:w="870" w:type="dxa"/>
            <w:vAlign w:val="center"/>
          </w:tcPr>
          <w:p w:rsidR="00D2512B" w:rsidRPr="00A578C5" w:rsidRDefault="002727A0">
            <w:pPr>
              <w:jc w:val="center"/>
            </w:pPr>
            <w:r w:rsidRPr="00A578C5">
              <w:rPr>
                <w:color w:val="000000"/>
                <w:sz w:val="24"/>
              </w:rPr>
              <w:t>3</w:t>
            </w:r>
          </w:p>
        </w:tc>
        <w:tc>
          <w:tcPr>
            <w:tcW w:w="1650" w:type="dxa"/>
            <w:vAlign w:val="center"/>
          </w:tcPr>
          <w:p w:rsidR="00D2512B" w:rsidRPr="00A578C5" w:rsidRDefault="002727A0">
            <w:pPr>
              <w:jc w:val="center"/>
            </w:pPr>
            <w:r w:rsidRPr="00A578C5">
              <w:rPr>
                <w:color w:val="000000"/>
                <w:sz w:val="24"/>
              </w:rPr>
              <w:t>601939</w:t>
            </w:r>
          </w:p>
        </w:tc>
        <w:tc>
          <w:tcPr>
            <w:tcW w:w="1980" w:type="dxa"/>
            <w:vAlign w:val="center"/>
          </w:tcPr>
          <w:p w:rsidR="00D2512B" w:rsidRPr="00A578C5" w:rsidRDefault="002727A0">
            <w:pPr>
              <w:jc w:val="center"/>
            </w:pPr>
            <w:r w:rsidRPr="00A578C5">
              <w:rPr>
                <w:color w:val="000000"/>
                <w:sz w:val="24"/>
              </w:rPr>
              <w:t>建设银行</w:t>
            </w:r>
          </w:p>
        </w:tc>
        <w:tc>
          <w:tcPr>
            <w:tcW w:w="2880" w:type="dxa"/>
            <w:vAlign w:val="center"/>
          </w:tcPr>
          <w:p w:rsidR="00D2512B" w:rsidRPr="00A578C5" w:rsidRDefault="002727A0">
            <w:pPr>
              <w:jc w:val="right"/>
            </w:pPr>
            <w:r w:rsidRPr="00A578C5">
              <w:rPr>
                <w:color w:val="000000"/>
                <w:sz w:val="24"/>
              </w:rPr>
              <w:t>9,948,000.00</w:t>
            </w:r>
          </w:p>
        </w:tc>
        <w:tc>
          <w:tcPr>
            <w:tcW w:w="1620" w:type="dxa"/>
            <w:vAlign w:val="center"/>
          </w:tcPr>
          <w:p w:rsidR="00D2512B" w:rsidRPr="00A578C5" w:rsidRDefault="002727A0">
            <w:pPr>
              <w:jc w:val="right"/>
            </w:pPr>
            <w:r w:rsidRPr="00A578C5">
              <w:rPr>
                <w:color w:val="000000"/>
                <w:sz w:val="24"/>
              </w:rPr>
              <w:t>0.25</w:t>
            </w:r>
          </w:p>
        </w:tc>
      </w:tr>
      <w:tr w:rsidR="00D2512B" w:rsidRPr="00A578C5">
        <w:tc>
          <w:tcPr>
            <w:tcW w:w="870" w:type="dxa"/>
            <w:vAlign w:val="center"/>
          </w:tcPr>
          <w:p w:rsidR="00D2512B" w:rsidRPr="00A578C5" w:rsidRDefault="002727A0">
            <w:pPr>
              <w:jc w:val="center"/>
            </w:pPr>
            <w:r w:rsidRPr="00A578C5">
              <w:rPr>
                <w:color w:val="000000"/>
                <w:sz w:val="24"/>
              </w:rPr>
              <w:t>4</w:t>
            </w:r>
          </w:p>
        </w:tc>
        <w:tc>
          <w:tcPr>
            <w:tcW w:w="1650" w:type="dxa"/>
            <w:vAlign w:val="center"/>
          </w:tcPr>
          <w:p w:rsidR="00D2512B" w:rsidRPr="00A578C5" w:rsidRDefault="002727A0">
            <w:pPr>
              <w:jc w:val="center"/>
            </w:pPr>
            <w:r w:rsidRPr="00A578C5">
              <w:rPr>
                <w:color w:val="000000"/>
                <w:sz w:val="24"/>
              </w:rPr>
              <w:t>000858</w:t>
            </w:r>
          </w:p>
        </w:tc>
        <w:tc>
          <w:tcPr>
            <w:tcW w:w="1980" w:type="dxa"/>
            <w:vAlign w:val="center"/>
          </w:tcPr>
          <w:p w:rsidR="00D2512B" w:rsidRPr="00A578C5" w:rsidRDefault="002727A0">
            <w:pPr>
              <w:jc w:val="center"/>
            </w:pPr>
            <w:r w:rsidRPr="00A578C5">
              <w:rPr>
                <w:color w:val="000000"/>
                <w:sz w:val="24"/>
              </w:rPr>
              <w:t>五</w:t>
            </w:r>
            <w:r w:rsidRPr="00A578C5">
              <w:rPr>
                <w:color w:val="000000"/>
                <w:sz w:val="24"/>
              </w:rPr>
              <w:t xml:space="preserve"> </w:t>
            </w:r>
            <w:r w:rsidRPr="00A578C5">
              <w:rPr>
                <w:color w:val="000000"/>
                <w:sz w:val="24"/>
              </w:rPr>
              <w:t>粮</w:t>
            </w:r>
            <w:r w:rsidRPr="00A578C5">
              <w:rPr>
                <w:color w:val="000000"/>
                <w:sz w:val="24"/>
              </w:rPr>
              <w:t xml:space="preserve"> </w:t>
            </w:r>
            <w:r w:rsidRPr="00A578C5">
              <w:rPr>
                <w:color w:val="000000"/>
                <w:sz w:val="24"/>
              </w:rPr>
              <w:t>液</w:t>
            </w:r>
          </w:p>
        </w:tc>
        <w:tc>
          <w:tcPr>
            <w:tcW w:w="2880" w:type="dxa"/>
            <w:vAlign w:val="center"/>
          </w:tcPr>
          <w:p w:rsidR="00D2512B" w:rsidRPr="00A578C5" w:rsidRDefault="002727A0">
            <w:pPr>
              <w:jc w:val="right"/>
            </w:pPr>
            <w:r w:rsidRPr="00A578C5">
              <w:rPr>
                <w:color w:val="000000"/>
                <w:sz w:val="24"/>
              </w:rPr>
              <w:t>9,059,995.09</w:t>
            </w:r>
          </w:p>
        </w:tc>
        <w:tc>
          <w:tcPr>
            <w:tcW w:w="1620" w:type="dxa"/>
            <w:vAlign w:val="center"/>
          </w:tcPr>
          <w:p w:rsidR="00D2512B" w:rsidRPr="00A578C5" w:rsidRDefault="002727A0">
            <w:pPr>
              <w:jc w:val="right"/>
            </w:pPr>
            <w:r w:rsidRPr="00A578C5">
              <w:rPr>
                <w:color w:val="000000"/>
                <w:sz w:val="24"/>
              </w:rPr>
              <w:t>0.23</w:t>
            </w:r>
          </w:p>
        </w:tc>
      </w:tr>
      <w:tr w:rsidR="00D2512B" w:rsidRPr="00A578C5">
        <w:tc>
          <w:tcPr>
            <w:tcW w:w="870" w:type="dxa"/>
            <w:vAlign w:val="center"/>
          </w:tcPr>
          <w:p w:rsidR="00D2512B" w:rsidRPr="00A578C5" w:rsidRDefault="002727A0">
            <w:pPr>
              <w:jc w:val="center"/>
            </w:pPr>
            <w:r w:rsidRPr="00A578C5">
              <w:rPr>
                <w:color w:val="000000"/>
                <w:sz w:val="24"/>
              </w:rPr>
              <w:t>5</w:t>
            </w:r>
          </w:p>
        </w:tc>
        <w:tc>
          <w:tcPr>
            <w:tcW w:w="1650" w:type="dxa"/>
            <w:vAlign w:val="center"/>
          </w:tcPr>
          <w:p w:rsidR="00D2512B" w:rsidRPr="00A578C5" w:rsidRDefault="002727A0">
            <w:pPr>
              <w:jc w:val="center"/>
            </w:pPr>
            <w:r w:rsidRPr="00A578C5">
              <w:rPr>
                <w:color w:val="000000"/>
                <w:sz w:val="24"/>
              </w:rPr>
              <w:t>000963</w:t>
            </w:r>
          </w:p>
        </w:tc>
        <w:tc>
          <w:tcPr>
            <w:tcW w:w="1980" w:type="dxa"/>
            <w:vAlign w:val="center"/>
          </w:tcPr>
          <w:p w:rsidR="00D2512B" w:rsidRPr="00A578C5" w:rsidRDefault="002727A0">
            <w:pPr>
              <w:jc w:val="center"/>
            </w:pPr>
            <w:r w:rsidRPr="00A578C5">
              <w:rPr>
                <w:color w:val="000000"/>
                <w:sz w:val="24"/>
              </w:rPr>
              <w:t>华东医药</w:t>
            </w:r>
          </w:p>
        </w:tc>
        <w:tc>
          <w:tcPr>
            <w:tcW w:w="2880" w:type="dxa"/>
            <w:vAlign w:val="center"/>
          </w:tcPr>
          <w:p w:rsidR="00D2512B" w:rsidRPr="00A578C5" w:rsidRDefault="002727A0">
            <w:pPr>
              <w:jc w:val="right"/>
            </w:pPr>
            <w:r w:rsidRPr="00A578C5">
              <w:rPr>
                <w:color w:val="000000"/>
                <w:sz w:val="24"/>
              </w:rPr>
              <w:t>8,274,501.15</w:t>
            </w:r>
          </w:p>
        </w:tc>
        <w:tc>
          <w:tcPr>
            <w:tcW w:w="1620" w:type="dxa"/>
            <w:vAlign w:val="center"/>
          </w:tcPr>
          <w:p w:rsidR="00D2512B" w:rsidRPr="00A578C5" w:rsidRDefault="002727A0">
            <w:pPr>
              <w:jc w:val="right"/>
            </w:pPr>
            <w:r w:rsidRPr="00A578C5">
              <w:rPr>
                <w:color w:val="000000"/>
                <w:sz w:val="24"/>
              </w:rPr>
              <w:t>0.21</w:t>
            </w:r>
          </w:p>
        </w:tc>
      </w:tr>
      <w:tr w:rsidR="00D2512B" w:rsidRPr="00A578C5">
        <w:tc>
          <w:tcPr>
            <w:tcW w:w="870" w:type="dxa"/>
            <w:vAlign w:val="center"/>
          </w:tcPr>
          <w:p w:rsidR="00D2512B" w:rsidRPr="00A578C5" w:rsidRDefault="002727A0">
            <w:pPr>
              <w:jc w:val="center"/>
            </w:pPr>
            <w:r w:rsidRPr="00A578C5">
              <w:rPr>
                <w:color w:val="000000"/>
                <w:sz w:val="24"/>
              </w:rPr>
              <w:t>6</w:t>
            </w:r>
          </w:p>
        </w:tc>
        <w:tc>
          <w:tcPr>
            <w:tcW w:w="1650" w:type="dxa"/>
            <w:vAlign w:val="center"/>
          </w:tcPr>
          <w:p w:rsidR="00D2512B" w:rsidRPr="00A578C5" w:rsidRDefault="002727A0">
            <w:pPr>
              <w:jc w:val="center"/>
            </w:pPr>
            <w:r w:rsidRPr="00A578C5">
              <w:rPr>
                <w:color w:val="000000"/>
                <w:sz w:val="24"/>
              </w:rPr>
              <w:t>000333</w:t>
            </w:r>
          </w:p>
        </w:tc>
        <w:tc>
          <w:tcPr>
            <w:tcW w:w="1980" w:type="dxa"/>
            <w:vAlign w:val="center"/>
          </w:tcPr>
          <w:p w:rsidR="00D2512B" w:rsidRPr="00A578C5" w:rsidRDefault="002727A0">
            <w:pPr>
              <w:jc w:val="center"/>
            </w:pPr>
            <w:r w:rsidRPr="00A578C5">
              <w:rPr>
                <w:color w:val="000000"/>
                <w:sz w:val="24"/>
              </w:rPr>
              <w:t>美的集团</w:t>
            </w:r>
          </w:p>
        </w:tc>
        <w:tc>
          <w:tcPr>
            <w:tcW w:w="2880" w:type="dxa"/>
            <w:vAlign w:val="center"/>
          </w:tcPr>
          <w:p w:rsidR="00D2512B" w:rsidRPr="00A578C5" w:rsidRDefault="002727A0">
            <w:pPr>
              <w:jc w:val="right"/>
            </w:pPr>
            <w:r w:rsidRPr="00A578C5">
              <w:rPr>
                <w:color w:val="000000"/>
                <w:sz w:val="24"/>
              </w:rPr>
              <w:t>8,131,912.96</w:t>
            </w:r>
          </w:p>
        </w:tc>
        <w:tc>
          <w:tcPr>
            <w:tcW w:w="1620" w:type="dxa"/>
            <w:vAlign w:val="center"/>
          </w:tcPr>
          <w:p w:rsidR="00D2512B" w:rsidRPr="00A578C5" w:rsidRDefault="002727A0">
            <w:pPr>
              <w:jc w:val="right"/>
            </w:pPr>
            <w:r w:rsidRPr="00A578C5">
              <w:rPr>
                <w:color w:val="000000"/>
                <w:sz w:val="24"/>
              </w:rPr>
              <w:t>0.21</w:t>
            </w:r>
          </w:p>
        </w:tc>
      </w:tr>
      <w:tr w:rsidR="00D2512B" w:rsidRPr="00A578C5">
        <w:tc>
          <w:tcPr>
            <w:tcW w:w="870" w:type="dxa"/>
            <w:vAlign w:val="center"/>
          </w:tcPr>
          <w:p w:rsidR="00D2512B" w:rsidRPr="00A578C5" w:rsidRDefault="002727A0">
            <w:pPr>
              <w:jc w:val="center"/>
            </w:pPr>
            <w:r w:rsidRPr="00A578C5">
              <w:rPr>
                <w:color w:val="000000"/>
                <w:sz w:val="24"/>
              </w:rPr>
              <w:t>7</w:t>
            </w:r>
          </w:p>
        </w:tc>
        <w:tc>
          <w:tcPr>
            <w:tcW w:w="1650" w:type="dxa"/>
            <w:vAlign w:val="center"/>
          </w:tcPr>
          <w:p w:rsidR="00D2512B" w:rsidRPr="00A578C5" w:rsidRDefault="002727A0">
            <w:pPr>
              <w:jc w:val="center"/>
            </w:pPr>
            <w:r w:rsidRPr="00A578C5">
              <w:rPr>
                <w:color w:val="000000"/>
                <w:sz w:val="24"/>
              </w:rPr>
              <w:t>601169</w:t>
            </w:r>
          </w:p>
        </w:tc>
        <w:tc>
          <w:tcPr>
            <w:tcW w:w="1980" w:type="dxa"/>
            <w:vAlign w:val="center"/>
          </w:tcPr>
          <w:p w:rsidR="00D2512B" w:rsidRPr="00A578C5" w:rsidRDefault="002727A0">
            <w:pPr>
              <w:jc w:val="center"/>
            </w:pPr>
            <w:r w:rsidRPr="00A578C5">
              <w:rPr>
                <w:color w:val="000000"/>
                <w:sz w:val="24"/>
              </w:rPr>
              <w:t>北京银行</w:t>
            </w:r>
          </w:p>
        </w:tc>
        <w:tc>
          <w:tcPr>
            <w:tcW w:w="2880" w:type="dxa"/>
            <w:vAlign w:val="center"/>
          </w:tcPr>
          <w:p w:rsidR="00D2512B" w:rsidRPr="00A578C5" w:rsidRDefault="002727A0">
            <w:pPr>
              <w:jc w:val="right"/>
            </w:pPr>
            <w:r w:rsidRPr="00A578C5">
              <w:rPr>
                <w:color w:val="000000"/>
                <w:sz w:val="24"/>
              </w:rPr>
              <w:t>8,130,621.02</w:t>
            </w:r>
          </w:p>
        </w:tc>
        <w:tc>
          <w:tcPr>
            <w:tcW w:w="1620" w:type="dxa"/>
            <w:vAlign w:val="center"/>
          </w:tcPr>
          <w:p w:rsidR="00D2512B" w:rsidRPr="00A578C5" w:rsidRDefault="002727A0">
            <w:pPr>
              <w:jc w:val="right"/>
            </w:pPr>
            <w:r w:rsidRPr="00A578C5">
              <w:rPr>
                <w:color w:val="000000"/>
                <w:sz w:val="24"/>
              </w:rPr>
              <w:t>0.21</w:t>
            </w:r>
          </w:p>
        </w:tc>
      </w:tr>
      <w:tr w:rsidR="00D2512B" w:rsidRPr="00A578C5">
        <w:tc>
          <w:tcPr>
            <w:tcW w:w="870" w:type="dxa"/>
            <w:vAlign w:val="center"/>
          </w:tcPr>
          <w:p w:rsidR="00D2512B" w:rsidRPr="00A578C5" w:rsidRDefault="002727A0">
            <w:pPr>
              <w:jc w:val="center"/>
            </w:pPr>
            <w:r w:rsidRPr="00A578C5">
              <w:rPr>
                <w:color w:val="000000"/>
                <w:sz w:val="24"/>
              </w:rPr>
              <w:t>8</w:t>
            </w:r>
          </w:p>
        </w:tc>
        <w:tc>
          <w:tcPr>
            <w:tcW w:w="1650" w:type="dxa"/>
            <w:vAlign w:val="center"/>
          </w:tcPr>
          <w:p w:rsidR="00D2512B" w:rsidRPr="00A578C5" w:rsidRDefault="002727A0">
            <w:pPr>
              <w:jc w:val="center"/>
            </w:pPr>
            <w:r w:rsidRPr="00A578C5">
              <w:rPr>
                <w:color w:val="000000"/>
                <w:sz w:val="24"/>
              </w:rPr>
              <w:t>601398</w:t>
            </w:r>
          </w:p>
        </w:tc>
        <w:tc>
          <w:tcPr>
            <w:tcW w:w="1980" w:type="dxa"/>
            <w:vAlign w:val="center"/>
          </w:tcPr>
          <w:p w:rsidR="00D2512B" w:rsidRPr="00A578C5" w:rsidRDefault="002727A0">
            <w:pPr>
              <w:jc w:val="center"/>
            </w:pPr>
            <w:r w:rsidRPr="00A578C5">
              <w:rPr>
                <w:color w:val="000000"/>
                <w:sz w:val="24"/>
              </w:rPr>
              <w:t>工商银行</w:t>
            </w:r>
          </w:p>
        </w:tc>
        <w:tc>
          <w:tcPr>
            <w:tcW w:w="2880" w:type="dxa"/>
            <w:vAlign w:val="center"/>
          </w:tcPr>
          <w:p w:rsidR="00D2512B" w:rsidRPr="00A578C5" w:rsidRDefault="002727A0">
            <w:pPr>
              <w:jc w:val="right"/>
            </w:pPr>
            <w:r w:rsidRPr="00A578C5">
              <w:rPr>
                <w:color w:val="000000"/>
                <w:sz w:val="24"/>
              </w:rPr>
              <w:t>7,645,577.25</w:t>
            </w:r>
          </w:p>
        </w:tc>
        <w:tc>
          <w:tcPr>
            <w:tcW w:w="1620" w:type="dxa"/>
            <w:vAlign w:val="center"/>
          </w:tcPr>
          <w:p w:rsidR="00D2512B" w:rsidRPr="00A578C5" w:rsidRDefault="002727A0">
            <w:pPr>
              <w:jc w:val="right"/>
            </w:pPr>
            <w:r w:rsidRPr="00A578C5">
              <w:rPr>
                <w:color w:val="000000"/>
                <w:sz w:val="24"/>
              </w:rPr>
              <w:t>0.19</w:t>
            </w:r>
          </w:p>
        </w:tc>
      </w:tr>
      <w:tr w:rsidR="00D2512B" w:rsidRPr="00A578C5">
        <w:tc>
          <w:tcPr>
            <w:tcW w:w="870" w:type="dxa"/>
            <w:vAlign w:val="center"/>
          </w:tcPr>
          <w:p w:rsidR="00D2512B" w:rsidRPr="00A578C5" w:rsidRDefault="002727A0">
            <w:pPr>
              <w:jc w:val="center"/>
            </w:pPr>
            <w:r w:rsidRPr="00A578C5">
              <w:rPr>
                <w:color w:val="000000"/>
                <w:sz w:val="24"/>
              </w:rPr>
              <w:t>9</w:t>
            </w:r>
          </w:p>
        </w:tc>
        <w:tc>
          <w:tcPr>
            <w:tcW w:w="1650" w:type="dxa"/>
            <w:vAlign w:val="center"/>
          </w:tcPr>
          <w:p w:rsidR="00D2512B" w:rsidRPr="00A578C5" w:rsidRDefault="002727A0">
            <w:pPr>
              <w:jc w:val="center"/>
            </w:pPr>
            <w:r w:rsidRPr="00A578C5">
              <w:rPr>
                <w:color w:val="000000"/>
                <w:sz w:val="24"/>
              </w:rPr>
              <w:t>000568</w:t>
            </w:r>
          </w:p>
        </w:tc>
        <w:tc>
          <w:tcPr>
            <w:tcW w:w="1980" w:type="dxa"/>
            <w:vAlign w:val="center"/>
          </w:tcPr>
          <w:p w:rsidR="00D2512B" w:rsidRPr="00A578C5" w:rsidRDefault="002727A0">
            <w:pPr>
              <w:jc w:val="center"/>
            </w:pPr>
            <w:r w:rsidRPr="00A578C5">
              <w:rPr>
                <w:color w:val="000000"/>
                <w:sz w:val="24"/>
              </w:rPr>
              <w:t>泸州老窖</w:t>
            </w:r>
          </w:p>
        </w:tc>
        <w:tc>
          <w:tcPr>
            <w:tcW w:w="2880" w:type="dxa"/>
            <w:vAlign w:val="center"/>
          </w:tcPr>
          <w:p w:rsidR="00D2512B" w:rsidRPr="00A578C5" w:rsidRDefault="002727A0">
            <w:pPr>
              <w:jc w:val="right"/>
            </w:pPr>
            <w:r w:rsidRPr="00A578C5">
              <w:rPr>
                <w:color w:val="000000"/>
                <w:sz w:val="24"/>
              </w:rPr>
              <w:t>7,594,530.00</w:t>
            </w:r>
          </w:p>
        </w:tc>
        <w:tc>
          <w:tcPr>
            <w:tcW w:w="1620" w:type="dxa"/>
            <w:vAlign w:val="center"/>
          </w:tcPr>
          <w:p w:rsidR="00D2512B" w:rsidRPr="00A578C5" w:rsidRDefault="002727A0">
            <w:pPr>
              <w:jc w:val="right"/>
            </w:pPr>
            <w:r w:rsidRPr="00A578C5">
              <w:rPr>
                <w:color w:val="000000"/>
                <w:sz w:val="24"/>
              </w:rPr>
              <w:t>0.19</w:t>
            </w:r>
          </w:p>
        </w:tc>
      </w:tr>
      <w:tr w:rsidR="00D2512B" w:rsidRPr="00A578C5">
        <w:tc>
          <w:tcPr>
            <w:tcW w:w="870" w:type="dxa"/>
            <w:vAlign w:val="center"/>
          </w:tcPr>
          <w:p w:rsidR="00D2512B" w:rsidRPr="00A578C5" w:rsidRDefault="002727A0">
            <w:pPr>
              <w:jc w:val="center"/>
            </w:pPr>
            <w:r w:rsidRPr="00A578C5">
              <w:rPr>
                <w:color w:val="000000"/>
                <w:sz w:val="24"/>
              </w:rPr>
              <w:t>10</w:t>
            </w:r>
          </w:p>
        </w:tc>
        <w:tc>
          <w:tcPr>
            <w:tcW w:w="1650" w:type="dxa"/>
            <w:vAlign w:val="center"/>
          </w:tcPr>
          <w:p w:rsidR="00D2512B" w:rsidRPr="00A578C5" w:rsidRDefault="002727A0">
            <w:pPr>
              <w:jc w:val="center"/>
            </w:pPr>
            <w:r w:rsidRPr="00A578C5">
              <w:rPr>
                <w:color w:val="000000"/>
                <w:sz w:val="24"/>
              </w:rPr>
              <w:t>601988</w:t>
            </w:r>
          </w:p>
        </w:tc>
        <w:tc>
          <w:tcPr>
            <w:tcW w:w="1980" w:type="dxa"/>
            <w:vAlign w:val="center"/>
          </w:tcPr>
          <w:p w:rsidR="00D2512B" w:rsidRPr="00A578C5" w:rsidRDefault="002727A0">
            <w:pPr>
              <w:jc w:val="center"/>
            </w:pPr>
            <w:r w:rsidRPr="00A578C5">
              <w:rPr>
                <w:color w:val="000000"/>
                <w:sz w:val="24"/>
              </w:rPr>
              <w:t>中国银行</w:t>
            </w:r>
          </w:p>
        </w:tc>
        <w:tc>
          <w:tcPr>
            <w:tcW w:w="2880" w:type="dxa"/>
            <w:vAlign w:val="center"/>
          </w:tcPr>
          <w:p w:rsidR="00D2512B" w:rsidRPr="00A578C5" w:rsidRDefault="002727A0">
            <w:pPr>
              <w:jc w:val="right"/>
            </w:pPr>
            <w:r w:rsidRPr="00A578C5">
              <w:rPr>
                <w:color w:val="000000"/>
                <w:sz w:val="24"/>
              </w:rPr>
              <w:t>7,160,000.00</w:t>
            </w:r>
          </w:p>
        </w:tc>
        <w:tc>
          <w:tcPr>
            <w:tcW w:w="1620" w:type="dxa"/>
            <w:vAlign w:val="center"/>
          </w:tcPr>
          <w:p w:rsidR="00D2512B" w:rsidRPr="00A578C5" w:rsidRDefault="002727A0">
            <w:pPr>
              <w:jc w:val="right"/>
            </w:pPr>
            <w:r w:rsidRPr="00A578C5">
              <w:rPr>
                <w:color w:val="000000"/>
                <w:sz w:val="24"/>
              </w:rPr>
              <w:t>0.18</w:t>
            </w:r>
          </w:p>
        </w:tc>
      </w:tr>
      <w:tr w:rsidR="00D2512B" w:rsidRPr="00A578C5">
        <w:tc>
          <w:tcPr>
            <w:tcW w:w="870" w:type="dxa"/>
            <w:vAlign w:val="center"/>
          </w:tcPr>
          <w:p w:rsidR="00D2512B" w:rsidRPr="00A578C5" w:rsidRDefault="002727A0">
            <w:pPr>
              <w:jc w:val="center"/>
            </w:pPr>
            <w:r w:rsidRPr="00A578C5">
              <w:rPr>
                <w:color w:val="000000"/>
                <w:sz w:val="24"/>
              </w:rPr>
              <w:t>11</w:t>
            </w:r>
          </w:p>
        </w:tc>
        <w:tc>
          <w:tcPr>
            <w:tcW w:w="1650" w:type="dxa"/>
            <w:vAlign w:val="center"/>
          </w:tcPr>
          <w:p w:rsidR="00D2512B" w:rsidRPr="00A578C5" w:rsidRDefault="002727A0">
            <w:pPr>
              <w:jc w:val="center"/>
            </w:pPr>
            <w:r w:rsidRPr="00A578C5">
              <w:rPr>
                <w:color w:val="000000"/>
                <w:sz w:val="24"/>
              </w:rPr>
              <w:t>002582</w:t>
            </w:r>
          </w:p>
        </w:tc>
        <w:tc>
          <w:tcPr>
            <w:tcW w:w="1980" w:type="dxa"/>
            <w:vAlign w:val="center"/>
          </w:tcPr>
          <w:p w:rsidR="00D2512B" w:rsidRPr="00A578C5" w:rsidRDefault="002727A0">
            <w:pPr>
              <w:jc w:val="center"/>
            </w:pPr>
            <w:r w:rsidRPr="00A578C5">
              <w:rPr>
                <w:color w:val="000000"/>
                <w:sz w:val="24"/>
              </w:rPr>
              <w:t>好想你</w:t>
            </w:r>
          </w:p>
        </w:tc>
        <w:tc>
          <w:tcPr>
            <w:tcW w:w="2880" w:type="dxa"/>
            <w:vAlign w:val="center"/>
          </w:tcPr>
          <w:p w:rsidR="00D2512B" w:rsidRPr="00A578C5" w:rsidRDefault="002727A0">
            <w:pPr>
              <w:jc w:val="right"/>
            </w:pPr>
            <w:r w:rsidRPr="00A578C5">
              <w:rPr>
                <w:color w:val="000000"/>
                <w:sz w:val="24"/>
              </w:rPr>
              <w:t>6,296,773.00</w:t>
            </w:r>
          </w:p>
        </w:tc>
        <w:tc>
          <w:tcPr>
            <w:tcW w:w="1620" w:type="dxa"/>
            <w:vAlign w:val="center"/>
          </w:tcPr>
          <w:p w:rsidR="00D2512B" w:rsidRPr="00A578C5" w:rsidRDefault="002727A0">
            <w:pPr>
              <w:jc w:val="right"/>
            </w:pPr>
            <w:r w:rsidRPr="00A578C5">
              <w:rPr>
                <w:color w:val="000000"/>
                <w:sz w:val="24"/>
              </w:rPr>
              <w:t>0.16</w:t>
            </w:r>
          </w:p>
        </w:tc>
      </w:tr>
      <w:tr w:rsidR="00D2512B" w:rsidRPr="00A578C5">
        <w:tc>
          <w:tcPr>
            <w:tcW w:w="870" w:type="dxa"/>
            <w:vAlign w:val="center"/>
          </w:tcPr>
          <w:p w:rsidR="00D2512B" w:rsidRPr="00A578C5" w:rsidRDefault="002727A0">
            <w:pPr>
              <w:jc w:val="center"/>
            </w:pPr>
            <w:r w:rsidRPr="00A578C5">
              <w:rPr>
                <w:color w:val="000000"/>
                <w:sz w:val="24"/>
              </w:rPr>
              <w:t>12</w:t>
            </w:r>
          </w:p>
        </w:tc>
        <w:tc>
          <w:tcPr>
            <w:tcW w:w="1650" w:type="dxa"/>
            <w:vAlign w:val="center"/>
          </w:tcPr>
          <w:p w:rsidR="00D2512B" w:rsidRPr="00A578C5" w:rsidRDefault="002727A0">
            <w:pPr>
              <w:jc w:val="center"/>
            </w:pPr>
            <w:r w:rsidRPr="00A578C5">
              <w:rPr>
                <w:color w:val="000000"/>
                <w:sz w:val="24"/>
              </w:rPr>
              <w:t>600519</w:t>
            </w:r>
          </w:p>
        </w:tc>
        <w:tc>
          <w:tcPr>
            <w:tcW w:w="1980" w:type="dxa"/>
            <w:vAlign w:val="center"/>
          </w:tcPr>
          <w:p w:rsidR="00D2512B" w:rsidRPr="00A578C5" w:rsidRDefault="002727A0">
            <w:pPr>
              <w:jc w:val="center"/>
            </w:pPr>
            <w:r w:rsidRPr="00A578C5">
              <w:rPr>
                <w:color w:val="000000"/>
                <w:sz w:val="24"/>
              </w:rPr>
              <w:t>贵州茅台</w:t>
            </w:r>
          </w:p>
        </w:tc>
        <w:tc>
          <w:tcPr>
            <w:tcW w:w="2880" w:type="dxa"/>
            <w:vAlign w:val="center"/>
          </w:tcPr>
          <w:p w:rsidR="00D2512B" w:rsidRPr="00A578C5" w:rsidRDefault="002727A0">
            <w:pPr>
              <w:jc w:val="right"/>
            </w:pPr>
            <w:r w:rsidRPr="00A578C5">
              <w:rPr>
                <w:color w:val="000000"/>
                <w:sz w:val="24"/>
              </w:rPr>
              <w:t>5,558,371.04</w:t>
            </w:r>
          </w:p>
        </w:tc>
        <w:tc>
          <w:tcPr>
            <w:tcW w:w="1620" w:type="dxa"/>
            <w:vAlign w:val="center"/>
          </w:tcPr>
          <w:p w:rsidR="00D2512B" w:rsidRPr="00A578C5" w:rsidRDefault="002727A0">
            <w:pPr>
              <w:jc w:val="right"/>
            </w:pPr>
            <w:r w:rsidRPr="00A578C5">
              <w:rPr>
                <w:color w:val="000000"/>
                <w:sz w:val="24"/>
              </w:rPr>
              <w:t>0.14</w:t>
            </w:r>
          </w:p>
        </w:tc>
      </w:tr>
      <w:tr w:rsidR="00D2512B" w:rsidRPr="00A578C5">
        <w:tc>
          <w:tcPr>
            <w:tcW w:w="870" w:type="dxa"/>
            <w:vAlign w:val="center"/>
          </w:tcPr>
          <w:p w:rsidR="00D2512B" w:rsidRPr="00A578C5" w:rsidRDefault="002727A0">
            <w:pPr>
              <w:jc w:val="center"/>
            </w:pPr>
            <w:r w:rsidRPr="00A578C5">
              <w:rPr>
                <w:color w:val="000000"/>
                <w:sz w:val="24"/>
              </w:rPr>
              <w:t>13</w:t>
            </w:r>
          </w:p>
        </w:tc>
        <w:tc>
          <w:tcPr>
            <w:tcW w:w="1650" w:type="dxa"/>
            <w:vAlign w:val="center"/>
          </w:tcPr>
          <w:p w:rsidR="00D2512B" w:rsidRPr="00A578C5" w:rsidRDefault="002727A0">
            <w:pPr>
              <w:jc w:val="center"/>
            </w:pPr>
            <w:r w:rsidRPr="00A578C5">
              <w:rPr>
                <w:color w:val="000000"/>
                <w:sz w:val="24"/>
              </w:rPr>
              <w:t>300113</w:t>
            </w:r>
          </w:p>
        </w:tc>
        <w:tc>
          <w:tcPr>
            <w:tcW w:w="1980" w:type="dxa"/>
            <w:vAlign w:val="center"/>
          </w:tcPr>
          <w:p w:rsidR="00D2512B" w:rsidRPr="00A578C5" w:rsidRDefault="002727A0">
            <w:pPr>
              <w:jc w:val="center"/>
            </w:pPr>
            <w:r w:rsidRPr="00A578C5">
              <w:rPr>
                <w:color w:val="000000"/>
                <w:sz w:val="24"/>
              </w:rPr>
              <w:t>顺网科技</w:t>
            </w:r>
          </w:p>
        </w:tc>
        <w:tc>
          <w:tcPr>
            <w:tcW w:w="2880" w:type="dxa"/>
            <w:vAlign w:val="center"/>
          </w:tcPr>
          <w:p w:rsidR="00D2512B" w:rsidRPr="00A578C5" w:rsidRDefault="002727A0">
            <w:pPr>
              <w:jc w:val="right"/>
            </w:pPr>
            <w:r w:rsidRPr="00A578C5">
              <w:rPr>
                <w:color w:val="000000"/>
                <w:sz w:val="24"/>
              </w:rPr>
              <w:t>4,924,430.58</w:t>
            </w:r>
          </w:p>
        </w:tc>
        <w:tc>
          <w:tcPr>
            <w:tcW w:w="1620" w:type="dxa"/>
            <w:vAlign w:val="center"/>
          </w:tcPr>
          <w:p w:rsidR="00D2512B" w:rsidRPr="00A578C5" w:rsidRDefault="002727A0">
            <w:pPr>
              <w:jc w:val="right"/>
            </w:pPr>
            <w:r w:rsidRPr="00A578C5">
              <w:rPr>
                <w:color w:val="000000"/>
                <w:sz w:val="24"/>
              </w:rPr>
              <w:t>0.12</w:t>
            </w:r>
          </w:p>
        </w:tc>
      </w:tr>
      <w:tr w:rsidR="00D2512B" w:rsidRPr="00A578C5">
        <w:tc>
          <w:tcPr>
            <w:tcW w:w="870" w:type="dxa"/>
            <w:vAlign w:val="center"/>
          </w:tcPr>
          <w:p w:rsidR="00D2512B" w:rsidRPr="00A578C5" w:rsidRDefault="002727A0">
            <w:pPr>
              <w:jc w:val="center"/>
            </w:pPr>
            <w:r w:rsidRPr="00A578C5">
              <w:rPr>
                <w:color w:val="000000"/>
                <w:sz w:val="24"/>
              </w:rPr>
              <w:t>14</w:t>
            </w:r>
          </w:p>
        </w:tc>
        <w:tc>
          <w:tcPr>
            <w:tcW w:w="1650" w:type="dxa"/>
            <w:vAlign w:val="center"/>
          </w:tcPr>
          <w:p w:rsidR="00D2512B" w:rsidRPr="00A578C5" w:rsidRDefault="002727A0">
            <w:pPr>
              <w:jc w:val="center"/>
            </w:pPr>
            <w:r w:rsidRPr="00A578C5">
              <w:rPr>
                <w:color w:val="000000"/>
                <w:sz w:val="24"/>
              </w:rPr>
              <w:t>600021</w:t>
            </w:r>
          </w:p>
        </w:tc>
        <w:tc>
          <w:tcPr>
            <w:tcW w:w="1980" w:type="dxa"/>
            <w:vAlign w:val="center"/>
          </w:tcPr>
          <w:p w:rsidR="00D2512B" w:rsidRPr="00A578C5" w:rsidRDefault="002727A0">
            <w:pPr>
              <w:jc w:val="center"/>
            </w:pPr>
            <w:r w:rsidRPr="00A578C5">
              <w:rPr>
                <w:color w:val="000000"/>
                <w:sz w:val="24"/>
              </w:rPr>
              <w:t>上海电力</w:t>
            </w:r>
          </w:p>
        </w:tc>
        <w:tc>
          <w:tcPr>
            <w:tcW w:w="2880" w:type="dxa"/>
            <w:vAlign w:val="center"/>
          </w:tcPr>
          <w:p w:rsidR="00D2512B" w:rsidRPr="00A578C5" w:rsidRDefault="002727A0">
            <w:pPr>
              <w:jc w:val="right"/>
            </w:pPr>
            <w:r w:rsidRPr="00A578C5">
              <w:rPr>
                <w:color w:val="000000"/>
                <w:sz w:val="24"/>
              </w:rPr>
              <w:t>3,676,555.00</w:t>
            </w:r>
          </w:p>
        </w:tc>
        <w:tc>
          <w:tcPr>
            <w:tcW w:w="1620" w:type="dxa"/>
            <w:vAlign w:val="center"/>
          </w:tcPr>
          <w:p w:rsidR="00D2512B" w:rsidRPr="00A578C5" w:rsidRDefault="002727A0">
            <w:pPr>
              <w:jc w:val="right"/>
            </w:pPr>
            <w:r w:rsidRPr="00A578C5">
              <w:rPr>
                <w:color w:val="000000"/>
                <w:sz w:val="24"/>
              </w:rPr>
              <w:t>0.09</w:t>
            </w:r>
          </w:p>
        </w:tc>
      </w:tr>
      <w:tr w:rsidR="00D2512B" w:rsidRPr="00A578C5">
        <w:tc>
          <w:tcPr>
            <w:tcW w:w="870" w:type="dxa"/>
            <w:vAlign w:val="center"/>
          </w:tcPr>
          <w:p w:rsidR="00D2512B" w:rsidRPr="00A578C5" w:rsidRDefault="002727A0">
            <w:pPr>
              <w:jc w:val="center"/>
            </w:pPr>
            <w:r w:rsidRPr="00A578C5">
              <w:rPr>
                <w:color w:val="000000"/>
                <w:sz w:val="24"/>
              </w:rPr>
              <w:t>15</w:t>
            </w:r>
          </w:p>
        </w:tc>
        <w:tc>
          <w:tcPr>
            <w:tcW w:w="1650" w:type="dxa"/>
            <w:vAlign w:val="center"/>
          </w:tcPr>
          <w:p w:rsidR="00D2512B" w:rsidRPr="00A578C5" w:rsidRDefault="002727A0">
            <w:pPr>
              <w:jc w:val="center"/>
            </w:pPr>
            <w:r w:rsidRPr="00A578C5">
              <w:rPr>
                <w:color w:val="000000"/>
                <w:sz w:val="24"/>
              </w:rPr>
              <w:t>600887</w:t>
            </w:r>
          </w:p>
        </w:tc>
        <w:tc>
          <w:tcPr>
            <w:tcW w:w="1980" w:type="dxa"/>
            <w:vAlign w:val="center"/>
          </w:tcPr>
          <w:p w:rsidR="00D2512B" w:rsidRPr="00A578C5" w:rsidRDefault="002727A0">
            <w:pPr>
              <w:jc w:val="center"/>
            </w:pPr>
            <w:r w:rsidRPr="00A578C5">
              <w:rPr>
                <w:color w:val="000000"/>
                <w:sz w:val="24"/>
              </w:rPr>
              <w:t>伊利股份</w:t>
            </w:r>
          </w:p>
        </w:tc>
        <w:tc>
          <w:tcPr>
            <w:tcW w:w="2880" w:type="dxa"/>
            <w:vAlign w:val="center"/>
          </w:tcPr>
          <w:p w:rsidR="00D2512B" w:rsidRPr="00A578C5" w:rsidRDefault="002727A0">
            <w:pPr>
              <w:jc w:val="right"/>
            </w:pPr>
            <w:r w:rsidRPr="00A578C5">
              <w:rPr>
                <w:color w:val="000000"/>
                <w:sz w:val="24"/>
              </w:rPr>
              <w:t>3,606,462.00</w:t>
            </w:r>
          </w:p>
        </w:tc>
        <w:tc>
          <w:tcPr>
            <w:tcW w:w="1620" w:type="dxa"/>
            <w:vAlign w:val="center"/>
          </w:tcPr>
          <w:p w:rsidR="00D2512B" w:rsidRPr="00A578C5" w:rsidRDefault="002727A0">
            <w:pPr>
              <w:jc w:val="right"/>
            </w:pPr>
            <w:r w:rsidRPr="00A578C5">
              <w:rPr>
                <w:color w:val="000000"/>
                <w:sz w:val="24"/>
              </w:rPr>
              <w:t>0.09</w:t>
            </w:r>
          </w:p>
        </w:tc>
      </w:tr>
      <w:tr w:rsidR="00D2512B" w:rsidRPr="00A578C5">
        <w:tc>
          <w:tcPr>
            <w:tcW w:w="870" w:type="dxa"/>
            <w:vAlign w:val="center"/>
          </w:tcPr>
          <w:p w:rsidR="00D2512B" w:rsidRPr="00A578C5" w:rsidRDefault="002727A0">
            <w:pPr>
              <w:jc w:val="center"/>
            </w:pPr>
            <w:r w:rsidRPr="00A578C5">
              <w:rPr>
                <w:color w:val="000000"/>
                <w:sz w:val="24"/>
              </w:rPr>
              <w:t>16</w:t>
            </w:r>
          </w:p>
        </w:tc>
        <w:tc>
          <w:tcPr>
            <w:tcW w:w="1650" w:type="dxa"/>
            <w:vAlign w:val="center"/>
          </w:tcPr>
          <w:p w:rsidR="00D2512B" w:rsidRPr="00A578C5" w:rsidRDefault="002727A0">
            <w:pPr>
              <w:jc w:val="center"/>
            </w:pPr>
            <w:r w:rsidRPr="00A578C5">
              <w:rPr>
                <w:color w:val="000000"/>
                <w:sz w:val="24"/>
              </w:rPr>
              <w:t>600104</w:t>
            </w:r>
          </w:p>
        </w:tc>
        <w:tc>
          <w:tcPr>
            <w:tcW w:w="1980" w:type="dxa"/>
            <w:vAlign w:val="center"/>
          </w:tcPr>
          <w:p w:rsidR="00D2512B" w:rsidRPr="00A578C5" w:rsidRDefault="002727A0">
            <w:pPr>
              <w:jc w:val="center"/>
            </w:pPr>
            <w:r w:rsidRPr="00A578C5">
              <w:rPr>
                <w:color w:val="000000"/>
                <w:sz w:val="24"/>
              </w:rPr>
              <w:t>上汽集团</w:t>
            </w:r>
          </w:p>
        </w:tc>
        <w:tc>
          <w:tcPr>
            <w:tcW w:w="2880" w:type="dxa"/>
            <w:vAlign w:val="center"/>
          </w:tcPr>
          <w:p w:rsidR="00D2512B" w:rsidRPr="00A578C5" w:rsidRDefault="002727A0">
            <w:pPr>
              <w:jc w:val="right"/>
            </w:pPr>
            <w:r w:rsidRPr="00A578C5">
              <w:rPr>
                <w:color w:val="000000"/>
                <w:sz w:val="24"/>
              </w:rPr>
              <w:t>2,709,261.00</w:t>
            </w:r>
          </w:p>
        </w:tc>
        <w:tc>
          <w:tcPr>
            <w:tcW w:w="1620" w:type="dxa"/>
            <w:vAlign w:val="center"/>
          </w:tcPr>
          <w:p w:rsidR="00D2512B" w:rsidRPr="00A578C5" w:rsidRDefault="002727A0">
            <w:pPr>
              <w:jc w:val="right"/>
            </w:pPr>
            <w:r w:rsidRPr="00A578C5">
              <w:rPr>
                <w:color w:val="000000"/>
                <w:sz w:val="24"/>
              </w:rPr>
              <w:t>0.07</w:t>
            </w:r>
          </w:p>
        </w:tc>
      </w:tr>
      <w:tr w:rsidR="00D2512B" w:rsidRPr="00A578C5">
        <w:tc>
          <w:tcPr>
            <w:tcW w:w="870" w:type="dxa"/>
            <w:vAlign w:val="center"/>
          </w:tcPr>
          <w:p w:rsidR="00D2512B" w:rsidRPr="00A578C5" w:rsidRDefault="002727A0">
            <w:pPr>
              <w:jc w:val="center"/>
            </w:pPr>
            <w:r w:rsidRPr="00A578C5">
              <w:rPr>
                <w:color w:val="000000"/>
                <w:sz w:val="24"/>
              </w:rPr>
              <w:t>17</w:t>
            </w:r>
          </w:p>
        </w:tc>
        <w:tc>
          <w:tcPr>
            <w:tcW w:w="1650" w:type="dxa"/>
            <w:vAlign w:val="center"/>
          </w:tcPr>
          <w:p w:rsidR="00D2512B" w:rsidRPr="00A578C5" w:rsidRDefault="002727A0">
            <w:pPr>
              <w:jc w:val="center"/>
            </w:pPr>
            <w:r w:rsidRPr="00A578C5">
              <w:rPr>
                <w:color w:val="000000"/>
                <w:sz w:val="24"/>
              </w:rPr>
              <w:t>600068</w:t>
            </w:r>
          </w:p>
        </w:tc>
        <w:tc>
          <w:tcPr>
            <w:tcW w:w="1980" w:type="dxa"/>
            <w:vAlign w:val="center"/>
          </w:tcPr>
          <w:p w:rsidR="00D2512B" w:rsidRPr="00A578C5" w:rsidRDefault="002727A0">
            <w:pPr>
              <w:jc w:val="center"/>
            </w:pPr>
            <w:r w:rsidRPr="00A578C5">
              <w:rPr>
                <w:color w:val="000000"/>
                <w:sz w:val="24"/>
              </w:rPr>
              <w:t>葛洲坝</w:t>
            </w:r>
          </w:p>
        </w:tc>
        <w:tc>
          <w:tcPr>
            <w:tcW w:w="2880" w:type="dxa"/>
            <w:vAlign w:val="center"/>
          </w:tcPr>
          <w:p w:rsidR="00D2512B" w:rsidRPr="00A578C5" w:rsidRDefault="002727A0">
            <w:pPr>
              <w:jc w:val="right"/>
            </w:pPr>
            <w:r w:rsidRPr="00A578C5">
              <w:rPr>
                <w:color w:val="000000"/>
                <w:sz w:val="24"/>
              </w:rPr>
              <w:t>2,530,436.00</w:t>
            </w:r>
          </w:p>
        </w:tc>
        <w:tc>
          <w:tcPr>
            <w:tcW w:w="1620" w:type="dxa"/>
            <w:vAlign w:val="center"/>
          </w:tcPr>
          <w:p w:rsidR="00D2512B" w:rsidRPr="00A578C5" w:rsidRDefault="002727A0">
            <w:pPr>
              <w:jc w:val="right"/>
            </w:pPr>
            <w:r w:rsidRPr="00A578C5">
              <w:rPr>
                <w:color w:val="000000"/>
                <w:sz w:val="24"/>
              </w:rPr>
              <w:t>0.06</w:t>
            </w:r>
          </w:p>
        </w:tc>
      </w:tr>
      <w:tr w:rsidR="00D2512B" w:rsidRPr="00A578C5">
        <w:tc>
          <w:tcPr>
            <w:tcW w:w="870" w:type="dxa"/>
            <w:vAlign w:val="center"/>
          </w:tcPr>
          <w:p w:rsidR="00D2512B" w:rsidRPr="00A578C5" w:rsidRDefault="002727A0">
            <w:pPr>
              <w:jc w:val="center"/>
            </w:pPr>
            <w:r w:rsidRPr="00A578C5">
              <w:rPr>
                <w:color w:val="000000"/>
                <w:sz w:val="24"/>
              </w:rPr>
              <w:t>18</w:t>
            </w:r>
          </w:p>
        </w:tc>
        <w:tc>
          <w:tcPr>
            <w:tcW w:w="1650" w:type="dxa"/>
            <w:vAlign w:val="center"/>
          </w:tcPr>
          <w:p w:rsidR="00D2512B" w:rsidRPr="00A578C5" w:rsidRDefault="002727A0">
            <w:pPr>
              <w:jc w:val="center"/>
            </w:pPr>
            <w:r w:rsidRPr="00A578C5">
              <w:rPr>
                <w:color w:val="000000"/>
                <w:sz w:val="24"/>
              </w:rPr>
              <w:t>002311</w:t>
            </w:r>
          </w:p>
        </w:tc>
        <w:tc>
          <w:tcPr>
            <w:tcW w:w="1980" w:type="dxa"/>
            <w:vAlign w:val="center"/>
          </w:tcPr>
          <w:p w:rsidR="00D2512B" w:rsidRPr="00A578C5" w:rsidRDefault="002727A0">
            <w:pPr>
              <w:jc w:val="center"/>
            </w:pPr>
            <w:r w:rsidRPr="00A578C5">
              <w:rPr>
                <w:color w:val="000000"/>
                <w:sz w:val="24"/>
              </w:rPr>
              <w:t>海大集团</w:t>
            </w:r>
          </w:p>
        </w:tc>
        <w:tc>
          <w:tcPr>
            <w:tcW w:w="2880" w:type="dxa"/>
            <w:vAlign w:val="center"/>
          </w:tcPr>
          <w:p w:rsidR="00D2512B" w:rsidRPr="00A578C5" w:rsidRDefault="002727A0">
            <w:pPr>
              <w:jc w:val="right"/>
            </w:pPr>
            <w:r w:rsidRPr="00A578C5">
              <w:rPr>
                <w:color w:val="000000"/>
                <w:sz w:val="24"/>
              </w:rPr>
              <w:t>2,366,075.00</w:t>
            </w:r>
          </w:p>
        </w:tc>
        <w:tc>
          <w:tcPr>
            <w:tcW w:w="1620" w:type="dxa"/>
            <w:vAlign w:val="center"/>
          </w:tcPr>
          <w:p w:rsidR="00D2512B" w:rsidRPr="00A578C5" w:rsidRDefault="002727A0">
            <w:pPr>
              <w:jc w:val="right"/>
            </w:pPr>
            <w:r w:rsidRPr="00A578C5">
              <w:rPr>
                <w:color w:val="000000"/>
                <w:sz w:val="24"/>
              </w:rPr>
              <w:t>0.06</w:t>
            </w:r>
          </w:p>
        </w:tc>
      </w:tr>
      <w:tr w:rsidR="00D2512B" w:rsidRPr="00A578C5">
        <w:tc>
          <w:tcPr>
            <w:tcW w:w="870" w:type="dxa"/>
            <w:vAlign w:val="center"/>
          </w:tcPr>
          <w:p w:rsidR="00D2512B" w:rsidRPr="00A578C5" w:rsidRDefault="002727A0">
            <w:pPr>
              <w:jc w:val="center"/>
            </w:pPr>
            <w:r w:rsidRPr="00A578C5">
              <w:rPr>
                <w:color w:val="000000"/>
                <w:sz w:val="24"/>
              </w:rPr>
              <w:t>19</w:t>
            </w:r>
          </w:p>
        </w:tc>
        <w:tc>
          <w:tcPr>
            <w:tcW w:w="1650" w:type="dxa"/>
            <w:vAlign w:val="center"/>
          </w:tcPr>
          <w:p w:rsidR="00D2512B" w:rsidRPr="00A578C5" w:rsidRDefault="002727A0">
            <w:pPr>
              <w:jc w:val="center"/>
            </w:pPr>
            <w:r w:rsidRPr="00A578C5">
              <w:rPr>
                <w:color w:val="000000"/>
                <w:sz w:val="24"/>
              </w:rPr>
              <w:t>600521</w:t>
            </w:r>
          </w:p>
        </w:tc>
        <w:tc>
          <w:tcPr>
            <w:tcW w:w="1980" w:type="dxa"/>
            <w:vAlign w:val="center"/>
          </w:tcPr>
          <w:p w:rsidR="00D2512B" w:rsidRPr="00A578C5" w:rsidRDefault="002727A0">
            <w:pPr>
              <w:jc w:val="center"/>
            </w:pPr>
            <w:r w:rsidRPr="00A578C5">
              <w:rPr>
                <w:color w:val="000000"/>
                <w:sz w:val="24"/>
              </w:rPr>
              <w:t>华海药业</w:t>
            </w:r>
          </w:p>
        </w:tc>
        <w:tc>
          <w:tcPr>
            <w:tcW w:w="2880" w:type="dxa"/>
            <w:vAlign w:val="center"/>
          </w:tcPr>
          <w:p w:rsidR="00D2512B" w:rsidRPr="00A578C5" w:rsidRDefault="002727A0">
            <w:pPr>
              <w:jc w:val="right"/>
            </w:pPr>
            <w:r w:rsidRPr="00A578C5">
              <w:rPr>
                <w:color w:val="000000"/>
                <w:sz w:val="24"/>
              </w:rPr>
              <w:t>2,356,398.00</w:t>
            </w:r>
          </w:p>
        </w:tc>
        <w:tc>
          <w:tcPr>
            <w:tcW w:w="1620" w:type="dxa"/>
            <w:vAlign w:val="center"/>
          </w:tcPr>
          <w:p w:rsidR="00D2512B" w:rsidRPr="00A578C5" w:rsidRDefault="002727A0">
            <w:pPr>
              <w:jc w:val="right"/>
            </w:pPr>
            <w:r w:rsidRPr="00A578C5">
              <w:rPr>
                <w:color w:val="000000"/>
                <w:sz w:val="24"/>
              </w:rPr>
              <w:t>0.06</w:t>
            </w:r>
          </w:p>
        </w:tc>
      </w:tr>
      <w:tr w:rsidR="00D2512B" w:rsidRPr="00A578C5">
        <w:tc>
          <w:tcPr>
            <w:tcW w:w="870" w:type="dxa"/>
            <w:vAlign w:val="center"/>
          </w:tcPr>
          <w:p w:rsidR="00D2512B" w:rsidRPr="00A578C5" w:rsidRDefault="002727A0">
            <w:pPr>
              <w:jc w:val="center"/>
            </w:pPr>
            <w:r w:rsidRPr="00A578C5">
              <w:rPr>
                <w:color w:val="000000"/>
                <w:sz w:val="24"/>
              </w:rPr>
              <w:t>20</w:t>
            </w:r>
          </w:p>
        </w:tc>
        <w:tc>
          <w:tcPr>
            <w:tcW w:w="1650" w:type="dxa"/>
            <w:vAlign w:val="center"/>
          </w:tcPr>
          <w:p w:rsidR="00D2512B" w:rsidRPr="00A578C5" w:rsidRDefault="002727A0">
            <w:pPr>
              <w:jc w:val="center"/>
            </w:pPr>
            <w:r w:rsidRPr="00A578C5">
              <w:rPr>
                <w:color w:val="000000"/>
                <w:sz w:val="24"/>
              </w:rPr>
              <w:t>300017</w:t>
            </w:r>
          </w:p>
        </w:tc>
        <w:tc>
          <w:tcPr>
            <w:tcW w:w="1980" w:type="dxa"/>
            <w:vAlign w:val="center"/>
          </w:tcPr>
          <w:p w:rsidR="00D2512B" w:rsidRPr="00A578C5" w:rsidRDefault="002727A0">
            <w:pPr>
              <w:jc w:val="center"/>
            </w:pPr>
            <w:r w:rsidRPr="00A578C5">
              <w:rPr>
                <w:color w:val="000000"/>
                <w:sz w:val="24"/>
              </w:rPr>
              <w:t>网宿科技</w:t>
            </w:r>
          </w:p>
        </w:tc>
        <w:tc>
          <w:tcPr>
            <w:tcW w:w="2880" w:type="dxa"/>
            <w:vAlign w:val="center"/>
          </w:tcPr>
          <w:p w:rsidR="00D2512B" w:rsidRPr="00A578C5" w:rsidRDefault="002727A0">
            <w:pPr>
              <w:jc w:val="right"/>
            </w:pPr>
            <w:r w:rsidRPr="00A578C5">
              <w:rPr>
                <w:color w:val="000000"/>
                <w:sz w:val="24"/>
              </w:rPr>
              <w:t>2,327,400.00</w:t>
            </w:r>
          </w:p>
        </w:tc>
        <w:tc>
          <w:tcPr>
            <w:tcW w:w="1620" w:type="dxa"/>
            <w:vAlign w:val="center"/>
          </w:tcPr>
          <w:p w:rsidR="00D2512B" w:rsidRPr="00A578C5" w:rsidRDefault="002727A0">
            <w:pPr>
              <w:jc w:val="right"/>
            </w:pPr>
            <w:r w:rsidRPr="00A578C5">
              <w:rPr>
                <w:color w:val="000000"/>
                <w:sz w:val="24"/>
              </w:rPr>
              <w:t>0.06</w:t>
            </w:r>
          </w:p>
        </w:tc>
      </w:tr>
    </w:tbl>
    <w:p w:rsidR="001A59F9" w:rsidRPr="00A578C5" w:rsidRDefault="001A59F9" w:rsidP="009F08DC">
      <w:pPr>
        <w:tabs>
          <w:tab w:val="left" w:pos="426"/>
        </w:tabs>
        <w:spacing w:before="29" w:line="288" w:lineRule="auto"/>
        <w:jc w:val="left"/>
        <w:rPr>
          <w:rFonts w:asciiTheme="minorEastAsia" w:eastAsiaTheme="minorEastAsia" w:hAnsiTheme="minorEastAsia"/>
          <w:color w:val="000000"/>
          <w:szCs w:val="21"/>
        </w:rPr>
      </w:pPr>
      <w:r w:rsidRPr="00A578C5">
        <w:rPr>
          <w:kern w:val="0"/>
          <w:sz w:val="24"/>
        </w:rPr>
        <w:t>注：</w:t>
      </w:r>
      <w:r w:rsidRPr="00A578C5">
        <w:rPr>
          <w:kern w:val="0"/>
          <w:sz w:val="24"/>
        </w:rPr>
        <w:t>“</w:t>
      </w:r>
      <w:r w:rsidRPr="00A578C5">
        <w:rPr>
          <w:kern w:val="0"/>
          <w:sz w:val="24"/>
        </w:rPr>
        <w:t>本期累计买入金额</w:t>
      </w:r>
      <w:r w:rsidRPr="00A578C5">
        <w:rPr>
          <w:kern w:val="0"/>
          <w:sz w:val="24"/>
        </w:rPr>
        <w:t>”</w:t>
      </w:r>
      <w:r w:rsidRPr="00A578C5">
        <w:rPr>
          <w:kern w:val="0"/>
          <w:sz w:val="24"/>
        </w:rPr>
        <w:t>按买入成交金额（成交单价乘以成交数量）填列，不考虑相关交易费用。</w:t>
      </w:r>
      <w:r w:rsidR="009F08DC" w:rsidRPr="00A578C5">
        <w:rPr>
          <w:rFonts w:hint="eastAsia"/>
          <w:kern w:val="0"/>
          <w:sz w:val="24"/>
        </w:rPr>
        <w:br/>
      </w:r>
    </w:p>
    <w:p w:rsidR="001A59F9" w:rsidRPr="00A578C5" w:rsidRDefault="001A59F9" w:rsidP="0091476E">
      <w:pPr>
        <w:spacing w:before="29" w:line="288" w:lineRule="auto"/>
        <w:rPr>
          <w:rFonts w:eastAsiaTheme="minorEastAsia"/>
          <w:b/>
          <w:sz w:val="24"/>
        </w:rPr>
      </w:pPr>
      <w:r w:rsidRPr="00A578C5">
        <w:rPr>
          <w:rFonts w:eastAsiaTheme="minorEastAsia"/>
          <w:b/>
          <w:sz w:val="24"/>
        </w:rPr>
        <w:t>8.4.2</w:t>
      </w:r>
      <w:r w:rsidR="008A0029" w:rsidRPr="00A578C5">
        <w:rPr>
          <w:rFonts w:eastAsiaTheme="minorEastAsia" w:hint="eastAsia"/>
          <w:b/>
          <w:sz w:val="24"/>
        </w:rPr>
        <w:t xml:space="preserve"> </w:t>
      </w:r>
      <w:r w:rsidRPr="00A578C5">
        <w:rPr>
          <w:rFonts w:eastAsiaTheme="minorEastAsia" w:hint="eastAsia"/>
          <w:b/>
          <w:sz w:val="24"/>
        </w:rPr>
        <w:t>累计卖出金额超出</w:t>
      </w:r>
      <w:r w:rsidR="006A7E68" w:rsidRPr="00A578C5">
        <w:rPr>
          <w:rFonts w:eastAsiaTheme="minorEastAsia" w:hint="eastAsia"/>
          <w:b/>
          <w:sz w:val="24"/>
        </w:rPr>
        <w:t>期初</w:t>
      </w:r>
      <w:r w:rsidRPr="00A578C5">
        <w:rPr>
          <w:rFonts w:eastAsiaTheme="minorEastAsia" w:hint="eastAsia"/>
          <w:b/>
          <w:sz w:val="24"/>
        </w:rPr>
        <w:t>基金资产净值</w:t>
      </w:r>
      <w:r w:rsidR="006073BA" w:rsidRPr="00A578C5">
        <w:rPr>
          <w:rFonts w:eastAsiaTheme="minorEastAsia"/>
          <w:b/>
          <w:sz w:val="24"/>
        </w:rPr>
        <w:t>2</w:t>
      </w:r>
      <w:r w:rsidR="006073BA" w:rsidRPr="00A578C5">
        <w:rPr>
          <w:rFonts w:eastAsiaTheme="minorEastAsia"/>
          <w:b/>
          <w:sz w:val="24"/>
        </w:rPr>
        <w:t>％</w:t>
      </w:r>
      <w:r w:rsidRPr="00A578C5">
        <w:rPr>
          <w:rFonts w:eastAsiaTheme="minorEastAsia" w:hint="eastAsia"/>
          <w:b/>
          <w:sz w:val="24"/>
        </w:rPr>
        <w:t>或前</w:t>
      </w:r>
      <w:r w:rsidRPr="00A578C5">
        <w:rPr>
          <w:rFonts w:eastAsiaTheme="minorEastAsia"/>
          <w:b/>
          <w:sz w:val="24"/>
        </w:rPr>
        <w:t>20</w:t>
      </w:r>
      <w:r w:rsidRPr="00A578C5">
        <w:rPr>
          <w:rFonts w:eastAsiaTheme="minorEastAsia" w:hint="eastAsia"/>
          <w:b/>
          <w:sz w:val="24"/>
        </w:rPr>
        <w:t>名的股票明细</w:t>
      </w:r>
    </w:p>
    <w:p w:rsidR="001A59F9" w:rsidRPr="00A578C5" w:rsidRDefault="001A59F9" w:rsidP="00406F2D">
      <w:pPr>
        <w:autoSpaceDE w:val="0"/>
        <w:autoSpaceDN w:val="0"/>
        <w:adjustRightInd w:val="0"/>
        <w:spacing w:before="29" w:line="288" w:lineRule="auto"/>
        <w:ind w:left="15"/>
        <w:jc w:val="right"/>
        <w:rPr>
          <w:bCs/>
          <w:color w:val="000000"/>
          <w:sz w:val="24"/>
        </w:rPr>
      </w:pPr>
      <w:r w:rsidRPr="00A578C5">
        <w:rPr>
          <w:rFonts w:hint="eastAsia"/>
          <w:bCs/>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A578C5" w:rsidTr="006D141C">
        <w:tc>
          <w:tcPr>
            <w:tcW w:w="870" w:type="dxa"/>
            <w:vAlign w:val="center"/>
          </w:tcPr>
          <w:p w:rsidR="001A59F9" w:rsidRPr="00A578C5" w:rsidRDefault="001A59F9" w:rsidP="000C342B">
            <w:pPr>
              <w:widowControl/>
              <w:autoSpaceDE w:val="0"/>
              <w:autoSpaceDN w:val="0"/>
              <w:spacing w:before="29" w:line="288" w:lineRule="auto"/>
              <w:ind w:right="-15"/>
              <w:jc w:val="center"/>
              <w:textAlignment w:val="bottom"/>
              <w:rPr>
                <w:color w:val="000000"/>
                <w:sz w:val="24"/>
              </w:rPr>
            </w:pPr>
            <w:r w:rsidRPr="00A578C5">
              <w:rPr>
                <w:rFonts w:hint="eastAsia"/>
                <w:color w:val="000000"/>
                <w:sz w:val="24"/>
              </w:rPr>
              <w:t>序号</w:t>
            </w:r>
          </w:p>
        </w:tc>
        <w:tc>
          <w:tcPr>
            <w:tcW w:w="1650" w:type="dxa"/>
            <w:vAlign w:val="center"/>
          </w:tcPr>
          <w:p w:rsidR="001A59F9" w:rsidRPr="00A578C5" w:rsidRDefault="001A59F9" w:rsidP="000C342B">
            <w:pPr>
              <w:widowControl/>
              <w:autoSpaceDE w:val="0"/>
              <w:autoSpaceDN w:val="0"/>
              <w:spacing w:before="29" w:line="288" w:lineRule="auto"/>
              <w:ind w:right="-15"/>
              <w:jc w:val="center"/>
              <w:textAlignment w:val="bottom"/>
              <w:rPr>
                <w:color w:val="000000"/>
                <w:sz w:val="24"/>
              </w:rPr>
            </w:pPr>
            <w:r w:rsidRPr="00A578C5">
              <w:rPr>
                <w:rFonts w:hint="eastAsia"/>
                <w:color w:val="000000"/>
                <w:sz w:val="24"/>
              </w:rPr>
              <w:t>股票代码</w:t>
            </w:r>
          </w:p>
        </w:tc>
        <w:tc>
          <w:tcPr>
            <w:tcW w:w="1980" w:type="dxa"/>
            <w:vAlign w:val="center"/>
          </w:tcPr>
          <w:p w:rsidR="001A59F9" w:rsidRPr="00A578C5" w:rsidRDefault="001A59F9" w:rsidP="000C342B">
            <w:pPr>
              <w:widowControl/>
              <w:autoSpaceDE w:val="0"/>
              <w:autoSpaceDN w:val="0"/>
              <w:spacing w:before="29" w:line="288" w:lineRule="auto"/>
              <w:ind w:right="-15"/>
              <w:jc w:val="center"/>
              <w:textAlignment w:val="bottom"/>
              <w:rPr>
                <w:color w:val="000000"/>
                <w:sz w:val="24"/>
              </w:rPr>
            </w:pPr>
            <w:r w:rsidRPr="00A578C5">
              <w:rPr>
                <w:rFonts w:hint="eastAsia"/>
                <w:color w:val="000000"/>
                <w:sz w:val="24"/>
              </w:rPr>
              <w:t>股票名称</w:t>
            </w:r>
          </w:p>
        </w:tc>
        <w:tc>
          <w:tcPr>
            <w:tcW w:w="2880" w:type="dxa"/>
            <w:vAlign w:val="center"/>
          </w:tcPr>
          <w:p w:rsidR="001A59F9" w:rsidRPr="00A578C5" w:rsidRDefault="001A59F9" w:rsidP="000C342B">
            <w:pPr>
              <w:widowControl/>
              <w:autoSpaceDE w:val="0"/>
              <w:autoSpaceDN w:val="0"/>
              <w:spacing w:before="29" w:line="288" w:lineRule="auto"/>
              <w:ind w:right="-15"/>
              <w:jc w:val="center"/>
              <w:textAlignment w:val="bottom"/>
              <w:rPr>
                <w:color w:val="000000"/>
                <w:sz w:val="24"/>
              </w:rPr>
            </w:pPr>
            <w:r w:rsidRPr="00A578C5">
              <w:rPr>
                <w:rFonts w:hint="eastAsia"/>
                <w:color w:val="000000"/>
                <w:sz w:val="24"/>
              </w:rPr>
              <w:t>本期累计卖出金额</w:t>
            </w:r>
          </w:p>
        </w:tc>
        <w:tc>
          <w:tcPr>
            <w:tcW w:w="1620" w:type="dxa"/>
            <w:vAlign w:val="center"/>
          </w:tcPr>
          <w:p w:rsidR="001A59F9" w:rsidRPr="00A578C5" w:rsidRDefault="001A59F9" w:rsidP="000C342B">
            <w:pPr>
              <w:widowControl/>
              <w:autoSpaceDE w:val="0"/>
              <w:autoSpaceDN w:val="0"/>
              <w:spacing w:before="29" w:line="288" w:lineRule="auto"/>
              <w:ind w:right="-15"/>
              <w:jc w:val="center"/>
              <w:textAlignment w:val="bottom"/>
              <w:rPr>
                <w:color w:val="000000"/>
                <w:sz w:val="24"/>
              </w:rPr>
            </w:pPr>
            <w:r w:rsidRPr="00A578C5">
              <w:rPr>
                <w:rFonts w:hint="eastAsia"/>
                <w:color w:val="000000"/>
                <w:sz w:val="24"/>
              </w:rPr>
              <w:t>占</w:t>
            </w:r>
            <w:r w:rsidR="006A7E68" w:rsidRPr="00A578C5">
              <w:rPr>
                <w:rFonts w:hint="eastAsia"/>
                <w:color w:val="000000"/>
                <w:sz w:val="24"/>
              </w:rPr>
              <w:t>期初</w:t>
            </w:r>
            <w:r w:rsidRPr="00A578C5">
              <w:rPr>
                <w:rFonts w:hint="eastAsia"/>
                <w:color w:val="000000"/>
                <w:sz w:val="24"/>
              </w:rPr>
              <w:t>基金资产净值比例（％）</w:t>
            </w:r>
          </w:p>
        </w:tc>
      </w:tr>
      <w:tr w:rsidR="00D2512B" w:rsidRPr="00A578C5">
        <w:tc>
          <w:tcPr>
            <w:tcW w:w="870" w:type="dxa"/>
            <w:vAlign w:val="center"/>
          </w:tcPr>
          <w:p w:rsidR="00D2512B" w:rsidRPr="00A578C5" w:rsidRDefault="002727A0">
            <w:pPr>
              <w:jc w:val="center"/>
            </w:pPr>
            <w:r w:rsidRPr="00A578C5">
              <w:rPr>
                <w:color w:val="000000"/>
                <w:sz w:val="24"/>
              </w:rPr>
              <w:t>1</w:t>
            </w:r>
          </w:p>
        </w:tc>
        <w:tc>
          <w:tcPr>
            <w:tcW w:w="1650" w:type="dxa"/>
            <w:vAlign w:val="center"/>
          </w:tcPr>
          <w:p w:rsidR="00D2512B" w:rsidRPr="00A578C5" w:rsidRDefault="002727A0">
            <w:pPr>
              <w:jc w:val="center"/>
            </w:pPr>
            <w:r w:rsidRPr="00A578C5">
              <w:rPr>
                <w:color w:val="000000"/>
                <w:sz w:val="24"/>
              </w:rPr>
              <w:t>002749</w:t>
            </w:r>
          </w:p>
        </w:tc>
        <w:tc>
          <w:tcPr>
            <w:tcW w:w="1980" w:type="dxa"/>
            <w:vAlign w:val="center"/>
          </w:tcPr>
          <w:p w:rsidR="00D2512B" w:rsidRPr="00A578C5" w:rsidRDefault="002727A0">
            <w:pPr>
              <w:jc w:val="center"/>
            </w:pPr>
            <w:r w:rsidRPr="00A578C5">
              <w:rPr>
                <w:color w:val="000000"/>
                <w:sz w:val="24"/>
              </w:rPr>
              <w:t>国光股份</w:t>
            </w:r>
          </w:p>
        </w:tc>
        <w:tc>
          <w:tcPr>
            <w:tcW w:w="2880" w:type="dxa"/>
            <w:vAlign w:val="center"/>
          </w:tcPr>
          <w:p w:rsidR="00D2512B" w:rsidRPr="00A578C5" w:rsidRDefault="002727A0">
            <w:pPr>
              <w:jc w:val="right"/>
            </w:pPr>
            <w:r w:rsidRPr="00A578C5">
              <w:rPr>
                <w:color w:val="000000"/>
                <w:sz w:val="24"/>
              </w:rPr>
              <w:t>48,597,387.80</w:t>
            </w:r>
          </w:p>
        </w:tc>
        <w:tc>
          <w:tcPr>
            <w:tcW w:w="1620" w:type="dxa"/>
            <w:vAlign w:val="center"/>
          </w:tcPr>
          <w:p w:rsidR="00D2512B" w:rsidRPr="00A578C5" w:rsidRDefault="002727A0">
            <w:pPr>
              <w:jc w:val="right"/>
            </w:pPr>
            <w:r w:rsidRPr="00A578C5">
              <w:rPr>
                <w:color w:val="000000"/>
                <w:sz w:val="24"/>
              </w:rPr>
              <w:t>1.23</w:t>
            </w:r>
          </w:p>
        </w:tc>
      </w:tr>
      <w:tr w:rsidR="00D2512B" w:rsidRPr="00A578C5">
        <w:tc>
          <w:tcPr>
            <w:tcW w:w="870" w:type="dxa"/>
            <w:vAlign w:val="center"/>
          </w:tcPr>
          <w:p w:rsidR="00D2512B" w:rsidRPr="00A578C5" w:rsidRDefault="002727A0">
            <w:pPr>
              <w:jc w:val="center"/>
            </w:pPr>
            <w:r w:rsidRPr="00A578C5">
              <w:rPr>
                <w:color w:val="000000"/>
                <w:sz w:val="24"/>
              </w:rPr>
              <w:t>2</w:t>
            </w:r>
          </w:p>
        </w:tc>
        <w:tc>
          <w:tcPr>
            <w:tcW w:w="1650" w:type="dxa"/>
            <w:vAlign w:val="center"/>
          </w:tcPr>
          <w:p w:rsidR="00D2512B" w:rsidRPr="00A578C5" w:rsidRDefault="002727A0">
            <w:pPr>
              <w:jc w:val="center"/>
            </w:pPr>
            <w:r w:rsidRPr="00A578C5">
              <w:rPr>
                <w:color w:val="000000"/>
                <w:sz w:val="24"/>
              </w:rPr>
              <w:t>300463</w:t>
            </w:r>
          </w:p>
        </w:tc>
        <w:tc>
          <w:tcPr>
            <w:tcW w:w="1980" w:type="dxa"/>
            <w:vAlign w:val="center"/>
          </w:tcPr>
          <w:p w:rsidR="00D2512B" w:rsidRPr="00A578C5" w:rsidRDefault="002727A0">
            <w:pPr>
              <w:jc w:val="center"/>
            </w:pPr>
            <w:r w:rsidRPr="00A578C5">
              <w:rPr>
                <w:color w:val="000000"/>
                <w:sz w:val="24"/>
              </w:rPr>
              <w:t>迈克生物</w:t>
            </w:r>
          </w:p>
        </w:tc>
        <w:tc>
          <w:tcPr>
            <w:tcW w:w="2880" w:type="dxa"/>
            <w:vAlign w:val="center"/>
          </w:tcPr>
          <w:p w:rsidR="00D2512B" w:rsidRPr="00A578C5" w:rsidRDefault="002727A0">
            <w:pPr>
              <w:jc w:val="right"/>
            </w:pPr>
            <w:r w:rsidRPr="00A578C5">
              <w:rPr>
                <w:color w:val="000000"/>
                <w:sz w:val="24"/>
              </w:rPr>
              <w:t>20,129,220.54</w:t>
            </w:r>
          </w:p>
        </w:tc>
        <w:tc>
          <w:tcPr>
            <w:tcW w:w="1620" w:type="dxa"/>
            <w:vAlign w:val="center"/>
          </w:tcPr>
          <w:p w:rsidR="00D2512B" w:rsidRPr="00A578C5" w:rsidRDefault="002727A0">
            <w:pPr>
              <w:jc w:val="right"/>
            </w:pPr>
            <w:r w:rsidRPr="00A578C5">
              <w:rPr>
                <w:color w:val="000000"/>
                <w:sz w:val="24"/>
              </w:rPr>
              <w:t>0.51</w:t>
            </w:r>
          </w:p>
        </w:tc>
      </w:tr>
      <w:tr w:rsidR="00D2512B" w:rsidRPr="00A578C5">
        <w:tc>
          <w:tcPr>
            <w:tcW w:w="870" w:type="dxa"/>
            <w:vAlign w:val="center"/>
          </w:tcPr>
          <w:p w:rsidR="00D2512B" w:rsidRPr="00A578C5" w:rsidRDefault="002727A0">
            <w:pPr>
              <w:jc w:val="center"/>
            </w:pPr>
            <w:r w:rsidRPr="00A578C5">
              <w:rPr>
                <w:color w:val="000000"/>
                <w:sz w:val="24"/>
              </w:rPr>
              <w:t>3</w:t>
            </w:r>
          </w:p>
        </w:tc>
        <w:tc>
          <w:tcPr>
            <w:tcW w:w="1650" w:type="dxa"/>
            <w:vAlign w:val="center"/>
          </w:tcPr>
          <w:p w:rsidR="00D2512B" w:rsidRPr="00A578C5" w:rsidRDefault="002727A0">
            <w:pPr>
              <w:jc w:val="center"/>
            </w:pPr>
            <w:r w:rsidRPr="00A578C5">
              <w:rPr>
                <w:color w:val="000000"/>
                <w:sz w:val="24"/>
              </w:rPr>
              <w:t>000001</w:t>
            </w:r>
          </w:p>
        </w:tc>
        <w:tc>
          <w:tcPr>
            <w:tcW w:w="1980" w:type="dxa"/>
            <w:vAlign w:val="center"/>
          </w:tcPr>
          <w:p w:rsidR="00D2512B" w:rsidRPr="00A578C5" w:rsidRDefault="002727A0">
            <w:pPr>
              <w:jc w:val="center"/>
            </w:pPr>
            <w:r w:rsidRPr="00A578C5">
              <w:rPr>
                <w:color w:val="000000"/>
                <w:sz w:val="24"/>
              </w:rPr>
              <w:t>平安银行</w:t>
            </w:r>
          </w:p>
        </w:tc>
        <w:tc>
          <w:tcPr>
            <w:tcW w:w="2880" w:type="dxa"/>
            <w:vAlign w:val="center"/>
          </w:tcPr>
          <w:p w:rsidR="00D2512B" w:rsidRPr="00A578C5" w:rsidRDefault="002727A0">
            <w:pPr>
              <w:jc w:val="right"/>
            </w:pPr>
            <w:r w:rsidRPr="00A578C5">
              <w:rPr>
                <w:color w:val="000000"/>
                <w:sz w:val="24"/>
              </w:rPr>
              <w:t>10,953,000.00</w:t>
            </w:r>
          </w:p>
        </w:tc>
        <w:tc>
          <w:tcPr>
            <w:tcW w:w="1620" w:type="dxa"/>
            <w:vAlign w:val="center"/>
          </w:tcPr>
          <w:p w:rsidR="00D2512B" w:rsidRPr="00A578C5" w:rsidRDefault="002727A0">
            <w:pPr>
              <w:jc w:val="right"/>
            </w:pPr>
            <w:r w:rsidRPr="00A578C5">
              <w:rPr>
                <w:color w:val="000000"/>
                <w:sz w:val="24"/>
              </w:rPr>
              <w:t>0.28</w:t>
            </w:r>
          </w:p>
        </w:tc>
      </w:tr>
      <w:tr w:rsidR="00D2512B" w:rsidRPr="00A578C5">
        <w:tc>
          <w:tcPr>
            <w:tcW w:w="870" w:type="dxa"/>
            <w:vAlign w:val="center"/>
          </w:tcPr>
          <w:p w:rsidR="00D2512B" w:rsidRPr="00A578C5" w:rsidRDefault="002727A0">
            <w:pPr>
              <w:jc w:val="center"/>
            </w:pPr>
            <w:r w:rsidRPr="00A578C5">
              <w:rPr>
                <w:color w:val="000000"/>
                <w:sz w:val="24"/>
              </w:rPr>
              <w:t>4</w:t>
            </w:r>
          </w:p>
        </w:tc>
        <w:tc>
          <w:tcPr>
            <w:tcW w:w="1650" w:type="dxa"/>
            <w:vAlign w:val="center"/>
          </w:tcPr>
          <w:p w:rsidR="00D2512B" w:rsidRPr="00A578C5" w:rsidRDefault="002727A0">
            <w:pPr>
              <w:jc w:val="center"/>
            </w:pPr>
            <w:r w:rsidRPr="00A578C5">
              <w:rPr>
                <w:color w:val="000000"/>
                <w:sz w:val="24"/>
              </w:rPr>
              <w:t>002142</w:t>
            </w:r>
          </w:p>
        </w:tc>
        <w:tc>
          <w:tcPr>
            <w:tcW w:w="1980" w:type="dxa"/>
            <w:vAlign w:val="center"/>
          </w:tcPr>
          <w:p w:rsidR="00D2512B" w:rsidRPr="00A578C5" w:rsidRDefault="002727A0">
            <w:pPr>
              <w:jc w:val="center"/>
            </w:pPr>
            <w:r w:rsidRPr="00A578C5">
              <w:rPr>
                <w:color w:val="000000"/>
                <w:sz w:val="24"/>
              </w:rPr>
              <w:t>宁波银行</w:t>
            </w:r>
          </w:p>
        </w:tc>
        <w:tc>
          <w:tcPr>
            <w:tcW w:w="2880" w:type="dxa"/>
            <w:vAlign w:val="center"/>
          </w:tcPr>
          <w:p w:rsidR="00D2512B" w:rsidRPr="00A578C5" w:rsidRDefault="002727A0">
            <w:pPr>
              <w:jc w:val="right"/>
            </w:pPr>
            <w:r w:rsidRPr="00A578C5">
              <w:rPr>
                <w:color w:val="000000"/>
                <w:sz w:val="24"/>
              </w:rPr>
              <w:t>9,360,951.63</w:t>
            </w:r>
          </w:p>
        </w:tc>
        <w:tc>
          <w:tcPr>
            <w:tcW w:w="1620" w:type="dxa"/>
            <w:vAlign w:val="center"/>
          </w:tcPr>
          <w:p w:rsidR="00D2512B" w:rsidRPr="00A578C5" w:rsidRDefault="002727A0">
            <w:pPr>
              <w:jc w:val="right"/>
            </w:pPr>
            <w:r w:rsidRPr="00A578C5">
              <w:rPr>
                <w:color w:val="000000"/>
                <w:sz w:val="24"/>
              </w:rPr>
              <w:t>0.24</w:t>
            </w:r>
          </w:p>
        </w:tc>
      </w:tr>
      <w:tr w:rsidR="00D2512B" w:rsidRPr="00A578C5">
        <w:tc>
          <w:tcPr>
            <w:tcW w:w="870" w:type="dxa"/>
            <w:vAlign w:val="center"/>
          </w:tcPr>
          <w:p w:rsidR="00D2512B" w:rsidRPr="00A578C5" w:rsidRDefault="002727A0">
            <w:pPr>
              <w:jc w:val="center"/>
            </w:pPr>
            <w:r w:rsidRPr="00A578C5">
              <w:rPr>
                <w:color w:val="000000"/>
                <w:sz w:val="24"/>
              </w:rPr>
              <w:t>5</w:t>
            </w:r>
          </w:p>
        </w:tc>
        <w:tc>
          <w:tcPr>
            <w:tcW w:w="1650" w:type="dxa"/>
            <w:vAlign w:val="center"/>
          </w:tcPr>
          <w:p w:rsidR="00D2512B" w:rsidRPr="00A578C5" w:rsidRDefault="002727A0">
            <w:pPr>
              <w:jc w:val="center"/>
            </w:pPr>
            <w:r w:rsidRPr="00A578C5">
              <w:rPr>
                <w:color w:val="000000"/>
                <w:sz w:val="24"/>
              </w:rPr>
              <w:t>300443</w:t>
            </w:r>
          </w:p>
        </w:tc>
        <w:tc>
          <w:tcPr>
            <w:tcW w:w="1980" w:type="dxa"/>
            <w:vAlign w:val="center"/>
          </w:tcPr>
          <w:p w:rsidR="00D2512B" w:rsidRPr="00A578C5" w:rsidRDefault="002727A0">
            <w:pPr>
              <w:jc w:val="center"/>
            </w:pPr>
            <w:r w:rsidRPr="00A578C5">
              <w:rPr>
                <w:color w:val="000000"/>
                <w:sz w:val="24"/>
              </w:rPr>
              <w:t>金雷风电</w:t>
            </w:r>
          </w:p>
        </w:tc>
        <w:tc>
          <w:tcPr>
            <w:tcW w:w="2880" w:type="dxa"/>
            <w:vAlign w:val="center"/>
          </w:tcPr>
          <w:p w:rsidR="00D2512B" w:rsidRPr="00A578C5" w:rsidRDefault="002727A0">
            <w:pPr>
              <w:jc w:val="right"/>
            </w:pPr>
            <w:r w:rsidRPr="00A578C5">
              <w:rPr>
                <w:color w:val="000000"/>
                <w:sz w:val="24"/>
              </w:rPr>
              <w:t>8,996,408.86</w:t>
            </w:r>
          </w:p>
        </w:tc>
        <w:tc>
          <w:tcPr>
            <w:tcW w:w="1620" w:type="dxa"/>
            <w:vAlign w:val="center"/>
          </w:tcPr>
          <w:p w:rsidR="00D2512B" w:rsidRPr="00A578C5" w:rsidRDefault="002727A0">
            <w:pPr>
              <w:jc w:val="right"/>
            </w:pPr>
            <w:r w:rsidRPr="00A578C5">
              <w:rPr>
                <w:color w:val="000000"/>
                <w:sz w:val="24"/>
              </w:rPr>
              <w:t>0.23</w:t>
            </w:r>
          </w:p>
        </w:tc>
      </w:tr>
      <w:tr w:rsidR="00D2512B" w:rsidRPr="00A578C5">
        <w:tc>
          <w:tcPr>
            <w:tcW w:w="870" w:type="dxa"/>
            <w:vAlign w:val="center"/>
          </w:tcPr>
          <w:p w:rsidR="00D2512B" w:rsidRPr="00A578C5" w:rsidRDefault="002727A0">
            <w:pPr>
              <w:jc w:val="center"/>
            </w:pPr>
            <w:r w:rsidRPr="00A578C5">
              <w:rPr>
                <w:color w:val="000000"/>
                <w:sz w:val="24"/>
              </w:rPr>
              <w:t>6</w:t>
            </w:r>
          </w:p>
        </w:tc>
        <w:tc>
          <w:tcPr>
            <w:tcW w:w="1650" w:type="dxa"/>
            <w:vAlign w:val="center"/>
          </w:tcPr>
          <w:p w:rsidR="00D2512B" w:rsidRPr="00A578C5" w:rsidRDefault="002727A0">
            <w:pPr>
              <w:jc w:val="center"/>
            </w:pPr>
            <w:r w:rsidRPr="00A578C5">
              <w:rPr>
                <w:color w:val="000000"/>
                <w:sz w:val="24"/>
              </w:rPr>
              <w:t>000963</w:t>
            </w:r>
          </w:p>
        </w:tc>
        <w:tc>
          <w:tcPr>
            <w:tcW w:w="1980" w:type="dxa"/>
            <w:vAlign w:val="center"/>
          </w:tcPr>
          <w:p w:rsidR="00D2512B" w:rsidRPr="00A578C5" w:rsidRDefault="002727A0">
            <w:pPr>
              <w:jc w:val="center"/>
            </w:pPr>
            <w:r w:rsidRPr="00A578C5">
              <w:rPr>
                <w:color w:val="000000"/>
                <w:sz w:val="24"/>
              </w:rPr>
              <w:t>华东医药</w:t>
            </w:r>
          </w:p>
        </w:tc>
        <w:tc>
          <w:tcPr>
            <w:tcW w:w="2880" w:type="dxa"/>
            <w:vAlign w:val="center"/>
          </w:tcPr>
          <w:p w:rsidR="00D2512B" w:rsidRPr="00A578C5" w:rsidRDefault="002727A0">
            <w:pPr>
              <w:jc w:val="right"/>
            </w:pPr>
            <w:r w:rsidRPr="00A578C5">
              <w:rPr>
                <w:color w:val="000000"/>
                <w:sz w:val="24"/>
              </w:rPr>
              <w:t>7,991,635.37</w:t>
            </w:r>
          </w:p>
        </w:tc>
        <w:tc>
          <w:tcPr>
            <w:tcW w:w="1620" w:type="dxa"/>
            <w:vAlign w:val="center"/>
          </w:tcPr>
          <w:p w:rsidR="00D2512B" w:rsidRPr="00A578C5" w:rsidRDefault="002727A0">
            <w:pPr>
              <w:jc w:val="right"/>
            </w:pPr>
            <w:r w:rsidRPr="00A578C5">
              <w:rPr>
                <w:color w:val="000000"/>
                <w:sz w:val="24"/>
              </w:rPr>
              <w:t>0.20</w:t>
            </w:r>
          </w:p>
        </w:tc>
      </w:tr>
      <w:tr w:rsidR="00D2512B" w:rsidRPr="00A578C5">
        <w:tc>
          <w:tcPr>
            <w:tcW w:w="870" w:type="dxa"/>
            <w:vAlign w:val="center"/>
          </w:tcPr>
          <w:p w:rsidR="00D2512B" w:rsidRPr="00A578C5" w:rsidRDefault="002727A0">
            <w:pPr>
              <w:jc w:val="center"/>
            </w:pPr>
            <w:r w:rsidRPr="00A578C5">
              <w:rPr>
                <w:color w:val="000000"/>
                <w:sz w:val="24"/>
              </w:rPr>
              <w:t>7</w:t>
            </w:r>
          </w:p>
        </w:tc>
        <w:tc>
          <w:tcPr>
            <w:tcW w:w="1650" w:type="dxa"/>
            <w:vAlign w:val="center"/>
          </w:tcPr>
          <w:p w:rsidR="00D2512B" w:rsidRPr="00A578C5" w:rsidRDefault="002727A0">
            <w:pPr>
              <w:jc w:val="center"/>
            </w:pPr>
            <w:r w:rsidRPr="00A578C5">
              <w:rPr>
                <w:color w:val="000000"/>
                <w:sz w:val="24"/>
              </w:rPr>
              <w:t>000568</w:t>
            </w:r>
          </w:p>
        </w:tc>
        <w:tc>
          <w:tcPr>
            <w:tcW w:w="1980" w:type="dxa"/>
            <w:vAlign w:val="center"/>
          </w:tcPr>
          <w:p w:rsidR="00D2512B" w:rsidRPr="00A578C5" w:rsidRDefault="002727A0">
            <w:pPr>
              <w:jc w:val="center"/>
            </w:pPr>
            <w:r w:rsidRPr="00A578C5">
              <w:rPr>
                <w:color w:val="000000"/>
                <w:sz w:val="24"/>
              </w:rPr>
              <w:t>泸州老窖</w:t>
            </w:r>
          </w:p>
        </w:tc>
        <w:tc>
          <w:tcPr>
            <w:tcW w:w="2880" w:type="dxa"/>
            <w:vAlign w:val="center"/>
          </w:tcPr>
          <w:p w:rsidR="00D2512B" w:rsidRPr="00A578C5" w:rsidRDefault="002727A0">
            <w:pPr>
              <w:jc w:val="right"/>
            </w:pPr>
            <w:r w:rsidRPr="00A578C5">
              <w:rPr>
                <w:color w:val="000000"/>
                <w:sz w:val="24"/>
              </w:rPr>
              <w:t>7,852,223.73</w:t>
            </w:r>
          </w:p>
        </w:tc>
        <w:tc>
          <w:tcPr>
            <w:tcW w:w="1620" w:type="dxa"/>
            <w:vAlign w:val="center"/>
          </w:tcPr>
          <w:p w:rsidR="00D2512B" w:rsidRPr="00A578C5" w:rsidRDefault="002727A0">
            <w:pPr>
              <w:jc w:val="right"/>
            </w:pPr>
            <w:r w:rsidRPr="00A578C5">
              <w:rPr>
                <w:color w:val="000000"/>
                <w:sz w:val="24"/>
              </w:rPr>
              <w:t>0.20</w:t>
            </w:r>
          </w:p>
        </w:tc>
      </w:tr>
      <w:tr w:rsidR="00D2512B" w:rsidRPr="00A578C5">
        <w:tc>
          <w:tcPr>
            <w:tcW w:w="870" w:type="dxa"/>
            <w:vAlign w:val="center"/>
          </w:tcPr>
          <w:p w:rsidR="00D2512B" w:rsidRPr="00A578C5" w:rsidRDefault="002727A0">
            <w:pPr>
              <w:jc w:val="center"/>
            </w:pPr>
            <w:r w:rsidRPr="00A578C5">
              <w:rPr>
                <w:color w:val="000000"/>
                <w:sz w:val="24"/>
              </w:rPr>
              <w:t>8</w:t>
            </w:r>
          </w:p>
        </w:tc>
        <w:tc>
          <w:tcPr>
            <w:tcW w:w="1650" w:type="dxa"/>
            <w:vAlign w:val="center"/>
          </w:tcPr>
          <w:p w:rsidR="00D2512B" w:rsidRPr="00A578C5" w:rsidRDefault="002727A0">
            <w:pPr>
              <w:jc w:val="center"/>
            </w:pPr>
            <w:r w:rsidRPr="00A578C5">
              <w:rPr>
                <w:color w:val="000000"/>
                <w:sz w:val="24"/>
              </w:rPr>
              <w:t>000858</w:t>
            </w:r>
          </w:p>
        </w:tc>
        <w:tc>
          <w:tcPr>
            <w:tcW w:w="1980" w:type="dxa"/>
            <w:vAlign w:val="center"/>
          </w:tcPr>
          <w:p w:rsidR="00D2512B" w:rsidRPr="00A578C5" w:rsidRDefault="002727A0">
            <w:pPr>
              <w:jc w:val="center"/>
            </w:pPr>
            <w:r w:rsidRPr="00A578C5">
              <w:rPr>
                <w:color w:val="000000"/>
                <w:sz w:val="24"/>
              </w:rPr>
              <w:t>五</w:t>
            </w:r>
            <w:r w:rsidRPr="00A578C5">
              <w:rPr>
                <w:color w:val="000000"/>
                <w:sz w:val="24"/>
              </w:rPr>
              <w:t xml:space="preserve"> </w:t>
            </w:r>
            <w:r w:rsidRPr="00A578C5">
              <w:rPr>
                <w:color w:val="000000"/>
                <w:sz w:val="24"/>
              </w:rPr>
              <w:t>粮</w:t>
            </w:r>
            <w:r w:rsidRPr="00A578C5">
              <w:rPr>
                <w:color w:val="000000"/>
                <w:sz w:val="24"/>
              </w:rPr>
              <w:t xml:space="preserve"> </w:t>
            </w:r>
            <w:r w:rsidRPr="00A578C5">
              <w:rPr>
                <w:color w:val="000000"/>
                <w:sz w:val="24"/>
              </w:rPr>
              <w:t>液</w:t>
            </w:r>
          </w:p>
        </w:tc>
        <w:tc>
          <w:tcPr>
            <w:tcW w:w="2880" w:type="dxa"/>
            <w:vAlign w:val="center"/>
          </w:tcPr>
          <w:p w:rsidR="00D2512B" w:rsidRPr="00A578C5" w:rsidRDefault="002727A0">
            <w:pPr>
              <w:jc w:val="right"/>
            </w:pPr>
            <w:r w:rsidRPr="00A578C5">
              <w:rPr>
                <w:color w:val="000000"/>
                <w:sz w:val="24"/>
              </w:rPr>
              <w:t>7,465,435.31</w:t>
            </w:r>
          </w:p>
        </w:tc>
        <w:tc>
          <w:tcPr>
            <w:tcW w:w="1620" w:type="dxa"/>
            <w:vAlign w:val="center"/>
          </w:tcPr>
          <w:p w:rsidR="00D2512B" w:rsidRPr="00A578C5" w:rsidRDefault="002727A0">
            <w:pPr>
              <w:jc w:val="right"/>
            </w:pPr>
            <w:r w:rsidRPr="00A578C5">
              <w:rPr>
                <w:color w:val="000000"/>
                <w:sz w:val="24"/>
              </w:rPr>
              <w:t>0.19</w:t>
            </w:r>
          </w:p>
        </w:tc>
      </w:tr>
      <w:tr w:rsidR="00D2512B" w:rsidRPr="00A578C5">
        <w:tc>
          <w:tcPr>
            <w:tcW w:w="870" w:type="dxa"/>
            <w:vAlign w:val="center"/>
          </w:tcPr>
          <w:p w:rsidR="00D2512B" w:rsidRPr="00A578C5" w:rsidRDefault="002727A0">
            <w:pPr>
              <w:jc w:val="center"/>
            </w:pPr>
            <w:r w:rsidRPr="00A578C5">
              <w:rPr>
                <w:color w:val="000000"/>
                <w:sz w:val="24"/>
              </w:rPr>
              <w:t>9</w:t>
            </w:r>
          </w:p>
        </w:tc>
        <w:tc>
          <w:tcPr>
            <w:tcW w:w="1650" w:type="dxa"/>
            <w:vAlign w:val="center"/>
          </w:tcPr>
          <w:p w:rsidR="00D2512B" w:rsidRPr="00A578C5" w:rsidRDefault="002727A0">
            <w:pPr>
              <w:jc w:val="center"/>
            </w:pPr>
            <w:r w:rsidRPr="00A578C5">
              <w:rPr>
                <w:color w:val="000000"/>
                <w:sz w:val="24"/>
              </w:rPr>
              <w:t>002582</w:t>
            </w:r>
          </w:p>
        </w:tc>
        <w:tc>
          <w:tcPr>
            <w:tcW w:w="1980" w:type="dxa"/>
            <w:vAlign w:val="center"/>
          </w:tcPr>
          <w:p w:rsidR="00D2512B" w:rsidRPr="00A578C5" w:rsidRDefault="002727A0">
            <w:pPr>
              <w:jc w:val="center"/>
            </w:pPr>
            <w:r w:rsidRPr="00A578C5">
              <w:rPr>
                <w:color w:val="000000"/>
                <w:sz w:val="24"/>
              </w:rPr>
              <w:t>好想你</w:t>
            </w:r>
          </w:p>
        </w:tc>
        <w:tc>
          <w:tcPr>
            <w:tcW w:w="2880" w:type="dxa"/>
            <w:vAlign w:val="center"/>
          </w:tcPr>
          <w:p w:rsidR="00D2512B" w:rsidRPr="00A578C5" w:rsidRDefault="002727A0">
            <w:pPr>
              <w:jc w:val="right"/>
            </w:pPr>
            <w:r w:rsidRPr="00A578C5">
              <w:rPr>
                <w:color w:val="000000"/>
                <w:sz w:val="24"/>
              </w:rPr>
              <w:t>7,216,573.24</w:t>
            </w:r>
          </w:p>
        </w:tc>
        <w:tc>
          <w:tcPr>
            <w:tcW w:w="1620" w:type="dxa"/>
            <w:vAlign w:val="center"/>
          </w:tcPr>
          <w:p w:rsidR="00D2512B" w:rsidRPr="00A578C5" w:rsidRDefault="002727A0">
            <w:pPr>
              <w:jc w:val="right"/>
            </w:pPr>
            <w:r w:rsidRPr="00A578C5">
              <w:rPr>
                <w:color w:val="000000"/>
                <w:sz w:val="24"/>
              </w:rPr>
              <w:t>0.18</w:t>
            </w:r>
          </w:p>
        </w:tc>
      </w:tr>
      <w:tr w:rsidR="00D2512B" w:rsidRPr="00A578C5">
        <w:tc>
          <w:tcPr>
            <w:tcW w:w="870" w:type="dxa"/>
            <w:vAlign w:val="center"/>
          </w:tcPr>
          <w:p w:rsidR="00D2512B" w:rsidRPr="00A578C5" w:rsidRDefault="002727A0">
            <w:pPr>
              <w:jc w:val="center"/>
            </w:pPr>
            <w:r w:rsidRPr="00A578C5">
              <w:rPr>
                <w:color w:val="000000"/>
                <w:sz w:val="24"/>
              </w:rPr>
              <w:t>10</w:t>
            </w:r>
          </w:p>
        </w:tc>
        <w:tc>
          <w:tcPr>
            <w:tcW w:w="1650" w:type="dxa"/>
            <w:vAlign w:val="center"/>
          </w:tcPr>
          <w:p w:rsidR="00D2512B" w:rsidRPr="00A578C5" w:rsidRDefault="002727A0">
            <w:pPr>
              <w:jc w:val="center"/>
            </w:pPr>
            <w:r w:rsidRPr="00A578C5">
              <w:rPr>
                <w:color w:val="000000"/>
                <w:sz w:val="24"/>
              </w:rPr>
              <w:t>300488</w:t>
            </w:r>
          </w:p>
        </w:tc>
        <w:tc>
          <w:tcPr>
            <w:tcW w:w="1980" w:type="dxa"/>
            <w:vAlign w:val="center"/>
          </w:tcPr>
          <w:p w:rsidR="00D2512B" w:rsidRPr="00A578C5" w:rsidRDefault="002727A0">
            <w:pPr>
              <w:jc w:val="center"/>
            </w:pPr>
            <w:r w:rsidRPr="00A578C5">
              <w:rPr>
                <w:color w:val="000000"/>
                <w:sz w:val="24"/>
              </w:rPr>
              <w:t>恒锋工具</w:t>
            </w:r>
          </w:p>
        </w:tc>
        <w:tc>
          <w:tcPr>
            <w:tcW w:w="2880" w:type="dxa"/>
            <w:vAlign w:val="center"/>
          </w:tcPr>
          <w:p w:rsidR="00D2512B" w:rsidRPr="00A578C5" w:rsidRDefault="002727A0">
            <w:pPr>
              <w:jc w:val="right"/>
            </w:pPr>
            <w:r w:rsidRPr="00A578C5">
              <w:rPr>
                <w:color w:val="000000"/>
                <w:sz w:val="24"/>
              </w:rPr>
              <w:t>6,616,091.55</w:t>
            </w:r>
          </w:p>
        </w:tc>
        <w:tc>
          <w:tcPr>
            <w:tcW w:w="1620" w:type="dxa"/>
            <w:vAlign w:val="center"/>
          </w:tcPr>
          <w:p w:rsidR="00D2512B" w:rsidRPr="00A578C5" w:rsidRDefault="002727A0">
            <w:pPr>
              <w:jc w:val="right"/>
            </w:pPr>
            <w:r w:rsidRPr="00A578C5">
              <w:rPr>
                <w:color w:val="000000"/>
                <w:sz w:val="24"/>
              </w:rPr>
              <w:t>0.17</w:t>
            </w:r>
          </w:p>
        </w:tc>
      </w:tr>
      <w:tr w:rsidR="00D2512B" w:rsidRPr="00A578C5">
        <w:tc>
          <w:tcPr>
            <w:tcW w:w="870" w:type="dxa"/>
            <w:vAlign w:val="center"/>
          </w:tcPr>
          <w:p w:rsidR="00D2512B" w:rsidRPr="00A578C5" w:rsidRDefault="002727A0">
            <w:pPr>
              <w:jc w:val="center"/>
            </w:pPr>
            <w:r w:rsidRPr="00A578C5">
              <w:rPr>
                <w:color w:val="000000"/>
                <w:sz w:val="24"/>
              </w:rPr>
              <w:t>11</w:t>
            </w:r>
          </w:p>
        </w:tc>
        <w:tc>
          <w:tcPr>
            <w:tcW w:w="1650" w:type="dxa"/>
            <w:vAlign w:val="center"/>
          </w:tcPr>
          <w:p w:rsidR="00D2512B" w:rsidRPr="00A578C5" w:rsidRDefault="002727A0">
            <w:pPr>
              <w:jc w:val="center"/>
            </w:pPr>
            <w:r w:rsidRPr="00A578C5">
              <w:rPr>
                <w:color w:val="000000"/>
                <w:sz w:val="24"/>
              </w:rPr>
              <w:t>300436</w:t>
            </w:r>
          </w:p>
        </w:tc>
        <w:tc>
          <w:tcPr>
            <w:tcW w:w="1980" w:type="dxa"/>
            <w:vAlign w:val="center"/>
          </w:tcPr>
          <w:p w:rsidR="00D2512B" w:rsidRPr="00A578C5" w:rsidRDefault="002727A0">
            <w:pPr>
              <w:jc w:val="center"/>
            </w:pPr>
            <w:r w:rsidRPr="00A578C5">
              <w:rPr>
                <w:color w:val="000000"/>
                <w:sz w:val="24"/>
              </w:rPr>
              <w:t>广生堂</w:t>
            </w:r>
          </w:p>
        </w:tc>
        <w:tc>
          <w:tcPr>
            <w:tcW w:w="2880" w:type="dxa"/>
            <w:vAlign w:val="center"/>
          </w:tcPr>
          <w:p w:rsidR="00D2512B" w:rsidRPr="00A578C5" w:rsidRDefault="002727A0">
            <w:pPr>
              <w:jc w:val="right"/>
            </w:pPr>
            <w:r w:rsidRPr="00A578C5">
              <w:rPr>
                <w:color w:val="000000"/>
                <w:sz w:val="24"/>
              </w:rPr>
              <w:t>5,779,369.21</w:t>
            </w:r>
          </w:p>
        </w:tc>
        <w:tc>
          <w:tcPr>
            <w:tcW w:w="1620" w:type="dxa"/>
            <w:vAlign w:val="center"/>
          </w:tcPr>
          <w:p w:rsidR="00D2512B" w:rsidRPr="00A578C5" w:rsidRDefault="002727A0">
            <w:pPr>
              <w:jc w:val="right"/>
            </w:pPr>
            <w:r w:rsidRPr="00A578C5">
              <w:rPr>
                <w:color w:val="000000"/>
                <w:sz w:val="24"/>
              </w:rPr>
              <w:t>0.15</w:t>
            </w:r>
          </w:p>
        </w:tc>
      </w:tr>
      <w:tr w:rsidR="00D2512B" w:rsidRPr="00A578C5">
        <w:tc>
          <w:tcPr>
            <w:tcW w:w="870" w:type="dxa"/>
            <w:vAlign w:val="center"/>
          </w:tcPr>
          <w:p w:rsidR="00D2512B" w:rsidRPr="00A578C5" w:rsidRDefault="002727A0">
            <w:pPr>
              <w:jc w:val="center"/>
            </w:pPr>
            <w:r w:rsidRPr="00A578C5">
              <w:rPr>
                <w:color w:val="000000"/>
                <w:sz w:val="24"/>
              </w:rPr>
              <w:t>12</w:t>
            </w:r>
          </w:p>
        </w:tc>
        <w:tc>
          <w:tcPr>
            <w:tcW w:w="1650" w:type="dxa"/>
            <w:vAlign w:val="center"/>
          </w:tcPr>
          <w:p w:rsidR="00D2512B" w:rsidRPr="00A578C5" w:rsidRDefault="002727A0">
            <w:pPr>
              <w:jc w:val="center"/>
            </w:pPr>
            <w:r w:rsidRPr="00A578C5">
              <w:rPr>
                <w:color w:val="000000"/>
                <w:sz w:val="24"/>
              </w:rPr>
              <w:t>300113</w:t>
            </w:r>
          </w:p>
        </w:tc>
        <w:tc>
          <w:tcPr>
            <w:tcW w:w="1980" w:type="dxa"/>
            <w:vAlign w:val="center"/>
          </w:tcPr>
          <w:p w:rsidR="00D2512B" w:rsidRPr="00A578C5" w:rsidRDefault="002727A0">
            <w:pPr>
              <w:jc w:val="center"/>
            </w:pPr>
            <w:r w:rsidRPr="00A578C5">
              <w:rPr>
                <w:color w:val="000000"/>
                <w:sz w:val="24"/>
              </w:rPr>
              <w:t>顺网科技</w:t>
            </w:r>
          </w:p>
        </w:tc>
        <w:tc>
          <w:tcPr>
            <w:tcW w:w="2880" w:type="dxa"/>
            <w:vAlign w:val="center"/>
          </w:tcPr>
          <w:p w:rsidR="00D2512B" w:rsidRPr="00A578C5" w:rsidRDefault="002727A0">
            <w:pPr>
              <w:jc w:val="right"/>
            </w:pPr>
            <w:r w:rsidRPr="00A578C5">
              <w:rPr>
                <w:color w:val="000000"/>
                <w:sz w:val="24"/>
              </w:rPr>
              <w:t>5,249,933.05</w:t>
            </w:r>
          </w:p>
        </w:tc>
        <w:tc>
          <w:tcPr>
            <w:tcW w:w="1620" w:type="dxa"/>
            <w:vAlign w:val="center"/>
          </w:tcPr>
          <w:p w:rsidR="00D2512B" w:rsidRPr="00A578C5" w:rsidRDefault="002727A0">
            <w:pPr>
              <w:jc w:val="right"/>
            </w:pPr>
            <w:r w:rsidRPr="00A578C5">
              <w:rPr>
                <w:color w:val="000000"/>
                <w:sz w:val="24"/>
              </w:rPr>
              <w:t>0.13</w:t>
            </w:r>
          </w:p>
        </w:tc>
      </w:tr>
      <w:tr w:rsidR="00D2512B" w:rsidRPr="00A578C5">
        <w:tc>
          <w:tcPr>
            <w:tcW w:w="870" w:type="dxa"/>
            <w:vAlign w:val="center"/>
          </w:tcPr>
          <w:p w:rsidR="00D2512B" w:rsidRPr="00A578C5" w:rsidRDefault="002727A0">
            <w:pPr>
              <w:jc w:val="center"/>
            </w:pPr>
            <w:r w:rsidRPr="00A578C5">
              <w:rPr>
                <w:color w:val="000000"/>
                <w:sz w:val="24"/>
              </w:rPr>
              <w:t>13</w:t>
            </w:r>
          </w:p>
        </w:tc>
        <w:tc>
          <w:tcPr>
            <w:tcW w:w="1650" w:type="dxa"/>
            <w:vAlign w:val="center"/>
          </w:tcPr>
          <w:p w:rsidR="00D2512B" w:rsidRPr="00A578C5" w:rsidRDefault="002727A0">
            <w:pPr>
              <w:jc w:val="center"/>
            </w:pPr>
            <w:r w:rsidRPr="00A578C5">
              <w:rPr>
                <w:color w:val="000000"/>
                <w:sz w:val="24"/>
              </w:rPr>
              <w:t>000333</w:t>
            </w:r>
          </w:p>
        </w:tc>
        <w:tc>
          <w:tcPr>
            <w:tcW w:w="1980" w:type="dxa"/>
            <w:vAlign w:val="center"/>
          </w:tcPr>
          <w:p w:rsidR="00D2512B" w:rsidRPr="00A578C5" w:rsidRDefault="002727A0">
            <w:pPr>
              <w:jc w:val="center"/>
            </w:pPr>
            <w:r w:rsidRPr="00A578C5">
              <w:rPr>
                <w:color w:val="000000"/>
                <w:sz w:val="24"/>
              </w:rPr>
              <w:t>美的集团</w:t>
            </w:r>
          </w:p>
        </w:tc>
        <w:tc>
          <w:tcPr>
            <w:tcW w:w="2880" w:type="dxa"/>
            <w:vAlign w:val="center"/>
          </w:tcPr>
          <w:p w:rsidR="00D2512B" w:rsidRPr="00A578C5" w:rsidRDefault="002727A0">
            <w:pPr>
              <w:jc w:val="right"/>
            </w:pPr>
            <w:r w:rsidRPr="00A578C5">
              <w:rPr>
                <w:color w:val="000000"/>
                <w:sz w:val="24"/>
              </w:rPr>
              <w:t>4,945,291.84</w:t>
            </w:r>
          </w:p>
        </w:tc>
        <w:tc>
          <w:tcPr>
            <w:tcW w:w="1620" w:type="dxa"/>
            <w:vAlign w:val="center"/>
          </w:tcPr>
          <w:p w:rsidR="00D2512B" w:rsidRPr="00A578C5" w:rsidRDefault="002727A0">
            <w:pPr>
              <w:jc w:val="right"/>
            </w:pPr>
            <w:r w:rsidRPr="00A578C5">
              <w:rPr>
                <w:color w:val="000000"/>
                <w:sz w:val="24"/>
              </w:rPr>
              <w:t>0.13</w:t>
            </w:r>
          </w:p>
        </w:tc>
      </w:tr>
      <w:tr w:rsidR="00D2512B" w:rsidRPr="00A578C5">
        <w:tc>
          <w:tcPr>
            <w:tcW w:w="870" w:type="dxa"/>
            <w:vAlign w:val="center"/>
          </w:tcPr>
          <w:p w:rsidR="00D2512B" w:rsidRPr="00A578C5" w:rsidRDefault="002727A0">
            <w:pPr>
              <w:jc w:val="center"/>
            </w:pPr>
            <w:r w:rsidRPr="00A578C5">
              <w:rPr>
                <w:color w:val="000000"/>
                <w:sz w:val="24"/>
              </w:rPr>
              <w:t>14</w:t>
            </w:r>
          </w:p>
        </w:tc>
        <w:tc>
          <w:tcPr>
            <w:tcW w:w="1650" w:type="dxa"/>
            <w:vAlign w:val="center"/>
          </w:tcPr>
          <w:p w:rsidR="00D2512B" w:rsidRPr="00A578C5" w:rsidRDefault="002727A0">
            <w:pPr>
              <w:jc w:val="center"/>
            </w:pPr>
            <w:r w:rsidRPr="00A578C5">
              <w:rPr>
                <w:color w:val="000000"/>
                <w:sz w:val="24"/>
              </w:rPr>
              <w:t>601939</w:t>
            </w:r>
          </w:p>
        </w:tc>
        <w:tc>
          <w:tcPr>
            <w:tcW w:w="1980" w:type="dxa"/>
            <w:vAlign w:val="center"/>
          </w:tcPr>
          <w:p w:rsidR="00D2512B" w:rsidRPr="00A578C5" w:rsidRDefault="002727A0">
            <w:pPr>
              <w:jc w:val="center"/>
            </w:pPr>
            <w:r w:rsidRPr="00A578C5">
              <w:rPr>
                <w:color w:val="000000"/>
                <w:sz w:val="24"/>
              </w:rPr>
              <w:t>建设银行</w:t>
            </w:r>
          </w:p>
        </w:tc>
        <w:tc>
          <w:tcPr>
            <w:tcW w:w="2880" w:type="dxa"/>
            <w:vAlign w:val="center"/>
          </w:tcPr>
          <w:p w:rsidR="00D2512B" w:rsidRPr="00A578C5" w:rsidRDefault="002727A0">
            <w:pPr>
              <w:jc w:val="right"/>
            </w:pPr>
            <w:r w:rsidRPr="00A578C5">
              <w:rPr>
                <w:color w:val="000000"/>
                <w:sz w:val="24"/>
              </w:rPr>
              <w:t>4,312,500.00</w:t>
            </w:r>
          </w:p>
        </w:tc>
        <w:tc>
          <w:tcPr>
            <w:tcW w:w="1620" w:type="dxa"/>
            <w:vAlign w:val="center"/>
          </w:tcPr>
          <w:p w:rsidR="00D2512B" w:rsidRPr="00A578C5" w:rsidRDefault="002727A0">
            <w:pPr>
              <w:jc w:val="right"/>
            </w:pPr>
            <w:r w:rsidRPr="00A578C5">
              <w:rPr>
                <w:color w:val="000000"/>
                <w:sz w:val="24"/>
              </w:rPr>
              <w:t>0.11</w:t>
            </w:r>
          </w:p>
        </w:tc>
      </w:tr>
      <w:tr w:rsidR="00D2512B" w:rsidRPr="00A578C5">
        <w:tc>
          <w:tcPr>
            <w:tcW w:w="870" w:type="dxa"/>
            <w:vAlign w:val="center"/>
          </w:tcPr>
          <w:p w:rsidR="00D2512B" w:rsidRPr="00A578C5" w:rsidRDefault="002727A0">
            <w:pPr>
              <w:jc w:val="center"/>
            </w:pPr>
            <w:r w:rsidRPr="00A578C5">
              <w:rPr>
                <w:color w:val="000000"/>
                <w:sz w:val="24"/>
              </w:rPr>
              <w:t>15</w:t>
            </w:r>
          </w:p>
        </w:tc>
        <w:tc>
          <w:tcPr>
            <w:tcW w:w="1650" w:type="dxa"/>
            <w:vAlign w:val="center"/>
          </w:tcPr>
          <w:p w:rsidR="00D2512B" w:rsidRPr="00A578C5" w:rsidRDefault="002727A0">
            <w:pPr>
              <w:jc w:val="center"/>
            </w:pPr>
            <w:r w:rsidRPr="00A578C5">
              <w:rPr>
                <w:color w:val="000000"/>
                <w:sz w:val="24"/>
              </w:rPr>
              <w:t>600276</w:t>
            </w:r>
          </w:p>
        </w:tc>
        <w:tc>
          <w:tcPr>
            <w:tcW w:w="1980" w:type="dxa"/>
            <w:vAlign w:val="center"/>
          </w:tcPr>
          <w:p w:rsidR="00D2512B" w:rsidRPr="00A578C5" w:rsidRDefault="002727A0">
            <w:pPr>
              <w:jc w:val="center"/>
            </w:pPr>
            <w:r w:rsidRPr="00A578C5">
              <w:rPr>
                <w:color w:val="000000"/>
                <w:sz w:val="24"/>
              </w:rPr>
              <w:t>恒瑞医药</w:t>
            </w:r>
          </w:p>
        </w:tc>
        <w:tc>
          <w:tcPr>
            <w:tcW w:w="2880" w:type="dxa"/>
            <w:vAlign w:val="center"/>
          </w:tcPr>
          <w:p w:rsidR="00D2512B" w:rsidRPr="00A578C5" w:rsidRDefault="002727A0">
            <w:pPr>
              <w:jc w:val="right"/>
            </w:pPr>
            <w:r w:rsidRPr="00A578C5">
              <w:rPr>
                <w:color w:val="000000"/>
                <w:sz w:val="24"/>
              </w:rPr>
              <w:t>3,432,943.00</w:t>
            </w:r>
          </w:p>
        </w:tc>
        <w:tc>
          <w:tcPr>
            <w:tcW w:w="1620" w:type="dxa"/>
            <w:vAlign w:val="center"/>
          </w:tcPr>
          <w:p w:rsidR="00D2512B" w:rsidRPr="00A578C5" w:rsidRDefault="002727A0">
            <w:pPr>
              <w:jc w:val="right"/>
            </w:pPr>
            <w:r w:rsidRPr="00A578C5">
              <w:rPr>
                <w:color w:val="000000"/>
                <w:sz w:val="24"/>
              </w:rPr>
              <w:t>0.09</w:t>
            </w:r>
          </w:p>
        </w:tc>
      </w:tr>
      <w:tr w:rsidR="00D2512B" w:rsidRPr="00A578C5">
        <w:tc>
          <w:tcPr>
            <w:tcW w:w="870" w:type="dxa"/>
            <w:vAlign w:val="center"/>
          </w:tcPr>
          <w:p w:rsidR="00D2512B" w:rsidRPr="00A578C5" w:rsidRDefault="002727A0">
            <w:pPr>
              <w:jc w:val="center"/>
            </w:pPr>
            <w:r w:rsidRPr="00A578C5">
              <w:rPr>
                <w:color w:val="000000"/>
                <w:sz w:val="24"/>
              </w:rPr>
              <w:t>16</w:t>
            </w:r>
          </w:p>
        </w:tc>
        <w:tc>
          <w:tcPr>
            <w:tcW w:w="1650" w:type="dxa"/>
            <w:vAlign w:val="center"/>
          </w:tcPr>
          <w:p w:rsidR="00D2512B" w:rsidRPr="00A578C5" w:rsidRDefault="002727A0">
            <w:pPr>
              <w:jc w:val="center"/>
            </w:pPr>
            <w:r w:rsidRPr="00A578C5">
              <w:rPr>
                <w:color w:val="000000"/>
                <w:sz w:val="24"/>
              </w:rPr>
              <w:t>300171</w:t>
            </w:r>
          </w:p>
        </w:tc>
        <w:tc>
          <w:tcPr>
            <w:tcW w:w="1980" w:type="dxa"/>
            <w:vAlign w:val="center"/>
          </w:tcPr>
          <w:p w:rsidR="00D2512B" w:rsidRPr="00A578C5" w:rsidRDefault="002727A0">
            <w:pPr>
              <w:jc w:val="center"/>
            </w:pPr>
            <w:r w:rsidRPr="00A578C5">
              <w:rPr>
                <w:color w:val="000000"/>
                <w:sz w:val="24"/>
              </w:rPr>
              <w:t>东富龙</w:t>
            </w:r>
          </w:p>
        </w:tc>
        <w:tc>
          <w:tcPr>
            <w:tcW w:w="2880" w:type="dxa"/>
            <w:vAlign w:val="center"/>
          </w:tcPr>
          <w:p w:rsidR="00D2512B" w:rsidRPr="00A578C5" w:rsidRDefault="002727A0">
            <w:pPr>
              <w:jc w:val="right"/>
            </w:pPr>
            <w:r w:rsidRPr="00A578C5">
              <w:rPr>
                <w:color w:val="000000"/>
                <w:sz w:val="24"/>
              </w:rPr>
              <w:t>2,991,329.19</w:t>
            </w:r>
          </w:p>
        </w:tc>
        <w:tc>
          <w:tcPr>
            <w:tcW w:w="1620" w:type="dxa"/>
            <w:vAlign w:val="center"/>
          </w:tcPr>
          <w:p w:rsidR="00D2512B" w:rsidRPr="00A578C5" w:rsidRDefault="002727A0">
            <w:pPr>
              <w:jc w:val="right"/>
            </w:pPr>
            <w:r w:rsidRPr="00A578C5">
              <w:rPr>
                <w:color w:val="000000"/>
                <w:sz w:val="24"/>
              </w:rPr>
              <w:t>0.08</w:t>
            </w:r>
          </w:p>
        </w:tc>
      </w:tr>
      <w:tr w:rsidR="00D2512B" w:rsidRPr="00A578C5">
        <w:tc>
          <w:tcPr>
            <w:tcW w:w="870" w:type="dxa"/>
            <w:vAlign w:val="center"/>
          </w:tcPr>
          <w:p w:rsidR="00D2512B" w:rsidRPr="00A578C5" w:rsidRDefault="002727A0">
            <w:pPr>
              <w:jc w:val="center"/>
            </w:pPr>
            <w:r w:rsidRPr="00A578C5">
              <w:rPr>
                <w:color w:val="000000"/>
                <w:sz w:val="24"/>
              </w:rPr>
              <w:t>17</w:t>
            </w:r>
          </w:p>
        </w:tc>
        <w:tc>
          <w:tcPr>
            <w:tcW w:w="1650" w:type="dxa"/>
            <w:vAlign w:val="center"/>
          </w:tcPr>
          <w:p w:rsidR="00D2512B" w:rsidRPr="00A578C5" w:rsidRDefault="002727A0">
            <w:pPr>
              <w:jc w:val="center"/>
            </w:pPr>
            <w:r w:rsidRPr="00A578C5">
              <w:rPr>
                <w:color w:val="000000"/>
                <w:sz w:val="24"/>
              </w:rPr>
              <w:t>600068</w:t>
            </w:r>
          </w:p>
        </w:tc>
        <w:tc>
          <w:tcPr>
            <w:tcW w:w="1980" w:type="dxa"/>
            <w:vAlign w:val="center"/>
          </w:tcPr>
          <w:p w:rsidR="00D2512B" w:rsidRPr="00A578C5" w:rsidRDefault="002727A0">
            <w:pPr>
              <w:jc w:val="center"/>
            </w:pPr>
            <w:r w:rsidRPr="00A578C5">
              <w:rPr>
                <w:color w:val="000000"/>
                <w:sz w:val="24"/>
              </w:rPr>
              <w:t>葛洲坝</w:t>
            </w:r>
          </w:p>
        </w:tc>
        <w:tc>
          <w:tcPr>
            <w:tcW w:w="2880" w:type="dxa"/>
            <w:vAlign w:val="center"/>
          </w:tcPr>
          <w:p w:rsidR="00D2512B" w:rsidRPr="00A578C5" w:rsidRDefault="002727A0">
            <w:pPr>
              <w:jc w:val="right"/>
            </w:pPr>
            <w:r w:rsidRPr="00A578C5">
              <w:rPr>
                <w:color w:val="000000"/>
                <w:sz w:val="24"/>
              </w:rPr>
              <w:t>2,537,622.00</w:t>
            </w:r>
          </w:p>
        </w:tc>
        <w:tc>
          <w:tcPr>
            <w:tcW w:w="1620" w:type="dxa"/>
            <w:vAlign w:val="center"/>
          </w:tcPr>
          <w:p w:rsidR="00D2512B" w:rsidRPr="00A578C5" w:rsidRDefault="002727A0">
            <w:pPr>
              <w:jc w:val="right"/>
            </w:pPr>
            <w:r w:rsidRPr="00A578C5">
              <w:rPr>
                <w:color w:val="000000"/>
                <w:sz w:val="24"/>
              </w:rPr>
              <w:t>0.06</w:t>
            </w:r>
          </w:p>
        </w:tc>
      </w:tr>
      <w:tr w:rsidR="00D2512B" w:rsidRPr="00A578C5">
        <w:tc>
          <w:tcPr>
            <w:tcW w:w="870" w:type="dxa"/>
            <w:vAlign w:val="center"/>
          </w:tcPr>
          <w:p w:rsidR="00D2512B" w:rsidRPr="00A578C5" w:rsidRDefault="002727A0">
            <w:pPr>
              <w:jc w:val="center"/>
            </w:pPr>
            <w:r w:rsidRPr="00A578C5">
              <w:rPr>
                <w:color w:val="000000"/>
                <w:sz w:val="24"/>
              </w:rPr>
              <w:t>18</w:t>
            </w:r>
          </w:p>
        </w:tc>
        <w:tc>
          <w:tcPr>
            <w:tcW w:w="1650" w:type="dxa"/>
            <w:vAlign w:val="center"/>
          </w:tcPr>
          <w:p w:rsidR="00D2512B" w:rsidRPr="00A578C5" w:rsidRDefault="002727A0">
            <w:pPr>
              <w:jc w:val="center"/>
            </w:pPr>
            <w:r w:rsidRPr="00A578C5">
              <w:rPr>
                <w:color w:val="000000"/>
                <w:sz w:val="24"/>
              </w:rPr>
              <w:t>600654</w:t>
            </w:r>
          </w:p>
        </w:tc>
        <w:tc>
          <w:tcPr>
            <w:tcW w:w="1980" w:type="dxa"/>
            <w:vAlign w:val="center"/>
          </w:tcPr>
          <w:p w:rsidR="00D2512B" w:rsidRPr="00A578C5" w:rsidRDefault="002727A0">
            <w:pPr>
              <w:jc w:val="center"/>
            </w:pPr>
            <w:r w:rsidRPr="00A578C5">
              <w:rPr>
                <w:color w:val="000000"/>
                <w:sz w:val="24"/>
              </w:rPr>
              <w:t>中安消</w:t>
            </w:r>
          </w:p>
        </w:tc>
        <w:tc>
          <w:tcPr>
            <w:tcW w:w="2880" w:type="dxa"/>
            <w:vAlign w:val="center"/>
          </w:tcPr>
          <w:p w:rsidR="00D2512B" w:rsidRPr="00A578C5" w:rsidRDefault="002727A0">
            <w:pPr>
              <w:jc w:val="right"/>
            </w:pPr>
            <w:r w:rsidRPr="00A578C5">
              <w:rPr>
                <w:color w:val="000000"/>
                <w:sz w:val="24"/>
              </w:rPr>
              <w:t>2,499,546.00</w:t>
            </w:r>
          </w:p>
        </w:tc>
        <w:tc>
          <w:tcPr>
            <w:tcW w:w="1620" w:type="dxa"/>
            <w:vAlign w:val="center"/>
          </w:tcPr>
          <w:p w:rsidR="00D2512B" w:rsidRPr="00A578C5" w:rsidRDefault="002727A0">
            <w:pPr>
              <w:jc w:val="right"/>
            </w:pPr>
            <w:r w:rsidRPr="00A578C5">
              <w:rPr>
                <w:color w:val="000000"/>
                <w:sz w:val="24"/>
              </w:rPr>
              <w:t>0.06</w:t>
            </w:r>
          </w:p>
        </w:tc>
      </w:tr>
      <w:tr w:rsidR="00D2512B" w:rsidRPr="00A578C5">
        <w:tc>
          <w:tcPr>
            <w:tcW w:w="870" w:type="dxa"/>
            <w:vAlign w:val="center"/>
          </w:tcPr>
          <w:p w:rsidR="00D2512B" w:rsidRPr="00A578C5" w:rsidRDefault="002727A0">
            <w:pPr>
              <w:jc w:val="center"/>
            </w:pPr>
            <w:r w:rsidRPr="00A578C5">
              <w:rPr>
                <w:color w:val="000000"/>
                <w:sz w:val="24"/>
              </w:rPr>
              <w:t>19</w:t>
            </w:r>
          </w:p>
        </w:tc>
        <w:tc>
          <w:tcPr>
            <w:tcW w:w="1650" w:type="dxa"/>
            <w:vAlign w:val="center"/>
          </w:tcPr>
          <w:p w:rsidR="00D2512B" w:rsidRPr="00A578C5" w:rsidRDefault="002727A0">
            <w:pPr>
              <w:jc w:val="center"/>
            </w:pPr>
            <w:r w:rsidRPr="00A578C5">
              <w:rPr>
                <w:color w:val="000000"/>
                <w:sz w:val="24"/>
              </w:rPr>
              <w:t>300017</w:t>
            </w:r>
          </w:p>
        </w:tc>
        <w:tc>
          <w:tcPr>
            <w:tcW w:w="1980" w:type="dxa"/>
            <w:vAlign w:val="center"/>
          </w:tcPr>
          <w:p w:rsidR="00D2512B" w:rsidRPr="00A578C5" w:rsidRDefault="002727A0">
            <w:pPr>
              <w:jc w:val="center"/>
            </w:pPr>
            <w:r w:rsidRPr="00A578C5">
              <w:rPr>
                <w:color w:val="000000"/>
                <w:sz w:val="24"/>
              </w:rPr>
              <w:t>网宿科技</w:t>
            </w:r>
          </w:p>
        </w:tc>
        <w:tc>
          <w:tcPr>
            <w:tcW w:w="2880" w:type="dxa"/>
            <w:vAlign w:val="center"/>
          </w:tcPr>
          <w:p w:rsidR="00D2512B" w:rsidRPr="00A578C5" w:rsidRDefault="002727A0">
            <w:pPr>
              <w:jc w:val="right"/>
            </w:pPr>
            <w:r w:rsidRPr="00A578C5">
              <w:rPr>
                <w:color w:val="000000"/>
                <w:sz w:val="24"/>
              </w:rPr>
              <w:t>2,374,751.22</w:t>
            </w:r>
          </w:p>
        </w:tc>
        <w:tc>
          <w:tcPr>
            <w:tcW w:w="1620" w:type="dxa"/>
            <w:vAlign w:val="center"/>
          </w:tcPr>
          <w:p w:rsidR="00D2512B" w:rsidRPr="00A578C5" w:rsidRDefault="002727A0">
            <w:pPr>
              <w:jc w:val="right"/>
            </w:pPr>
            <w:r w:rsidRPr="00A578C5">
              <w:rPr>
                <w:color w:val="000000"/>
                <w:sz w:val="24"/>
              </w:rPr>
              <w:t>0.06</w:t>
            </w:r>
          </w:p>
        </w:tc>
      </w:tr>
      <w:tr w:rsidR="00D2512B" w:rsidRPr="00A578C5">
        <w:tc>
          <w:tcPr>
            <w:tcW w:w="870" w:type="dxa"/>
            <w:vAlign w:val="center"/>
          </w:tcPr>
          <w:p w:rsidR="00D2512B" w:rsidRPr="00A578C5" w:rsidRDefault="002727A0">
            <w:pPr>
              <w:jc w:val="center"/>
            </w:pPr>
            <w:r w:rsidRPr="00A578C5">
              <w:rPr>
                <w:color w:val="000000"/>
                <w:sz w:val="24"/>
              </w:rPr>
              <w:t>20</w:t>
            </w:r>
          </w:p>
        </w:tc>
        <w:tc>
          <w:tcPr>
            <w:tcW w:w="1650" w:type="dxa"/>
            <w:vAlign w:val="center"/>
          </w:tcPr>
          <w:p w:rsidR="00D2512B" w:rsidRPr="00A578C5" w:rsidRDefault="002727A0">
            <w:pPr>
              <w:jc w:val="center"/>
            </w:pPr>
            <w:r w:rsidRPr="00A578C5">
              <w:rPr>
                <w:color w:val="000000"/>
                <w:sz w:val="24"/>
              </w:rPr>
              <w:t>600521</w:t>
            </w:r>
          </w:p>
        </w:tc>
        <w:tc>
          <w:tcPr>
            <w:tcW w:w="1980" w:type="dxa"/>
            <w:vAlign w:val="center"/>
          </w:tcPr>
          <w:p w:rsidR="00D2512B" w:rsidRPr="00A578C5" w:rsidRDefault="002727A0">
            <w:pPr>
              <w:jc w:val="center"/>
            </w:pPr>
            <w:r w:rsidRPr="00A578C5">
              <w:rPr>
                <w:color w:val="000000"/>
                <w:sz w:val="24"/>
              </w:rPr>
              <w:t>华海药业</w:t>
            </w:r>
          </w:p>
        </w:tc>
        <w:tc>
          <w:tcPr>
            <w:tcW w:w="2880" w:type="dxa"/>
            <w:vAlign w:val="center"/>
          </w:tcPr>
          <w:p w:rsidR="00D2512B" w:rsidRPr="00A578C5" w:rsidRDefault="002727A0">
            <w:pPr>
              <w:jc w:val="right"/>
            </w:pPr>
            <w:r w:rsidRPr="00A578C5">
              <w:rPr>
                <w:color w:val="000000"/>
                <w:sz w:val="24"/>
              </w:rPr>
              <w:t>2,329,032.00</w:t>
            </w:r>
          </w:p>
        </w:tc>
        <w:tc>
          <w:tcPr>
            <w:tcW w:w="1620" w:type="dxa"/>
            <w:vAlign w:val="center"/>
          </w:tcPr>
          <w:p w:rsidR="00D2512B" w:rsidRPr="00A578C5" w:rsidRDefault="002727A0">
            <w:pPr>
              <w:jc w:val="right"/>
            </w:pPr>
            <w:r w:rsidRPr="00A578C5">
              <w:rPr>
                <w:color w:val="000000"/>
                <w:sz w:val="24"/>
              </w:rPr>
              <w:t>0.06</w:t>
            </w:r>
          </w:p>
        </w:tc>
      </w:tr>
    </w:tbl>
    <w:p w:rsidR="001A59F9" w:rsidRPr="00A578C5" w:rsidRDefault="001A59F9" w:rsidP="009F08DC">
      <w:pPr>
        <w:tabs>
          <w:tab w:val="left" w:pos="426"/>
        </w:tabs>
        <w:spacing w:before="29" w:line="288" w:lineRule="auto"/>
        <w:jc w:val="left"/>
        <w:rPr>
          <w:rFonts w:asciiTheme="minorEastAsia" w:eastAsiaTheme="minorEastAsia" w:hAnsiTheme="minorEastAsia"/>
          <w:szCs w:val="21"/>
        </w:rPr>
      </w:pPr>
      <w:r w:rsidRPr="00A578C5">
        <w:rPr>
          <w:kern w:val="0"/>
          <w:sz w:val="24"/>
        </w:rPr>
        <w:t>注：</w:t>
      </w:r>
      <w:r w:rsidRPr="00A578C5">
        <w:rPr>
          <w:kern w:val="0"/>
          <w:sz w:val="24"/>
        </w:rPr>
        <w:t>“</w:t>
      </w:r>
      <w:r w:rsidRPr="00A578C5">
        <w:rPr>
          <w:kern w:val="0"/>
          <w:sz w:val="24"/>
        </w:rPr>
        <w:t>本期累计卖出金额</w:t>
      </w:r>
      <w:r w:rsidRPr="00A578C5">
        <w:rPr>
          <w:kern w:val="0"/>
          <w:sz w:val="24"/>
        </w:rPr>
        <w:t>”</w:t>
      </w:r>
      <w:r w:rsidRPr="00A578C5">
        <w:rPr>
          <w:kern w:val="0"/>
          <w:sz w:val="24"/>
        </w:rPr>
        <w:t>按卖出成交金额（成交单价乘以成交数量）填列，不考虑相关交易费用。</w:t>
      </w:r>
      <w:r w:rsidR="009F08DC" w:rsidRPr="00A578C5">
        <w:rPr>
          <w:rFonts w:hint="eastAsia"/>
          <w:kern w:val="0"/>
          <w:sz w:val="24"/>
        </w:rPr>
        <w:br/>
      </w:r>
    </w:p>
    <w:p w:rsidR="001A59F9" w:rsidRPr="00A578C5" w:rsidRDefault="001A59F9" w:rsidP="0091476E">
      <w:pPr>
        <w:spacing w:before="29" w:line="288" w:lineRule="auto"/>
        <w:rPr>
          <w:rFonts w:eastAsiaTheme="minorEastAsia"/>
          <w:b/>
          <w:sz w:val="24"/>
        </w:rPr>
      </w:pPr>
      <w:r w:rsidRPr="00A578C5">
        <w:rPr>
          <w:rFonts w:eastAsiaTheme="minorEastAsia"/>
          <w:b/>
          <w:sz w:val="24"/>
        </w:rPr>
        <w:t>8.4.3</w:t>
      </w:r>
      <w:r w:rsidR="008A0029" w:rsidRPr="00A578C5">
        <w:rPr>
          <w:rFonts w:eastAsiaTheme="minorEastAsia" w:hint="eastAsia"/>
          <w:b/>
          <w:sz w:val="24"/>
        </w:rPr>
        <w:t xml:space="preserve"> </w:t>
      </w:r>
      <w:r w:rsidRPr="00A578C5">
        <w:rPr>
          <w:rFonts w:eastAsiaTheme="minorEastAsia" w:hint="eastAsia"/>
          <w:b/>
          <w:sz w:val="24"/>
        </w:rPr>
        <w:t>买入股票的成本总额及卖出股票的收入总额</w:t>
      </w:r>
    </w:p>
    <w:p w:rsidR="001A59F9" w:rsidRPr="00A578C5" w:rsidRDefault="001A59F9" w:rsidP="00406F2D">
      <w:pPr>
        <w:autoSpaceDE w:val="0"/>
        <w:autoSpaceDN w:val="0"/>
        <w:adjustRightInd w:val="0"/>
        <w:spacing w:before="29" w:line="288" w:lineRule="auto"/>
        <w:ind w:left="15"/>
        <w:jc w:val="right"/>
        <w:rPr>
          <w:bCs/>
          <w:color w:val="000000"/>
          <w:sz w:val="24"/>
        </w:rPr>
      </w:pPr>
      <w:r w:rsidRPr="00A578C5">
        <w:rPr>
          <w:rFonts w:hint="eastAsia"/>
          <w:bCs/>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4500"/>
      </w:tblGrid>
      <w:tr w:rsidR="001A59F9" w:rsidRPr="00A578C5" w:rsidTr="00F9254F">
        <w:tc>
          <w:tcPr>
            <w:tcW w:w="4500" w:type="dxa"/>
            <w:vAlign w:val="center"/>
          </w:tcPr>
          <w:p w:rsidR="001A59F9" w:rsidRPr="00A578C5" w:rsidRDefault="001A59F9" w:rsidP="00DF2611">
            <w:pPr>
              <w:spacing w:before="29" w:line="288" w:lineRule="auto"/>
              <w:rPr>
                <w:color w:val="000000"/>
                <w:sz w:val="24"/>
              </w:rPr>
            </w:pPr>
            <w:r w:rsidRPr="00A578C5">
              <w:rPr>
                <w:rFonts w:hint="eastAsia"/>
                <w:color w:val="000000"/>
                <w:sz w:val="24"/>
              </w:rPr>
              <w:t>买入股票的成本（成交）总额</w:t>
            </w:r>
          </w:p>
        </w:tc>
        <w:tc>
          <w:tcPr>
            <w:tcW w:w="4500" w:type="dxa"/>
            <w:vAlign w:val="center"/>
          </w:tcPr>
          <w:p w:rsidR="001A59F9" w:rsidRPr="00A578C5" w:rsidRDefault="001A59F9" w:rsidP="006E3F38">
            <w:pPr>
              <w:spacing w:before="29" w:line="288" w:lineRule="auto"/>
              <w:jc w:val="right"/>
              <w:rPr>
                <w:sz w:val="24"/>
              </w:rPr>
            </w:pPr>
            <w:r w:rsidRPr="00A578C5">
              <w:rPr>
                <w:sz w:val="24"/>
              </w:rPr>
              <w:t>205,988,341.54</w:t>
            </w:r>
          </w:p>
        </w:tc>
      </w:tr>
      <w:tr w:rsidR="001A59F9" w:rsidRPr="00A578C5" w:rsidTr="00F9254F">
        <w:tc>
          <w:tcPr>
            <w:tcW w:w="4500" w:type="dxa"/>
            <w:vAlign w:val="center"/>
          </w:tcPr>
          <w:p w:rsidR="001A59F9" w:rsidRPr="00A578C5" w:rsidRDefault="001A59F9" w:rsidP="00DF2611">
            <w:pPr>
              <w:spacing w:before="29" w:line="288" w:lineRule="auto"/>
              <w:rPr>
                <w:color w:val="000000"/>
                <w:sz w:val="24"/>
              </w:rPr>
            </w:pPr>
            <w:r w:rsidRPr="00A578C5">
              <w:rPr>
                <w:rFonts w:hint="eastAsia"/>
                <w:color w:val="000000"/>
                <w:sz w:val="24"/>
              </w:rPr>
              <w:t>卖出股票的收入（成交）总额</w:t>
            </w:r>
          </w:p>
        </w:tc>
        <w:tc>
          <w:tcPr>
            <w:tcW w:w="4500" w:type="dxa"/>
            <w:vAlign w:val="center"/>
          </w:tcPr>
          <w:p w:rsidR="001A59F9" w:rsidRPr="00A578C5" w:rsidRDefault="001A59F9" w:rsidP="006E3F38">
            <w:pPr>
              <w:spacing w:before="29" w:line="288" w:lineRule="auto"/>
              <w:jc w:val="right"/>
              <w:rPr>
                <w:sz w:val="24"/>
              </w:rPr>
            </w:pPr>
            <w:r w:rsidRPr="00A578C5">
              <w:rPr>
                <w:sz w:val="24"/>
              </w:rPr>
              <w:t>259,581,499.08</w:t>
            </w:r>
          </w:p>
        </w:tc>
      </w:tr>
    </w:tbl>
    <w:p w:rsidR="003D5AE8" w:rsidRPr="00A578C5" w:rsidRDefault="001A59F9" w:rsidP="00874129">
      <w:pPr>
        <w:spacing w:before="29" w:line="288" w:lineRule="auto"/>
        <w:rPr>
          <w:kern w:val="0"/>
          <w:sz w:val="24"/>
        </w:rPr>
      </w:pPr>
      <w:r w:rsidRPr="00A578C5">
        <w:rPr>
          <w:kern w:val="0"/>
          <w:sz w:val="24"/>
        </w:rPr>
        <w:t>注：</w:t>
      </w:r>
      <w:r w:rsidRPr="00A578C5">
        <w:rPr>
          <w:kern w:val="0"/>
          <w:sz w:val="24"/>
        </w:rPr>
        <w:t>“</w:t>
      </w:r>
      <w:r w:rsidRPr="00A578C5">
        <w:rPr>
          <w:kern w:val="0"/>
          <w:sz w:val="24"/>
        </w:rPr>
        <w:t>买入股票成本</w:t>
      </w:r>
      <w:r w:rsidRPr="00A578C5">
        <w:rPr>
          <w:kern w:val="0"/>
          <w:sz w:val="24"/>
        </w:rPr>
        <w:t>”</w:t>
      </w:r>
      <w:r w:rsidRPr="00A578C5">
        <w:rPr>
          <w:kern w:val="0"/>
          <w:sz w:val="24"/>
        </w:rPr>
        <w:t>或</w:t>
      </w:r>
      <w:r w:rsidRPr="00A578C5">
        <w:rPr>
          <w:kern w:val="0"/>
          <w:sz w:val="24"/>
        </w:rPr>
        <w:t>“</w:t>
      </w:r>
      <w:r w:rsidRPr="00A578C5">
        <w:rPr>
          <w:kern w:val="0"/>
          <w:sz w:val="24"/>
        </w:rPr>
        <w:t>卖出股票收入</w:t>
      </w:r>
      <w:r w:rsidRPr="00A578C5">
        <w:rPr>
          <w:kern w:val="0"/>
          <w:sz w:val="24"/>
        </w:rPr>
        <w:t>”</w:t>
      </w:r>
      <w:r w:rsidRPr="00A578C5">
        <w:rPr>
          <w:kern w:val="0"/>
          <w:sz w:val="24"/>
        </w:rPr>
        <w:t>均按买卖成交金额（成交单价乘以成交数量）填列，不考虑相关交易费用。</w:t>
      </w:r>
      <w:r w:rsidR="009F08DC" w:rsidRPr="00A578C5">
        <w:rPr>
          <w:rFonts w:hint="eastAsia"/>
          <w:kern w:val="0"/>
          <w:sz w:val="24"/>
        </w:rPr>
        <w:br/>
      </w:r>
    </w:p>
    <w:p w:rsidR="001A59F9" w:rsidRPr="005D0308" w:rsidRDefault="001A59F9" w:rsidP="005D0308">
      <w:pPr>
        <w:pStyle w:val="20"/>
        <w:spacing w:before="29" w:after="0" w:line="288" w:lineRule="auto"/>
        <w:rPr>
          <w:rFonts w:ascii="Times New Roman" w:hAnsi="Times New Roman"/>
          <w:kern w:val="0"/>
          <w:szCs w:val="24"/>
        </w:rPr>
      </w:pPr>
      <w:bookmarkStart w:id="135" w:name="_Toc234814104"/>
      <w:bookmarkStart w:id="136" w:name="_Toc361324883"/>
      <w:bookmarkStart w:id="137" w:name="_Toc478461361"/>
      <w:r w:rsidRPr="005D0308">
        <w:rPr>
          <w:rFonts w:ascii="Times New Roman" w:hAnsi="Times New Roman"/>
          <w:kern w:val="0"/>
          <w:szCs w:val="24"/>
        </w:rPr>
        <w:t>8.5</w:t>
      </w:r>
      <w:r w:rsidR="008A0029" w:rsidRPr="005D0308">
        <w:rPr>
          <w:rFonts w:ascii="Times New Roman" w:hAnsi="Times New Roman" w:hint="eastAsia"/>
          <w:kern w:val="0"/>
          <w:szCs w:val="24"/>
        </w:rPr>
        <w:t xml:space="preserve"> </w:t>
      </w:r>
      <w:r w:rsidRPr="005D0308">
        <w:rPr>
          <w:rFonts w:ascii="Times New Roman" w:hAnsi="Times New Roman" w:hint="eastAsia"/>
          <w:kern w:val="0"/>
          <w:szCs w:val="24"/>
        </w:rPr>
        <w:t>期末按债券品种分类的债券投资组合</w:t>
      </w:r>
      <w:bookmarkEnd w:id="135"/>
      <w:bookmarkEnd w:id="136"/>
      <w:bookmarkEnd w:id="137"/>
    </w:p>
    <w:p w:rsidR="001A59F9" w:rsidRPr="00A578C5" w:rsidRDefault="001A59F9" w:rsidP="00406F2D">
      <w:pPr>
        <w:autoSpaceDE w:val="0"/>
        <w:autoSpaceDN w:val="0"/>
        <w:adjustRightInd w:val="0"/>
        <w:spacing w:before="29" w:line="288" w:lineRule="auto"/>
        <w:ind w:left="15"/>
        <w:jc w:val="right"/>
        <w:rPr>
          <w:bCs/>
          <w:color w:val="000000"/>
          <w:sz w:val="24"/>
        </w:rPr>
      </w:pPr>
      <w:r w:rsidRPr="00A578C5">
        <w:rPr>
          <w:rFonts w:hint="eastAsia"/>
          <w:bCs/>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3260"/>
        <w:gridCol w:w="3349"/>
        <w:gridCol w:w="1754"/>
      </w:tblGrid>
      <w:tr w:rsidR="001A59F9" w:rsidRPr="00A578C5" w:rsidTr="007F3F8E">
        <w:trPr>
          <w:jc w:val="center"/>
        </w:trPr>
        <w:tc>
          <w:tcPr>
            <w:tcW w:w="817" w:type="dxa"/>
            <w:vAlign w:val="center"/>
          </w:tcPr>
          <w:p w:rsidR="001A59F9" w:rsidRPr="00A578C5" w:rsidRDefault="001A59F9" w:rsidP="000C342B">
            <w:pPr>
              <w:widowControl/>
              <w:autoSpaceDE w:val="0"/>
              <w:autoSpaceDN w:val="0"/>
              <w:spacing w:before="29" w:line="288" w:lineRule="auto"/>
              <w:ind w:right="-15"/>
              <w:jc w:val="center"/>
              <w:textAlignment w:val="bottom"/>
              <w:rPr>
                <w:color w:val="000000"/>
                <w:sz w:val="24"/>
              </w:rPr>
            </w:pPr>
            <w:r w:rsidRPr="00A578C5">
              <w:rPr>
                <w:rFonts w:hint="eastAsia"/>
                <w:color w:val="000000"/>
                <w:sz w:val="24"/>
              </w:rPr>
              <w:t>序号</w:t>
            </w:r>
          </w:p>
        </w:tc>
        <w:tc>
          <w:tcPr>
            <w:tcW w:w="3260" w:type="dxa"/>
            <w:vAlign w:val="center"/>
          </w:tcPr>
          <w:p w:rsidR="001A59F9" w:rsidRPr="00A578C5" w:rsidRDefault="001A59F9" w:rsidP="000C342B">
            <w:pPr>
              <w:widowControl/>
              <w:autoSpaceDE w:val="0"/>
              <w:autoSpaceDN w:val="0"/>
              <w:spacing w:before="29" w:line="288" w:lineRule="auto"/>
              <w:ind w:right="-15"/>
              <w:jc w:val="center"/>
              <w:textAlignment w:val="bottom"/>
              <w:rPr>
                <w:color w:val="000000"/>
                <w:sz w:val="24"/>
              </w:rPr>
            </w:pPr>
            <w:r w:rsidRPr="00A578C5">
              <w:rPr>
                <w:rFonts w:hint="eastAsia"/>
                <w:color w:val="000000"/>
                <w:sz w:val="24"/>
              </w:rPr>
              <w:t>债券品种</w:t>
            </w:r>
          </w:p>
        </w:tc>
        <w:tc>
          <w:tcPr>
            <w:tcW w:w="3349" w:type="dxa"/>
            <w:vAlign w:val="center"/>
          </w:tcPr>
          <w:p w:rsidR="001A59F9" w:rsidRPr="00A578C5" w:rsidRDefault="001A59F9" w:rsidP="000C342B">
            <w:pPr>
              <w:widowControl/>
              <w:autoSpaceDE w:val="0"/>
              <w:autoSpaceDN w:val="0"/>
              <w:spacing w:before="29" w:line="288" w:lineRule="auto"/>
              <w:ind w:right="-15"/>
              <w:jc w:val="center"/>
              <w:textAlignment w:val="bottom"/>
              <w:rPr>
                <w:color w:val="000000"/>
                <w:sz w:val="24"/>
              </w:rPr>
            </w:pPr>
            <w:r w:rsidRPr="00A578C5">
              <w:rPr>
                <w:rFonts w:hint="eastAsia"/>
                <w:color w:val="000000"/>
                <w:sz w:val="24"/>
              </w:rPr>
              <w:t>公允价值</w:t>
            </w:r>
          </w:p>
        </w:tc>
        <w:tc>
          <w:tcPr>
            <w:tcW w:w="1754" w:type="dxa"/>
            <w:vAlign w:val="center"/>
          </w:tcPr>
          <w:p w:rsidR="001A59F9" w:rsidRPr="00A578C5" w:rsidRDefault="001A59F9" w:rsidP="000C342B">
            <w:pPr>
              <w:widowControl/>
              <w:autoSpaceDE w:val="0"/>
              <w:autoSpaceDN w:val="0"/>
              <w:spacing w:before="29" w:line="288" w:lineRule="auto"/>
              <w:ind w:right="-15"/>
              <w:jc w:val="center"/>
              <w:textAlignment w:val="bottom"/>
              <w:rPr>
                <w:color w:val="000000"/>
                <w:sz w:val="24"/>
              </w:rPr>
            </w:pPr>
            <w:r w:rsidRPr="00A578C5">
              <w:rPr>
                <w:rFonts w:hint="eastAsia"/>
                <w:color w:val="000000"/>
                <w:sz w:val="24"/>
              </w:rPr>
              <w:t>占基金资产净值比例</w:t>
            </w:r>
            <w:r w:rsidRPr="00A578C5">
              <w:rPr>
                <w:color w:val="000000"/>
                <w:sz w:val="24"/>
              </w:rPr>
              <w:t>(</w:t>
            </w:r>
            <w:r w:rsidRPr="00A578C5">
              <w:rPr>
                <w:rFonts w:hint="eastAsia"/>
                <w:color w:val="000000"/>
                <w:sz w:val="24"/>
              </w:rPr>
              <w:t>％</w:t>
            </w:r>
            <w:r w:rsidRPr="00A578C5">
              <w:rPr>
                <w:color w:val="000000"/>
                <w:sz w:val="24"/>
              </w:rPr>
              <w:t>)</w:t>
            </w:r>
          </w:p>
        </w:tc>
      </w:tr>
      <w:tr w:rsidR="001A59F9" w:rsidRPr="00A578C5" w:rsidTr="007F3F8E">
        <w:trPr>
          <w:jc w:val="center"/>
        </w:trPr>
        <w:tc>
          <w:tcPr>
            <w:tcW w:w="817" w:type="dxa"/>
            <w:vAlign w:val="center"/>
          </w:tcPr>
          <w:p w:rsidR="001A59F9" w:rsidRPr="00A578C5" w:rsidRDefault="001A59F9" w:rsidP="00AA6F29">
            <w:pPr>
              <w:spacing w:before="29" w:line="288" w:lineRule="auto"/>
              <w:ind w:left="17"/>
              <w:jc w:val="center"/>
              <w:rPr>
                <w:color w:val="000000"/>
                <w:sz w:val="24"/>
              </w:rPr>
            </w:pPr>
            <w:r w:rsidRPr="00A578C5">
              <w:rPr>
                <w:color w:val="000000"/>
                <w:sz w:val="24"/>
              </w:rPr>
              <w:t>1</w:t>
            </w:r>
          </w:p>
        </w:tc>
        <w:tc>
          <w:tcPr>
            <w:tcW w:w="3260" w:type="dxa"/>
            <w:vAlign w:val="center"/>
          </w:tcPr>
          <w:p w:rsidR="001A59F9" w:rsidRPr="00A578C5" w:rsidRDefault="001A59F9" w:rsidP="00AA6F29">
            <w:pPr>
              <w:spacing w:before="29" w:line="288" w:lineRule="auto"/>
              <w:ind w:left="17"/>
              <w:rPr>
                <w:color w:val="000000"/>
                <w:sz w:val="24"/>
              </w:rPr>
            </w:pPr>
            <w:r w:rsidRPr="00A578C5">
              <w:rPr>
                <w:rFonts w:hint="eastAsia"/>
                <w:color w:val="000000"/>
                <w:sz w:val="24"/>
              </w:rPr>
              <w:t>国家债券</w:t>
            </w:r>
          </w:p>
        </w:tc>
        <w:tc>
          <w:tcPr>
            <w:tcW w:w="3349" w:type="dxa"/>
            <w:vAlign w:val="center"/>
          </w:tcPr>
          <w:p w:rsidR="001A59F9" w:rsidRPr="00A578C5" w:rsidRDefault="001A59F9" w:rsidP="006E3F38">
            <w:pPr>
              <w:spacing w:before="29" w:line="288" w:lineRule="auto"/>
              <w:jc w:val="right"/>
              <w:rPr>
                <w:color w:val="000000"/>
                <w:kern w:val="0"/>
                <w:sz w:val="24"/>
              </w:rPr>
            </w:pPr>
            <w:r w:rsidRPr="00A578C5">
              <w:rPr>
                <w:color w:val="000000"/>
                <w:kern w:val="0"/>
                <w:sz w:val="24"/>
              </w:rPr>
              <w:t>72,324,800.00</w:t>
            </w:r>
          </w:p>
        </w:tc>
        <w:tc>
          <w:tcPr>
            <w:tcW w:w="1754" w:type="dxa"/>
            <w:vAlign w:val="center"/>
          </w:tcPr>
          <w:p w:rsidR="001A59F9" w:rsidRPr="00A578C5" w:rsidRDefault="001A59F9" w:rsidP="006E3F38">
            <w:pPr>
              <w:spacing w:before="29" w:line="288" w:lineRule="auto"/>
              <w:jc w:val="right"/>
              <w:rPr>
                <w:color w:val="000000"/>
                <w:kern w:val="0"/>
                <w:sz w:val="24"/>
              </w:rPr>
            </w:pPr>
            <w:r w:rsidRPr="00A578C5">
              <w:rPr>
                <w:color w:val="000000"/>
                <w:kern w:val="0"/>
                <w:sz w:val="24"/>
              </w:rPr>
              <w:t>11.43</w:t>
            </w:r>
          </w:p>
        </w:tc>
      </w:tr>
      <w:tr w:rsidR="001A59F9" w:rsidRPr="00A578C5" w:rsidTr="007F3F8E">
        <w:trPr>
          <w:jc w:val="center"/>
        </w:trPr>
        <w:tc>
          <w:tcPr>
            <w:tcW w:w="817" w:type="dxa"/>
            <w:vAlign w:val="center"/>
          </w:tcPr>
          <w:p w:rsidR="001A59F9" w:rsidRPr="00A578C5" w:rsidRDefault="001A59F9" w:rsidP="00AA6F29">
            <w:pPr>
              <w:spacing w:before="29" w:line="288" w:lineRule="auto"/>
              <w:ind w:left="17"/>
              <w:jc w:val="center"/>
              <w:rPr>
                <w:color w:val="000000"/>
                <w:sz w:val="24"/>
              </w:rPr>
            </w:pPr>
            <w:r w:rsidRPr="00A578C5">
              <w:rPr>
                <w:color w:val="000000"/>
                <w:sz w:val="24"/>
              </w:rPr>
              <w:t>2</w:t>
            </w:r>
          </w:p>
        </w:tc>
        <w:tc>
          <w:tcPr>
            <w:tcW w:w="3260" w:type="dxa"/>
            <w:vAlign w:val="center"/>
          </w:tcPr>
          <w:p w:rsidR="001A59F9" w:rsidRPr="00A578C5" w:rsidRDefault="001A59F9" w:rsidP="00AA6F29">
            <w:pPr>
              <w:spacing w:before="29" w:line="288" w:lineRule="auto"/>
              <w:ind w:left="17"/>
              <w:rPr>
                <w:color w:val="000000"/>
                <w:sz w:val="24"/>
              </w:rPr>
            </w:pPr>
            <w:r w:rsidRPr="00A578C5">
              <w:rPr>
                <w:rFonts w:hint="eastAsia"/>
                <w:color w:val="000000"/>
                <w:sz w:val="24"/>
              </w:rPr>
              <w:t>央行票据</w:t>
            </w:r>
          </w:p>
        </w:tc>
        <w:tc>
          <w:tcPr>
            <w:tcW w:w="3349" w:type="dxa"/>
            <w:vAlign w:val="center"/>
          </w:tcPr>
          <w:p w:rsidR="001A59F9" w:rsidRPr="00A578C5" w:rsidRDefault="001A59F9" w:rsidP="006E3F38">
            <w:pPr>
              <w:spacing w:before="29" w:line="288" w:lineRule="auto"/>
              <w:jc w:val="right"/>
              <w:rPr>
                <w:color w:val="000000"/>
                <w:kern w:val="0"/>
                <w:sz w:val="24"/>
              </w:rPr>
            </w:pPr>
            <w:r w:rsidRPr="00A578C5">
              <w:rPr>
                <w:color w:val="000000"/>
                <w:kern w:val="0"/>
                <w:sz w:val="24"/>
              </w:rPr>
              <w:t>-</w:t>
            </w:r>
          </w:p>
        </w:tc>
        <w:tc>
          <w:tcPr>
            <w:tcW w:w="1754" w:type="dxa"/>
            <w:vAlign w:val="center"/>
          </w:tcPr>
          <w:p w:rsidR="001A59F9" w:rsidRPr="00A578C5" w:rsidRDefault="001A59F9" w:rsidP="006E3F38">
            <w:pPr>
              <w:spacing w:before="29" w:line="288" w:lineRule="auto"/>
              <w:jc w:val="right"/>
              <w:rPr>
                <w:color w:val="000000"/>
                <w:kern w:val="0"/>
                <w:sz w:val="24"/>
              </w:rPr>
            </w:pPr>
            <w:r w:rsidRPr="00A578C5">
              <w:rPr>
                <w:color w:val="000000"/>
                <w:kern w:val="0"/>
                <w:sz w:val="24"/>
              </w:rPr>
              <w:t>-</w:t>
            </w:r>
          </w:p>
        </w:tc>
      </w:tr>
      <w:tr w:rsidR="001A59F9" w:rsidRPr="00A578C5" w:rsidTr="007F3F8E">
        <w:trPr>
          <w:jc w:val="center"/>
        </w:trPr>
        <w:tc>
          <w:tcPr>
            <w:tcW w:w="817" w:type="dxa"/>
            <w:vAlign w:val="center"/>
          </w:tcPr>
          <w:p w:rsidR="001A59F9" w:rsidRPr="00A578C5" w:rsidRDefault="001A59F9" w:rsidP="00AA6F29">
            <w:pPr>
              <w:spacing w:before="29" w:line="288" w:lineRule="auto"/>
              <w:ind w:left="17"/>
              <w:jc w:val="center"/>
              <w:rPr>
                <w:color w:val="000000"/>
                <w:sz w:val="24"/>
              </w:rPr>
            </w:pPr>
            <w:r w:rsidRPr="00A578C5">
              <w:rPr>
                <w:color w:val="000000"/>
                <w:sz w:val="24"/>
              </w:rPr>
              <w:t>3</w:t>
            </w:r>
          </w:p>
        </w:tc>
        <w:tc>
          <w:tcPr>
            <w:tcW w:w="3260" w:type="dxa"/>
            <w:vAlign w:val="center"/>
          </w:tcPr>
          <w:p w:rsidR="001A59F9" w:rsidRPr="00A578C5" w:rsidRDefault="001A59F9" w:rsidP="00AA6F29">
            <w:pPr>
              <w:spacing w:before="29" w:line="288" w:lineRule="auto"/>
              <w:ind w:left="17"/>
              <w:rPr>
                <w:color w:val="000000"/>
                <w:sz w:val="24"/>
              </w:rPr>
            </w:pPr>
            <w:r w:rsidRPr="00A578C5">
              <w:rPr>
                <w:rFonts w:hint="eastAsia"/>
                <w:color w:val="000000"/>
                <w:sz w:val="24"/>
              </w:rPr>
              <w:t>金融债券</w:t>
            </w:r>
          </w:p>
        </w:tc>
        <w:tc>
          <w:tcPr>
            <w:tcW w:w="3349" w:type="dxa"/>
            <w:vAlign w:val="center"/>
          </w:tcPr>
          <w:p w:rsidR="001A59F9" w:rsidRPr="00A578C5" w:rsidRDefault="001A59F9" w:rsidP="006E3F38">
            <w:pPr>
              <w:spacing w:before="29" w:line="288" w:lineRule="auto"/>
              <w:jc w:val="right"/>
              <w:rPr>
                <w:color w:val="000000"/>
                <w:kern w:val="0"/>
                <w:sz w:val="24"/>
              </w:rPr>
            </w:pPr>
            <w:r w:rsidRPr="00A578C5">
              <w:rPr>
                <w:color w:val="000000"/>
                <w:kern w:val="0"/>
                <w:sz w:val="24"/>
              </w:rPr>
              <w:t>19,966,000.00</w:t>
            </w:r>
          </w:p>
        </w:tc>
        <w:tc>
          <w:tcPr>
            <w:tcW w:w="1754" w:type="dxa"/>
            <w:vAlign w:val="center"/>
          </w:tcPr>
          <w:p w:rsidR="001A59F9" w:rsidRPr="00A578C5" w:rsidRDefault="001A59F9" w:rsidP="006E3F38">
            <w:pPr>
              <w:spacing w:before="29" w:line="288" w:lineRule="auto"/>
              <w:jc w:val="right"/>
              <w:rPr>
                <w:color w:val="000000"/>
                <w:kern w:val="0"/>
                <w:sz w:val="24"/>
              </w:rPr>
            </w:pPr>
            <w:r w:rsidRPr="00A578C5">
              <w:rPr>
                <w:color w:val="000000"/>
                <w:kern w:val="0"/>
                <w:sz w:val="24"/>
              </w:rPr>
              <w:t>3.16</w:t>
            </w:r>
          </w:p>
        </w:tc>
      </w:tr>
      <w:tr w:rsidR="001A59F9" w:rsidRPr="00A578C5" w:rsidTr="007F3F8E">
        <w:trPr>
          <w:jc w:val="center"/>
        </w:trPr>
        <w:tc>
          <w:tcPr>
            <w:tcW w:w="817" w:type="dxa"/>
            <w:vAlign w:val="center"/>
          </w:tcPr>
          <w:p w:rsidR="001A59F9" w:rsidRPr="00A578C5" w:rsidRDefault="001A59F9" w:rsidP="00AA6F29">
            <w:pPr>
              <w:spacing w:before="29" w:line="288" w:lineRule="auto"/>
              <w:ind w:left="17"/>
              <w:jc w:val="center"/>
              <w:rPr>
                <w:color w:val="000000"/>
                <w:sz w:val="24"/>
              </w:rPr>
            </w:pPr>
          </w:p>
        </w:tc>
        <w:tc>
          <w:tcPr>
            <w:tcW w:w="3260" w:type="dxa"/>
            <w:vAlign w:val="center"/>
          </w:tcPr>
          <w:p w:rsidR="001A59F9" w:rsidRPr="00A578C5" w:rsidRDefault="001A59F9" w:rsidP="00AA6F29">
            <w:pPr>
              <w:spacing w:before="29" w:line="288" w:lineRule="auto"/>
              <w:ind w:left="17"/>
              <w:rPr>
                <w:color w:val="000000"/>
                <w:sz w:val="24"/>
              </w:rPr>
            </w:pPr>
            <w:r w:rsidRPr="00A578C5">
              <w:rPr>
                <w:rFonts w:hint="eastAsia"/>
                <w:color w:val="000000"/>
                <w:sz w:val="24"/>
              </w:rPr>
              <w:t>其中：政策性金融债</w:t>
            </w:r>
          </w:p>
        </w:tc>
        <w:tc>
          <w:tcPr>
            <w:tcW w:w="3349" w:type="dxa"/>
            <w:vAlign w:val="center"/>
          </w:tcPr>
          <w:p w:rsidR="001A59F9" w:rsidRPr="00A578C5" w:rsidRDefault="001A59F9" w:rsidP="006E3F38">
            <w:pPr>
              <w:spacing w:before="29" w:line="288" w:lineRule="auto"/>
              <w:jc w:val="right"/>
              <w:rPr>
                <w:color w:val="000000"/>
                <w:kern w:val="0"/>
                <w:sz w:val="24"/>
              </w:rPr>
            </w:pPr>
            <w:r w:rsidRPr="00A578C5">
              <w:rPr>
                <w:color w:val="000000"/>
                <w:kern w:val="0"/>
                <w:sz w:val="24"/>
              </w:rPr>
              <w:t>19,966,000.00</w:t>
            </w:r>
          </w:p>
        </w:tc>
        <w:tc>
          <w:tcPr>
            <w:tcW w:w="1754" w:type="dxa"/>
            <w:vAlign w:val="center"/>
          </w:tcPr>
          <w:p w:rsidR="001A59F9" w:rsidRPr="00A578C5" w:rsidRDefault="001A59F9" w:rsidP="006E3F38">
            <w:pPr>
              <w:spacing w:before="29" w:line="288" w:lineRule="auto"/>
              <w:jc w:val="right"/>
              <w:rPr>
                <w:color w:val="000000"/>
                <w:kern w:val="0"/>
                <w:sz w:val="24"/>
              </w:rPr>
            </w:pPr>
            <w:r w:rsidRPr="00A578C5">
              <w:rPr>
                <w:color w:val="000000"/>
                <w:kern w:val="0"/>
                <w:sz w:val="24"/>
              </w:rPr>
              <w:t>3.16</w:t>
            </w:r>
          </w:p>
        </w:tc>
      </w:tr>
      <w:tr w:rsidR="001A59F9" w:rsidRPr="00A578C5" w:rsidTr="007F3F8E">
        <w:trPr>
          <w:jc w:val="center"/>
        </w:trPr>
        <w:tc>
          <w:tcPr>
            <w:tcW w:w="817" w:type="dxa"/>
            <w:vAlign w:val="center"/>
          </w:tcPr>
          <w:p w:rsidR="001A59F9" w:rsidRPr="00A578C5" w:rsidRDefault="001A59F9" w:rsidP="00AA6F29">
            <w:pPr>
              <w:spacing w:before="29" w:line="288" w:lineRule="auto"/>
              <w:ind w:left="17"/>
              <w:jc w:val="center"/>
              <w:rPr>
                <w:color w:val="000000"/>
                <w:sz w:val="24"/>
              </w:rPr>
            </w:pPr>
            <w:r w:rsidRPr="00A578C5">
              <w:rPr>
                <w:color w:val="000000"/>
                <w:sz w:val="24"/>
              </w:rPr>
              <w:t>4</w:t>
            </w:r>
          </w:p>
        </w:tc>
        <w:tc>
          <w:tcPr>
            <w:tcW w:w="3260" w:type="dxa"/>
            <w:vAlign w:val="center"/>
          </w:tcPr>
          <w:p w:rsidR="001A59F9" w:rsidRPr="00A578C5" w:rsidRDefault="001A59F9" w:rsidP="00AA6F29">
            <w:pPr>
              <w:spacing w:before="29" w:line="288" w:lineRule="auto"/>
              <w:ind w:left="17"/>
              <w:rPr>
                <w:color w:val="000000"/>
                <w:sz w:val="24"/>
              </w:rPr>
            </w:pPr>
            <w:r w:rsidRPr="00A578C5">
              <w:rPr>
                <w:rFonts w:hint="eastAsia"/>
                <w:color w:val="000000"/>
                <w:sz w:val="24"/>
              </w:rPr>
              <w:t>企业债券</w:t>
            </w:r>
          </w:p>
        </w:tc>
        <w:tc>
          <w:tcPr>
            <w:tcW w:w="3349" w:type="dxa"/>
            <w:vAlign w:val="center"/>
          </w:tcPr>
          <w:p w:rsidR="001A59F9" w:rsidRPr="00A578C5" w:rsidRDefault="001A59F9" w:rsidP="006E3F38">
            <w:pPr>
              <w:spacing w:before="29" w:line="288" w:lineRule="auto"/>
              <w:jc w:val="right"/>
              <w:rPr>
                <w:color w:val="000000"/>
                <w:kern w:val="0"/>
                <w:sz w:val="24"/>
              </w:rPr>
            </w:pPr>
            <w:r w:rsidRPr="00A578C5">
              <w:rPr>
                <w:color w:val="000000"/>
                <w:kern w:val="0"/>
                <w:sz w:val="24"/>
              </w:rPr>
              <w:t>33,288,000.00</w:t>
            </w:r>
          </w:p>
        </w:tc>
        <w:tc>
          <w:tcPr>
            <w:tcW w:w="1754" w:type="dxa"/>
            <w:vAlign w:val="center"/>
          </w:tcPr>
          <w:p w:rsidR="001A59F9" w:rsidRPr="00A578C5" w:rsidRDefault="001A59F9" w:rsidP="006E3F38">
            <w:pPr>
              <w:spacing w:before="29" w:line="288" w:lineRule="auto"/>
              <w:jc w:val="right"/>
              <w:rPr>
                <w:color w:val="000000"/>
                <w:kern w:val="0"/>
                <w:sz w:val="24"/>
              </w:rPr>
            </w:pPr>
            <w:r w:rsidRPr="00A578C5">
              <w:rPr>
                <w:color w:val="000000"/>
                <w:kern w:val="0"/>
                <w:sz w:val="24"/>
              </w:rPr>
              <w:t>5.26</w:t>
            </w:r>
          </w:p>
        </w:tc>
      </w:tr>
      <w:tr w:rsidR="001A59F9" w:rsidRPr="00A578C5" w:rsidTr="007F3F8E">
        <w:trPr>
          <w:jc w:val="center"/>
        </w:trPr>
        <w:tc>
          <w:tcPr>
            <w:tcW w:w="817" w:type="dxa"/>
            <w:vAlign w:val="center"/>
          </w:tcPr>
          <w:p w:rsidR="001A59F9" w:rsidRPr="00A578C5" w:rsidRDefault="001A59F9" w:rsidP="00AA6F29">
            <w:pPr>
              <w:spacing w:before="29" w:line="288" w:lineRule="auto"/>
              <w:ind w:left="17"/>
              <w:jc w:val="center"/>
              <w:rPr>
                <w:color w:val="000000"/>
                <w:sz w:val="24"/>
              </w:rPr>
            </w:pPr>
            <w:r w:rsidRPr="00A578C5">
              <w:rPr>
                <w:color w:val="000000"/>
                <w:sz w:val="24"/>
              </w:rPr>
              <w:t>5</w:t>
            </w:r>
          </w:p>
        </w:tc>
        <w:tc>
          <w:tcPr>
            <w:tcW w:w="3260" w:type="dxa"/>
            <w:vAlign w:val="center"/>
          </w:tcPr>
          <w:p w:rsidR="001A59F9" w:rsidRPr="00A578C5" w:rsidRDefault="001A59F9" w:rsidP="00AA6F29">
            <w:pPr>
              <w:spacing w:before="29" w:line="288" w:lineRule="auto"/>
              <w:ind w:left="17"/>
              <w:rPr>
                <w:color w:val="000000"/>
                <w:sz w:val="24"/>
              </w:rPr>
            </w:pPr>
            <w:r w:rsidRPr="00A578C5">
              <w:rPr>
                <w:rFonts w:hint="eastAsia"/>
                <w:color w:val="000000"/>
                <w:sz w:val="24"/>
              </w:rPr>
              <w:t>企业短期融资</w:t>
            </w:r>
            <w:r w:rsidR="0043264B" w:rsidRPr="00A578C5">
              <w:rPr>
                <w:rFonts w:hint="eastAsia"/>
                <w:color w:val="000000"/>
                <w:sz w:val="24"/>
              </w:rPr>
              <w:t>券</w:t>
            </w:r>
          </w:p>
        </w:tc>
        <w:tc>
          <w:tcPr>
            <w:tcW w:w="3349" w:type="dxa"/>
            <w:vAlign w:val="center"/>
          </w:tcPr>
          <w:p w:rsidR="001A59F9" w:rsidRPr="00A578C5" w:rsidRDefault="001A59F9" w:rsidP="006E3F38">
            <w:pPr>
              <w:spacing w:before="29" w:line="288" w:lineRule="auto"/>
              <w:jc w:val="right"/>
              <w:rPr>
                <w:color w:val="000000"/>
                <w:kern w:val="0"/>
                <w:sz w:val="24"/>
              </w:rPr>
            </w:pPr>
            <w:r w:rsidRPr="00A578C5">
              <w:rPr>
                <w:color w:val="000000"/>
                <w:kern w:val="0"/>
                <w:sz w:val="24"/>
              </w:rPr>
              <w:t>359,418,000.00</w:t>
            </w:r>
          </w:p>
        </w:tc>
        <w:tc>
          <w:tcPr>
            <w:tcW w:w="1754" w:type="dxa"/>
            <w:vAlign w:val="center"/>
          </w:tcPr>
          <w:p w:rsidR="001A59F9" w:rsidRPr="00A578C5" w:rsidRDefault="001A59F9" w:rsidP="006E3F38">
            <w:pPr>
              <w:spacing w:before="29" w:line="288" w:lineRule="auto"/>
              <w:jc w:val="right"/>
              <w:rPr>
                <w:color w:val="000000"/>
                <w:kern w:val="0"/>
                <w:sz w:val="24"/>
              </w:rPr>
            </w:pPr>
            <w:r w:rsidRPr="00A578C5">
              <w:rPr>
                <w:color w:val="000000"/>
                <w:kern w:val="0"/>
                <w:sz w:val="24"/>
              </w:rPr>
              <w:t>56.82</w:t>
            </w:r>
          </w:p>
        </w:tc>
      </w:tr>
      <w:tr w:rsidR="001A59F9" w:rsidRPr="00A578C5" w:rsidTr="007F3F8E">
        <w:trPr>
          <w:jc w:val="center"/>
        </w:trPr>
        <w:tc>
          <w:tcPr>
            <w:tcW w:w="817" w:type="dxa"/>
            <w:vAlign w:val="center"/>
          </w:tcPr>
          <w:p w:rsidR="001A59F9" w:rsidRPr="00A578C5" w:rsidRDefault="001A59F9" w:rsidP="00AA6F29">
            <w:pPr>
              <w:spacing w:before="29" w:line="288" w:lineRule="auto"/>
              <w:ind w:left="17"/>
              <w:jc w:val="center"/>
              <w:rPr>
                <w:color w:val="000000"/>
                <w:sz w:val="24"/>
              </w:rPr>
            </w:pPr>
            <w:r w:rsidRPr="00A578C5">
              <w:rPr>
                <w:color w:val="000000"/>
                <w:sz w:val="24"/>
              </w:rPr>
              <w:t>6</w:t>
            </w:r>
          </w:p>
        </w:tc>
        <w:tc>
          <w:tcPr>
            <w:tcW w:w="3260" w:type="dxa"/>
            <w:vAlign w:val="center"/>
          </w:tcPr>
          <w:p w:rsidR="001A59F9" w:rsidRPr="00A578C5" w:rsidRDefault="001A59F9" w:rsidP="00AA6F29">
            <w:pPr>
              <w:spacing w:before="29" w:line="288" w:lineRule="auto"/>
              <w:ind w:left="17"/>
              <w:rPr>
                <w:color w:val="000000"/>
                <w:sz w:val="24"/>
              </w:rPr>
            </w:pPr>
            <w:r w:rsidRPr="00A578C5">
              <w:rPr>
                <w:rFonts w:hint="eastAsia"/>
                <w:color w:val="000000"/>
                <w:sz w:val="24"/>
              </w:rPr>
              <w:t>中期票据</w:t>
            </w:r>
          </w:p>
        </w:tc>
        <w:tc>
          <w:tcPr>
            <w:tcW w:w="3349" w:type="dxa"/>
            <w:vAlign w:val="center"/>
          </w:tcPr>
          <w:p w:rsidR="001A59F9" w:rsidRPr="00A578C5" w:rsidRDefault="001A59F9" w:rsidP="006E3F38">
            <w:pPr>
              <w:spacing w:before="29" w:line="288" w:lineRule="auto"/>
              <w:jc w:val="right"/>
              <w:rPr>
                <w:color w:val="000000"/>
                <w:kern w:val="0"/>
                <w:sz w:val="24"/>
              </w:rPr>
            </w:pPr>
            <w:r w:rsidRPr="00A578C5">
              <w:rPr>
                <w:color w:val="000000"/>
                <w:kern w:val="0"/>
                <w:sz w:val="24"/>
              </w:rPr>
              <w:t>10,169,000.00</w:t>
            </w:r>
          </w:p>
        </w:tc>
        <w:tc>
          <w:tcPr>
            <w:tcW w:w="1754" w:type="dxa"/>
            <w:vAlign w:val="center"/>
          </w:tcPr>
          <w:p w:rsidR="001A59F9" w:rsidRPr="00A578C5" w:rsidRDefault="001A59F9" w:rsidP="006E3F38">
            <w:pPr>
              <w:spacing w:before="29" w:line="288" w:lineRule="auto"/>
              <w:jc w:val="right"/>
              <w:rPr>
                <w:color w:val="000000"/>
                <w:kern w:val="0"/>
                <w:sz w:val="24"/>
              </w:rPr>
            </w:pPr>
            <w:r w:rsidRPr="00A578C5">
              <w:rPr>
                <w:color w:val="000000"/>
                <w:kern w:val="0"/>
                <w:sz w:val="24"/>
              </w:rPr>
              <w:t>1.61</w:t>
            </w:r>
          </w:p>
        </w:tc>
      </w:tr>
      <w:tr w:rsidR="001A59F9" w:rsidRPr="00A578C5" w:rsidTr="007F3F8E">
        <w:trPr>
          <w:jc w:val="center"/>
        </w:trPr>
        <w:tc>
          <w:tcPr>
            <w:tcW w:w="817" w:type="dxa"/>
            <w:vAlign w:val="center"/>
          </w:tcPr>
          <w:p w:rsidR="001A59F9" w:rsidRPr="00A578C5" w:rsidRDefault="001A59F9" w:rsidP="00AA6F29">
            <w:pPr>
              <w:spacing w:before="29" w:line="288" w:lineRule="auto"/>
              <w:ind w:left="17"/>
              <w:jc w:val="center"/>
              <w:rPr>
                <w:color w:val="000000"/>
                <w:sz w:val="24"/>
              </w:rPr>
            </w:pPr>
            <w:r w:rsidRPr="00A578C5">
              <w:rPr>
                <w:color w:val="000000"/>
                <w:sz w:val="24"/>
              </w:rPr>
              <w:t>7</w:t>
            </w:r>
          </w:p>
        </w:tc>
        <w:tc>
          <w:tcPr>
            <w:tcW w:w="3260" w:type="dxa"/>
            <w:vAlign w:val="center"/>
          </w:tcPr>
          <w:p w:rsidR="001A59F9" w:rsidRPr="00A578C5" w:rsidRDefault="001A59F9" w:rsidP="00AA6F29">
            <w:pPr>
              <w:spacing w:before="29" w:line="288" w:lineRule="auto"/>
              <w:ind w:left="17"/>
              <w:rPr>
                <w:color w:val="000000"/>
                <w:sz w:val="24"/>
              </w:rPr>
            </w:pPr>
            <w:r w:rsidRPr="00A578C5">
              <w:rPr>
                <w:rFonts w:hint="eastAsia"/>
                <w:color w:val="000000"/>
                <w:sz w:val="24"/>
              </w:rPr>
              <w:t>可转债</w:t>
            </w:r>
            <w:r w:rsidR="00E14241" w:rsidRPr="00A578C5">
              <w:rPr>
                <w:rFonts w:hint="eastAsia"/>
                <w:sz w:val="24"/>
              </w:rPr>
              <w:t>（可交换债）</w:t>
            </w:r>
          </w:p>
        </w:tc>
        <w:tc>
          <w:tcPr>
            <w:tcW w:w="3349" w:type="dxa"/>
            <w:vAlign w:val="center"/>
          </w:tcPr>
          <w:p w:rsidR="001A59F9" w:rsidRPr="00A578C5" w:rsidRDefault="001A59F9" w:rsidP="006E3F38">
            <w:pPr>
              <w:spacing w:before="29" w:line="288" w:lineRule="auto"/>
              <w:jc w:val="right"/>
              <w:rPr>
                <w:color w:val="000000"/>
                <w:kern w:val="0"/>
                <w:sz w:val="24"/>
              </w:rPr>
            </w:pPr>
            <w:r w:rsidRPr="00A578C5">
              <w:rPr>
                <w:color w:val="000000"/>
                <w:kern w:val="0"/>
                <w:sz w:val="24"/>
              </w:rPr>
              <w:t>752,400.00</w:t>
            </w:r>
          </w:p>
        </w:tc>
        <w:tc>
          <w:tcPr>
            <w:tcW w:w="1754" w:type="dxa"/>
            <w:vAlign w:val="center"/>
          </w:tcPr>
          <w:p w:rsidR="001A59F9" w:rsidRPr="00A578C5" w:rsidRDefault="001A59F9" w:rsidP="006E3F38">
            <w:pPr>
              <w:spacing w:before="29" w:line="288" w:lineRule="auto"/>
              <w:jc w:val="right"/>
              <w:rPr>
                <w:color w:val="000000"/>
                <w:kern w:val="0"/>
                <w:sz w:val="24"/>
              </w:rPr>
            </w:pPr>
            <w:r w:rsidRPr="00A578C5">
              <w:rPr>
                <w:color w:val="000000"/>
                <w:kern w:val="0"/>
                <w:sz w:val="24"/>
              </w:rPr>
              <w:t>0.12</w:t>
            </w:r>
          </w:p>
        </w:tc>
      </w:tr>
      <w:tr w:rsidR="00F83798" w:rsidRPr="00A578C5" w:rsidTr="00326395">
        <w:trPr>
          <w:jc w:val="center"/>
        </w:trPr>
        <w:tc>
          <w:tcPr>
            <w:tcW w:w="817" w:type="dxa"/>
            <w:vAlign w:val="center"/>
          </w:tcPr>
          <w:p w:rsidR="00F83798" w:rsidRPr="00A578C5" w:rsidRDefault="00F83798" w:rsidP="00F83798">
            <w:pPr>
              <w:spacing w:before="29" w:line="288" w:lineRule="auto"/>
              <w:ind w:left="17"/>
              <w:jc w:val="center"/>
              <w:rPr>
                <w:color w:val="000000"/>
                <w:sz w:val="24"/>
              </w:rPr>
            </w:pPr>
            <w:r w:rsidRPr="00A578C5">
              <w:rPr>
                <w:color w:val="000000"/>
                <w:sz w:val="24"/>
              </w:rPr>
              <w:t>8</w:t>
            </w:r>
          </w:p>
        </w:tc>
        <w:tc>
          <w:tcPr>
            <w:tcW w:w="3260" w:type="dxa"/>
            <w:vAlign w:val="center"/>
          </w:tcPr>
          <w:p w:rsidR="00F83798" w:rsidRPr="00A578C5" w:rsidRDefault="00F83798" w:rsidP="00F83798">
            <w:pPr>
              <w:spacing w:before="29" w:line="288" w:lineRule="auto"/>
              <w:ind w:left="17"/>
              <w:rPr>
                <w:color w:val="000000"/>
                <w:sz w:val="24"/>
              </w:rPr>
            </w:pPr>
            <w:r w:rsidRPr="00A578C5">
              <w:rPr>
                <w:rFonts w:hint="eastAsia"/>
                <w:color w:val="000000"/>
                <w:sz w:val="24"/>
              </w:rPr>
              <w:t>同业存单</w:t>
            </w:r>
          </w:p>
        </w:tc>
        <w:tc>
          <w:tcPr>
            <w:tcW w:w="3349" w:type="dxa"/>
            <w:vAlign w:val="center"/>
          </w:tcPr>
          <w:p w:rsidR="00F83798" w:rsidRPr="00A578C5" w:rsidRDefault="00F83798" w:rsidP="00F83798">
            <w:pPr>
              <w:spacing w:before="29" w:line="288" w:lineRule="auto"/>
              <w:jc w:val="right"/>
              <w:rPr>
                <w:color w:val="000000"/>
                <w:kern w:val="0"/>
                <w:sz w:val="24"/>
              </w:rPr>
            </w:pPr>
            <w:r w:rsidRPr="00A578C5">
              <w:rPr>
                <w:rFonts w:hint="eastAsia"/>
                <w:color w:val="000000"/>
                <w:kern w:val="0"/>
                <w:sz w:val="24"/>
              </w:rPr>
              <w:t>-</w:t>
            </w:r>
          </w:p>
        </w:tc>
        <w:tc>
          <w:tcPr>
            <w:tcW w:w="1754" w:type="dxa"/>
            <w:vAlign w:val="center"/>
          </w:tcPr>
          <w:p w:rsidR="00F83798" w:rsidRPr="00A578C5" w:rsidRDefault="00F83798" w:rsidP="00F83798">
            <w:pPr>
              <w:spacing w:before="29" w:line="288" w:lineRule="auto"/>
              <w:jc w:val="right"/>
              <w:rPr>
                <w:color w:val="000000"/>
                <w:kern w:val="0"/>
                <w:sz w:val="24"/>
              </w:rPr>
            </w:pPr>
            <w:r w:rsidRPr="00A578C5">
              <w:rPr>
                <w:rFonts w:hint="eastAsia"/>
                <w:color w:val="000000"/>
                <w:kern w:val="0"/>
                <w:sz w:val="24"/>
              </w:rPr>
              <w:t>-</w:t>
            </w:r>
          </w:p>
        </w:tc>
      </w:tr>
      <w:tr w:rsidR="001A59F9" w:rsidRPr="00A578C5" w:rsidTr="007F3F8E">
        <w:trPr>
          <w:jc w:val="center"/>
        </w:trPr>
        <w:tc>
          <w:tcPr>
            <w:tcW w:w="817" w:type="dxa"/>
            <w:vAlign w:val="center"/>
          </w:tcPr>
          <w:p w:rsidR="001A59F9" w:rsidRPr="00A578C5" w:rsidRDefault="001A59F9" w:rsidP="00AA6F29">
            <w:pPr>
              <w:spacing w:before="29" w:line="288" w:lineRule="auto"/>
              <w:ind w:left="17"/>
              <w:jc w:val="center"/>
              <w:rPr>
                <w:color w:val="000000"/>
                <w:sz w:val="24"/>
              </w:rPr>
            </w:pPr>
            <w:r w:rsidRPr="00A578C5">
              <w:rPr>
                <w:color w:val="000000"/>
                <w:sz w:val="24"/>
              </w:rPr>
              <w:t>9</w:t>
            </w:r>
          </w:p>
        </w:tc>
        <w:tc>
          <w:tcPr>
            <w:tcW w:w="3260" w:type="dxa"/>
            <w:vAlign w:val="center"/>
          </w:tcPr>
          <w:p w:rsidR="001A59F9" w:rsidRPr="00A578C5" w:rsidRDefault="001A59F9" w:rsidP="00AA6F29">
            <w:pPr>
              <w:spacing w:before="29" w:line="288" w:lineRule="auto"/>
              <w:ind w:left="17"/>
              <w:rPr>
                <w:color w:val="000000"/>
                <w:sz w:val="24"/>
              </w:rPr>
            </w:pPr>
            <w:r w:rsidRPr="00A578C5">
              <w:rPr>
                <w:rFonts w:hint="eastAsia"/>
                <w:color w:val="000000"/>
                <w:sz w:val="24"/>
              </w:rPr>
              <w:t>其他</w:t>
            </w:r>
          </w:p>
        </w:tc>
        <w:tc>
          <w:tcPr>
            <w:tcW w:w="3349" w:type="dxa"/>
            <w:vAlign w:val="center"/>
          </w:tcPr>
          <w:p w:rsidR="001A59F9" w:rsidRPr="00A578C5" w:rsidRDefault="001A59F9" w:rsidP="006E3F38">
            <w:pPr>
              <w:spacing w:before="29" w:line="288" w:lineRule="auto"/>
              <w:jc w:val="right"/>
              <w:rPr>
                <w:color w:val="000000"/>
                <w:kern w:val="0"/>
                <w:sz w:val="24"/>
              </w:rPr>
            </w:pPr>
            <w:r w:rsidRPr="00A578C5">
              <w:rPr>
                <w:color w:val="000000"/>
                <w:kern w:val="0"/>
                <w:sz w:val="24"/>
              </w:rPr>
              <w:t>49,506,000.00</w:t>
            </w:r>
          </w:p>
        </w:tc>
        <w:tc>
          <w:tcPr>
            <w:tcW w:w="1754" w:type="dxa"/>
            <w:vAlign w:val="center"/>
          </w:tcPr>
          <w:p w:rsidR="001A59F9" w:rsidRPr="00A578C5" w:rsidRDefault="001A59F9" w:rsidP="006E3F38">
            <w:pPr>
              <w:spacing w:before="29" w:line="288" w:lineRule="auto"/>
              <w:jc w:val="right"/>
              <w:rPr>
                <w:color w:val="000000"/>
                <w:kern w:val="0"/>
                <w:sz w:val="24"/>
              </w:rPr>
            </w:pPr>
            <w:r w:rsidRPr="00A578C5">
              <w:rPr>
                <w:color w:val="000000"/>
                <w:kern w:val="0"/>
                <w:sz w:val="24"/>
              </w:rPr>
              <w:t>7.83</w:t>
            </w:r>
          </w:p>
        </w:tc>
      </w:tr>
      <w:tr w:rsidR="001A59F9" w:rsidRPr="00A578C5" w:rsidTr="007F3F8E">
        <w:trPr>
          <w:jc w:val="center"/>
        </w:trPr>
        <w:tc>
          <w:tcPr>
            <w:tcW w:w="817" w:type="dxa"/>
            <w:vAlign w:val="center"/>
          </w:tcPr>
          <w:p w:rsidR="001A59F9" w:rsidRPr="00A578C5" w:rsidRDefault="001A59F9" w:rsidP="00AA6F29">
            <w:pPr>
              <w:spacing w:before="29" w:line="288" w:lineRule="auto"/>
              <w:ind w:left="17"/>
              <w:jc w:val="center"/>
              <w:rPr>
                <w:color w:val="000000"/>
                <w:sz w:val="24"/>
              </w:rPr>
            </w:pPr>
            <w:r w:rsidRPr="00A578C5">
              <w:rPr>
                <w:color w:val="000000"/>
                <w:sz w:val="24"/>
              </w:rPr>
              <w:t>10</w:t>
            </w:r>
          </w:p>
        </w:tc>
        <w:tc>
          <w:tcPr>
            <w:tcW w:w="3260" w:type="dxa"/>
            <w:vAlign w:val="center"/>
          </w:tcPr>
          <w:p w:rsidR="001A59F9" w:rsidRPr="00A578C5" w:rsidRDefault="001A59F9" w:rsidP="00AA6F29">
            <w:pPr>
              <w:spacing w:before="29" w:line="288" w:lineRule="auto"/>
              <w:ind w:left="17"/>
              <w:rPr>
                <w:color w:val="000000"/>
                <w:sz w:val="24"/>
              </w:rPr>
            </w:pPr>
            <w:r w:rsidRPr="00A578C5">
              <w:rPr>
                <w:rFonts w:hint="eastAsia"/>
                <w:color w:val="000000"/>
                <w:sz w:val="24"/>
              </w:rPr>
              <w:t>合计</w:t>
            </w:r>
          </w:p>
        </w:tc>
        <w:tc>
          <w:tcPr>
            <w:tcW w:w="3349" w:type="dxa"/>
            <w:vAlign w:val="center"/>
          </w:tcPr>
          <w:p w:rsidR="001A59F9" w:rsidRPr="00A578C5" w:rsidRDefault="001A59F9" w:rsidP="006E3F38">
            <w:pPr>
              <w:spacing w:before="29" w:line="288" w:lineRule="auto"/>
              <w:jc w:val="right"/>
              <w:rPr>
                <w:color w:val="000000"/>
                <w:kern w:val="0"/>
                <w:sz w:val="24"/>
              </w:rPr>
            </w:pPr>
            <w:r w:rsidRPr="00A578C5">
              <w:rPr>
                <w:color w:val="000000"/>
                <w:kern w:val="0"/>
                <w:sz w:val="24"/>
              </w:rPr>
              <w:t>545,424,200.00</w:t>
            </w:r>
          </w:p>
        </w:tc>
        <w:tc>
          <w:tcPr>
            <w:tcW w:w="1754" w:type="dxa"/>
            <w:vAlign w:val="center"/>
          </w:tcPr>
          <w:p w:rsidR="001A59F9" w:rsidRPr="00A578C5" w:rsidRDefault="001A59F9" w:rsidP="006E3F38">
            <w:pPr>
              <w:spacing w:before="29" w:line="288" w:lineRule="auto"/>
              <w:jc w:val="right"/>
              <w:rPr>
                <w:color w:val="000000"/>
                <w:kern w:val="0"/>
                <w:sz w:val="24"/>
              </w:rPr>
            </w:pPr>
            <w:r w:rsidRPr="00A578C5">
              <w:rPr>
                <w:color w:val="000000"/>
                <w:kern w:val="0"/>
                <w:sz w:val="24"/>
              </w:rPr>
              <w:t>86.22</w:t>
            </w:r>
          </w:p>
        </w:tc>
      </w:tr>
    </w:tbl>
    <w:p w:rsidR="001A59F9" w:rsidRPr="00A578C5" w:rsidRDefault="001A59F9" w:rsidP="00AF2CCD">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5D0308" w:rsidRDefault="001A59F9" w:rsidP="005D0308">
      <w:pPr>
        <w:pStyle w:val="20"/>
        <w:spacing w:before="29" w:after="0" w:line="288" w:lineRule="auto"/>
        <w:rPr>
          <w:rFonts w:ascii="Times New Roman" w:hAnsi="Times New Roman"/>
          <w:kern w:val="0"/>
          <w:szCs w:val="24"/>
        </w:rPr>
      </w:pPr>
      <w:bookmarkStart w:id="138" w:name="_Toc361324884"/>
      <w:bookmarkStart w:id="139" w:name="_Toc478461362"/>
      <w:r w:rsidRPr="005D0308">
        <w:rPr>
          <w:rFonts w:ascii="Times New Roman" w:hAnsi="Times New Roman"/>
          <w:kern w:val="0"/>
          <w:szCs w:val="24"/>
        </w:rPr>
        <w:t>8.6</w:t>
      </w:r>
      <w:bookmarkStart w:id="140" w:name="_Toc234814105"/>
      <w:r w:rsidR="008A0029" w:rsidRPr="005D0308">
        <w:rPr>
          <w:rFonts w:ascii="Times New Roman" w:hAnsi="Times New Roman" w:hint="eastAsia"/>
          <w:kern w:val="0"/>
          <w:szCs w:val="24"/>
        </w:rPr>
        <w:t xml:space="preserve"> </w:t>
      </w:r>
      <w:r w:rsidRPr="005D0308">
        <w:rPr>
          <w:rFonts w:ascii="Times New Roman" w:hAnsi="Times New Roman" w:hint="eastAsia"/>
          <w:kern w:val="0"/>
          <w:szCs w:val="24"/>
        </w:rPr>
        <w:t>期末按公允价值占基金资产净值比例大小</w:t>
      </w:r>
      <w:r w:rsidR="0055511D" w:rsidRPr="005D0308">
        <w:rPr>
          <w:rFonts w:ascii="Times New Roman" w:hAnsi="Times New Roman" w:hint="eastAsia"/>
          <w:kern w:val="0"/>
          <w:szCs w:val="24"/>
        </w:rPr>
        <w:t>排序</w:t>
      </w:r>
      <w:r w:rsidRPr="005D0308">
        <w:rPr>
          <w:rFonts w:ascii="Times New Roman" w:hAnsi="Times New Roman" w:hint="eastAsia"/>
          <w:kern w:val="0"/>
          <w:szCs w:val="24"/>
        </w:rPr>
        <w:t>的前五名债券投资明细</w:t>
      </w:r>
      <w:bookmarkEnd w:id="138"/>
      <w:bookmarkEnd w:id="140"/>
      <w:bookmarkEnd w:id="139"/>
    </w:p>
    <w:p w:rsidR="001A59F9" w:rsidRPr="00A578C5" w:rsidRDefault="001A59F9" w:rsidP="00406F2D">
      <w:pPr>
        <w:autoSpaceDE w:val="0"/>
        <w:autoSpaceDN w:val="0"/>
        <w:adjustRightInd w:val="0"/>
        <w:spacing w:before="29" w:line="288" w:lineRule="auto"/>
        <w:ind w:left="15"/>
        <w:jc w:val="right"/>
        <w:rPr>
          <w:bCs/>
          <w:color w:val="000000"/>
          <w:sz w:val="24"/>
        </w:rPr>
      </w:pPr>
      <w:r w:rsidRPr="00A578C5">
        <w:rPr>
          <w:rFonts w:hint="eastAsia"/>
          <w:bCs/>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88"/>
        <w:gridCol w:w="1774"/>
        <w:gridCol w:w="1282"/>
        <w:gridCol w:w="1763"/>
        <w:gridCol w:w="1843"/>
        <w:gridCol w:w="1493"/>
      </w:tblGrid>
      <w:tr w:rsidR="001A59F9" w:rsidRPr="00A578C5" w:rsidTr="007F3F8E">
        <w:trPr>
          <w:jc w:val="center"/>
        </w:trPr>
        <w:tc>
          <w:tcPr>
            <w:tcW w:w="788" w:type="dxa"/>
            <w:vAlign w:val="center"/>
          </w:tcPr>
          <w:p w:rsidR="001A59F9" w:rsidRPr="00A578C5" w:rsidRDefault="001A59F9" w:rsidP="000C342B">
            <w:pPr>
              <w:widowControl/>
              <w:autoSpaceDE w:val="0"/>
              <w:autoSpaceDN w:val="0"/>
              <w:spacing w:before="29" w:line="288" w:lineRule="auto"/>
              <w:ind w:right="-15"/>
              <w:jc w:val="center"/>
              <w:textAlignment w:val="bottom"/>
              <w:rPr>
                <w:color w:val="000000"/>
                <w:sz w:val="24"/>
              </w:rPr>
            </w:pPr>
            <w:r w:rsidRPr="00A578C5">
              <w:rPr>
                <w:rFonts w:hint="eastAsia"/>
                <w:color w:val="000000"/>
                <w:sz w:val="24"/>
              </w:rPr>
              <w:t>序号</w:t>
            </w:r>
          </w:p>
        </w:tc>
        <w:tc>
          <w:tcPr>
            <w:tcW w:w="1774" w:type="dxa"/>
            <w:vAlign w:val="center"/>
          </w:tcPr>
          <w:p w:rsidR="001A59F9" w:rsidRPr="00A578C5" w:rsidRDefault="001A59F9" w:rsidP="000C342B">
            <w:pPr>
              <w:widowControl/>
              <w:autoSpaceDE w:val="0"/>
              <w:autoSpaceDN w:val="0"/>
              <w:spacing w:before="29" w:line="288" w:lineRule="auto"/>
              <w:ind w:right="-15"/>
              <w:jc w:val="center"/>
              <w:textAlignment w:val="bottom"/>
              <w:rPr>
                <w:color w:val="000000"/>
                <w:sz w:val="24"/>
              </w:rPr>
            </w:pPr>
            <w:r w:rsidRPr="00A578C5">
              <w:rPr>
                <w:rFonts w:hint="eastAsia"/>
                <w:color w:val="000000"/>
                <w:sz w:val="24"/>
              </w:rPr>
              <w:t>债券代码</w:t>
            </w:r>
          </w:p>
        </w:tc>
        <w:tc>
          <w:tcPr>
            <w:tcW w:w="1282" w:type="dxa"/>
            <w:vAlign w:val="center"/>
          </w:tcPr>
          <w:p w:rsidR="001A59F9" w:rsidRPr="00A578C5" w:rsidRDefault="001A59F9" w:rsidP="000C342B">
            <w:pPr>
              <w:widowControl/>
              <w:autoSpaceDE w:val="0"/>
              <w:autoSpaceDN w:val="0"/>
              <w:spacing w:before="29" w:line="288" w:lineRule="auto"/>
              <w:ind w:right="-15"/>
              <w:jc w:val="center"/>
              <w:textAlignment w:val="bottom"/>
              <w:rPr>
                <w:color w:val="000000"/>
                <w:sz w:val="24"/>
              </w:rPr>
            </w:pPr>
            <w:r w:rsidRPr="00A578C5">
              <w:rPr>
                <w:rFonts w:hint="eastAsia"/>
                <w:color w:val="000000"/>
                <w:sz w:val="24"/>
              </w:rPr>
              <w:t>债券名称</w:t>
            </w:r>
          </w:p>
        </w:tc>
        <w:tc>
          <w:tcPr>
            <w:tcW w:w="1763" w:type="dxa"/>
            <w:vAlign w:val="center"/>
          </w:tcPr>
          <w:p w:rsidR="001A59F9" w:rsidRPr="00A578C5" w:rsidRDefault="001A59F9" w:rsidP="000C342B">
            <w:pPr>
              <w:widowControl/>
              <w:autoSpaceDE w:val="0"/>
              <w:autoSpaceDN w:val="0"/>
              <w:spacing w:before="29" w:line="288" w:lineRule="auto"/>
              <w:ind w:right="-15"/>
              <w:jc w:val="center"/>
              <w:textAlignment w:val="bottom"/>
              <w:rPr>
                <w:color w:val="000000"/>
                <w:sz w:val="24"/>
              </w:rPr>
            </w:pPr>
            <w:r w:rsidRPr="00A578C5">
              <w:rPr>
                <w:rFonts w:hint="eastAsia"/>
                <w:color w:val="000000"/>
                <w:sz w:val="24"/>
              </w:rPr>
              <w:t>数量</w:t>
            </w:r>
            <w:r w:rsidRPr="00A578C5">
              <w:rPr>
                <w:color w:val="000000"/>
                <w:sz w:val="24"/>
              </w:rPr>
              <w:t>(</w:t>
            </w:r>
            <w:r w:rsidRPr="00A578C5">
              <w:rPr>
                <w:rFonts w:hint="eastAsia"/>
                <w:color w:val="000000"/>
                <w:sz w:val="24"/>
              </w:rPr>
              <w:t>张</w:t>
            </w:r>
            <w:r w:rsidRPr="00A578C5">
              <w:rPr>
                <w:color w:val="000000"/>
                <w:sz w:val="24"/>
              </w:rPr>
              <w:t>)</w:t>
            </w:r>
          </w:p>
        </w:tc>
        <w:tc>
          <w:tcPr>
            <w:tcW w:w="1843" w:type="dxa"/>
            <w:vAlign w:val="center"/>
          </w:tcPr>
          <w:p w:rsidR="001A59F9" w:rsidRPr="00A578C5" w:rsidRDefault="001A59F9" w:rsidP="000C342B">
            <w:pPr>
              <w:widowControl/>
              <w:autoSpaceDE w:val="0"/>
              <w:autoSpaceDN w:val="0"/>
              <w:spacing w:before="29" w:line="288" w:lineRule="auto"/>
              <w:ind w:right="-15"/>
              <w:jc w:val="center"/>
              <w:textAlignment w:val="bottom"/>
              <w:rPr>
                <w:color w:val="000000"/>
                <w:sz w:val="24"/>
              </w:rPr>
            </w:pPr>
            <w:r w:rsidRPr="00A578C5">
              <w:rPr>
                <w:rFonts w:hint="eastAsia"/>
                <w:color w:val="000000"/>
                <w:sz w:val="24"/>
              </w:rPr>
              <w:t>公允价值</w:t>
            </w:r>
          </w:p>
        </w:tc>
        <w:tc>
          <w:tcPr>
            <w:tcW w:w="1493" w:type="dxa"/>
            <w:vAlign w:val="center"/>
          </w:tcPr>
          <w:p w:rsidR="001A59F9" w:rsidRPr="00A578C5" w:rsidRDefault="001A59F9" w:rsidP="000C342B">
            <w:pPr>
              <w:widowControl/>
              <w:autoSpaceDE w:val="0"/>
              <w:autoSpaceDN w:val="0"/>
              <w:spacing w:before="29" w:line="288" w:lineRule="auto"/>
              <w:ind w:right="-15"/>
              <w:jc w:val="center"/>
              <w:textAlignment w:val="bottom"/>
              <w:rPr>
                <w:color w:val="000000"/>
                <w:sz w:val="24"/>
              </w:rPr>
            </w:pPr>
            <w:r w:rsidRPr="00A578C5">
              <w:rPr>
                <w:rFonts w:hint="eastAsia"/>
                <w:color w:val="000000"/>
                <w:sz w:val="24"/>
              </w:rPr>
              <w:t>占基金资产净值比例</w:t>
            </w:r>
            <w:r w:rsidRPr="00A578C5">
              <w:rPr>
                <w:color w:val="000000"/>
                <w:sz w:val="24"/>
              </w:rPr>
              <w:t>(</w:t>
            </w:r>
            <w:r w:rsidRPr="00A578C5">
              <w:rPr>
                <w:rFonts w:hint="eastAsia"/>
                <w:color w:val="000000"/>
                <w:sz w:val="24"/>
              </w:rPr>
              <w:t>％</w:t>
            </w:r>
            <w:r w:rsidRPr="00A578C5">
              <w:rPr>
                <w:color w:val="000000"/>
                <w:sz w:val="24"/>
              </w:rPr>
              <w:t>)</w:t>
            </w:r>
          </w:p>
        </w:tc>
      </w:tr>
      <w:tr w:rsidR="00D2512B" w:rsidRPr="00A578C5">
        <w:trPr>
          <w:jc w:val="center"/>
        </w:trPr>
        <w:tc>
          <w:tcPr>
            <w:tcW w:w="788" w:type="dxa"/>
            <w:vAlign w:val="center"/>
          </w:tcPr>
          <w:p w:rsidR="00D2512B" w:rsidRPr="00A578C5" w:rsidRDefault="002727A0">
            <w:pPr>
              <w:jc w:val="center"/>
            </w:pPr>
            <w:r w:rsidRPr="00A578C5">
              <w:rPr>
                <w:color w:val="000000"/>
                <w:sz w:val="24"/>
              </w:rPr>
              <w:t>1</w:t>
            </w:r>
          </w:p>
        </w:tc>
        <w:tc>
          <w:tcPr>
            <w:tcW w:w="1774" w:type="dxa"/>
            <w:vAlign w:val="center"/>
          </w:tcPr>
          <w:p w:rsidR="00D2512B" w:rsidRPr="00A578C5" w:rsidRDefault="002727A0">
            <w:pPr>
              <w:jc w:val="center"/>
            </w:pPr>
            <w:r w:rsidRPr="00A578C5">
              <w:rPr>
                <w:color w:val="000000"/>
                <w:sz w:val="24"/>
              </w:rPr>
              <w:t>160010</w:t>
            </w:r>
          </w:p>
        </w:tc>
        <w:tc>
          <w:tcPr>
            <w:tcW w:w="1282" w:type="dxa"/>
            <w:vAlign w:val="center"/>
          </w:tcPr>
          <w:p w:rsidR="00D2512B" w:rsidRPr="00A578C5" w:rsidRDefault="002727A0">
            <w:pPr>
              <w:jc w:val="center"/>
            </w:pPr>
            <w:r w:rsidRPr="00A578C5">
              <w:rPr>
                <w:color w:val="000000"/>
                <w:sz w:val="24"/>
              </w:rPr>
              <w:t>16</w:t>
            </w:r>
            <w:r w:rsidRPr="00A578C5">
              <w:rPr>
                <w:color w:val="000000"/>
                <w:sz w:val="24"/>
              </w:rPr>
              <w:t>附息国债</w:t>
            </w:r>
            <w:r w:rsidRPr="00A578C5">
              <w:rPr>
                <w:color w:val="000000"/>
                <w:sz w:val="24"/>
              </w:rPr>
              <w:t>10</w:t>
            </w:r>
          </w:p>
        </w:tc>
        <w:tc>
          <w:tcPr>
            <w:tcW w:w="1763" w:type="dxa"/>
            <w:vAlign w:val="center"/>
          </w:tcPr>
          <w:p w:rsidR="00D2512B" w:rsidRPr="00A578C5" w:rsidRDefault="002727A0">
            <w:pPr>
              <w:jc w:val="right"/>
            </w:pPr>
            <w:r w:rsidRPr="00A578C5">
              <w:rPr>
                <w:color w:val="000000"/>
                <w:sz w:val="24"/>
              </w:rPr>
              <w:t>600,000</w:t>
            </w:r>
          </w:p>
        </w:tc>
        <w:tc>
          <w:tcPr>
            <w:tcW w:w="1843" w:type="dxa"/>
            <w:vAlign w:val="center"/>
          </w:tcPr>
          <w:p w:rsidR="00D2512B" w:rsidRPr="00A578C5" w:rsidRDefault="002727A0">
            <w:pPr>
              <w:jc w:val="right"/>
            </w:pPr>
            <w:r w:rsidRPr="00A578C5">
              <w:rPr>
                <w:color w:val="000000"/>
                <w:sz w:val="24"/>
              </w:rPr>
              <w:t>59,460,000.00</w:t>
            </w:r>
          </w:p>
        </w:tc>
        <w:tc>
          <w:tcPr>
            <w:tcW w:w="1493" w:type="dxa"/>
            <w:vAlign w:val="center"/>
          </w:tcPr>
          <w:p w:rsidR="00D2512B" w:rsidRPr="00A578C5" w:rsidRDefault="002727A0">
            <w:pPr>
              <w:jc w:val="right"/>
            </w:pPr>
            <w:r w:rsidRPr="00A578C5">
              <w:rPr>
                <w:color w:val="000000"/>
                <w:sz w:val="24"/>
              </w:rPr>
              <w:t>9.40</w:t>
            </w:r>
          </w:p>
        </w:tc>
      </w:tr>
      <w:tr w:rsidR="00D2512B" w:rsidRPr="00A578C5">
        <w:trPr>
          <w:jc w:val="center"/>
        </w:trPr>
        <w:tc>
          <w:tcPr>
            <w:tcW w:w="788" w:type="dxa"/>
            <w:vAlign w:val="center"/>
          </w:tcPr>
          <w:p w:rsidR="00D2512B" w:rsidRPr="00A578C5" w:rsidRDefault="002727A0">
            <w:pPr>
              <w:jc w:val="center"/>
            </w:pPr>
            <w:r w:rsidRPr="00A578C5">
              <w:rPr>
                <w:color w:val="000000"/>
                <w:sz w:val="24"/>
              </w:rPr>
              <w:t>2</w:t>
            </w:r>
          </w:p>
        </w:tc>
        <w:tc>
          <w:tcPr>
            <w:tcW w:w="1774" w:type="dxa"/>
            <w:vAlign w:val="center"/>
          </w:tcPr>
          <w:p w:rsidR="00D2512B" w:rsidRPr="00A578C5" w:rsidRDefault="002727A0">
            <w:pPr>
              <w:jc w:val="center"/>
            </w:pPr>
            <w:r w:rsidRPr="00A578C5">
              <w:rPr>
                <w:color w:val="000000"/>
                <w:sz w:val="24"/>
              </w:rPr>
              <w:t>011698320</w:t>
            </w:r>
          </w:p>
        </w:tc>
        <w:tc>
          <w:tcPr>
            <w:tcW w:w="1282" w:type="dxa"/>
            <w:vAlign w:val="center"/>
          </w:tcPr>
          <w:p w:rsidR="00D2512B" w:rsidRPr="00A578C5" w:rsidRDefault="002727A0">
            <w:pPr>
              <w:jc w:val="center"/>
            </w:pPr>
            <w:r w:rsidRPr="00A578C5">
              <w:rPr>
                <w:color w:val="000000"/>
                <w:sz w:val="24"/>
              </w:rPr>
              <w:t>16</w:t>
            </w:r>
            <w:r w:rsidRPr="00A578C5">
              <w:rPr>
                <w:color w:val="000000"/>
                <w:sz w:val="24"/>
              </w:rPr>
              <w:t>华电</w:t>
            </w:r>
            <w:r w:rsidRPr="00A578C5">
              <w:rPr>
                <w:color w:val="000000"/>
                <w:sz w:val="24"/>
              </w:rPr>
              <w:t>SCP014</w:t>
            </w:r>
          </w:p>
        </w:tc>
        <w:tc>
          <w:tcPr>
            <w:tcW w:w="1763" w:type="dxa"/>
            <w:vAlign w:val="center"/>
          </w:tcPr>
          <w:p w:rsidR="00D2512B" w:rsidRPr="00A578C5" w:rsidRDefault="002727A0">
            <w:pPr>
              <w:jc w:val="right"/>
            </w:pPr>
            <w:r w:rsidRPr="00A578C5">
              <w:rPr>
                <w:color w:val="000000"/>
                <w:sz w:val="24"/>
              </w:rPr>
              <w:t>500,000</w:t>
            </w:r>
          </w:p>
        </w:tc>
        <w:tc>
          <w:tcPr>
            <w:tcW w:w="1843" w:type="dxa"/>
            <w:vAlign w:val="center"/>
          </w:tcPr>
          <w:p w:rsidR="00D2512B" w:rsidRPr="00A578C5" w:rsidRDefault="002727A0">
            <w:pPr>
              <w:jc w:val="right"/>
            </w:pPr>
            <w:r w:rsidRPr="00A578C5">
              <w:rPr>
                <w:color w:val="000000"/>
                <w:sz w:val="24"/>
              </w:rPr>
              <w:t>49,830,000.00</w:t>
            </w:r>
          </w:p>
        </w:tc>
        <w:tc>
          <w:tcPr>
            <w:tcW w:w="1493" w:type="dxa"/>
            <w:vAlign w:val="center"/>
          </w:tcPr>
          <w:p w:rsidR="00D2512B" w:rsidRPr="00A578C5" w:rsidRDefault="002727A0">
            <w:pPr>
              <w:jc w:val="right"/>
            </w:pPr>
            <w:r w:rsidRPr="00A578C5">
              <w:rPr>
                <w:color w:val="000000"/>
                <w:sz w:val="24"/>
              </w:rPr>
              <w:t>7.88</w:t>
            </w:r>
          </w:p>
        </w:tc>
      </w:tr>
      <w:tr w:rsidR="00D2512B" w:rsidRPr="00A578C5">
        <w:trPr>
          <w:jc w:val="center"/>
        </w:trPr>
        <w:tc>
          <w:tcPr>
            <w:tcW w:w="788" w:type="dxa"/>
            <w:vAlign w:val="center"/>
          </w:tcPr>
          <w:p w:rsidR="00D2512B" w:rsidRPr="00A578C5" w:rsidRDefault="002727A0">
            <w:pPr>
              <w:jc w:val="center"/>
            </w:pPr>
            <w:r w:rsidRPr="00A578C5">
              <w:rPr>
                <w:color w:val="000000"/>
                <w:sz w:val="24"/>
              </w:rPr>
              <w:t>3</w:t>
            </w:r>
          </w:p>
        </w:tc>
        <w:tc>
          <w:tcPr>
            <w:tcW w:w="1774" w:type="dxa"/>
            <w:vAlign w:val="center"/>
          </w:tcPr>
          <w:p w:rsidR="00D2512B" w:rsidRPr="00A578C5" w:rsidRDefault="002727A0">
            <w:pPr>
              <w:jc w:val="center"/>
            </w:pPr>
            <w:r w:rsidRPr="00A578C5">
              <w:rPr>
                <w:color w:val="000000"/>
                <w:sz w:val="24"/>
              </w:rPr>
              <w:t>011699572</w:t>
            </w:r>
          </w:p>
        </w:tc>
        <w:tc>
          <w:tcPr>
            <w:tcW w:w="1282" w:type="dxa"/>
            <w:vAlign w:val="center"/>
          </w:tcPr>
          <w:p w:rsidR="00D2512B" w:rsidRPr="00A578C5" w:rsidRDefault="002727A0">
            <w:pPr>
              <w:jc w:val="center"/>
            </w:pPr>
            <w:r w:rsidRPr="00A578C5">
              <w:rPr>
                <w:color w:val="000000"/>
                <w:sz w:val="24"/>
              </w:rPr>
              <w:t>16</w:t>
            </w:r>
            <w:r w:rsidRPr="00A578C5">
              <w:rPr>
                <w:color w:val="000000"/>
                <w:sz w:val="24"/>
              </w:rPr>
              <w:t>华能</w:t>
            </w:r>
            <w:r w:rsidRPr="00A578C5">
              <w:rPr>
                <w:color w:val="000000"/>
                <w:sz w:val="24"/>
              </w:rPr>
              <w:t>SCP004</w:t>
            </w:r>
          </w:p>
        </w:tc>
        <w:tc>
          <w:tcPr>
            <w:tcW w:w="1763" w:type="dxa"/>
            <w:vAlign w:val="center"/>
          </w:tcPr>
          <w:p w:rsidR="00D2512B" w:rsidRPr="00A578C5" w:rsidRDefault="002727A0">
            <w:pPr>
              <w:jc w:val="right"/>
            </w:pPr>
            <w:r w:rsidRPr="00A578C5">
              <w:rPr>
                <w:color w:val="000000"/>
                <w:sz w:val="24"/>
              </w:rPr>
              <w:t>400,000</w:t>
            </w:r>
          </w:p>
        </w:tc>
        <w:tc>
          <w:tcPr>
            <w:tcW w:w="1843" w:type="dxa"/>
            <w:vAlign w:val="center"/>
          </w:tcPr>
          <w:p w:rsidR="00D2512B" w:rsidRPr="00A578C5" w:rsidRDefault="002727A0">
            <w:pPr>
              <w:jc w:val="right"/>
            </w:pPr>
            <w:r w:rsidRPr="00A578C5">
              <w:rPr>
                <w:color w:val="000000"/>
                <w:sz w:val="24"/>
              </w:rPr>
              <w:t>40,132,000.00</w:t>
            </w:r>
          </w:p>
        </w:tc>
        <w:tc>
          <w:tcPr>
            <w:tcW w:w="1493" w:type="dxa"/>
            <w:vAlign w:val="center"/>
          </w:tcPr>
          <w:p w:rsidR="00D2512B" w:rsidRPr="00A578C5" w:rsidRDefault="002727A0">
            <w:pPr>
              <w:jc w:val="right"/>
            </w:pPr>
            <w:r w:rsidRPr="00A578C5">
              <w:rPr>
                <w:color w:val="000000"/>
                <w:sz w:val="24"/>
              </w:rPr>
              <w:t>6.34</w:t>
            </w:r>
          </w:p>
        </w:tc>
      </w:tr>
      <w:tr w:rsidR="00D2512B" w:rsidRPr="00A578C5">
        <w:trPr>
          <w:jc w:val="center"/>
        </w:trPr>
        <w:tc>
          <w:tcPr>
            <w:tcW w:w="788" w:type="dxa"/>
            <w:vAlign w:val="center"/>
          </w:tcPr>
          <w:p w:rsidR="00D2512B" w:rsidRPr="00A578C5" w:rsidRDefault="002727A0">
            <w:pPr>
              <w:jc w:val="center"/>
            </w:pPr>
            <w:r w:rsidRPr="00A578C5">
              <w:rPr>
                <w:color w:val="000000"/>
                <w:sz w:val="24"/>
              </w:rPr>
              <w:t>4</w:t>
            </w:r>
          </w:p>
        </w:tc>
        <w:tc>
          <w:tcPr>
            <w:tcW w:w="1774" w:type="dxa"/>
            <w:vAlign w:val="center"/>
          </w:tcPr>
          <w:p w:rsidR="00D2512B" w:rsidRPr="00A578C5" w:rsidRDefault="002727A0">
            <w:pPr>
              <w:jc w:val="center"/>
            </w:pPr>
            <w:r w:rsidRPr="00A578C5">
              <w:rPr>
                <w:color w:val="000000"/>
                <w:sz w:val="24"/>
              </w:rPr>
              <w:t>011699630</w:t>
            </w:r>
          </w:p>
        </w:tc>
        <w:tc>
          <w:tcPr>
            <w:tcW w:w="1282" w:type="dxa"/>
            <w:vAlign w:val="center"/>
          </w:tcPr>
          <w:p w:rsidR="00D2512B" w:rsidRPr="00A578C5" w:rsidRDefault="002727A0">
            <w:pPr>
              <w:jc w:val="center"/>
            </w:pPr>
            <w:r w:rsidRPr="00A578C5">
              <w:rPr>
                <w:color w:val="000000"/>
                <w:sz w:val="24"/>
              </w:rPr>
              <w:t>16</w:t>
            </w:r>
            <w:r w:rsidRPr="00A578C5">
              <w:rPr>
                <w:color w:val="000000"/>
                <w:sz w:val="24"/>
              </w:rPr>
              <w:t>国电集</w:t>
            </w:r>
            <w:r w:rsidRPr="00A578C5">
              <w:rPr>
                <w:color w:val="000000"/>
                <w:sz w:val="24"/>
              </w:rPr>
              <w:t>SCP003</w:t>
            </w:r>
          </w:p>
        </w:tc>
        <w:tc>
          <w:tcPr>
            <w:tcW w:w="1763" w:type="dxa"/>
            <w:vAlign w:val="center"/>
          </w:tcPr>
          <w:p w:rsidR="00D2512B" w:rsidRPr="00A578C5" w:rsidRDefault="002727A0">
            <w:pPr>
              <w:jc w:val="right"/>
            </w:pPr>
            <w:r w:rsidRPr="00A578C5">
              <w:rPr>
                <w:color w:val="000000"/>
                <w:sz w:val="24"/>
              </w:rPr>
              <w:t>400,000</w:t>
            </w:r>
          </w:p>
        </w:tc>
        <w:tc>
          <w:tcPr>
            <w:tcW w:w="1843" w:type="dxa"/>
            <w:vAlign w:val="center"/>
          </w:tcPr>
          <w:p w:rsidR="00D2512B" w:rsidRPr="00A578C5" w:rsidRDefault="002727A0">
            <w:pPr>
              <w:jc w:val="right"/>
            </w:pPr>
            <w:r w:rsidRPr="00A578C5">
              <w:rPr>
                <w:color w:val="000000"/>
                <w:sz w:val="24"/>
              </w:rPr>
              <w:t>40,128,000.00</w:t>
            </w:r>
          </w:p>
        </w:tc>
        <w:tc>
          <w:tcPr>
            <w:tcW w:w="1493" w:type="dxa"/>
            <w:vAlign w:val="center"/>
          </w:tcPr>
          <w:p w:rsidR="00D2512B" w:rsidRPr="00A578C5" w:rsidRDefault="002727A0">
            <w:pPr>
              <w:jc w:val="right"/>
            </w:pPr>
            <w:r w:rsidRPr="00A578C5">
              <w:rPr>
                <w:color w:val="000000"/>
                <w:sz w:val="24"/>
              </w:rPr>
              <w:t>6.34</w:t>
            </w:r>
          </w:p>
        </w:tc>
      </w:tr>
      <w:tr w:rsidR="00D2512B" w:rsidRPr="00A578C5">
        <w:trPr>
          <w:jc w:val="center"/>
        </w:trPr>
        <w:tc>
          <w:tcPr>
            <w:tcW w:w="788" w:type="dxa"/>
            <w:vAlign w:val="center"/>
          </w:tcPr>
          <w:p w:rsidR="00D2512B" w:rsidRPr="00A578C5" w:rsidRDefault="002727A0">
            <w:pPr>
              <w:jc w:val="center"/>
            </w:pPr>
            <w:r w:rsidRPr="00A578C5">
              <w:rPr>
                <w:color w:val="000000"/>
                <w:sz w:val="24"/>
              </w:rPr>
              <w:t>5</w:t>
            </w:r>
          </w:p>
        </w:tc>
        <w:tc>
          <w:tcPr>
            <w:tcW w:w="1774" w:type="dxa"/>
            <w:vAlign w:val="center"/>
          </w:tcPr>
          <w:p w:rsidR="00D2512B" w:rsidRPr="00A578C5" w:rsidRDefault="002727A0">
            <w:pPr>
              <w:jc w:val="center"/>
            </w:pPr>
            <w:r w:rsidRPr="00A578C5">
              <w:rPr>
                <w:color w:val="000000"/>
                <w:sz w:val="24"/>
              </w:rPr>
              <w:t>011698319</w:t>
            </w:r>
          </w:p>
        </w:tc>
        <w:tc>
          <w:tcPr>
            <w:tcW w:w="1282" w:type="dxa"/>
            <w:vAlign w:val="center"/>
          </w:tcPr>
          <w:p w:rsidR="00D2512B" w:rsidRPr="00A578C5" w:rsidRDefault="002727A0">
            <w:pPr>
              <w:jc w:val="center"/>
            </w:pPr>
            <w:r w:rsidRPr="00A578C5">
              <w:rPr>
                <w:color w:val="000000"/>
                <w:sz w:val="24"/>
              </w:rPr>
              <w:t>16</w:t>
            </w:r>
            <w:r w:rsidRPr="00A578C5">
              <w:rPr>
                <w:color w:val="000000"/>
                <w:sz w:val="24"/>
              </w:rPr>
              <w:t>雅砻江</w:t>
            </w:r>
            <w:r w:rsidRPr="00A578C5">
              <w:rPr>
                <w:color w:val="000000"/>
                <w:sz w:val="24"/>
              </w:rPr>
              <w:t>SCP004</w:t>
            </w:r>
          </w:p>
        </w:tc>
        <w:tc>
          <w:tcPr>
            <w:tcW w:w="1763" w:type="dxa"/>
            <w:vAlign w:val="center"/>
          </w:tcPr>
          <w:p w:rsidR="00D2512B" w:rsidRPr="00A578C5" w:rsidRDefault="002727A0">
            <w:pPr>
              <w:jc w:val="right"/>
            </w:pPr>
            <w:r w:rsidRPr="00A578C5">
              <w:rPr>
                <w:color w:val="000000"/>
                <w:sz w:val="24"/>
              </w:rPr>
              <w:t>400,000</w:t>
            </w:r>
          </w:p>
        </w:tc>
        <w:tc>
          <w:tcPr>
            <w:tcW w:w="1843" w:type="dxa"/>
            <w:vAlign w:val="center"/>
          </w:tcPr>
          <w:p w:rsidR="00D2512B" w:rsidRPr="00A578C5" w:rsidRDefault="002727A0">
            <w:pPr>
              <w:jc w:val="right"/>
            </w:pPr>
            <w:r w:rsidRPr="00A578C5">
              <w:rPr>
                <w:color w:val="000000"/>
                <w:sz w:val="24"/>
              </w:rPr>
              <w:t>39,876,000.00</w:t>
            </w:r>
          </w:p>
        </w:tc>
        <w:tc>
          <w:tcPr>
            <w:tcW w:w="1493" w:type="dxa"/>
            <w:vAlign w:val="center"/>
          </w:tcPr>
          <w:p w:rsidR="00D2512B" w:rsidRPr="00A578C5" w:rsidRDefault="002727A0">
            <w:pPr>
              <w:jc w:val="right"/>
            </w:pPr>
            <w:r w:rsidRPr="00A578C5">
              <w:rPr>
                <w:color w:val="000000"/>
                <w:sz w:val="24"/>
              </w:rPr>
              <w:t>6.30</w:t>
            </w:r>
          </w:p>
        </w:tc>
      </w:tr>
    </w:tbl>
    <w:p w:rsidR="001A59F9" w:rsidRPr="00A578C5"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5D0308" w:rsidRDefault="001A59F9" w:rsidP="005D0308">
      <w:pPr>
        <w:pStyle w:val="20"/>
        <w:spacing w:before="29" w:after="0" w:line="288" w:lineRule="auto"/>
        <w:rPr>
          <w:rFonts w:ascii="Times New Roman" w:hAnsi="Times New Roman"/>
          <w:kern w:val="0"/>
          <w:szCs w:val="24"/>
        </w:rPr>
      </w:pPr>
      <w:bookmarkStart w:id="141" w:name="_Toc361324885"/>
      <w:bookmarkStart w:id="142" w:name="_Toc478461363"/>
      <w:r w:rsidRPr="005D0308">
        <w:rPr>
          <w:rFonts w:ascii="Times New Roman" w:hAnsi="Times New Roman"/>
          <w:kern w:val="0"/>
          <w:szCs w:val="24"/>
        </w:rPr>
        <w:t>8.7</w:t>
      </w:r>
      <w:r w:rsidR="008A0029" w:rsidRPr="005D0308">
        <w:rPr>
          <w:rFonts w:ascii="Times New Roman" w:hAnsi="Times New Roman" w:hint="eastAsia"/>
          <w:kern w:val="0"/>
          <w:szCs w:val="24"/>
        </w:rPr>
        <w:t xml:space="preserve"> </w:t>
      </w:r>
      <w:r w:rsidRPr="005D0308">
        <w:rPr>
          <w:rFonts w:ascii="Times New Roman" w:hAnsi="Times New Roman" w:hint="eastAsia"/>
          <w:kern w:val="0"/>
          <w:szCs w:val="24"/>
        </w:rPr>
        <w:t>期末按公允价值占基金资产净值比例大小</w:t>
      </w:r>
      <w:r w:rsidR="009819C9" w:rsidRPr="005D0308">
        <w:rPr>
          <w:rFonts w:ascii="Times New Roman" w:hAnsi="Times New Roman" w:hint="eastAsia"/>
          <w:kern w:val="0"/>
          <w:szCs w:val="24"/>
        </w:rPr>
        <w:t>排序</w:t>
      </w:r>
      <w:r w:rsidRPr="005D0308">
        <w:rPr>
          <w:rFonts w:ascii="Times New Roman" w:hAnsi="Times New Roman" w:hint="eastAsia"/>
          <w:kern w:val="0"/>
          <w:szCs w:val="24"/>
        </w:rPr>
        <w:t>的所有资产支持证券投资明细</w:t>
      </w:r>
      <w:bookmarkEnd w:id="141"/>
      <w:bookmarkEnd w:id="142"/>
    </w:p>
    <w:p w:rsidR="00C00EF9" w:rsidRPr="00A578C5" w:rsidRDefault="00C00EF9" w:rsidP="00C00EF9">
      <w:pPr>
        <w:tabs>
          <w:tab w:val="left" w:pos="426"/>
        </w:tabs>
        <w:spacing w:before="29" w:line="288" w:lineRule="auto"/>
        <w:jc w:val="left"/>
        <w:rPr>
          <w:kern w:val="0"/>
          <w:sz w:val="24"/>
        </w:rPr>
      </w:pPr>
      <w:r w:rsidRPr="00A578C5">
        <w:rPr>
          <w:kern w:val="0"/>
          <w:sz w:val="24"/>
        </w:rPr>
        <w:t>本基金本报告期末未持有资产支持证券。</w:t>
      </w:r>
    </w:p>
    <w:p w:rsidR="001A59F9" w:rsidRPr="00A578C5"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B3C1C" w:rsidRPr="005D0308" w:rsidRDefault="001B3C1C" w:rsidP="005D0308">
      <w:pPr>
        <w:pStyle w:val="20"/>
        <w:spacing w:before="29" w:after="0" w:line="288" w:lineRule="auto"/>
        <w:rPr>
          <w:rFonts w:ascii="Times New Roman" w:hAnsi="Times New Roman"/>
          <w:kern w:val="0"/>
          <w:szCs w:val="24"/>
        </w:rPr>
      </w:pPr>
      <w:bookmarkStart w:id="143" w:name="_Toc478461364"/>
      <w:r w:rsidRPr="005D0308">
        <w:rPr>
          <w:rFonts w:ascii="Times New Roman" w:hAnsi="Times New Roman"/>
          <w:kern w:val="0"/>
          <w:szCs w:val="24"/>
        </w:rPr>
        <w:t>8.8</w:t>
      </w:r>
      <w:r w:rsidRPr="005D0308">
        <w:rPr>
          <w:rFonts w:ascii="Times New Roman" w:hAnsi="Times New Roman" w:hint="eastAsia"/>
          <w:kern w:val="0"/>
          <w:szCs w:val="24"/>
        </w:rPr>
        <w:t xml:space="preserve"> </w:t>
      </w:r>
      <w:r w:rsidRPr="005D0308">
        <w:rPr>
          <w:rFonts w:ascii="Times New Roman" w:hAnsi="Times New Roman" w:hint="eastAsia"/>
          <w:kern w:val="0"/>
          <w:szCs w:val="24"/>
        </w:rPr>
        <w:t>报告期末按公允价值占基金资产净值比例大小排序的前五名贵金属投资明细</w:t>
      </w:r>
      <w:bookmarkEnd w:id="143"/>
    </w:p>
    <w:p w:rsidR="001B3C1C" w:rsidRPr="00A578C5" w:rsidRDefault="001B3C1C" w:rsidP="00530B02">
      <w:pPr>
        <w:tabs>
          <w:tab w:val="left" w:pos="426"/>
        </w:tabs>
        <w:spacing w:before="29" w:line="288" w:lineRule="auto"/>
        <w:jc w:val="left"/>
        <w:rPr>
          <w:kern w:val="0"/>
          <w:sz w:val="24"/>
        </w:rPr>
      </w:pPr>
      <w:r w:rsidRPr="00A578C5">
        <w:rPr>
          <w:kern w:val="0"/>
          <w:sz w:val="24"/>
        </w:rPr>
        <w:t>本基金本报告期末未持有贵金属。</w:t>
      </w:r>
    </w:p>
    <w:p w:rsidR="001B3C1C" w:rsidRPr="00A578C5" w:rsidRDefault="001B3C1C"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5D0308" w:rsidRDefault="001A59F9" w:rsidP="005D0308">
      <w:pPr>
        <w:pStyle w:val="20"/>
        <w:spacing w:before="29" w:after="0" w:line="288" w:lineRule="auto"/>
        <w:rPr>
          <w:rFonts w:ascii="Times New Roman" w:hAnsi="Times New Roman"/>
          <w:kern w:val="0"/>
          <w:szCs w:val="24"/>
        </w:rPr>
      </w:pPr>
      <w:bookmarkStart w:id="144" w:name="_Toc361324886"/>
      <w:bookmarkStart w:id="145" w:name="_Toc478461365"/>
      <w:r w:rsidRPr="005D0308">
        <w:rPr>
          <w:rFonts w:ascii="Times New Roman" w:hAnsi="Times New Roman"/>
          <w:kern w:val="0"/>
          <w:szCs w:val="24"/>
        </w:rPr>
        <w:t>8.9</w:t>
      </w:r>
      <w:r w:rsidR="008A0029" w:rsidRPr="005D0308">
        <w:rPr>
          <w:rFonts w:ascii="Times New Roman" w:hAnsi="Times New Roman" w:hint="eastAsia"/>
          <w:kern w:val="0"/>
          <w:szCs w:val="24"/>
        </w:rPr>
        <w:t xml:space="preserve"> </w:t>
      </w:r>
      <w:r w:rsidRPr="005D0308">
        <w:rPr>
          <w:rFonts w:ascii="Times New Roman" w:hAnsi="Times New Roman" w:hint="eastAsia"/>
          <w:kern w:val="0"/>
          <w:szCs w:val="24"/>
        </w:rPr>
        <w:t>期末按公允价值占基金资产净值比例大小排</w:t>
      </w:r>
      <w:r w:rsidR="00A63E24" w:rsidRPr="005D0308">
        <w:rPr>
          <w:rFonts w:ascii="Times New Roman" w:hAnsi="Times New Roman" w:hint="eastAsia"/>
          <w:kern w:val="0"/>
          <w:szCs w:val="24"/>
        </w:rPr>
        <w:t>序</w:t>
      </w:r>
      <w:r w:rsidRPr="005D0308">
        <w:rPr>
          <w:rFonts w:ascii="Times New Roman" w:hAnsi="Times New Roman" w:hint="eastAsia"/>
          <w:kern w:val="0"/>
          <w:szCs w:val="24"/>
        </w:rPr>
        <w:t>的前五名权证投资明细</w:t>
      </w:r>
      <w:bookmarkEnd w:id="144"/>
      <w:bookmarkEnd w:id="145"/>
    </w:p>
    <w:p w:rsidR="00F82DDC" w:rsidRPr="00A578C5" w:rsidRDefault="00F82DDC" w:rsidP="00F82DDC">
      <w:pPr>
        <w:tabs>
          <w:tab w:val="left" w:pos="426"/>
        </w:tabs>
        <w:spacing w:before="29" w:line="288" w:lineRule="auto"/>
        <w:jc w:val="left"/>
        <w:rPr>
          <w:kern w:val="0"/>
          <w:sz w:val="24"/>
        </w:rPr>
      </w:pPr>
      <w:r w:rsidRPr="00A578C5">
        <w:rPr>
          <w:kern w:val="0"/>
          <w:sz w:val="24"/>
        </w:rPr>
        <w:t>本基金本报告期末未持有权证。</w:t>
      </w:r>
    </w:p>
    <w:p w:rsidR="001A59F9" w:rsidRPr="00A578C5"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5D072B" w:rsidRPr="005D0308" w:rsidRDefault="005D072B" w:rsidP="005D0308">
      <w:pPr>
        <w:pStyle w:val="20"/>
        <w:spacing w:before="29" w:after="0" w:line="288" w:lineRule="auto"/>
        <w:rPr>
          <w:rFonts w:ascii="Times New Roman" w:hAnsi="Times New Roman"/>
          <w:kern w:val="0"/>
          <w:szCs w:val="24"/>
        </w:rPr>
      </w:pPr>
      <w:bookmarkStart w:id="146" w:name="_Toc478461366"/>
      <w:r w:rsidRPr="005D0308">
        <w:rPr>
          <w:rFonts w:ascii="Times New Roman" w:hAnsi="Times New Roman" w:hint="eastAsia"/>
          <w:kern w:val="0"/>
          <w:szCs w:val="24"/>
        </w:rPr>
        <w:t xml:space="preserve">8.10 </w:t>
      </w:r>
      <w:r w:rsidRPr="005D0308">
        <w:rPr>
          <w:rFonts w:ascii="Times New Roman" w:hAnsi="Times New Roman" w:hint="eastAsia"/>
          <w:kern w:val="0"/>
          <w:szCs w:val="24"/>
        </w:rPr>
        <w:t>报告期末本基金投资的股指期货交易情况说明</w:t>
      </w:r>
      <w:bookmarkEnd w:id="146"/>
    </w:p>
    <w:p w:rsidR="005D072B" w:rsidRPr="00A578C5" w:rsidRDefault="005D072B" w:rsidP="00530B02">
      <w:pPr>
        <w:tabs>
          <w:tab w:val="left" w:pos="426"/>
        </w:tabs>
        <w:spacing w:before="29" w:line="288" w:lineRule="auto"/>
        <w:jc w:val="left"/>
        <w:rPr>
          <w:kern w:val="0"/>
          <w:sz w:val="24"/>
        </w:rPr>
      </w:pPr>
      <w:r w:rsidRPr="00A578C5">
        <w:rPr>
          <w:kern w:val="0"/>
          <w:sz w:val="24"/>
        </w:rPr>
        <w:t>本基金本报告期末未持有股指期货。</w:t>
      </w:r>
    </w:p>
    <w:p w:rsidR="005D072B" w:rsidRPr="00A578C5" w:rsidRDefault="005D072B" w:rsidP="00026C9C">
      <w:pPr>
        <w:adjustRightInd w:val="0"/>
        <w:snapToGrid w:val="0"/>
        <w:spacing w:line="360" w:lineRule="auto"/>
        <w:rPr>
          <w:rFonts w:asciiTheme="minorEastAsia" w:eastAsiaTheme="minorEastAsia" w:hAnsiTheme="minorEastAsia"/>
          <w:szCs w:val="21"/>
        </w:rPr>
      </w:pPr>
    </w:p>
    <w:p w:rsidR="00FF26CE" w:rsidRPr="005D0308" w:rsidRDefault="00FF26CE" w:rsidP="005D0308">
      <w:pPr>
        <w:pStyle w:val="20"/>
        <w:spacing w:before="29" w:after="0" w:line="288" w:lineRule="auto"/>
        <w:rPr>
          <w:rFonts w:ascii="Times New Roman" w:hAnsi="Times New Roman"/>
          <w:kern w:val="0"/>
          <w:szCs w:val="24"/>
        </w:rPr>
      </w:pPr>
      <w:bookmarkStart w:id="147" w:name="_Toc478461367"/>
      <w:r w:rsidRPr="005D0308">
        <w:rPr>
          <w:rFonts w:ascii="Times New Roman" w:hAnsi="Times New Roman" w:hint="eastAsia"/>
          <w:kern w:val="0"/>
          <w:szCs w:val="24"/>
        </w:rPr>
        <w:t>8.11</w:t>
      </w:r>
      <w:r w:rsidRPr="005D0308">
        <w:rPr>
          <w:rFonts w:ascii="Times New Roman" w:hAnsi="Times New Roman" w:hint="eastAsia"/>
          <w:kern w:val="0"/>
          <w:szCs w:val="24"/>
        </w:rPr>
        <w:t>报告期末本基金投资的国债期货交易情况说明</w:t>
      </w:r>
      <w:bookmarkEnd w:id="147"/>
    </w:p>
    <w:p w:rsidR="00FF26CE" w:rsidRPr="00A578C5" w:rsidRDefault="00FF26CE" w:rsidP="00530B02">
      <w:pPr>
        <w:tabs>
          <w:tab w:val="left" w:pos="426"/>
        </w:tabs>
        <w:spacing w:before="29" w:line="288" w:lineRule="auto"/>
        <w:jc w:val="left"/>
        <w:rPr>
          <w:kern w:val="0"/>
          <w:sz w:val="24"/>
        </w:rPr>
      </w:pPr>
      <w:r w:rsidRPr="00A578C5">
        <w:rPr>
          <w:rFonts w:hint="eastAsia"/>
          <w:kern w:val="0"/>
          <w:sz w:val="24"/>
        </w:rPr>
        <w:t>本基金本报告期末未持有国债期货。</w:t>
      </w:r>
    </w:p>
    <w:p w:rsidR="00986F23" w:rsidRPr="00A578C5" w:rsidRDefault="00986F23" w:rsidP="00530B02">
      <w:pPr>
        <w:tabs>
          <w:tab w:val="left" w:pos="426"/>
        </w:tabs>
        <w:spacing w:before="29" w:line="288" w:lineRule="auto"/>
        <w:jc w:val="left"/>
        <w:rPr>
          <w:kern w:val="0"/>
          <w:sz w:val="24"/>
        </w:rPr>
      </w:pPr>
    </w:p>
    <w:p w:rsidR="001A59F9" w:rsidRPr="005D0308" w:rsidRDefault="001A59F9" w:rsidP="005D0308">
      <w:pPr>
        <w:pStyle w:val="20"/>
        <w:spacing w:before="29" w:after="0" w:line="288" w:lineRule="auto"/>
        <w:rPr>
          <w:rFonts w:ascii="Times New Roman" w:hAnsi="Times New Roman"/>
          <w:kern w:val="0"/>
          <w:szCs w:val="24"/>
        </w:rPr>
      </w:pPr>
      <w:bookmarkStart w:id="148" w:name="_Toc361324887"/>
      <w:bookmarkStart w:id="149" w:name="_Toc478461368"/>
      <w:r w:rsidRPr="005D0308">
        <w:rPr>
          <w:rFonts w:ascii="Times New Roman" w:hAnsi="Times New Roman"/>
          <w:kern w:val="0"/>
          <w:szCs w:val="24"/>
        </w:rPr>
        <w:t xml:space="preserve">8.12 </w:t>
      </w:r>
      <w:r w:rsidRPr="005D0308">
        <w:rPr>
          <w:rFonts w:ascii="Times New Roman" w:hAnsi="Times New Roman" w:hint="eastAsia"/>
          <w:kern w:val="0"/>
          <w:szCs w:val="24"/>
        </w:rPr>
        <w:t>投资组合报告附注</w:t>
      </w:r>
      <w:bookmarkEnd w:id="148"/>
      <w:bookmarkEnd w:id="149"/>
    </w:p>
    <w:p w:rsidR="001A59F9" w:rsidRPr="00A578C5" w:rsidRDefault="001A59F9" w:rsidP="003E532D">
      <w:pPr>
        <w:spacing w:before="29" w:line="288" w:lineRule="auto"/>
        <w:rPr>
          <w:kern w:val="0"/>
          <w:sz w:val="24"/>
        </w:rPr>
      </w:pPr>
      <w:r w:rsidRPr="00A578C5">
        <w:rPr>
          <w:b/>
          <w:kern w:val="0"/>
          <w:sz w:val="24"/>
        </w:rPr>
        <w:t>8.12.1</w:t>
      </w:r>
      <w:r w:rsidRPr="00A578C5">
        <w:rPr>
          <w:kern w:val="0"/>
          <w:sz w:val="24"/>
        </w:rPr>
        <w:t>报告期内本基金投资的前十名证券的发行主体未被监管部门立案调查，在本报告编制日前一年内本基金投资的前十名证券的发行主体未受到公开谴责和处罚。</w:t>
      </w:r>
    </w:p>
    <w:p w:rsidR="003E532D" w:rsidRPr="00A578C5" w:rsidRDefault="001A59F9" w:rsidP="003E532D">
      <w:pPr>
        <w:spacing w:before="29" w:line="288" w:lineRule="auto"/>
        <w:rPr>
          <w:kern w:val="0"/>
          <w:sz w:val="24"/>
        </w:rPr>
      </w:pPr>
      <w:r w:rsidRPr="00A578C5">
        <w:rPr>
          <w:b/>
          <w:kern w:val="0"/>
          <w:sz w:val="24"/>
        </w:rPr>
        <w:t>8.12.2</w:t>
      </w:r>
      <w:r w:rsidRPr="00A578C5">
        <w:rPr>
          <w:kern w:val="0"/>
          <w:sz w:val="24"/>
        </w:rPr>
        <w:t>本基金投资的前十名股票中，没有超出基金合同规定的备选股票库之外的股票。</w:t>
      </w:r>
    </w:p>
    <w:p w:rsidR="001A59F9" w:rsidRPr="00A578C5" w:rsidRDefault="001A59F9" w:rsidP="0091476E">
      <w:pPr>
        <w:spacing w:before="29" w:line="288" w:lineRule="auto"/>
        <w:rPr>
          <w:rFonts w:eastAsiaTheme="minorEastAsia"/>
          <w:b/>
          <w:sz w:val="24"/>
        </w:rPr>
      </w:pPr>
      <w:r w:rsidRPr="00A578C5">
        <w:rPr>
          <w:rFonts w:eastAsiaTheme="minorEastAsia"/>
          <w:b/>
          <w:sz w:val="24"/>
        </w:rPr>
        <w:t>8.12.3</w:t>
      </w:r>
      <w:r w:rsidR="008A0029" w:rsidRPr="00A578C5">
        <w:rPr>
          <w:rFonts w:eastAsiaTheme="minorEastAsia" w:hint="eastAsia"/>
          <w:b/>
          <w:sz w:val="24"/>
        </w:rPr>
        <w:t xml:space="preserve"> </w:t>
      </w:r>
      <w:r w:rsidRPr="00A578C5">
        <w:rPr>
          <w:rFonts w:eastAsiaTheme="minorEastAsia" w:hint="eastAsia"/>
          <w:b/>
          <w:sz w:val="24"/>
        </w:rPr>
        <w:t>期末其他各项资产构成</w:t>
      </w:r>
    </w:p>
    <w:p w:rsidR="001A59F9" w:rsidRPr="00A578C5" w:rsidRDefault="001A59F9" w:rsidP="00406F2D">
      <w:pPr>
        <w:autoSpaceDE w:val="0"/>
        <w:autoSpaceDN w:val="0"/>
        <w:adjustRightInd w:val="0"/>
        <w:spacing w:before="29" w:line="288" w:lineRule="auto"/>
        <w:ind w:left="15"/>
        <w:jc w:val="right"/>
        <w:rPr>
          <w:bCs/>
          <w:color w:val="000000"/>
          <w:sz w:val="24"/>
        </w:rPr>
      </w:pPr>
      <w:r w:rsidRPr="00A578C5">
        <w:rPr>
          <w:rFonts w:hint="eastAsia"/>
          <w:bCs/>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1A59F9" w:rsidRPr="00A578C5" w:rsidTr="006D141C">
        <w:tc>
          <w:tcPr>
            <w:tcW w:w="765" w:type="dxa"/>
            <w:vAlign w:val="center"/>
          </w:tcPr>
          <w:p w:rsidR="001A59F9" w:rsidRPr="00A578C5" w:rsidRDefault="001A59F9" w:rsidP="006A1E60">
            <w:pPr>
              <w:spacing w:before="29" w:line="288" w:lineRule="auto"/>
              <w:jc w:val="center"/>
              <w:rPr>
                <w:color w:val="000000"/>
                <w:sz w:val="24"/>
              </w:rPr>
            </w:pPr>
            <w:r w:rsidRPr="00A578C5">
              <w:rPr>
                <w:rFonts w:hint="eastAsia"/>
                <w:color w:val="000000"/>
                <w:sz w:val="24"/>
              </w:rPr>
              <w:t>序号</w:t>
            </w:r>
          </w:p>
        </w:tc>
        <w:tc>
          <w:tcPr>
            <w:tcW w:w="4117" w:type="dxa"/>
          </w:tcPr>
          <w:p w:rsidR="001A59F9" w:rsidRPr="00A578C5" w:rsidRDefault="001A59F9" w:rsidP="006A1E60">
            <w:pPr>
              <w:spacing w:before="29" w:line="288" w:lineRule="auto"/>
              <w:jc w:val="center"/>
              <w:rPr>
                <w:color w:val="000000"/>
                <w:sz w:val="24"/>
              </w:rPr>
            </w:pPr>
            <w:r w:rsidRPr="00A578C5">
              <w:rPr>
                <w:rFonts w:hint="eastAsia"/>
                <w:color w:val="000000"/>
                <w:sz w:val="24"/>
              </w:rPr>
              <w:t>名称</w:t>
            </w:r>
          </w:p>
        </w:tc>
        <w:tc>
          <w:tcPr>
            <w:tcW w:w="4118" w:type="dxa"/>
          </w:tcPr>
          <w:p w:rsidR="001A59F9" w:rsidRPr="00A578C5" w:rsidRDefault="001A59F9" w:rsidP="006A1E60">
            <w:pPr>
              <w:spacing w:before="29" w:line="288" w:lineRule="auto"/>
              <w:jc w:val="center"/>
              <w:rPr>
                <w:color w:val="000000"/>
                <w:sz w:val="24"/>
              </w:rPr>
            </w:pPr>
            <w:r w:rsidRPr="00A578C5">
              <w:rPr>
                <w:rFonts w:hint="eastAsia"/>
                <w:color w:val="000000"/>
                <w:sz w:val="24"/>
              </w:rPr>
              <w:t>金额</w:t>
            </w:r>
          </w:p>
        </w:tc>
      </w:tr>
      <w:tr w:rsidR="001A59F9" w:rsidRPr="00A578C5" w:rsidTr="006A1E60">
        <w:tc>
          <w:tcPr>
            <w:tcW w:w="765" w:type="dxa"/>
          </w:tcPr>
          <w:p w:rsidR="001A59F9" w:rsidRPr="00A578C5" w:rsidRDefault="001A59F9" w:rsidP="006A1E60">
            <w:pPr>
              <w:spacing w:before="29" w:line="288" w:lineRule="auto"/>
              <w:jc w:val="center"/>
              <w:rPr>
                <w:color w:val="000000"/>
                <w:sz w:val="24"/>
              </w:rPr>
            </w:pPr>
            <w:r w:rsidRPr="00A578C5">
              <w:rPr>
                <w:color w:val="000000"/>
                <w:sz w:val="24"/>
              </w:rPr>
              <w:t>1</w:t>
            </w:r>
          </w:p>
        </w:tc>
        <w:tc>
          <w:tcPr>
            <w:tcW w:w="4117" w:type="dxa"/>
            <w:vAlign w:val="center"/>
          </w:tcPr>
          <w:p w:rsidR="001A59F9" w:rsidRPr="00A578C5" w:rsidRDefault="001A59F9" w:rsidP="006A1E60">
            <w:pPr>
              <w:spacing w:before="29" w:line="288" w:lineRule="auto"/>
              <w:ind w:leftChars="50" w:left="105"/>
              <w:rPr>
                <w:color w:val="000000"/>
                <w:sz w:val="24"/>
              </w:rPr>
            </w:pPr>
            <w:r w:rsidRPr="00A578C5">
              <w:rPr>
                <w:rFonts w:hint="eastAsia"/>
                <w:color w:val="000000"/>
                <w:sz w:val="24"/>
              </w:rPr>
              <w:t>存出保证金</w:t>
            </w:r>
          </w:p>
        </w:tc>
        <w:tc>
          <w:tcPr>
            <w:tcW w:w="4118" w:type="dxa"/>
            <w:vAlign w:val="center"/>
          </w:tcPr>
          <w:p w:rsidR="001A59F9" w:rsidRPr="00A578C5" w:rsidRDefault="001A59F9" w:rsidP="006E3F38">
            <w:pPr>
              <w:spacing w:before="29" w:line="288" w:lineRule="auto"/>
              <w:jc w:val="right"/>
              <w:rPr>
                <w:color w:val="000000"/>
                <w:kern w:val="0"/>
                <w:sz w:val="24"/>
              </w:rPr>
            </w:pPr>
            <w:r w:rsidRPr="00A578C5">
              <w:rPr>
                <w:color w:val="000000"/>
                <w:kern w:val="0"/>
                <w:sz w:val="24"/>
              </w:rPr>
              <w:t>67,487.50</w:t>
            </w:r>
          </w:p>
        </w:tc>
      </w:tr>
      <w:tr w:rsidR="001A59F9" w:rsidRPr="00A578C5" w:rsidTr="006A1E60">
        <w:tc>
          <w:tcPr>
            <w:tcW w:w="765" w:type="dxa"/>
          </w:tcPr>
          <w:p w:rsidR="001A59F9" w:rsidRPr="00A578C5" w:rsidRDefault="001A59F9" w:rsidP="006A1E60">
            <w:pPr>
              <w:spacing w:before="29" w:line="288" w:lineRule="auto"/>
              <w:jc w:val="center"/>
              <w:rPr>
                <w:color w:val="000000"/>
                <w:sz w:val="24"/>
              </w:rPr>
            </w:pPr>
            <w:r w:rsidRPr="00A578C5">
              <w:rPr>
                <w:color w:val="000000"/>
                <w:sz w:val="24"/>
              </w:rPr>
              <w:t>2</w:t>
            </w:r>
          </w:p>
        </w:tc>
        <w:tc>
          <w:tcPr>
            <w:tcW w:w="4117" w:type="dxa"/>
            <w:vAlign w:val="center"/>
          </w:tcPr>
          <w:p w:rsidR="001A59F9" w:rsidRPr="00A578C5" w:rsidRDefault="001A59F9" w:rsidP="006A1E60">
            <w:pPr>
              <w:spacing w:before="29" w:line="288" w:lineRule="auto"/>
              <w:ind w:leftChars="50" w:left="105"/>
              <w:rPr>
                <w:color w:val="000000"/>
                <w:sz w:val="24"/>
              </w:rPr>
            </w:pPr>
            <w:r w:rsidRPr="00A578C5">
              <w:rPr>
                <w:rFonts w:hint="eastAsia"/>
                <w:color w:val="000000"/>
                <w:sz w:val="24"/>
              </w:rPr>
              <w:t>应收证券清算款</w:t>
            </w:r>
          </w:p>
        </w:tc>
        <w:tc>
          <w:tcPr>
            <w:tcW w:w="4118" w:type="dxa"/>
            <w:vAlign w:val="center"/>
          </w:tcPr>
          <w:p w:rsidR="001A59F9" w:rsidRPr="00A578C5" w:rsidRDefault="001A59F9" w:rsidP="006E3F38">
            <w:pPr>
              <w:spacing w:before="29" w:line="288" w:lineRule="auto"/>
              <w:jc w:val="right"/>
              <w:rPr>
                <w:color w:val="000000"/>
                <w:kern w:val="0"/>
                <w:sz w:val="24"/>
              </w:rPr>
            </w:pPr>
            <w:r w:rsidRPr="00A578C5">
              <w:rPr>
                <w:color w:val="000000"/>
                <w:kern w:val="0"/>
                <w:sz w:val="24"/>
              </w:rPr>
              <w:t>-</w:t>
            </w:r>
          </w:p>
        </w:tc>
      </w:tr>
      <w:tr w:rsidR="001A59F9" w:rsidRPr="00A578C5" w:rsidTr="006A1E60">
        <w:tc>
          <w:tcPr>
            <w:tcW w:w="765" w:type="dxa"/>
          </w:tcPr>
          <w:p w:rsidR="001A59F9" w:rsidRPr="00A578C5" w:rsidRDefault="001A59F9" w:rsidP="006A1E60">
            <w:pPr>
              <w:spacing w:before="29" w:line="288" w:lineRule="auto"/>
              <w:jc w:val="center"/>
              <w:rPr>
                <w:color w:val="000000"/>
                <w:sz w:val="24"/>
              </w:rPr>
            </w:pPr>
            <w:r w:rsidRPr="00A578C5">
              <w:rPr>
                <w:color w:val="000000"/>
                <w:sz w:val="24"/>
              </w:rPr>
              <w:t>3</w:t>
            </w:r>
          </w:p>
        </w:tc>
        <w:tc>
          <w:tcPr>
            <w:tcW w:w="4117" w:type="dxa"/>
            <w:vAlign w:val="center"/>
          </w:tcPr>
          <w:p w:rsidR="001A59F9" w:rsidRPr="00A578C5" w:rsidRDefault="001A59F9" w:rsidP="006A1E60">
            <w:pPr>
              <w:spacing w:before="29" w:line="288" w:lineRule="auto"/>
              <w:ind w:leftChars="50" w:left="105"/>
              <w:rPr>
                <w:color w:val="000000"/>
                <w:sz w:val="24"/>
              </w:rPr>
            </w:pPr>
            <w:r w:rsidRPr="00A578C5">
              <w:rPr>
                <w:rFonts w:hint="eastAsia"/>
                <w:color w:val="000000"/>
                <w:sz w:val="24"/>
              </w:rPr>
              <w:t>应收股利</w:t>
            </w:r>
          </w:p>
        </w:tc>
        <w:tc>
          <w:tcPr>
            <w:tcW w:w="4118" w:type="dxa"/>
            <w:vAlign w:val="center"/>
          </w:tcPr>
          <w:p w:rsidR="001A59F9" w:rsidRPr="00A578C5" w:rsidRDefault="001A59F9" w:rsidP="006E3F38">
            <w:pPr>
              <w:spacing w:before="29" w:line="288" w:lineRule="auto"/>
              <w:jc w:val="right"/>
              <w:rPr>
                <w:color w:val="000000"/>
                <w:kern w:val="0"/>
                <w:sz w:val="24"/>
              </w:rPr>
            </w:pPr>
            <w:r w:rsidRPr="00A578C5">
              <w:rPr>
                <w:color w:val="000000"/>
                <w:kern w:val="0"/>
                <w:sz w:val="24"/>
              </w:rPr>
              <w:t>-</w:t>
            </w:r>
          </w:p>
        </w:tc>
      </w:tr>
      <w:tr w:rsidR="001A59F9" w:rsidRPr="00A578C5" w:rsidTr="006A1E60">
        <w:tc>
          <w:tcPr>
            <w:tcW w:w="765" w:type="dxa"/>
          </w:tcPr>
          <w:p w:rsidR="001A59F9" w:rsidRPr="00A578C5" w:rsidRDefault="001A59F9" w:rsidP="006A1E60">
            <w:pPr>
              <w:spacing w:before="29" w:line="288" w:lineRule="auto"/>
              <w:jc w:val="center"/>
              <w:rPr>
                <w:color w:val="000000"/>
                <w:sz w:val="24"/>
              </w:rPr>
            </w:pPr>
            <w:r w:rsidRPr="00A578C5">
              <w:rPr>
                <w:color w:val="000000"/>
                <w:sz w:val="24"/>
              </w:rPr>
              <w:t>4</w:t>
            </w:r>
          </w:p>
        </w:tc>
        <w:tc>
          <w:tcPr>
            <w:tcW w:w="4117" w:type="dxa"/>
            <w:vAlign w:val="center"/>
          </w:tcPr>
          <w:p w:rsidR="001A59F9" w:rsidRPr="00A578C5" w:rsidRDefault="001A59F9" w:rsidP="006A1E60">
            <w:pPr>
              <w:spacing w:before="29" w:line="288" w:lineRule="auto"/>
              <w:ind w:leftChars="50" w:left="105"/>
              <w:rPr>
                <w:color w:val="000000"/>
                <w:sz w:val="24"/>
              </w:rPr>
            </w:pPr>
            <w:r w:rsidRPr="00A578C5">
              <w:rPr>
                <w:rFonts w:hint="eastAsia"/>
                <w:color w:val="000000"/>
                <w:sz w:val="24"/>
              </w:rPr>
              <w:t>应收利息</w:t>
            </w:r>
          </w:p>
        </w:tc>
        <w:tc>
          <w:tcPr>
            <w:tcW w:w="4118" w:type="dxa"/>
            <w:vAlign w:val="center"/>
          </w:tcPr>
          <w:p w:rsidR="001A59F9" w:rsidRPr="00A578C5" w:rsidRDefault="001A59F9" w:rsidP="006E3F38">
            <w:pPr>
              <w:spacing w:before="29" w:line="288" w:lineRule="auto"/>
              <w:jc w:val="right"/>
              <w:rPr>
                <w:color w:val="000000"/>
                <w:kern w:val="0"/>
                <w:sz w:val="24"/>
              </w:rPr>
            </w:pPr>
            <w:r w:rsidRPr="00A578C5">
              <w:rPr>
                <w:color w:val="000000"/>
                <w:kern w:val="0"/>
                <w:sz w:val="24"/>
              </w:rPr>
              <w:t>5,292,819.37</w:t>
            </w:r>
          </w:p>
        </w:tc>
      </w:tr>
      <w:tr w:rsidR="001A59F9" w:rsidRPr="00A578C5" w:rsidTr="006A1E60">
        <w:tc>
          <w:tcPr>
            <w:tcW w:w="765" w:type="dxa"/>
          </w:tcPr>
          <w:p w:rsidR="001A59F9" w:rsidRPr="00A578C5" w:rsidRDefault="001A59F9" w:rsidP="006A1E60">
            <w:pPr>
              <w:spacing w:before="29" w:line="288" w:lineRule="auto"/>
              <w:jc w:val="center"/>
              <w:rPr>
                <w:color w:val="000000"/>
                <w:sz w:val="24"/>
              </w:rPr>
            </w:pPr>
            <w:r w:rsidRPr="00A578C5">
              <w:rPr>
                <w:color w:val="000000"/>
                <w:sz w:val="24"/>
              </w:rPr>
              <w:t>5</w:t>
            </w:r>
          </w:p>
        </w:tc>
        <w:tc>
          <w:tcPr>
            <w:tcW w:w="4117" w:type="dxa"/>
            <w:vAlign w:val="center"/>
          </w:tcPr>
          <w:p w:rsidR="001A59F9" w:rsidRPr="00A578C5" w:rsidRDefault="001A59F9" w:rsidP="006A1E60">
            <w:pPr>
              <w:spacing w:before="29" w:line="288" w:lineRule="auto"/>
              <w:ind w:leftChars="50" w:left="105"/>
              <w:rPr>
                <w:color w:val="000000"/>
                <w:sz w:val="24"/>
              </w:rPr>
            </w:pPr>
            <w:r w:rsidRPr="00A578C5">
              <w:rPr>
                <w:rFonts w:hint="eastAsia"/>
                <w:color w:val="000000"/>
                <w:sz w:val="24"/>
              </w:rPr>
              <w:t>应收申购款</w:t>
            </w:r>
          </w:p>
        </w:tc>
        <w:tc>
          <w:tcPr>
            <w:tcW w:w="4118" w:type="dxa"/>
            <w:vAlign w:val="center"/>
          </w:tcPr>
          <w:p w:rsidR="001A59F9" w:rsidRPr="00A578C5" w:rsidRDefault="001A59F9" w:rsidP="006E3F38">
            <w:pPr>
              <w:spacing w:before="29" w:line="288" w:lineRule="auto"/>
              <w:jc w:val="right"/>
              <w:rPr>
                <w:color w:val="000000"/>
                <w:kern w:val="0"/>
                <w:sz w:val="24"/>
              </w:rPr>
            </w:pPr>
            <w:r w:rsidRPr="00A578C5">
              <w:rPr>
                <w:color w:val="000000"/>
                <w:kern w:val="0"/>
                <w:sz w:val="24"/>
              </w:rPr>
              <w:t>20,000.00</w:t>
            </w:r>
          </w:p>
        </w:tc>
      </w:tr>
      <w:tr w:rsidR="001A59F9" w:rsidRPr="00A578C5" w:rsidTr="006A1E60">
        <w:tc>
          <w:tcPr>
            <w:tcW w:w="765" w:type="dxa"/>
          </w:tcPr>
          <w:p w:rsidR="001A59F9" w:rsidRPr="00A578C5" w:rsidRDefault="001A59F9" w:rsidP="006A1E60">
            <w:pPr>
              <w:spacing w:before="29" w:line="288" w:lineRule="auto"/>
              <w:jc w:val="center"/>
              <w:rPr>
                <w:color w:val="000000"/>
                <w:sz w:val="24"/>
              </w:rPr>
            </w:pPr>
            <w:r w:rsidRPr="00A578C5">
              <w:rPr>
                <w:color w:val="000000"/>
                <w:sz w:val="24"/>
              </w:rPr>
              <w:t>6</w:t>
            </w:r>
          </w:p>
        </w:tc>
        <w:tc>
          <w:tcPr>
            <w:tcW w:w="4117" w:type="dxa"/>
            <w:vAlign w:val="center"/>
          </w:tcPr>
          <w:p w:rsidR="001A59F9" w:rsidRPr="00A578C5" w:rsidRDefault="001A59F9" w:rsidP="006A1E60">
            <w:pPr>
              <w:spacing w:before="29" w:line="288" w:lineRule="auto"/>
              <w:ind w:leftChars="50" w:left="105"/>
              <w:rPr>
                <w:color w:val="000000"/>
                <w:sz w:val="24"/>
              </w:rPr>
            </w:pPr>
            <w:r w:rsidRPr="00A578C5">
              <w:rPr>
                <w:rFonts w:hint="eastAsia"/>
                <w:color w:val="000000"/>
                <w:sz w:val="24"/>
              </w:rPr>
              <w:t>其他应收款</w:t>
            </w:r>
          </w:p>
        </w:tc>
        <w:tc>
          <w:tcPr>
            <w:tcW w:w="4118" w:type="dxa"/>
            <w:vAlign w:val="center"/>
          </w:tcPr>
          <w:p w:rsidR="001A59F9" w:rsidRPr="00A578C5" w:rsidRDefault="001A59F9" w:rsidP="006E3F38">
            <w:pPr>
              <w:spacing w:before="29" w:line="288" w:lineRule="auto"/>
              <w:jc w:val="right"/>
              <w:rPr>
                <w:color w:val="000000"/>
                <w:kern w:val="0"/>
                <w:sz w:val="24"/>
              </w:rPr>
            </w:pPr>
            <w:r w:rsidRPr="00A578C5">
              <w:rPr>
                <w:color w:val="000000"/>
                <w:kern w:val="0"/>
                <w:sz w:val="24"/>
              </w:rPr>
              <w:t>-</w:t>
            </w:r>
          </w:p>
        </w:tc>
      </w:tr>
      <w:tr w:rsidR="001A59F9" w:rsidRPr="00A578C5" w:rsidTr="006A1E60">
        <w:tc>
          <w:tcPr>
            <w:tcW w:w="765" w:type="dxa"/>
          </w:tcPr>
          <w:p w:rsidR="001A59F9" w:rsidRPr="00A578C5" w:rsidRDefault="001A59F9" w:rsidP="006A1E60">
            <w:pPr>
              <w:spacing w:before="29" w:line="288" w:lineRule="auto"/>
              <w:jc w:val="center"/>
              <w:rPr>
                <w:color w:val="000000"/>
                <w:sz w:val="24"/>
              </w:rPr>
            </w:pPr>
            <w:r w:rsidRPr="00A578C5">
              <w:rPr>
                <w:color w:val="000000"/>
                <w:sz w:val="24"/>
              </w:rPr>
              <w:t>7</w:t>
            </w:r>
          </w:p>
        </w:tc>
        <w:tc>
          <w:tcPr>
            <w:tcW w:w="4117" w:type="dxa"/>
            <w:vAlign w:val="center"/>
          </w:tcPr>
          <w:p w:rsidR="001A59F9" w:rsidRPr="00A578C5" w:rsidRDefault="001A59F9" w:rsidP="006A1E60">
            <w:pPr>
              <w:spacing w:before="29" w:line="288" w:lineRule="auto"/>
              <w:ind w:leftChars="50" w:left="105"/>
              <w:rPr>
                <w:color w:val="000000"/>
                <w:sz w:val="24"/>
              </w:rPr>
            </w:pPr>
            <w:r w:rsidRPr="00A578C5">
              <w:rPr>
                <w:rFonts w:hint="eastAsia"/>
                <w:color w:val="000000"/>
                <w:sz w:val="24"/>
              </w:rPr>
              <w:t>待摊费用</w:t>
            </w:r>
          </w:p>
        </w:tc>
        <w:tc>
          <w:tcPr>
            <w:tcW w:w="4118" w:type="dxa"/>
            <w:vAlign w:val="center"/>
          </w:tcPr>
          <w:p w:rsidR="001A59F9" w:rsidRPr="00A578C5" w:rsidRDefault="001A59F9" w:rsidP="006E3F38">
            <w:pPr>
              <w:spacing w:before="29" w:line="288" w:lineRule="auto"/>
              <w:jc w:val="right"/>
              <w:rPr>
                <w:color w:val="000000"/>
                <w:kern w:val="0"/>
                <w:sz w:val="24"/>
              </w:rPr>
            </w:pPr>
            <w:r w:rsidRPr="00A578C5">
              <w:rPr>
                <w:color w:val="000000"/>
                <w:kern w:val="0"/>
                <w:sz w:val="24"/>
              </w:rPr>
              <w:t>-</w:t>
            </w:r>
          </w:p>
        </w:tc>
      </w:tr>
      <w:tr w:rsidR="001A59F9" w:rsidRPr="00A578C5" w:rsidTr="006A1E60">
        <w:tc>
          <w:tcPr>
            <w:tcW w:w="765" w:type="dxa"/>
            <w:vAlign w:val="center"/>
          </w:tcPr>
          <w:p w:rsidR="001A59F9" w:rsidRPr="00A578C5" w:rsidRDefault="001A59F9" w:rsidP="006A1E60">
            <w:pPr>
              <w:spacing w:before="29" w:line="288" w:lineRule="auto"/>
              <w:jc w:val="center"/>
              <w:rPr>
                <w:color w:val="000000"/>
                <w:sz w:val="24"/>
              </w:rPr>
            </w:pPr>
            <w:r w:rsidRPr="00A578C5">
              <w:rPr>
                <w:color w:val="000000"/>
                <w:sz w:val="24"/>
              </w:rPr>
              <w:t>8</w:t>
            </w:r>
          </w:p>
        </w:tc>
        <w:tc>
          <w:tcPr>
            <w:tcW w:w="4117" w:type="dxa"/>
            <w:vAlign w:val="center"/>
          </w:tcPr>
          <w:p w:rsidR="001A59F9" w:rsidRPr="00A578C5" w:rsidRDefault="001A59F9" w:rsidP="006A1E60">
            <w:pPr>
              <w:spacing w:before="29" w:line="288" w:lineRule="auto"/>
              <w:ind w:leftChars="50" w:left="105"/>
              <w:rPr>
                <w:color w:val="000000"/>
                <w:sz w:val="24"/>
              </w:rPr>
            </w:pPr>
            <w:r w:rsidRPr="00A578C5">
              <w:rPr>
                <w:rFonts w:hint="eastAsia"/>
                <w:color w:val="000000"/>
                <w:sz w:val="24"/>
              </w:rPr>
              <w:t>其他</w:t>
            </w:r>
          </w:p>
        </w:tc>
        <w:tc>
          <w:tcPr>
            <w:tcW w:w="4118" w:type="dxa"/>
            <w:vAlign w:val="center"/>
          </w:tcPr>
          <w:p w:rsidR="001A59F9" w:rsidRPr="00A578C5" w:rsidRDefault="001A59F9" w:rsidP="006E3F38">
            <w:pPr>
              <w:spacing w:before="29" w:line="288" w:lineRule="auto"/>
              <w:jc w:val="right"/>
              <w:rPr>
                <w:color w:val="000000"/>
                <w:kern w:val="0"/>
                <w:sz w:val="24"/>
              </w:rPr>
            </w:pPr>
            <w:r w:rsidRPr="00A578C5">
              <w:rPr>
                <w:color w:val="000000"/>
                <w:kern w:val="0"/>
                <w:sz w:val="24"/>
              </w:rPr>
              <w:t>-</w:t>
            </w:r>
          </w:p>
        </w:tc>
      </w:tr>
      <w:tr w:rsidR="001A59F9" w:rsidRPr="00A578C5" w:rsidTr="006A1E60">
        <w:tc>
          <w:tcPr>
            <w:tcW w:w="765" w:type="dxa"/>
            <w:vAlign w:val="center"/>
          </w:tcPr>
          <w:p w:rsidR="001A59F9" w:rsidRPr="00A578C5" w:rsidRDefault="001A59F9" w:rsidP="006A1E60">
            <w:pPr>
              <w:spacing w:before="29" w:line="288" w:lineRule="auto"/>
              <w:jc w:val="center"/>
              <w:rPr>
                <w:color w:val="000000"/>
                <w:sz w:val="24"/>
              </w:rPr>
            </w:pPr>
            <w:r w:rsidRPr="00A578C5">
              <w:rPr>
                <w:color w:val="000000"/>
                <w:sz w:val="24"/>
              </w:rPr>
              <w:t>9</w:t>
            </w:r>
          </w:p>
        </w:tc>
        <w:tc>
          <w:tcPr>
            <w:tcW w:w="4117" w:type="dxa"/>
            <w:vAlign w:val="center"/>
          </w:tcPr>
          <w:p w:rsidR="001A59F9" w:rsidRPr="00A578C5" w:rsidRDefault="001A59F9" w:rsidP="006A1E60">
            <w:pPr>
              <w:spacing w:before="29" w:line="288" w:lineRule="auto"/>
              <w:ind w:leftChars="50" w:left="105"/>
              <w:rPr>
                <w:color w:val="000000"/>
                <w:sz w:val="24"/>
              </w:rPr>
            </w:pPr>
            <w:r w:rsidRPr="00A578C5">
              <w:rPr>
                <w:rFonts w:hint="eastAsia"/>
                <w:color w:val="000000"/>
                <w:sz w:val="24"/>
              </w:rPr>
              <w:t>合计</w:t>
            </w:r>
          </w:p>
        </w:tc>
        <w:tc>
          <w:tcPr>
            <w:tcW w:w="4118" w:type="dxa"/>
            <w:vAlign w:val="center"/>
          </w:tcPr>
          <w:p w:rsidR="001A59F9" w:rsidRPr="00A578C5" w:rsidRDefault="001A59F9" w:rsidP="006E3F38">
            <w:pPr>
              <w:spacing w:before="29" w:line="288" w:lineRule="auto"/>
              <w:jc w:val="right"/>
              <w:rPr>
                <w:color w:val="000000"/>
                <w:kern w:val="0"/>
                <w:sz w:val="24"/>
              </w:rPr>
            </w:pPr>
            <w:r w:rsidRPr="00A578C5">
              <w:rPr>
                <w:color w:val="000000"/>
                <w:kern w:val="0"/>
                <w:sz w:val="24"/>
              </w:rPr>
              <w:t>5,380,306.87</w:t>
            </w:r>
          </w:p>
        </w:tc>
      </w:tr>
    </w:tbl>
    <w:p w:rsidR="001A59F9" w:rsidRPr="00A578C5" w:rsidRDefault="001A59F9" w:rsidP="00026C9C">
      <w:pPr>
        <w:pStyle w:val="af6"/>
        <w:spacing w:before="0" w:beforeAutospacing="0" w:after="0" w:afterAutospacing="0" w:line="360" w:lineRule="auto"/>
        <w:rPr>
          <w:rFonts w:asciiTheme="minorEastAsia" w:eastAsiaTheme="minorEastAsia" w:hAnsiTheme="minorEastAsia"/>
          <w:b/>
          <w:bCs/>
          <w:color w:val="000000"/>
          <w:sz w:val="21"/>
          <w:szCs w:val="21"/>
        </w:rPr>
      </w:pPr>
    </w:p>
    <w:p w:rsidR="001A59F9" w:rsidRPr="00A578C5" w:rsidRDefault="001A59F9" w:rsidP="0091476E">
      <w:pPr>
        <w:spacing w:before="29" w:line="288" w:lineRule="auto"/>
        <w:rPr>
          <w:rFonts w:eastAsiaTheme="minorEastAsia"/>
          <w:b/>
          <w:sz w:val="24"/>
        </w:rPr>
      </w:pPr>
      <w:r w:rsidRPr="00A578C5">
        <w:rPr>
          <w:rFonts w:eastAsiaTheme="minorEastAsia"/>
          <w:b/>
          <w:sz w:val="24"/>
        </w:rPr>
        <w:t>8.12.4</w:t>
      </w:r>
      <w:r w:rsidR="008A0029" w:rsidRPr="00A578C5">
        <w:rPr>
          <w:rFonts w:eastAsiaTheme="minorEastAsia" w:hint="eastAsia"/>
          <w:b/>
          <w:sz w:val="24"/>
        </w:rPr>
        <w:t xml:space="preserve"> </w:t>
      </w:r>
      <w:r w:rsidRPr="00A578C5">
        <w:rPr>
          <w:rFonts w:eastAsiaTheme="minorEastAsia" w:hint="eastAsia"/>
          <w:b/>
          <w:sz w:val="24"/>
        </w:rPr>
        <w:t>期末持有的处于转股期的可转换债券明细</w:t>
      </w:r>
    </w:p>
    <w:p w:rsidR="001A59F9" w:rsidRPr="00A578C5" w:rsidRDefault="001A59F9" w:rsidP="00406F2D">
      <w:pPr>
        <w:autoSpaceDE w:val="0"/>
        <w:autoSpaceDN w:val="0"/>
        <w:adjustRightInd w:val="0"/>
        <w:spacing w:before="29" w:line="288" w:lineRule="auto"/>
        <w:ind w:left="15"/>
        <w:jc w:val="right"/>
        <w:rPr>
          <w:bCs/>
          <w:color w:val="000000"/>
          <w:sz w:val="24"/>
        </w:rPr>
      </w:pPr>
      <w:r w:rsidRPr="00A578C5">
        <w:rPr>
          <w:rFonts w:hint="eastAsia"/>
          <w:bCs/>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08"/>
        <w:gridCol w:w="1729"/>
        <w:gridCol w:w="1658"/>
        <w:gridCol w:w="2508"/>
        <w:gridCol w:w="1462"/>
      </w:tblGrid>
      <w:tr w:rsidR="001A59F9" w:rsidRPr="00A578C5" w:rsidTr="00431763">
        <w:trPr>
          <w:jc w:val="center"/>
        </w:trPr>
        <w:tc>
          <w:tcPr>
            <w:tcW w:w="1808" w:type="dxa"/>
            <w:vAlign w:val="center"/>
          </w:tcPr>
          <w:p w:rsidR="001A59F9" w:rsidRPr="00A578C5" w:rsidRDefault="001A59F9" w:rsidP="000C342B">
            <w:pPr>
              <w:widowControl/>
              <w:autoSpaceDE w:val="0"/>
              <w:autoSpaceDN w:val="0"/>
              <w:spacing w:before="29" w:line="288" w:lineRule="auto"/>
              <w:ind w:right="-15"/>
              <w:jc w:val="center"/>
              <w:textAlignment w:val="bottom"/>
              <w:rPr>
                <w:color w:val="000000"/>
                <w:sz w:val="24"/>
              </w:rPr>
            </w:pPr>
            <w:r w:rsidRPr="00A578C5">
              <w:rPr>
                <w:rFonts w:hint="eastAsia"/>
                <w:color w:val="000000"/>
                <w:sz w:val="24"/>
              </w:rPr>
              <w:t>序号</w:t>
            </w:r>
          </w:p>
        </w:tc>
        <w:tc>
          <w:tcPr>
            <w:tcW w:w="1729" w:type="dxa"/>
            <w:vAlign w:val="center"/>
          </w:tcPr>
          <w:p w:rsidR="001A59F9" w:rsidRPr="00A578C5" w:rsidRDefault="001A59F9" w:rsidP="000C342B">
            <w:pPr>
              <w:widowControl/>
              <w:autoSpaceDE w:val="0"/>
              <w:autoSpaceDN w:val="0"/>
              <w:spacing w:before="29" w:line="288" w:lineRule="auto"/>
              <w:ind w:right="-15"/>
              <w:jc w:val="center"/>
              <w:textAlignment w:val="bottom"/>
              <w:rPr>
                <w:color w:val="000000"/>
                <w:sz w:val="24"/>
              </w:rPr>
            </w:pPr>
            <w:r w:rsidRPr="00A578C5">
              <w:rPr>
                <w:rFonts w:hint="eastAsia"/>
                <w:color w:val="000000"/>
                <w:sz w:val="24"/>
              </w:rPr>
              <w:t>债券代码</w:t>
            </w:r>
          </w:p>
        </w:tc>
        <w:tc>
          <w:tcPr>
            <w:tcW w:w="1658" w:type="dxa"/>
            <w:vAlign w:val="center"/>
          </w:tcPr>
          <w:p w:rsidR="001A59F9" w:rsidRPr="00A578C5" w:rsidRDefault="001A59F9" w:rsidP="000C342B">
            <w:pPr>
              <w:widowControl/>
              <w:autoSpaceDE w:val="0"/>
              <w:autoSpaceDN w:val="0"/>
              <w:spacing w:before="29" w:line="288" w:lineRule="auto"/>
              <w:ind w:right="-15"/>
              <w:jc w:val="center"/>
              <w:textAlignment w:val="bottom"/>
              <w:rPr>
                <w:color w:val="000000"/>
                <w:sz w:val="24"/>
              </w:rPr>
            </w:pPr>
            <w:r w:rsidRPr="00A578C5">
              <w:rPr>
                <w:rFonts w:hint="eastAsia"/>
                <w:color w:val="000000"/>
                <w:sz w:val="24"/>
              </w:rPr>
              <w:t>债券名称</w:t>
            </w:r>
          </w:p>
        </w:tc>
        <w:tc>
          <w:tcPr>
            <w:tcW w:w="2508" w:type="dxa"/>
            <w:vAlign w:val="center"/>
          </w:tcPr>
          <w:p w:rsidR="001A59F9" w:rsidRPr="00A578C5" w:rsidRDefault="001A59F9" w:rsidP="000C342B">
            <w:pPr>
              <w:widowControl/>
              <w:autoSpaceDE w:val="0"/>
              <w:autoSpaceDN w:val="0"/>
              <w:spacing w:before="29" w:line="288" w:lineRule="auto"/>
              <w:ind w:right="-15"/>
              <w:jc w:val="center"/>
              <w:textAlignment w:val="bottom"/>
              <w:rPr>
                <w:color w:val="000000"/>
                <w:sz w:val="24"/>
              </w:rPr>
            </w:pPr>
            <w:r w:rsidRPr="00A578C5">
              <w:rPr>
                <w:rFonts w:hint="eastAsia"/>
                <w:color w:val="000000"/>
                <w:sz w:val="24"/>
              </w:rPr>
              <w:t>公允价值</w:t>
            </w:r>
          </w:p>
        </w:tc>
        <w:tc>
          <w:tcPr>
            <w:tcW w:w="1462" w:type="dxa"/>
            <w:vAlign w:val="center"/>
          </w:tcPr>
          <w:p w:rsidR="001A59F9" w:rsidRPr="00A578C5" w:rsidRDefault="001A59F9" w:rsidP="000C342B">
            <w:pPr>
              <w:widowControl/>
              <w:autoSpaceDE w:val="0"/>
              <w:autoSpaceDN w:val="0"/>
              <w:spacing w:before="29" w:line="288" w:lineRule="auto"/>
              <w:ind w:right="-15"/>
              <w:jc w:val="center"/>
              <w:textAlignment w:val="bottom"/>
              <w:rPr>
                <w:color w:val="000000"/>
                <w:sz w:val="24"/>
              </w:rPr>
            </w:pPr>
            <w:r w:rsidRPr="00A578C5">
              <w:rPr>
                <w:rFonts w:hint="eastAsia"/>
                <w:color w:val="000000"/>
                <w:sz w:val="24"/>
              </w:rPr>
              <w:t>占基金资产净值比例</w:t>
            </w:r>
            <w:r w:rsidRPr="00A578C5">
              <w:rPr>
                <w:color w:val="000000"/>
                <w:sz w:val="24"/>
              </w:rPr>
              <w:t>(%)</w:t>
            </w:r>
          </w:p>
        </w:tc>
      </w:tr>
      <w:tr w:rsidR="00D2512B" w:rsidRPr="00A578C5">
        <w:trPr>
          <w:jc w:val="center"/>
        </w:trPr>
        <w:tc>
          <w:tcPr>
            <w:tcW w:w="1808" w:type="dxa"/>
            <w:vAlign w:val="center"/>
          </w:tcPr>
          <w:p w:rsidR="00D2512B" w:rsidRPr="00A578C5" w:rsidRDefault="002727A0">
            <w:pPr>
              <w:jc w:val="center"/>
            </w:pPr>
            <w:r w:rsidRPr="00A578C5">
              <w:rPr>
                <w:color w:val="000000"/>
                <w:sz w:val="24"/>
              </w:rPr>
              <w:t>1</w:t>
            </w:r>
          </w:p>
        </w:tc>
        <w:tc>
          <w:tcPr>
            <w:tcW w:w="1729" w:type="dxa"/>
            <w:vAlign w:val="center"/>
          </w:tcPr>
          <w:p w:rsidR="00D2512B" w:rsidRPr="00A578C5" w:rsidRDefault="002727A0">
            <w:pPr>
              <w:jc w:val="center"/>
            </w:pPr>
            <w:r w:rsidRPr="00A578C5">
              <w:rPr>
                <w:color w:val="000000"/>
                <w:sz w:val="24"/>
              </w:rPr>
              <w:t>113010</w:t>
            </w:r>
          </w:p>
        </w:tc>
        <w:tc>
          <w:tcPr>
            <w:tcW w:w="1658" w:type="dxa"/>
            <w:vAlign w:val="center"/>
          </w:tcPr>
          <w:p w:rsidR="00D2512B" w:rsidRPr="00A578C5" w:rsidRDefault="002727A0">
            <w:pPr>
              <w:jc w:val="center"/>
            </w:pPr>
            <w:r w:rsidRPr="00A578C5">
              <w:rPr>
                <w:color w:val="000000"/>
                <w:sz w:val="24"/>
              </w:rPr>
              <w:t>江南转债</w:t>
            </w:r>
          </w:p>
        </w:tc>
        <w:tc>
          <w:tcPr>
            <w:tcW w:w="2508" w:type="dxa"/>
            <w:vAlign w:val="center"/>
          </w:tcPr>
          <w:p w:rsidR="00D2512B" w:rsidRPr="00A578C5" w:rsidRDefault="002727A0">
            <w:pPr>
              <w:jc w:val="right"/>
            </w:pPr>
            <w:r w:rsidRPr="00A578C5">
              <w:rPr>
                <w:color w:val="000000"/>
                <w:sz w:val="24"/>
              </w:rPr>
              <w:t>752,400.00</w:t>
            </w:r>
          </w:p>
        </w:tc>
        <w:tc>
          <w:tcPr>
            <w:tcW w:w="1462" w:type="dxa"/>
            <w:vAlign w:val="center"/>
          </w:tcPr>
          <w:p w:rsidR="00D2512B" w:rsidRPr="00A578C5" w:rsidRDefault="002727A0">
            <w:pPr>
              <w:jc w:val="right"/>
            </w:pPr>
            <w:r w:rsidRPr="00A578C5">
              <w:rPr>
                <w:color w:val="000000"/>
                <w:sz w:val="24"/>
              </w:rPr>
              <w:t>0.12</w:t>
            </w:r>
          </w:p>
        </w:tc>
      </w:tr>
    </w:tbl>
    <w:p w:rsidR="001A59F9" w:rsidRPr="00A578C5"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A578C5" w:rsidRDefault="001A59F9" w:rsidP="0091476E">
      <w:pPr>
        <w:spacing w:before="29" w:line="288" w:lineRule="auto"/>
        <w:rPr>
          <w:rFonts w:eastAsiaTheme="minorEastAsia"/>
          <w:b/>
          <w:sz w:val="24"/>
        </w:rPr>
      </w:pPr>
      <w:r w:rsidRPr="00A578C5">
        <w:rPr>
          <w:rFonts w:eastAsiaTheme="minorEastAsia"/>
          <w:b/>
          <w:sz w:val="24"/>
        </w:rPr>
        <w:t>8.12.5</w:t>
      </w:r>
      <w:r w:rsidR="008A0029" w:rsidRPr="00A578C5">
        <w:rPr>
          <w:rFonts w:eastAsiaTheme="minorEastAsia" w:hint="eastAsia"/>
          <w:b/>
          <w:sz w:val="24"/>
        </w:rPr>
        <w:t xml:space="preserve"> </w:t>
      </w:r>
      <w:r w:rsidRPr="00A578C5">
        <w:rPr>
          <w:rFonts w:eastAsiaTheme="minorEastAsia" w:hint="eastAsia"/>
          <w:b/>
          <w:sz w:val="24"/>
        </w:rPr>
        <w:t>期末前十名股票中存在流通受限情况的说明</w:t>
      </w:r>
    </w:p>
    <w:p w:rsidR="0016438B" w:rsidRPr="00A578C5" w:rsidRDefault="0016438B" w:rsidP="0016438B">
      <w:pPr>
        <w:tabs>
          <w:tab w:val="left" w:pos="426"/>
        </w:tabs>
        <w:spacing w:before="29" w:line="288" w:lineRule="auto"/>
        <w:jc w:val="left"/>
        <w:rPr>
          <w:kern w:val="0"/>
          <w:sz w:val="24"/>
        </w:rPr>
      </w:pPr>
      <w:r w:rsidRPr="00A578C5">
        <w:rPr>
          <w:kern w:val="0"/>
          <w:sz w:val="24"/>
        </w:rPr>
        <w:t>本基金本报告期末前十名股票中不存在流通受限情况。</w:t>
      </w:r>
    </w:p>
    <w:p w:rsidR="00E056A4" w:rsidRPr="00A578C5" w:rsidRDefault="00E056A4" w:rsidP="00026C9C">
      <w:pPr>
        <w:autoSpaceDE w:val="0"/>
        <w:autoSpaceDN w:val="0"/>
        <w:adjustRightInd w:val="0"/>
        <w:spacing w:line="360" w:lineRule="auto"/>
        <w:ind w:firstLine="420"/>
        <w:rPr>
          <w:rFonts w:asciiTheme="minorEastAsia" w:eastAsiaTheme="minorEastAsia" w:hAnsiTheme="minorEastAsia"/>
          <w:color w:val="000000"/>
          <w:szCs w:val="21"/>
        </w:rPr>
      </w:pPr>
    </w:p>
    <w:p w:rsidR="001A59F9" w:rsidRPr="00A578C5" w:rsidRDefault="001A59F9" w:rsidP="0091476E">
      <w:pPr>
        <w:spacing w:before="29" w:line="288" w:lineRule="auto"/>
        <w:rPr>
          <w:rFonts w:eastAsiaTheme="minorEastAsia"/>
          <w:b/>
          <w:sz w:val="24"/>
        </w:rPr>
      </w:pPr>
      <w:r w:rsidRPr="00A578C5">
        <w:rPr>
          <w:rFonts w:eastAsiaTheme="minorEastAsia"/>
          <w:b/>
          <w:sz w:val="24"/>
        </w:rPr>
        <w:t>8.12.6</w:t>
      </w:r>
      <w:r w:rsidR="008A0029" w:rsidRPr="00A578C5">
        <w:rPr>
          <w:rFonts w:eastAsiaTheme="minorEastAsia" w:hint="eastAsia"/>
          <w:b/>
          <w:sz w:val="24"/>
        </w:rPr>
        <w:t xml:space="preserve"> </w:t>
      </w:r>
      <w:r w:rsidRPr="00A578C5">
        <w:rPr>
          <w:rFonts w:eastAsiaTheme="minorEastAsia" w:hint="eastAsia"/>
          <w:b/>
          <w:sz w:val="24"/>
        </w:rPr>
        <w:t>投资组合报告附注的其他文字描述部分</w:t>
      </w:r>
    </w:p>
    <w:p w:rsidR="001A59F9" w:rsidRPr="00A578C5" w:rsidRDefault="001A59F9" w:rsidP="009304E7">
      <w:pPr>
        <w:spacing w:before="29" w:line="288" w:lineRule="auto"/>
        <w:rPr>
          <w:kern w:val="0"/>
          <w:sz w:val="24"/>
        </w:rPr>
      </w:pPr>
      <w:r w:rsidRPr="00A578C5">
        <w:rPr>
          <w:kern w:val="0"/>
          <w:sz w:val="24"/>
        </w:rPr>
        <w:t>由于四舍五入的原因，分项之和与合计项之间可能存在尾差。</w:t>
      </w:r>
    </w:p>
    <w:p w:rsidR="005F50FE" w:rsidRPr="00A578C5" w:rsidRDefault="005F50FE" w:rsidP="009304E7">
      <w:pPr>
        <w:spacing w:before="29" w:line="288" w:lineRule="auto"/>
        <w:rPr>
          <w:kern w:val="0"/>
          <w:sz w:val="24"/>
        </w:rPr>
      </w:pPr>
    </w:p>
    <w:p w:rsidR="001A59F9" w:rsidRPr="00A578C5" w:rsidRDefault="001A59F9" w:rsidP="00E14241">
      <w:pPr>
        <w:pStyle w:val="1"/>
        <w:keepNext/>
        <w:keepLines/>
        <w:widowControl w:val="0"/>
        <w:spacing w:beforeLines="100" w:before="312" w:afterLines="100" w:after="312" w:line="288" w:lineRule="auto"/>
        <w:jc w:val="center"/>
        <w:rPr>
          <w:b/>
          <w:bCs/>
          <w:szCs w:val="24"/>
          <w:lang w:val="en-US"/>
        </w:rPr>
      </w:pPr>
      <w:bookmarkStart w:id="150" w:name="_Toc225500050"/>
      <w:bookmarkStart w:id="151" w:name="_Toc361324888"/>
      <w:bookmarkStart w:id="152" w:name="_Toc478461369"/>
      <w:r w:rsidRPr="00A578C5">
        <w:rPr>
          <w:rFonts w:hint="eastAsia"/>
          <w:b/>
          <w:bCs/>
          <w:szCs w:val="24"/>
          <w:lang w:val="en-US"/>
        </w:rPr>
        <w:t>§</w:t>
      </w:r>
      <w:r w:rsidRPr="00A578C5">
        <w:rPr>
          <w:b/>
          <w:bCs/>
          <w:szCs w:val="24"/>
          <w:lang w:val="en-US"/>
        </w:rPr>
        <w:t>9</w:t>
      </w:r>
      <w:r w:rsidR="009153A3" w:rsidRPr="00A578C5">
        <w:rPr>
          <w:rFonts w:hint="eastAsia"/>
          <w:b/>
          <w:bCs/>
          <w:szCs w:val="24"/>
          <w:lang w:val="en-US"/>
        </w:rPr>
        <w:t xml:space="preserve">  </w:t>
      </w:r>
      <w:r w:rsidRPr="00A578C5">
        <w:rPr>
          <w:rFonts w:hint="eastAsia"/>
          <w:b/>
          <w:bCs/>
          <w:szCs w:val="24"/>
          <w:lang w:val="en-US"/>
        </w:rPr>
        <w:t>基金份额持有人信息</w:t>
      </w:r>
      <w:bookmarkEnd w:id="150"/>
      <w:bookmarkEnd w:id="151"/>
      <w:bookmarkEnd w:id="152"/>
    </w:p>
    <w:p w:rsidR="001A59F9" w:rsidRPr="005D0308" w:rsidRDefault="001A59F9" w:rsidP="005D0308">
      <w:pPr>
        <w:pStyle w:val="20"/>
        <w:spacing w:before="29" w:after="0" w:line="288" w:lineRule="auto"/>
        <w:rPr>
          <w:rFonts w:ascii="Times New Roman" w:hAnsi="Times New Roman"/>
          <w:kern w:val="0"/>
          <w:szCs w:val="24"/>
        </w:rPr>
      </w:pPr>
      <w:bookmarkStart w:id="153" w:name="_Toc225500051"/>
      <w:bookmarkStart w:id="154" w:name="_Toc361324889"/>
      <w:bookmarkStart w:id="155" w:name="_Toc478461370"/>
      <w:r w:rsidRPr="005D0308">
        <w:rPr>
          <w:rFonts w:ascii="Times New Roman" w:hAnsi="Times New Roman"/>
          <w:kern w:val="0"/>
          <w:szCs w:val="24"/>
        </w:rPr>
        <w:t xml:space="preserve">9.1 </w:t>
      </w:r>
      <w:r w:rsidRPr="005D0308">
        <w:rPr>
          <w:rFonts w:ascii="Times New Roman" w:hAnsi="Times New Roman" w:hint="eastAsia"/>
          <w:kern w:val="0"/>
          <w:szCs w:val="24"/>
        </w:rPr>
        <w:t>期末基金份额持有人户数及持有人结构</w:t>
      </w:r>
      <w:bookmarkEnd w:id="153"/>
      <w:bookmarkEnd w:id="154"/>
      <w:bookmarkEnd w:id="155"/>
    </w:p>
    <w:p w:rsidR="00C52F4A" w:rsidRPr="00A578C5" w:rsidRDefault="00C52F4A" w:rsidP="00406F2D">
      <w:pPr>
        <w:autoSpaceDE w:val="0"/>
        <w:autoSpaceDN w:val="0"/>
        <w:adjustRightInd w:val="0"/>
        <w:spacing w:before="29" w:line="288" w:lineRule="auto"/>
        <w:ind w:left="15"/>
        <w:jc w:val="right"/>
        <w:rPr>
          <w:bCs/>
          <w:color w:val="000000"/>
          <w:sz w:val="24"/>
        </w:rPr>
      </w:pPr>
      <w:r w:rsidRPr="00A578C5">
        <w:rPr>
          <w:rFonts w:hint="eastAsia"/>
          <w:bCs/>
          <w:color w:val="000000"/>
          <w:sz w:val="24"/>
        </w:rPr>
        <w:t>份额单位：份</w:t>
      </w:r>
    </w:p>
    <w:p w:rsidR="00C52F4A" w:rsidRPr="00A578C5" w:rsidRDefault="00C52F4A" w:rsidP="006E3F38">
      <w:pPr>
        <w:spacing w:before="29" w:line="288" w:lineRule="auto"/>
        <w:jc w:val="right"/>
        <w:rPr>
          <w:color w:val="000000"/>
          <w:kern w:val="0"/>
          <w:sz w:val="24"/>
        </w:rPr>
      </w:pPr>
    </w:p>
    <w:tbl>
      <w:tblPr>
        <w:tblW w:w="5000" w:type="pct"/>
        <w:jc w:val="center"/>
        <w:tblLayout w:type="fixed"/>
        <w:tblLook w:val="00A0" w:firstRow="1" w:lastRow="0" w:firstColumn="1" w:lastColumn="0" w:noHBand="0" w:noVBand="0"/>
      </w:tblPr>
      <w:tblGrid>
        <w:gridCol w:w="1668"/>
        <w:gridCol w:w="851"/>
        <w:gridCol w:w="1417"/>
        <w:gridCol w:w="1701"/>
        <w:gridCol w:w="992"/>
        <w:gridCol w:w="1701"/>
        <w:gridCol w:w="956"/>
      </w:tblGrid>
      <w:tr w:rsidR="00C52F4A" w:rsidRPr="00A578C5" w:rsidTr="0074204C">
        <w:trPr>
          <w:jc w:val="center"/>
        </w:trPr>
        <w:tc>
          <w:tcPr>
            <w:tcW w:w="898" w:type="pct"/>
            <w:vMerge w:val="restart"/>
            <w:tcBorders>
              <w:top w:val="single" w:sz="8" w:space="0" w:color="000000"/>
              <w:left w:val="single" w:sz="8" w:space="0" w:color="000000"/>
              <w:right w:val="single" w:sz="8" w:space="0" w:color="000000"/>
            </w:tcBorders>
            <w:vAlign w:val="center"/>
          </w:tcPr>
          <w:p w:rsidR="00C52F4A" w:rsidRPr="00A578C5" w:rsidRDefault="00C52F4A" w:rsidP="000C342B">
            <w:pPr>
              <w:widowControl/>
              <w:autoSpaceDE w:val="0"/>
              <w:autoSpaceDN w:val="0"/>
              <w:spacing w:before="29" w:line="288" w:lineRule="auto"/>
              <w:ind w:right="-15"/>
              <w:jc w:val="center"/>
              <w:textAlignment w:val="bottom"/>
              <w:rPr>
                <w:color w:val="000000"/>
                <w:szCs w:val="21"/>
              </w:rPr>
            </w:pPr>
            <w:r w:rsidRPr="00A578C5">
              <w:rPr>
                <w:rFonts w:hint="eastAsia"/>
                <w:color w:val="000000"/>
                <w:szCs w:val="21"/>
              </w:rPr>
              <w:t>份额级别</w:t>
            </w:r>
          </w:p>
        </w:tc>
        <w:tc>
          <w:tcPr>
            <w:tcW w:w="458" w:type="pct"/>
            <w:vMerge w:val="restart"/>
            <w:tcBorders>
              <w:top w:val="single" w:sz="8" w:space="0" w:color="000000"/>
              <w:left w:val="single" w:sz="8" w:space="0" w:color="000000"/>
              <w:bottom w:val="single" w:sz="8" w:space="0" w:color="000000"/>
              <w:right w:val="single" w:sz="8" w:space="0" w:color="000000"/>
            </w:tcBorders>
            <w:vAlign w:val="center"/>
          </w:tcPr>
          <w:p w:rsidR="00C52F4A" w:rsidRPr="00A578C5" w:rsidRDefault="00C52F4A" w:rsidP="000C342B">
            <w:pPr>
              <w:widowControl/>
              <w:autoSpaceDE w:val="0"/>
              <w:autoSpaceDN w:val="0"/>
              <w:spacing w:before="29" w:line="288" w:lineRule="auto"/>
              <w:ind w:right="-15"/>
              <w:jc w:val="center"/>
              <w:textAlignment w:val="bottom"/>
              <w:rPr>
                <w:color w:val="000000"/>
                <w:szCs w:val="21"/>
              </w:rPr>
            </w:pPr>
            <w:r w:rsidRPr="00A578C5">
              <w:rPr>
                <w:rFonts w:hint="eastAsia"/>
                <w:color w:val="000000"/>
                <w:szCs w:val="21"/>
              </w:rPr>
              <w:t>持有人户数</w:t>
            </w:r>
            <w:r w:rsidRPr="00A578C5">
              <w:rPr>
                <w:color w:val="000000"/>
                <w:szCs w:val="21"/>
              </w:rPr>
              <w:t>(</w:t>
            </w:r>
            <w:r w:rsidRPr="00A578C5">
              <w:rPr>
                <w:rFonts w:hint="eastAsia"/>
                <w:color w:val="000000"/>
                <w:szCs w:val="21"/>
              </w:rPr>
              <w:t>户</w:t>
            </w:r>
            <w:r w:rsidRPr="00A578C5">
              <w:rPr>
                <w:color w:val="000000"/>
                <w:szCs w:val="21"/>
              </w:rPr>
              <w:t>)</w:t>
            </w:r>
          </w:p>
        </w:tc>
        <w:tc>
          <w:tcPr>
            <w:tcW w:w="763" w:type="pct"/>
            <w:vMerge w:val="restart"/>
            <w:tcBorders>
              <w:top w:val="single" w:sz="8" w:space="0" w:color="000000"/>
              <w:left w:val="single" w:sz="8" w:space="0" w:color="000000"/>
              <w:bottom w:val="single" w:sz="8" w:space="0" w:color="000000"/>
              <w:right w:val="single" w:sz="8" w:space="0" w:color="000000"/>
            </w:tcBorders>
            <w:vAlign w:val="center"/>
          </w:tcPr>
          <w:p w:rsidR="00C52F4A" w:rsidRPr="00A578C5" w:rsidRDefault="00C52F4A" w:rsidP="000C342B">
            <w:pPr>
              <w:widowControl/>
              <w:autoSpaceDE w:val="0"/>
              <w:autoSpaceDN w:val="0"/>
              <w:spacing w:before="29" w:line="288" w:lineRule="auto"/>
              <w:ind w:right="-15"/>
              <w:jc w:val="center"/>
              <w:textAlignment w:val="bottom"/>
              <w:rPr>
                <w:color w:val="000000"/>
                <w:szCs w:val="21"/>
              </w:rPr>
            </w:pPr>
            <w:r w:rsidRPr="00A578C5">
              <w:rPr>
                <w:rFonts w:hint="eastAsia"/>
                <w:color w:val="000000"/>
                <w:szCs w:val="21"/>
              </w:rPr>
              <w:t>户均持有的基金份额</w:t>
            </w:r>
          </w:p>
        </w:tc>
        <w:tc>
          <w:tcPr>
            <w:tcW w:w="2881" w:type="pct"/>
            <w:gridSpan w:val="4"/>
            <w:tcBorders>
              <w:top w:val="single" w:sz="8" w:space="0" w:color="000000"/>
              <w:left w:val="single" w:sz="8" w:space="0" w:color="000000"/>
              <w:bottom w:val="single" w:sz="8" w:space="0" w:color="000000"/>
              <w:right w:val="single" w:sz="4" w:space="0" w:color="auto"/>
            </w:tcBorders>
            <w:vAlign w:val="center"/>
          </w:tcPr>
          <w:p w:rsidR="00C52F4A" w:rsidRPr="00A578C5" w:rsidRDefault="00C52F4A" w:rsidP="000C342B">
            <w:pPr>
              <w:widowControl/>
              <w:autoSpaceDE w:val="0"/>
              <w:autoSpaceDN w:val="0"/>
              <w:spacing w:before="29" w:line="288" w:lineRule="auto"/>
              <w:ind w:right="-15"/>
              <w:jc w:val="center"/>
              <w:textAlignment w:val="bottom"/>
              <w:rPr>
                <w:color w:val="000000"/>
                <w:szCs w:val="21"/>
              </w:rPr>
            </w:pPr>
            <w:r w:rsidRPr="00A578C5">
              <w:rPr>
                <w:rFonts w:hint="eastAsia"/>
                <w:color w:val="000000"/>
                <w:szCs w:val="21"/>
              </w:rPr>
              <w:t>持有人结构</w:t>
            </w:r>
          </w:p>
        </w:tc>
      </w:tr>
      <w:tr w:rsidR="00C52F4A" w:rsidRPr="00A578C5" w:rsidTr="0074204C">
        <w:trPr>
          <w:jc w:val="center"/>
        </w:trPr>
        <w:tc>
          <w:tcPr>
            <w:tcW w:w="898" w:type="pct"/>
            <w:vMerge/>
            <w:tcBorders>
              <w:left w:val="single" w:sz="8" w:space="0" w:color="000000"/>
              <w:right w:val="single" w:sz="8" w:space="0" w:color="000000"/>
            </w:tcBorders>
          </w:tcPr>
          <w:p w:rsidR="00C52F4A" w:rsidRPr="00A578C5" w:rsidRDefault="00C52F4A" w:rsidP="000C342B">
            <w:pPr>
              <w:widowControl/>
              <w:autoSpaceDE w:val="0"/>
              <w:autoSpaceDN w:val="0"/>
              <w:spacing w:before="29" w:line="288" w:lineRule="auto"/>
              <w:ind w:right="-15"/>
              <w:jc w:val="center"/>
              <w:textAlignment w:val="bottom"/>
              <w:rPr>
                <w:color w:val="000000"/>
                <w:szCs w:val="21"/>
              </w:rPr>
            </w:pPr>
          </w:p>
        </w:tc>
        <w:tc>
          <w:tcPr>
            <w:tcW w:w="458" w:type="pct"/>
            <w:vMerge/>
            <w:tcBorders>
              <w:top w:val="single" w:sz="8" w:space="0" w:color="000000"/>
              <w:left w:val="single" w:sz="8" w:space="0" w:color="000000"/>
              <w:bottom w:val="single" w:sz="8" w:space="0" w:color="000000"/>
              <w:right w:val="single" w:sz="8" w:space="0" w:color="000000"/>
            </w:tcBorders>
            <w:vAlign w:val="center"/>
          </w:tcPr>
          <w:p w:rsidR="00C52F4A" w:rsidRPr="00A578C5" w:rsidRDefault="00C52F4A" w:rsidP="000C342B">
            <w:pPr>
              <w:widowControl/>
              <w:autoSpaceDE w:val="0"/>
              <w:autoSpaceDN w:val="0"/>
              <w:spacing w:before="29" w:line="288" w:lineRule="auto"/>
              <w:ind w:right="-15"/>
              <w:jc w:val="center"/>
              <w:textAlignment w:val="bottom"/>
              <w:rPr>
                <w:color w:val="000000"/>
                <w:szCs w:val="21"/>
              </w:rPr>
            </w:pPr>
          </w:p>
        </w:tc>
        <w:tc>
          <w:tcPr>
            <w:tcW w:w="763" w:type="pct"/>
            <w:vMerge/>
            <w:tcBorders>
              <w:top w:val="single" w:sz="8" w:space="0" w:color="000000"/>
              <w:left w:val="single" w:sz="8" w:space="0" w:color="000000"/>
              <w:bottom w:val="single" w:sz="8" w:space="0" w:color="000000"/>
              <w:right w:val="single" w:sz="8" w:space="0" w:color="000000"/>
            </w:tcBorders>
            <w:vAlign w:val="center"/>
          </w:tcPr>
          <w:p w:rsidR="00C52F4A" w:rsidRPr="00A578C5" w:rsidRDefault="00C52F4A" w:rsidP="000C342B">
            <w:pPr>
              <w:widowControl/>
              <w:autoSpaceDE w:val="0"/>
              <w:autoSpaceDN w:val="0"/>
              <w:spacing w:before="29" w:line="288" w:lineRule="auto"/>
              <w:ind w:right="-15"/>
              <w:jc w:val="center"/>
              <w:textAlignment w:val="bottom"/>
              <w:rPr>
                <w:color w:val="000000"/>
                <w:szCs w:val="21"/>
              </w:rPr>
            </w:pPr>
          </w:p>
        </w:tc>
        <w:tc>
          <w:tcPr>
            <w:tcW w:w="1450" w:type="pct"/>
            <w:gridSpan w:val="2"/>
            <w:tcBorders>
              <w:top w:val="single" w:sz="8" w:space="0" w:color="000000"/>
              <w:left w:val="single" w:sz="8" w:space="0" w:color="000000"/>
              <w:bottom w:val="single" w:sz="8" w:space="0" w:color="000000"/>
              <w:right w:val="single" w:sz="8" w:space="0" w:color="000000"/>
            </w:tcBorders>
            <w:vAlign w:val="center"/>
          </w:tcPr>
          <w:p w:rsidR="00C52F4A" w:rsidRPr="00A578C5" w:rsidRDefault="00C52F4A" w:rsidP="000C342B">
            <w:pPr>
              <w:autoSpaceDE w:val="0"/>
              <w:autoSpaceDN w:val="0"/>
              <w:spacing w:before="29" w:line="288" w:lineRule="auto"/>
              <w:ind w:right="-15"/>
              <w:jc w:val="center"/>
              <w:textAlignment w:val="bottom"/>
              <w:rPr>
                <w:color w:val="000000"/>
                <w:szCs w:val="21"/>
              </w:rPr>
            </w:pPr>
            <w:r w:rsidRPr="00A578C5">
              <w:rPr>
                <w:rFonts w:hint="eastAsia"/>
                <w:color w:val="000000"/>
                <w:szCs w:val="21"/>
              </w:rPr>
              <w:t>机构投资者</w:t>
            </w:r>
          </w:p>
        </w:tc>
        <w:tc>
          <w:tcPr>
            <w:tcW w:w="1431" w:type="pct"/>
            <w:gridSpan w:val="2"/>
            <w:tcBorders>
              <w:top w:val="single" w:sz="8" w:space="0" w:color="000000"/>
              <w:left w:val="single" w:sz="8" w:space="0" w:color="000000"/>
              <w:bottom w:val="single" w:sz="8" w:space="0" w:color="000000"/>
              <w:right w:val="single" w:sz="8" w:space="0" w:color="000000"/>
            </w:tcBorders>
            <w:vAlign w:val="center"/>
          </w:tcPr>
          <w:p w:rsidR="00C52F4A" w:rsidRPr="00A578C5" w:rsidRDefault="00C52F4A" w:rsidP="000C342B">
            <w:pPr>
              <w:autoSpaceDE w:val="0"/>
              <w:autoSpaceDN w:val="0"/>
              <w:spacing w:before="29" w:line="288" w:lineRule="auto"/>
              <w:ind w:right="-15"/>
              <w:jc w:val="center"/>
              <w:textAlignment w:val="bottom"/>
              <w:rPr>
                <w:color w:val="000000"/>
                <w:szCs w:val="21"/>
              </w:rPr>
            </w:pPr>
            <w:r w:rsidRPr="00A578C5">
              <w:rPr>
                <w:rFonts w:hint="eastAsia"/>
                <w:color w:val="000000"/>
                <w:szCs w:val="21"/>
              </w:rPr>
              <w:t>个人投资者</w:t>
            </w:r>
          </w:p>
        </w:tc>
      </w:tr>
      <w:tr w:rsidR="00C52F4A" w:rsidRPr="00A578C5" w:rsidTr="0074204C">
        <w:trPr>
          <w:jc w:val="center"/>
        </w:trPr>
        <w:tc>
          <w:tcPr>
            <w:tcW w:w="898" w:type="pct"/>
            <w:vMerge/>
            <w:tcBorders>
              <w:left w:val="single" w:sz="8" w:space="0" w:color="000000"/>
              <w:bottom w:val="single" w:sz="8" w:space="0" w:color="000000"/>
              <w:right w:val="single" w:sz="8" w:space="0" w:color="000000"/>
            </w:tcBorders>
          </w:tcPr>
          <w:p w:rsidR="00C52F4A" w:rsidRPr="00A578C5" w:rsidRDefault="00C52F4A" w:rsidP="000C342B">
            <w:pPr>
              <w:widowControl/>
              <w:autoSpaceDE w:val="0"/>
              <w:autoSpaceDN w:val="0"/>
              <w:spacing w:before="29" w:line="288" w:lineRule="auto"/>
              <w:ind w:right="-15"/>
              <w:jc w:val="center"/>
              <w:textAlignment w:val="bottom"/>
              <w:rPr>
                <w:color w:val="000000"/>
                <w:szCs w:val="21"/>
              </w:rPr>
            </w:pPr>
          </w:p>
        </w:tc>
        <w:tc>
          <w:tcPr>
            <w:tcW w:w="458" w:type="pct"/>
            <w:vMerge/>
            <w:tcBorders>
              <w:top w:val="single" w:sz="8" w:space="0" w:color="000000"/>
              <w:left w:val="single" w:sz="8" w:space="0" w:color="000000"/>
              <w:bottom w:val="single" w:sz="8" w:space="0" w:color="000000"/>
              <w:right w:val="single" w:sz="8" w:space="0" w:color="000000"/>
            </w:tcBorders>
            <w:vAlign w:val="center"/>
          </w:tcPr>
          <w:p w:rsidR="00C52F4A" w:rsidRPr="00A578C5" w:rsidRDefault="00C52F4A" w:rsidP="000C342B">
            <w:pPr>
              <w:widowControl/>
              <w:autoSpaceDE w:val="0"/>
              <w:autoSpaceDN w:val="0"/>
              <w:spacing w:before="29" w:line="288" w:lineRule="auto"/>
              <w:ind w:right="-15"/>
              <w:jc w:val="center"/>
              <w:textAlignment w:val="bottom"/>
              <w:rPr>
                <w:color w:val="000000"/>
                <w:szCs w:val="21"/>
              </w:rPr>
            </w:pPr>
          </w:p>
        </w:tc>
        <w:tc>
          <w:tcPr>
            <w:tcW w:w="763" w:type="pct"/>
            <w:vMerge/>
            <w:tcBorders>
              <w:top w:val="single" w:sz="8" w:space="0" w:color="000000"/>
              <w:left w:val="single" w:sz="8" w:space="0" w:color="000000"/>
              <w:bottom w:val="single" w:sz="8" w:space="0" w:color="000000"/>
              <w:right w:val="single" w:sz="8" w:space="0" w:color="000000"/>
            </w:tcBorders>
            <w:vAlign w:val="center"/>
          </w:tcPr>
          <w:p w:rsidR="00C52F4A" w:rsidRPr="00A578C5" w:rsidRDefault="00C52F4A" w:rsidP="000C342B">
            <w:pPr>
              <w:widowControl/>
              <w:autoSpaceDE w:val="0"/>
              <w:autoSpaceDN w:val="0"/>
              <w:spacing w:before="29" w:line="288" w:lineRule="auto"/>
              <w:ind w:right="-15"/>
              <w:jc w:val="center"/>
              <w:textAlignment w:val="bottom"/>
              <w:rPr>
                <w:color w:val="000000"/>
                <w:szCs w:val="21"/>
              </w:rPr>
            </w:pP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A578C5" w:rsidRDefault="00C52F4A" w:rsidP="000C342B">
            <w:pPr>
              <w:autoSpaceDE w:val="0"/>
              <w:autoSpaceDN w:val="0"/>
              <w:spacing w:before="29" w:line="288" w:lineRule="auto"/>
              <w:ind w:right="-15"/>
              <w:jc w:val="center"/>
              <w:textAlignment w:val="bottom"/>
              <w:rPr>
                <w:color w:val="000000"/>
                <w:szCs w:val="21"/>
              </w:rPr>
            </w:pPr>
            <w:r w:rsidRPr="00A578C5">
              <w:rPr>
                <w:rFonts w:hint="eastAsia"/>
                <w:color w:val="000000"/>
                <w:szCs w:val="21"/>
              </w:rPr>
              <w:t>持有份额</w:t>
            </w:r>
          </w:p>
        </w:tc>
        <w:tc>
          <w:tcPr>
            <w:tcW w:w="534" w:type="pct"/>
            <w:tcBorders>
              <w:top w:val="single" w:sz="8" w:space="0" w:color="000000"/>
              <w:left w:val="single" w:sz="8" w:space="0" w:color="000000"/>
              <w:bottom w:val="single" w:sz="8" w:space="0" w:color="000000"/>
              <w:right w:val="single" w:sz="8" w:space="0" w:color="000000"/>
            </w:tcBorders>
            <w:vAlign w:val="center"/>
          </w:tcPr>
          <w:p w:rsidR="00C52F4A" w:rsidRPr="00A578C5" w:rsidRDefault="00C52F4A" w:rsidP="000C342B">
            <w:pPr>
              <w:autoSpaceDE w:val="0"/>
              <w:autoSpaceDN w:val="0"/>
              <w:spacing w:before="29" w:line="288" w:lineRule="auto"/>
              <w:ind w:right="-15"/>
              <w:jc w:val="center"/>
              <w:textAlignment w:val="bottom"/>
              <w:rPr>
                <w:color w:val="000000"/>
                <w:szCs w:val="21"/>
              </w:rPr>
            </w:pPr>
            <w:r w:rsidRPr="00A578C5">
              <w:rPr>
                <w:rFonts w:hint="eastAsia"/>
                <w:color w:val="000000"/>
                <w:szCs w:val="21"/>
              </w:rPr>
              <w:t>占总份额比例</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A578C5" w:rsidRDefault="00C52F4A" w:rsidP="000C342B">
            <w:pPr>
              <w:autoSpaceDE w:val="0"/>
              <w:autoSpaceDN w:val="0"/>
              <w:spacing w:before="29" w:line="288" w:lineRule="auto"/>
              <w:ind w:right="-15"/>
              <w:jc w:val="center"/>
              <w:textAlignment w:val="bottom"/>
              <w:rPr>
                <w:color w:val="000000"/>
                <w:szCs w:val="21"/>
              </w:rPr>
            </w:pPr>
            <w:r w:rsidRPr="00A578C5">
              <w:rPr>
                <w:rFonts w:hint="eastAsia"/>
                <w:color w:val="000000"/>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A578C5" w:rsidRDefault="00C52F4A" w:rsidP="000C342B">
            <w:pPr>
              <w:autoSpaceDE w:val="0"/>
              <w:autoSpaceDN w:val="0"/>
              <w:spacing w:before="29" w:line="288" w:lineRule="auto"/>
              <w:ind w:right="-15"/>
              <w:jc w:val="center"/>
              <w:textAlignment w:val="bottom"/>
              <w:rPr>
                <w:color w:val="000000"/>
                <w:szCs w:val="21"/>
              </w:rPr>
            </w:pPr>
            <w:r w:rsidRPr="00A578C5">
              <w:rPr>
                <w:rFonts w:hint="eastAsia"/>
                <w:color w:val="000000"/>
                <w:szCs w:val="21"/>
              </w:rPr>
              <w:t>占总份额比例</w:t>
            </w:r>
          </w:p>
        </w:tc>
      </w:tr>
      <w:tr w:rsidR="00C52F4A" w:rsidRPr="00A578C5" w:rsidTr="0074204C">
        <w:trPr>
          <w:jc w:val="center"/>
        </w:trPr>
        <w:tc>
          <w:tcPr>
            <w:tcW w:w="898" w:type="pct"/>
            <w:tcBorders>
              <w:left w:val="single" w:sz="8" w:space="0" w:color="000000"/>
              <w:bottom w:val="single" w:sz="8" w:space="0" w:color="000000"/>
              <w:right w:val="single" w:sz="8" w:space="0" w:color="000000"/>
            </w:tcBorders>
            <w:vAlign w:val="center"/>
          </w:tcPr>
          <w:p w:rsidR="00C52F4A" w:rsidRPr="00A578C5" w:rsidRDefault="00C52F4A" w:rsidP="009461BD">
            <w:pPr>
              <w:spacing w:before="29" w:line="288" w:lineRule="auto"/>
              <w:jc w:val="center"/>
              <w:rPr>
                <w:bCs/>
                <w:szCs w:val="21"/>
              </w:rPr>
            </w:pPr>
            <w:r w:rsidRPr="00A578C5">
              <w:rPr>
                <w:bCs/>
                <w:szCs w:val="21"/>
              </w:rPr>
              <w:t>交银周期回报灵活配置混合</w:t>
            </w:r>
            <w:r w:rsidRPr="00A578C5">
              <w:rPr>
                <w:bCs/>
                <w:szCs w:val="21"/>
              </w:rPr>
              <w:t>A</w:t>
            </w:r>
          </w:p>
        </w:tc>
        <w:tc>
          <w:tcPr>
            <w:tcW w:w="458" w:type="pct"/>
            <w:tcBorders>
              <w:top w:val="single" w:sz="8" w:space="0" w:color="000000"/>
              <w:left w:val="single" w:sz="8" w:space="0" w:color="000000"/>
              <w:bottom w:val="single" w:sz="8" w:space="0" w:color="000000"/>
              <w:right w:val="single" w:sz="8" w:space="0" w:color="000000"/>
            </w:tcBorders>
            <w:vAlign w:val="center"/>
          </w:tcPr>
          <w:p w:rsidR="00C52F4A" w:rsidRPr="00A578C5" w:rsidRDefault="00C52F4A" w:rsidP="006E3F38">
            <w:pPr>
              <w:spacing w:before="29" w:line="288" w:lineRule="auto"/>
              <w:jc w:val="right"/>
              <w:rPr>
                <w:color w:val="000000"/>
                <w:kern w:val="0"/>
                <w:szCs w:val="21"/>
              </w:rPr>
            </w:pPr>
            <w:r w:rsidRPr="00A578C5">
              <w:rPr>
                <w:color w:val="000000"/>
                <w:kern w:val="0"/>
                <w:szCs w:val="21"/>
              </w:rPr>
              <w:t>425</w:t>
            </w:r>
          </w:p>
        </w:tc>
        <w:tc>
          <w:tcPr>
            <w:tcW w:w="763" w:type="pct"/>
            <w:tcBorders>
              <w:top w:val="single" w:sz="8" w:space="0" w:color="000000"/>
              <w:left w:val="single" w:sz="8" w:space="0" w:color="000000"/>
              <w:bottom w:val="single" w:sz="8" w:space="0" w:color="000000"/>
              <w:right w:val="single" w:sz="8" w:space="0" w:color="000000"/>
            </w:tcBorders>
            <w:vAlign w:val="center"/>
          </w:tcPr>
          <w:p w:rsidR="00C52F4A" w:rsidRPr="00A578C5" w:rsidRDefault="00C52F4A" w:rsidP="006E3F38">
            <w:pPr>
              <w:spacing w:before="29" w:line="288" w:lineRule="auto"/>
              <w:jc w:val="right"/>
              <w:rPr>
                <w:color w:val="000000"/>
                <w:kern w:val="0"/>
                <w:szCs w:val="21"/>
              </w:rPr>
            </w:pPr>
            <w:r w:rsidRPr="00A578C5">
              <w:rPr>
                <w:color w:val="000000"/>
                <w:kern w:val="0"/>
                <w:szCs w:val="21"/>
              </w:rPr>
              <w:t>669,350.60</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A578C5" w:rsidRDefault="00C52F4A" w:rsidP="006E3F38">
            <w:pPr>
              <w:spacing w:before="29" w:line="288" w:lineRule="auto"/>
              <w:jc w:val="right"/>
              <w:rPr>
                <w:color w:val="000000"/>
                <w:kern w:val="0"/>
                <w:szCs w:val="21"/>
              </w:rPr>
            </w:pPr>
            <w:r w:rsidRPr="00A578C5">
              <w:rPr>
                <w:color w:val="000000"/>
                <w:kern w:val="0"/>
                <w:szCs w:val="21"/>
              </w:rPr>
              <w:t>280,094,011.79</w:t>
            </w:r>
          </w:p>
        </w:tc>
        <w:tc>
          <w:tcPr>
            <w:tcW w:w="534" w:type="pct"/>
            <w:tcBorders>
              <w:top w:val="single" w:sz="8" w:space="0" w:color="000000"/>
              <w:left w:val="single" w:sz="8" w:space="0" w:color="000000"/>
              <w:bottom w:val="single" w:sz="8" w:space="0" w:color="000000"/>
              <w:right w:val="single" w:sz="8" w:space="0" w:color="000000"/>
            </w:tcBorders>
            <w:vAlign w:val="center"/>
          </w:tcPr>
          <w:p w:rsidR="00C52F4A" w:rsidRPr="00A578C5" w:rsidRDefault="00C52F4A" w:rsidP="006E3F38">
            <w:pPr>
              <w:spacing w:before="29" w:line="288" w:lineRule="auto"/>
              <w:jc w:val="right"/>
              <w:rPr>
                <w:color w:val="000000"/>
                <w:kern w:val="0"/>
                <w:szCs w:val="21"/>
              </w:rPr>
            </w:pPr>
            <w:r w:rsidRPr="00A578C5">
              <w:rPr>
                <w:color w:val="000000"/>
                <w:kern w:val="0"/>
                <w:szCs w:val="21"/>
              </w:rPr>
              <w:t>98.46%</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A578C5" w:rsidRDefault="00C52F4A" w:rsidP="006E3F38">
            <w:pPr>
              <w:spacing w:before="29" w:line="288" w:lineRule="auto"/>
              <w:jc w:val="right"/>
              <w:rPr>
                <w:color w:val="000000"/>
                <w:kern w:val="0"/>
                <w:szCs w:val="21"/>
              </w:rPr>
            </w:pPr>
            <w:r w:rsidRPr="00A578C5">
              <w:rPr>
                <w:color w:val="000000"/>
                <w:kern w:val="0"/>
                <w:szCs w:val="21"/>
              </w:rPr>
              <w:t>4,379,994.16</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A578C5" w:rsidRDefault="00C52F4A" w:rsidP="006E3F38">
            <w:pPr>
              <w:spacing w:before="29" w:line="288" w:lineRule="auto"/>
              <w:jc w:val="right"/>
              <w:rPr>
                <w:color w:val="000000"/>
                <w:kern w:val="0"/>
                <w:szCs w:val="21"/>
              </w:rPr>
            </w:pPr>
            <w:r w:rsidRPr="00A578C5">
              <w:rPr>
                <w:color w:val="000000"/>
                <w:kern w:val="0"/>
                <w:szCs w:val="21"/>
              </w:rPr>
              <w:t>1.54%</w:t>
            </w:r>
          </w:p>
        </w:tc>
      </w:tr>
      <w:tr w:rsidR="00C52F4A" w:rsidRPr="00A578C5" w:rsidTr="0074204C">
        <w:trPr>
          <w:jc w:val="center"/>
        </w:trPr>
        <w:tc>
          <w:tcPr>
            <w:tcW w:w="898" w:type="pct"/>
            <w:tcBorders>
              <w:left w:val="single" w:sz="8" w:space="0" w:color="000000"/>
              <w:bottom w:val="single" w:sz="8" w:space="0" w:color="000000"/>
              <w:right w:val="single" w:sz="8" w:space="0" w:color="000000"/>
            </w:tcBorders>
            <w:vAlign w:val="center"/>
          </w:tcPr>
          <w:p w:rsidR="00C52F4A" w:rsidRPr="00A578C5" w:rsidRDefault="00C52F4A" w:rsidP="009461BD">
            <w:pPr>
              <w:spacing w:before="29" w:line="288" w:lineRule="auto"/>
              <w:jc w:val="center"/>
              <w:rPr>
                <w:bCs/>
                <w:szCs w:val="21"/>
              </w:rPr>
            </w:pPr>
            <w:r w:rsidRPr="00A578C5">
              <w:rPr>
                <w:bCs/>
                <w:szCs w:val="21"/>
              </w:rPr>
              <w:t>交银周期回报灵活配置混合</w:t>
            </w:r>
            <w:r w:rsidRPr="00A578C5">
              <w:rPr>
                <w:bCs/>
                <w:szCs w:val="21"/>
              </w:rPr>
              <w:t>C</w:t>
            </w:r>
          </w:p>
        </w:tc>
        <w:tc>
          <w:tcPr>
            <w:tcW w:w="458" w:type="pct"/>
            <w:tcBorders>
              <w:top w:val="single" w:sz="8" w:space="0" w:color="000000"/>
              <w:left w:val="single" w:sz="8" w:space="0" w:color="000000"/>
              <w:bottom w:val="single" w:sz="8" w:space="0" w:color="000000"/>
              <w:right w:val="single" w:sz="8" w:space="0" w:color="000000"/>
            </w:tcBorders>
            <w:vAlign w:val="center"/>
          </w:tcPr>
          <w:p w:rsidR="00C52F4A" w:rsidRPr="00A578C5" w:rsidRDefault="00C52F4A" w:rsidP="006E3F38">
            <w:pPr>
              <w:spacing w:before="29" w:line="288" w:lineRule="auto"/>
              <w:jc w:val="right"/>
              <w:rPr>
                <w:color w:val="000000"/>
                <w:kern w:val="0"/>
                <w:szCs w:val="21"/>
              </w:rPr>
            </w:pPr>
            <w:r w:rsidRPr="00A578C5">
              <w:rPr>
                <w:color w:val="000000"/>
                <w:kern w:val="0"/>
                <w:szCs w:val="21"/>
              </w:rPr>
              <w:t>8</w:t>
            </w:r>
          </w:p>
        </w:tc>
        <w:tc>
          <w:tcPr>
            <w:tcW w:w="763" w:type="pct"/>
            <w:tcBorders>
              <w:top w:val="single" w:sz="8" w:space="0" w:color="000000"/>
              <w:left w:val="single" w:sz="8" w:space="0" w:color="000000"/>
              <w:bottom w:val="single" w:sz="8" w:space="0" w:color="000000"/>
              <w:right w:val="single" w:sz="8" w:space="0" w:color="000000"/>
            </w:tcBorders>
            <w:vAlign w:val="center"/>
          </w:tcPr>
          <w:p w:rsidR="00C52F4A" w:rsidRPr="00A578C5" w:rsidRDefault="00C52F4A" w:rsidP="006E3F38">
            <w:pPr>
              <w:spacing w:before="29" w:line="288" w:lineRule="auto"/>
              <w:jc w:val="right"/>
              <w:rPr>
                <w:color w:val="000000"/>
                <w:kern w:val="0"/>
                <w:szCs w:val="21"/>
              </w:rPr>
            </w:pPr>
            <w:r w:rsidRPr="00A578C5">
              <w:rPr>
                <w:color w:val="000000"/>
                <w:kern w:val="0"/>
                <w:szCs w:val="21"/>
              </w:rPr>
              <w:t>31,929,930.01</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A578C5" w:rsidRDefault="00C52F4A" w:rsidP="006E3F38">
            <w:pPr>
              <w:spacing w:before="29" w:line="288" w:lineRule="auto"/>
              <w:jc w:val="right"/>
              <w:rPr>
                <w:color w:val="000000"/>
                <w:kern w:val="0"/>
                <w:szCs w:val="21"/>
              </w:rPr>
            </w:pPr>
            <w:r w:rsidRPr="00A578C5">
              <w:rPr>
                <w:color w:val="000000"/>
                <w:kern w:val="0"/>
                <w:szCs w:val="21"/>
              </w:rPr>
              <w:t>255,355,395.27</w:t>
            </w:r>
          </w:p>
        </w:tc>
        <w:tc>
          <w:tcPr>
            <w:tcW w:w="534" w:type="pct"/>
            <w:tcBorders>
              <w:top w:val="single" w:sz="8" w:space="0" w:color="000000"/>
              <w:left w:val="single" w:sz="8" w:space="0" w:color="000000"/>
              <w:bottom w:val="single" w:sz="8" w:space="0" w:color="000000"/>
              <w:right w:val="single" w:sz="8" w:space="0" w:color="000000"/>
            </w:tcBorders>
            <w:vAlign w:val="center"/>
          </w:tcPr>
          <w:p w:rsidR="00C52F4A" w:rsidRPr="00A578C5" w:rsidRDefault="00C52F4A" w:rsidP="006E3F38">
            <w:pPr>
              <w:spacing w:before="29" w:line="288" w:lineRule="auto"/>
              <w:jc w:val="right"/>
              <w:rPr>
                <w:color w:val="000000"/>
                <w:kern w:val="0"/>
                <w:szCs w:val="21"/>
              </w:rPr>
            </w:pPr>
            <w:r w:rsidRPr="00A578C5">
              <w:rPr>
                <w:color w:val="000000"/>
                <w:kern w:val="0"/>
                <w:szCs w:val="21"/>
              </w:rPr>
              <w:t>99.97%</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A578C5" w:rsidRDefault="00C52F4A" w:rsidP="006E3F38">
            <w:pPr>
              <w:spacing w:before="29" w:line="288" w:lineRule="auto"/>
              <w:jc w:val="right"/>
              <w:rPr>
                <w:color w:val="000000"/>
                <w:kern w:val="0"/>
                <w:szCs w:val="21"/>
              </w:rPr>
            </w:pPr>
            <w:r w:rsidRPr="00A578C5">
              <w:rPr>
                <w:color w:val="000000"/>
                <w:kern w:val="0"/>
                <w:szCs w:val="21"/>
              </w:rPr>
              <w:t>84,044.82</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A578C5" w:rsidRDefault="00C52F4A" w:rsidP="006E3F38">
            <w:pPr>
              <w:spacing w:before="29" w:line="288" w:lineRule="auto"/>
              <w:jc w:val="right"/>
              <w:rPr>
                <w:color w:val="000000"/>
                <w:kern w:val="0"/>
                <w:szCs w:val="21"/>
              </w:rPr>
            </w:pPr>
            <w:r w:rsidRPr="00A578C5">
              <w:rPr>
                <w:color w:val="000000"/>
                <w:kern w:val="0"/>
                <w:szCs w:val="21"/>
              </w:rPr>
              <w:t>0.03%</w:t>
            </w:r>
          </w:p>
        </w:tc>
      </w:tr>
      <w:tr w:rsidR="00C52F4A" w:rsidRPr="00A578C5" w:rsidTr="0074204C">
        <w:trPr>
          <w:jc w:val="center"/>
        </w:trPr>
        <w:tc>
          <w:tcPr>
            <w:tcW w:w="898" w:type="pct"/>
            <w:tcBorders>
              <w:top w:val="single" w:sz="8" w:space="0" w:color="000000"/>
              <w:left w:val="single" w:sz="8" w:space="0" w:color="000000"/>
              <w:bottom w:val="single" w:sz="8" w:space="0" w:color="000000"/>
              <w:right w:val="single" w:sz="8" w:space="0" w:color="000000"/>
            </w:tcBorders>
            <w:vAlign w:val="center"/>
          </w:tcPr>
          <w:p w:rsidR="00C52F4A" w:rsidRPr="00A578C5" w:rsidRDefault="00C52F4A" w:rsidP="009461BD">
            <w:pPr>
              <w:spacing w:before="29" w:line="288" w:lineRule="auto"/>
              <w:jc w:val="center"/>
              <w:rPr>
                <w:bCs/>
                <w:szCs w:val="21"/>
              </w:rPr>
            </w:pPr>
            <w:r w:rsidRPr="00A578C5">
              <w:rPr>
                <w:rFonts w:hint="eastAsia"/>
                <w:bCs/>
                <w:szCs w:val="21"/>
              </w:rPr>
              <w:t>合计</w:t>
            </w:r>
          </w:p>
        </w:tc>
        <w:tc>
          <w:tcPr>
            <w:tcW w:w="458" w:type="pct"/>
            <w:tcBorders>
              <w:top w:val="single" w:sz="8" w:space="0" w:color="000000"/>
              <w:left w:val="single" w:sz="8" w:space="0" w:color="000000"/>
              <w:bottom w:val="single" w:sz="8" w:space="0" w:color="000000"/>
              <w:right w:val="single" w:sz="8" w:space="0" w:color="000000"/>
            </w:tcBorders>
            <w:vAlign w:val="center"/>
          </w:tcPr>
          <w:p w:rsidR="00C52F4A" w:rsidRPr="00A578C5" w:rsidRDefault="00C52F4A" w:rsidP="006E3F38">
            <w:pPr>
              <w:spacing w:before="29" w:line="288" w:lineRule="auto"/>
              <w:jc w:val="right"/>
              <w:rPr>
                <w:color w:val="000000"/>
                <w:kern w:val="0"/>
                <w:szCs w:val="21"/>
              </w:rPr>
            </w:pPr>
            <w:r w:rsidRPr="00A578C5">
              <w:rPr>
                <w:color w:val="000000"/>
                <w:kern w:val="0"/>
                <w:szCs w:val="21"/>
              </w:rPr>
              <w:t>433</w:t>
            </w:r>
          </w:p>
        </w:tc>
        <w:tc>
          <w:tcPr>
            <w:tcW w:w="763" w:type="pct"/>
            <w:tcBorders>
              <w:top w:val="single" w:sz="8" w:space="0" w:color="000000"/>
              <w:left w:val="single" w:sz="8" w:space="0" w:color="000000"/>
              <w:bottom w:val="single" w:sz="8" w:space="0" w:color="000000"/>
              <w:right w:val="single" w:sz="8" w:space="0" w:color="000000"/>
            </w:tcBorders>
            <w:vAlign w:val="center"/>
          </w:tcPr>
          <w:p w:rsidR="00C52F4A" w:rsidRPr="00A578C5" w:rsidRDefault="00C52F4A" w:rsidP="006E3F38">
            <w:pPr>
              <w:spacing w:before="29" w:line="288" w:lineRule="auto"/>
              <w:jc w:val="right"/>
              <w:rPr>
                <w:color w:val="000000"/>
                <w:kern w:val="0"/>
                <w:szCs w:val="21"/>
              </w:rPr>
            </w:pPr>
            <w:r w:rsidRPr="00A578C5">
              <w:rPr>
                <w:color w:val="000000"/>
                <w:kern w:val="0"/>
                <w:szCs w:val="21"/>
              </w:rPr>
              <w:t>1,246,913.27</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A578C5" w:rsidRDefault="00C52F4A" w:rsidP="006E3F38">
            <w:pPr>
              <w:spacing w:before="29" w:line="288" w:lineRule="auto"/>
              <w:jc w:val="right"/>
              <w:rPr>
                <w:color w:val="000000"/>
                <w:kern w:val="0"/>
                <w:szCs w:val="21"/>
              </w:rPr>
            </w:pPr>
            <w:r w:rsidRPr="00A578C5">
              <w:rPr>
                <w:color w:val="000000"/>
                <w:kern w:val="0"/>
                <w:szCs w:val="21"/>
              </w:rPr>
              <w:t>535,449,407.06</w:t>
            </w:r>
          </w:p>
        </w:tc>
        <w:tc>
          <w:tcPr>
            <w:tcW w:w="534" w:type="pct"/>
            <w:tcBorders>
              <w:top w:val="single" w:sz="8" w:space="0" w:color="000000"/>
              <w:left w:val="single" w:sz="8" w:space="0" w:color="000000"/>
              <w:bottom w:val="single" w:sz="8" w:space="0" w:color="000000"/>
              <w:right w:val="single" w:sz="8" w:space="0" w:color="000000"/>
            </w:tcBorders>
            <w:vAlign w:val="center"/>
          </w:tcPr>
          <w:p w:rsidR="00C52F4A" w:rsidRPr="00A578C5" w:rsidRDefault="00C52F4A" w:rsidP="006E3F38">
            <w:pPr>
              <w:spacing w:before="29" w:line="288" w:lineRule="auto"/>
              <w:jc w:val="right"/>
              <w:rPr>
                <w:color w:val="000000"/>
                <w:kern w:val="0"/>
                <w:szCs w:val="21"/>
              </w:rPr>
            </w:pPr>
            <w:r w:rsidRPr="00A578C5">
              <w:rPr>
                <w:color w:val="000000"/>
                <w:kern w:val="0"/>
                <w:szCs w:val="21"/>
              </w:rPr>
              <w:t>99.17%</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A578C5" w:rsidRDefault="00C52F4A" w:rsidP="006E3F38">
            <w:pPr>
              <w:spacing w:before="29" w:line="288" w:lineRule="auto"/>
              <w:jc w:val="right"/>
              <w:rPr>
                <w:color w:val="000000"/>
                <w:kern w:val="0"/>
                <w:szCs w:val="21"/>
              </w:rPr>
            </w:pPr>
            <w:r w:rsidRPr="00A578C5">
              <w:rPr>
                <w:color w:val="000000"/>
                <w:kern w:val="0"/>
                <w:szCs w:val="21"/>
              </w:rPr>
              <w:t>4,464,038.98</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A578C5" w:rsidRDefault="00C52F4A" w:rsidP="006E3F38">
            <w:pPr>
              <w:spacing w:before="29" w:line="288" w:lineRule="auto"/>
              <w:jc w:val="right"/>
              <w:rPr>
                <w:color w:val="000000"/>
                <w:kern w:val="0"/>
                <w:szCs w:val="21"/>
              </w:rPr>
            </w:pPr>
            <w:r w:rsidRPr="00A578C5">
              <w:rPr>
                <w:color w:val="000000"/>
                <w:kern w:val="0"/>
                <w:szCs w:val="21"/>
              </w:rPr>
              <w:t>0.83%</w:t>
            </w:r>
          </w:p>
        </w:tc>
      </w:tr>
    </w:tbl>
    <w:p w:rsidR="001A59F9" w:rsidRPr="00A578C5" w:rsidRDefault="001A59F9" w:rsidP="00026C9C">
      <w:pPr>
        <w:spacing w:line="360" w:lineRule="auto"/>
        <w:rPr>
          <w:rFonts w:asciiTheme="minorEastAsia" w:eastAsiaTheme="minorEastAsia" w:hAnsiTheme="minorEastAsia"/>
          <w:color w:val="000000"/>
          <w:szCs w:val="21"/>
        </w:rPr>
      </w:pPr>
    </w:p>
    <w:p w:rsidR="001A59F9" w:rsidRPr="005D0308" w:rsidRDefault="001A59F9" w:rsidP="005D0308">
      <w:pPr>
        <w:pStyle w:val="20"/>
        <w:spacing w:before="29" w:after="0" w:line="288" w:lineRule="auto"/>
        <w:rPr>
          <w:rFonts w:ascii="Times New Roman" w:hAnsi="Times New Roman"/>
          <w:kern w:val="0"/>
          <w:szCs w:val="24"/>
        </w:rPr>
      </w:pPr>
      <w:bookmarkStart w:id="156" w:name="_Toc361324891"/>
      <w:bookmarkStart w:id="157" w:name="_Toc478461371"/>
      <w:r w:rsidRPr="005D0308">
        <w:rPr>
          <w:rFonts w:ascii="Times New Roman" w:hAnsi="Times New Roman"/>
          <w:kern w:val="0"/>
          <w:szCs w:val="24"/>
        </w:rPr>
        <w:t>9.2</w:t>
      </w:r>
      <w:r w:rsidR="008A0029" w:rsidRPr="005D0308">
        <w:rPr>
          <w:rFonts w:ascii="Times New Roman" w:hAnsi="Times New Roman" w:hint="eastAsia"/>
          <w:kern w:val="0"/>
          <w:szCs w:val="24"/>
        </w:rPr>
        <w:t xml:space="preserve"> </w:t>
      </w:r>
      <w:r w:rsidRPr="005D0308">
        <w:rPr>
          <w:rFonts w:ascii="Times New Roman" w:hAnsi="Times New Roman" w:hint="eastAsia"/>
          <w:kern w:val="0"/>
          <w:szCs w:val="24"/>
        </w:rPr>
        <w:t>期末基金管理人的从业人员持有本基金的情况</w:t>
      </w:r>
      <w:bookmarkEnd w:id="156"/>
      <w:bookmarkEnd w:id="15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2694"/>
        <w:gridCol w:w="2126"/>
        <w:gridCol w:w="1910"/>
      </w:tblGrid>
      <w:tr w:rsidR="001A59F9" w:rsidRPr="00A578C5" w:rsidTr="00955437">
        <w:trPr>
          <w:trHeight w:val="285"/>
        </w:trPr>
        <w:tc>
          <w:tcPr>
            <w:tcW w:w="2268" w:type="dxa"/>
            <w:noWrap/>
            <w:vAlign w:val="center"/>
          </w:tcPr>
          <w:p w:rsidR="001A59F9" w:rsidRPr="00A578C5" w:rsidRDefault="001A59F9" w:rsidP="00640CFF">
            <w:pPr>
              <w:widowControl/>
              <w:autoSpaceDE w:val="0"/>
              <w:autoSpaceDN w:val="0"/>
              <w:spacing w:before="29" w:line="288" w:lineRule="auto"/>
              <w:ind w:right="-15"/>
              <w:jc w:val="center"/>
              <w:textAlignment w:val="bottom"/>
              <w:rPr>
                <w:color w:val="000000"/>
                <w:sz w:val="24"/>
              </w:rPr>
            </w:pPr>
            <w:r w:rsidRPr="00A578C5">
              <w:rPr>
                <w:rFonts w:hint="eastAsia"/>
                <w:color w:val="000000"/>
                <w:sz w:val="24"/>
              </w:rPr>
              <w:t>项目</w:t>
            </w:r>
          </w:p>
        </w:tc>
        <w:tc>
          <w:tcPr>
            <w:tcW w:w="2694" w:type="dxa"/>
            <w:vAlign w:val="center"/>
          </w:tcPr>
          <w:p w:rsidR="001A59F9" w:rsidRPr="00A578C5" w:rsidRDefault="001A59F9" w:rsidP="00640CFF">
            <w:pPr>
              <w:widowControl/>
              <w:autoSpaceDE w:val="0"/>
              <w:autoSpaceDN w:val="0"/>
              <w:spacing w:before="29" w:line="288" w:lineRule="auto"/>
              <w:ind w:right="-15"/>
              <w:jc w:val="center"/>
              <w:textAlignment w:val="bottom"/>
              <w:rPr>
                <w:color w:val="000000"/>
                <w:sz w:val="24"/>
              </w:rPr>
            </w:pPr>
            <w:r w:rsidRPr="00A578C5">
              <w:rPr>
                <w:rFonts w:hint="eastAsia"/>
                <w:color w:val="000000"/>
                <w:sz w:val="24"/>
              </w:rPr>
              <w:t>份额级别</w:t>
            </w:r>
          </w:p>
        </w:tc>
        <w:tc>
          <w:tcPr>
            <w:tcW w:w="2126" w:type="dxa"/>
            <w:noWrap/>
            <w:vAlign w:val="center"/>
          </w:tcPr>
          <w:p w:rsidR="001A59F9" w:rsidRPr="00A578C5" w:rsidRDefault="001A59F9" w:rsidP="00640CFF">
            <w:pPr>
              <w:widowControl/>
              <w:autoSpaceDE w:val="0"/>
              <w:autoSpaceDN w:val="0"/>
              <w:spacing w:before="29" w:line="288" w:lineRule="auto"/>
              <w:ind w:right="-15"/>
              <w:jc w:val="center"/>
              <w:textAlignment w:val="bottom"/>
              <w:rPr>
                <w:color w:val="000000"/>
                <w:sz w:val="24"/>
              </w:rPr>
            </w:pPr>
            <w:r w:rsidRPr="00A578C5">
              <w:rPr>
                <w:rFonts w:hint="eastAsia"/>
                <w:color w:val="000000"/>
                <w:sz w:val="24"/>
              </w:rPr>
              <w:t>持有份额总数（份）</w:t>
            </w:r>
          </w:p>
        </w:tc>
        <w:tc>
          <w:tcPr>
            <w:tcW w:w="1910" w:type="dxa"/>
            <w:noWrap/>
            <w:vAlign w:val="center"/>
          </w:tcPr>
          <w:p w:rsidR="001A59F9" w:rsidRPr="00A578C5" w:rsidRDefault="001A59F9" w:rsidP="00640CFF">
            <w:pPr>
              <w:widowControl/>
              <w:autoSpaceDE w:val="0"/>
              <w:autoSpaceDN w:val="0"/>
              <w:spacing w:before="29" w:line="288" w:lineRule="auto"/>
              <w:ind w:right="-15"/>
              <w:jc w:val="center"/>
              <w:textAlignment w:val="bottom"/>
              <w:rPr>
                <w:color w:val="000000"/>
                <w:sz w:val="24"/>
              </w:rPr>
            </w:pPr>
            <w:r w:rsidRPr="00A578C5">
              <w:rPr>
                <w:rFonts w:hint="eastAsia"/>
                <w:color w:val="000000"/>
                <w:sz w:val="24"/>
              </w:rPr>
              <w:t>占基金总份额比例</w:t>
            </w:r>
          </w:p>
        </w:tc>
      </w:tr>
      <w:tr w:rsidR="001A59F9" w:rsidRPr="00A578C5" w:rsidTr="00955437">
        <w:trPr>
          <w:trHeight w:val="285"/>
        </w:trPr>
        <w:tc>
          <w:tcPr>
            <w:tcW w:w="2268" w:type="dxa"/>
            <w:vMerge w:val="restart"/>
            <w:noWrap/>
            <w:vAlign w:val="center"/>
          </w:tcPr>
          <w:p w:rsidR="001A59F9" w:rsidRPr="00A578C5" w:rsidRDefault="001A59F9" w:rsidP="00026C9C">
            <w:pPr>
              <w:spacing w:line="360" w:lineRule="auto"/>
              <w:rPr>
                <w:rFonts w:asciiTheme="minorEastAsia" w:eastAsiaTheme="minorEastAsia" w:hAnsiTheme="minorEastAsia"/>
                <w:color w:val="000000"/>
                <w:szCs w:val="21"/>
              </w:rPr>
            </w:pPr>
            <w:r w:rsidRPr="00A578C5">
              <w:rPr>
                <w:rFonts w:hint="eastAsia"/>
                <w:color w:val="000000"/>
                <w:sz w:val="24"/>
              </w:rPr>
              <w:t>基金管理人所有从业人员持有本基金</w:t>
            </w:r>
          </w:p>
        </w:tc>
        <w:tc>
          <w:tcPr>
            <w:tcW w:w="2694" w:type="dxa"/>
            <w:vAlign w:val="center"/>
          </w:tcPr>
          <w:p w:rsidR="001A59F9" w:rsidRPr="00A578C5" w:rsidRDefault="001A59F9" w:rsidP="00955437">
            <w:pPr>
              <w:spacing w:before="29" w:line="288" w:lineRule="auto"/>
              <w:rPr>
                <w:color w:val="000000"/>
                <w:kern w:val="0"/>
                <w:sz w:val="24"/>
              </w:rPr>
            </w:pPr>
            <w:r w:rsidRPr="00A578C5">
              <w:rPr>
                <w:color w:val="000000"/>
                <w:kern w:val="0"/>
                <w:sz w:val="24"/>
              </w:rPr>
              <w:t>交银周期回报灵活配置混合</w:t>
            </w:r>
            <w:r w:rsidRPr="00A578C5">
              <w:rPr>
                <w:color w:val="000000"/>
                <w:kern w:val="0"/>
                <w:sz w:val="24"/>
              </w:rPr>
              <w:t>A</w:t>
            </w:r>
          </w:p>
        </w:tc>
        <w:tc>
          <w:tcPr>
            <w:tcW w:w="2126" w:type="dxa"/>
            <w:noWrap/>
            <w:vAlign w:val="center"/>
          </w:tcPr>
          <w:p w:rsidR="001A59F9" w:rsidRPr="00A578C5" w:rsidRDefault="001A59F9" w:rsidP="006E3F38">
            <w:pPr>
              <w:widowControl/>
              <w:spacing w:before="29" w:line="288" w:lineRule="auto"/>
              <w:jc w:val="right"/>
              <w:rPr>
                <w:color w:val="000000"/>
                <w:kern w:val="0"/>
                <w:sz w:val="24"/>
              </w:rPr>
            </w:pPr>
            <w:r w:rsidRPr="00A578C5">
              <w:rPr>
                <w:color w:val="000000"/>
                <w:kern w:val="0"/>
                <w:sz w:val="24"/>
              </w:rPr>
              <w:t>-</w:t>
            </w:r>
          </w:p>
        </w:tc>
        <w:tc>
          <w:tcPr>
            <w:tcW w:w="1910" w:type="dxa"/>
            <w:noWrap/>
            <w:vAlign w:val="center"/>
          </w:tcPr>
          <w:p w:rsidR="001A59F9" w:rsidRPr="00A578C5" w:rsidRDefault="001A59F9" w:rsidP="006E3F38">
            <w:pPr>
              <w:widowControl/>
              <w:spacing w:before="29" w:line="288" w:lineRule="auto"/>
              <w:jc w:val="right"/>
              <w:rPr>
                <w:color w:val="000000"/>
                <w:kern w:val="0"/>
                <w:sz w:val="24"/>
              </w:rPr>
            </w:pPr>
            <w:r w:rsidRPr="00A578C5">
              <w:rPr>
                <w:color w:val="000000"/>
                <w:kern w:val="0"/>
                <w:sz w:val="24"/>
              </w:rPr>
              <w:t>-</w:t>
            </w:r>
          </w:p>
        </w:tc>
      </w:tr>
      <w:tr w:rsidR="001A59F9" w:rsidRPr="00A578C5" w:rsidTr="00955437">
        <w:trPr>
          <w:trHeight w:val="285"/>
        </w:trPr>
        <w:tc>
          <w:tcPr>
            <w:tcW w:w="2268" w:type="dxa"/>
            <w:vMerge/>
            <w:vAlign w:val="center"/>
          </w:tcPr>
          <w:p w:rsidR="001A59F9" w:rsidRPr="00A578C5" w:rsidRDefault="001A59F9" w:rsidP="00026C9C">
            <w:pPr>
              <w:widowControl/>
              <w:spacing w:line="360" w:lineRule="auto"/>
              <w:jc w:val="left"/>
              <w:rPr>
                <w:rFonts w:asciiTheme="minorEastAsia" w:eastAsiaTheme="minorEastAsia" w:hAnsiTheme="minorEastAsia"/>
                <w:color w:val="000000"/>
                <w:szCs w:val="21"/>
              </w:rPr>
            </w:pPr>
          </w:p>
        </w:tc>
        <w:tc>
          <w:tcPr>
            <w:tcW w:w="2694" w:type="dxa"/>
            <w:vAlign w:val="center"/>
          </w:tcPr>
          <w:p w:rsidR="001A59F9" w:rsidRPr="00A578C5" w:rsidRDefault="001A59F9" w:rsidP="00955437">
            <w:pPr>
              <w:spacing w:before="29" w:line="288" w:lineRule="auto"/>
              <w:rPr>
                <w:color w:val="000000"/>
                <w:kern w:val="0"/>
                <w:sz w:val="24"/>
              </w:rPr>
            </w:pPr>
            <w:r w:rsidRPr="00A578C5">
              <w:rPr>
                <w:color w:val="000000"/>
                <w:kern w:val="0"/>
                <w:sz w:val="24"/>
              </w:rPr>
              <w:t>交银周期回报灵活配置混合</w:t>
            </w:r>
            <w:r w:rsidRPr="00A578C5">
              <w:rPr>
                <w:color w:val="000000"/>
                <w:kern w:val="0"/>
                <w:sz w:val="24"/>
              </w:rPr>
              <w:t>C</w:t>
            </w:r>
          </w:p>
        </w:tc>
        <w:tc>
          <w:tcPr>
            <w:tcW w:w="2126" w:type="dxa"/>
            <w:noWrap/>
            <w:vAlign w:val="center"/>
          </w:tcPr>
          <w:p w:rsidR="001A59F9" w:rsidRPr="00A578C5" w:rsidRDefault="001A59F9" w:rsidP="006E3F38">
            <w:pPr>
              <w:widowControl/>
              <w:spacing w:before="29" w:line="288" w:lineRule="auto"/>
              <w:jc w:val="right"/>
              <w:rPr>
                <w:color w:val="000000"/>
                <w:kern w:val="0"/>
                <w:sz w:val="24"/>
              </w:rPr>
            </w:pPr>
            <w:r w:rsidRPr="00A578C5">
              <w:rPr>
                <w:color w:val="000000"/>
                <w:kern w:val="0"/>
                <w:sz w:val="24"/>
              </w:rPr>
              <w:t>-</w:t>
            </w:r>
          </w:p>
        </w:tc>
        <w:tc>
          <w:tcPr>
            <w:tcW w:w="1910" w:type="dxa"/>
            <w:noWrap/>
            <w:vAlign w:val="center"/>
          </w:tcPr>
          <w:p w:rsidR="001A59F9" w:rsidRPr="00A578C5" w:rsidRDefault="001A59F9" w:rsidP="006E3F38">
            <w:pPr>
              <w:widowControl/>
              <w:spacing w:before="29" w:line="288" w:lineRule="auto"/>
              <w:jc w:val="right"/>
              <w:rPr>
                <w:color w:val="000000"/>
                <w:kern w:val="0"/>
                <w:sz w:val="24"/>
              </w:rPr>
            </w:pPr>
            <w:r w:rsidRPr="00A578C5">
              <w:rPr>
                <w:color w:val="000000"/>
                <w:kern w:val="0"/>
                <w:sz w:val="24"/>
              </w:rPr>
              <w:t>-</w:t>
            </w:r>
          </w:p>
        </w:tc>
      </w:tr>
      <w:tr w:rsidR="001A59F9" w:rsidRPr="00A578C5" w:rsidTr="00955437">
        <w:trPr>
          <w:trHeight w:val="285"/>
        </w:trPr>
        <w:tc>
          <w:tcPr>
            <w:tcW w:w="2268" w:type="dxa"/>
            <w:vMerge/>
            <w:vAlign w:val="center"/>
          </w:tcPr>
          <w:p w:rsidR="001A59F9" w:rsidRPr="00A578C5" w:rsidRDefault="001A59F9" w:rsidP="00026C9C">
            <w:pPr>
              <w:widowControl/>
              <w:spacing w:line="360" w:lineRule="auto"/>
              <w:jc w:val="left"/>
              <w:rPr>
                <w:rFonts w:asciiTheme="minorEastAsia" w:eastAsiaTheme="minorEastAsia" w:hAnsiTheme="minorEastAsia"/>
                <w:color w:val="000000"/>
                <w:szCs w:val="21"/>
              </w:rPr>
            </w:pPr>
          </w:p>
        </w:tc>
        <w:tc>
          <w:tcPr>
            <w:tcW w:w="2694" w:type="dxa"/>
            <w:vAlign w:val="center"/>
          </w:tcPr>
          <w:p w:rsidR="001A59F9" w:rsidRPr="00A578C5" w:rsidRDefault="001A59F9" w:rsidP="008D4213">
            <w:pPr>
              <w:spacing w:before="29" w:line="288" w:lineRule="auto"/>
              <w:jc w:val="center"/>
              <w:rPr>
                <w:color w:val="000000"/>
                <w:kern w:val="0"/>
                <w:sz w:val="24"/>
              </w:rPr>
            </w:pPr>
            <w:r w:rsidRPr="00A578C5">
              <w:rPr>
                <w:rFonts w:hint="eastAsia"/>
                <w:color w:val="000000"/>
                <w:kern w:val="0"/>
                <w:sz w:val="24"/>
              </w:rPr>
              <w:t>合计</w:t>
            </w:r>
          </w:p>
        </w:tc>
        <w:tc>
          <w:tcPr>
            <w:tcW w:w="2126" w:type="dxa"/>
            <w:noWrap/>
            <w:vAlign w:val="center"/>
          </w:tcPr>
          <w:p w:rsidR="001A59F9" w:rsidRPr="00A578C5" w:rsidRDefault="001A59F9" w:rsidP="006E3F38">
            <w:pPr>
              <w:spacing w:before="29" w:line="288" w:lineRule="auto"/>
              <w:jc w:val="right"/>
              <w:rPr>
                <w:color w:val="000000"/>
                <w:kern w:val="0"/>
                <w:sz w:val="24"/>
              </w:rPr>
            </w:pPr>
            <w:r w:rsidRPr="00A578C5">
              <w:rPr>
                <w:color w:val="000000"/>
                <w:kern w:val="0"/>
                <w:sz w:val="24"/>
              </w:rPr>
              <w:t>-</w:t>
            </w:r>
          </w:p>
        </w:tc>
        <w:tc>
          <w:tcPr>
            <w:tcW w:w="1910" w:type="dxa"/>
            <w:noWrap/>
            <w:vAlign w:val="center"/>
          </w:tcPr>
          <w:p w:rsidR="001A59F9" w:rsidRPr="00A578C5" w:rsidRDefault="00601666" w:rsidP="006E3F38">
            <w:pPr>
              <w:spacing w:before="29" w:line="288" w:lineRule="auto"/>
              <w:jc w:val="right"/>
              <w:rPr>
                <w:color w:val="000000"/>
                <w:kern w:val="0"/>
                <w:sz w:val="24"/>
              </w:rPr>
            </w:pPr>
            <w:r w:rsidRPr="00A578C5">
              <w:rPr>
                <w:color w:val="000000"/>
                <w:kern w:val="0"/>
                <w:sz w:val="24"/>
              </w:rPr>
              <w:t>-</w:t>
            </w:r>
          </w:p>
        </w:tc>
      </w:tr>
    </w:tbl>
    <w:p w:rsidR="001C1C7F" w:rsidRPr="00A578C5" w:rsidRDefault="001C1C7F" w:rsidP="009D59BB">
      <w:pPr>
        <w:widowControl/>
        <w:spacing w:line="360" w:lineRule="auto"/>
        <w:jc w:val="left"/>
        <w:rPr>
          <w:rFonts w:ascii="宋体" w:hAnsi="宋体"/>
          <w:szCs w:val="21"/>
        </w:rPr>
      </w:pPr>
    </w:p>
    <w:p w:rsidR="001C1C7F" w:rsidRPr="005D0308" w:rsidRDefault="001C1C7F" w:rsidP="005D0308">
      <w:pPr>
        <w:pStyle w:val="20"/>
        <w:spacing w:before="29" w:after="0" w:line="288" w:lineRule="auto"/>
        <w:rPr>
          <w:rFonts w:ascii="Times New Roman" w:hAnsi="Times New Roman"/>
          <w:kern w:val="0"/>
          <w:szCs w:val="24"/>
        </w:rPr>
      </w:pPr>
      <w:bookmarkStart w:id="158" w:name="_Toc478461372"/>
      <w:r w:rsidRPr="005D0308">
        <w:rPr>
          <w:rFonts w:ascii="Times New Roman" w:hAnsi="Times New Roman"/>
          <w:kern w:val="0"/>
          <w:szCs w:val="24"/>
        </w:rPr>
        <w:t>9.3</w:t>
      </w:r>
      <w:r w:rsidRPr="005D0308">
        <w:rPr>
          <w:rFonts w:ascii="Times New Roman" w:hAnsi="Times New Roman" w:hint="eastAsia"/>
          <w:kern w:val="0"/>
          <w:szCs w:val="24"/>
        </w:rPr>
        <w:t>期末基金管理人的从业人员持有本开放式基金份额总量区间的情况</w:t>
      </w:r>
      <w:bookmarkEnd w:id="158"/>
    </w:p>
    <w:tbl>
      <w:tblPr>
        <w:tblW w:w="8998"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3000"/>
        <w:gridCol w:w="2999"/>
        <w:gridCol w:w="2999"/>
      </w:tblGrid>
      <w:tr w:rsidR="001C1C7F" w:rsidRPr="00A578C5" w:rsidTr="00932A13">
        <w:trPr>
          <w:trHeight w:val="285"/>
        </w:trPr>
        <w:tc>
          <w:tcPr>
            <w:tcW w:w="3459" w:type="dxa"/>
            <w:shd w:val="clear" w:color="auto" w:fill="auto"/>
            <w:tcMar>
              <w:top w:w="0" w:type="dxa"/>
              <w:left w:w="108" w:type="dxa"/>
              <w:bottom w:w="0" w:type="dxa"/>
              <w:right w:w="108" w:type="dxa"/>
            </w:tcMar>
            <w:vAlign w:val="center"/>
            <w:hideMark/>
          </w:tcPr>
          <w:p w:rsidR="001C1C7F" w:rsidRPr="00A578C5" w:rsidRDefault="001C1C7F" w:rsidP="00640CFF">
            <w:pPr>
              <w:widowControl/>
              <w:autoSpaceDE w:val="0"/>
              <w:autoSpaceDN w:val="0"/>
              <w:spacing w:before="29" w:line="288" w:lineRule="auto"/>
              <w:ind w:right="-15"/>
              <w:jc w:val="center"/>
              <w:textAlignment w:val="bottom"/>
              <w:rPr>
                <w:color w:val="000000"/>
                <w:sz w:val="24"/>
              </w:rPr>
            </w:pPr>
            <w:r w:rsidRPr="00A578C5">
              <w:rPr>
                <w:rFonts w:hint="eastAsia"/>
                <w:color w:val="000000"/>
                <w:sz w:val="24"/>
              </w:rPr>
              <w:t>项目</w:t>
            </w:r>
          </w:p>
        </w:tc>
        <w:tc>
          <w:tcPr>
            <w:tcW w:w="3459" w:type="dxa"/>
            <w:shd w:val="clear" w:color="auto" w:fill="auto"/>
            <w:tcMar>
              <w:top w:w="0" w:type="dxa"/>
              <w:left w:w="108" w:type="dxa"/>
              <w:bottom w:w="0" w:type="dxa"/>
              <w:right w:w="108" w:type="dxa"/>
            </w:tcMar>
            <w:vAlign w:val="center"/>
            <w:hideMark/>
          </w:tcPr>
          <w:p w:rsidR="001C1C7F" w:rsidRPr="00A578C5" w:rsidRDefault="001C1C7F" w:rsidP="00640CFF">
            <w:pPr>
              <w:widowControl/>
              <w:autoSpaceDE w:val="0"/>
              <w:autoSpaceDN w:val="0"/>
              <w:spacing w:before="29" w:line="288" w:lineRule="auto"/>
              <w:ind w:right="-15"/>
              <w:jc w:val="center"/>
              <w:textAlignment w:val="bottom"/>
              <w:rPr>
                <w:color w:val="000000"/>
                <w:sz w:val="24"/>
              </w:rPr>
            </w:pPr>
            <w:r w:rsidRPr="00A578C5">
              <w:rPr>
                <w:rFonts w:hint="eastAsia"/>
                <w:color w:val="000000"/>
                <w:sz w:val="24"/>
              </w:rPr>
              <w:t>份额级别</w:t>
            </w:r>
          </w:p>
        </w:tc>
        <w:tc>
          <w:tcPr>
            <w:tcW w:w="3459" w:type="dxa"/>
            <w:shd w:val="clear" w:color="auto" w:fill="auto"/>
            <w:tcMar>
              <w:top w:w="0" w:type="dxa"/>
              <w:left w:w="108" w:type="dxa"/>
              <w:bottom w:w="0" w:type="dxa"/>
              <w:right w:w="108" w:type="dxa"/>
            </w:tcMar>
            <w:vAlign w:val="center"/>
            <w:hideMark/>
          </w:tcPr>
          <w:p w:rsidR="001C1C7F" w:rsidRPr="00A578C5" w:rsidRDefault="001C1C7F" w:rsidP="00640CFF">
            <w:pPr>
              <w:widowControl/>
              <w:autoSpaceDE w:val="0"/>
              <w:autoSpaceDN w:val="0"/>
              <w:spacing w:before="29" w:line="288" w:lineRule="auto"/>
              <w:ind w:right="-15"/>
              <w:jc w:val="center"/>
              <w:textAlignment w:val="bottom"/>
              <w:rPr>
                <w:color w:val="000000"/>
                <w:sz w:val="24"/>
              </w:rPr>
            </w:pPr>
            <w:r w:rsidRPr="00A578C5">
              <w:rPr>
                <w:rFonts w:hint="eastAsia"/>
                <w:color w:val="000000"/>
                <w:sz w:val="24"/>
              </w:rPr>
              <w:t>持有基金份额总量的数量区间（万份）</w:t>
            </w:r>
          </w:p>
        </w:tc>
      </w:tr>
      <w:tr w:rsidR="001C1C7F" w:rsidRPr="00A578C5" w:rsidTr="00932A13">
        <w:trPr>
          <w:trHeight w:val="285"/>
        </w:trPr>
        <w:tc>
          <w:tcPr>
            <w:tcW w:w="3459" w:type="dxa"/>
            <w:vMerge w:val="restart"/>
            <w:shd w:val="clear" w:color="auto" w:fill="auto"/>
            <w:tcMar>
              <w:top w:w="0" w:type="dxa"/>
              <w:left w:w="108" w:type="dxa"/>
              <w:bottom w:w="0" w:type="dxa"/>
              <w:right w:w="108" w:type="dxa"/>
            </w:tcMar>
            <w:vAlign w:val="center"/>
            <w:hideMark/>
          </w:tcPr>
          <w:p w:rsidR="001C1C7F" w:rsidRPr="00A578C5" w:rsidRDefault="001C1C7F" w:rsidP="008D5FF3">
            <w:pPr>
              <w:pStyle w:val="a0"/>
              <w:spacing w:before="29" w:line="288" w:lineRule="auto"/>
              <w:ind w:firstLineChars="0" w:firstLine="0"/>
              <w:jc w:val="center"/>
              <w:rPr>
                <w:color w:val="000000"/>
                <w:sz w:val="24"/>
              </w:rPr>
            </w:pPr>
            <w:r w:rsidRPr="00A578C5">
              <w:rPr>
                <w:rFonts w:hint="eastAsia"/>
                <w:color w:val="000000"/>
                <w:sz w:val="24"/>
              </w:rPr>
              <w:t>本公司高级管理人员、基金投资和研究部门负责人持有本开放式基金</w:t>
            </w:r>
          </w:p>
        </w:tc>
        <w:tc>
          <w:tcPr>
            <w:tcW w:w="3459" w:type="dxa"/>
            <w:shd w:val="clear" w:color="auto" w:fill="auto"/>
            <w:tcMar>
              <w:top w:w="0" w:type="dxa"/>
              <w:left w:w="108" w:type="dxa"/>
              <w:bottom w:w="0" w:type="dxa"/>
              <w:right w:w="108" w:type="dxa"/>
            </w:tcMar>
            <w:vAlign w:val="center"/>
            <w:hideMark/>
          </w:tcPr>
          <w:p w:rsidR="001C1C7F" w:rsidRPr="00A578C5" w:rsidRDefault="001C1C7F" w:rsidP="009427F4">
            <w:pPr>
              <w:spacing w:before="29" w:line="288" w:lineRule="auto"/>
              <w:jc w:val="left"/>
              <w:rPr>
                <w:color w:val="000000"/>
                <w:kern w:val="0"/>
                <w:sz w:val="24"/>
              </w:rPr>
            </w:pPr>
            <w:r w:rsidRPr="00A578C5">
              <w:rPr>
                <w:rFonts w:hint="eastAsia"/>
                <w:color w:val="000000"/>
                <w:kern w:val="0"/>
                <w:sz w:val="24"/>
              </w:rPr>
              <w:t>交银周期回报灵活配置混合</w:t>
            </w:r>
            <w:r w:rsidRPr="00A578C5">
              <w:rPr>
                <w:rFonts w:hint="eastAsia"/>
                <w:color w:val="000000"/>
                <w:kern w:val="0"/>
                <w:sz w:val="24"/>
              </w:rPr>
              <w:t>A</w:t>
            </w:r>
          </w:p>
        </w:tc>
        <w:tc>
          <w:tcPr>
            <w:tcW w:w="3459" w:type="dxa"/>
            <w:shd w:val="clear" w:color="auto" w:fill="auto"/>
            <w:tcMar>
              <w:top w:w="0" w:type="dxa"/>
              <w:left w:w="108" w:type="dxa"/>
              <w:bottom w:w="0" w:type="dxa"/>
              <w:right w:w="108" w:type="dxa"/>
            </w:tcMar>
            <w:vAlign w:val="center"/>
            <w:hideMark/>
          </w:tcPr>
          <w:p w:rsidR="001C1C7F" w:rsidRPr="00A578C5" w:rsidRDefault="001C1C7F" w:rsidP="006E3F38">
            <w:pPr>
              <w:spacing w:before="29" w:line="288" w:lineRule="auto"/>
              <w:jc w:val="right"/>
              <w:rPr>
                <w:color w:val="000000"/>
                <w:kern w:val="0"/>
                <w:sz w:val="24"/>
              </w:rPr>
            </w:pPr>
            <w:r w:rsidRPr="00A578C5">
              <w:rPr>
                <w:color w:val="000000"/>
                <w:kern w:val="0"/>
                <w:sz w:val="24"/>
              </w:rPr>
              <w:t>0</w:t>
            </w:r>
          </w:p>
        </w:tc>
      </w:tr>
      <w:tr w:rsidR="001C1C7F" w:rsidRPr="00A578C5" w:rsidTr="00932A13">
        <w:trPr>
          <w:trHeight w:val="285"/>
        </w:trPr>
        <w:tc>
          <w:tcPr>
            <w:tcW w:w="3459" w:type="dxa"/>
            <w:vMerge/>
            <w:shd w:val="clear" w:color="auto" w:fill="auto"/>
            <w:vAlign w:val="center"/>
            <w:hideMark/>
          </w:tcPr>
          <w:p w:rsidR="001C1C7F" w:rsidRPr="00A578C5" w:rsidRDefault="001C1C7F" w:rsidP="008D5FF3">
            <w:pPr>
              <w:pStyle w:val="a0"/>
              <w:spacing w:before="29" w:line="288" w:lineRule="auto"/>
              <w:ind w:firstLineChars="0" w:firstLine="0"/>
              <w:jc w:val="center"/>
              <w:rPr>
                <w:color w:val="000000"/>
                <w:sz w:val="24"/>
              </w:rPr>
            </w:pPr>
          </w:p>
        </w:tc>
        <w:tc>
          <w:tcPr>
            <w:tcW w:w="3459" w:type="dxa"/>
            <w:shd w:val="clear" w:color="auto" w:fill="auto"/>
            <w:tcMar>
              <w:top w:w="0" w:type="dxa"/>
              <w:left w:w="108" w:type="dxa"/>
              <w:bottom w:w="0" w:type="dxa"/>
              <w:right w:w="108" w:type="dxa"/>
            </w:tcMar>
            <w:vAlign w:val="center"/>
            <w:hideMark/>
          </w:tcPr>
          <w:p w:rsidR="001C1C7F" w:rsidRPr="00A578C5" w:rsidRDefault="001C1C7F" w:rsidP="009427F4">
            <w:pPr>
              <w:spacing w:before="29" w:line="288" w:lineRule="auto"/>
              <w:jc w:val="left"/>
              <w:rPr>
                <w:color w:val="000000"/>
                <w:kern w:val="0"/>
                <w:sz w:val="24"/>
              </w:rPr>
            </w:pPr>
            <w:r w:rsidRPr="00A578C5">
              <w:rPr>
                <w:rFonts w:hint="eastAsia"/>
                <w:color w:val="000000"/>
                <w:kern w:val="0"/>
                <w:sz w:val="24"/>
              </w:rPr>
              <w:t>交银周期回报灵活配置混合</w:t>
            </w:r>
            <w:r w:rsidRPr="00A578C5">
              <w:rPr>
                <w:rFonts w:hint="eastAsia"/>
                <w:color w:val="000000"/>
                <w:kern w:val="0"/>
                <w:sz w:val="24"/>
              </w:rPr>
              <w:t>C</w:t>
            </w:r>
          </w:p>
        </w:tc>
        <w:tc>
          <w:tcPr>
            <w:tcW w:w="3459" w:type="dxa"/>
            <w:shd w:val="clear" w:color="auto" w:fill="auto"/>
            <w:tcMar>
              <w:top w:w="0" w:type="dxa"/>
              <w:left w:w="108" w:type="dxa"/>
              <w:bottom w:w="0" w:type="dxa"/>
              <w:right w:w="108" w:type="dxa"/>
            </w:tcMar>
            <w:vAlign w:val="center"/>
            <w:hideMark/>
          </w:tcPr>
          <w:p w:rsidR="001C1C7F" w:rsidRPr="00A578C5" w:rsidRDefault="001C1C7F" w:rsidP="006E3F38">
            <w:pPr>
              <w:spacing w:before="29" w:line="288" w:lineRule="auto"/>
              <w:jc w:val="right"/>
              <w:rPr>
                <w:color w:val="000000"/>
                <w:kern w:val="0"/>
                <w:sz w:val="24"/>
              </w:rPr>
            </w:pPr>
            <w:r w:rsidRPr="00A578C5">
              <w:rPr>
                <w:color w:val="000000"/>
                <w:kern w:val="0"/>
                <w:sz w:val="24"/>
              </w:rPr>
              <w:t>0</w:t>
            </w:r>
          </w:p>
        </w:tc>
      </w:tr>
      <w:tr w:rsidR="001C1C7F" w:rsidRPr="00A578C5" w:rsidTr="00721FC6">
        <w:trPr>
          <w:trHeight w:val="285"/>
        </w:trPr>
        <w:tc>
          <w:tcPr>
            <w:tcW w:w="3459" w:type="dxa"/>
            <w:vMerge/>
            <w:shd w:val="clear" w:color="auto" w:fill="auto"/>
            <w:vAlign w:val="center"/>
            <w:hideMark/>
          </w:tcPr>
          <w:p w:rsidR="001C1C7F" w:rsidRPr="00A578C5" w:rsidRDefault="001C1C7F" w:rsidP="008D5FF3">
            <w:pPr>
              <w:pStyle w:val="a0"/>
              <w:spacing w:before="29" w:line="288" w:lineRule="auto"/>
              <w:ind w:firstLineChars="0" w:firstLine="0"/>
              <w:jc w:val="center"/>
              <w:rPr>
                <w:color w:val="000000"/>
                <w:sz w:val="24"/>
              </w:rPr>
            </w:pPr>
          </w:p>
        </w:tc>
        <w:tc>
          <w:tcPr>
            <w:tcW w:w="3459" w:type="dxa"/>
            <w:shd w:val="clear" w:color="auto" w:fill="auto"/>
            <w:tcMar>
              <w:top w:w="0" w:type="dxa"/>
              <w:left w:w="108" w:type="dxa"/>
              <w:bottom w:w="0" w:type="dxa"/>
              <w:right w:w="108" w:type="dxa"/>
            </w:tcMar>
            <w:vAlign w:val="center"/>
            <w:hideMark/>
          </w:tcPr>
          <w:p w:rsidR="001C1C7F" w:rsidRPr="00A578C5" w:rsidRDefault="001C1C7F" w:rsidP="00721FC6">
            <w:pPr>
              <w:spacing w:before="29" w:line="288" w:lineRule="auto"/>
              <w:jc w:val="center"/>
              <w:rPr>
                <w:color w:val="000000"/>
                <w:kern w:val="0"/>
                <w:sz w:val="24"/>
              </w:rPr>
            </w:pPr>
            <w:r w:rsidRPr="00A578C5">
              <w:rPr>
                <w:rFonts w:hint="eastAsia"/>
                <w:color w:val="000000"/>
                <w:kern w:val="0"/>
                <w:sz w:val="24"/>
              </w:rPr>
              <w:t>合计</w:t>
            </w:r>
          </w:p>
        </w:tc>
        <w:tc>
          <w:tcPr>
            <w:tcW w:w="3459" w:type="dxa"/>
            <w:shd w:val="clear" w:color="auto" w:fill="auto"/>
            <w:tcMar>
              <w:top w:w="0" w:type="dxa"/>
              <w:left w:w="108" w:type="dxa"/>
              <w:bottom w:w="0" w:type="dxa"/>
              <w:right w:w="108" w:type="dxa"/>
            </w:tcMar>
            <w:vAlign w:val="center"/>
            <w:hideMark/>
          </w:tcPr>
          <w:p w:rsidR="001C1C7F" w:rsidRPr="00A578C5" w:rsidRDefault="001C1C7F" w:rsidP="006E3F38">
            <w:pPr>
              <w:spacing w:before="29" w:line="288" w:lineRule="auto"/>
              <w:jc w:val="right"/>
              <w:rPr>
                <w:color w:val="000000"/>
                <w:kern w:val="0"/>
                <w:sz w:val="24"/>
              </w:rPr>
            </w:pPr>
            <w:r w:rsidRPr="00A578C5">
              <w:rPr>
                <w:color w:val="000000"/>
                <w:kern w:val="0"/>
                <w:sz w:val="24"/>
              </w:rPr>
              <w:t>0</w:t>
            </w:r>
          </w:p>
        </w:tc>
      </w:tr>
      <w:tr w:rsidR="001C1C7F" w:rsidRPr="00A578C5" w:rsidTr="00932A13">
        <w:trPr>
          <w:trHeight w:val="285"/>
        </w:trPr>
        <w:tc>
          <w:tcPr>
            <w:tcW w:w="3459" w:type="dxa"/>
            <w:vMerge w:val="restart"/>
            <w:shd w:val="clear" w:color="auto" w:fill="auto"/>
            <w:tcMar>
              <w:top w:w="0" w:type="dxa"/>
              <w:left w:w="108" w:type="dxa"/>
              <w:bottom w:w="0" w:type="dxa"/>
              <w:right w:w="108" w:type="dxa"/>
            </w:tcMar>
            <w:vAlign w:val="center"/>
            <w:hideMark/>
          </w:tcPr>
          <w:p w:rsidR="001C1C7F" w:rsidRPr="00A578C5" w:rsidRDefault="001C1C7F" w:rsidP="008D5FF3">
            <w:pPr>
              <w:pStyle w:val="a0"/>
              <w:spacing w:before="29" w:line="288" w:lineRule="auto"/>
              <w:ind w:firstLineChars="0" w:firstLine="0"/>
              <w:jc w:val="center"/>
              <w:rPr>
                <w:color w:val="000000"/>
                <w:sz w:val="24"/>
              </w:rPr>
            </w:pPr>
            <w:r w:rsidRPr="00A578C5">
              <w:rPr>
                <w:rFonts w:hint="eastAsia"/>
                <w:color w:val="000000"/>
                <w:sz w:val="24"/>
              </w:rPr>
              <w:t>本基金基金经理持有本开放式基金</w:t>
            </w:r>
          </w:p>
        </w:tc>
        <w:tc>
          <w:tcPr>
            <w:tcW w:w="3459" w:type="dxa"/>
            <w:shd w:val="clear" w:color="auto" w:fill="auto"/>
            <w:tcMar>
              <w:top w:w="0" w:type="dxa"/>
              <w:left w:w="108" w:type="dxa"/>
              <w:bottom w:w="0" w:type="dxa"/>
              <w:right w:w="108" w:type="dxa"/>
            </w:tcMar>
            <w:vAlign w:val="center"/>
            <w:hideMark/>
          </w:tcPr>
          <w:p w:rsidR="001C1C7F" w:rsidRPr="00A578C5" w:rsidRDefault="001C1C7F" w:rsidP="009427F4">
            <w:pPr>
              <w:spacing w:before="29" w:line="288" w:lineRule="auto"/>
              <w:jc w:val="left"/>
              <w:rPr>
                <w:color w:val="000000"/>
                <w:kern w:val="0"/>
                <w:sz w:val="24"/>
              </w:rPr>
            </w:pPr>
            <w:r w:rsidRPr="00A578C5">
              <w:rPr>
                <w:rFonts w:hint="eastAsia"/>
                <w:color w:val="000000"/>
                <w:kern w:val="0"/>
                <w:sz w:val="24"/>
              </w:rPr>
              <w:t>交银周期回报灵活配置混合</w:t>
            </w:r>
            <w:r w:rsidRPr="00A578C5">
              <w:rPr>
                <w:rFonts w:hint="eastAsia"/>
                <w:color w:val="000000"/>
                <w:kern w:val="0"/>
                <w:sz w:val="24"/>
              </w:rPr>
              <w:t>A</w:t>
            </w:r>
          </w:p>
        </w:tc>
        <w:tc>
          <w:tcPr>
            <w:tcW w:w="3459" w:type="dxa"/>
            <w:shd w:val="clear" w:color="auto" w:fill="auto"/>
            <w:tcMar>
              <w:top w:w="0" w:type="dxa"/>
              <w:left w:w="108" w:type="dxa"/>
              <w:bottom w:w="0" w:type="dxa"/>
              <w:right w:w="108" w:type="dxa"/>
            </w:tcMar>
            <w:vAlign w:val="center"/>
            <w:hideMark/>
          </w:tcPr>
          <w:p w:rsidR="001C1C7F" w:rsidRPr="00A578C5" w:rsidRDefault="001C1C7F" w:rsidP="006E3F38">
            <w:pPr>
              <w:spacing w:before="29" w:line="288" w:lineRule="auto"/>
              <w:jc w:val="right"/>
              <w:rPr>
                <w:color w:val="000000"/>
                <w:kern w:val="0"/>
                <w:sz w:val="24"/>
              </w:rPr>
            </w:pPr>
            <w:r w:rsidRPr="00A578C5">
              <w:rPr>
                <w:color w:val="000000"/>
                <w:kern w:val="0"/>
                <w:sz w:val="24"/>
              </w:rPr>
              <w:t>0</w:t>
            </w:r>
          </w:p>
        </w:tc>
      </w:tr>
      <w:tr w:rsidR="001C1C7F" w:rsidRPr="00A578C5" w:rsidTr="00932A13">
        <w:trPr>
          <w:trHeight w:val="525"/>
        </w:trPr>
        <w:tc>
          <w:tcPr>
            <w:tcW w:w="3459" w:type="dxa"/>
            <w:vMerge/>
            <w:shd w:val="clear" w:color="auto" w:fill="auto"/>
            <w:vAlign w:val="center"/>
            <w:hideMark/>
          </w:tcPr>
          <w:p w:rsidR="001C1C7F" w:rsidRPr="00A578C5" w:rsidRDefault="001C1C7F" w:rsidP="00400137">
            <w:pPr>
              <w:widowControl/>
              <w:jc w:val="left"/>
              <w:rPr>
                <w:rFonts w:ascii="宋体" w:hAnsi="宋体"/>
                <w:kern w:val="0"/>
                <w:szCs w:val="21"/>
              </w:rPr>
            </w:pPr>
          </w:p>
        </w:tc>
        <w:tc>
          <w:tcPr>
            <w:tcW w:w="3459" w:type="dxa"/>
            <w:shd w:val="clear" w:color="auto" w:fill="auto"/>
            <w:tcMar>
              <w:top w:w="0" w:type="dxa"/>
              <w:left w:w="108" w:type="dxa"/>
              <w:bottom w:w="0" w:type="dxa"/>
              <w:right w:w="108" w:type="dxa"/>
            </w:tcMar>
            <w:vAlign w:val="center"/>
            <w:hideMark/>
          </w:tcPr>
          <w:p w:rsidR="001C1C7F" w:rsidRPr="00A578C5" w:rsidRDefault="001C1C7F" w:rsidP="009427F4">
            <w:pPr>
              <w:spacing w:before="29" w:line="288" w:lineRule="auto"/>
              <w:jc w:val="left"/>
              <w:rPr>
                <w:color w:val="000000"/>
                <w:kern w:val="0"/>
                <w:sz w:val="24"/>
              </w:rPr>
            </w:pPr>
            <w:r w:rsidRPr="00A578C5">
              <w:rPr>
                <w:rFonts w:hint="eastAsia"/>
                <w:color w:val="000000"/>
                <w:kern w:val="0"/>
                <w:sz w:val="24"/>
              </w:rPr>
              <w:t>交银周期回报灵活配置混合</w:t>
            </w:r>
            <w:r w:rsidRPr="00A578C5">
              <w:rPr>
                <w:rFonts w:hint="eastAsia"/>
                <w:color w:val="000000"/>
                <w:kern w:val="0"/>
                <w:sz w:val="24"/>
              </w:rPr>
              <w:t>C</w:t>
            </w:r>
          </w:p>
        </w:tc>
        <w:tc>
          <w:tcPr>
            <w:tcW w:w="3459" w:type="dxa"/>
            <w:shd w:val="clear" w:color="auto" w:fill="auto"/>
            <w:tcMar>
              <w:top w:w="0" w:type="dxa"/>
              <w:left w:w="108" w:type="dxa"/>
              <w:bottom w:w="0" w:type="dxa"/>
              <w:right w:w="108" w:type="dxa"/>
            </w:tcMar>
            <w:vAlign w:val="center"/>
            <w:hideMark/>
          </w:tcPr>
          <w:p w:rsidR="001C1C7F" w:rsidRPr="00A578C5" w:rsidRDefault="001C1C7F" w:rsidP="006E3F38">
            <w:pPr>
              <w:spacing w:before="29" w:line="288" w:lineRule="auto"/>
              <w:jc w:val="right"/>
              <w:rPr>
                <w:color w:val="000000"/>
                <w:kern w:val="0"/>
                <w:sz w:val="24"/>
              </w:rPr>
            </w:pPr>
            <w:r w:rsidRPr="00A578C5">
              <w:rPr>
                <w:color w:val="000000"/>
                <w:kern w:val="0"/>
                <w:sz w:val="24"/>
              </w:rPr>
              <w:t>0</w:t>
            </w:r>
          </w:p>
        </w:tc>
      </w:tr>
      <w:tr w:rsidR="001C1C7F" w:rsidRPr="00A578C5" w:rsidTr="008D5FF3">
        <w:trPr>
          <w:trHeight w:val="653"/>
        </w:trPr>
        <w:tc>
          <w:tcPr>
            <w:tcW w:w="3459" w:type="dxa"/>
            <w:vMerge/>
            <w:shd w:val="clear" w:color="auto" w:fill="auto"/>
            <w:vAlign w:val="center"/>
            <w:hideMark/>
          </w:tcPr>
          <w:p w:rsidR="001C1C7F" w:rsidRPr="00A578C5" w:rsidRDefault="001C1C7F" w:rsidP="00400137">
            <w:pPr>
              <w:widowControl/>
              <w:jc w:val="left"/>
              <w:rPr>
                <w:rFonts w:ascii="宋体" w:hAnsi="宋体"/>
                <w:kern w:val="0"/>
                <w:szCs w:val="21"/>
              </w:rPr>
            </w:pPr>
          </w:p>
        </w:tc>
        <w:tc>
          <w:tcPr>
            <w:tcW w:w="3459" w:type="dxa"/>
            <w:shd w:val="clear" w:color="auto" w:fill="auto"/>
            <w:tcMar>
              <w:top w:w="0" w:type="dxa"/>
              <w:left w:w="108" w:type="dxa"/>
              <w:bottom w:w="0" w:type="dxa"/>
              <w:right w:w="108" w:type="dxa"/>
            </w:tcMar>
            <w:vAlign w:val="center"/>
            <w:hideMark/>
          </w:tcPr>
          <w:p w:rsidR="001C1C7F" w:rsidRPr="00A578C5" w:rsidRDefault="001C1C7F" w:rsidP="008D5FF3">
            <w:pPr>
              <w:spacing w:before="29" w:line="288" w:lineRule="auto"/>
              <w:jc w:val="center"/>
              <w:rPr>
                <w:color w:val="000000"/>
                <w:kern w:val="0"/>
                <w:sz w:val="24"/>
              </w:rPr>
            </w:pPr>
            <w:r w:rsidRPr="00A578C5">
              <w:rPr>
                <w:rFonts w:hint="eastAsia"/>
                <w:color w:val="000000"/>
                <w:kern w:val="0"/>
                <w:sz w:val="24"/>
              </w:rPr>
              <w:t>合计</w:t>
            </w:r>
          </w:p>
        </w:tc>
        <w:tc>
          <w:tcPr>
            <w:tcW w:w="3459" w:type="dxa"/>
            <w:shd w:val="clear" w:color="auto" w:fill="auto"/>
            <w:tcMar>
              <w:top w:w="0" w:type="dxa"/>
              <w:left w:w="108" w:type="dxa"/>
              <w:bottom w:w="0" w:type="dxa"/>
              <w:right w:w="108" w:type="dxa"/>
            </w:tcMar>
            <w:vAlign w:val="center"/>
            <w:hideMark/>
          </w:tcPr>
          <w:p w:rsidR="001C1C7F" w:rsidRPr="00A578C5" w:rsidRDefault="001C1C7F" w:rsidP="006E3F38">
            <w:pPr>
              <w:spacing w:before="29" w:line="288" w:lineRule="auto"/>
              <w:jc w:val="right"/>
              <w:rPr>
                <w:color w:val="000000"/>
                <w:kern w:val="0"/>
                <w:sz w:val="24"/>
              </w:rPr>
            </w:pPr>
            <w:r w:rsidRPr="00A578C5">
              <w:rPr>
                <w:color w:val="000000"/>
                <w:kern w:val="0"/>
                <w:sz w:val="24"/>
              </w:rPr>
              <w:t>0</w:t>
            </w:r>
          </w:p>
        </w:tc>
      </w:tr>
    </w:tbl>
    <w:p w:rsidR="001A59F9" w:rsidRPr="00A578C5" w:rsidRDefault="001A59F9" w:rsidP="00026C9C">
      <w:pPr>
        <w:spacing w:line="360" w:lineRule="auto"/>
        <w:rPr>
          <w:rFonts w:asciiTheme="minorEastAsia" w:eastAsiaTheme="minorEastAsia" w:hAnsiTheme="minorEastAsia"/>
          <w:color w:val="000000"/>
          <w:szCs w:val="21"/>
        </w:rPr>
      </w:pPr>
    </w:p>
    <w:p w:rsidR="001A59F9" w:rsidRPr="00A578C5" w:rsidRDefault="001A59F9" w:rsidP="00E14241">
      <w:pPr>
        <w:pStyle w:val="1"/>
        <w:keepNext/>
        <w:keepLines/>
        <w:widowControl w:val="0"/>
        <w:spacing w:beforeLines="100" w:before="312" w:afterLines="100" w:after="312" w:line="288" w:lineRule="auto"/>
        <w:jc w:val="center"/>
        <w:rPr>
          <w:b/>
          <w:bCs/>
          <w:szCs w:val="24"/>
          <w:lang w:val="en-US"/>
        </w:rPr>
      </w:pPr>
      <w:bookmarkStart w:id="159" w:name="_Toc225500053"/>
      <w:bookmarkStart w:id="160" w:name="_Toc361324892"/>
      <w:bookmarkStart w:id="161" w:name="_Toc478461373"/>
      <w:r w:rsidRPr="00A578C5">
        <w:rPr>
          <w:rFonts w:hint="eastAsia"/>
          <w:b/>
          <w:bCs/>
          <w:szCs w:val="24"/>
          <w:lang w:val="en-US"/>
        </w:rPr>
        <w:t>§</w:t>
      </w:r>
      <w:r w:rsidR="009153A3" w:rsidRPr="00A578C5">
        <w:rPr>
          <w:b/>
          <w:bCs/>
          <w:szCs w:val="24"/>
          <w:lang w:val="en-US"/>
        </w:rPr>
        <w:t>10</w:t>
      </w:r>
      <w:r w:rsidR="009153A3" w:rsidRPr="00A578C5">
        <w:rPr>
          <w:rFonts w:hint="eastAsia"/>
          <w:b/>
          <w:bCs/>
          <w:szCs w:val="24"/>
          <w:lang w:val="en-US"/>
        </w:rPr>
        <w:t xml:space="preserve">  </w:t>
      </w:r>
      <w:r w:rsidRPr="00A578C5">
        <w:rPr>
          <w:rFonts w:hint="eastAsia"/>
          <w:b/>
          <w:bCs/>
          <w:szCs w:val="24"/>
          <w:lang w:val="en-US"/>
        </w:rPr>
        <w:t>开放式基金份额变动</w:t>
      </w:r>
      <w:bookmarkEnd w:id="159"/>
      <w:bookmarkEnd w:id="160"/>
      <w:bookmarkEnd w:id="161"/>
    </w:p>
    <w:p w:rsidR="001A59F9" w:rsidRPr="00A578C5" w:rsidRDefault="001A59F9" w:rsidP="00406F2D">
      <w:pPr>
        <w:autoSpaceDE w:val="0"/>
        <w:autoSpaceDN w:val="0"/>
        <w:adjustRightInd w:val="0"/>
        <w:spacing w:before="29" w:line="288" w:lineRule="auto"/>
        <w:ind w:left="15"/>
        <w:jc w:val="right"/>
        <w:rPr>
          <w:bCs/>
          <w:color w:val="000000"/>
          <w:sz w:val="24"/>
        </w:rPr>
      </w:pPr>
      <w:r w:rsidRPr="00A578C5">
        <w:rPr>
          <w:rFonts w:hint="eastAsia"/>
          <w:bCs/>
          <w:color w:val="000000"/>
          <w:sz w:val="24"/>
        </w:rPr>
        <w:t>单位：份</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1"/>
        <w:gridCol w:w="2835"/>
        <w:gridCol w:w="2902"/>
      </w:tblGrid>
      <w:tr w:rsidR="00431741" w:rsidRPr="00A578C5" w:rsidTr="009D2837">
        <w:tc>
          <w:tcPr>
            <w:tcW w:w="3261" w:type="dxa"/>
            <w:vAlign w:val="center"/>
          </w:tcPr>
          <w:p w:rsidR="00431741" w:rsidRPr="00A578C5" w:rsidRDefault="00431741" w:rsidP="00133414">
            <w:pPr>
              <w:spacing w:before="29" w:line="288" w:lineRule="auto"/>
              <w:jc w:val="center"/>
              <w:rPr>
                <w:sz w:val="24"/>
              </w:rPr>
            </w:pPr>
            <w:r w:rsidRPr="00A578C5">
              <w:rPr>
                <w:rFonts w:hint="eastAsia"/>
                <w:sz w:val="24"/>
              </w:rPr>
              <w:t>项目</w:t>
            </w:r>
          </w:p>
        </w:tc>
        <w:tc>
          <w:tcPr>
            <w:tcW w:w="2835" w:type="dxa"/>
            <w:vAlign w:val="center"/>
          </w:tcPr>
          <w:p w:rsidR="00431741" w:rsidRPr="00A578C5" w:rsidRDefault="00431741" w:rsidP="00133414">
            <w:pPr>
              <w:spacing w:before="29" w:line="288" w:lineRule="auto"/>
              <w:jc w:val="right"/>
              <w:rPr>
                <w:sz w:val="24"/>
              </w:rPr>
            </w:pPr>
            <w:r w:rsidRPr="00A578C5">
              <w:rPr>
                <w:sz w:val="24"/>
              </w:rPr>
              <w:t>交银周期回报灵活配置混合</w:t>
            </w:r>
            <w:r w:rsidRPr="00A578C5">
              <w:rPr>
                <w:sz w:val="24"/>
              </w:rPr>
              <w:t>A</w:t>
            </w:r>
          </w:p>
        </w:tc>
        <w:tc>
          <w:tcPr>
            <w:tcW w:w="2902" w:type="dxa"/>
            <w:vAlign w:val="center"/>
          </w:tcPr>
          <w:p w:rsidR="00431741" w:rsidRPr="00A578C5" w:rsidRDefault="00431741" w:rsidP="00133414">
            <w:pPr>
              <w:spacing w:before="29" w:line="288" w:lineRule="auto"/>
              <w:jc w:val="right"/>
              <w:rPr>
                <w:sz w:val="24"/>
              </w:rPr>
            </w:pPr>
            <w:r w:rsidRPr="00A578C5">
              <w:rPr>
                <w:sz w:val="24"/>
              </w:rPr>
              <w:t>交银周期回报灵活配置混合</w:t>
            </w:r>
            <w:r w:rsidRPr="00A578C5">
              <w:rPr>
                <w:sz w:val="24"/>
              </w:rPr>
              <w:t>C</w:t>
            </w:r>
          </w:p>
        </w:tc>
      </w:tr>
      <w:tr w:rsidR="001A59F9" w:rsidRPr="00A578C5" w:rsidTr="009D2837">
        <w:tc>
          <w:tcPr>
            <w:tcW w:w="3261" w:type="dxa"/>
            <w:vAlign w:val="center"/>
          </w:tcPr>
          <w:p w:rsidR="001A59F9" w:rsidRPr="00A578C5" w:rsidRDefault="001A59F9" w:rsidP="00133414">
            <w:pPr>
              <w:spacing w:before="29" w:line="288" w:lineRule="auto"/>
              <w:rPr>
                <w:sz w:val="24"/>
              </w:rPr>
            </w:pPr>
            <w:r w:rsidRPr="00A578C5">
              <w:rPr>
                <w:rFonts w:hint="eastAsia"/>
                <w:sz w:val="24"/>
              </w:rPr>
              <w:t>基金合同生效日（</w:t>
            </w:r>
            <w:r w:rsidR="00146153" w:rsidRPr="00A578C5">
              <w:rPr>
                <w:sz w:val="24"/>
              </w:rPr>
              <w:t>2014</w:t>
            </w:r>
            <w:r w:rsidR="00146153" w:rsidRPr="00A578C5">
              <w:rPr>
                <w:sz w:val="24"/>
              </w:rPr>
              <w:t>年</w:t>
            </w:r>
            <w:r w:rsidR="00146153" w:rsidRPr="00A578C5">
              <w:rPr>
                <w:sz w:val="24"/>
              </w:rPr>
              <w:t>5</w:t>
            </w:r>
            <w:r w:rsidR="00146153" w:rsidRPr="00A578C5">
              <w:rPr>
                <w:sz w:val="24"/>
              </w:rPr>
              <w:t>月</w:t>
            </w:r>
            <w:r w:rsidR="00146153" w:rsidRPr="00A578C5">
              <w:rPr>
                <w:sz w:val="24"/>
              </w:rPr>
              <w:t>22</w:t>
            </w:r>
            <w:r w:rsidR="00146153" w:rsidRPr="00A578C5">
              <w:rPr>
                <w:sz w:val="24"/>
              </w:rPr>
              <w:t>日</w:t>
            </w:r>
            <w:r w:rsidRPr="00A578C5">
              <w:rPr>
                <w:rFonts w:hint="eastAsia"/>
                <w:sz w:val="24"/>
              </w:rPr>
              <w:t>）基金份额总额</w:t>
            </w:r>
          </w:p>
        </w:tc>
        <w:tc>
          <w:tcPr>
            <w:tcW w:w="2835" w:type="dxa"/>
            <w:vAlign w:val="center"/>
          </w:tcPr>
          <w:p w:rsidR="001A59F9" w:rsidRPr="00A578C5" w:rsidRDefault="001A59F9" w:rsidP="006E3F38">
            <w:pPr>
              <w:spacing w:before="29" w:line="288" w:lineRule="auto"/>
              <w:jc w:val="right"/>
              <w:rPr>
                <w:color w:val="000000"/>
                <w:kern w:val="0"/>
                <w:sz w:val="24"/>
              </w:rPr>
            </w:pPr>
            <w:r w:rsidRPr="00A578C5">
              <w:rPr>
                <w:color w:val="000000"/>
                <w:kern w:val="0"/>
                <w:sz w:val="24"/>
              </w:rPr>
              <w:t>541,850,664.92</w:t>
            </w:r>
          </w:p>
        </w:tc>
        <w:tc>
          <w:tcPr>
            <w:tcW w:w="2902" w:type="dxa"/>
            <w:vAlign w:val="center"/>
          </w:tcPr>
          <w:p w:rsidR="001A59F9" w:rsidRPr="00A578C5" w:rsidRDefault="001A59F9" w:rsidP="006E3F38">
            <w:pPr>
              <w:spacing w:before="29" w:line="288" w:lineRule="auto"/>
              <w:jc w:val="right"/>
              <w:rPr>
                <w:color w:val="000000"/>
                <w:kern w:val="0"/>
                <w:sz w:val="24"/>
              </w:rPr>
            </w:pPr>
            <w:r w:rsidRPr="00A578C5">
              <w:rPr>
                <w:color w:val="000000"/>
                <w:kern w:val="0"/>
                <w:sz w:val="24"/>
              </w:rPr>
              <w:t>-</w:t>
            </w:r>
          </w:p>
        </w:tc>
      </w:tr>
      <w:tr w:rsidR="00C172F3" w:rsidRPr="00A578C5" w:rsidTr="009D2837">
        <w:tc>
          <w:tcPr>
            <w:tcW w:w="3261" w:type="dxa"/>
            <w:vAlign w:val="center"/>
          </w:tcPr>
          <w:p w:rsidR="00C172F3" w:rsidRPr="00A578C5" w:rsidRDefault="008044EA" w:rsidP="00133414">
            <w:pPr>
              <w:spacing w:before="29" w:line="288" w:lineRule="auto"/>
              <w:rPr>
                <w:sz w:val="24"/>
              </w:rPr>
            </w:pPr>
            <w:r w:rsidRPr="00A578C5">
              <w:rPr>
                <w:rFonts w:hint="eastAsia"/>
                <w:sz w:val="24"/>
              </w:rPr>
              <w:t>本报告期期初基金份额总额</w:t>
            </w:r>
          </w:p>
        </w:tc>
        <w:tc>
          <w:tcPr>
            <w:tcW w:w="2835" w:type="dxa"/>
            <w:vAlign w:val="center"/>
          </w:tcPr>
          <w:p w:rsidR="00C172F3" w:rsidRPr="00A578C5" w:rsidRDefault="00C172F3" w:rsidP="006E3F38">
            <w:pPr>
              <w:spacing w:before="29" w:line="288" w:lineRule="auto"/>
              <w:jc w:val="right"/>
              <w:rPr>
                <w:color w:val="000000"/>
                <w:kern w:val="0"/>
                <w:sz w:val="24"/>
              </w:rPr>
            </w:pPr>
            <w:r w:rsidRPr="00A578C5">
              <w:rPr>
                <w:color w:val="000000"/>
                <w:kern w:val="0"/>
                <w:sz w:val="24"/>
              </w:rPr>
              <w:t>2,592,955,470.68</w:t>
            </w:r>
          </w:p>
        </w:tc>
        <w:tc>
          <w:tcPr>
            <w:tcW w:w="2902" w:type="dxa"/>
            <w:vAlign w:val="center"/>
          </w:tcPr>
          <w:p w:rsidR="00C172F3" w:rsidRPr="00A578C5" w:rsidRDefault="00C172F3" w:rsidP="006E3F38">
            <w:pPr>
              <w:spacing w:before="29" w:line="288" w:lineRule="auto"/>
              <w:jc w:val="right"/>
              <w:rPr>
                <w:color w:val="000000"/>
                <w:kern w:val="0"/>
                <w:sz w:val="24"/>
              </w:rPr>
            </w:pPr>
            <w:r w:rsidRPr="00A578C5">
              <w:rPr>
                <w:color w:val="000000"/>
                <w:kern w:val="0"/>
                <w:sz w:val="24"/>
              </w:rPr>
              <w:t>803,982,469.53</w:t>
            </w:r>
          </w:p>
        </w:tc>
      </w:tr>
      <w:tr w:rsidR="00C172F3" w:rsidRPr="00A578C5" w:rsidTr="009D2837">
        <w:tc>
          <w:tcPr>
            <w:tcW w:w="3261" w:type="dxa"/>
            <w:vAlign w:val="center"/>
          </w:tcPr>
          <w:p w:rsidR="00C172F3" w:rsidRPr="00A578C5" w:rsidRDefault="00C172F3" w:rsidP="00133414">
            <w:pPr>
              <w:spacing w:before="29" w:line="288" w:lineRule="auto"/>
              <w:rPr>
                <w:sz w:val="24"/>
              </w:rPr>
            </w:pPr>
            <w:r w:rsidRPr="00A578C5">
              <w:rPr>
                <w:sz w:val="24"/>
              </w:rPr>
              <w:t>本报告期</w:t>
            </w:r>
            <w:r w:rsidRPr="00A578C5">
              <w:rPr>
                <w:rFonts w:hint="eastAsia"/>
                <w:sz w:val="24"/>
              </w:rPr>
              <w:t>基金总申购份额</w:t>
            </w:r>
          </w:p>
        </w:tc>
        <w:tc>
          <w:tcPr>
            <w:tcW w:w="2835" w:type="dxa"/>
            <w:vAlign w:val="center"/>
          </w:tcPr>
          <w:p w:rsidR="00C172F3" w:rsidRPr="00A578C5" w:rsidRDefault="00C172F3" w:rsidP="006E3F38">
            <w:pPr>
              <w:spacing w:before="29" w:line="288" w:lineRule="auto"/>
              <w:jc w:val="right"/>
              <w:rPr>
                <w:color w:val="000000"/>
                <w:kern w:val="0"/>
                <w:sz w:val="24"/>
              </w:rPr>
            </w:pPr>
            <w:r w:rsidRPr="00A578C5">
              <w:rPr>
                <w:color w:val="000000"/>
                <w:kern w:val="0"/>
                <w:sz w:val="24"/>
              </w:rPr>
              <w:t>273,023,734.97</w:t>
            </w:r>
          </w:p>
        </w:tc>
        <w:tc>
          <w:tcPr>
            <w:tcW w:w="2902" w:type="dxa"/>
            <w:vAlign w:val="center"/>
          </w:tcPr>
          <w:p w:rsidR="00C172F3" w:rsidRPr="00A578C5" w:rsidRDefault="00C172F3" w:rsidP="006E3F38">
            <w:pPr>
              <w:spacing w:before="29" w:line="288" w:lineRule="auto"/>
              <w:jc w:val="right"/>
              <w:rPr>
                <w:color w:val="000000"/>
                <w:kern w:val="0"/>
                <w:sz w:val="24"/>
              </w:rPr>
            </w:pPr>
            <w:r w:rsidRPr="00A578C5">
              <w:rPr>
                <w:color w:val="000000"/>
                <w:kern w:val="0"/>
                <w:sz w:val="24"/>
              </w:rPr>
              <w:t>413,838,728.94</w:t>
            </w:r>
          </w:p>
        </w:tc>
      </w:tr>
      <w:tr w:rsidR="00C172F3" w:rsidRPr="00A578C5" w:rsidTr="009D2837">
        <w:tc>
          <w:tcPr>
            <w:tcW w:w="3261" w:type="dxa"/>
            <w:vAlign w:val="center"/>
          </w:tcPr>
          <w:p w:rsidR="00C172F3" w:rsidRPr="00A578C5" w:rsidRDefault="00C172F3" w:rsidP="009D2837">
            <w:pPr>
              <w:spacing w:before="29" w:line="288" w:lineRule="auto"/>
              <w:rPr>
                <w:sz w:val="24"/>
              </w:rPr>
            </w:pPr>
            <w:r w:rsidRPr="00A578C5">
              <w:rPr>
                <w:rFonts w:hint="eastAsia"/>
                <w:sz w:val="24"/>
              </w:rPr>
              <w:t>减：</w:t>
            </w:r>
            <w:r w:rsidRPr="00A578C5">
              <w:rPr>
                <w:sz w:val="24"/>
              </w:rPr>
              <w:t>本报告期</w:t>
            </w:r>
            <w:r w:rsidRPr="00A578C5">
              <w:rPr>
                <w:rFonts w:hint="eastAsia"/>
                <w:sz w:val="24"/>
              </w:rPr>
              <w:t>基金总赎回份额</w:t>
            </w:r>
          </w:p>
        </w:tc>
        <w:tc>
          <w:tcPr>
            <w:tcW w:w="2835" w:type="dxa"/>
            <w:vAlign w:val="center"/>
          </w:tcPr>
          <w:p w:rsidR="00C172F3" w:rsidRPr="00A578C5" w:rsidRDefault="00C172F3" w:rsidP="006E3F38">
            <w:pPr>
              <w:spacing w:before="29" w:line="288" w:lineRule="auto"/>
              <w:jc w:val="right"/>
              <w:rPr>
                <w:color w:val="000000"/>
                <w:kern w:val="0"/>
                <w:sz w:val="24"/>
              </w:rPr>
            </w:pPr>
            <w:r w:rsidRPr="00A578C5">
              <w:rPr>
                <w:color w:val="000000"/>
                <w:kern w:val="0"/>
                <w:sz w:val="24"/>
              </w:rPr>
              <w:t>2,581,505,199.70</w:t>
            </w:r>
          </w:p>
        </w:tc>
        <w:tc>
          <w:tcPr>
            <w:tcW w:w="2902" w:type="dxa"/>
            <w:vAlign w:val="center"/>
          </w:tcPr>
          <w:p w:rsidR="00C172F3" w:rsidRPr="00A578C5" w:rsidRDefault="00C172F3" w:rsidP="006E3F38">
            <w:pPr>
              <w:spacing w:before="29" w:line="288" w:lineRule="auto"/>
              <w:jc w:val="right"/>
              <w:rPr>
                <w:color w:val="000000"/>
                <w:kern w:val="0"/>
                <w:sz w:val="24"/>
              </w:rPr>
            </w:pPr>
            <w:r w:rsidRPr="00A578C5">
              <w:rPr>
                <w:color w:val="000000"/>
                <w:kern w:val="0"/>
                <w:sz w:val="24"/>
              </w:rPr>
              <w:t>962,381,758.38</w:t>
            </w:r>
          </w:p>
        </w:tc>
      </w:tr>
      <w:tr w:rsidR="00C172F3" w:rsidRPr="00A578C5" w:rsidTr="009D2837">
        <w:tc>
          <w:tcPr>
            <w:tcW w:w="3261" w:type="dxa"/>
            <w:vAlign w:val="center"/>
          </w:tcPr>
          <w:p w:rsidR="00C172F3" w:rsidRPr="00A578C5" w:rsidRDefault="00C172F3" w:rsidP="00133414">
            <w:pPr>
              <w:spacing w:before="29" w:line="288" w:lineRule="auto"/>
              <w:rPr>
                <w:sz w:val="24"/>
              </w:rPr>
            </w:pPr>
            <w:r w:rsidRPr="00A578C5">
              <w:rPr>
                <w:sz w:val="24"/>
              </w:rPr>
              <w:t>本报告期</w:t>
            </w:r>
            <w:r w:rsidRPr="00A578C5">
              <w:rPr>
                <w:rFonts w:hint="eastAsia"/>
                <w:sz w:val="24"/>
              </w:rPr>
              <w:t>基金拆分变动份额</w:t>
            </w:r>
          </w:p>
        </w:tc>
        <w:tc>
          <w:tcPr>
            <w:tcW w:w="2835" w:type="dxa"/>
            <w:vAlign w:val="center"/>
          </w:tcPr>
          <w:p w:rsidR="00C172F3" w:rsidRPr="00A578C5" w:rsidRDefault="00C172F3" w:rsidP="006E3F38">
            <w:pPr>
              <w:spacing w:before="29" w:line="288" w:lineRule="auto"/>
              <w:jc w:val="right"/>
              <w:rPr>
                <w:color w:val="000000"/>
                <w:kern w:val="0"/>
                <w:sz w:val="24"/>
              </w:rPr>
            </w:pPr>
            <w:r w:rsidRPr="00A578C5">
              <w:rPr>
                <w:color w:val="000000"/>
                <w:kern w:val="0"/>
                <w:sz w:val="24"/>
              </w:rPr>
              <w:t>-</w:t>
            </w:r>
          </w:p>
        </w:tc>
        <w:tc>
          <w:tcPr>
            <w:tcW w:w="2902" w:type="dxa"/>
            <w:vAlign w:val="center"/>
          </w:tcPr>
          <w:p w:rsidR="00C172F3" w:rsidRPr="00A578C5" w:rsidRDefault="00C172F3" w:rsidP="006E3F38">
            <w:pPr>
              <w:spacing w:before="29" w:line="288" w:lineRule="auto"/>
              <w:jc w:val="right"/>
              <w:rPr>
                <w:color w:val="000000"/>
                <w:kern w:val="0"/>
                <w:sz w:val="24"/>
              </w:rPr>
            </w:pPr>
            <w:r w:rsidRPr="00A578C5">
              <w:rPr>
                <w:color w:val="000000"/>
                <w:kern w:val="0"/>
                <w:sz w:val="24"/>
              </w:rPr>
              <w:t>-</w:t>
            </w:r>
          </w:p>
        </w:tc>
      </w:tr>
      <w:tr w:rsidR="00C172F3" w:rsidRPr="00A578C5" w:rsidTr="009D2837">
        <w:tc>
          <w:tcPr>
            <w:tcW w:w="3261" w:type="dxa"/>
            <w:vAlign w:val="center"/>
          </w:tcPr>
          <w:p w:rsidR="00C172F3" w:rsidRPr="00A578C5" w:rsidRDefault="00C172F3" w:rsidP="00133414">
            <w:pPr>
              <w:spacing w:before="29" w:line="288" w:lineRule="auto"/>
              <w:rPr>
                <w:sz w:val="24"/>
              </w:rPr>
            </w:pPr>
            <w:r w:rsidRPr="00A578C5">
              <w:rPr>
                <w:rFonts w:hint="eastAsia"/>
                <w:sz w:val="24"/>
              </w:rPr>
              <w:t>本报告期期末基金份额总额</w:t>
            </w:r>
          </w:p>
        </w:tc>
        <w:tc>
          <w:tcPr>
            <w:tcW w:w="2835" w:type="dxa"/>
            <w:vAlign w:val="center"/>
          </w:tcPr>
          <w:p w:rsidR="00C172F3" w:rsidRPr="00A578C5" w:rsidRDefault="00C172F3" w:rsidP="006E3F38">
            <w:pPr>
              <w:spacing w:before="29" w:line="288" w:lineRule="auto"/>
              <w:jc w:val="right"/>
              <w:rPr>
                <w:color w:val="000000"/>
                <w:kern w:val="0"/>
                <w:sz w:val="24"/>
              </w:rPr>
            </w:pPr>
            <w:r w:rsidRPr="00A578C5">
              <w:rPr>
                <w:color w:val="000000"/>
                <w:kern w:val="0"/>
                <w:sz w:val="24"/>
              </w:rPr>
              <w:t>284,474,005.95</w:t>
            </w:r>
          </w:p>
        </w:tc>
        <w:tc>
          <w:tcPr>
            <w:tcW w:w="2902" w:type="dxa"/>
            <w:vAlign w:val="center"/>
          </w:tcPr>
          <w:p w:rsidR="00C172F3" w:rsidRPr="00A578C5" w:rsidRDefault="00C172F3" w:rsidP="006E3F38">
            <w:pPr>
              <w:spacing w:before="29" w:line="288" w:lineRule="auto"/>
              <w:jc w:val="right"/>
              <w:rPr>
                <w:color w:val="000000"/>
                <w:kern w:val="0"/>
                <w:sz w:val="24"/>
              </w:rPr>
            </w:pPr>
            <w:r w:rsidRPr="00A578C5">
              <w:rPr>
                <w:color w:val="000000"/>
                <w:kern w:val="0"/>
                <w:sz w:val="24"/>
              </w:rPr>
              <w:t>255,439,440.09</w:t>
            </w:r>
          </w:p>
        </w:tc>
      </w:tr>
    </w:tbl>
    <w:p w:rsidR="00D2512B" w:rsidRPr="00A578C5" w:rsidRDefault="002727A0">
      <w:pPr>
        <w:tabs>
          <w:tab w:val="left" w:pos="426"/>
        </w:tabs>
        <w:spacing w:before="29" w:line="288" w:lineRule="auto"/>
        <w:jc w:val="left"/>
        <w:rPr>
          <w:kern w:val="0"/>
          <w:sz w:val="24"/>
        </w:rPr>
      </w:pPr>
      <w:r w:rsidRPr="00A578C5">
        <w:rPr>
          <w:kern w:val="0"/>
          <w:sz w:val="24"/>
        </w:rPr>
        <w:t>注：</w:t>
      </w:r>
      <w:r w:rsidRPr="00A578C5">
        <w:rPr>
          <w:kern w:val="0"/>
          <w:sz w:val="24"/>
        </w:rPr>
        <w:t>1</w:t>
      </w:r>
      <w:r w:rsidRPr="00A578C5">
        <w:rPr>
          <w:kern w:val="0"/>
          <w:sz w:val="24"/>
        </w:rPr>
        <w:t>、如果本报告期间发生转换入、红利再投业务，则总申购份额中包含该业务；</w:t>
      </w:r>
      <w:r w:rsidRPr="00A578C5">
        <w:rPr>
          <w:kern w:val="0"/>
          <w:sz w:val="24"/>
        </w:rPr>
        <w:t xml:space="preserve"> </w:t>
      </w:r>
    </w:p>
    <w:p w:rsidR="001A59F9" w:rsidRPr="00A578C5" w:rsidRDefault="001A59F9" w:rsidP="000A766F">
      <w:pPr>
        <w:tabs>
          <w:tab w:val="left" w:pos="426"/>
        </w:tabs>
        <w:spacing w:before="29" w:line="288" w:lineRule="auto"/>
        <w:jc w:val="left"/>
        <w:rPr>
          <w:kern w:val="0"/>
          <w:sz w:val="24"/>
        </w:rPr>
      </w:pPr>
      <w:r w:rsidRPr="00A578C5">
        <w:rPr>
          <w:kern w:val="0"/>
          <w:sz w:val="24"/>
        </w:rPr>
        <w:t xml:space="preserve">　　</w:t>
      </w:r>
      <w:r w:rsidRPr="00A578C5">
        <w:rPr>
          <w:kern w:val="0"/>
          <w:sz w:val="24"/>
        </w:rPr>
        <w:t>2</w:t>
      </w:r>
      <w:r w:rsidRPr="00A578C5">
        <w:rPr>
          <w:kern w:val="0"/>
          <w:sz w:val="24"/>
        </w:rPr>
        <w:t>、如果本报告期间发生转换出业务，则总赎回份额中包含该业务。</w:t>
      </w:r>
    </w:p>
    <w:p w:rsidR="00033483" w:rsidRPr="00A578C5" w:rsidRDefault="00033483" w:rsidP="000A766F">
      <w:pPr>
        <w:tabs>
          <w:tab w:val="left" w:pos="426"/>
        </w:tabs>
        <w:spacing w:before="29" w:line="288" w:lineRule="auto"/>
        <w:jc w:val="left"/>
        <w:rPr>
          <w:rFonts w:ascii="宋体" w:hAnsi="宋体"/>
          <w:szCs w:val="21"/>
        </w:rPr>
      </w:pPr>
    </w:p>
    <w:p w:rsidR="001A59F9" w:rsidRPr="00A578C5" w:rsidRDefault="001A59F9" w:rsidP="00E14241">
      <w:pPr>
        <w:pStyle w:val="1"/>
        <w:keepNext/>
        <w:keepLines/>
        <w:widowControl w:val="0"/>
        <w:spacing w:beforeLines="100" w:before="312" w:afterLines="100" w:after="312" w:line="288" w:lineRule="auto"/>
        <w:jc w:val="center"/>
        <w:rPr>
          <w:b/>
          <w:bCs/>
          <w:szCs w:val="24"/>
          <w:lang w:val="en-US"/>
        </w:rPr>
      </w:pPr>
      <w:bookmarkStart w:id="162" w:name="_Toc225500054"/>
      <w:bookmarkStart w:id="163" w:name="_Toc361324893"/>
      <w:bookmarkStart w:id="164" w:name="_Toc478461374"/>
      <w:r w:rsidRPr="00A578C5">
        <w:rPr>
          <w:rFonts w:hint="eastAsia"/>
          <w:b/>
          <w:bCs/>
          <w:szCs w:val="24"/>
          <w:lang w:val="en-US"/>
        </w:rPr>
        <w:t>§</w:t>
      </w:r>
      <w:r w:rsidRPr="00A578C5">
        <w:rPr>
          <w:b/>
          <w:bCs/>
          <w:szCs w:val="24"/>
          <w:lang w:val="en-US"/>
        </w:rPr>
        <w:t>11</w:t>
      </w:r>
      <w:r w:rsidR="009153A3" w:rsidRPr="00A578C5">
        <w:rPr>
          <w:rFonts w:hint="eastAsia"/>
          <w:b/>
          <w:bCs/>
          <w:szCs w:val="24"/>
          <w:lang w:val="en-US"/>
        </w:rPr>
        <w:t xml:space="preserve">  </w:t>
      </w:r>
      <w:r w:rsidRPr="00A578C5">
        <w:rPr>
          <w:rFonts w:hint="eastAsia"/>
          <w:b/>
          <w:bCs/>
          <w:szCs w:val="24"/>
          <w:lang w:val="en-US"/>
        </w:rPr>
        <w:t>重大事件揭示</w:t>
      </w:r>
      <w:bookmarkEnd w:id="162"/>
      <w:bookmarkEnd w:id="163"/>
      <w:bookmarkEnd w:id="164"/>
    </w:p>
    <w:p w:rsidR="00DB6EA0" w:rsidRPr="00A578C5" w:rsidRDefault="00DB6EA0" w:rsidP="00DB6EA0"/>
    <w:p w:rsidR="001A59F9" w:rsidRPr="005D0308" w:rsidRDefault="001A59F9" w:rsidP="005D0308">
      <w:pPr>
        <w:pStyle w:val="20"/>
        <w:spacing w:before="29" w:after="0" w:line="288" w:lineRule="auto"/>
        <w:rPr>
          <w:rFonts w:ascii="Times New Roman" w:hAnsi="Times New Roman"/>
          <w:kern w:val="0"/>
          <w:szCs w:val="24"/>
        </w:rPr>
      </w:pPr>
      <w:bookmarkStart w:id="165" w:name="_Toc361324894"/>
      <w:bookmarkStart w:id="166" w:name="_Toc478461375"/>
      <w:r w:rsidRPr="005D0308">
        <w:rPr>
          <w:rFonts w:ascii="Times New Roman" w:hAnsi="Times New Roman"/>
          <w:kern w:val="0"/>
          <w:szCs w:val="24"/>
        </w:rPr>
        <w:t>11.1</w:t>
      </w:r>
      <w:r w:rsidRPr="005D0308">
        <w:rPr>
          <w:rFonts w:ascii="Times New Roman" w:hAnsi="Times New Roman" w:hint="eastAsia"/>
          <w:kern w:val="0"/>
          <w:szCs w:val="24"/>
        </w:rPr>
        <w:t>基金份额持有人大会决议</w:t>
      </w:r>
      <w:bookmarkEnd w:id="165"/>
      <w:bookmarkEnd w:id="166"/>
    </w:p>
    <w:p w:rsidR="001A59F9" w:rsidRPr="00A578C5" w:rsidRDefault="001A59F9" w:rsidP="00E87573">
      <w:pPr>
        <w:spacing w:before="29" w:line="288" w:lineRule="auto"/>
        <w:ind w:firstLineChars="200" w:firstLine="480"/>
        <w:rPr>
          <w:kern w:val="0"/>
          <w:sz w:val="24"/>
        </w:rPr>
      </w:pPr>
      <w:r w:rsidRPr="00A578C5">
        <w:rPr>
          <w:kern w:val="0"/>
          <w:sz w:val="24"/>
        </w:rPr>
        <w:t>本基金本报告期内未召开基金份额持有人大会。</w:t>
      </w:r>
    </w:p>
    <w:p w:rsidR="00033483" w:rsidRPr="00A578C5" w:rsidRDefault="00033483" w:rsidP="00AB3B5F">
      <w:pPr>
        <w:widowControl/>
        <w:spacing w:line="360" w:lineRule="auto"/>
        <w:ind w:firstLineChars="200" w:firstLine="420"/>
        <w:rPr>
          <w:rFonts w:asciiTheme="minorEastAsia" w:eastAsiaTheme="minorEastAsia" w:hAnsiTheme="minorEastAsia" w:cs="Arial"/>
          <w:color w:val="000000"/>
          <w:kern w:val="0"/>
          <w:szCs w:val="21"/>
        </w:rPr>
      </w:pPr>
    </w:p>
    <w:p w:rsidR="001A59F9" w:rsidRPr="005D0308" w:rsidRDefault="001A59F9" w:rsidP="005D0308">
      <w:pPr>
        <w:pStyle w:val="20"/>
        <w:spacing w:before="29" w:after="0" w:line="288" w:lineRule="auto"/>
        <w:rPr>
          <w:rFonts w:ascii="Times New Roman" w:hAnsi="Times New Roman"/>
          <w:kern w:val="0"/>
          <w:szCs w:val="24"/>
        </w:rPr>
      </w:pPr>
      <w:bookmarkStart w:id="167" w:name="_Toc361324895"/>
      <w:bookmarkStart w:id="168" w:name="_Toc478461376"/>
      <w:r w:rsidRPr="005D0308">
        <w:rPr>
          <w:rFonts w:ascii="Times New Roman" w:hAnsi="Times New Roman"/>
          <w:kern w:val="0"/>
          <w:szCs w:val="24"/>
        </w:rPr>
        <w:t xml:space="preserve">11.2 </w:t>
      </w:r>
      <w:r w:rsidRPr="005D0308">
        <w:rPr>
          <w:rFonts w:ascii="Times New Roman" w:hAnsi="Times New Roman" w:hint="eastAsia"/>
          <w:kern w:val="0"/>
          <w:szCs w:val="24"/>
        </w:rPr>
        <w:t>基金管理人、基金托管人的专门基金托管部门的重大人事变动</w:t>
      </w:r>
      <w:bookmarkEnd w:id="167"/>
      <w:bookmarkEnd w:id="168"/>
    </w:p>
    <w:p w:rsidR="00D2512B" w:rsidRPr="00A578C5" w:rsidRDefault="002727A0">
      <w:pPr>
        <w:spacing w:before="29" w:line="288" w:lineRule="auto"/>
        <w:ind w:firstLineChars="200" w:firstLine="480"/>
        <w:rPr>
          <w:kern w:val="0"/>
          <w:sz w:val="24"/>
        </w:rPr>
      </w:pPr>
      <w:r w:rsidRPr="00A578C5">
        <w:rPr>
          <w:kern w:val="0"/>
          <w:sz w:val="24"/>
        </w:rPr>
        <w:t>1</w:t>
      </w:r>
      <w:r w:rsidRPr="00A578C5">
        <w:rPr>
          <w:kern w:val="0"/>
          <w:sz w:val="24"/>
        </w:rPr>
        <w:t>、基金管理人的重大人事变动：本报告期内，经公司第四届董事会第九次会议审议通过，乔宏军先生不再担任公司副总经理职务。经公司第四届董事会第十四次会议审议通过，印皓女士担任公司副总经理。基金管理人就上述重大人事变动已按照相关规定向监管部门报告并履行了必要的信息披露程序。</w:t>
      </w:r>
      <w:r w:rsidRPr="00A578C5">
        <w:rPr>
          <w:kern w:val="0"/>
          <w:sz w:val="24"/>
        </w:rPr>
        <w:t xml:space="preserve"> </w:t>
      </w:r>
    </w:p>
    <w:p w:rsidR="001A59F9" w:rsidRPr="00A578C5" w:rsidRDefault="001A59F9" w:rsidP="00E87573">
      <w:pPr>
        <w:spacing w:before="29" w:line="288" w:lineRule="auto"/>
        <w:ind w:firstLineChars="200" w:firstLine="480"/>
        <w:rPr>
          <w:kern w:val="0"/>
          <w:sz w:val="24"/>
        </w:rPr>
      </w:pPr>
      <w:r w:rsidRPr="00A578C5">
        <w:rPr>
          <w:kern w:val="0"/>
          <w:sz w:val="24"/>
        </w:rPr>
        <w:t>2</w:t>
      </w:r>
      <w:r w:rsidRPr="00A578C5">
        <w:rPr>
          <w:kern w:val="0"/>
          <w:sz w:val="24"/>
        </w:rPr>
        <w:t>、基金托管人的基金托管部门的重大人事变动：本基金托管人的专门基金托管部门本报告期内未发生重大人事变动。</w:t>
      </w:r>
    </w:p>
    <w:p w:rsidR="00033483" w:rsidRPr="00A578C5" w:rsidRDefault="00033483" w:rsidP="00AB3B5F">
      <w:pPr>
        <w:widowControl/>
        <w:spacing w:line="360" w:lineRule="auto"/>
        <w:ind w:firstLineChars="200" w:firstLine="420"/>
        <w:rPr>
          <w:rFonts w:asciiTheme="minorEastAsia" w:eastAsiaTheme="minorEastAsia" w:hAnsiTheme="minorEastAsia" w:cs="Arial"/>
          <w:color w:val="000000"/>
          <w:kern w:val="0"/>
          <w:szCs w:val="21"/>
        </w:rPr>
      </w:pPr>
    </w:p>
    <w:p w:rsidR="001A59F9" w:rsidRPr="00A578C5" w:rsidRDefault="001A59F9" w:rsidP="005D0308">
      <w:pPr>
        <w:pStyle w:val="20"/>
        <w:spacing w:before="29" w:after="0" w:line="288" w:lineRule="auto"/>
        <w:rPr>
          <w:rFonts w:eastAsiaTheme="minorEastAsia"/>
          <w:b w:val="0"/>
        </w:rPr>
      </w:pPr>
      <w:bookmarkStart w:id="169" w:name="_Toc361324896"/>
      <w:bookmarkStart w:id="170" w:name="_Toc478461377"/>
      <w:r w:rsidRPr="00A578C5">
        <w:rPr>
          <w:rFonts w:eastAsiaTheme="minorEastAsia"/>
        </w:rPr>
        <w:t xml:space="preserve">11.3 </w:t>
      </w:r>
      <w:r w:rsidRPr="00A578C5">
        <w:rPr>
          <w:rFonts w:eastAsiaTheme="minorEastAsia" w:hint="eastAsia"/>
        </w:rPr>
        <w:t>涉及基金管理人、基金财产、基金托管业务的诉讼</w:t>
      </w:r>
      <w:bookmarkEnd w:id="169"/>
      <w:bookmarkEnd w:id="170"/>
    </w:p>
    <w:p w:rsidR="001A59F9" w:rsidRPr="00A578C5" w:rsidRDefault="001A59F9" w:rsidP="00E87573">
      <w:pPr>
        <w:spacing w:before="29" w:line="288" w:lineRule="auto"/>
        <w:ind w:firstLineChars="200" w:firstLine="480"/>
        <w:rPr>
          <w:kern w:val="0"/>
          <w:sz w:val="24"/>
        </w:rPr>
      </w:pPr>
      <w:r w:rsidRPr="00A578C5">
        <w:rPr>
          <w:kern w:val="0"/>
          <w:sz w:val="24"/>
        </w:rPr>
        <w:t>本报告期内未发生涉及本基金管理人、基金财产、基金托管业务的诉讼事项。</w:t>
      </w:r>
    </w:p>
    <w:p w:rsidR="00033483" w:rsidRPr="00A578C5" w:rsidRDefault="00033483" w:rsidP="00AB3B5F">
      <w:pPr>
        <w:widowControl/>
        <w:spacing w:line="360" w:lineRule="auto"/>
        <w:ind w:firstLineChars="200" w:firstLine="420"/>
        <w:rPr>
          <w:rFonts w:asciiTheme="minorEastAsia" w:eastAsiaTheme="minorEastAsia" w:hAnsiTheme="minorEastAsia" w:cs="Arial"/>
          <w:color w:val="000000"/>
          <w:kern w:val="0"/>
          <w:szCs w:val="21"/>
        </w:rPr>
      </w:pPr>
    </w:p>
    <w:p w:rsidR="001A59F9" w:rsidRPr="00A578C5" w:rsidRDefault="001A59F9" w:rsidP="005D0308">
      <w:pPr>
        <w:pStyle w:val="20"/>
        <w:spacing w:before="29" w:after="0" w:line="288" w:lineRule="auto"/>
        <w:rPr>
          <w:rFonts w:eastAsiaTheme="minorEastAsia"/>
          <w:b w:val="0"/>
        </w:rPr>
      </w:pPr>
      <w:bookmarkStart w:id="171" w:name="_Toc361324897"/>
      <w:bookmarkStart w:id="172" w:name="_Toc478461378"/>
      <w:r w:rsidRPr="00A578C5">
        <w:rPr>
          <w:rFonts w:eastAsiaTheme="minorEastAsia"/>
        </w:rPr>
        <w:t xml:space="preserve">11.4 </w:t>
      </w:r>
      <w:r w:rsidRPr="00A578C5">
        <w:rPr>
          <w:rFonts w:eastAsiaTheme="minorEastAsia" w:hint="eastAsia"/>
        </w:rPr>
        <w:t>基金投资策略的改变</w:t>
      </w:r>
      <w:bookmarkEnd w:id="171"/>
      <w:bookmarkEnd w:id="172"/>
    </w:p>
    <w:p w:rsidR="001A59F9" w:rsidRPr="00A578C5" w:rsidRDefault="001A59F9" w:rsidP="00E87573">
      <w:pPr>
        <w:spacing w:before="29" w:line="288" w:lineRule="auto"/>
        <w:ind w:firstLineChars="200" w:firstLine="480"/>
        <w:rPr>
          <w:kern w:val="0"/>
          <w:sz w:val="24"/>
        </w:rPr>
      </w:pPr>
      <w:r w:rsidRPr="00A578C5">
        <w:rPr>
          <w:kern w:val="0"/>
          <w:sz w:val="24"/>
        </w:rPr>
        <w:t>本基金本报告期内投资策略未发生改变。</w:t>
      </w:r>
    </w:p>
    <w:p w:rsidR="00033483" w:rsidRPr="00A578C5" w:rsidRDefault="00033483" w:rsidP="00AB3B5F">
      <w:pPr>
        <w:widowControl/>
        <w:spacing w:line="360" w:lineRule="auto"/>
        <w:ind w:firstLineChars="200" w:firstLine="420"/>
        <w:rPr>
          <w:rFonts w:asciiTheme="minorEastAsia" w:eastAsiaTheme="minorEastAsia" w:hAnsiTheme="minorEastAsia" w:cs="Arial"/>
          <w:color w:val="000000"/>
          <w:kern w:val="0"/>
          <w:szCs w:val="21"/>
        </w:rPr>
      </w:pPr>
    </w:p>
    <w:p w:rsidR="001A59F9" w:rsidRPr="00A578C5" w:rsidRDefault="001A59F9" w:rsidP="005D0308">
      <w:pPr>
        <w:pStyle w:val="20"/>
        <w:spacing w:before="29" w:after="0" w:line="288" w:lineRule="auto"/>
        <w:rPr>
          <w:rFonts w:eastAsiaTheme="minorEastAsia"/>
          <w:b w:val="0"/>
        </w:rPr>
      </w:pPr>
      <w:bookmarkStart w:id="173" w:name="_Toc361324898"/>
      <w:bookmarkStart w:id="174" w:name="_Toc478461379"/>
      <w:r w:rsidRPr="00A578C5">
        <w:rPr>
          <w:rFonts w:eastAsiaTheme="minorEastAsia"/>
        </w:rPr>
        <w:t>11.5</w:t>
      </w:r>
      <w:bookmarkEnd w:id="173"/>
      <w:r w:rsidR="001134F0" w:rsidRPr="00A578C5">
        <w:rPr>
          <w:rFonts w:eastAsiaTheme="minorEastAsia" w:hint="eastAsia"/>
        </w:rPr>
        <w:t>为基金进行审计的会计师事务所情况</w:t>
      </w:r>
      <w:bookmarkEnd w:id="174"/>
    </w:p>
    <w:p w:rsidR="001A59F9" w:rsidRPr="00A578C5" w:rsidRDefault="001A59F9" w:rsidP="00E87573">
      <w:pPr>
        <w:spacing w:before="29" w:line="288" w:lineRule="auto"/>
        <w:ind w:firstLineChars="200" w:firstLine="480"/>
        <w:rPr>
          <w:kern w:val="0"/>
          <w:sz w:val="24"/>
        </w:rPr>
      </w:pPr>
      <w:bookmarkStart w:id="175" w:name="OLE_LINK3"/>
      <w:r w:rsidRPr="00A578C5">
        <w:rPr>
          <w:kern w:val="0"/>
          <w:sz w:val="24"/>
        </w:rPr>
        <w:t>本报告期内，为本基金提供审计服务的会计师事务所为普华永道中天会计师事务所（特殊普通合伙），本期审计费用为</w:t>
      </w:r>
      <w:r w:rsidRPr="00A578C5">
        <w:rPr>
          <w:kern w:val="0"/>
          <w:sz w:val="24"/>
        </w:rPr>
        <w:t>120,000.00</w:t>
      </w:r>
      <w:r w:rsidRPr="00A578C5">
        <w:rPr>
          <w:kern w:val="0"/>
          <w:sz w:val="24"/>
        </w:rPr>
        <w:t>元。自本基金基金合同生效以来，本基金未改聘为其审计的会计师事务所。</w:t>
      </w:r>
    </w:p>
    <w:p w:rsidR="00033483" w:rsidRPr="00A578C5" w:rsidRDefault="00033483" w:rsidP="00AB3B5F">
      <w:pPr>
        <w:widowControl/>
        <w:spacing w:line="360" w:lineRule="auto"/>
        <w:ind w:firstLineChars="200" w:firstLine="420"/>
        <w:rPr>
          <w:rFonts w:asciiTheme="minorEastAsia" w:eastAsiaTheme="minorEastAsia" w:hAnsiTheme="minorEastAsia" w:cs="Arial"/>
          <w:color w:val="000000"/>
          <w:kern w:val="0"/>
          <w:szCs w:val="21"/>
        </w:rPr>
      </w:pPr>
    </w:p>
    <w:p w:rsidR="001A59F9" w:rsidRPr="00A578C5" w:rsidRDefault="001A59F9" w:rsidP="005D0308">
      <w:pPr>
        <w:pStyle w:val="20"/>
        <w:spacing w:before="29" w:after="0" w:line="288" w:lineRule="auto"/>
        <w:rPr>
          <w:rFonts w:eastAsiaTheme="minorEastAsia"/>
          <w:b w:val="0"/>
        </w:rPr>
      </w:pPr>
      <w:bookmarkStart w:id="176" w:name="_Toc361324899"/>
      <w:bookmarkStart w:id="177" w:name="_Toc478461380"/>
      <w:bookmarkEnd w:id="175"/>
      <w:r w:rsidRPr="00A578C5">
        <w:rPr>
          <w:rFonts w:eastAsiaTheme="minorEastAsia"/>
        </w:rPr>
        <w:t xml:space="preserve">11.6 </w:t>
      </w:r>
      <w:r w:rsidRPr="00A578C5">
        <w:rPr>
          <w:rFonts w:eastAsiaTheme="minorEastAsia" w:hint="eastAsia"/>
        </w:rPr>
        <w:t>管理人、托管人及其高级管理人员受稽查或处罚等情况</w:t>
      </w:r>
      <w:bookmarkEnd w:id="176"/>
      <w:bookmarkEnd w:id="177"/>
    </w:p>
    <w:p w:rsidR="0028121B" w:rsidRPr="00A578C5" w:rsidRDefault="0028121B" w:rsidP="0028121B">
      <w:pPr>
        <w:spacing w:before="29" w:line="288" w:lineRule="auto"/>
        <w:ind w:firstLineChars="200" w:firstLine="480"/>
        <w:rPr>
          <w:kern w:val="0"/>
          <w:sz w:val="24"/>
        </w:rPr>
      </w:pPr>
      <w:r w:rsidRPr="00A578C5">
        <w:rPr>
          <w:rFonts w:hint="eastAsia"/>
          <w:kern w:val="0"/>
          <w:sz w:val="24"/>
        </w:rPr>
        <w:t>1</w:t>
      </w:r>
      <w:r w:rsidRPr="00A578C5">
        <w:rPr>
          <w:rFonts w:hint="eastAsia"/>
          <w:kern w:val="0"/>
          <w:sz w:val="24"/>
        </w:rPr>
        <w:t>、管理人及其高级管理人员受稽查或处罚等情况</w:t>
      </w:r>
    </w:p>
    <w:p w:rsidR="0028121B" w:rsidRPr="00A578C5" w:rsidRDefault="0028121B" w:rsidP="0028121B">
      <w:pPr>
        <w:spacing w:before="29" w:line="288" w:lineRule="auto"/>
        <w:ind w:firstLineChars="200" w:firstLine="480"/>
        <w:rPr>
          <w:kern w:val="0"/>
          <w:sz w:val="24"/>
        </w:rPr>
      </w:pPr>
      <w:r w:rsidRPr="00A578C5">
        <w:rPr>
          <w:rFonts w:hint="eastAsia"/>
          <w:kern w:val="0"/>
          <w:sz w:val="24"/>
        </w:rPr>
        <w:t>公司于</w:t>
      </w:r>
      <w:r w:rsidRPr="00A578C5">
        <w:rPr>
          <w:rFonts w:hint="eastAsia"/>
          <w:kern w:val="0"/>
          <w:sz w:val="24"/>
        </w:rPr>
        <w:t>2016</w:t>
      </w:r>
      <w:r w:rsidRPr="00A578C5">
        <w:rPr>
          <w:rFonts w:hint="eastAsia"/>
          <w:kern w:val="0"/>
          <w:sz w:val="24"/>
        </w:rPr>
        <w:t>年</w:t>
      </w:r>
      <w:r w:rsidRPr="00A578C5">
        <w:rPr>
          <w:rFonts w:hint="eastAsia"/>
          <w:kern w:val="0"/>
          <w:sz w:val="24"/>
        </w:rPr>
        <w:t>1</w:t>
      </w:r>
      <w:r w:rsidRPr="00A578C5">
        <w:rPr>
          <w:rFonts w:hint="eastAsia"/>
          <w:kern w:val="0"/>
          <w:sz w:val="24"/>
        </w:rPr>
        <w:t>月和</w:t>
      </w:r>
      <w:r w:rsidRPr="00A578C5">
        <w:rPr>
          <w:rFonts w:hint="eastAsia"/>
          <w:kern w:val="0"/>
          <w:sz w:val="24"/>
        </w:rPr>
        <w:t>10</w:t>
      </w:r>
      <w:r w:rsidRPr="00A578C5">
        <w:rPr>
          <w:rFonts w:hint="eastAsia"/>
          <w:kern w:val="0"/>
          <w:sz w:val="24"/>
        </w:rPr>
        <w:t>月接受来自上海证监局和中国证监会的现场检查，并于报告期内收到监管部门对公司相关负责人的警示。公司已认真落实整改要求，加强制度和风控措施，进一步提升了公司内部控制和风险管理能力，并向监管部门进行了报告。除上述情况外，报告期内管理人及其高级管理人员无受稽查或处罚等情况。</w:t>
      </w:r>
    </w:p>
    <w:p w:rsidR="0028121B" w:rsidRPr="00A578C5" w:rsidRDefault="0028121B" w:rsidP="0028121B">
      <w:pPr>
        <w:spacing w:before="29" w:line="288" w:lineRule="auto"/>
        <w:ind w:firstLineChars="200" w:firstLine="480"/>
        <w:rPr>
          <w:kern w:val="0"/>
          <w:sz w:val="24"/>
        </w:rPr>
      </w:pPr>
      <w:r w:rsidRPr="00A578C5">
        <w:rPr>
          <w:rFonts w:hint="eastAsia"/>
          <w:kern w:val="0"/>
          <w:sz w:val="24"/>
        </w:rPr>
        <w:t>2</w:t>
      </w:r>
      <w:r w:rsidRPr="00A578C5">
        <w:rPr>
          <w:rFonts w:hint="eastAsia"/>
          <w:kern w:val="0"/>
          <w:sz w:val="24"/>
        </w:rPr>
        <w:t>、托管人及其高级管理人员受稽查或处罚等情况</w:t>
      </w:r>
    </w:p>
    <w:p w:rsidR="001A59F9" w:rsidRPr="00A578C5" w:rsidRDefault="0028121B" w:rsidP="0028121B">
      <w:pPr>
        <w:spacing w:before="29" w:line="288" w:lineRule="auto"/>
        <w:ind w:firstLineChars="200" w:firstLine="480"/>
        <w:rPr>
          <w:kern w:val="0"/>
          <w:sz w:val="24"/>
        </w:rPr>
      </w:pPr>
      <w:r w:rsidRPr="00A578C5">
        <w:rPr>
          <w:rFonts w:hint="eastAsia"/>
          <w:kern w:val="0"/>
          <w:sz w:val="24"/>
        </w:rPr>
        <w:t>基金托管人及其高级管理人员本报告期内未受监管部门稽查或处罚。</w:t>
      </w:r>
    </w:p>
    <w:p w:rsidR="00033483" w:rsidRPr="00A578C5" w:rsidRDefault="00033483" w:rsidP="00AB3B5F">
      <w:pPr>
        <w:widowControl/>
        <w:spacing w:line="360" w:lineRule="auto"/>
        <w:ind w:firstLineChars="200" w:firstLine="420"/>
        <w:rPr>
          <w:rFonts w:asciiTheme="minorEastAsia" w:eastAsiaTheme="minorEastAsia" w:hAnsiTheme="minorEastAsia" w:cs="Arial"/>
          <w:color w:val="000000"/>
          <w:kern w:val="0"/>
          <w:szCs w:val="21"/>
        </w:rPr>
      </w:pPr>
    </w:p>
    <w:p w:rsidR="001A59F9" w:rsidRPr="00A578C5" w:rsidRDefault="001A59F9" w:rsidP="005D0308">
      <w:pPr>
        <w:pStyle w:val="20"/>
        <w:spacing w:before="29" w:after="0" w:line="288" w:lineRule="auto"/>
        <w:rPr>
          <w:rFonts w:eastAsiaTheme="minorEastAsia"/>
          <w:b w:val="0"/>
        </w:rPr>
      </w:pPr>
      <w:bookmarkStart w:id="178" w:name="_Toc361324900"/>
      <w:bookmarkStart w:id="179" w:name="_Toc478461381"/>
      <w:r w:rsidRPr="00A578C5">
        <w:rPr>
          <w:rFonts w:eastAsiaTheme="minorEastAsia"/>
        </w:rPr>
        <w:t xml:space="preserve">11.7 </w:t>
      </w:r>
      <w:r w:rsidRPr="00A578C5">
        <w:rPr>
          <w:rFonts w:eastAsiaTheme="minorEastAsia" w:hint="eastAsia"/>
        </w:rPr>
        <w:t>基金租用证券公司交易单元的有关情况</w:t>
      </w:r>
      <w:bookmarkEnd w:id="178"/>
      <w:bookmarkEnd w:id="179"/>
    </w:p>
    <w:p w:rsidR="001A59F9" w:rsidRPr="00A578C5" w:rsidRDefault="001A59F9" w:rsidP="00D758D9">
      <w:pPr>
        <w:spacing w:before="29" w:line="288" w:lineRule="auto"/>
        <w:rPr>
          <w:rFonts w:eastAsiaTheme="minorEastAsia"/>
          <w:b/>
          <w:sz w:val="24"/>
        </w:rPr>
      </w:pPr>
      <w:bookmarkStart w:id="180" w:name="_Toc249760070"/>
      <w:r w:rsidRPr="00A578C5">
        <w:rPr>
          <w:rFonts w:eastAsiaTheme="minorEastAsia"/>
          <w:b/>
          <w:sz w:val="24"/>
        </w:rPr>
        <w:t>11.7.1</w:t>
      </w:r>
      <w:r w:rsidRPr="00A578C5">
        <w:rPr>
          <w:rFonts w:eastAsiaTheme="minorEastAsia" w:hint="eastAsia"/>
          <w:b/>
          <w:sz w:val="24"/>
        </w:rPr>
        <w:t>基金租用证券公司交易单元进行股票投资及佣金支付情况</w:t>
      </w:r>
      <w:bookmarkEnd w:id="180"/>
    </w:p>
    <w:p w:rsidR="001A59F9" w:rsidRPr="00A578C5" w:rsidRDefault="001A59F9" w:rsidP="00406F2D">
      <w:pPr>
        <w:autoSpaceDE w:val="0"/>
        <w:autoSpaceDN w:val="0"/>
        <w:adjustRightInd w:val="0"/>
        <w:spacing w:before="29" w:line="288" w:lineRule="auto"/>
        <w:ind w:left="15"/>
        <w:jc w:val="right"/>
        <w:rPr>
          <w:bCs/>
          <w:color w:val="000000"/>
          <w:sz w:val="24"/>
        </w:rPr>
      </w:pPr>
      <w:r w:rsidRPr="00A578C5">
        <w:rPr>
          <w:rFonts w:hint="eastAsia"/>
          <w:bCs/>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780"/>
        <w:gridCol w:w="1800"/>
        <w:gridCol w:w="1080"/>
        <w:gridCol w:w="1620"/>
        <w:gridCol w:w="1080"/>
        <w:gridCol w:w="1080"/>
      </w:tblGrid>
      <w:tr w:rsidR="001A59F9" w:rsidRPr="00A578C5" w:rsidTr="006D141C">
        <w:tc>
          <w:tcPr>
            <w:tcW w:w="1560" w:type="dxa"/>
            <w:vMerge w:val="restart"/>
            <w:vAlign w:val="center"/>
          </w:tcPr>
          <w:p w:rsidR="001A59F9" w:rsidRPr="00A578C5" w:rsidRDefault="001A59F9" w:rsidP="00AB104C">
            <w:pPr>
              <w:widowControl/>
              <w:autoSpaceDE w:val="0"/>
              <w:autoSpaceDN w:val="0"/>
              <w:spacing w:before="29" w:line="288" w:lineRule="auto"/>
              <w:ind w:right="-15"/>
              <w:jc w:val="center"/>
              <w:textAlignment w:val="bottom"/>
              <w:rPr>
                <w:color w:val="000000"/>
                <w:szCs w:val="21"/>
              </w:rPr>
            </w:pPr>
            <w:bookmarkStart w:id="181" w:name="_Toc249760071"/>
            <w:r w:rsidRPr="00A578C5">
              <w:rPr>
                <w:rFonts w:hint="eastAsia"/>
                <w:color w:val="000000"/>
                <w:szCs w:val="21"/>
              </w:rPr>
              <w:t>券商名称</w:t>
            </w:r>
          </w:p>
        </w:tc>
        <w:tc>
          <w:tcPr>
            <w:tcW w:w="780" w:type="dxa"/>
            <w:vMerge w:val="restart"/>
            <w:vAlign w:val="center"/>
          </w:tcPr>
          <w:p w:rsidR="001A59F9" w:rsidRPr="00A578C5" w:rsidRDefault="001A59F9" w:rsidP="00AB104C">
            <w:pPr>
              <w:widowControl/>
              <w:autoSpaceDE w:val="0"/>
              <w:autoSpaceDN w:val="0"/>
              <w:spacing w:before="29" w:line="288" w:lineRule="auto"/>
              <w:ind w:right="-15"/>
              <w:jc w:val="center"/>
              <w:textAlignment w:val="bottom"/>
              <w:rPr>
                <w:color w:val="000000"/>
                <w:szCs w:val="21"/>
              </w:rPr>
            </w:pPr>
            <w:r w:rsidRPr="00A578C5">
              <w:rPr>
                <w:rFonts w:hint="eastAsia"/>
                <w:color w:val="000000"/>
                <w:szCs w:val="21"/>
              </w:rPr>
              <w:t>交易单元数量</w:t>
            </w:r>
          </w:p>
        </w:tc>
        <w:tc>
          <w:tcPr>
            <w:tcW w:w="2880" w:type="dxa"/>
            <w:gridSpan w:val="2"/>
            <w:vAlign w:val="center"/>
          </w:tcPr>
          <w:p w:rsidR="001A59F9" w:rsidRPr="00A578C5" w:rsidRDefault="001A59F9" w:rsidP="00AB104C">
            <w:pPr>
              <w:widowControl/>
              <w:autoSpaceDE w:val="0"/>
              <w:autoSpaceDN w:val="0"/>
              <w:spacing w:before="29" w:line="288" w:lineRule="auto"/>
              <w:ind w:right="-15"/>
              <w:jc w:val="center"/>
              <w:textAlignment w:val="bottom"/>
              <w:rPr>
                <w:color w:val="000000"/>
                <w:szCs w:val="21"/>
              </w:rPr>
            </w:pPr>
            <w:r w:rsidRPr="00A578C5">
              <w:rPr>
                <w:rFonts w:hint="eastAsia"/>
                <w:color w:val="000000"/>
                <w:szCs w:val="21"/>
              </w:rPr>
              <w:t>股票交易</w:t>
            </w:r>
          </w:p>
        </w:tc>
        <w:tc>
          <w:tcPr>
            <w:tcW w:w="2700" w:type="dxa"/>
            <w:gridSpan w:val="2"/>
            <w:vAlign w:val="center"/>
          </w:tcPr>
          <w:p w:rsidR="001A59F9" w:rsidRPr="00A578C5" w:rsidRDefault="001A59F9" w:rsidP="00AB104C">
            <w:pPr>
              <w:widowControl/>
              <w:autoSpaceDE w:val="0"/>
              <w:autoSpaceDN w:val="0"/>
              <w:spacing w:before="29" w:line="288" w:lineRule="auto"/>
              <w:ind w:right="-15"/>
              <w:jc w:val="center"/>
              <w:textAlignment w:val="bottom"/>
              <w:rPr>
                <w:color w:val="000000"/>
                <w:szCs w:val="21"/>
              </w:rPr>
            </w:pPr>
            <w:r w:rsidRPr="00A578C5">
              <w:rPr>
                <w:rFonts w:hint="eastAsia"/>
                <w:color w:val="000000"/>
                <w:szCs w:val="21"/>
              </w:rPr>
              <w:t>应支付该券商的佣金</w:t>
            </w:r>
          </w:p>
        </w:tc>
        <w:tc>
          <w:tcPr>
            <w:tcW w:w="1080" w:type="dxa"/>
            <w:vMerge w:val="restart"/>
            <w:vAlign w:val="center"/>
          </w:tcPr>
          <w:p w:rsidR="001A59F9" w:rsidRPr="00A578C5" w:rsidRDefault="001A59F9" w:rsidP="00026C9C">
            <w:pPr>
              <w:spacing w:line="360" w:lineRule="auto"/>
              <w:jc w:val="center"/>
              <w:rPr>
                <w:color w:val="000000"/>
                <w:szCs w:val="21"/>
              </w:rPr>
            </w:pPr>
            <w:r w:rsidRPr="00A578C5">
              <w:rPr>
                <w:rFonts w:hint="eastAsia"/>
                <w:color w:val="000000"/>
                <w:szCs w:val="21"/>
              </w:rPr>
              <w:t>备注</w:t>
            </w:r>
          </w:p>
        </w:tc>
      </w:tr>
      <w:tr w:rsidR="001A59F9" w:rsidRPr="00A578C5" w:rsidTr="006D141C">
        <w:tc>
          <w:tcPr>
            <w:tcW w:w="9000" w:type="dxa"/>
            <w:vMerge/>
            <w:vAlign w:val="center"/>
          </w:tcPr>
          <w:p w:rsidR="001A59F9" w:rsidRPr="00A578C5" w:rsidRDefault="001A59F9" w:rsidP="00026C9C">
            <w:pPr>
              <w:widowControl/>
              <w:spacing w:line="360" w:lineRule="auto"/>
              <w:jc w:val="left"/>
              <w:rPr>
                <w:rFonts w:asciiTheme="minorEastAsia" w:eastAsiaTheme="minorEastAsia" w:hAnsiTheme="minorEastAsia"/>
                <w:color w:val="000000"/>
                <w:szCs w:val="21"/>
              </w:rPr>
            </w:pPr>
          </w:p>
        </w:tc>
        <w:tc>
          <w:tcPr>
            <w:tcW w:w="780" w:type="dxa"/>
            <w:vMerge/>
            <w:vAlign w:val="center"/>
          </w:tcPr>
          <w:p w:rsidR="001A59F9" w:rsidRPr="00A578C5" w:rsidRDefault="001A59F9" w:rsidP="00026C9C">
            <w:pPr>
              <w:widowControl/>
              <w:spacing w:line="360" w:lineRule="auto"/>
              <w:jc w:val="left"/>
              <w:rPr>
                <w:rFonts w:asciiTheme="minorEastAsia" w:eastAsiaTheme="minorEastAsia" w:hAnsiTheme="minorEastAsia"/>
                <w:color w:val="000000"/>
                <w:szCs w:val="21"/>
              </w:rPr>
            </w:pPr>
          </w:p>
        </w:tc>
        <w:tc>
          <w:tcPr>
            <w:tcW w:w="1800" w:type="dxa"/>
            <w:vAlign w:val="center"/>
          </w:tcPr>
          <w:p w:rsidR="001A59F9" w:rsidRPr="00A578C5" w:rsidRDefault="001A59F9" w:rsidP="00AB104C">
            <w:pPr>
              <w:widowControl/>
              <w:autoSpaceDE w:val="0"/>
              <w:autoSpaceDN w:val="0"/>
              <w:spacing w:before="29" w:line="288" w:lineRule="auto"/>
              <w:ind w:right="-15"/>
              <w:jc w:val="center"/>
              <w:textAlignment w:val="bottom"/>
              <w:rPr>
                <w:color w:val="000000"/>
                <w:szCs w:val="21"/>
              </w:rPr>
            </w:pPr>
            <w:r w:rsidRPr="00A578C5">
              <w:rPr>
                <w:rFonts w:hint="eastAsia"/>
                <w:color w:val="000000"/>
                <w:szCs w:val="21"/>
              </w:rPr>
              <w:t>成交金额</w:t>
            </w:r>
          </w:p>
        </w:tc>
        <w:tc>
          <w:tcPr>
            <w:tcW w:w="1080" w:type="dxa"/>
            <w:vAlign w:val="center"/>
          </w:tcPr>
          <w:p w:rsidR="001A59F9" w:rsidRPr="00A578C5" w:rsidRDefault="001A59F9" w:rsidP="00AB104C">
            <w:pPr>
              <w:widowControl/>
              <w:autoSpaceDE w:val="0"/>
              <w:autoSpaceDN w:val="0"/>
              <w:spacing w:before="29" w:line="288" w:lineRule="auto"/>
              <w:ind w:right="-15"/>
              <w:jc w:val="center"/>
              <w:textAlignment w:val="bottom"/>
              <w:rPr>
                <w:color w:val="000000"/>
                <w:szCs w:val="21"/>
              </w:rPr>
            </w:pPr>
            <w:r w:rsidRPr="00A578C5">
              <w:rPr>
                <w:rFonts w:hint="eastAsia"/>
                <w:color w:val="000000"/>
                <w:szCs w:val="21"/>
              </w:rPr>
              <w:t>占当期股票成交总额的比例</w:t>
            </w:r>
          </w:p>
        </w:tc>
        <w:tc>
          <w:tcPr>
            <w:tcW w:w="1620" w:type="dxa"/>
            <w:vAlign w:val="center"/>
          </w:tcPr>
          <w:p w:rsidR="001A59F9" w:rsidRPr="00A578C5" w:rsidRDefault="001A59F9" w:rsidP="00AB104C">
            <w:pPr>
              <w:widowControl/>
              <w:autoSpaceDE w:val="0"/>
              <w:autoSpaceDN w:val="0"/>
              <w:spacing w:before="29" w:line="288" w:lineRule="auto"/>
              <w:ind w:right="-15"/>
              <w:jc w:val="center"/>
              <w:textAlignment w:val="bottom"/>
              <w:rPr>
                <w:color w:val="000000"/>
                <w:szCs w:val="21"/>
              </w:rPr>
            </w:pPr>
            <w:r w:rsidRPr="00A578C5">
              <w:rPr>
                <w:rFonts w:hint="eastAsia"/>
                <w:color w:val="000000"/>
                <w:szCs w:val="21"/>
              </w:rPr>
              <w:t>佣金</w:t>
            </w:r>
          </w:p>
        </w:tc>
        <w:tc>
          <w:tcPr>
            <w:tcW w:w="1080" w:type="dxa"/>
            <w:vAlign w:val="center"/>
          </w:tcPr>
          <w:p w:rsidR="001A59F9" w:rsidRPr="00A578C5" w:rsidRDefault="001A59F9" w:rsidP="00AB104C">
            <w:pPr>
              <w:widowControl/>
              <w:autoSpaceDE w:val="0"/>
              <w:autoSpaceDN w:val="0"/>
              <w:spacing w:before="29" w:line="288" w:lineRule="auto"/>
              <w:ind w:right="-15"/>
              <w:jc w:val="center"/>
              <w:textAlignment w:val="bottom"/>
              <w:rPr>
                <w:color w:val="000000"/>
                <w:szCs w:val="21"/>
              </w:rPr>
            </w:pPr>
            <w:r w:rsidRPr="00A578C5">
              <w:rPr>
                <w:rFonts w:hint="eastAsia"/>
                <w:color w:val="000000"/>
                <w:szCs w:val="21"/>
              </w:rPr>
              <w:t>占当期佣金总量的比例</w:t>
            </w:r>
          </w:p>
        </w:tc>
        <w:tc>
          <w:tcPr>
            <w:tcW w:w="1080" w:type="dxa"/>
            <w:vMerge/>
            <w:vAlign w:val="center"/>
          </w:tcPr>
          <w:p w:rsidR="001A59F9" w:rsidRPr="00A578C5" w:rsidRDefault="001A59F9" w:rsidP="00AB104C">
            <w:pPr>
              <w:widowControl/>
              <w:autoSpaceDE w:val="0"/>
              <w:autoSpaceDN w:val="0"/>
              <w:spacing w:before="29" w:line="288" w:lineRule="auto"/>
              <w:ind w:right="-15"/>
              <w:jc w:val="left"/>
              <w:textAlignment w:val="bottom"/>
              <w:rPr>
                <w:color w:val="000000"/>
                <w:szCs w:val="21"/>
              </w:rPr>
            </w:pPr>
          </w:p>
        </w:tc>
      </w:tr>
      <w:tr w:rsidR="00D2512B" w:rsidRPr="00A578C5">
        <w:tc>
          <w:tcPr>
            <w:tcW w:w="1560" w:type="dxa"/>
            <w:vAlign w:val="center"/>
          </w:tcPr>
          <w:p w:rsidR="00D2512B" w:rsidRPr="00A578C5" w:rsidRDefault="002727A0">
            <w:pPr>
              <w:jc w:val="left"/>
            </w:pPr>
            <w:r w:rsidRPr="00A578C5">
              <w:rPr>
                <w:color w:val="000000"/>
                <w:szCs w:val="21"/>
              </w:rPr>
              <w:t>国海证券股份有限公司</w:t>
            </w:r>
          </w:p>
        </w:tc>
        <w:tc>
          <w:tcPr>
            <w:tcW w:w="780" w:type="dxa"/>
            <w:vAlign w:val="center"/>
          </w:tcPr>
          <w:p w:rsidR="00D2512B" w:rsidRPr="00A578C5" w:rsidRDefault="002727A0">
            <w:pPr>
              <w:jc w:val="right"/>
            </w:pPr>
            <w:r w:rsidRPr="00A578C5">
              <w:rPr>
                <w:color w:val="000000"/>
                <w:szCs w:val="21"/>
              </w:rPr>
              <w:t>1</w:t>
            </w:r>
          </w:p>
        </w:tc>
        <w:tc>
          <w:tcPr>
            <w:tcW w:w="1800" w:type="dxa"/>
            <w:vAlign w:val="center"/>
          </w:tcPr>
          <w:p w:rsidR="00D2512B" w:rsidRPr="00A578C5" w:rsidRDefault="002727A0">
            <w:pPr>
              <w:jc w:val="right"/>
            </w:pPr>
            <w:r w:rsidRPr="00A578C5">
              <w:rPr>
                <w:color w:val="000000"/>
                <w:szCs w:val="21"/>
              </w:rPr>
              <w:t>9,707,465.95</w:t>
            </w:r>
          </w:p>
        </w:tc>
        <w:tc>
          <w:tcPr>
            <w:tcW w:w="1080" w:type="dxa"/>
            <w:vAlign w:val="center"/>
          </w:tcPr>
          <w:p w:rsidR="00D2512B" w:rsidRPr="00A578C5" w:rsidRDefault="002727A0">
            <w:pPr>
              <w:jc w:val="right"/>
            </w:pPr>
            <w:r w:rsidRPr="00A578C5">
              <w:rPr>
                <w:color w:val="000000"/>
                <w:szCs w:val="21"/>
              </w:rPr>
              <w:t>2.11%</w:t>
            </w:r>
          </w:p>
        </w:tc>
        <w:tc>
          <w:tcPr>
            <w:tcW w:w="1620" w:type="dxa"/>
            <w:vAlign w:val="center"/>
          </w:tcPr>
          <w:p w:rsidR="00D2512B" w:rsidRPr="00A578C5" w:rsidRDefault="002727A0">
            <w:pPr>
              <w:jc w:val="right"/>
            </w:pPr>
            <w:r w:rsidRPr="00A578C5">
              <w:rPr>
                <w:color w:val="000000"/>
                <w:szCs w:val="21"/>
              </w:rPr>
              <w:t>9,040.54</w:t>
            </w:r>
          </w:p>
        </w:tc>
        <w:tc>
          <w:tcPr>
            <w:tcW w:w="1080" w:type="dxa"/>
            <w:vAlign w:val="center"/>
          </w:tcPr>
          <w:p w:rsidR="00D2512B" w:rsidRPr="00A578C5" w:rsidRDefault="002727A0">
            <w:pPr>
              <w:jc w:val="right"/>
            </w:pPr>
            <w:r w:rsidRPr="00A578C5">
              <w:rPr>
                <w:color w:val="000000"/>
                <w:szCs w:val="21"/>
              </w:rPr>
              <w:t>2.11%</w:t>
            </w:r>
          </w:p>
        </w:tc>
        <w:tc>
          <w:tcPr>
            <w:tcW w:w="1080" w:type="dxa"/>
            <w:vAlign w:val="center"/>
          </w:tcPr>
          <w:p w:rsidR="00D2512B" w:rsidRPr="00A578C5" w:rsidRDefault="002727A0">
            <w:pPr>
              <w:jc w:val="left"/>
            </w:pPr>
            <w:r w:rsidRPr="00A578C5">
              <w:rPr>
                <w:color w:val="000000"/>
                <w:szCs w:val="21"/>
              </w:rPr>
              <w:t>-</w:t>
            </w:r>
          </w:p>
        </w:tc>
      </w:tr>
      <w:tr w:rsidR="00D2512B" w:rsidRPr="00A578C5">
        <w:tc>
          <w:tcPr>
            <w:tcW w:w="1560" w:type="dxa"/>
            <w:vAlign w:val="center"/>
          </w:tcPr>
          <w:p w:rsidR="00D2512B" w:rsidRPr="00A578C5" w:rsidRDefault="002727A0">
            <w:pPr>
              <w:jc w:val="left"/>
            </w:pPr>
            <w:r w:rsidRPr="00A578C5">
              <w:rPr>
                <w:color w:val="000000"/>
                <w:szCs w:val="21"/>
              </w:rPr>
              <w:t>海通证券股份有限公司</w:t>
            </w:r>
          </w:p>
        </w:tc>
        <w:tc>
          <w:tcPr>
            <w:tcW w:w="780" w:type="dxa"/>
            <w:vAlign w:val="center"/>
          </w:tcPr>
          <w:p w:rsidR="00D2512B" w:rsidRPr="00A578C5" w:rsidRDefault="002727A0">
            <w:pPr>
              <w:jc w:val="right"/>
            </w:pPr>
            <w:r w:rsidRPr="00A578C5">
              <w:rPr>
                <w:color w:val="000000"/>
                <w:szCs w:val="21"/>
              </w:rPr>
              <w:t>1</w:t>
            </w:r>
          </w:p>
        </w:tc>
        <w:tc>
          <w:tcPr>
            <w:tcW w:w="1800" w:type="dxa"/>
            <w:vAlign w:val="center"/>
          </w:tcPr>
          <w:p w:rsidR="00D2512B" w:rsidRPr="00A578C5" w:rsidRDefault="002727A0">
            <w:pPr>
              <w:jc w:val="right"/>
            </w:pPr>
            <w:r w:rsidRPr="00A578C5">
              <w:rPr>
                <w:color w:val="000000"/>
                <w:szCs w:val="21"/>
              </w:rPr>
              <w:t>8,153,343.02</w:t>
            </w:r>
          </w:p>
        </w:tc>
        <w:tc>
          <w:tcPr>
            <w:tcW w:w="1080" w:type="dxa"/>
            <w:vAlign w:val="center"/>
          </w:tcPr>
          <w:p w:rsidR="00D2512B" w:rsidRPr="00A578C5" w:rsidRDefault="002727A0">
            <w:pPr>
              <w:jc w:val="right"/>
            </w:pPr>
            <w:r w:rsidRPr="00A578C5">
              <w:rPr>
                <w:color w:val="000000"/>
                <w:szCs w:val="21"/>
              </w:rPr>
              <w:t>1.77%</w:t>
            </w:r>
          </w:p>
        </w:tc>
        <w:tc>
          <w:tcPr>
            <w:tcW w:w="1620" w:type="dxa"/>
            <w:vAlign w:val="center"/>
          </w:tcPr>
          <w:p w:rsidR="00D2512B" w:rsidRPr="00A578C5" w:rsidRDefault="002727A0">
            <w:pPr>
              <w:jc w:val="right"/>
            </w:pPr>
            <w:r w:rsidRPr="00A578C5">
              <w:rPr>
                <w:color w:val="000000"/>
                <w:szCs w:val="21"/>
              </w:rPr>
              <w:t>7,593.12</w:t>
            </w:r>
          </w:p>
        </w:tc>
        <w:tc>
          <w:tcPr>
            <w:tcW w:w="1080" w:type="dxa"/>
            <w:vAlign w:val="center"/>
          </w:tcPr>
          <w:p w:rsidR="00D2512B" w:rsidRPr="00A578C5" w:rsidRDefault="002727A0">
            <w:pPr>
              <w:jc w:val="right"/>
            </w:pPr>
            <w:r w:rsidRPr="00A578C5">
              <w:rPr>
                <w:color w:val="000000"/>
                <w:szCs w:val="21"/>
              </w:rPr>
              <w:t>1.77%</w:t>
            </w:r>
          </w:p>
        </w:tc>
        <w:tc>
          <w:tcPr>
            <w:tcW w:w="1080" w:type="dxa"/>
            <w:vAlign w:val="center"/>
          </w:tcPr>
          <w:p w:rsidR="00D2512B" w:rsidRPr="00A578C5" w:rsidRDefault="002727A0">
            <w:pPr>
              <w:jc w:val="left"/>
            </w:pPr>
            <w:r w:rsidRPr="00A578C5">
              <w:rPr>
                <w:color w:val="000000"/>
                <w:szCs w:val="21"/>
              </w:rPr>
              <w:t>-</w:t>
            </w:r>
          </w:p>
        </w:tc>
      </w:tr>
      <w:tr w:rsidR="00D2512B" w:rsidRPr="00A578C5">
        <w:tc>
          <w:tcPr>
            <w:tcW w:w="1560" w:type="dxa"/>
            <w:vAlign w:val="center"/>
          </w:tcPr>
          <w:p w:rsidR="00D2512B" w:rsidRPr="00A578C5" w:rsidRDefault="002727A0">
            <w:pPr>
              <w:jc w:val="left"/>
            </w:pPr>
            <w:r w:rsidRPr="00A578C5">
              <w:rPr>
                <w:color w:val="000000"/>
                <w:szCs w:val="21"/>
              </w:rPr>
              <w:t>申万宏源证券有限公司</w:t>
            </w:r>
          </w:p>
        </w:tc>
        <w:tc>
          <w:tcPr>
            <w:tcW w:w="780" w:type="dxa"/>
            <w:vAlign w:val="center"/>
          </w:tcPr>
          <w:p w:rsidR="00D2512B" w:rsidRPr="00A578C5" w:rsidRDefault="002727A0">
            <w:pPr>
              <w:jc w:val="right"/>
            </w:pPr>
            <w:r w:rsidRPr="00A578C5">
              <w:rPr>
                <w:color w:val="000000"/>
                <w:szCs w:val="21"/>
              </w:rPr>
              <w:t>3</w:t>
            </w:r>
          </w:p>
        </w:tc>
        <w:tc>
          <w:tcPr>
            <w:tcW w:w="1800" w:type="dxa"/>
            <w:vAlign w:val="center"/>
          </w:tcPr>
          <w:p w:rsidR="00D2512B" w:rsidRPr="00A578C5" w:rsidRDefault="002727A0">
            <w:pPr>
              <w:jc w:val="right"/>
            </w:pPr>
            <w:r w:rsidRPr="00A578C5">
              <w:rPr>
                <w:color w:val="000000"/>
                <w:szCs w:val="21"/>
              </w:rPr>
              <w:t>81,222,633.59</w:t>
            </w:r>
          </w:p>
        </w:tc>
        <w:tc>
          <w:tcPr>
            <w:tcW w:w="1080" w:type="dxa"/>
            <w:vAlign w:val="center"/>
          </w:tcPr>
          <w:p w:rsidR="00D2512B" w:rsidRPr="00A578C5" w:rsidRDefault="002727A0">
            <w:pPr>
              <w:jc w:val="right"/>
            </w:pPr>
            <w:r w:rsidRPr="00A578C5">
              <w:rPr>
                <w:color w:val="000000"/>
                <w:szCs w:val="21"/>
              </w:rPr>
              <w:t>17.62%</w:t>
            </w:r>
          </w:p>
        </w:tc>
        <w:tc>
          <w:tcPr>
            <w:tcW w:w="1620" w:type="dxa"/>
            <w:vAlign w:val="center"/>
          </w:tcPr>
          <w:p w:rsidR="00D2512B" w:rsidRPr="00A578C5" w:rsidRDefault="002727A0">
            <w:pPr>
              <w:jc w:val="right"/>
            </w:pPr>
            <w:r w:rsidRPr="00A578C5">
              <w:rPr>
                <w:color w:val="000000"/>
                <w:szCs w:val="21"/>
              </w:rPr>
              <w:t>75,642.85</w:t>
            </w:r>
          </w:p>
        </w:tc>
        <w:tc>
          <w:tcPr>
            <w:tcW w:w="1080" w:type="dxa"/>
            <w:vAlign w:val="center"/>
          </w:tcPr>
          <w:p w:rsidR="00D2512B" w:rsidRPr="00A578C5" w:rsidRDefault="002727A0">
            <w:pPr>
              <w:jc w:val="right"/>
            </w:pPr>
            <w:r w:rsidRPr="00A578C5">
              <w:rPr>
                <w:color w:val="000000"/>
                <w:szCs w:val="21"/>
              </w:rPr>
              <w:t>17.62%</w:t>
            </w:r>
          </w:p>
        </w:tc>
        <w:tc>
          <w:tcPr>
            <w:tcW w:w="1080" w:type="dxa"/>
            <w:vAlign w:val="center"/>
          </w:tcPr>
          <w:p w:rsidR="00D2512B" w:rsidRPr="00A578C5" w:rsidRDefault="002727A0">
            <w:pPr>
              <w:jc w:val="left"/>
            </w:pPr>
            <w:r w:rsidRPr="00A578C5">
              <w:rPr>
                <w:color w:val="000000"/>
                <w:szCs w:val="21"/>
              </w:rPr>
              <w:t>-</w:t>
            </w:r>
          </w:p>
        </w:tc>
      </w:tr>
      <w:tr w:rsidR="00D2512B" w:rsidRPr="00A578C5">
        <w:tc>
          <w:tcPr>
            <w:tcW w:w="1560" w:type="dxa"/>
            <w:vAlign w:val="center"/>
          </w:tcPr>
          <w:p w:rsidR="00D2512B" w:rsidRPr="00A578C5" w:rsidRDefault="002727A0">
            <w:pPr>
              <w:jc w:val="left"/>
            </w:pPr>
            <w:r w:rsidRPr="00A578C5">
              <w:rPr>
                <w:color w:val="000000"/>
                <w:szCs w:val="21"/>
              </w:rPr>
              <w:t>国金证券股份有限公司</w:t>
            </w:r>
          </w:p>
        </w:tc>
        <w:tc>
          <w:tcPr>
            <w:tcW w:w="780" w:type="dxa"/>
            <w:vAlign w:val="center"/>
          </w:tcPr>
          <w:p w:rsidR="00D2512B" w:rsidRPr="00A578C5" w:rsidRDefault="002727A0">
            <w:pPr>
              <w:jc w:val="right"/>
            </w:pPr>
            <w:r w:rsidRPr="00A578C5">
              <w:rPr>
                <w:color w:val="000000"/>
                <w:szCs w:val="21"/>
              </w:rPr>
              <w:t>2</w:t>
            </w:r>
          </w:p>
        </w:tc>
        <w:tc>
          <w:tcPr>
            <w:tcW w:w="1800" w:type="dxa"/>
            <w:vAlign w:val="center"/>
          </w:tcPr>
          <w:p w:rsidR="00D2512B" w:rsidRPr="00A578C5" w:rsidRDefault="002727A0">
            <w:pPr>
              <w:jc w:val="right"/>
            </w:pPr>
            <w:r w:rsidRPr="00A578C5">
              <w:rPr>
                <w:color w:val="000000"/>
                <w:szCs w:val="21"/>
              </w:rPr>
              <w:t>60,965,633.92</w:t>
            </w:r>
          </w:p>
        </w:tc>
        <w:tc>
          <w:tcPr>
            <w:tcW w:w="1080" w:type="dxa"/>
            <w:vAlign w:val="center"/>
          </w:tcPr>
          <w:p w:rsidR="00D2512B" w:rsidRPr="00A578C5" w:rsidRDefault="002727A0">
            <w:pPr>
              <w:jc w:val="right"/>
            </w:pPr>
            <w:r w:rsidRPr="00A578C5">
              <w:rPr>
                <w:color w:val="000000"/>
                <w:szCs w:val="21"/>
              </w:rPr>
              <w:t>13.23%</w:t>
            </w:r>
          </w:p>
        </w:tc>
        <w:tc>
          <w:tcPr>
            <w:tcW w:w="1620" w:type="dxa"/>
            <w:vAlign w:val="center"/>
          </w:tcPr>
          <w:p w:rsidR="00D2512B" w:rsidRPr="00A578C5" w:rsidRDefault="002727A0">
            <w:pPr>
              <w:jc w:val="right"/>
            </w:pPr>
            <w:r w:rsidRPr="00A578C5">
              <w:rPr>
                <w:color w:val="000000"/>
                <w:szCs w:val="21"/>
              </w:rPr>
              <w:t>56,777.34</w:t>
            </w:r>
          </w:p>
        </w:tc>
        <w:tc>
          <w:tcPr>
            <w:tcW w:w="1080" w:type="dxa"/>
            <w:vAlign w:val="center"/>
          </w:tcPr>
          <w:p w:rsidR="00D2512B" w:rsidRPr="00A578C5" w:rsidRDefault="002727A0">
            <w:pPr>
              <w:jc w:val="right"/>
            </w:pPr>
            <w:r w:rsidRPr="00A578C5">
              <w:rPr>
                <w:color w:val="000000"/>
                <w:szCs w:val="21"/>
              </w:rPr>
              <w:t>13.23%</w:t>
            </w:r>
          </w:p>
        </w:tc>
        <w:tc>
          <w:tcPr>
            <w:tcW w:w="1080" w:type="dxa"/>
            <w:vAlign w:val="center"/>
          </w:tcPr>
          <w:p w:rsidR="00D2512B" w:rsidRPr="00A578C5" w:rsidRDefault="002727A0">
            <w:pPr>
              <w:jc w:val="left"/>
            </w:pPr>
            <w:r w:rsidRPr="00A578C5">
              <w:rPr>
                <w:color w:val="000000"/>
                <w:szCs w:val="21"/>
              </w:rPr>
              <w:t>-</w:t>
            </w:r>
          </w:p>
        </w:tc>
      </w:tr>
      <w:tr w:rsidR="00D2512B" w:rsidRPr="00A578C5">
        <w:tc>
          <w:tcPr>
            <w:tcW w:w="1560" w:type="dxa"/>
            <w:vAlign w:val="center"/>
          </w:tcPr>
          <w:p w:rsidR="00D2512B" w:rsidRPr="00A578C5" w:rsidRDefault="002727A0">
            <w:pPr>
              <w:jc w:val="left"/>
            </w:pPr>
            <w:r w:rsidRPr="00A578C5">
              <w:rPr>
                <w:color w:val="000000"/>
                <w:szCs w:val="21"/>
              </w:rPr>
              <w:t>国泰君安证券股份有限公司</w:t>
            </w:r>
          </w:p>
        </w:tc>
        <w:tc>
          <w:tcPr>
            <w:tcW w:w="780" w:type="dxa"/>
            <w:vAlign w:val="center"/>
          </w:tcPr>
          <w:p w:rsidR="00D2512B" w:rsidRPr="00A578C5" w:rsidRDefault="002727A0">
            <w:pPr>
              <w:jc w:val="right"/>
            </w:pPr>
            <w:r w:rsidRPr="00A578C5">
              <w:rPr>
                <w:color w:val="000000"/>
                <w:szCs w:val="21"/>
              </w:rPr>
              <w:t>1</w:t>
            </w:r>
          </w:p>
        </w:tc>
        <w:tc>
          <w:tcPr>
            <w:tcW w:w="1800" w:type="dxa"/>
            <w:vAlign w:val="center"/>
          </w:tcPr>
          <w:p w:rsidR="00D2512B" w:rsidRPr="00A578C5" w:rsidRDefault="002727A0">
            <w:pPr>
              <w:jc w:val="right"/>
            </w:pPr>
            <w:r w:rsidRPr="00A578C5">
              <w:rPr>
                <w:color w:val="000000"/>
                <w:szCs w:val="21"/>
              </w:rPr>
              <w:t>6,083,723.60</w:t>
            </w:r>
          </w:p>
        </w:tc>
        <w:tc>
          <w:tcPr>
            <w:tcW w:w="1080" w:type="dxa"/>
            <w:vAlign w:val="center"/>
          </w:tcPr>
          <w:p w:rsidR="00D2512B" w:rsidRPr="00A578C5" w:rsidRDefault="002727A0">
            <w:pPr>
              <w:jc w:val="right"/>
            </w:pPr>
            <w:r w:rsidRPr="00A578C5">
              <w:rPr>
                <w:color w:val="000000"/>
                <w:szCs w:val="21"/>
              </w:rPr>
              <w:t>1.32%</w:t>
            </w:r>
          </w:p>
        </w:tc>
        <w:tc>
          <w:tcPr>
            <w:tcW w:w="1620" w:type="dxa"/>
            <w:vAlign w:val="center"/>
          </w:tcPr>
          <w:p w:rsidR="00D2512B" w:rsidRPr="00A578C5" w:rsidRDefault="002727A0">
            <w:pPr>
              <w:jc w:val="right"/>
            </w:pPr>
            <w:r w:rsidRPr="00A578C5">
              <w:rPr>
                <w:color w:val="000000"/>
                <w:szCs w:val="21"/>
              </w:rPr>
              <w:t>5,665.65</w:t>
            </w:r>
          </w:p>
        </w:tc>
        <w:tc>
          <w:tcPr>
            <w:tcW w:w="1080" w:type="dxa"/>
            <w:vAlign w:val="center"/>
          </w:tcPr>
          <w:p w:rsidR="00D2512B" w:rsidRPr="00A578C5" w:rsidRDefault="002727A0">
            <w:pPr>
              <w:jc w:val="right"/>
            </w:pPr>
            <w:r w:rsidRPr="00A578C5">
              <w:rPr>
                <w:color w:val="000000"/>
                <w:szCs w:val="21"/>
              </w:rPr>
              <w:t>1.32%</w:t>
            </w:r>
          </w:p>
        </w:tc>
        <w:tc>
          <w:tcPr>
            <w:tcW w:w="1080" w:type="dxa"/>
            <w:vAlign w:val="center"/>
          </w:tcPr>
          <w:p w:rsidR="00D2512B" w:rsidRPr="00A578C5" w:rsidRDefault="002727A0">
            <w:pPr>
              <w:jc w:val="left"/>
            </w:pPr>
            <w:r w:rsidRPr="00A578C5">
              <w:rPr>
                <w:color w:val="000000"/>
                <w:szCs w:val="21"/>
              </w:rPr>
              <w:t>-</w:t>
            </w:r>
          </w:p>
        </w:tc>
      </w:tr>
      <w:tr w:rsidR="00D2512B" w:rsidRPr="00A578C5">
        <w:tc>
          <w:tcPr>
            <w:tcW w:w="1560" w:type="dxa"/>
            <w:vAlign w:val="center"/>
          </w:tcPr>
          <w:p w:rsidR="00D2512B" w:rsidRPr="00A578C5" w:rsidRDefault="002727A0">
            <w:pPr>
              <w:jc w:val="left"/>
            </w:pPr>
            <w:r w:rsidRPr="00A578C5">
              <w:rPr>
                <w:color w:val="000000"/>
                <w:szCs w:val="21"/>
              </w:rPr>
              <w:t>华泰证券股份有限公司</w:t>
            </w:r>
          </w:p>
        </w:tc>
        <w:tc>
          <w:tcPr>
            <w:tcW w:w="780" w:type="dxa"/>
            <w:vAlign w:val="center"/>
          </w:tcPr>
          <w:p w:rsidR="00D2512B" w:rsidRPr="00A578C5" w:rsidRDefault="002727A0">
            <w:pPr>
              <w:jc w:val="right"/>
            </w:pPr>
            <w:r w:rsidRPr="00A578C5">
              <w:rPr>
                <w:color w:val="000000"/>
                <w:szCs w:val="21"/>
              </w:rPr>
              <w:t>1</w:t>
            </w:r>
          </w:p>
        </w:tc>
        <w:tc>
          <w:tcPr>
            <w:tcW w:w="1800" w:type="dxa"/>
            <w:vAlign w:val="center"/>
          </w:tcPr>
          <w:p w:rsidR="00D2512B" w:rsidRPr="00A578C5" w:rsidRDefault="002727A0">
            <w:pPr>
              <w:jc w:val="right"/>
            </w:pPr>
            <w:r w:rsidRPr="00A578C5">
              <w:rPr>
                <w:color w:val="000000"/>
                <w:szCs w:val="21"/>
              </w:rPr>
              <w:t>6,030,103.93</w:t>
            </w:r>
          </w:p>
        </w:tc>
        <w:tc>
          <w:tcPr>
            <w:tcW w:w="1080" w:type="dxa"/>
            <w:vAlign w:val="center"/>
          </w:tcPr>
          <w:p w:rsidR="00D2512B" w:rsidRPr="00A578C5" w:rsidRDefault="002727A0">
            <w:pPr>
              <w:jc w:val="right"/>
            </w:pPr>
            <w:r w:rsidRPr="00A578C5">
              <w:rPr>
                <w:color w:val="000000"/>
                <w:szCs w:val="21"/>
              </w:rPr>
              <w:t>1.31%</w:t>
            </w:r>
          </w:p>
        </w:tc>
        <w:tc>
          <w:tcPr>
            <w:tcW w:w="1620" w:type="dxa"/>
            <w:vAlign w:val="center"/>
          </w:tcPr>
          <w:p w:rsidR="00D2512B" w:rsidRPr="00A578C5" w:rsidRDefault="002727A0">
            <w:pPr>
              <w:jc w:val="right"/>
            </w:pPr>
            <w:r w:rsidRPr="00A578C5">
              <w:rPr>
                <w:color w:val="000000"/>
                <w:szCs w:val="21"/>
              </w:rPr>
              <w:t>5,615.85</w:t>
            </w:r>
          </w:p>
        </w:tc>
        <w:tc>
          <w:tcPr>
            <w:tcW w:w="1080" w:type="dxa"/>
            <w:vAlign w:val="center"/>
          </w:tcPr>
          <w:p w:rsidR="00D2512B" w:rsidRPr="00A578C5" w:rsidRDefault="002727A0">
            <w:pPr>
              <w:jc w:val="right"/>
            </w:pPr>
            <w:r w:rsidRPr="00A578C5">
              <w:rPr>
                <w:color w:val="000000"/>
                <w:szCs w:val="21"/>
              </w:rPr>
              <w:t>1.31%</w:t>
            </w:r>
          </w:p>
        </w:tc>
        <w:tc>
          <w:tcPr>
            <w:tcW w:w="1080" w:type="dxa"/>
            <w:vAlign w:val="center"/>
          </w:tcPr>
          <w:p w:rsidR="00D2512B" w:rsidRPr="00A578C5" w:rsidRDefault="002727A0">
            <w:pPr>
              <w:jc w:val="left"/>
            </w:pPr>
            <w:r w:rsidRPr="00A578C5">
              <w:rPr>
                <w:color w:val="000000"/>
                <w:szCs w:val="21"/>
              </w:rPr>
              <w:t>-</w:t>
            </w:r>
          </w:p>
        </w:tc>
      </w:tr>
      <w:tr w:rsidR="00D2512B" w:rsidRPr="00A578C5">
        <w:tc>
          <w:tcPr>
            <w:tcW w:w="1560" w:type="dxa"/>
            <w:vAlign w:val="center"/>
          </w:tcPr>
          <w:p w:rsidR="00D2512B" w:rsidRPr="00A578C5" w:rsidRDefault="002727A0">
            <w:pPr>
              <w:jc w:val="left"/>
            </w:pPr>
            <w:r w:rsidRPr="00A578C5">
              <w:rPr>
                <w:color w:val="000000"/>
                <w:szCs w:val="21"/>
              </w:rPr>
              <w:t>安信证券股份有限公司</w:t>
            </w:r>
          </w:p>
        </w:tc>
        <w:tc>
          <w:tcPr>
            <w:tcW w:w="780" w:type="dxa"/>
            <w:vAlign w:val="center"/>
          </w:tcPr>
          <w:p w:rsidR="00D2512B" w:rsidRPr="00A578C5" w:rsidRDefault="002727A0">
            <w:pPr>
              <w:jc w:val="right"/>
            </w:pPr>
            <w:r w:rsidRPr="00A578C5">
              <w:rPr>
                <w:color w:val="000000"/>
                <w:szCs w:val="21"/>
              </w:rPr>
              <w:t>2</w:t>
            </w:r>
          </w:p>
        </w:tc>
        <w:tc>
          <w:tcPr>
            <w:tcW w:w="1800" w:type="dxa"/>
            <w:vAlign w:val="center"/>
          </w:tcPr>
          <w:p w:rsidR="00D2512B" w:rsidRPr="00A578C5" w:rsidRDefault="002727A0">
            <w:pPr>
              <w:jc w:val="right"/>
            </w:pPr>
            <w:r w:rsidRPr="00A578C5">
              <w:rPr>
                <w:color w:val="000000"/>
                <w:szCs w:val="21"/>
              </w:rPr>
              <w:t>5,818,436.07</w:t>
            </w:r>
          </w:p>
        </w:tc>
        <w:tc>
          <w:tcPr>
            <w:tcW w:w="1080" w:type="dxa"/>
            <w:vAlign w:val="center"/>
          </w:tcPr>
          <w:p w:rsidR="00D2512B" w:rsidRPr="00A578C5" w:rsidRDefault="002727A0">
            <w:pPr>
              <w:jc w:val="right"/>
            </w:pPr>
            <w:r w:rsidRPr="00A578C5">
              <w:rPr>
                <w:color w:val="000000"/>
                <w:szCs w:val="21"/>
              </w:rPr>
              <w:t>1.26%</w:t>
            </w:r>
          </w:p>
        </w:tc>
        <w:tc>
          <w:tcPr>
            <w:tcW w:w="1620" w:type="dxa"/>
            <w:vAlign w:val="center"/>
          </w:tcPr>
          <w:p w:rsidR="00D2512B" w:rsidRPr="00A578C5" w:rsidRDefault="002727A0">
            <w:pPr>
              <w:jc w:val="right"/>
            </w:pPr>
            <w:r w:rsidRPr="00A578C5">
              <w:rPr>
                <w:color w:val="000000"/>
                <w:szCs w:val="21"/>
              </w:rPr>
              <w:t>5,418.88</w:t>
            </w:r>
          </w:p>
        </w:tc>
        <w:tc>
          <w:tcPr>
            <w:tcW w:w="1080" w:type="dxa"/>
            <w:vAlign w:val="center"/>
          </w:tcPr>
          <w:p w:rsidR="00D2512B" w:rsidRPr="00A578C5" w:rsidRDefault="002727A0">
            <w:pPr>
              <w:jc w:val="right"/>
            </w:pPr>
            <w:r w:rsidRPr="00A578C5">
              <w:rPr>
                <w:color w:val="000000"/>
                <w:szCs w:val="21"/>
              </w:rPr>
              <w:t>1.26%</w:t>
            </w:r>
          </w:p>
        </w:tc>
        <w:tc>
          <w:tcPr>
            <w:tcW w:w="1080" w:type="dxa"/>
            <w:vAlign w:val="center"/>
          </w:tcPr>
          <w:p w:rsidR="00D2512B" w:rsidRPr="00A578C5" w:rsidRDefault="002727A0">
            <w:pPr>
              <w:jc w:val="left"/>
            </w:pPr>
            <w:r w:rsidRPr="00A578C5">
              <w:rPr>
                <w:color w:val="000000"/>
                <w:szCs w:val="21"/>
              </w:rPr>
              <w:t>-</w:t>
            </w:r>
          </w:p>
        </w:tc>
      </w:tr>
      <w:tr w:rsidR="00D2512B" w:rsidRPr="00A578C5">
        <w:tc>
          <w:tcPr>
            <w:tcW w:w="1560" w:type="dxa"/>
            <w:vAlign w:val="center"/>
          </w:tcPr>
          <w:p w:rsidR="00D2512B" w:rsidRPr="00A578C5" w:rsidRDefault="002727A0">
            <w:pPr>
              <w:jc w:val="left"/>
            </w:pPr>
            <w:r w:rsidRPr="00A578C5">
              <w:rPr>
                <w:color w:val="000000"/>
                <w:szCs w:val="21"/>
              </w:rPr>
              <w:t>瑞银证券有限责任公司</w:t>
            </w:r>
          </w:p>
        </w:tc>
        <w:tc>
          <w:tcPr>
            <w:tcW w:w="780" w:type="dxa"/>
            <w:vAlign w:val="center"/>
          </w:tcPr>
          <w:p w:rsidR="00D2512B" w:rsidRPr="00A578C5" w:rsidRDefault="002727A0">
            <w:pPr>
              <w:jc w:val="right"/>
            </w:pPr>
            <w:r w:rsidRPr="00A578C5">
              <w:rPr>
                <w:color w:val="000000"/>
                <w:szCs w:val="21"/>
              </w:rPr>
              <w:t>1</w:t>
            </w:r>
          </w:p>
        </w:tc>
        <w:tc>
          <w:tcPr>
            <w:tcW w:w="1800" w:type="dxa"/>
            <w:vAlign w:val="center"/>
          </w:tcPr>
          <w:p w:rsidR="00D2512B" w:rsidRPr="00A578C5" w:rsidRDefault="002727A0">
            <w:pPr>
              <w:jc w:val="right"/>
            </w:pPr>
            <w:r w:rsidRPr="00A578C5">
              <w:rPr>
                <w:color w:val="000000"/>
                <w:szCs w:val="21"/>
              </w:rPr>
              <w:t>5,674,964.55</w:t>
            </w:r>
          </w:p>
        </w:tc>
        <w:tc>
          <w:tcPr>
            <w:tcW w:w="1080" w:type="dxa"/>
            <w:vAlign w:val="center"/>
          </w:tcPr>
          <w:p w:rsidR="00D2512B" w:rsidRPr="00A578C5" w:rsidRDefault="002727A0">
            <w:pPr>
              <w:jc w:val="right"/>
            </w:pPr>
            <w:r w:rsidRPr="00A578C5">
              <w:rPr>
                <w:color w:val="000000"/>
                <w:szCs w:val="21"/>
              </w:rPr>
              <w:t>1.23%</w:t>
            </w:r>
          </w:p>
        </w:tc>
        <w:tc>
          <w:tcPr>
            <w:tcW w:w="1620" w:type="dxa"/>
            <w:vAlign w:val="center"/>
          </w:tcPr>
          <w:p w:rsidR="00D2512B" w:rsidRPr="00A578C5" w:rsidRDefault="002727A0">
            <w:pPr>
              <w:jc w:val="right"/>
            </w:pPr>
            <w:r w:rsidRPr="00A578C5">
              <w:rPr>
                <w:color w:val="000000"/>
                <w:szCs w:val="21"/>
              </w:rPr>
              <w:t>5,285.02</w:t>
            </w:r>
          </w:p>
        </w:tc>
        <w:tc>
          <w:tcPr>
            <w:tcW w:w="1080" w:type="dxa"/>
            <w:vAlign w:val="center"/>
          </w:tcPr>
          <w:p w:rsidR="00D2512B" w:rsidRPr="00A578C5" w:rsidRDefault="002727A0">
            <w:pPr>
              <w:jc w:val="right"/>
            </w:pPr>
            <w:r w:rsidRPr="00A578C5">
              <w:rPr>
                <w:color w:val="000000"/>
                <w:szCs w:val="21"/>
              </w:rPr>
              <w:t>1.23%</w:t>
            </w:r>
          </w:p>
        </w:tc>
        <w:tc>
          <w:tcPr>
            <w:tcW w:w="1080" w:type="dxa"/>
            <w:vAlign w:val="center"/>
          </w:tcPr>
          <w:p w:rsidR="00D2512B" w:rsidRPr="00A578C5" w:rsidRDefault="002727A0">
            <w:pPr>
              <w:jc w:val="left"/>
            </w:pPr>
            <w:r w:rsidRPr="00A578C5">
              <w:rPr>
                <w:color w:val="000000"/>
                <w:szCs w:val="21"/>
              </w:rPr>
              <w:t>-</w:t>
            </w:r>
          </w:p>
        </w:tc>
      </w:tr>
      <w:tr w:rsidR="00D2512B" w:rsidRPr="00A578C5">
        <w:tc>
          <w:tcPr>
            <w:tcW w:w="1560" w:type="dxa"/>
            <w:vAlign w:val="center"/>
          </w:tcPr>
          <w:p w:rsidR="00D2512B" w:rsidRPr="00A578C5" w:rsidRDefault="002727A0">
            <w:pPr>
              <w:jc w:val="left"/>
            </w:pPr>
            <w:r w:rsidRPr="00A578C5">
              <w:rPr>
                <w:color w:val="000000"/>
                <w:szCs w:val="21"/>
              </w:rPr>
              <w:t>兴业证券股份有限公司</w:t>
            </w:r>
          </w:p>
        </w:tc>
        <w:tc>
          <w:tcPr>
            <w:tcW w:w="780" w:type="dxa"/>
            <w:vAlign w:val="center"/>
          </w:tcPr>
          <w:p w:rsidR="00D2512B" w:rsidRPr="00A578C5" w:rsidRDefault="00060F0E">
            <w:pPr>
              <w:jc w:val="right"/>
            </w:pPr>
            <w:r w:rsidRPr="00A578C5">
              <w:rPr>
                <w:color w:val="000000"/>
                <w:szCs w:val="21"/>
              </w:rPr>
              <w:t>1</w:t>
            </w:r>
          </w:p>
        </w:tc>
        <w:tc>
          <w:tcPr>
            <w:tcW w:w="1800" w:type="dxa"/>
            <w:vAlign w:val="center"/>
          </w:tcPr>
          <w:p w:rsidR="00D2512B" w:rsidRPr="00A578C5" w:rsidRDefault="002727A0">
            <w:pPr>
              <w:jc w:val="right"/>
            </w:pPr>
            <w:r w:rsidRPr="00A578C5">
              <w:rPr>
                <w:color w:val="000000"/>
                <w:szCs w:val="21"/>
              </w:rPr>
              <w:t>5,490,650.11</w:t>
            </w:r>
          </w:p>
        </w:tc>
        <w:tc>
          <w:tcPr>
            <w:tcW w:w="1080" w:type="dxa"/>
            <w:vAlign w:val="center"/>
          </w:tcPr>
          <w:p w:rsidR="00D2512B" w:rsidRPr="00A578C5" w:rsidRDefault="002727A0">
            <w:pPr>
              <w:jc w:val="right"/>
            </w:pPr>
            <w:r w:rsidRPr="00A578C5">
              <w:rPr>
                <w:color w:val="000000"/>
                <w:szCs w:val="21"/>
              </w:rPr>
              <w:t>1.19%</w:t>
            </w:r>
          </w:p>
        </w:tc>
        <w:tc>
          <w:tcPr>
            <w:tcW w:w="1620" w:type="dxa"/>
            <w:vAlign w:val="center"/>
          </w:tcPr>
          <w:p w:rsidR="00D2512B" w:rsidRPr="00A578C5" w:rsidRDefault="002727A0">
            <w:pPr>
              <w:jc w:val="right"/>
            </w:pPr>
            <w:r w:rsidRPr="00A578C5">
              <w:rPr>
                <w:color w:val="000000"/>
                <w:szCs w:val="21"/>
              </w:rPr>
              <w:t>5,113.37</w:t>
            </w:r>
          </w:p>
        </w:tc>
        <w:tc>
          <w:tcPr>
            <w:tcW w:w="1080" w:type="dxa"/>
            <w:vAlign w:val="center"/>
          </w:tcPr>
          <w:p w:rsidR="00D2512B" w:rsidRPr="00A578C5" w:rsidRDefault="002727A0">
            <w:pPr>
              <w:jc w:val="right"/>
            </w:pPr>
            <w:r w:rsidRPr="00A578C5">
              <w:rPr>
                <w:color w:val="000000"/>
                <w:szCs w:val="21"/>
              </w:rPr>
              <w:t>1.19%</w:t>
            </w:r>
          </w:p>
        </w:tc>
        <w:tc>
          <w:tcPr>
            <w:tcW w:w="1080" w:type="dxa"/>
            <w:vAlign w:val="center"/>
          </w:tcPr>
          <w:p w:rsidR="00D2512B" w:rsidRPr="00A578C5" w:rsidRDefault="002727A0">
            <w:pPr>
              <w:jc w:val="left"/>
            </w:pPr>
            <w:r w:rsidRPr="00A578C5">
              <w:rPr>
                <w:color w:val="000000"/>
                <w:szCs w:val="21"/>
              </w:rPr>
              <w:t>-</w:t>
            </w:r>
          </w:p>
        </w:tc>
      </w:tr>
      <w:tr w:rsidR="00D2512B" w:rsidRPr="00A578C5">
        <w:tc>
          <w:tcPr>
            <w:tcW w:w="1560" w:type="dxa"/>
            <w:vAlign w:val="center"/>
          </w:tcPr>
          <w:p w:rsidR="00D2512B" w:rsidRPr="00A578C5" w:rsidRDefault="002727A0">
            <w:pPr>
              <w:jc w:val="left"/>
            </w:pPr>
            <w:r w:rsidRPr="00A578C5">
              <w:rPr>
                <w:color w:val="000000"/>
                <w:szCs w:val="21"/>
              </w:rPr>
              <w:t>招商证券股份有限公司</w:t>
            </w:r>
          </w:p>
        </w:tc>
        <w:tc>
          <w:tcPr>
            <w:tcW w:w="780" w:type="dxa"/>
            <w:vAlign w:val="center"/>
          </w:tcPr>
          <w:p w:rsidR="00D2512B" w:rsidRPr="00A578C5" w:rsidRDefault="002727A0">
            <w:pPr>
              <w:jc w:val="right"/>
            </w:pPr>
            <w:r w:rsidRPr="00A578C5">
              <w:rPr>
                <w:color w:val="000000"/>
                <w:szCs w:val="21"/>
              </w:rPr>
              <w:t>1</w:t>
            </w:r>
          </w:p>
        </w:tc>
        <w:tc>
          <w:tcPr>
            <w:tcW w:w="1800" w:type="dxa"/>
            <w:vAlign w:val="center"/>
          </w:tcPr>
          <w:p w:rsidR="00D2512B" w:rsidRPr="00A578C5" w:rsidRDefault="002727A0">
            <w:pPr>
              <w:jc w:val="right"/>
            </w:pPr>
            <w:r w:rsidRPr="00A578C5">
              <w:rPr>
                <w:color w:val="000000"/>
                <w:szCs w:val="21"/>
              </w:rPr>
              <w:t>42,831,876.61</w:t>
            </w:r>
          </w:p>
        </w:tc>
        <w:tc>
          <w:tcPr>
            <w:tcW w:w="1080" w:type="dxa"/>
            <w:vAlign w:val="center"/>
          </w:tcPr>
          <w:p w:rsidR="00D2512B" w:rsidRPr="00A578C5" w:rsidRDefault="002727A0">
            <w:pPr>
              <w:jc w:val="right"/>
            </w:pPr>
            <w:r w:rsidRPr="00A578C5">
              <w:rPr>
                <w:color w:val="000000"/>
                <w:szCs w:val="21"/>
              </w:rPr>
              <w:t>9.29%</w:t>
            </w:r>
          </w:p>
        </w:tc>
        <w:tc>
          <w:tcPr>
            <w:tcW w:w="1620" w:type="dxa"/>
            <w:vAlign w:val="center"/>
          </w:tcPr>
          <w:p w:rsidR="00D2512B" w:rsidRPr="00A578C5" w:rsidRDefault="002727A0">
            <w:pPr>
              <w:jc w:val="right"/>
            </w:pPr>
            <w:r w:rsidRPr="00A578C5">
              <w:rPr>
                <w:color w:val="000000"/>
                <w:szCs w:val="21"/>
              </w:rPr>
              <w:t>39,889.12</w:t>
            </w:r>
          </w:p>
        </w:tc>
        <w:tc>
          <w:tcPr>
            <w:tcW w:w="1080" w:type="dxa"/>
            <w:vAlign w:val="center"/>
          </w:tcPr>
          <w:p w:rsidR="00D2512B" w:rsidRPr="00A578C5" w:rsidRDefault="002727A0">
            <w:pPr>
              <w:jc w:val="right"/>
            </w:pPr>
            <w:r w:rsidRPr="00A578C5">
              <w:rPr>
                <w:color w:val="000000"/>
                <w:szCs w:val="21"/>
              </w:rPr>
              <w:t>9.29%</w:t>
            </w:r>
          </w:p>
        </w:tc>
        <w:tc>
          <w:tcPr>
            <w:tcW w:w="1080" w:type="dxa"/>
            <w:vAlign w:val="center"/>
          </w:tcPr>
          <w:p w:rsidR="00D2512B" w:rsidRPr="00A578C5" w:rsidRDefault="002727A0">
            <w:pPr>
              <w:jc w:val="left"/>
            </w:pPr>
            <w:r w:rsidRPr="00A578C5">
              <w:rPr>
                <w:color w:val="000000"/>
                <w:szCs w:val="21"/>
              </w:rPr>
              <w:t>-</w:t>
            </w:r>
          </w:p>
        </w:tc>
      </w:tr>
      <w:tr w:rsidR="00D2512B" w:rsidRPr="00A578C5">
        <w:tc>
          <w:tcPr>
            <w:tcW w:w="1560" w:type="dxa"/>
            <w:vAlign w:val="center"/>
          </w:tcPr>
          <w:p w:rsidR="00D2512B" w:rsidRPr="00A578C5" w:rsidRDefault="002727A0">
            <w:pPr>
              <w:jc w:val="left"/>
            </w:pPr>
            <w:r w:rsidRPr="00A578C5">
              <w:rPr>
                <w:color w:val="000000"/>
                <w:szCs w:val="21"/>
              </w:rPr>
              <w:t>中银国际证券有限责任公司</w:t>
            </w:r>
          </w:p>
        </w:tc>
        <w:tc>
          <w:tcPr>
            <w:tcW w:w="780" w:type="dxa"/>
            <w:vAlign w:val="center"/>
          </w:tcPr>
          <w:p w:rsidR="00D2512B" w:rsidRPr="00A578C5" w:rsidRDefault="002727A0">
            <w:pPr>
              <w:jc w:val="right"/>
            </w:pPr>
            <w:r w:rsidRPr="00A578C5">
              <w:rPr>
                <w:color w:val="000000"/>
                <w:szCs w:val="21"/>
              </w:rPr>
              <w:t>1</w:t>
            </w:r>
          </w:p>
        </w:tc>
        <w:tc>
          <w:tcPr>
            <w:tcW w:w="1800" w:type="dxa"/>
            <w:vAlign w:val="center"/>
          </w:tcPr>
          <w:p w:rsidR="00D2512B" w:rsidRPr="00A578C5" w:rsidRDefault="002727A0">
            <w:pPr>
              <w:jc w:val="right"/>
            </w:pPr>
            <w:r w:rsidRPr="00A578C5">
              <w:rPr>
                <w:color w:val="000000"/>
                <w:szCs w:val="21"/>
              </w:rPr>
              <w:t>420,000.00</w:t>
            </w:r>
          </w:p>
        </w:tc>
        <w:tc>
          <w:tcPr>
            <w:tcW w:w="1080" w:type="dxa"/>
            <w:vAlign w:val="center"/>
          </w:tcPr>
          <w:p w:rsidR="00D2512B" w:rsidRPr="00A578C5" w:rsidRDefault="002727A0">
            <w:pPr>
              <w:jc w:val="right"/>
            </w:pPr>
            <w:r w:rsidRPr="00A578C5">
              <w:rPr>
                <w:color w:val="000000"/>
                <w:szCs w:val="21"/>
              </w:rPr>
              <w:t>0.09%</w:t>
            </w:r>
          </w:p>
        </w:tc>
        <w:tc>
          <w:tcPr>
            <w:tcW w:w="1620" w:type="dxa"/>
            <w:vAlign w:val="center"/>
          </w:tcPr>
          <w:p w:rsidR="00D2512B" w:rsidRPr="00A578C5" w:rsidRDefault="002727A0">
            <w:pPr>
              <w:jc w:val="right"/>
            </w:pPr>
            <w:r w:rsidRPr="00A578C5">
              <w:rPr>
                <w:color w:val="000000"/>
                <w:szCs w:val="21"/>
              </w:rPr>
              <w:t>391.15</w:t>
            </w:r>
          </w:p>
        </w:tc>
        <w:tc>
          <w:tcPr>
            <w:tcW w:w="1080" w:type="dxa"/>
            <w:vAlign w:val="center"/>
          </w:tcPr>
          <w:p w:rsidR="00D2512B" w:rsidRPr="00A578C5" w:rsidRDefault="002727A0">
            <w:pPr>
              <w:jc w:val="right"/>
            </w:pPr>
            <w:r w:rsidRPr="00A578C5">
              <w:rPr>
                <w:color w:val="000000"/>
                <w:szCs w:val="21"/>
              </w:rPr>
              <w:t>0.09%</w:t>
            </w:r>
          </w:p>
        </w:tc>
        <w:tc>
          <w:tcPr>
            <w:tcW w:w="1080" w:type="dxa"/>
            <w:vAlign w:val="center"/>
          </w:tcPr>
          <w:p w:rsidR="00D2512B" w:rsidRPr="00A578C5" w:rsidRDefault="002727A0">
            <w:pPr>
              <w:jc w:val="left"/>
            </w:pPr>
            <w:r w:rsidRPr="00A578C5">
              <w:rPr>
                <w:color w:val="000000"/>
                <w:szCs w:val="21"/>
              </w:rPr>
              <w:t>-</w:t>
            </w:r>
          </w:p>
        </w:tc>
      </w:tr>
      <w:tr w:rsidR="00D2512B" w:rsidRPr="00A578C5">
        <w:tc>
          <w:tcPr>
            <w:tcW w:w="1560" w:type="dxa"/>
            <w:vAlign w:val="center"/>
          </w:tcPr>
          <w:p w:rsidR="00D2512B" w:rsidRPr="00A578C5" w:rsidRDefault="002727A0">
            <w:pPr>
              <w:jc w:val="left"/>
            </w:pPr>
            <w:r w:rsidRPr="00A578C5">
              <w:rPr>
                <w:color w:val="000000"/>
                <w:szCs w:val="21"/>
              </w:rPr>
              <w:t>光大证券股份有限公司</w:t>
            </w:r>
          </w:p>
        </w:tc>
        <w:tc>
          <w:tcPr>
            <w:tcW w:w="780" w:type="dxa"/>
            <w:vAlign w:val="center"/>
          </w:tcPr>
          <w:p w:rsidR="00D2512B" w:rsidRPr="00A578C5" w:rsidRDefault="002727A0">
            <w:pPr>
              <w:jc w:val="right"/>
            </w:pPr>
            <w:r w:rsidRPr="00A578C5">
              <w:rPr>
                <w:color w:val="000000"/>
                <w:szCs w:val="21"/>
              </w:rPr>
              <w:t>2</w:t>
            </w:r>
          </w:p>
        </w:tc>
        <w:tc>
          <w:tcPr>
            <w:tcW w:w="1800" w:type="dxa"/>
            <w:vAlign w:val="center"/>
          </w:tcPr>
          <w:p w:rsidR="00D2512B" w:rsidRPr="00A578C5" w:rsidRDefault="002727A0">
            <w:pPr>
              <w:jc w:val="right"/>
            </w:pPr>
            <w:r w:rsidRPr="00A578C5">
              <w:rPr>
                <w:color w:val="000000"/>
                <w:szCs w:val="21"/>
              </w:rPr>
              <w:t>40,327,321.41</w:t>
            </w:r>
          </w:p>
        </w:tc>
        <w:tc>
          <w:tcPr>
            <w:tcW w:w="1080" w:type="dxa"/>
            <w:vAlign w:val="center"/>
          </w:tcPr>
          <w:p w:rsidR="00D2512B" w:rsidRPr="00A578C5" w:rsidRDefault="002727A0">
            <w:pPr>
              <w:jc w:val="right"/>
            </w:pPr>
            <w:r w:rsidRPr="00A578C5">
              <w:rPr>
                <w:color w:val="000000"/>
                <w:szCs w:val="21"/>
              </w:rPr>
              <w:t>8.75%</w:t>
            </w:r>
          </w:p>
        </w:tc>
        <w:tc>
          <w:tcPr>
            <w:tcW w:w="1620" w:type="dxa"/>
            <w:vAlign w:val="center"/>
          </w:tcPr>
          <w:p w:rsidR="00D2512B" w:rsidRPr="00A578C5" w:rsidRDefault="002727A0">
            <w:pPr>
              <w:jc w:val="right"/>
            </w:pPr>
            <w:r w:rsidRPr="00A578C5">
              <w:rPr>
                <w:color w:val="000000"/>
                <w:szCs w:val="21"/>
              </w:rPr>
              <w:t>37,556.88</w:t>
            </w:r>
          </w:p>
        </w:tc>
        <w:tc>
          <w:tcPr>
            <w:tcW w:w="1080" w:type="dxa"/>
            <w:vAlign w:val="center"/>
          </w:tcPr>
          <w:p w:rsidR="00D2512B" w:rsidRPr="00A578C5" w:rsidRDefault="002727A0">
            <w:pPr>
              <w:jc w:val="right"/>
            </w:pPr>
            <w:r w:rsidRPr="00A578C5">
              <w:rPr>
                <w:color w:val="000000"/>
                <w:szCs w:val="21"/>
              </w:rPr>
              <w:t>8.75%</w:t>
            </w:r>
          </w:p>
        </w:tc>
        <w:tc>
          <w:tcPr>
            <w:tcW w:w="1080" w:type="dxa"/>
            <w:vAlign w:val="center"/>
          </w:tcPr>
          <w:p w:rsidR="00D2512B" w:rsidRPr="00A578C5" w:rsidRDefault="002727A0">
            <w:pPr>
              <w:jc w:val="left"/>
            </w:pPr>
            <w:r w:rsidRPr="00A578C5">
              <w:rPr>
                <w:color w:val="000000"/>
                <w:szCs w:val="21"/>
              </w:rPr>
              <w:t>-</w:t>
            </w:r>
          </w:p>
        </w:tc>
      </w:tr>
      <w:tr w:rsidR="00D2512B" w:rsidRPr="00A578C5">
        <w:tc>
          <w:tcPr>
            <w:tcW w:w="1560" w:type="dxa"/>
            <w:vAlign w:val="center"/>
          </w:tcPr>
          <w:p w:rsidR="00D2512B" w:rsidRPr="00A578C5" w:rsidRDefault="002727A0">
            <w:pPr>
              <w:jc w:val="left"/>
            </w:pPr>
            <w:r w:rsidRPr="00A578C5">
              <w:rPr>
                <w:color w:val="000000"/>
                <w:szCs w:val="21"/>
              </w:rPr>
              <w:t>弘则弥道（上海）投资咨询有限公司</w:t>
            </w:r>
          </w:p>
        </w:tc>
        <w:tc>
          <w:tcPr>
            <w:tcW w:w="780" w:type="dxa"/>
            <w:vAlign w:val="center"/>
          </w:tcPr>
          <w:p w:rsidR="00D2512B" w:rsidRPr="00A578C5" w:rsidRDefault="002727A0">
            <w:pPr>
              <w:jc w:val="right"/>
            </w:pPr>
            <w:r w:rsidRPr="00A578C5">
              <w:rPr>
                <w:color w:val="000000"/>
                <w:szCs w:val="21"/>
              </w:rPr>
              <w:t>2</w:t>
            </w:r>
          </w:p>
        </w:tc>
        <w:tc>
          <w:tcPr>
            <w:tcW w:w="1800" w:type="dxa"/>
            <w:vAlign w:val="center"/>
          </w:tcPr>
          <w:p w:rsidR="00D2512B" w:rsidRPr="00A578C5" w:rsidRDefault="002727A0">
            <w:pPr>
              <w:jc w:val="right"/>
            </w:pPr>
            <w:r w:rsidRPr="00A578C5">
              <w:rPr>
                <w:color w:val="000000"/>
                <w:szCs w:val="21"/>
              </w:rPr>
              <w:t>31,874,185.10</w:t>
            </w:r>
          </w:p>
        </w:tc>
        <w:tc>
          <w:tcPr>
            <w:tcW w:w="1080" w:type="dxa"/>
            <w:vAlign w:val="center"/>
          </w:tcPr>
          <w:p w:rsidR="00D2512B" w:rsidRPr="00A578C5" w:rsidRDefault="002727A0">
            <w:pPr>
              <w:jc w:val="right"/>
            </w:pPr>
            <w:r w:rsidRPr="00A578C5">
              <w:rPr>
                <w:color w:val="000000"/>
                <w:szCs w:val="21"/>
              </w:rPr>
              <w:t>6.92%</w:t>
            </w:r>
          </w:p>
        </w:tc>
        <w:tc>
          <w:tcPr>
            <w:tcW w:w="1620" w:type="dxa"/>
            <w:vAlign w:val="center"/>
          </w:tcPr>
          <w:p w:rsidR="00D2512B" w:rsidRPr="00A578C5" w:rsidRDefault="002727A0">
            <w:pPr>
              <w:jc w:val="right"/>
            </w:pPr>
            <w:r w:rsidRPr="00A578C5">
              <w:rPr>
                <w:color w:val="000000"/>
                <w:szCs w:val="21"/>
              </w:rPr>
              <w:t>29,684.70</w:t>
            </w:r>
          </w:p>
        </w:tc>
        <w:tc>
          <w:tcPr>
            <w:tcW w:w="1080" w:type="dxa"/>
            <w:vAlign w:val="center"/>
          </w:tcPr>
          <w:p w:rsidR="00D2512B" w:rsidRPr="00A578C5" w:rsidRDefault="002727A0">
            <w:pPr>
              <w:jc w:val="right"/>
            </w:pPr>
            <w:r w:rsidRPr="00A578C5">
              <w:rPr>
                <w:color w:val="000000"/>
                <w:szCs w:val="21"/>
              </w:rPr>
              <w:t>6.92%</w:t>
            </w:r>
          </w:p>
        </w:tc>
        <w:tc>
          <w:tcPr>
            <w:tcW w:w="1080" w:type="dxa"/>
            <w:vAlign w:val="center"/>
          </w:tcPr>
          <w:p w:rsidR="00D2512B" w:rsidRPr="00A578C5" w:rsidRDefault="002727A0">
            <w:pPr>
              <w:jc w:val="left"/>
            </w:pPr>
            <w:r w:rsidRPr="00A578C5">
              <w:rPr>
                <w:color w:val="000000"/>
                <w:szCs w:val="21"/>
              </w:rPr>
              <w:t>-</w:t>
            </w:r>
          </w:p>
        </w:tc>
      </w:tr>
      <w:tr w:rsidR="00D2512B" w:rsidRPr="00A578C5">
        <w:tc>
          <w:tcPr>
            <w:tcW w:w="1560" w:type="dxa"/>
            <w:vAlign w:val="center"/>
          </w:tcPr>
          <w:p w:rsidR="00D2512B" w:rsidRPr="00A578C5" w:rsidRDefault="002727A0">
            <w:pPr>
              <w:jc w:val="left"/>
            </w:pPr>
            <w:r w:rsidRPr="00A578C5">
              <w:rPr>
                <w:color w:val="000000"/>
                <w:szCs w:val="21"/>
              </w:rPr>
              <w:t>东北证券股份有限公司</w:t>
            </w:r>
          </w:p>
        </w:tc>
        <w:tc>
          <w:tcPr>
            <w:tcW w:w="780" w:type="dxa"/>
            <w:vAlign w:val="center"/>
          </w:tcPr>
          <w:p w:rsidR="00D2512B" w:rsidRPr="00A578C5" w:rsidRDefault="002727A0">
            <w:pPr>
              <w:jc w:val="right"/>
            </w:pPr>
            <w:r w:rsidRPr="00A578C5">
              <w:rPr>
                <w:color w:val="000000"/>
                <w:szCs w:val="21"/>
              </w:rPr>
              <w:t>2</w:t>
            </w:r>
          </w:p>
        </w:tc>
        <w:tc>
          <w:tcPr>
            <w:tcW w:w="1800" w:type="dxa"/>
            <w:vAlign w:val="center"/>
          </w:tcPr>
          <w:p w:rsidR="00D2512B" w:rsidRPr="00A578C5" w:rsidRDefault="002727A0">
            <w:pPr>
              <w:jc w:val="right"/>
            </w:pPr>
            <w:r w:rsidRPr="00A578C5">
              <w:rPr>
                <w:color w:val="000000"/>
                <w:szCs w:val="21"/>
              </w:rPr>
              <w:t>30,658,959.42</w:t>
            </w:r>
          </w:p>
        </w:tc>
        <w:tc>
          <w:tcPr>
            <w:tcW w:w="1080" w:type="dxa"/>
            <w:vAlign w:val="center"/>
          </w:tcPr>
          <w:p w:rsidR="00D2512B" w:rsidRPr="00A578C5" w:rsidRDefault="002727A0">
            <w:pPr>
              <w:jc w:val="right"/>
            </w:pPr>
            <w:r w:rsidRPr="00A578C5">
              <w:rPr>
                <w:color w:val="000000"/>
                <w:szCs w:val="21"/>
              </w:rPr>
              <w:t>6.65%</w:t>
            </w:r>
          </w:p>
        </w:tc>
        <w:tc>
          <w:tcPr>
            <w:tcW w:w="1620" w:type="dxa"/>
            <w:vAlign w:val="center"/>
          </w:tcPr>
          <w:p w:rsidR="00D2512B" w:rsidRPr="00A578C5" w:rsidRDefault="002727A0">
            <w:pPr>
              <w:jc w:val="right"/>
            </w:pPr>
            <w:r w:rsidRPr="00A578C5">
              <w:rPr>
                <w:color w:val="000000"/>
                <w:szCs w:val="21"/>
              </w:rPr>
              <w:t>28,552.71</w:t>
            </w:r>
          </w:p>
        </w:tc>
        <w:tc>
          <w:tcPr>
            <w:tcW w:w="1080" w:type="dxa"/>
            <w:vAlign w:val="center"/>
          </w:tcPr>
          <w:p w:rsidR="00D2512B" w:rsidRPr="00A578C5" w:rsidRDefault="002727A0">
            <w:pPr>
              <w:jc w:val="right"/>
            </w:pPr>
            <w:r w:rsidRPr="00A578C5">
              <w:rPr>
                <w:color w:val="000000"/>
                <w:szCs w:val="21"/>
              </w:rPr>
              <w:t>6.65%</w:t>
            </w:r>
          </w:p>
        </w:tc>
        <w:tc>
          <w:tcPr>
            <w:tcW w:w="1080" w:type="dxa"/>
            <w:vAlign w:val="center"/>
          </w:tcPr>
          <w:p w:rsidR="00D2512B" w:rsidRPr="00A578C5" w:rsidRDefault="002727A0">
            <w:pPr>
              <w:jc w:val="left"/>
            </w:pPr>
            <w:r w:rsidRPr="00A578C5">
              <w:rPr>
                <w:color w:val="000000"/>
                <w:szCs w:val="21"/>
              </w:rPr>
              <w:t>-</w:t>
            </w:r>
          </w:p>
        </w:tc>
      </w:tr>
      <w:tr w:rsidR="00D2512B" w:rsidRPr="00A578C5">
        <w:tc>
          <w:tcPr>
            <w:tcW w:w="1560" w:type="dxa"/>
            <w:vAlign w:val="center"/>
          </w:tcPr>
          <w:p w:rsidR="00D2512B" w:rsidRPr="00A578C5" w:rsidRDefault="002727A0">
            <w:pPr>
              <w:jc w:val="left"/>
            </w:pPr>
            <w:r w:rsidRPr="00A578C5">
              <w:rPr>
                <w:color w:val="000000"/>
                <w:szCs w:val="21"/>
              </w:rPr>
              <w:t>中信证券股份有限公司</w:t>
            </w:r>
          </w:p>
        </w:tc>
        <w:tc>
          <w:tcPr>
            <w:tcW w:w="780" w:type="dxa"/>
            <w:vAlign w:val="center"/>
          </w:tcPr>
          <w:p w:rsidR="00D2512B" w:rsidRPr="00A578C5" w:rsidRDefault="002727A0">
            <w:pPr>
              <w:jc w:val="right"/>
            </w:pPr>
            <w:r w:rsidRPr="00A578C5">
              <w:rPr>
                <w:color w:val="000000"/>
                <w:szCs w:val="21"/>
              </w:rPr>
              <w:t>1</w:t>
            </w:r>
          </w:p>
        </w:tc>
        <w:tc>
          <w:tcPr>
            <w:tcW w:w="1800" w:type="dxa"/>
            <w:vAlign w:val="center"/>
          </w:tcPr>
          <w:p w:rsidR="00D2512B" w:rsidRPr="00A578C5" w:rsidRDefault="002727A0">
            <w:pPr>
              <w:jc w:val="right"/>
            </w:pPr>
            <w:r w:rsidRPr="00A578C5">
              <w:rPr>
                <w:color w:val="000000"/>
                <w:szCs w:val="21"/>
              </w:rPr>
              <w:t>28,030,239.61</w:t>
            </w:r>
          </w:p>
        </w:tc>
        <w:tc>
          <w:tcPr>
            <w:tcW w:w="1080" w:type="dxa"/>
            <w:vAlign w:val="center"/>
          </w:tcPr>
          <w:p w:rsidR="00D2512B" w:rsidRPr="00A578C5" w:rsidRDefault="002727A0">
            <w:pPr>
              <w:jc w:val="right"/>
            </w:pPr>
            <w:r w:rsidRPr="00A578C5">
              <w:rPr>
                <w:color w:val="000000"/>
                <w:szCs w:val="21"/>
              </w:rPr>
              <w:t>6.08%</w:t>
            </w:r>
          </w:p>
        </w:tc>
        <w:tc>
          <w:tcPr>
            <w:tcW w:w="1620" w:type="dxa"/>
            <w:vAlign w:val="center"/>
          </w:tcPr>
          <w:p w:rsidR="00D2512B" w:rsidRPr="00A578C5" w:rsidRDefault="002727A0">
            <w:pPr>
              <w:jc w:val="right"/>
            </w:pPr>
            <w:r w:rsidRPr="00A578C5">
              <w:rPr>
                <w:color w:val="000000"/>
                <w:szCs w:val="21"/>
              </w:rPr>
              <w:t>26,104.57</w:t>
            </w:r>
          </w:p>
        </w:tc>
        <w:tc>
          <w:tcPr>
            <w:tcW w:w="1080" w:type="dxa"/>
            <w:vAlign w:val="center"/>
          </w:tcPr>
          <w:p w:rsidR="00D2512B" w:rsidRPr="00A578C5" w:rsidRDefault="002727A0">
            <w:pPr>
              <w:jc w:val="right"/>
            </w:pPr>
            <w:r w:rsidRPr="00A578C5">
              <w:rPr>
                <w:color w:val="000000"/>
                <w:szCs w:val="21"/>
              </w:rPr>
              <w:t>6.08%</w:t>
            </w:r>
          </w:p>
        </w:tc>
        <w:tc>
          <w:tcPr>
            <w:tcW w:w="1080" w:type="dxa"/>
            <w:vAlign w:val="center"/>
          </w:tcPr>
          <w:p w:rsidR="00D2512B" w:rsidRPr="00A578C5" w:rsidRDefault="002727A0">
            <w:pPr>
              <w:jc w:val="left"/>
            </w:pPr>
            <w:r w:rsidRPr="00A578C5">
              <w:rPr>
                <w:color w:val="000000"/>
                <w:szCs w:val="21"/>
              </w:rPr>
              <w:t>-</w:t>
            </w:r>
          </w:p>
        </w:tc>
      </w:tr>
      <w:tr w:rsidR="00D2512B" w:rsidRPr="00A578C5">
        <w:tc>
          <w:tcPr>
            <w:tcW w:w="1560" w:type="dxa"/>
            <w:vAlign w:val="center"/>
          </w:tcPr>
          <w:p w:rsidR="00D2512B" w:rsidRPr="00A578C5" w:rsidRDefault="002727A0">
            <w:pPr>
              <w:jc w:val="left"/>
            </w:pPr>
            <w:r w:rsidRPr="00A578C5">
              <w:rPr>
                <w:color w:val="000000"/>
                <w:szCs w:val="21"/>
              </w:rPr>
              <w:t>天风证券股份有限公司</w:t>
            </w:r>
          </w:p>
        </w:tc>
        <w:tc>
          <w:tcPr>
            <w:tcW w:w="780" w:type="dxa"/>
            <w:vAlign w:val="center"/>
          </w:tcPr>
          <w:p w:rsidR="00D2512B" w:rsidRPr="00A578C5" w:rsidRDefault="002727A0">
            <w:pPr>
              <w:jc w:val="right"/>
            </w:pPr>
            <w:r w:rsidRPr="00A578C5">
              <w:rPr>
                <w:color w:val="000000"/>
                <w:szCs w:val="21"/>
              </w:rPr>
              <w:t>1</w:t>
            </w:r>
          </w:p>
        </w:tc>
        <w:tc>
          <w:tcPr>
            <w:tcW w:w="1800" w:type="dxa"/>
            <w:vAlign w:val="center"/>
          </w:tcPr>
          <w:p w:rsidR="00D2512B" w:rsidRPr="00A578C5" w:rsidRDefault="002727A0">
            <w:pPr>
              <w:jc w:val="right"/>
            </w:pPr>
            <w:r w:rsidRPr="00A578C5">
              <w:rPr>
                <w:color w:val="000000"/>
                <w:szCs w:val="21"/>
              </w:rPr>
              <w:t>22,449,971.54</w:t>
            </w:r>
          </w:p>
        </w:tc>
        <w:tc>
          <w:tcPr>
            <w:tcW w:w="1080" w:type="dxa"/>
            <w:vAlign w:val="center"/>
          </w:tcPr>
          <w:p w:rsidR="00D2512B" w:rsidRPr="00A578C5" w:rsidRDefault="002727A0">
            <w:pPr>
              <w:jc w:val="right"/>
            </w:pPr>
            <w:r w:rsidRPr="00A578C5">
              <w:rPr>
                <w:color w:val="000000"/>
                <w:szCs w:val="21"/>
              </w:rPr>
              <w:t>4.87%</w:t>
            </w:r>
          </w:p>
        </w:tc>
        <w:tc>
          <w:tcPr>
            <w:tcW w:w="1620" w:type="dxa"/>
            <w:vAlign w:val="center"/>
          </w:tcPr>
          <w:p w:rsidR="00D2512B" w:rsidRPr="00A578C5" w:rsidRDefault="002727A0">
            <w:pPr>
              <w:jc w:val="right"/>
            </w:pPr>
            <w:r w:rsidRPr="00A578C5">
              <w:rPr>
                <w:color w:val="000000"/>
                <w:szCs w:val="21"/>
              </w:rPr>
              <w:t>20,907.62</w:t>
            </w:r>
          </w:p>
        </w:tc>
        <w:tc>
          <w:tcPr>
            <w:tcW w:w="1080" w:type="dxa"/>
            <w:vAlign w:val="center"/>
          </w:tcPr>
          <w:p w:rsidR="00D2512B" w:rsidRPr="00A578C5" w:rsidRDefault="002727A0">
            <w:pPr>
              <w:jc w:val="right"/>
            </w:pPr>
            <w:r w:rsidRPr="00A578C5">
              <w:rPr>
                <w:color w:val="000000"/>
                <w:szCs w:val="21"/>
              </w:rPr>
              <w:t>4.87%</w:t>
            </w:r>
          </w:p>
        </w:tc>
        <w:tc>
          <w:tcPr>
            <w:tcW w:w="1080" w:type="dxa"/>
            <w:vAlign w:val="center"/>
          </w:tcPr>
          <w:p w:rsidR="00D2512B" w:rsidRPr="00A578C5" w:rsidRDefault="002727A0">
            <w:pPr>
              <w:jc w:val="left"/>
            </w:pPr>
            <w:r w:rsidRPr="00A578C5">
              <w:rPr>
                <w:color w:val="000000"/>
                <w:szCs w:val="21"/>
              </w:rPr>
              <w:t>-</w:t>
            </w:r>
          </w:p>
        </w:tc>
      </w:tr>
      <w:tr w:rsidR="00D2512B" w:rsidRPr="00A578C5">
        <w:tc>
          <w:tcPr>
            <w:tcW w:w="1560" w:type="dxa"/>
            <w:vAlign w:val="center"/>
          </w:tcPr>
          <w:p w:rsidR="00D2512B" w:rsidRPr="00A578C5" w:rsidRDefault="002727A0">
            <w:pPr>
              <w:jc w:val="left"/>
            </w:pPr>
            <w:r w:rsidRPr="00A578C5">
              <w:rPr>
                <w:color w:val="000000"/>
                <w:szCs w:val="21"/>
              </w:rPr>
              <w:t>中国国际金融有限公司</w:t>
            </w:r>
          </w:p>
        </w:tc>
        <w:tc>
          <w:tcPr>
            <w:tcW w:w="780" w:type="dxa"/>
            <w:vAlign w:val="center"/>
          </w:tcPr>
          <w:p w:rsidR="00D2512B" w:rsidRPr="00A578C5" w:rsidRDefault="002727A0">
            <w:pPr>
              <w:jc w:val="right"/>
            </w:pPr>
            <w:r w:rsidRPr="00A578C5">
              <w:rPr>
                <w:color w:val="000000"/>
                <w:szCs w:val="21"/>
              </w:rPr>
              <w:t>2</w:t>
            </w:r>
          </w:p>
        </w:tc>
        <w:tc>
          <w:tcPr>
            <w:tcW w:w="1800" w:type="dxa"/>
            <w:vAlign w:val="center"/>
          </w:tcPr>
          <w:p w:rsidR="00D2512B" w:rsidRPr="00A578C5" w:rsidRDefault="002727A0">
            <w:pPr>
              <w:jc w:val="right"/>
            </w:pPr>
            <w:r w:rsidRPr="00A578C5">
              <w:rPr>
                <w:color w:val="000000"/>
                <w:szCs w:val="21"/>
              </w:rPr>
              <w:t>21,388,417.87</w:t>
            </w:r>
          </w:p>
        </w:tc>
        <w:tc>
          <w:tcPr>
            <w:tcW w:w="1080" w:type="dxa"/>
            <w:vAlign w:val="center"/>
          </w:tcPr>
          <w:p w:rsidR="00D2512B" w:rsidRPr="00A578C5" w:rsidRDefault="002727A0">
            <w:pPr>
              <w:jc w:val="right"/>
            </w:pPr>
            <w:r w:rsidRPr="00A578C5">
              <w:rPr>
                <w:color w:val="000000"/>
                <w:szCs w:val="21"/>
              </w:rPr>
              <w:t>4.64%</w:t>
            </w:r>
          </w:p>
        </w:tc>
        <w:tc>
          <w:tcPr>
            <w:tcW w:w="1620" w:type="dxa"/>
            <w:vAlign w:val="center"/>
          </w:tcPr>
          <w:p w:rsidR="00D2512B" w:rsidRPr="00A578C5" w:rsidRDefault="002727A0">
            <w:pPr>
              <w:jc w:val="right"/>
            </w:pPr>
            <w:r w:rsidRPr="00A578C5">
              <w:rPr>
                <w:color w:val="000000"/>
                <w:szCs w:val="21"/>
              </w:rPr>
              <w:t>19,919.16</w:t>
            </w:r>
          </w:p>
        </w:tc>
        <w:tc>
          <w:tcPr>
            <w:tcW w:w="1080" w:type="dxa"/>
            <w:vAlign w:val="center"/>
          </w:tcPr>
          <w:p w:rsidR="00D2512B" w:rsidRPr="00A578C5" w:rsidRDefault="002727A0">
            <w:pPr>
              <w:jc w:val="right"/>
            </w:pPr>
            <w:r w:rsidRPr="00A578C5">
              <w:rPr>
                <w:color w:val="000000"/>
                <w:szCs w:val="21"/>
              </w:rPr>
              <w:t>4.64%</w:t>
            </w:r>
          </w:p>
        </w:tc>
        <w:tc>
          <w:tcPr>
            <w:tcW w:w="1080" w:type="dxa"/>
            <w:vAlign w:val="center"/>
          </w:tcPr>
          <w:p w:rsidR="00D2512B" w:rsidRPr="00A578C5" w:rsidRDefault="002727A0">
            <w:pPr>
              <w:jc w:val="left"/>
            </w:pPr>
            <w:r w:rsidRPr="00A578C5">
              <w:rPr>
                <w:color w:val="000000"/>
                <w:szCs w:val="21"/>
              </w:rPr>
              <w:t>-</w:t>
            </w:r>
          </w:p>
        </w:tc>
      </w:tr>
      <w:tr w:rsidR="00D2512B" w:rsidRPr="00A578C5">
        <w:tc>
          <w:tcPr>
            <w:tcW w:w="1560" w:type="dxa"/>
            <w:vAlign w:val="center"/>
          </w:tcPr>
          <w:p w:rsidR="00D2512B" w:rsidRPr="00A578C5" w:rsidRDefault="002727A0">
            <w:pPr>
              <w:jc w:val="left"/>
            </w:pPr>
            <w:r w:rsidRPr="00A578C5">
              <w:rPr>
                <w:color w:val="000000"/>
                <w:szCs w:val="21"/>
              </w:rPr>
              <w:t>华西证券股份有限公司</w:t>
            </w:r>
          </w:p>
        </w:tc>
        <w:tc>
          <w:tcPr>
            <w:tcW w:w="780" w:type="dxa"/>
            <w:vAlign w:val="center"/>
          </w:tcPr>
          <w:p w:rsidR="00D2512B" w:rsidRPr="00A578C5" w:rsidRDefault="002727A0">
            <w:pPr>
              <w:jc w:val="right"/>
            </w:pPr>
            <w:r w:rsidRPr="00A578C5">
              <w:rPr>
                <w:color w:val="000000"/>
                <w:szCs w:val="21"/>
              </w:rPr>
              <w:t>1</w:t>
            </w:r>
          </w:p>
        </w:tc>
        <w:tc>
          <w:tcPr>
            <w:tcW w:w="1800" w:type="dxa"/>
            <w:vAlign w:val="center"/>
          </w:tcPr>
          <w:p w:rsidR="00D2512B" w:rsidRPr="00A578C5" w:rsidRDefault="002727A0">
            <w:pPr>
              <w:jc w:val="right"/>
            </w:pPr>
            <w:r w:rsidRPr="00A578C5">
              <w:rPr>
                <w:color w:val="000000"/>
                <w:szCs w:val="21"/>
              </w:rPr>
              <w:t>21,314,229.81</w:t>
            </w:r>
          </w:p>
        </w:tc>
        <w:tc>
          <w:tcPr>
            <w:tcW w:w="1080" w:type="dxa"/>
            <w:vAlign w:val="center"/>
          </w:tcPr>
          <w:p w:rsidR="00D2512B" w:rsidRPr="00A578C5" w:rsidRDefault="002727A0">
            <w:pPr>
              <w:jc w:val="right"/>
            </w:pPr>
            <w:r w:rsidRPr="00A578C5">
              <w:rPr>
                <w:color w:val="000000"/>
                <w:szCs w:val="21"/>
              </w:rPr>
              <w:t>4.63%</w:t>
            </w:r>
          </w:p>
        </w:tc>
        <w:tc>
          <w:tcPr>
            <w:tcW w:w="1620" w:type="dxa"/>
            <w:vAlign w:val="center"/>
          </w:tcPr>
          <w:p w:rsidR="00D2512B" w:rsidRPr="00A578C5" w:rsidRDefault="002727A0">
            <w:pPr>
              <w:jc w:val="right"/>
            </w:pPr>
            <w:r w:rsidRPr="00A578C5">
              <w:rPr>
                <w:color w:val="000000"/>
                <w:szCs w:val="21"/>
              </w:rPr>
              <w:t>19,849.76</w:t>
            </w:r>
          </w:p>
        </w:tc>
        <w:tc>
          <w:tcPr>
            <w:tcW w:w="1080" w:type="dxa"/>
            <w:vAlign w:val="center"/>
          </w:tcPr>
          <w:p w:rsidR="00D2512B" w:rsidRPr="00A578C5" w:rsidRDefault="002727A0">
            <w:pPr>
              <w:jc w:val="right"/>
            </w:pPr>
            <w:r w:rsidRPr="00A578C5">
              <w:rPr>
                <w:color w:val="000000"/>
                <w:szCs w:val="21"/>
              </w:rPr>
              <w:t>4.62%</w:t>
            </w:r>
          </w:p>
        </w:tc>
        <w:tc>
          <w:tcPr>
            <w:tcW w:w="1080" w:type="dxa"/>
            <w:vAlign w:val="center"/>
          </w:tcPr>
          <w:p w:rsidR="00D2512B" w:rsidRPr="00A578C5" w:rsidRDefault="002727A0">
            <w:pPr>
              <w:jc w:val="left"/>
            </w:pPr>
            <w:r w:rsidRPr="00A578C5">
              <w:rPr>
                <w:color w:val="000000"/>
                <w:szCs w:val="21"/>
              </w:rPr>
              <w:t>-</w:t>
            </w:r>
          </w:p>
        </w:tc>
      </w:tr>
      <w:tr w:rsidR="00D2512B" w:rsidRPr="00A578C5">
        <w:tc>
          <w:tcPr>
            <w:tcW w:w="1560" w:type="dxa"/>
            <w:vAlign w:val="center"/>
          </w:tcPr>
          <w:p w:rsidR="00D2512B" w:rsidRPr="00A578C5" w:rsidRDefault="002727A0">
            <w:pPr>
              <w:jc w:val="left"/>
            </w:pPr>
            <w:r w:rsidRPr="00A578C5">
              <w:rPr>
                <w:color w:val="000000"/>
                <w:szCs w:val="21"/>
              </w:rPr>
              <w:t>华创证券有限责任公司</w:t>
            </w:r>
          </w:p>
        </w:tc>
        <w:tc>
          <w:tcPr>
            <w:tcW w:w="780" w:type="dxa"/>
            <w:vAlign w:val="center"/>
          </w:tcPr>
          <w:p w:rsidR="00D2512B" w:rsidRPr="00A578C5" w:rsidRDefault="002727A0">
            <w:pPr>
              <w:jc w:val="right"/>
            </w:pPr>
            <w:r w:rsidRPr="00A578C5">
              <w:rPr>
                <w:color w:val="000000"/>
                <w:szCs w:val="21"/>
              </w:rPr>
              <w:t>1</w:t>
            </w:r>
          </w:p>
        </w:tc>
        <w:tc>
          <w:tcPr>
            <w:tcW w:w="1800" w:type="dxa"/>
            <w:vAlign w:val="center"/>
          </w:tcPr>
          <w:p w:rsidR="00D2512B" w:rsidRPr="00A578C5" w:rsidRDefault="002727A0">
            <w:pPr>
              <w:jc w:val="right"/>
            </w:pPr>
            <w:r w:rsidRPr="00A578C5">
              <w:rPr>
                <w:color w:val="000000"/>
                <w:szCs w:val="21"/>
              </w:rPr>
              <w:t>17,666,168.01</w:t>
            </w:r>
          </w:p>
        </w:tc>
        <w:tc>
          <w:tcPr>
            <w:tcW w:w="1080" w:type="dxa"/>
            <w:vAlign w:val="center"/>
          </w:tcPr>
          <w:p w:rsidR="00D2512B" w:rsidRPr="00A578C5" w:rsidRDefault="002727A0">
            <w:pPr>
              <w:jc w:val="right"/>
            </w:pPr>
            <w:r w:rsidRPr="00A578C5">
              <w:rPr>
                <w:color w:val="000000"/>
                <w:szCs w:val="21"/>
              </w:rPr>
              <w:t>3.83%</w:t>
            </w:r>
          </w:p>
        </w:tc>
        <w:tc>
          <w:tcPr>
            <w:tcW w:w="1620" w:type="dxa"/>
            <w:vAlign w:val="center"/>
          </w:tcPr>
          <w:p w:rsidR="00D2512B" w:rsidRPr="00A578C5" w:rsidRDefault="002727A0">
            <w:pPr>
              <w:jc w:val="right"/>
            </w:pPr>
            <w:r w:rsidRPr="00A578C5">
              <w:rPr>
                <w:color w:val="000000"/>
                <w:szCs w:val="21"/>
              </w:rPr>
              <w:t>16,452.42</w:t>
            </w:r>
          </w:p>
        </w:tc>
        <w:tc>
          <w:tcPr>
            <w:tcW w:w="1080" w:type="dxa"/>
            <w:vAlign w:val="center"/>
          </w:tcPr>
          <w:p w:rsidR="00D2512B" w:rsidRPr="00A578C5" w:rsidRDefault="002727A0">
            <w:pPr>
              <w:jc w:val="right"/>
            </w:pPr>
            <w:r w:rsidRPr="00A578C5">
              <w:rPr>
                <w:color w:val="000000"/>
                <w:szCs w:val="21"/>
              </w:rPr>
              <w:t>3.83%</w:t>
            </w:r>
          </w:p>
        </w:tc>
        <w:tc>
          <w:tcPr>
            <w:tcW w:w="1080" w:type="dxa"/>
            <w:vAlign w:val="center"/>
          </w:tcPr>
          <w:p w:rsidR="00D2512B" w:rsidRPr="00A578C5" w:rsidRDefault="002727A0">
            <w:pPr>
              <w:jc w:val="left"/>
            </w:pPr>
            <w:r w:rsidRPr="00A578C5">
              <w:rPr>
                <w:color w:val="000000"/>
                <w:szCs w:val="21"/>
              </w:rPr>
              <w:t>-</w:t>
            </w:r>
          </w:p>
        </w:tc>
      </w:tr>
      <w:tr w:rsidR="00D2512B" w:rsidRPr="00A578C5">
        <w:tc>
          <w:tcPr>
            <w:tcW w:w="1560" w:type="dxa"/>
            <w:vAlign w:val="center"/>
          </w:tcPr>
          <w:p w:rsidR="00D2512B" w:rsidRPr="00A578C5" w:rsidRDefault="002727A0">
            <w:pPr>
              <w:jc w:val="left"/>
            </w:pPr>
            <w:r w:rsidRPr="00A578C5">
              <w:rPr>
                <w:color w:val="000000"/>
                <w:szCs w:val="21"/>
              </w:rPr>
              <w:t>长城证券有限责任公司</w:t>
            </w:r>
          </w:p>
        </w:tc>
        <w:tc>
          <w:tcPr>
            <w:tcW w:w="780" w:type="dxa"/>
            <w:vAlign w:val="center"/>
          </w:tcPr>
          <w:p w:rsidR="00D2512B" w:rsidRPr="00A578C5" w:rsidRDefault="002727A0">
            <w:pPr>
              <w:jc w:val="right"/>
            </w:pPr>
            <w:r w:rsidRPr="00A578C5">
              <w:rPr>
                <w:color w:val="000000"/>
                <w:szCs w:val="21"/>
              </w:rPr>
              <w:t>1</w:t>
            </w:r>
          </w:p>
        </w:tc>
        <w:tc>
          <w:tcPr>
            <w:tcW w:w="1800" w:type="dxa"/>
            <w:vAlign w:val="center"/>
          </w:tcPr>
          <w:p w:rsidR="00D2512B" w:rsidRPr="00A578C5" w:rsidRDefault="002727A0">
            <w:pPr>
              <w:jc w:val="right"/>
            </w:pPr>
            <w:r w:rsidRPr="00A578C5">
              <w:rPr>
                <w:color w:val="000000"/>
                <w:szCs w:val="21"/>
              </w:rPr>
              <w:t>154,612.22</w:t>
            </w:r>
          </w:p>
        </w:tc>
        <w:tc>
          <w:tcPr>
            <w:tcW w:w="1080" w:type="dxa"/>
            <w:vAlign w:val="center"/>
          </w:tcPr>
          <w:p w:rsidR="00D2512B" w:rsidRPr="00A578C5" w:rsidRDefault="002727A0">
            <w:pPr>
              <w:jc w:val="right"/>
            </w:pPr>
            <w:r w:rsidRPr="00A578C5">
              <w:rPr>
                <w:color w:val="000000"/>
                <w:szCs w:val="21"/>
              </w:rPr>
              <w:t>0.03%</w:t>
            </w:r>
          </w:p>
        </w:tc>
        <w:tc>
          <w:tcPr>
            <w:tcW w:w="1620" w:type="dxa"/>
            <w:vAlign w:val="center"/>
          </w:tcPr>
          <w:p w:rsidR="00D2512B" w:rsidRPr="00A578C5" w:rsidRDefault="002727A0">
            <w:pPr>
              <w:jc w:val="right"/>
            </w:pPr>
            <w:r w:rsidRPr="00A578C5">
              <w:rPr>
                <w:color w:val="000000"/>
                <w:szCs w:val="21"/>
              </w:rPr>
              <w:t>143.99</w:t>
            </w:r>
          </w:p>
        </w:tc>
        <w:tc>
          <w:tcPr>
            <w:tcW w:w="1080" w:type="dxa"/>
            <w:vAlign w:val="center"/>
          </w:tcPr>
          <w:p w:rsidR="00D2512B" w:rsidRPr="00A578C5" w:rsidRDefault="002727A0">
            <w:pPr>
              <w:jc w:val="right"/>
            </w:pPr>
            <w:r w:rsidRPr="00A578C5">
              <w:rPr>
                <w:color w:val="000000"/>
                <w:szCs w:val="21"/>
              </w:rPr>
              <w:t>0.03%</w:t>
            </w:r>
          </w:p>
        </w:tc>
        <w:tc>
          <w:tcPr>
            <w:tcW w:w="1080" w:type="dxa"/>
            <w:vAlign w:val="center"/>
          </w:tcPr>
          <w:p w:rsidR="00D2512B" w:rsidRPr="00A578C5" w:rsidRDefault="002727A0">
            <w:pPr>
              <w:jc w:val="left"/>
            </w:pPr>
            <w:r w:rsidRPr="00A578C5">
              <w:rPr>
                <w:color w:val="000000"/>
                <w:szCs w:val="21"/>
              </w:rPr>
              <w:t>-</w:t>
            </w:r>
          </w:p>
        </w:tc>
      </w:tr>
      <w:tr w:rsidR="00D2512B" w:rsidRPr="00A578C5">
        <w:tc>
          <w:tcPr>
            <w:tcW w:w="1560" w:type="dxa"/>
            <w:vAlign w:val="center"/>
          </w:tcPr>
          <w:p w:rsidR="00D2512B" w:rsidRPr="00A578C5" w:rsidRDefault="002727A0">
            <w:pPr>
              <w:jc w:val="left"/>
            </w:pPr>
            <w:r w:rsidRPr="00A578C5">
              <w:rPr>
                <w:color w:val="000000"/>
                <w:szCs w:val="21"/>
              </w:rPr>
              <w:t>中国银河证券股份有限公司</w:t>
            </w:r>
          </w:p>
        </w:tc>
        <w:tc>
          <w:tcPr>
            <w:tcW w:w="780" w:type="dxa"/>
            <w:vAlign w:val="center"/>
          </w:tcPr>
          <w:p w:rsidR="00D2512B" w:rsidRPr="00A578C5" w:rsidRDefault="002727A0">
            <w:pPr>
              <w:jc w:val="right"/>
            </w:pPr>
            <w:r w:rsidRPr="00A578C5">
              <w:rPr>
                <w:color w:val="000000"/>
                <w:szCs w:val="21"/>
              </w:rPr>
              <w:t>1</w:t>
            </w:r>
          </w:p>
        </w:tc>
        <w:tc>
          <w:tcPr>
            <w:tcW w:w="1800" w:type="dxa"/>
            <w:vAlign w:val="center"/>
          </w:tcPr>
          <w:p w:rsidR="00D2512B" w:rsidRPr="00A578C5" w:rsidRDefault="002727A0">
            <w:pPr>
              <w:jc w:val="right"/>
            </w:pPr>
            <w:r w:rsidRPr="00A578C5">
              <w:rPr>
                <w:color w:val="000000"/>
                <w:szCs w:val="21"/>
              </w:rPr>
              <w:t>12,454,886.38</w:t>
            </w:r>
          </w:p>
        </w:tc>
        <w:tc>
          <w:tcPr>
            <w:tcW w:w="1080" w:type="dxa"/>
            <w:vAlign w:val="center"/>
          </w:tcPr>
          <w:p w:rsidR="00D2512B" w:rsidRPr="00A578C5" w:rsidRDefault="002727A0">
            <w:pPr>
              <w:jc w:val="right"/>
            </w:pPr>
            <w:r w:rsidRPr="00A578C5">
              <w:rPr>
                <w:color w:val="000000"/>
                <w:szCs w:val="21"/>
              </w:rPr>
              <w:t>2.70%</w:t>
            </w:r>
          </w:p>
        </w:tc>
        <w:tc>
          <w:tcPr>
            <w:tcW w:w="1620" w:type="dxa"/>
            <w:vAlign w:val="center"/>
          </w:tcPr>
          <w:p w:rsidR="00D2512B" w:rsidRPr="00A578C5" w:rsidRDefault="002727A0">
            <w:pPr>
              <w:jc w:val="right"/>
            </w:pPr>
            <w:r w:rsidRPr="00A578C5">
              <w:rPr>
                <w:color w:val="000000"/>
                <w:szCs w:val="21"/>
              </w:rPr>
              <w:t>11,599.32</w:t>
            </w:r>
          </w:p>
        </w:tc>
        <w:tc>
          <w:tcPr>
            <w:tcW w:w="1080" w:type="dxa"/>
            <w:vAlign w:val="center"/>
          </w:tcPr>
          <w:p w:rsidR="00D2512B" w:rsidRPr="00A578C5" w:rsidRDefault="002727A0">
            <w:pPr>
              <w:jc w:val="right"/>
            </w:pPr>
            <w:r w:rsidRPr="00A578C5">
              <w:rPr>
                <w:color w:val="000000"/>
                <w:szCs w:val="21"/>
              </w:rPr>
              <w:t>2.70%</w:t>
            </w:r>
          </w:p>
        </w:tc>
        <w:tc>
          <w:tcPr>
            <w:tcW w:w="1080" w:type="dxa"/>
            <w:vAlign w:val="center"/>
          </w:tcPr>
          <w:p w:rsidR="00D2512B" w:rsidRPr="00A578C5" w:rsidRDefault="002727A0">
            <w:pPr>
              <w:jc w:val="left"/>
            </w:pPr>
            <w:r w:rsidRPr="00A578C5">
              <w:rPr>
                <w:color w:val="000000"/>
                <w:szCs w:val="21"/>
              </w:rPr>
              <w:t>-</w:t>
            </w:r>
          </w:p>
        </w:tc>
      </w:tr>
      <w:tr w:rsidR="00D2512B" w:rsidRPr="00A578C5">
        <w:tc>
          <w:tcPr>
            <w:tcW w:w="1560" w:type="dxa"/>
            <w:vAlign w:val="center"/>
          </w:tcPr>
          <w:p w:rsidR="00D2512B" w:rsidRPr="00A578C5" w:rsidRDefault="002727A0">
            <w:pPr>
              <w:jc w:val="left"/>
            </w:pPr>
            <w:r w:rsidRPr="00A578C5">
              <w:rPr>
                <w:color w:val="000000"/>
                <w:szCs w:val="21"/>
              </w:rPr>
              <w:t>国信证券股份有限公司</w:t>
            </w:r>
          </w:p>
        </w:tc>
        <w:tc>
          <w:tcPr>
            <w:tcW w:w="780" w:type="dxa"/>
            <w:vAlign w:val="center"/>
          </w:tcPr>
          <w:p w:rsidR="00D2512B" w:rsidRPr="00A578C5" w:rsidRDefault="002727A0">
            <w:pPr>
              <w:jc w:val="right"/>
            </w:pPr>
            <w:r w:rsidRPr="00A578C5">
              <w:rPr>
                <w:color w:val="000000"/>
                <w:szCs w:val="21"/>
              </w:rPr>
              <w:t>1</w:t>
            </w:r>
          </w:p>
        </w:tc>
        <w:tc>
          <w:tcPr>
            <w:tcW w:w="1800" w:type="dxa"/>
            <w:vAlign w:val="center"/>
          </w:tcPr>
          <w:p w:rsidR="00D2512B" w:rsidRPr="00A578C5" w:rsidRDefault="002727A0">
            <w:pPr>
              <w:jc w:val="right"/>
            </w:pPr>
            <w:r w:rsidRPr="00A578C5">
              <w:rPr>
                <w:color w:val="000000"/>
                <w:szCs w:val="21"/>
              </w:rPr>
              <w:t>-</w:t>
            </w:r>
          </w:p>
        </w:tc>
        <w:tc>
          <w:tcPr>
            <w:tcW w:w="1080" w:type="dxa"/>
            <w:vAlign w:val="center"/>
          </w:tcPr>
          <w:p w:rsidR="00D2512B" w:rsidRPr="00A578C5" w:rsidRDefault="002727A0">
            <w:pPr>
              <w:jc w:val="right"/>
            </w:pPr>
            <w:r w:rsidRPr="00A578C5">
              <w:rPr>
                <w:color w:val="000000"/>
                <w:szCs w:val="21"/>
              </w:rPr>
              <w:t>-</w:t>
            </w:r>
          </w:p>
        </w:tc>
        <w:tc>
          <w:tcPr>
            <w:tcW w:w="1620" w:type="dxa"/>
            <w:vAlign w:val="center"/>
          </w:tcPr>
          <w:p w:rsidR="00D2512B" w:rsidRPr="00A578C5" w:rsidRDefault="002727A0">
            <w:pPr>
              <w:jc w:val="right"/>
            </w:pPr>
            <w:r w:rsidRPr="00A578C5">
              <w:rPr>
                <w:color w:val="000000"/>
                <w:szCs w:val="21"/>
              </w:rPr>
              <w:t>-</w:t>
            </w:r>
          </w:p>
        </w:tc>
        <w:tc>
          <w:tcPr>
            <w:tcW w:w="1080" w:type="dxa"/>
            <w:vAlign w:val="center"/>
          </w:tcPr>
          <w:p w:rsidR="00D2512B" w:rsidRPr="00A578C5" w:rsidRDefault="002727A0">
            <w:pPr>
              <w:jc w:val="right"/>
            </w:pPr>
            <w:r w:rsidRPr="00A578C5">
              <w:rPr>
                <w:color w:val="000000"/>
                <w:szCs w:val="21"/>
              </w:rPr>
              <w:t>-</w:t>
            </w:r>
          </w:p>
        </w:tc>
        <w:tc>
          <w:tcPr>
            <w:tcW w:w="1080" w:type="dxa"/>
            <w:vAlign w:val="center"/>
          </w:tcPr>
          <w:p w:rsidR="00D2512B" w:rsidRPr="00A578C5" w:rsidRDefault="002727A0">
            <w:pPr>
              <w:jc w:val="left"/>
            </w:pPr>
            <w:r w:rsidRPr="00A578C5">
              <w:rPr>
                <w:color w:val="000000"/>
                <w:szCs w:val="21"/>
              </w:rPr>
              <w:t>-</w:t>
            </w:r>
          </w:p>
        </w:tc>
      </w:tr>
      <w:tr w:rsidR="00D2512B" w:rsidRPr="00A578C5">
        <w:tc>
          <w:tcPr>
            <w:tcW w:w="1560" w:type="dxa"/>
            <w:vAlign w:val="center"/>
          </w:tcPr>
          <w:p w:rsidR="00D2512B" w:rsidRPr="00A578C5" w:rsidRDefault="002727A0">
            <w:pPr>
              <w:jc w:val="left"/>
            </w:pPr>
            <w:r w:rsidRPr="00A578C5">
              <w:rPr>
                <w:color w:val="000000"/>
                <w:szCs w:val="21"/>
              </w:rPr>
              <w:t>中国中投证券有限责任公司</w:t>
            </w:r>
          </w:p>
        </w:tc>
        <w:tc>
          <w:tcPr>
            <w:tcW w:w="780" w:type="dxa"/>
            <w:vAlign w:val="center"/>
          </w:tcPr>
          <w:p w:rsidR="00D2512B" w:rsidRPr="00A578C5" w:rsidRDefault="002727A0">
            <w:pPr>
              <w:jc w:val="right"/>
            </w:pPr>
            <w:r w:rsidRPr="00A578C5">
              <w:rPr>
                <w:color w:val="000000"/>
                <w:szCs w:val="21"/>
              </w:rPr>
              <w:t>1</w:t>
            </w:r>
          </w:p>
        </w:tc>
        <w:tc>
          <w:tcPr>
            <w:tcW w:w="1800" w:type="dxa"/>
            <w:vAlign w:val="center"/>
          </w:tcPr>
          <w:p w:rsidR="00D2512B" w:rsidRPr="00A578C5" w:rsidRDefault="002727A0">
            <w:pPr>
              <w:jc w:val="right"/>
            </w:pPr>
            <w:r w:rsidRPr="00A578C5">
              <w:rPr>
                <w:color w:val="000000"/>
                <w:szCs w:val="21"/>
              </w:rPr>
              <w:t>-</w:t>
            </w:r>
          </w:p>
        </w:tc>
        <w:tc>
          <w:tcPr>
            <w:tcW w:w="1080" w:type="dxa"/>
            <w:vAlign w:val="center"/>
          </w:tcPr>
          <w:p w:rsidR="00D2512B" w:rsidRPr="00A578C5" w:rsidRDefault="002727A0">
            <w:pPr>
              <w:jc w:val="right"/>
            </w:pPr>
            <w:r w:rsidRPr="00A578C5">
              <w:rPr>
                <w:color w:val="000000"/>
                <w:szCs w:val="21"/>
              </w:rPr>
              <w:t>-</w:t>
            </w:r>
          </w:p>
        </w:tc>
        <w:tc>
          <w:tcPr>
            <w:tcW w:w="1620" w:type="dxa"/>
            <w:vAlign w:val="center"/>
          </w:tcPr>
          <w:p w:rsidR="00D2512B" w:rsidRPr="00A578C5" w:rsidRDefault="002727A0">
            <w:pPr>
              <w:jc w:val="right"/>
            </w:pPr>
            <w:r w:rsidRPr="00A578C5">
              <w:rPr>
                <w:color w:val="000000"/>
                <w:szCs w:val="21"/>
              </w:rPr>
              <w:t>-</w:t>
            </w:r>
          </w:p>
        </w:tc>
        <w:tc>
          <w:tcPr>
            <w:tcW w:w="1080" w:type="dxa"/>
            <w:vAlign w:val="center"/>
          </w:tcPr>
          <w:p w:rsidR="00D2512B" w:rsidRPr="00A578C5" w:rsidRDefault="002727A0">
            <w:pPr>
              <w:jc w:val="right"/>
            </w:pPr>
            <w:r w:rsidRPr="00A578C5">
              <w:rPr>
                <w:color w:val="000000"/>
                <w:szCs w:val="21"/>
              </w:rPr>
              <w:t>-</w:t>
            </w:r>
          </w:p>
        </w:tc>
        <w:tc>
          <w:tcPr>
            <w:tcW w:w="1080" w:type="dxa"/>
            <w:vAlign w:val="center"/>
          </w:tcPr>
          <w:p w:rsidR="00D2512B" w:rsidRPr="00A578C5" w:rsidRDefault="002727A0">
            <w:pPr>
              <w:jc w:val="left"/>
            </w:pPr>
            <w:r w:rsidRPr="00A578C5">
              <w:rPr>
                <w:color w:val="000000"/>
                <w:szCs w:val="21"/>
              </w:rPr>
              <w:t>-</w:t>
            </w:r>
          </w:p>
        </w:tc>
      </w:tr>
      <w:tr w:rsidR="00D2512B" w:rsidRPr="00A578C5">
        <w:tc>
          <w:tcPr>
            <w:tcW w:w="1560" w:type="dxa"/>
            <w:vAlign w:val="center"/>
          </w:tcPr>
          <w:p w:rsidR="00D2512B" w:rsidRPr="00A578C5" w:rsidRDefault="002727A0">
            <w:pPr>
              <w:jc w:val="left"/>
            </w:pPr>
            <w:r w:rsidRPr="00A578C5">
              <w:rPr>
                <w:color w:val="000000"/>
                <w:szCs w:val="21"/>
              </w:rPr>
              <w:t>中信建投证券股份有限公司</w:t>
            </w:r>
          </w:p>
        </w:tc>
        <w:tc>
          <w:tcPr>
            <w:tcW w:w="780" w:type="dxa"/>
            <w:vAlign w:val="center"/>
          </w:tcPr>
          <w:p w:rsidR="00D2512B" w:rsidRPr="00A578C5" w:rsidRDefault="002727A0">
            <w:pPr>
              <w:jc w:val="right"/>
            </w:pPr>
            <w:r w:rsidRPr="00A578C5">
              <w:rPr>
                <w:color w:val="000000"/>
                <w:szCs w:val="21"/>
              </w:rPr>
              <w:t>1</w:t>
            </w:r>
          </w:p>
        </w:tc>
        <w:tc>
          <w:tcPr>
            <w:tcW w:w="1800" w:type="dxa"/>
            <w:vAlign w:val="center"/>
          </w:tcPr>
          <w:p w:rsidR="00D2512B" w:rsidRPr="00A578C5" w:rsidRDefault="002727A0">
            <w:pPr>
              <w:jc w:val="right"/>
            </w:pPr>
            <w:r w:rsidRPr="00A578C5">
              <w:rPr>
                <w:color w:val="000000"/>
                <w:szCs w:val="21"/>
              </w:rPr>
              <w:t>-</w:t>
            </w:r>
          </w:p>
        </w:tc>
        <w:tc>
          <w:tcPr>
            <w:tcW w:w="1080" w:type="dxa"/>
            <w:vAlign w:val="center"/>
          </w:tcPr>
          <w:p w:rsidR="00D2512B" w:rsidRPr="00A578C5" w:rsidRDefault="002727A0">
            <w:pPr>
              <w:jc w:val="right"/>
            </w:pPr>
            <w:r w:rsidRPr="00A578C5">
              <w:rPr>
                <w:color w:val="000000"/>
                <w:szCs w:val="21"/>
              </w:rPr>
              <w:t>-</w:t>
            </w:r>
          </w:p>
        </w:tc>
        <w:tc>
          <w:tcPr>
            <w:tcW w:w="1620" w:type="dxa"/>
            <w:vAlign w:val="center"/>
          </w:tcPr>
          <w:p w:rsidR="00D2512B" w:rsidRPr="00A578C5" w:rsidRDefault="002727A0">
            <w:pPr>
              <w:jc w:val="right"/>
            </w:pPr>
            <w:r w:rsidRPr="00A578C5">
              <w:rPr>
                <w:color w:val="000000"/>
                <w:szCs w:val="21"/>
              </w:rPr>
              <w:t>-</w:t>
            </w:r>
          </w:p>
        </w:tc>
        <w:tc>
          <w:tcPr>
            <w:tcW w:w="1080" w:type="dxa"/>
            <w:vAlign w:val="center"/>
          </w:tcPr>
          <w:p w:rsidR="00D2512B" w:rsidRPr="00A578C5" w:rsidRDefault="002727A0">
            <w:pPr>
              <w:jc w:val="right"/>
            </w:pPr>
            <w:r w:rsidRPr="00A578C5">
              <w:rPr>
                <w:color w:val="000000"/>
                <w:szCs w:val="21"/>
              </w:rPr>
              <w:t>-</w:t>
            </w:r>
          </w:p>
        </w:tc>
        <w:tc>
          <w:tcPr>
            <w:tcW w:w="1080" w:type="dxa"/>
            <w:vAlign w:val="center"/>
          </w:tcPr>
          <w:p w:rsidR="00D2512B" w:rsidRPr="00A578C5" w:rsidRDefault="002727A0">
            <w:pPr>
              <w:jc w:val="left"/>
            </w:pPr>
            <w:r w:rsidRPr="00A578C5">
              <w:rPr>
                <w:color w:val="000000"/>
                <w:szCs w:val="21"/>
              </w:rPr>
              <w:t>-</w:t>
            </w:r>
          </w:p>
        </w:tc>
      </w:tr>
    </w:tbl>
    <w:p w:rsidR="001A59F9" w:rsidRPr="00A578C5" w:rsidRDefault="001A59F9" w:rsidP="00026C9C">
      <w:pPr>
        <w:spacing w:line="360" w:lineRule="auto"/>
        <w:rPr>
          <w:rFonts w:asciiTheme="minorEastAsia" w:eastAsiaTheme="minorEastAsia" w:hAnsiTheme="minorEastAsia"/>
          <w:color w:val="000000"/>
          <w:szCs w:val="21"/>
        </w:rPr>
      </w:pPr>
    </w:p>
    <w:p w:rsidR="001A59F9" w:rsidRPr="00A578C5" w:rsidRDefault="001A59F9" w:rsidP="00D758D9">
      <w:pPr>
        <w:spacing w:before="29" w:line="288" w:lineRule="auto"/>
        <w:rPr>
          <w:rFonts w:eastAsiaTheme="minorEastAsia"/>
          <w:b/>
          <w:sz w:val="24"/>
        </w:rPr>
      </w:pPr>
      <w:r w:rsidRPr="00A578C5">
        <w:rPr>
          <w:rFonts w:eastAsiaTheme="minorEastAsia"/>
          <w:b/>
          <w:sz w:val="24"/>
        </w:rPr>
        <w:t>11.7.2</w:t>
      </w:r>
      <w:r w:rsidR="009153A3" w:rsidRPr="00A578C5">
        <w:rPr>
          <w:rFonts w:eastAsiaTheme="minorEastAsia" w:hint="eastAsia"/>
          <w:b/>
          <w:sz w:val="24"/>
        </w:rPr>
        <w:t xml:space="preserve"> </w:t>
      </w:r>
      <w:r w:rsidRPr="00A578C5">
        <w:rPr>
          <w:rFonts w:eastAsiaTheme="minorEastAsia" w:hint="eastAsia"/>
          <w:b/>
          <w:sz w:val="24"/>
        </w:rPr>
        <w:t>基金租用证券公司交易单元进行其他证券投资的情况</w:t>
      </w:r>
      <w:bookmarkEnd w:id="181"/>
    </w:p>
    <w:p w:rsidR="001A59F9" w:rsidRPr="00A578C5" w:rsidRDefault="001A59F9" w:rsidP="00406F2D">
      <w:pPr>
        <w:autoSpaceDE w:val="0"/>
        <w:autoSpaceDN w:val="0"/>
        <w:adjustRightInd w:val="0"/>
        <w:spacing w:before="29" w:line="288" w:lineRule="auto"/>
        <w:ind w:left="15"/>
        <w:jc w:val="right"/>
        <w:rPr>
          <w:bCs/>
          <w:color w:val="000000"/>
          <w:sz w:val="24"/>
        </w:rPr>
      </w:pPr>
      <w:bookmarkStart w:id="182" w:name="_Toc249707408"/>
      <w:r w:rsidRPr="00A578C5">
        <w:rPr>
          <w:rFonts w:hint="eastAsia"/>
          <w:bCs/>
          <w:color w:val="000000"/>
          <w:sz w:val="24"/>
        </w:rPr>
        <w:t>金额单位：人民币元</w:t>
      </w:r>
      <w:bookmarkEnd w:id="182"/>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1319"/>
        <w:gridCol w:w="1080"/>
        <w:gridCol w:w="1143"/>
        <w:gridCol w:w="1197"/>
        <w:gridCol w:w="1497"/>
        <w:gridCol w:w="1203"/>
      </w:tblGrid>
      <w:tr w:rsidR="006E344B" w:rsidRPr="00A578C5" w:rsidTr="009556B5">
        <w:tc>
          <w:tcPr>
            <w:tcW w:w="1560" w:type="dxa"/>
            <w:vMerge w:val="restart"/>
            <w:vAlign w:val="center"/>
          </w:tcPr>
          <w:p w:rsidR="006E344B" w:rsidRPr="00A578C5" w:rsidRDefault="006E344B" w:rsidP="00AB104C">
            <w:pPr>
              <w:widowControl/>
              <w:autoSpaceDE w:val="0"/>
              <w:autoSpaceDN w:val="0"/>
              <w:spacing w:before="29" w:line="288" w:lineRule="auto"/>
              <w:ind w:right="-15"/>
              <w:jc w:val="center"/>
              <w:textAlignment w:val="bottom"/>
              <w:rPr>
                <w:color w:val="000000"/>
                <w:szCs w:val="21"/>
              </w:rPr>
            </w:pPr>
            <w:r w:rsidRPr="00A578C5">
              <w:rPr>
                <w:rFonts w:hint="eastAsia"/>
                <w:color w:val="000000"/>
                <w:szCs w:val="21"/>
              </w:rPr>
              <w:t>券商名称</w:t>
            </w:r>
          </w:p>
        </w:tc>
        <w:tc>
          <w:tcPr>
            <w:tcW w:w="2400" w:type="dxa"/>
            <w:gridSpan w:val="2"/>
            <w:vAlign w:val="center"/>
          </w:tcPr>
          <w:p w:rsidR="006E344B" w:rsidRPr="00A578C5" w:rsidRDefault="006E344B" w:rsidP="00AB104C">
            <w:pPr>
              <w:widowControl/>
              <w:autoSpaceDE w:val="0"/>
              <w:autoSpaceDN w:val="0"/>
              <w:spacing w:before="29" w:line="288" w:lineRule="auto"/>
              <w:ind w:right="-15"/>
              <w:jc w:val="center"/>
              <w:textAlignment w:val="bottom"/>
              <w:rPr>
                <w:color w:val="000000"/>
                <w:szCs w:val="21"/>
              </w:rPr>
            </w:pPr>
            <w:r w:rsidRPr="00A578C5">
              <w:rPr>
                <w:rFonts w:hint="eastAsia"/>
                <w:color w:val="000000"/>
                <w:szCs w:val="21"/>
              </w:rPr>
              <w:t>债券交易</w:t>
            </w:r>
          </w:p>
        </w:tc>
        <w:tc>
          <w:tcPr>
            <w:tcW w:w="2340" w:type="dxa"/>
            <w:gridSpan w:val="2"/>
            <w:vAlign w:val="center"/>
          </w:tcPr>
          <w:p w:rsidR="006E344B" w:rsidRPr="00A578C5" w:rsidRDefault="006E344B" w:rsidP="00AB104C">
            <w:pPr>
              <w:widowControl/>
              <w:autoSpaceDE w:val="0"/>
              <w:autoSpaceDN w:val="0"/>
              <w:spacing w:before="29" w:line="288" w:lineRule="auto"/>
              <w:ind w:right="-15"/>
              <w:jc w:val="center"/>
              <w:textAlignment w:val="bottom"/>
              <w:rPr>
                <w:color w:val="000000"/>
                <w:szCs w:val="21"/>
              </w:rPr>
            </w:pPr>
            <w:r w:rsidRPr="00A578C5">
              <w:rPr>
                <w:rFonts w:hint="eastAsia"/>
                <w:color w:val="000000"/>
                <w:szCs w:val="21"/>
              </w:rPr>
              <w:t>回购交易</w:t>
            </w:r>
          </w:p>
        </w:tc>
        <w:tc>
          <w:tcPr>
            <w:tcW w:w="2700" w:type="dxa"/>
            <w:gridSpan w:val="2"/>
            <w:vAlign w:val="center"/>
          </w:tcPr>
          <w:p w:rsidR="006E344B" w:rsidRPr="00A578C5" w:rsidRDefault="006E344B" w:rsidP="00AB104C">
            <w:pPr>
              <w:widowControl/>
              <w:autoSpaceDE w:val="0"/>
              <w:autoSpaceDN w:val="0"/>
              <w:spacing w:before="29" w:line="288" w:lineRule="auto"/>
              <w:ind w:right="-15"/>
              <w:jc w:val="center"/>
              <w:textAlignment w:val="bottom"/>
              <w:rPr>
                <w:color w:val="000000"/>
                <w:szCs w:val="21"/>
              </w:rPr>
            </w:pPr>
            <w:r w:rsidRPr="00A578C5">
              <w:rPr>
                <w:rFonts w:hint="eastAsia"/>
                <w:color w:val="000000"/>
                <w:szCs w:val="21"/>
              </w:rPr>
              <w:t>权证交易</w:t>
            </w:r>
          </w:p>
        </w:tc>
      </w:tr>
      <w:tr w:rsidR="006E344B" w:rsidRPr="00A578C5" w:rsidTr="009556B5">
        <w:tc>
          <w:tcPr>
            <w:tcW w:w="1560" w:type="dxa"/>
            <w:vMerge/>
            <w:vAlign w:val="center"/>
          </w:tcPr>
          <w:p w:rsidR="006E344B" w:rsidRPr="00A578C5" w:rsidRDefault="006E344B" w:rsidP="00AB104C">
            <w:pPr>
              <w:widowControl/>
              <w:autoSpaceDE w:val="0"/>
              <w:autoSpaceDN w:val="0"/>
              <w:spacing w:before="29" w:line="288" w:lineRule="auto"/>
              <w:ind w:right="-15"/>
              <w:jc w:val="center"/>
              <w:textAlignment w:val="bottom"/>
              <w:rPr>
                <w:color w:val="000000"/>
                <w:szCs w:val="21"/>
              </w:rPr>
            </w:pPr>
          </w:p>
        </w:tc>
        <w:tc>
          <w:tcPr>
            <w:tcW w:w="1320" w:type="dxa"/>
            <w:vAlign w:val="center"/>
          </w:tcPr>
          <w:p w:rsidR="006E344B" w:rsidRPr="00A578C5" w:rsidRDefault="006E344B" w:rsidP="00AB104C">
            <w:pPr>
              <w:autoSpaceDE w:val="0"/>
              <w:autoSpaceDN w:val="0"/>
              <w:spacing w:before="29" w:line="288" w:lineRule="auto"/>
              <w:ind w:right="-15"/>
              <w:jc w:val="center"/>
              <w:textAlignment w:val="bottom"/>
              <w:rPr>
                <w:color w:val="000000"/>
                <w:szCs w:val="21"/>
              </w:rPr>
            </w:pPr>
            <w:r w:rsidRPr="00A578C5">
              <w:rPr>
                <w:rFonts w:hint="eastAsia"/>
                <w:color w:val="000000"/>
                <w:szCs w:val="21"/>
              </w:rPr>
              <w:t>成交金额</w:t>
            </w:r>
          </w:p>
        </w:tc>
        <w:tc>
          <w:tcPr>
            <w:tcW w:w="1080" w:type="dxa"/>
            <w:vAlign w:val="center"/>
          </w:tcPr>
          <w:p w:rsidR="006E344B" w:rsidRPr="00A578C5" w:rsidRDefault="006E344B" w:rsidP="00AB104C">
            <w:pPr>
              <w:autoSpaceDE w:val="0"/>
              <w:autoSpaceDN w:val="0"/>
              <w:spacing w:before="29" w:line="288" w:lineRule="auto"/>
              <w:ind w:right="-15"/>
              <w:jc w:val="center"/>
              <w:textAlignment w:val="bottom"/>
              <w:rPr>
                <w:color w:val="000000"/>
                <w:szCs w:val="21"/>
              </w:rPr>
            </w:pPr>
            <w:r w:rsidRPr="00A578C5">
              <w:rPr>
                <w:rFonts w:hint="eastAsia"/>
                <w:color w:val="000000"/>
                <w:szCs w:val="21"/>
              </w:rPr>
              <w:t>占当期债券成交总额的比例</w:t>
            </w:r>
          </w:p>
        </w:tc>
        <w:tc>
          <w:tcPr>
            <w:tcW w:w="1143" w:type="dxa"/>
            <w:vAlign w:val="center"/>
          </w:tcPr>
          <w:p w:rsidR="006E344B" w:rsidRPr="00A578C5" w:rsidRDefault="006E344B" w:rsidP="00AB104C">
            <w:pPr>
              <w:autoSpaceDE w:val="0"/>
              <w:autoSpaceDN w:val="0"/>
              <w:spacing w:before="29" w:line="288" w:lineRule="auto"/>
              <w:ind w:right="-15"/>
              <w:jc w:val="center"/>
              <w:textAlignment w:val="bottom"/>
              <w:rPr>
                <w:color w:val="000000"/>
                <w:szCs w:val="21"/>
              </w:rPr>
            </w:pPr>
            <w:r w:rsidRPr="00A578C5">
              <w:rPr>
                <w:rFonts w:hint="eastAsia"/>
                <w:color w:val="000000"/>
                <w:szCs w:val="21"/>
              </w:rPr>
              <w:t>成交金额</w:t>
            </w:r>
          </w:p>
        </w:tc>
        <w:tc>
          <w:tcPr>
            <w:tcW w:w="1197" w:type="dxa"/>
            <w:vAlign w:val="center"/>
          </w:tcPr>
          <w:p w:rsidR="006E344B" w:rsidRPr="00A578C5" w:rsidRDefault="006E344B" w:rsidP="00AB104C">
            <w:pPr>
              <w:autoSpaceDE w:val="0"/>
              <w:autoSpaceDN w:val="0"/>
              <w:spacing w:before="29" w:line="288" w:lineRule="auto"/>
              <w:ind w:right="-15"/>
              <w:jc w:val="center"/>
              <w:textAlignment w:val="bottom"/>
              <w:rPr>
                <w:color w:val="000000"/>
                <w:szCs w:val="21"/>
              </w:rPr>
            </w:pPr>
            <w:r w:rsidRPr="00A578C5">
              <w:rPr>
                <w:rFonts w:hint="eastAsia"/>
                <w:color w:val="000000"/>
                <w:szCs w:val="21"/>
              </w:rPr>
              <w:t>占当期回购成交总额的比例</w:t>
            </w:r>
          </w:p>
        </w:tc>
        <w:tc>
          <w:tcPr>
            <w:tcW w:w="1497" w:type="dxa"/>
            <w:vAlign w:val="center"/>
          </w:tcPr>
          <w:p w:rsidR="006E344B" w:rsidRPr="00A578C5" w:rsidRDefault="006E344B" w:rsidP="00AB104C">
            <w:pPr>
              <w:autoSpaceDE w:val="0"/>
              <w:autoSpaceDN w:val="0"/>
              <w:spacing w:before="29" w:line="288" w:lineRule="auto"/>
              <w:ind w:right="-15"/>
              <w:jc w:val="center"/>
              <w:textAlignment w:val="bottom"/>
              <w:rPr>
                <w:color w:val="000000"/>
                <w:szCs w:val="21"/>
              </w:rPr>
            </w:pPr>
            <w:r w:rsidRPr="00A578C5">
              <w:rPr>
                <w:rFonts w:hint="eastAsia"/>
                <w:color w:val="000000"/>
                <w:szCs w:val="21"/>
              </w:rPr>
              <w:t>成交金额</w:t>
            </w:r>
          </w:p>
        </w:tc>
        <w:tc>
          <w:tcPr>
            <w:tcW w:w="1203" w:type="dxa"/>
            <w:vAlign w:val="center"/>
          </w:tcPr>
          <w:p w:rsidR="006E344B" w:rsidRPr="00A578C5" w:rsidRDefault="006E344B" w:rsidP="00AB104C">
            <w:pPr>
              <w:autoSpaceDE w:val="0"/>
              <w:autoSpaceDN w:val="0"/>
              <w:spacing w:before="29" w:line="288" w:lineRule="auto"/>
              <w:ind w:right="-15"/>
              <w:jc w:val="center"/>
              <w:textAlignment w:val="bottom"/>
              <w:rPr>
                <w:color w:val="000000"/>
                <w:szCs w:val="21"/>
              </w:rPr>
            </w:pPr>
            <w:r w:rsidRPr="00A578C5">
              <w:rPr>
                <w:rFonts w:hint="eastAsia"/>
                <w:color w:val="000000"/>
                <w:szCs w:val="21"/>
              </w:rPr>
              <w:t>占当期权证成交总额的比例</w:t>
            </w:r>
          </w:p>
        </w:tc>
      </w:tr>
      <w:tr w:rsidR="00D2512B" w:rsidRPr="00A578C5">
        <w:tc>
          <w:tcPr>
            <w:tcW w:w="1559" w:type="dxa"/>
            <w:vAlign w:val="center"/>
          </w:tcPr>
          <w:p w:rsidR="00D2512B" w:rsidRPr="00A578C5" w:rsidRDefault="002727A0">
            <w:pPr>
              <w:jc w:val="left"/>
            </w:pPr>
            <w:r w:rsidRPr="00A578C5">
              <w:rPr>
                <w:color w:val="000000"/>
                <w:szCs w:val="21"/>
              </w:rPr>
              <w:t>国海证券股份有限公司</w:t>
            </w:r>
          </w:p>
        </w:tc>
        <w:tc>
          <w:tcPr>
            <w:tcW w:w="1319" w:type="dxa"/>
            <w:vAlign w:val="center"/>
          </w:tcPr>
          <w:p w:rsidR="00D2512B" w:rsidRPr="00A578C5" w:rsidRDefault="002727A0">
            <w:pPr>
              <w:jc w:val="right"/>
            </w:pPr>
            <w:r w:rsidRPr="00A578C5">
              <w:rPr>
                <w:color w:val="000000"/>
                <w:szCs w:val="21"/>
              </w:rPr>
              <w:t>218,750.00</w:t>
            </w:r>
          </w:p>
        </w:tc>
        <w:tc>
          <w:tcPr>
            <w:tcW w:w="1080" w:type="dxa"/>
            <w:vAlign w:val="center"/>
          </w:tcPr>
          <w:p w:rsidR="00D2512B" w:rsidRPr="00A578C5" w:rsidRDefault="002727A0">
            <w:pPr>
              <w:jc w:val="right"/>
            </w:pPr>
            <w:r w:rsidRPr="00A578C5">
              <w:rPr>
                <w:color w:val="000000"/>
                <w:szCs w:val="21"/>
              </w:rPr>
              <w:t>0.15%</w:t>
            </w:r>
          </w:p>
        </w:tc>
        <w:tc>
          <w:tcPr>
            <w:tcW w:w="1143" w:type="dxa"/>
            <w:vAlign w:val="center"/>
          </w:tcPr>
          <w:p w:rsidR="00D2512B" w:rsidRPr="00A578C5" w:rsidRDefault="002727A0">
            <w:pPr>
              <w:jc w:val="right"/>
            </w:pPr>
            <w:r w:rsidRPr="00A578C5">
              <w:rPr>
                <w:color w:val="000000"/>
                <w:szCs w:val="21"/>
              </w:rPr>
              <w:t>-</w:t>
            </w:r>
          </w:p>
        </w:tc>
        <w:tc>
          <w:tcPr>
            <w:tcW w:w="1197" w:type="dxa"/>
            <w:vAlign w:val="center"/>
          </w:tcPr>
          <w:p w:rsidR="00D2512B" w:rsidRPr="00A578C5" w:rsidRDefault="002727A0">
            <w:pPr>
              <w:jc w:val="right"/>
            </w:pPr>
            <w:r w:rsidRPr="00A578C5">
              <w:rPr>
                <w:color w:val="000000"/>
                <w:szCs w:val="21"/>
              </w:rPr>
              <w:t>-</w:t>
            </w:r>
          </w:p>
        </w:tc>
        <w:tc>
          <w:tcPr>
            <w:tcW w:w="1497" w:type="dxa"/>
            <w:vAlign w:val="center"/>
          </w:tcPr>
          <w:p w:rsidR="00D2512B" w:rsidRPr="00A578C5" w:rsidRDefault="002727A0">
            <w:pPr>
              <w:jc w:val="right"/>
            </w:pPr>
            <w:r w:rsidRPr="00A578C5">
              <w:rPr>
                <w:color w:val="000000"/>
                <w:szCs w:val="21"/>
              </w:rPr>
              <w:t>-</w:t>
            </w:r>
          </w:p>
        </w:tc>
        <w:tc>
          <w:tcPr>
            <w:tcW w:w="1203" w:type="dxa"/>
            <w:vAlign w:val="center"/>
          </w:tcPr>
          <w:p w:rsidR="00D2512B" w:rsidRPr="00A578C5" w:rsidRDefault="002727A0">
            <w:pPr>
              <w:jc w:val="right"/>
            </w:pPr>
            <w:r w:rsidRPr="00A578C5">
              <w:rPr>
                <w:color w:val="000000"/>
                <w:szCs w:val="21"/>
              </w:rPr>
              <w:t>-</w:t>
            </w:r>
          </w:p>
        </w:tc>
      </w:tr>
      <w:tr w:rsidR="00D2512B" w:rsidRPr="00A578C5">
        <w:tc>
          <w:tcPr>
            <w:tcW w:w="1559" w:type="dxa"/>
            <w:vAlign w:val="center"/>
          </w:tcPr>
          <w:p w:rsidR="00D2512B" w:rsidRPr="00A578C5" w:rsidRDefault="002727A0">
            <w:pPr>
              <w:jc w:val="left"/>
            </w:pPr>
            <w:r w:rsidRPr="00A578C5">
              <w:rPr>
                <w:color w:val="000000"/>
                <w:szCs w:val="21"/>
              </w:rPr>
              <w:t>海通证券股份有限公司</w:t>
            </w:r>
          </w:p>
        </w:tc>
        <w:tc>
          <w:tcPr>
            <w:tcW w:w="1319" w:type="dxa"/>
            <w:vAlign w:val="center"/>
          </w:tcPr>
          <w:p w:rsidR="00D2512B" w:rsidRPr="00A578C5" w:rsidRDefault="002727A0">
            <w:pPr>
              <w:jc w:val="right"/>
            </w:pPr>
            <w:r w:rsidRPr="00A578C5">
              <w:rPr>
                <w:color w:val="000000"/>
                <w:szCs w:val="21"/>
              </w:rPr>
              <w:t>11,151,075.30</w:t>
            </w:r>
          </w:p>
        </w:tc>
        <w:tc>
          <w:tcPr>
            <w:tcW w:w="1080" w:type="dxa"/>
            <w:vAlign w:val="center"/>
          </w:tcPr>
          <w:p w:rsidR="00D2512B" w:rsidRPr="00A578C5" w:rsidRDefault="002727A0">
            <w:pPr>
              <w:jc w:val="right"/>
            </w:pPr>
            <w:r w:rsidRPr="00A578C5">
              <w:rPr>
                <w:color w:val="000000"/>
                <w:szCs w:val="21"/>
              </w:rPr>
              <w:t>7.42%</w:t>
            </w:r>
          </w:p>
        </w:tc>
        <w:tc>
          <w:tcPr>
            <w:tcW w:w="1143" w:type="dxa"/>
            <w:vAlign w:val="center"/>
          </w:tcPr>
          <w:p w:rsidR="00D2512B" w:rsidRPr="00A578C5" w:rsidRDefault="002727A0">
            <w:pPr>
              <w:jc w:val="right"/>
            </w:pPr>
            <w:r w:rsidRPr="00A578C5">
              <w:rPr>
                <w:color w:val="000000"/>
                <w:szCs w:val="21"/>
              </w:rPr>
              <w:t>160,000,000.00</w:t>
            </w:r>
          </w:p>
        </w:tc>
        <w:tc>
          <w:tcPr>
            <w:tcW w:w="1197" w:type="dxa"/>
            <w:vAlign w:val="center"/>
          </w:tcPr>
          <w:p w:rsidR="00D2512B" w:rsidRPr="00A578C5" w:rsidRDefault="002727A0">
            <w:pPr>
              <w:jc w:val="right"/>
            </w:pPr>
            <w:r w:rsidRPr="00A578C5">
              <w:rPr>
                <w:color w:val="000000"/>
                <w:szCs w:val="21"/>
              </w:rPr>
              <w:t>12.39%</w:t>
            </w:r>
          </w:p>
        </w:tc>
        <w:tc>
          <w:tcPr>
            <w:tcW w:w="1497" w:type="dxa"/>
            <w:vAlign w:val="center"/>
          </w:tcPr>
          <w:p w:rsidR="00D2512B" w:rsidRPr="00A578C5" w:rsidRDefault="002727A0">
            <w:pPr>
              <w:jc w:val="right"/>
            </w:pPr>
            <w:r w:rsidRPr="00A578C5">
              <w:rPr>
                <w:color w:val="000000"/>
                <w:szCs w:val="21"/>
              </w:rPr>
              <w:t>-</w:t>
            </w:r>
          </w:p>
        </w:tc>
        <w:tc>
          <w:tcPr>
            <w:tcW w:w="1203" w:type="dxa"/>
            <w:vAlign w:val="center"/>
          </w:tcPr>
          <w:p w:rsidR="00D2512B" w:rsidRPr="00A578C5" w:rsidRDefault="002727A0">
            <w:pPr>
              <w:jc w:val="right"/>
            </w:pPr>
            <w:r w:rsidRPr="00A578C5">
              <w:rPr>
                <w:color w:val="000000"/>
                <w:szCs w:val="21"/>
              </w:rPr>
              <w:t>-</w:t>
            </w:r>
          </w:p>
        </w:tc>
      </w:tr>
      <w:tr w:rsidR="00D2512B" w:rsidRPr="00A578C5">
        <w:tc>
          <w:tcPr>
            <w:tcW w:w="1559" w:type="dxa"/>
            <w:vAlign w:val="center"/>
          </w:tcPr>
          <w:p w:rsidR="00D2512B" w:rsidRPr="00A578C5" w:rsidRDefault="002727A0">
            <w:pPr>
              <w:jc w:val="left"/>
            </w:pPr>
            <w:r w:rsidRPr="00A578C5">
              <w:rPr>
                <w:color w:val="000000"/>
                <w:szCs w:val="21"/>
              </w:rPr>
              <w:t>申万宏源证券有限公司</w:t>
            </w:r>
          </w:p>
        </w:tc>
        <w:tc>
          <w:tcPr>
            <w:tcW w:w="1319" w:type="dxa"/>
            <w:vAlign w:val="center"/>
          </w:tcPr>
          <w:p w:rsidR="00D2512B" w:rsidRPr="00A578C5" w:rsidRDefault="002727A0">
            <w:pPr>
              <w:jc w:val="right"/>
            </w:pPr>
            <w:r w:rsidRPr="00A578C5">
              <w:rPr>
                <w:color w:val="000000"/>
                <w:szCs w:val="21"/>
              </w:rPr>
              <w:t>741,504.32</w:t>
            </w:r>
          </w:p>
        </w:tc>
        <w:tc>
          <w:tcPr>
            <w:tcW w:w="1080" w:type="dxa"/>
            <w:vAlign w:val="center"/>
          </w:tcPr>
          <w:p w:rsidR="00D2512B" w:rsidRPr="00A578C5" w:rsidRDefault="002727A0">
            <w:pPr>
              <w:jc w:val="right"/>
            </w:pPr>
            <w:r w:rsidRPr="00A578C5">
              <w:rPr>
                <w:color w:val="000000"/>
                <w:szCs w:val="21"/>
              </w:rPr>
              <w:t>0.49%</w:t>
            </w:r>
          </w:p>
        </w:tc>
        <w:tc>
          <w:tcPr>
            <w:tcW w:w="1143" w:type="dxa"/>
            <w:vAlign w:val="center"/>
          </w:tcPr>
          <w:p w:rsidR="00D2512B" w:rsidRPr="00A578C5" w:rsidRDefault="002727A0">
            <w:pPr>
              <w:jc w:val="right"/>
            </w:pPr>
            <w:r w:rsidRPr="00A578C5">
              <w:rPr>
                <w:color w:val="000000"/>
                <w:szCs w:val="21"/>
              </w:rPr>
              <w:t>90,000,000.00</w:t>
            </w:r>
          </w:p>
        </w:tc>
        <w:tc>
          <w:tcPr>
            <w:tcW w:w="1197" w:type="dxa"/>
            <w:vAlign w:val="center"/>
          </w:tcPr>
          <w:p w:rsidR="00D2512B" w:rsidRPr="00A578C5" w:rsidRDefault="002727A0">
            <w:pPr>
              <w:jc w:val="right"/>
            </w:pPr>
            <w:r w:rsidRPr="00A578C5">
              <w:rPr>
                <w:color w:val="000000"/>
                <w:szCs w:val="21"/>
              </w:rPr>
              <w:t>6.97%</w:t>
            </w:r>
          </w:p>
        </w:tc>
        <w:tc>
          <w:tcPr>
            <w:tcW w:w="1497" w:type="dxa"/>
            <w:vAlign w:val="center"/>
          </w:tcPr>
          <w:p w:rsidR="00D2512B" w:rsidRPr="00A578C5" w:rsidRDefault="002727A0">
            <w:pPr>
              <w:jc w:val="right"/>
            </w:pPr>
            <w:r w:rsidRPr="00A578C5">
              <w:rPr>
                <w:color w:val="000000"/>
                <w:szCs w:val="21"/>
              </w:rPr>
              <w:t>-</w:t>
            </w:r>
          </w:p>
        </w:tc>
        <w:tc>
          <w:tcPr>
            <w:tcW w:w="1203" w:type="dxa"/>
            <w:vAlign w:val="center"/>
          </w:tcPr>
          <w:p w:rsidR="00D2512B" w:rsidRPr="00A578C5" w:rsidRDefault="002727A0">
            <w:pPr>
              <w:jc w:val="right"/>
            </w:pPr>
            <w:r w:rsidRPr="00A578C5">
              <w:rPr>
                <w:color w:val="000000"/>
                <w:szCs w:val="21"/>
              </w:rPr>
              <w:t>-</w:t>
            </w:r>
          </w:p>
        </w:tc>
      </w:tr>
      <w:tr w:rsidR="00D2512B" w:rsidRPr="00A578C5">
        <w:tc>
          <w:tcPr>
            <w:tcW w:w="1559" w:type="dxa"/>
            <w:vAlign w:val="center"/>
          </w:tcPr>
          <w:p w:rsidR="00D2512B" w:rsidRPr="00A578C5" w:rsidRDefault="002727A0">
            <w:pPr>
              <w:jc w:val="left"/>
            </w:pPr>
            <w:r w:rsidRPr="00A578C5">
              <w:rPr>
                <w:color w:val="000000"/>
                <w:szCs w:val="21"/>
              </w:rPr>
              <w:t>国金证券股份有限公司</w:t>
            </w:r>
          </w:p>
        </w:tc>
        <w:tc>
          <w:tcPr>
            <w:tcW w:w="1319" w:type="dxa"/>
            <w:vAlign w:val="center"/>
          </w:tcPr>
          <w:p w:rsidR="00D2512B" w:rsidRPr="00A578C5" w:rsidRDefault="002727A0">
            <w:pPr>
              <w:jc w:val="right"/>
            </w:pPr>
            <w:r w:rsidRPr="00A578C5">
              <w:rPr>
                <w:color w:val="000000"/>
                <w:szCs w:val="21"/>
              </w:rPr>
              <w:t>14,003,250.76</w:t>
            </w:r>
          </w:p>
        </w:tc>
        <w:tc>
          <w:tcPr>
            <w:tcW w:w="1080" w:type="dxa"/>
            <w:vAlign w:val="center"/>
          </w:tcPr>
          <w:p w:rsidR="00D2512B" w:rsidRPr="00A578C5" w:rsidRDefault="002727A0">
            <w:pPr>
              <w:jc w:val="right"/>
            </w:pPr>
            <w:r w:rsidRPr="00A578C5">
              <w:rPr>
                <w:color w:val="000000"/>
                <w:szCs w:val="21"/>
              </w:rPr>
              <w:t>9.32%</w:t>
            </w:r>
          </w:p>
        </w:tc>
        <w:tc>
          <w:tcPr>
            <w:tcW w:w="1143" w:type="dxa"/>
            <w:vAlign w:val="center"/>
          </w:tcPr>
          <w:p w:rsidR="00D2512B" w:rsidRPr="00A578C5" w:rsidRDefault="002727A0">
            <w:pPr>
              <w:jc w:val="right"/>
            </w:pPr>
            <w:r w:rsidRPr="00A578C5">
              <w:rPr>
                <w:color w:val="000000"/>
                <w:szCs w:val="21"/>
              </w:rPr>
              <w:t>25,200,000.00</w:t>
            </w:r>
          </w:p>
        </w:tc>
        <w:tc>
          <w:tcPr>
            <w:tcW w:w="1197" w:type="dxa"/>
            <w:vAlign w:val="center"/>
          </w:tcPr>
          <w:p w:rsidR="00D2512B" w:rsidRPr="00A578C5" w:rsidRDefault="002727A0">
            <w:pPr>
              <w:jc w:val="right"/>
            </w:pPr>
            <w:r w:rsidRPr="00A578C5">
              <w:rPr>
                <w:color w:val="000000"/>
                <w:szCs w:val="21"/>
              </w:rPr>
              <w:t>1.95%</w:t>
            </w:r>
          </w:p>
        </w:tc>
        <w:tc>
          <w:tcPr>
            <w:tcW w:w="1497" w:type="dxa"/>
            <w:vAlign w:val="center"/>
          </w:tcPr>
          <w:p w:rsidR="00D2512B" w:rsidRPr="00A578C5" w:rsidRDefault="002727A0">
            <w:pPr>
              <w:jc w:val="right"/>
            </w:pPr>
            <w:r w:rsidRPr="00A578C5">
              <w:rPr>
                <w:color w:val="000000"/>
                <w:szCs w:val="21"/>
              </w:rPr>
              <w:t>-</w:t>
            </w:r>
          </w:p>
        </w:tc>
        <w:tc>
          <w:tcPr>
            <w:tcW w:w="1203" w:type="dxa"/>
            <w:vAlign w:val="center"/>
          </w:tcPr>
          <w:p w:rsidR="00D2512B" w:rsidRPr="00A578C5" w:rsidRDefault="002727A0">
            <w:pPr>
              <w:jc w:val="right"/>
            </w:pPr>
            <w:r w:rsidRPr="00A578C5">
              <w:rPr>
                <w:color w:val="000000"/>
                <w:szCs w:val="21"/>
              </w:rPr>
              <w:t>-</w:t>
            </w:r>
          </w:p>
        </w:tc>
      </w:tr>
      <w:tr w:rsidR="00D2512B" w:rsidRPr="00A578C5">
        <w:tc>
          <w:tcPr>
            <w:tcW w:w="1559" w:type="dxa"/>
            <w:vAlign w:val="center"/>
          </w:tcPr>
          <w:p w:rsidR="00D2512B" w:rsidRPr="00A578C5" w:rsidRDefault="002727A0">
            <w:pPr>
              <w:jc w:val="left"/>
            </w:pPr>
            <w:r w:rsidRPr="00A578C5">
              <w:rPr>
                <w:color w:val="000000"/>
                <w:szCs w:val="21"/>
              </w:rPr>
              <w:t>国泰君安证券股份有限公司</w:t>
            </w:r>
          </w:p>
        </w:tc>
        <w:tc>
          <w:tcPr>
            <w:tcW w:w="1319" w:type="dxa"/>
            <w:vAlign w:val="center"/>
          </w:tcPr>
          <w:p w:rsidR="00D2512B" w:rsidRPr="00A578C5" w:rsidRDefault="002727A0">
            <w:pPr>
              <w:jc w:val="right"/>
            </w:pPr>
            <w:r w:rsidRPr="00A578C5">
              <w:rPr>
                <w:color w:val="000000"/>
                <w:szCs w:val="21"/>
              </w:rPr>
              <w:t>39,329,914.10</w:t>
            </w:r>
          </w:p>
        </w:tc>
        <w:tc>
          <w:tcPr>
            <w:tcW w:w="1080" w:type="dxa"/>
            <w:vAlign w:val="center"/>
          </w:tcPr>
          <w:p w:rsidR="00D2512B" w:rsidRPr="00A578C5" w:rsidRDefault="002727A0">
            <w:pPr>
              <w:jc w:val="right"/>
            </w:pPr>
            <w:r w:rsidRPr="00A578C5">
              <w:rPr>
                <w:color w:val="000000"/>
                <w:szCs w:val="21"/>
              </w:rPr>
              <w:t>26.16%</w:t>
            </w:r>
          </w:p>
        </w:tc>
        <w:tc>
          <w:tcPr>
            <w:tcW w:w="1143" w:type="dxa"/>
            <w:vAlign w:val="center"/>
          </w:tcPr>
          <w:p w:rsidR="00D2512B" w:rsidRPr="00A578C5" w:rsidRDefault="002727A0">
            <w:pPr>
              <w:jc w:val="right"/>
            </w:pPr>
            <w:r w:rsidRPr="00A578C5">
              <w:rPr>
                <w:color w:val="000000"/>
                <w:szCs w:val="21"/>
              </w:rPr>
              <w:t>154,000,000.00</w:t>
            </w:r>
          </w:p>
        </w:tc>
        <w:tc>
          <w:tcPr>
            <w:tcW w:w="1197" w:type="dxa"/>
            <w:vAlign w:val="center"/>
          </w:tcPr>
          <w:p w:rsidR="00D2512B" w:rsidRPr="00A578C5" w:rsidRDefault="002727A0">
            <w:pPr>
              <w:jc w:val="right"/>
            </w:pPr>
            <w:r w:rsidRPr="00A578C5">
              <w:rPr>
                <w:color w:val="000000"/>
                <w:szCs w:val="21"/>
              </w:rPr>
              <w:t>11.93%</w:t>
            </w:r>
          </w:p>
        </w:tc>
        <w:tc>
          <w:tcPr>
            <w:tcW w:w="1497" w:type="dxa"/>
            <w:vAlign w:val="center"/>
          </w:tcPr>
          <w:p w:rsidR="00D2512B" w:rsidRPr="00A578C5" w:rsidRDefault="002727A0">
            <w:pPr>
              <w:jc w:val="right"/>
            </w:pPr>
            <w:r w:rsidRPr="00A578C5">
              <w:rPr>
                <w:color w:val="000000"/>
                <w:szCs w:val="21"/>
              </w:rPr>
              <w:t>-</w:t>
            </w:r>
          </w:p>
        </w:tc>
        <w:tc>
          <w:tcPr>
            <w:tcW w:w="1203" w:type="dxa"/>
            <w:vAlign w:val="center"/>
          </w:tcPr>
          <w:p w:rsidR="00D2512B" w:rsidRPr="00A578C5" w:rsidRDefault="002727A0">
            <w:pPr>
              <w:jc w:val="right"/>
            </w:pPr>
            <w:r w:rsidRPr="00A578C5">
              <w:rPr>
                <w:color w:val="000000"/>
                <w:szCs w:val="21"/>
              </w:rPr>
              <w:t>-</w:t>
            </w:r>
          </w:p>
        </w:tc>
      </w:tr>
      <w:tr w:rsidR="00D2512B" w:rsidRPr="00A578C5">
        <w:tc>
          <w:tcPr>
            <w:tcW w:w="1559" w:type="dxa"/>
            <w:vAlign w:val="center"/>
          </w:tcPr>
          <w:p w:rsidR="00D2512B" w:rsidRPr="00A578C5" w:rsidRDefault="002727A0">
            <w:pPr>
              <w:jc w:val="left"/>
            </w:pPr>
            <w:r w:rsidRPr="00A578C5">
              <w:rPr>
                <w:color w:val="000000"/>
                <w:szCs w:val="21"/>
              </w:rPr>
              <w:t>瑞银证券有限责任公司</w:t>
            </w:r>
          </w:p>
        </w:tc>
        <w:tc>
          <w:tcPr>
            <w:tcW w:w="1319" w:type="dxa"/>
            <w:vAlign w:val="center"/>
          </w:tcPr>
          <w:p w:rsidR="00D2512B" w:rsidRPr="00A578C5" w:rsidRDefault="002727A0">
            <w:pPr>
              <w:jc w:val="right"/>
            </w:pPr>
            <w:r w:rsidRPr="00A578C5">
              <w:rPr>
                <w:color w:val="000000"/>
                <w:szCs w:val="21"/>
              </w:rPr>
              <w:t>6,669,700.16</w:t>
            </w:r>
          </w:p>
        </w:tc>
        <w:tc>
          <w:tcPr>
            <w:tcW w:w="1080" w:type="dxa"/>
            <w:vAlign w:val="center"/>
          </w:tcPr>
          <w:p w:rsidR="00D2512B" w:rsidRPr="00A578C5" w:rsidRDefault="002727A0">
            <w:pPr>
              <w:jc w:val="right"/>
            </w:pPr>
            <w:r w:rsidRPr="00A578C5">
              <w:rPr>
                <w:color w:val="000000"/>
                <w:szCs w:val="21"/>
              </w:rPr>
              <w:t>4.44%</w:t>
            </w:r>
          </w:p>
        </w:tc>
        <w:tc>
          <w:tcPr>
            <w:tcW w:w="1143" w:type="dxa"/>
            <w:vAlign w:val="center"/>
          </w:tcPr>
          <w:p w:rsidR="00D2512B" w:rsidRPr="00A578C5" w:rsidRDefault="002727A0">
            <w:pPr>
              <w:jc w:val="right"/>
            </w:pPr>
            <w:r w:rsidRPr="00A578C5">
              <w:rPr>
                <w:color w:val="000000"/>
                <w:szCs w:val="21"/>
              </w:rPr>
              <w:t>-</w:t>
            </w:r>
          </w:p>
        </w:tc>
        <w:tc>
          <w:tcPr>
            <w:tcW w:w="1197" w:type="dxa"/>
            <w:vAlign w:val="center"/>
          </w:tcPr>
          <w:p w:rsidR="00D2512B" w:rsidRPr="00A578C5" w:rsidRDefault="002727A0">
            <w:pPr>
              <w:jc w:val="right"/>
            </w:pPr>
            <w:r w:rsidRPr="00A578C5">
              <w:rPr>
                <w:color w:val="000000"/>
                <w:szCs w:val="21"/>
              </w:rPr>
              <w:t>-</w:t>
            </w:r>
          </w:p>
        </w:tc>
        <w:tc>
          <w:tcPr>
            <w:tcW w:w="1497" w:type="dxa"/>
            <w:vAlign w:val="center"/>
          </w:tcPr>
          <w:p w:rsidR="00D2512B" w:rsidRPr="00A578C5" w:rsidRDefault="002727A0">
            <w:pPr>
              <w:jc w:val="right"/>
            </w:pPr>
            <w:r w:rsidRPr="00A578C5">
              <w:rPr>
                <w:color w:val="000000"/>
                <w:szCs w:val="21"/>
              </w:rPr>
              <w:t>-</w:t>
            </w:r>
          </w:p>
        </w:tc>
        <w:tc>
          <w:tcPr>
            <w:tcW w:w="1203" w:type="dxa"/>
            <w:vAlign w:val="center"/>
          </w:tcPr>
          <w:p w:rsidR="00D2512B" w:rsidRPr="00A578C5" w:rsidRDefault="002727A0">
            <w:pPr>
              <w:jc w:val="right"/>
            </w:pPr>
            <w:r w:rsidRPr="00A578C5">
              <w:rPr>
                <w:color w:val="000000"/>
                <w:szCs w:val="21"/>
              </w:rPr>
              <w:t>-</w:t>
            </w:r>
          </w:p>
        </w:tc>
      </w:tr>
      <w:tr w:rsidR="00D2512B" w:rsidRPr="00A578C5">
        <w:tc>
          <w:tcPr>
            <w:tcW w:w="1559" w:type="dxa"/>
            <w:vAlign w:val="center"/>
          </w:tcPr>
          <w:p w:rsidR="00D2512B" w:rsidRPr="00A578C5" w:rsidRDefault="002727A0">
            <w:pPr>
              <w:jc w:val="left"/>
            </w:pPr>
            <w:r w:rsidRPr="00A578C5">
              <w:rPr>
                <w:color w:val="000000"/>
                <w:szCs w:val="21"/>
              </w:rPr>
              <w:t>兴业证券股份有限公司</w:t>
            </w:r>
          </w:p>
        </w:tc>
        <w:tc>
          <w:tcPr>
            <w:tcW w:w="1319" w:type="dxa"/>
            <w:vAlign w:val="center"/>
          </w:tcPr>
          <w:p w:rsidR="00D2512B" w:rsidRPr="00A578C5" w:rsidRDefault="002727A0">
            <w:pPr>
              <w:jc w:val="right"/>
            </w:pPr>
            <w:r w:rsidRPr="00A578C5">
              <w:rPr>
                <w:color w:val="000000"/>
                <w:szCs w:val="21"/>
              </w:rPr>
              <w:t>-</w:t>
            </w:r>
          </w:p>
        </w:tc>
        <w:tc>
          <w:tcPr>
            <w:tcW w:w="1080" w:type="dxa"/>
            <w:vAlign w:val="center"/>
          </w:tcPr>
          <w:p w:rsidR="00D2512B" w:rsidRPr="00A578C5" w:rsidRDefault="002727A0">
            <w:pPr>
              <w:jc w:val="right"/>
            </w:pPr>
            <w:r w:rsidRPr="00A578C5">
              <w:rPr>
                <w:color w:val="000000"/>
                <w:szCs w:val="21"/>
              </w:rPr>
              <w:t>-</w:t>
            </w:r>
          </w:p>
        </w:tc>
        <w:tc>
          <w:tcPr>
            <w:tcW w:w="1143" w:type="dxa"/>
            <w:vAlign w:val="center"/>
          </w:tcPr>
          <w:p w:rsidR="00D2512B" w:rsidRPr="00A578C5" w:rsidRDefault="002727A0">
            <w:pPr>
              <w:jc w:val="right"/>
            </w:pPr>
            <w:r w:rsidRPr="00A578C5">
              <w:rPr>
                <w:color w:val="000000"/>
                <w:szCs w:val="21"/>
              </w:rPr>
              <w:t>102,000,000.00</w:t>
            </w:r>
          </w:p>
        </w:tc>
        <w:tc>
          <w:tcPr>
            <w:tcW w:w="1197" w:type="dxa"/>
            <w:vAlign w:val="center"/>
          </w:tcPr>
          <w:p w:rsidR="00D2512B" w:rsidRPr="00A578C5" w:rsidRDefault="002727A0">
            <w:pPr>
              <w:jc w:val="right"/>
            </w:pPr>
            <w:r w:rsidRPr="00A578C5">
              <w:rPr>
                <w:color w:val="000000"/>
                <w:szCs w:val="21"/>
              </w:rPr>
              <w:t>7.90%</w:t>
            </w:r>
          </w:p>
        </w:tc>
        <w:tc>
          <w:tcPr>
            <w:tcW w:w="1497" w:type="dxa"/>
            <w:vAlign w:val="center"/>
          </w:tcPr>
          <w:p w:rsidR="00D2512B" w:rsidRPr="00A578C5" w:rsidRDefault="002727A0">
            <w:pPr>
              <w:jc w:val="right"/>
            </w:pPr>
            <w:r w:rsidRPr="00A578C5">
              <w:rPr>
                <w:color w:val="000000"/>
                <w:szCs w:val="21"/>
              </w:rPr>
              <w:t>-</w:t>
            </w:r>
          </w:p>
        </w:tc>
        <w:tc>
          <w:tcPr>
            <w:tcW w:w="1203" w:type="dxa"/>
            <w:vAlign w:val="center"/>
          </w:tcPr>
          <w:p w:rsidR="00D2512B" w:rsidRPr="00A578C5" w:rsidRDefault="002727A0">
            <w:pPr>
              <w:jc w:val="right"/>
            </w:pPr>
            <w:r w:rsidRPr="00A578C5">
              <w:rPr>
                <w:color w:val="000000"/>
                <w:szCs w:val="21"/>
              </w:rPr>
              <w:t>-</w:t>
            </w:r>
          </w:p>
        </w:tc>
      </w:tr>
      <w:tr w:rsidR="00D2512B" w:rsidRPr="00A578C5">
        <w:tc>
          <w:tcPr>
            <w:tcW w:w="1559" w:type="dxa"/>
            <w:vAlign w:val="center"/>
          </w:tcPr>
          <w:p w:rsidR="00D2512B" w:rsidRPr="00A578C5" w:rsidRDefault="002727A0">
            <w:pPr>
              <w:jc w:val="left"/>
            </w:pPr>
            <w:r w:rsidRPr="00A578C5">
              <w:rPr>
                <w:color w:val="000000"/>
                <w:szCs w:val="21"/>
              </w:rPr>
              <w:t>招商证券股份有限公司</w:t>
            </w:r>
          </w:p>
        </w:tc>
        <w:tc>
          <w:tcPr>
            <w:tcW w:w="1319" w:type="dxa"/>
            <w:vAlign w:val="center"/>
          </w:tcPr>
          <w:p w:rsidR="00D2512B" w:rsidRPr="00A578C5" w:rsidRDefault="002727A0">
            <w:pPr>
              <w:jc w:val="right"/>
            </w:pPr>
            <w:r w:rsidRPr="00A578C5">
              <w:rPr>
                <w:color w:val="000000"/>
                <w:szCs w:val="21"/>
              </w:rPr>
              <w:t>73,215,270.70</w:t>
            </w:r>
          </w:p>
        </w:tc>
        <w:tc>
          <w:tcPr>
            <w:tcW w:w="1080" w:type="dxa"/>
            <w:vAlign w:val="center"/>
          </w:tcPr>
          <w:p w:rsidR="00D2512B" w:rsidRPr="00A578C5" w:rsidRDefault="002727A0">
            <w:pPr>
              <w:jc w:val="right"/>
            </w:pPr>
            <w:r w:rsidRPr="00A578C5">
              <w:rPr>
                <w:color w:val="000000"/>
                <w:szCs w:val="21"/>
              </w:rPr>
              <w:t>48.70%</w:t>
            </w:r>
          </w:p>
        </w:tc>
        <w:tc>
          <w:tcPr>
            <w:tcW w:w="1143" w:type="dxa"/>
            <w:vAlign w:val="center"/>
          </w:tcPr>
          <w:p w:rsidR="00D2512B" w:rsidRPr="00A578C5" w:rsidRDefault="002727A0">
            <w:pPr>
              <w:jc w:val="right"/>
            </w:pPr>
            <w:r w:rsidRPr="00A578C5">
              <w:rPr>
                <w:color w:val="000000"/>
                <w:szCs w:val="21"/>
              </w:rPr>
              <w:t>224,000,000.00</w:t>
            </w:r>
          </w:p>
        </w:tc>
        <w:tc>
          <w:tcPr>
            <w:tcW w:w="1197" w:type="dxa"/>
            <w:vAlign w:val="center"/>
          </w:tcPr>
          <w:p w:rsidR="00D2512B" w:rsidRPr="00A578C5" w:rsidRDefault="002727A0">
            <w:pPr>
              <w:jc w:val="right"/>
            </w:pPr>
            <w:r w:rsidRPr="00A578C5">
              <w:rPr>
                <w:color w:val="000000"/>
                <w:szCs w:val="21"/>
              </w:rPr>
              <w:t>17.35%</w:t>
            </w:r>
          </w:p>
        </w:tc>
        <w:tc>
          <w:tcPr>
            <w:tcW w:w="1497" w:type="dxa"/>
            <w:vAlign w:val="center"/>
          </w:tcPr>
          <w:p w:rsidR="00D2512B" w:rsidRPr="00A578C5" w:rsidRDefault="002727A0">
            <w:pPr>
              <w:jc w:val="right"/>
            </w:pPr>
            <w:r w:rsidRPr="00A578C5">
              <w:rPr>
                <w:color w:val="000000"/>
                <w:szCs w:val="21"/>
              </w:rPr>
              <w:t>-</w:t>
            </w:r>
          </w:p>
        </w:tc>
        <w:tc>
          <w:tcPr>
            <w:tcW w:w="1203" w:type="dxa"/>
            <w:vAlign w:val="center"/>
          </w:tcPr>
          <w:p w:rsidR="00D2512B" w:rsidRPr="00A578C5" w:rsidRDefault="002727A0">
            <w:pPr>
              <w:jc w:val="right"/>
            </w:pPr>
            <w:r w:rsidRPr="00A578C5">
              <w:rPr>
                <w:color w:val="000000"/>
                <w:szCs w:val="21"/>
              </w:rPr>
              <w:t>-</w:t>
            </w:r>
          </w:p>
        </w:tc>
      </w:tr>
      <w:tr w:rsidR="00D2512B" w:rsidRPr="00A578C5">
        <w:tc>
          <w:tcPr>
            <w:tcW w:w="1559" w:type="dxa"/>
            <w:vAlign w:val="center"/>
          </w:tcPr>
          <w:p w:rsidR="00D2512B" w:rsidRPr="00A578C5" w:rsidRDefault="002727A0">
            <w:pPr>
              <w:jc w:val="left"/>
            </w:pPr>
            <w:r w:rsidRPr="00A578C5">
              <w:rPr>
                <w:color w:val="000000"/>
                <w:szCs w:val="21"/>
              </w:rPr>
              <w:t>弘则弥道（上海）投资咨询有限公司</w:t>
            </w:r>
          </w:p>
        </w:tc>
        <w:tc>
          <w:tcPr>
            <w:tcW w:w="1319" w:type="dxa"/>
            <w:vAlign w:val="center"/>
          </w:tcPr>
          <w:p w:rsidR="00D2512B" w:rsidRPr="00A578C5" w:rsidRDefault="002727A0">
            <w:pPr>
              <w:jc w:val="right"/>
            </w:pPr>
            <w:r w:rsidRPr="00A578C5">
              <w:rPr>
                <w:color w:val="000000"/>
                <w:szCs w:val="21"/>
              </w:rPr>
              <w:t>-</w:t>
            </w:r>
          </w:p>
        </w:tc>
        <w:tc>
          <w:tcPr>
            <w:tcW w:w="1080" w:type="dxa"/>
            <w:vAlign w:val="center"/>
          </w:tcPr>
          <w:p w:rsidR="00D2512B" w:rsidRPr="00A578C5" w:rsidRDefault="002727A0">
            <w:pPr>
              <w:jc w:val="right"/>
            </w:pPr>
            <w:r w:rsidRPr="00A578C5">
              <w:rPr>
                <w:color w:val="000000"/>
                <w:szCs w:val="21"/>
              </w:rPr>
              <w:t>-</w:t>
            </w:r>
          </w:p>
        </w:tc>
        <w:tc>
          <w:tcPr>
            <w:tcW w:w="1143" w:type="dxa"/>
            <w:vAlign w:val="center"/>
          </w:tcPr>
          <w:p w:rsidR="00D2512B" w:rsidRPr="00A578C5" w:rsidRDefault="002727A0">
            <w:pPr>
              <w:jc w:val="right"/>
            </w:pPr>
            <w:r w:rsidRPr="00A578C5">
              <w:rPr>
                <w:color w:val="000000"/>
                <w:szCs w:val="21"/>
              </w:rPr>
              <w:t>85,000,000.00</w:t>
            </w:r>
          </w:p>
        </w:tc>
        <w:tc>
          <w:tcPr>
            <w:tcW w:w="1197" w:type="dxa"/>
            <w:vAlign w:val="center"/>
          </w:tcPr>
          <w:p w:rsidR="00D2512B" w:rsidRPr="00A578C5" w:rsidRDefault="002727A0">
            <w:pPr>
              <w:jc w:val="right"/>
            </w:pPr>
            <w:r w:rsidRPr="00A578C5">
              <w:rPr>
                <w:color w:val="000000"/>
                <w:szCs w:val="21"/>
              </w:rPr>
              <w:t>6.58%</w:t>
            </w:r>
          </w:p>
        </w:tc>
        <w:tc>
          <w:tcPr>
            <w:tcW w:w="1497" w:type="dxa"/>
            <w:vAlign w:val="center"/>
          </w:tcPr>
          <w:p w:rsidR="00D2512B" w:rsidRPr="00A578C5" w:rsidRDefault="002727A0">
            <w:pPr>
              <w:jc w:val="right"/>
            </w:pPr>
            <w:r w:rsidRPr="00A578C5">
              <w:rPr>
                <w:color w:val="000000"/>
                <w:szCs w:val="21"/>
              </w:rPr>
              <w:t>-</w:t>
            </w:r>
          </w:p>
        </w:tc>
        <w:tc>
          <w:tcPr>
            <w:tcW w:w="1203" w:type="dxa"/>
            <w:vAlign w:val="center"/>
          </w:tcPr>
          <w:p w:rsidR="00D2512B" w:rsidRPr="00A578C5" w:rsidRDefault="002727A0">
            <w:pPr>
              <w:jc w:val="right"/>
            </w:pPr>
            <w:r w:rsidRPr="00A578C5">
              <w:rPr>
                <w:color w:val="000000"/>
                <w:szCs w:val="21"/>
              </w:rPr>
              <w:t>-</w:t>
            </w:r>
          </w:p>
        </w:tc>
      </w:tr>
      <w:tr w:rsidR="00D2512B" w:rsidRPr="00A578C5">
        <w:tc>
          <w:tcPr>
            <w:tcW w:w="1559" w:type="dxa"/>
            <w:vAlign w:val="center"/>
          </w:tcPr>
          <w:p w:rsidR="00D2512B" w:rsidRPr="00A578C5" w:rsidRDefault="002727A0">
            <w:pPr>
              <w:jc w:val="left"/>
            </w:pPr>
            <w:r w:rsidRPr="00A578C5">
              <w:rPr>
                <w:color w:val="000000"/>
                <w:szCs w:val="21"/>
              </w:rPr>
              <w:t>东北证券股份有限公司</w:t>
            </w:r>
          </w:p>
        </w:tc>
        <w:tc>
          <w:tcPr>
            <w:tcW w:w="1319" w:type="dxa"/>
            <w:vAlign w:val="center"/>
          </w:tcPr>
          <w:p w:rsidR="00D2512B" w:rsidRPr="00A578C5" w:rsidRDefault="002727A0">
            <w:pPr>
              <w:jc w:val="right"/>
            </w:pPr>
            <w:r w:rsidRPr="00A578C5">
              <w:rPr>
                <w:color w:val="000000"/>
                <w:szCs w:val="21"/>
              </w:rPr>
              <w:t>-</w:t>
            </w:r>
          </w:p>
        </w:tc>
        <w:tc>
          <w:tcPr>
            <w:tcW w:w="1080" w:type="dxa"/>
            <w:vAlign w:val="center"/>
          </w:tcPr>
          <w:p w:rsidR="00D2512B" w:rsidRPr="00A578C5" w:rsidRDefault="002727A0">
            <w:pPr>
              <w:jc w:val="right"/>
            </w:pPr>
            <w:r w:rsidRPr="00A578C5">
              <w:rPr>
                <w:color w:val="000000"/>
                <w:szCs w:val="21"/>
              </w:rPr>
              <w:t>-</w:t>
            </w:r>
          </w:p>
        </w:tc>
        <w:tc>
          <w:tcPr>
            <w:tcW w:w="1143" w:type="dxa"/>
            <w:vAlign w:val="center"/>
          </w:tcPr>
          <w:p w:rsidR="00D2512B" w:rsidRPr="00A578C5" w:rsidRDefault="002727A0">
            <w:pPr>
              <w:jc w:val="right"/>
            </w:pPr>
            <w:r w:rsidRPr="00A578C5">
              <w:rPr>
                <w:color w:val="000000"/>
                <w:szCs w:val="21"/>
              </w:rPr>
              <w:t>50,000,000.00</w:t>
            </w:r>
          </w:p>
        </w:tc>
        <w:tc>
          <w:tcPr>
            <w:tcW w:w="1197" w:type="dxa"/>
            <w:vAlign w:val="center"/>
          </w:tcPr>
          <w:p w:rsidR="00D2512B" w:rsidRPr="00A578C5" w:rsidRDefault="002727A0">
            <w:pPr>
              <w:jc w:val="right"/>
            </w:pPr>
            <w:r w:rsidRPr="00A578C5">
              <w:rPr>
                <w:color w:val="000000"/>
                <w:szCs w:val="21"/>
              </w:rPr>
              <w:t>3.87%</w:t>
            </w:r>
          </w:p>
        </w:tc>
        <w:tc>
          <w:tcPr>
            <w:tcW w:w="1497" w:type="dxa"/>
            <w:vAlign w:val="center"/>
          </w:tcPr>
          <w:p w:rsidR="00D2512B" w:rsidRPr="00A578C5" w:rsidRDefault="002727A0">
            <w:pPr>
              <w:jc w:val="right"/>
            </w:pPr>
            <w:r w:rsidRPr="00A578C5">
              <w:rPr>
                <w:color w:val="000000"/>
                <w:szCs w:val="21"/>
              </w:rPr>
              <w:t>-</w:t>
            </w:r>
          </w:p>
        </w:tc>
        <w:tc>
          <w:tcPr>
            <w:tcW w:w="1203" w:type="dxa"/>
            <w:vAlign w:val="center"/>
          </w:tcPr>
          <w:p w:rsidR="00D2512B" w:rsidRPr="00A578C5" w:rsidRDefault="002727A0">
            <w:pPr>
              <w:jc w:val="right"/>
            </w:pPr>
            <w:r w:rsidRPr="00A578C5">
              <w:rPr>
                <w:color w:val="000000"/>
                <w:szCs w:val="21"/>
              </w:rPr>
              <w:t>-</w:t>
            </w:r>
          </w:p>
        </w:tc>
      </w:tr>
      <w:tr w:rsidR="00D2512B" w:rsidRPr="00A578C5">
        <w:tc>
          <w:tcPr>
            <w:tcW w:w="1559" w:type="dxa"/>
            <w:vAlign w:val="center"/>
          </w:tcPr>
          <w:p w:rsidR="00D2512B" w:rsidRPr="00A578C5" w:rsidRDefault="002727A0">
            <w:pPr>
              <w:jc w:val="left"/>
            </w:pPr>
            <w:r w:rsidRPr="00A578C5">
              <w:rPr>
                <w:color w:val="000000"/>
                <w:szCs w:val="21"/>
              </w:rPr>
              <w:t>中信证券股份有限公司</w:t>
            </w:r>
          </w:p>
        </w:tc>
        <w:tc>
          <w:tcPr>
            <w:tcW w:w="1319" w:type="dxa"/>
            <w:vAlign w:val="center"/>
          </w:tcPr>
          <w:p w:rsidR="00D2512B" w:rsidRPr="00A578C5" w:rsidRDefault="002727A0">
            <w:pPr>
              <w:jc w:val="right"/>
            </w:pPr>
            <w:r w:rsidRPr="00A578C5">
              <w:rPr>
                <w:color w:val="000000"/>
                <w:szCs w:val="21"/>
              </w:rPr>
              <w:t>-</w:t>
            </w:r>
          </w:p>
        </w:tc>
        <w:tc>
          <w:tcPr>
            <w:tcW w:w="1080" w:type="dxa"/>
            <w:vAlign w:val="center"/>
          </w:tcPr>
          <w:p w:rsidR="00D2512B" w:rsidRPr="00A578C5" w:rsidRDefault="002727A0">
            <w:pPr>
              <w:jc w:val="right"/>
            </w:pPr>
            <w:r w:rsidRPr="00A578C5">
              <w:rPr>
                <w:color w:val="000000"/>
                <w:szCs w:val="21"/>
              </w:rPr>
              <w:t>-</w:t>
            </w:r>
          </w:p>
        </w:tc>
        <w:tc>
          <w:tcPr>
            <w:tcW w:w="1143" w:type="dxa"/>
            <w:vAlign w:val="center"/>
          </w:tcPr>
          <w:p w:rsidR="00D2512B" w:rsidRPr="00A578C5" w:rsidRDefault="002727A0">
            <w:pPr>
              <w:jc w:val="right"/>
            </w:pPr>
            <w:r w:rsidRPr="00A578C5">
              <w:rPr>
                <w:color w:val="000000"/>
                <w:szCs w:val="21"/>
              </w:rPr>
              <w:t>120,000,000.00</w:t>
            </w:r>
          </w:p>
        </w:tc>
        <w:tc>
          <w:tcPr>
            <w:tcW w:w="1197" w:type="dxa"/>
            <w:vAlign w:val="center"/>
          </w:tcPr>
          <w:p w:rsidR="00D2512B" w:rsidRPr="00A578C5" w:rsidRDefault="002727A0">
            <w:pPr>
              <w:jc w:val="right"/>
            </w:pPr>
            <w:r w:rsidRPr="00A578C5">
              <w:rPr>
                <w:color w:val="000000"/>
                <w:szCs w:val="21"/>
              </w:rPr>
              <w:t>9.29%</w:t>
            </w:r>
          </w:p>
        </w:tc>
        <w:tc>
          <w:tcPr>
            <w:tcW w:w="1497" w:type="dxa"/>
            <w:vAlign w:val="center"/>
          </w:tcPr>
          <w:p w:rsidR="00D2512B" w:rsidRPr="00A578C5" w:rsidRDefault="002727A0">
            <w:pPr>
              <w:jc w:val="right"/>
            </w:pPr>
            <w:r w:rsidRPr="00A578C5">
              <w:rPr>
                <w:color w:val="000000"/>
                <w:szCs w:val="21"/>
              </w:rPr>
              <w:t>-</w:t>
            </w:r>
          </w:p>
        </w:tc>
        <w:tc>
          <w:tcPr>
            <w:tcW w:w="1203" w:type="dxa"/>
            <w:vAlign w:val="center"/>
          </w:tcPr>
          <w:p w:rsidR="00D2512B" w:rsidRPr="00A578C5" w:rsidRDefault="002727A0">
            <w:pPr>
              <w:jc w:val="right"/>
            </w:pPr>
            <w:r w:rsidRPr="00A578C5">
              <w:rPr>
                <w:color w:val="000000"/>
                <w:szCs w:val="21"/>
              </w:rPr>
              <w:t>-</w:t>
            </w:r>
          </w:p>
        </w:tc>
      </w:tr>
      <w:tr w:rsidR="00D2512B" w:rsidRPr="00A578C5">
        <w:tc>
          <w:tcPr>
            <w:tcW w:w="1559" w:type="dxa"/>
            <w:vAlign w:val="center"/>
          </w:tcPr>
          <w:p w:rsidR="00D2512B" w:rsidRPr="00A578C5" w:rsidRDefault="002727A0">
            <w:pPr>
              <w:jc w:val="left"/>
            </w:pPr>
            <w:r w:rsidRPr="00A578C5">
              <w:rPr>
                <w:color w:val="000000"/>
                <w:szCs w:val="21"/>
              </w:rPr>
              <w:t>天风证券股份有限公司</w:t>
            </w:r>
          </w:p>
        </w:tc>
        <w:tc>
          <w:tcPr>
            <w:tcW w:w="1319" w:type="dxa"/>
            <w:vAlign w:val="center"/>
          </w:tcPr>
          <w:p w:rsidR="00D2512B" w:rsidRPr="00A578C5" w:rsidRDefault="002727A0">
            <w:pPr>
              <w:jc w:val="right"/>
            </w:pPr>
            <w:r w:rsidRPr="00A578C5">
              <w:rPr>
                <w:color w:val="000000"/>
                <w:szCs w:val="21"/>
              </w:rPr>
              <w:t>-</w:t>
            </w:r>
          </w:p>
        </w:tc>
        <w:tc>
          <w:tcPr>
            <w:tcW w:w="1080" w:type="dxa"/>
            <w:vAlign w:val="center"/>
          </w:tcPr>
          <w:p w:rsidR="00D2512B" w:rsidRPr="00A578C5" w:rsidRDefault="002727A0">
            <w:pPr>
              <w:jc w:val="right"/>
            </w:pPr>
            <w:r w:rsidRPr="00A578C5">
              <w:rPr>
                <w:color w:val="000000"/>
                <w:szCs w:val="21"/>
              </w:rPr>
              <w:t>-</w:t>
            </w:r>
          </w:p>
        </w:tc>
        <w:tc>
          <w:tcPr>
            <w:tcW w:w="1143" w:type="dxa"/>
            <w:vAlign w:val="center"/>
          </w:tcPr>
          <w:p w:rsidR="00D2512B" w:rsidRPr="00A578C5" w:rsidRDefault="002727A0">
            <w:pPr>
              <w:jc w:val="right"/>
            </w:pPr>
            <w:r w:rsidRPr="00A578C5">
              <w:rPr>
                <w:color w:val="000000"/>
                <w:szCs w:val="21"/>
              </w:rPr>
              <w:t>126,000,000.00</w:t>
            </w:r>
          </w:p>
        </w:tc>
        <w:tc>
          <w:tcPr>
            <w:tcW w:w="1197" w:type="dxa"/>
            <w:vAlign w:val="center"/>
          </w:tcPr>
          <w:p w:rsidR="00D2512B" w:rsidRPr="00A578C5" w:rsidRDefault="002727A0">
            <w:pPr>
              <w:jc w:val="right"/>
            </w:pPr>
            <w:r w:rsidRPr="00A578C5">
              <w:rPr>
                <w:color w:val="000000"/>
                <w:szCs w:val="21"/>
              </w:rPr>
              <w:t>9.76%</w:t>
            </w:r>
          </w:p>
        </w:tc>
        <w:tc>
          <w:tcPr>
            <w:tcW w:w="1497" w:type="dxa"/>
            <w:vAlign w:val="center"/>
          </w:tcPr>
          <w:p w:rsidR="00D2512B" w:rsidRPr="00A578C5" w:rsidRDefault="002727A0">
            <w:pPr>
              <w:jc w:val="right"/>
            </w:pPr>
            <w:r w:rsidRPr="00A578C5">
              <w:rPr>
                <w:color w:val="000000"/>
                <w:szCs w:val="21"/>
              </w:rPr>
              <w:t>-</w:t>
            </w:r>
          </w:p>
        </w:tc>
        <w:tc>
          <w:tcPr>
            <w:tcW w:w="1203" w:type="dxa"/>
            <w:vAlign w:val="center"/>
          </w:tcPr>
          <w:p w:rsidR="00D2512B" w:rsidRPr="00A578C5" w:rsidRDefault="002727A0">
            <w:pPr>
              <w:jc w:val="right"/>
            </w:pPr>
            <w:r w:rsidRPr="00A578C5">
              <w:rPr>
                <w:color w:val="000000"/>
                <w:szCs w:val="21"/>
              </w:rPr>
              <w:t>-</w:t>
            </w:r>
          </w:p>
        </w:tc>
      </w:tr>
      <w:tr w:rsidR="00D2512B" w:rsidRPr="00A578C5">
        <w:tc>
          <w:tcPr>
            <w:tcW w:w="1559" w:type="dxa"/>
            <w:vAlign w:val="center"/>
          </w:tcPr>
          <w:p w:rsidR="00D2512B" w:rsidRPr="00A578C5" w:rsidRDefault="002727A0">
            <w:pPr>
              <w:jc w:val="left"/>
            </w:pPr>
            <w:r w:rsidRPr="00A578C5">
              <w:rPr>
                <w:color w:val="000000"/>
                <w:szCs w:val="21"/>
              </w:rPr>
              <w:t>中国国际金融有限公司</w:t>
            </w:r>
          </w:p>
        </w:tc>
        <w:tc>
          <w:tcPr>
            <w:tcW w:w="1319" w:type="dxa"/>
            <w:vAlign w:val="center"/>
          </w:tcPr>
          <w:p w:rsidR="00D2512B" w:rsidRPr="00A578C5" w:rsidRDefault="002727A0">
            <w:pPr>
              <w:jc w:val="right"/>
            </w:pPr>
            <w:r w:rsidRPr="00A578C5">
              <w:rPr>
                <w:color w:val="000000"/>
                <w:szCs w:val="21"/>
              </w:rPr>
              <w:t>4,997,967.67</w:t>
            </w:r>
          </w:p>
        </w:tc>
        <w:tc>
          <w:tcPr>
            <w:tcW w:w="1080" w:type="dxa"/>
            <w:vAlign w:val="center"/>
          </w:tcPr>
          <w:p w:rsidR="00D2512B" w:rsidRPr="00A578C5" w:rsidRDefault="002727A0">
            <w:pPr>
              <w:jc w:val="right"/>
            </w:pPr>
            <w:r w:rsidRPr="00A578C5">
              <w:rPr>
                <w:color w:val="000000"/>
                <w:szCs w:val="21"/>
              </w:rPr>
              <w:t>3.32%</w:t>
            </w:r>
          </w:p>
        </w:tc>
        <w:tc>
          <w:tcPr>
            <w:tcW w:w="1143" w:type="dxa"/>
            <w:vAlign w:val="center"/>
          </w:tcPr>
          <w:p w:rsidR="00D2512B" w:rsidRPr="00A578C5" w:rsidRDefault="002727A0">
            <w:pPr>
              <w:jc w:val="right"/>
            </w:pPr>
            <w:r w:rsidRPr="00A578C5">
              <w:rPr>
                <w:color w:val="000000"/>
                <w:szCs w:val="21"/>
              </w:rPr>
              <w:t>-</w:t>
            </w:r>
          </w:p>
        </w:tc>
        <w:tc>
          <w:tcPr>
            <w:tcW w:w="1197" w:type="dxa"/>
            <w:vAlign w:val="center"/>
          </w:tcPr>
          <w:p w:rsidR="00D2512B" w:rsidRPr="00A578C5" w:rsidRDefault="002727A0">
            <w:pPr>
              <w:jc w:val="right"/>
            </w:pPr>
            <w:r w:rsidRPr="00A578C5">
              <w:rPr>
                <w:color w:val="000000"/>
                <w:szCs w:val="21"/>
              </w:rPr>
              <w:t>-</w:t>
            </w:r>
          </w:p>
        </w:tc>
        <w:tc>
          <w:tcPr>
            <w:tcW w:w="1497" w:type="dxa"/>
            <w:vAlign w:val="center"/>
          </w:tcPr>
          <w:p w:rsidR="00D2512B" w:rsidRPr="00A578C5" w:rsidRDefault="002727A0">
            <w:pPr>
              <w:jc w:val="right"/>
            </w:pPr>
            <w:r w:rsidRPr="00A578C5">
              <w:rPr>
                <w:color w:val="000000"/>
                <w:szCs w:val="21"/>
              </w:rPr>
              <w:t>-</w:t>
            </w:r>
          </w:p>
        </w:tc>
        <w:tc>
          <w:tcPr>
            <w:tcW w:w="1203" w:type="dxa"/>
            <w:vAlign w:val="center"/>
          </w:tcPr>
          <w:p w:rsidR="00D2512B" w:rsidRPr="00A578C5" w:rsidRDefault="002727A0">
            <w:pPr>
              <w:jc w:val="right"/>
            </w:pPr>
            <w:r w:rsidRPr="00A578C5">
              <w:rPr>
                <w:color w:val="000000"/>
                <w:szCs w:val="21"/>
              </w:rPr>
              <w:t>-</w:t>
            </w:r>
          </w:p>
        </w:tc>
      </w:tr>
      <w:tr w:rsidR="00D2512B" w:rsidRPr="00A578C5">
        <w:tc>
          <w:tcPr>
            <w:tcW w:w="1559" w:type="dxa"/>
            <w:vAlign w:val="center"/>
          </w:tcPr>
          <w:p w:rsidR="00D2512B" w:rsidRPr="00A578C5" w:rsidRDefault="002727A0">
            <w:pPr>
              <w:jc w:val="left"/>
            </w:pPr>
            <w:r w:rsidRPr="00A578C5">
              <w:rPr>
                <w:color w:val="000000"/>
                <w:szCs w:val="21"/>
              </w:rPr>
              <w:t>华西证券股份有限公司</w:t>
            </w:r>
          </w:p>
        </w:tc>
        <w:tc>
          <w:tcPr>
            <w:tcW w:w="1319" w:type="dxa"/>
            <w:vAlign w:val="center"/>
          </w:tcPr>
          <w:p w:rsidR="00D2512B" w:rsidRPr="00A578C5" w:rsidRDefault="002727A0">
            <w:pPr>
              <w:jc w:val="right"/>
            </w:pPr>
            <w:r w:rsidRPr="00A578C5">
              <w:rPr>
                <w:color w:val="000000"/>
                <w:szCs w:val="21"/>
              </w:rPr>
              <w:t>-</w:t>
            </w:r>
          </w:p>
        </w:tc>
        <w:tc>
          <w:tcPr>
            <w:tcW w:w="1080" w:type="dxa"/>
            <w:vAlign w:val="center"/>
          </w:tcPr>
          <w:p w:rsidR="00D2512B" w:rsidRPr="00A578C5" w:rsidRDefault="002727A0">
            <w:pPr>
              <w:jc w:val="right"/>
            </w:pPr>
            <w:r w:rsidRPr="00A578C5">
              <w:rPr>
                <w:color w:val="000000"/>
                <w:szCs w:val="21"/>
              </w:rPr>
              <w:t>-</w:t>
            </w:r>
          </w:p>
        </w:tc>
        <w:tc>
          <w:tcPr>
            <w:tcW w:w="1143" w:type="dxa"/>
            <w:vAlign w:val="center"/>
          </w:tcPr>
          <w:p w:rsidR="00D2512B" w:rsidRPr="00A578C5" w:rsidRDefault="002727A0">
            <w:pPr>
              <w:jc w:val="right"/>
            </w:pPr>
            <w:r w:rsidRPr="00A578C5">
              <w:rPr>
                <w:color w:val="000000"/>
                <w:szCs w:val="21"/>
              </w:rPr>
              <w:t>50,000,000.00</w:t>
            </w:r>
          </w:p>
        </w:tc>
        <w:tc>
          <w:tcPr>
            <w:tcW w:w="1197" w:type="dxa"/>
            <w:vAlign w:val="center"/>
          </w:tcPr>
          <w:p w:rsidR="00D2512B" w:rsidRPr="00A578C5" w:rsidRDefault="002727A0">
            <w:pPr>
              <w:jc w:val="right"/>
            </w:pPr>
            <w:r w:rsidRPr="00A578C5">
              <w:rPr>
                <w:color w:val="000000"/>
                <w:szCs w:val="21"/>
              </w:rPr>
              <w:t>3.87%</w:t>
            </w:r>
          </w:p>
        </w:tc>
        <w:tc>
          <w:tcPr>
            <w:tcW w:w="1497" w:type="dxa"/>
            <w:vAlign w:val="center"/>
          </w:tcPr>
          <w:p w:rsidR="00D2512B" w:rsidRPr="00A578C5" w:rsidRDefault="002727A0">
            <w:pPr>
              <w:jc w:val="right"/>
            </w:pPr>
            <w:r w:rsidRPr="00A578C5">
              <w:rPr>
                <w:color w:val="000000"/>
                <w:szCs w:val="21"/>
              </w:rPr>
              <w:t>-</w:t>
            </w:r>
          </w:p>
        </w:tc>
        <w:tc>
          <w:tcPr>
            <w:tcW w:w="1203" w:type="dxa"/>
            <w:vAlign w:val="center"/>
          </w:tcPr>
          <w:p w:rsidR="00D2512B" w:rsidRPr="00A578C5" w:rsidRDefault="002727A0">
            <w:pPr>
              <w:jc w:val="right"/>
            </w:pPr>
            <w:r w:rsidRPr="00A578C5">
              <w:rPr>
                <w:color w:val="000000"/>
                <w:szCs w:val="21"/>
              </w:rPr>
              <w:t>-</w:t>
            </w:r>
          </w:p>
        </w:tc>
      </w:tr>
      <w:tr w:rsidR="00D2512B" w:rsidRPr="00A578C5">
        <w:tc>
          <w:tcPr>
            <w:tcW w:w="1559" w:type="dxa"/>
            <w:vAlign w:val="center"/>
          </w:tcPr>
          <w:p w:rsidR="00D2512B" w:rsidRPr="00A578C5" w:rsidRDefault="002727A0">
            <w:pPr>
              <w:jc w:val="left"/>
            </w:pPr>
            <w:r w:rsidRPr="00A578C5">
              <w:rPr>
                <w:color w:val="000000"/>
                <w:szCs w:val="21"/>
              </w:rPr>
              <w:t>中国银河证券股份有限公司</w:t>
            </w:r>
          </w:p>
        </w:tc>
        <w:tc>
          <w:tcPr>
            <w:tcW w:w="1319" w:type="dxa"/>
            <w:vAlign w:val="center"/>
          </w:tcPr>
          <w:p w:rsidR="00D2512B" w:rsidRPr="00A578C5" w:rsidRDefault="002727A0">
            <w:pPr>
              <w:jc w:val="right"/>
            </w:pPr>
            <w:r w:rsidRPr="00A578C5">
              <w:rPr>
                <w:color w:val="000000"/>
                <w:szCs w:val="21"/>
              </w:rPr>
              <w:t>-</w:t>
            </w:r>
          </w:p>
        </w:tc>
        <w:tc>
          <w:tcPr>
            <w:tcW w:w="1080" w:type="dxa"/>
            <w:vAlign w:val="center"/>
          </w:tcPr>
          <w:p w:rsidR="00D2512B" w:rsidRPr="00A578C5" w:rsidRDefault="002727A0">
            <w:pPr>
              <w:jc w:val="right"/>
            </w:pPr>
            <w:r w:rsidRPr="00A578C5">
              <w:rPr>
                <w:color w:val="000000"/>
                <w:szCs w:val="21"/>
              </w:rPr>
              <w:t>-</w:t>
            </w:r>
          </w:p>
        </w:tc>
        <w:tc>
          <w:tcPr>
            <w:tcW w:w="1143" w:type="dxa"/>
            <w:vAlign w:val="center"/>
          </w:tcPr>
          <w:p w:rsidR="00D2512B" w:rsidRPr="00A578C5" w:rsidRDefault="002727A0">
            <w:pPr>
              <w:jc w:val="right"/>
            </w:pPr>
            <w:r w:rsidRPr="00A578C5">
              <w:rPr>
                <w:color w:val="000000"/>
                <w:szCs w:val="21"/>
              </w:rPr>
              <w:t>80,000,000.00</w:t>
            </w:r>
          </w:p>
        </w:tc>
        <w:tc>
          <w:tcPr>
            <w:tcW w:w="1197" w:type="dxa"/>
            <w:vAlign w:val="center"/>
          </w:tcPr>
          <w:p w:rsidR="00D2512B" w:rsidRPr="00A578C5" w:rsidRDefault="002727A0">
            <w:pPr>
              <w:jc w:val="right"/>
            </w:pPr>
            <w:r w:rsidRPr="00A578C5">
              <w:rPr>
                <w:color w:val="000000"/>
                <w:szCs w:val="21"/>
              </w:rPr>
              <w:t>6.20%</w:t>
            </w:r>
          </w:p>
        </w:tc>
        <w:tc>
          <w:tcPr>
            <w:tcW w:w="1497" w:type="dxa"/>
            <w:vAlign w:val="center"/>
          </w:tcPr>
          <w:p w:rsidR="00D2512B" w:rsidRPr="00A578C5" w:rsidRDefault="002727A0">
            <w:pPr>
              <w:jc w:val="right"/>
            </w:pPr>
            <w:r w:rsidRPr="00A578C5">
              <w:rPr>
                <w:color w:val="000000"/>
                <w:szCs w:val="21"/>
              </w:rPr>
              <w:t>-</w:t>
            </w:r>
          </w:p>
        </w:tc>
        <w:tc>
          <w:tcPr>
            <w:tcW w:w="1203" w:type="dxa"/>
            <w:vAlign w:val="center"/>
          </w:tcPr>
          <w:p w:rsidR="00D2512B" w:rsidRPr="00A578C5" w:rsidRDefault="002727A0">
            <w:pPr>
              <w:jc w:val="right"/>
            </w:pPr>
            <w:r w:rsidRPr="00A578C5">
              <w:rPr>
                <w:color w:val="000000"/>
                <w:szCs w:val="21"/>
              </w:rPr>
              <w:t>-</w:t>
            </w:r>
          </w:p>
        </w:tc>
      </w:tr>
    </w:tbl>
    <w:p w:rsidR="00D2512B" w:rsidRPr="00A578C5" w:rsidRDefault="002727A0">
      <w:pPr>
        <w:tabs>
          <w:tab w:val="left" w:pos="426"/>
        </w:tabs>
        <w:spacing w:before="29" w:line="288" w:lineRule="auto"/>
        <w:jc w:val="left"/>
        <w:rPr>
          <w:kern w:val="0"/>
          <w:sz w:val="24"/>
        </w:rPr>
      </w:pPr>
      <w:r w:rsidRPr="00A578C5">
        <w:rPr>
          <w:kern w:val="0"/>
          <w:sz w:val="24"/>
        </w:rPr>
        <w:t>注：</w:t>
      </w:r>
      <w:r w:rsidRPr="00A578C5">
        <w:rPr>
          <w:kern w:val="0"/>
          <w:sz w:val="24"/>
        </w:rPr>
        <w:t>1</w:t>
      </w:r>
      <w:r w:rsidRPr="00A578C5">
        <w:rPr>
          <w:kern w:val="0"/>
          <w:sz w:val="24"/>
        </w:rPr>
        <w:t>、报告期内，本基金新增加交易单元为东北证券股份有限公司、弘则弥道（上海）投资咨询有限公司和天风证券股份有限公司，终止交易单元为华泰证券有限责任公司，其它交易单元未发生变化；</w:t>
      </w:r>
    </w:p>
    <w:p w:rsidR="00D2512B" w:rsidRPr="00A578C5" w:rsidRDefault="002727A0">
      <w:pPr>
        <w:tabs>
          <w:tab w:val="left" w:pos="426"/>
        </w:tabs>
        <w:spacing w:before="29" w:line="288" w:lineRule="auto"/>
        <w:jc w:val="left"/>
        <w:rPr>
          <w:kern w:val="0"/>
          <w:sz w:val="24"/>
        </w:rPr>
      </w:pPr>
      <w:r w:rsidRPr="00A578C5">
        <w:rPr>
          <w:kern w:val="0"/>
          <w:sz w:val="24"/>
        </w:rPr>
        <w:t xml:space="preserve">    2</w:t>
      </w:r>
      <w:r w:rsidRPr="00A578C5">
        <w:rPr>
          <w:kern w:val="0"/>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6E344B" w:rsidRPr="00A578C5" w:rsidRDefault="006E344B" w:rsidP="000A766F">
      <w:pPr>
        <w:tabs>
          <w:tab w:val="left" w:pos="426"/>
        </w:tabs>
        <w:spacing w:before="29" w:line="288" w:lineRule="auto"/>
        <w:jc w:val="left"/>
        <w:rPr>
          <w:kern w:val="0"/>
          <w:sz w:val="24"/>
        </w:rPr>
      </w:pPr>
      <w:r w:rsidRPr="00A578C5">
        <w:rPr>
          <w:kern w:val="0"/>
          <w:sz w:val="24"/>
        </w:rPr>
        <w:t xml:space="preserve">    3</w:t>
      </w:r>
      <w:r w:rsidRPr="00A578C5">
        <w:rPr>
          <w:kern w:val="0"/>
          <w:sz w:val="24"/>
        </w:rPr>
        <w:t>、租用证券公司交易单元的程序：首先根据租用证券公司交易单元的选择标准进行综合评价，然后根据评价选择基金交易单元。研究部提交方案，并上报公司批准。</w:t>
      </w:r>
    </w:p>
    <w:p w:rsidR="001A59F9" w:rsidRPr="00A578C5" w:rsidRDefault="001A59F9" w:rsidP="00026C9C">
      <w:pPr>
        <w:spacing w:line="360" w:lineRule="auto"/>
        <w:rPr>
          <w:rFonts w:asciiTheme="minorEastAsia" w:eastAsiaTheme="minorEastAsia" w:hAnsiTheme="minorEastAsia"/>
          <w:color w:val="000000"/>
          <w:szCs w:val="21"/>
        </w:rPr>
      </w:pPr>
    </w:p>
    <w:p w:rsidR="001A59F9" w:rsidRPr="00A578C5" w:rsidRDefault="001A59F9" w:rsidP="005D0308">
      <w:pPr>
        <w:pStyle w:val="20"/>
        <w:spacing w:before="29" w:after="0" w:line="288" w:lineRule="auto"/>
        <w:rPr>
          <w:rFonts w:eastAsiaTheme="minorEastAsia"/>
          <w:b w:val="0"/>
        </w:rPr>
      </w:pPr>
      <w:bookmarkStart w:id="183" w:name="_Toc361324901"/>
      <w:bookmarkStart w:id="184" w:name="_Toc478461382"/>
      <w:r w:rsidRPr="00A578C5">
        <w:rPr>
          <w:rFonts w:eastAsiaTheme="minorEastAsia"/>
        </w:rPr>
        <w:t>11.8</w:t>
      </w:r>
      <w:r w:rsidR="009153A3" w:rsidRPr="00A578C5">
        <w:rPr>
          <w:rFonts w:eastAsiaTheme="minorEastAsia" w:hint="eastAsia"/>
        </w:rPr>
        <w:t xml:space="preserve"> </w:t>
      </w:r>
      <w:r w:rsidRPr="00A578C5">
        <w:rPr>
          <w:rFonts w:eastAsiaTheme="minorEastAsia" w:hint="eastAsia"/>
        </w:rPr>
        <w:t>其他重大事件</w:t>
      </w:r>
      <w:bookmarkEnd w:id="183"/>
      <w:bookmarkEnd w:id="184"/>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331"/>
        <w:gridCol w:w="1629"/>
      </w:tblGrid>
      <w:tr w:rsidR="001A59F9" w:rsidRPr="00A578C5" w:rsidTr="006A1878">
        <w:tc>
          <w:tcPr>
            <w:tcW w:w="720" w:type="dxa"/>
            <w:vAlign w:val="center"/>
          </w:tcPr>
          <w:p w:rsidR="001A59F9" w:rsidRPr="00A578C5" w:rsidRDefault="001A59F9" w:rsidP="00AB104C">
            <w:pPr>
              <w:widowControl/>
              <w:autoSpaceDE w:val="0"/>
              <w:autoSpaceDN w:val="0"/>
              <w:spacing w:before="29" w:line="288" w:lineRule="auto"/>
              <w:ind w:right="-15"/>
              <w:jc w:val="center"/>
              <w:textAlignment w:val="bottom"/>
              <w:rPr>
                <w:color w:val="000000"/>
                <w:sz w:val="24"/>
              </w:rPr>
            </w:pPr>
            <w:r w:rsidRPr="00A578C5">
              <w:rPr>
                <w:rFonts w:hint="eastAsia"/>
                <w:color w:val="000000"/>
                <w:sz w:val="24"/>
              </w:rPr>
              <w:t>序号</w:t>
            </w:r>
          </w:p>
        </w:tc>
        <w:tc>
          <w:tcPr>
            <w:tcW w:w="4320" w:type="dxa"/>
            <w:vAlign w:val="center"/>
          </w:tcPr>
          <w:p w:rsidR="001A59F9" w:rsidRPr="00A578C5" w:rsidRDefault="001A59F9" w:rsidP="00AB104C">
            <w:pPr>
              <w:widowControl/>
              <w:autoSpaceDE w:val="0"/>
              <w:autoSpaceDN w:val="0"/>
              <w:spacing w:before="29" w:line="288" w:lineRule="auto"/>
              <w:ind w:right="-15"/>
              <w:jc w:val="center"/>
              <w:textAlignment w:val="bottom"/>
              <w:rPr>
                <w:color w:val="000000"/>
                <w:sz w:val="24"/>
              </w:rPr>
            </w:pPr>
            <w:r w:rsidRPr="00A578C5">
              <w:rPr>
                <w:rFonts w:hint="eastAsia"/>
                <w:color w:val="000000"/>
                <w:sz w:val="24"/>
              </w:rPr>
              <w:t>公告事项</w:t>
            </w:r>
          </w:p>
        </w:tc>
        <w:tc>
          <w:tcPr>
            <w:tcW w:w="2331" w:type="dxa"/>
            <w:vAlign w:val="center"/>
          </w:tcPr>
          <w:p w:rsidR="001A59F9" w:rsidRPr="00A578C5" w:rsidRDefault="001A59F9" w:rsidP="00AB104C">
            <w:pPr>
              <w:widowControl/>
              <w:autoSpaceDE w:val="0"/>
              <w:autoSpaceDN w:val="0"/>
              <w:spacing w:before="29" w:line="288" w:lineRule="auto"/>
              <w:ind w:right="-15"/>
              <w:jc w:val="center"/>
              <w:textAlignment w:val="bottom"/>
              <w:rPr>
                <w:color w:val="000000"/>
                <w:sz w:val="24"/>
              </w:rPr>
            </w:pPr>
            <w:r w:rsidRPr="00A578C5">
              <w:rPr>
                <w:rFonts w:hint="eastAsia"/>
                <w:color w:val="000000"/>
                <w:sz w:val="24"/>
              </w:rPr>
              <w:t>法定披露方式</w:t>
            </w:r>
          </w:p>
        </w:tc>
        <w:tc>
          <w:tcPr>
            <w:tcW w:w="1629" w:type="dxa"/>
            <w:vAlign w:val="center"/>
          </w:tcPr>
          <w:p w:rsidR="001A59F9" w:rsidRPr="00A578C5" w:rsidRDefault="001A59F9" w:rsidP="00AB104C">
            <w:pPr>
              <w:widowControl/>
              <w:autoSpaceDE w:val="0"/>
              <w:autoSpaceDN w:val="0"/>
              <w:spacing w:before="29" w:line="288" w:lineRule="auto"/>
              <w:ind w:right="-15"/>
              <w:jc w:val="center"/>
              <w:textAlignment w:val="bottom"/>
              <w:rPr>
                <w:color w:val="000000"/>
                <w:sz w:val="24"/>
              </w:rPr>
            </w:pPr>
            <w:r w:rsidRPr="00A578C5">
              <w:rPr>
                <w:rFonts w:hint="eastAsia"/>
                <w:color w:val="000000"/>
                <w:sz w:val="24"/>
              </w:rPr>
              <w:t>法定披露日期</w:t>
            </w:r>
          </w:p>
        </w:tc>
      </w:tr>
      <w:tr w:rsidR="00D2512B" w:rsidRPr="00A578C5">
        <w:tc>
          <w:tcPr>
            <w:tcW w:w="720" w:type="dxa"/>
            <w:vAlign w:val="center"/>
          </w:tcPr>
          <w:p w:rsidR="00D2512B" w:rsidRPr="00A578C5" w:rsidRDefault="002727A0">
            <w:pPr>
              <w:jc w:val="center"/>
            </w:pPr>
            <w:r w:rsidRPr="00A578C5">
              <w:rPr>
                <w:color w:val="000000"/>
                <w:sz w:val="24"/>
              </w:rPr>
              <w:t>1</w:t>
            </w:r>
          </w:p>
        </w:tc>
        <w:tc>
          <w:tcPr>
            <w:tcW w:w="4320" w:type="dxa"/>
            <w:vAlign w:val="center"/>
          </w:tcPr>
          <w:p w:rsidR="00D2512B" w:rsidRPr="00A578C5" w:rsidRDefault="002727A0">
            <w:pPr>
              <w:jc w:val="left"/>
            </w:pPr>
            <w:r w:rsidRPr="00A578C5">
              <w:rPr>
                <w:color w:val="000000"/>
                <w:sz w:val="24"/>
              </w:rPr>
              <w:t>交银施罗德基金管理有限公司关于旗下基金所持停牌股票估值调整的公告</w:t>
            </w:r>
          </w:p>
        </w:tc>
        <w:tc>
          <w:tcPr>
            <w:tcW w:w="2331" w:type="dxa"/>
            <w:vAlign w:val="center"/>
          </w:tcPr>
          <w:p w:rsidR="00D2512B" w:rsidRPr="00A578C5" w:rsidRDefault="002727A0">
            <w:pPr>
              <w:jc w:val="center"/>
            </w:pPr>
            <w:r w:rsidRPr="00A578C5">
              <w:rPr>
                <w:color w:val="000000"/>
                <w:sz w:val="24"/>
              </w:rPr>
              <w:t>中国证券报、上海证券报、证券时报</w:t>
            </w:r>
          </w:p>
        </w:tc>
        <w:tc>
          <w:tcPr>
            <w:tcW w:w="1629" w:type="dxa"/>
            <w:vAlign w:val="center"/>
          </w:tcPr>
          <w:p w:rsidR="00D2512B" w:rsidRPr="00A578C5" w:rsidRDefault="002727A0">
            <w:pPr>
              <w:jc w:val="center"/>
            </w:pPr>
            <w:r w:rsidRPr="00A578C5">
              <w:rPr>
                <w:color w:val="000000"/>
                <w:sz w:val="24"/>
              </w:rPr>
              <w:t>2016-01-05</w:t>
            </w:r>
          </w:p>
        </w:tc>
      </w:tr>
      <w:tr w:rsidR="00D2512B" w:rsidRPr="00A578C5">
        <w:tc>
          <w:tcPr>
            <w:tcW w:w="720" w:type="dxa"/>
            <w:vAlign w:val="center"/>
          </w:tcPr>
          <w:p w:rsidR="00D2512B" w:rsidRPr="00A578C5" w:rsidRDefault="002727A0">
            <w:pPr>
              <w:jc w:val="center"/>
            </w:pPr>
            <w:r w:rsidRPr="00A578C5">
              <w:rPr>
                <w:color w:val="000000"/>
                <w:sz w:val="24"/>
              </w:rPr>
              <w:t>2</w:t>
            </w:r>
          </w:p>
        </w:tc>
        <w:tc>
          <w:tcPr>
            <w:tcW w:w="4320" w:type="dxa"/>
            <w:vAlign w:val="center"/>
          </w:tcPr>
          <w:p w:rsidR="00D2512B" w:rsidRPr="00A578C5" w:rsidRDefault="002727A0">
            <w:pPr>
              <w:jc w:val="left"/>
            </w:pPr>
            <w:r w:rsidRPr="00A578C5">
              <w:rPr>
                <w:color w:val="000000"/>
                <w:sz w:val="24"/>
              </w:rPr>
              <w:t>交银施罗德周期回报灵活配置混合型证券投资基金（更新）招募说明书摘要（</w:t>
            </w:r>
            <w:r w:rsidRPr="00A578C5">
              <w:rPr>
                <w:color w:val="000000"/>
                <w:sz w:val="24"/>
              </w:rPr>
              <w:t>2015</w:t>
            </w:r>
            <w:r w:rsidRPr="00A578C5">
              <w:rPr>
                <w:color w:val="000000"/>
                <w:sz w:val="24"/>
              </w:rPr>
              <w:t>年第</w:t>
            </w:r>
            <w:r w:rsidRPr="00A578C5">
              <w:rPr>
                <w:color w:val="000000"/>
                <w:sz w:val="24"/>
              </w:rPr>
              <w:t>2</w:t>
            </w:r>
            <w:r w:rsidRPr="00A578C5">
              <w:rPr>
                <w:color w:val="000000"/>
                <w:sz w:val="24"/>
              </w:rPr>
              <w:t>号）</w:t>
            </w:r>
          </w:p>
        </w:tc>
        <w:tc>
          <w:tcPr>
            <w:tcW w:w="2331" w:type="dxa"/>
            <w:vAlign w:val="center"/>
          </w:tcPr>
          <w:p w:rsidR="00D2512B" w:rsidRPr="00A578C5" w:rsidRDefault="002727A0">
            <w:pPr>
              <w:jc w:val="center"/>
            </w:pPr>
            <w:r w:rsidRPr="00A578C5">
              <w:rPr>
                <w:color w:val="000000"/>
                <w:sz w:val="24"/>
              </w:rPr>
              <w:t>中国证券报、上海证券报、证券时报</w:t>
            </w:r>
          </w:p>
        </w:tc>
        <w:tc>
          <w:tcPr>
            <w:tcW w:w="1629" w:type="dxa"/>
            <w:vAlign w:val="center"/>
          </w:tcPr>
          <w:p w:rsidR="00D2512B" w:rsidRPr="00A578C5" w:rsidRDefault="002727A0">
            <w:pPr>
              <w:jc w:val="center"/>
            </w:pPr>
            <w:r w:rsidRPr="00A578C5">
              <w:rPr>
                <w:color w:val="000000"/>
                <w:sz w:val="24"/>
              </w:rPr>
              <w:t>2016-01-06</w:t>
            </w:r>
          </w:p>
        </w:tc>
      </w:tr>
      <w:tr w:rsidR="00D2512B" w:rsidRPr="00A578C5">
        <w:tc>
          <w:tcPr>
            <w:tcW w:w="720" w:type="dxa"/>
            <w:vAlign w:val="center"/>
          </w:tcPr>
          <w:p w:rsidR="00D2512B" w:rsidRPr="00A578C5" w:rsidRDefault="002727A0">
            <w:pPr>
              <w:jc w:val="center"/>
            </w:pPr>
            <w:r w:rsidRPr="00A578C5">
              <w:rPr>
                <w:color w:val="000000"/>
                <w:sz w:val="24"/>
              </w:rPr>
              <w:t>3</w:t>
            </w:r>
          </w:p>
        </w:tc>
        <w:tc>
          <w:tcPr>
            <w:tcW w:w="4320" w:type="dxa"/>
            <w:vAlign w:val="center"/>
          </w:tcPr>
          <w:p w:rsidR="00D2512B" w:rsidRPr="00A578C5" w:rsidRDefault="002727A0">
            <w:pPr>
              <w:jc w:val="left"/>
            </w:pPr>
            <w:r w:rsidRPr="00A578C5">
              <w:rPr>
                <w:color w:val="000000"/>
                <w:sz w:val="24"/>
              </w:rPr>
              <w:t>交银施罗德基金管理有限公司关于旗下基金所持停牌股票估值调整的公告</w:t>
            </w:r>
          </w:p>
        </w:tc>
        <w:tc>
          <w:tcPr>
            <w:tcW w:w="2331" w:type="dxa"/>
            <w:vAlign w:val="center"/>
          </w:tcPr>
          <w:p w:rsidR="00D2512B" w:rsidRPr="00A578C5" w:rsidRDefault="002727A0">
            <w:pPr>
              <w:jc w:val="center"/>
            </w:pPr>
            <w:r w:rsidRPr="00A578C5">
              <w:rPr>
                <w:color w:val="000000"/>
                <w:sz w:val="24"/>
              </w:rPr>
              <w:t>中国证券报、上海证券报、证券时报</w:t>
            </w:r>
          </w:p>
        </w:tc>
        <w:tc>
          <w:tcPr>
            <w:tcW w:w="1629" w:type="dxa"/>
            <w:vAlign w:val="center"/>
          </w:tcPr>
          <w:p w:rsidR="00D2512B" w:rsidRPr="00A578C5" w:rsidRDefault="002727A0">
            <w:pPr>
              <w:jc w:val="center"/>
            </w:pPr>
            <w:r w:rsidRPr="00A578C5">
              <w:rPr>
                <w:color w:val="000000"/>
                <w:sz w:val="24"/>
              </w:rPr>
              <w:t>2016-01-06</w:t>
            </w:r>
          </w:p>
        </w:tc>
      </w:tr>
      <w:tr w:rsidR="00D2512B" w:rsidRPr="00A578C5">
        <w:tc>
          <w:tcPr>
            <w:tcW w:w="720" w:type="dxa"/>
            <w:vAlign w:val="center"/>
          </w:tcPr>
          <w:p w:rsidR="00D2512B" w:rsidRPr="00A578C5" w:rsidRDefault="002727A0">
            <w:pPr>
              <w:jc w:val="center"/>
            </w:pPr>
            <w:r w:rsidRPr="00A578C5">
              <w:rPr>
                <w:color w:val="000000"/>
                <w:sz w:val="24"/>
              </w:rPr>
              <w:t>4</w:t>
            </w:r>
          </w:p>
        </w:tc>
        <w:tc>
          <w:tcPr>
            <w:tcW w:w="4320" w:type="dxa"/>
            <w:vAlign w:val="center"/>
          </w:tcPr>
          <w:p w:rsidR="00D2512B" w:rsidRPr="00A578C5" w:rsidRDefault="002727A0">
            <w:pPr>
              <w:jc w:val="left"/>
            </w:pPr>
            <w:r w:rsidRPr="00A578C5">
              <w:rPr>
                <w:color w:val="000000"/>
                <w:sz w:val="24"/>
              </w:rPr>
              <w:t>交银施罗德基金管理有限公司关于旗下基金在指数熔断期间调整开放时间的补充公告</w:t>
            </w:r>
          </w:p>
        </w:tc>
        <w:tc>
          <w:tcPr>
            <w:tcW w:w="2331" w:type="dxa"/>
            <w:vAlign w:val="center"/>
          </w:tcPr>
          <w:p w:rsidR="00D2512B" w:rsidRPr="00A578C5" w:rsidRDefault="002727A0">
            <w:pPr>
              <w:jc w:val="center"/>
            </w:pPr>
            <w:r w:rsidRPr="00A578C5">
              <w:rPr>
                <w:color w:val="000000"/>
                <w:sz w:val="24"/>
              </w:rPr>
              <w:t>中国证券报、上海证券报、证券时报</w:t>
            </w:r>
          </w:p>
        </w:tc>
        <w:tc>
          <w:tcPr>
            <w:tcW w:w="1629" w:type="dxa"/>
            <w:vAlign w:val="center"/>
          </w:tcPr>
          <w:p w:rsidR="00D2512B" w:rsidRPr="00A578C5" w:rsidRDefault="002727A0">
            <w:pPr>
              <w:jc w:val="center"/>
            </w:pPr>
            <w:r w:rsidRPr="00A578C5">
              <w:rPr>
                <w:color w:val="000000"/>
                <w:sz w:val="24"/>
              </w:rPr>
              <w:t>2016-01-06</w:t>
            </w:r>
          </w:p>
        </w:tc>
      </w:tr>
      <w:tr w:rsidR="00D2512B" w:rsidRPr="00A578C5">
        <w:tc>
          <w:tcPr>
            <w:tcW w:w="720" w:type="dxa"/>
            <w:vAlign w:val="center"/>
          </w:tcPr>
          <w:p w:rsidR="00D2512B" w:rsidRPr="00A578C5" w:rsidRDefault="002727A0">
            <w:pPr>
              <w:jc w:val="center"/>
            </w:pPr>
            <w:r w:rsidRPr="00A578C5">
              <w:rPr>
                <w:color w:val="000000"/>
                <w:sz w:val="24"/>
              </w:rPr>
              <w:t>5</w:t>
            </w:r>
          </w:p>
        </w:tc>
        <w:tc>
          <w:tcPr>
            <w:tcW w:w="4320" w:type="dxa"/>
            <w:vAlign w:val="center"/>
          </w:tcPr>
          <w:p w:rsidR="00D2512B" w:rsidRPr="00A578C5" w:rsidRDefault="002727A0">
            <w:pPr>
              <w:jc w:val="left"/>
            </w:pPr>
            <w:r w:rsidRPr="00A578C5">
              <w:rPr>
                <w:color w:val="000000"/>
                <w:sz w:val="24"/>
              </w:rPr>
              <w:t>交银施罗德基金管理有限公司关于交银施罗德周期回报灵活配置混合型证券投资基金分红的公告</w:t>
            </w:r>
          </w:p>
        </w:tc>
        <w:tc>
          <w:tcPr>
            <w:tcW w:w="2331" w:type="dxa"/>
            <w:vAlign w:val="center"/>
          </w:tcPr>
          <w:p w:rsidR="00D2512B" w:rsidRPr="00A578C5" w:rsidRDefault="002727A0">
            <w:pPr>
              <w:jc w:val="center"/>
            </w:pPr>
            <w:r w:rsidRPr="00A578C5">
              <w:rPr>
                <w:color w:val="000000"/>
                <w:sz w:val="24"/>
              </w:rPr>
              <w:t>中国证券报、上海证券报、证券时报</w:t>
            </w:r>
          </w:p>
        </w:tc>
        <w:tc>
          <w:tcPr>
            <w:tcW w:w="1629" w:type="dxa"/>
            <w:vAlign w:val="center"/>
          </w:tcPr>
          <w:p w:rsidR="00D2512B" w:rsidRPr="00A578C5" w:rsidRDefault="002727A0">
            <w:pPr>
              <w:jc w:val="center"/>
            </w:pPr>
            <w:r w:rsidRPr="00A578C5">
              <w:rPr>
                <w:color w:val="000000"/>
                <w:sz w:val="24"/>
              </w:rPr>
              <w:t>2016-01-12</w:t>
            </w:r>
          </w:p>
        </w:tc>
      </w:tr>
      <w:tr w:rsidR="00D2512B" w:rsidRPr="00A578C5">
        <w:tc>
          <w:tcPr>
            <w:tcW w:w="720" w:type="dxa"/>
            <w:vAlign w:val="center"/>
          </w:tcPr>
          <w:p w:rsidR="00D2512B" w:rsidRPr="00A578C5" w:rsidRDefault="002727A0">
            <w:pPr>
              <w:jc w:val="center"/>
            </w:pPr>
            <w:r w:rsidRPr="00A578C5">
              <w:rPr>
                <w:color w:val="000000"/>
                <w:sz w:val="24"/>
              </w:rPr>
              <w:t>6</w:t>
            </w:r>
          </w:p>
        </w:tc>
        <w:tc>
          <w:tcPr>
            <w:tcW w:w="4320" w:type="dxa"/>
            <w:vAlign w:val="center"/>
          </w:tcPr>
          <w:p w:rsidR="00D2512B" w:rsidRPr="00A578C5" w:rsidRDefault="002727A0">
            <w:pPr>
              <w:jc w:val="left"/>
            </w:pPr>
            <w:r w:rsidRPr="00A578C5">
              <w:rPr>
                <w:color w:val="000000"/>
                <w:sz w:val="24"/>
              </w:rPr>
              <w:t>交银施罗德基金管理有限公司关于增加大泰金石投资管理有限公司为旗下部分基金的场外销售机构并参与电子交易平台基金前端申购费率优惠活动的公告</w:t>
            </w:r>
          </w:p>
        </w:tc>
        <w:tc>
          <w:tcPr>
            <w:tcW w:w="2331" w:type="dxa"/>
            <w:vAlign w:val="center"/>
          </w:tcPr>
          <w:p w:rsidR="00D2512B" w:rsidRPr="00A578C5" w:rsidRDefault="002727A0">
            <w:pPr>
              <w:jc w:val="center"/>
            </w:pPr>
            <w:r w:rsidRPr="00A578C5">
              <w:rPr>
                <w:color w:val="000000"/>
                <w:sz w:val="24"/>
              </w:rPr>
              <w:t>中国证券报、上海证券报、证券时报</w:t>
            </w:r>
          </w:p>
        </w:tc>
        <w:tc>
          <w:tcPr>
            <w:tcW w:w="1629" w:type="dxa"/>
            <w:vAlign w:val="center"/>
          </w:tcPr>
          <w:p w:rsidR="00D2512B" w:rsidRPr="00A578C5" w:rsidRDefault="002727A0">
            <w:pPr>
              <w:jc w:val="center"/>
            </w:pPr>
            <w:r w:rsidRPr="00A578C5">
              <w:rPr>
                <w:color w:val="000000"/>
                <w:sz w:val="24"/>
              </w:rPr>
              <w:t>2016-01-15</w:t>
            </w:r>
          </w:p>
        </w:tc>
      </w:tr>
      <w:tr w:rsidR="00D2512B" w:rsidRPr="00A578C5">
        <w:tc>
          <w:tcPr>
            <w:tcW w:w="720" w:type="dxa"/>
            <w:vAlign w:val="center"/>
          </w:tcPr>
          <w:p w:rsidR="00D2512B" w:rsidRPr="00A578C5" w:rsidRDefault="002727A0">
            <w:pPr>
              <w:jc w:val="center"/>
            </w:pPr>
            <w:r w:rsidRPr="00A578C5">
              <w:rPr>
                <w:color w:val="000000"/>
                <w:sz w:val="24"/>
              </w:rPr>
              <w:t>7</w:t>
            </w:r>
          </w:p>
        </w:tc>
        <w:tc>
          <w:tcPr>
            <w:tcW w:w="4320" w:type="dxa"/>
            <w:vAlign w:val="center"/>
          </w:tcPr>
          <w:p w:rsidR="00D2512B" w:rsidRPr="00A578C5" w:rsidRDefault="002727A0">
            <w:pPr>
              <w:jc w:val="left"/>
            </w:pPr>
            <w:r w:rsidRPr="00A578C5">
              <w:rPr>
                <w:color w:val="000000"/>
                <w:sz w:val="24"/>
              </w:rPr>
              <w:t>交银施罗德周期回报灵活配置混合型证券投资基金</w:t>
            </w:r>
            <w:r w:rsidRPr="00A578C5">
              <w:rPr>
                <w:color w:val="000000"/>
                <w:sz w:val="24"/>
              </w:rPr>
              <w:t>2015</w:t>
            </w:r>
            <w:r w:rsidRPr="00A578C5">
              <w:rPr>
                <w:color w:val="000000"/>
                <w:sz w:val="24"/>
              </w:rPr>
              <w:t>年第</w:t>
            </w:r>
            <w:r w:rsidRPr="00A578C5">
              <w:rPr>
                <w:color w:val="000000"/>
                <w:sz w:val="24"/>
              </w:rPr>
              <w:t>4</w:t>
            </w:r>
            <w:r w:rsidRPr="00A578C5">
              <w:rPr>
                <w:color w:val="000000"/>
                <w:sz w:val="24"/>
              </w:rPr>
              <w:t>季度报告</w:t>
            </w:r>
          </w:p>
        </w:tc>
        <w:tc>
          <w:tcPr>
            <w:tcW w:w="2331" w:type="dxa"/>
            <w:vAlign w:val="center"/>
          </w:tcPr>
          <w:p w:rsidR="00D2512B" w:rsidRPr="00A578C5" w:rsidRDefault="002727A0">
            <w:pPr>
              <w:jc w:val="center"/>
            </w:pPr>
            <w:r w:rsidRPr="00A578C5">
              <w:rPr>
                <w:color w:val="000000"/>
                <w:sz w:val="24"/>
              </w:rPr>
              <w:t>中国证券报、上海证券报、证券时报</w:t>
            </w:r>
          </w:p>
        </w:tc>
        <w:tc>
          <w:tcPr>
            <w:tcW w:w="1629" w:type="dxa"/>
            <w:vAlign w:val="center"/>
          </w:tcPr>
          <w:p w:rsidR="00D2512B" w:rsidRPr="00A578C5" w:rsidRDefault="002727A0">
            <w:pPr>
              <w:jc w:val="center"/>
            </w:pPr>
            <w:r w:rsidRPr="00A578C5">
              <w:rPr>
                <w:color w:val="000000"/>
                <w:sz w:val="24"/>
              </w:rPr>
              <w:t>2016-01-21</w:t>
            </w:r>
          </w:p>
        </w:tc>
      </w:tr>
      <w:tr w:rsidR="00D2512B" w:rsidRPr="00A578C5">
        <w:tc>
          <w:tcPr>
            <w:tcW w:w="720" w:type="dxa"/>
            <w:vAlign w:val="center"/>
          </w:tcPr>
          <w:p w:rsidR="00D2512B" w:rsidRPr="00A578C5" w:rsidRDefault="002727A0">
            <w:pPr>
              <w:jc w:val="center"/>
            </w:pPr>
            <w:r w:rsidRPr="00A578C5">
              <w:rPr>
                <w:color w:val="000000"/>
                <w:sz w:val="24"/>
              </w:rPr>
              <w:t>8</w:t>
            </w:r>
          </w:p>
        </w:tc>
        <w:tc>
          <w:tcPr>
            <w:tcW w:w="4320" w:type="dxa"/>
            <w:vAlign w:val="center"/>
          </w:tcPr>
          <w:p w:rsidR="00D2512B" w:rsidRPr="00A578C5" w:rsidRDefault="002727A0">
            <w:pPr>
              <w:jc w:val="left"/>
            </w:pPr>
            <w:r w:rsidRPr="00A578C5">
              <w:rPr>
                <w:color w:val="000000"/>
                <w:sz w:val="24"/>
              </w:rPr>
              <w:t>交银施罗德基金管理有限公司关于增加平安证券有限责任公司为旗下部分基金场外销售机构的公告</w:t>
            </w:r>
          </w:p>
        </w:tc>
        <w:tc>
          <w:tcPr>
            <w:tcW w:w="2331" w:type="dxa"/>
            <w:vAlign w:val="center"/>
          </w:tcPr>
          <w:p w:rsidR="00D2512B" w:rsidRPr="00A578C5" w:rsidRDefault="002727A0">
            <w:pPr>
              <w:jc w:val="center"/>
            </w:pPr>
            <w:r w:rsidRPr="00A578C5">
              <w:rPr>
                <w:color w:val="000000"/>
                <w:sz w:val="24"/>
              </w:rPr>
              <w:t>中国证券报、上海证券报、证券时报</w:t>
            </w:r>
          </w:p>
        </w:tc>
        <w:tc>
          <w:tcPr>
            <w:tcW w:w="1629" w:type="dxa"/>
            <w:vAlign w:val="center"/>
          </w:tcPr>
          <w:p w:rsidR="00D2512B" w:rsidRPr="00A578C5" w:rsidRDefault="002727A0">
            <w:pPr>
              <w:jc w:val="center"/>
            </w:pPr>
            <w:r w:rsidRPr="00A578C5">
              <w:rPr>
                <w:color w:val="000000"/>
                <w:sz w:val="24"/>
              </w:rPr>
              <w:t>2016-03-16</w:t>
            </w:r>
          </w:p>
        </w:tc>
      </w:tr>
      <w:tr w:rsidR="00D2512B" w:rsidRPr="00A578C5">
        <w:tc>
          <w:tcPr>
            <w:tcW w:w="720" w:type="dxa"/>
            <w:vAlign w:val="center"/>
          </w:tcPr>
          <w:p w:rsidR="00D2512B" w:rsidRPr="00A578C5" w:rsidRDefault="002727A0">
            <w:pPr>
              <w:jc w:val="center"/>
            </w:pPr>
            <w:r w:rsidRPr="00A578C5">
              <w:rPr>
                <w:color w:val="000000"/>
                <w:sz w:val="24"/>
              </w:rPr>
              <w:t>9</w:t>
            </w:r>
          </w:p>
        </w:tc>
        <w:tc>
          <w:tcPr>
            <w:tcW w:w="4320" w:type="dxa"/>
            <w:vAlign w:val="center"/>
          </w:tcPr>
          <w:p w:rsidR="00D2512B" w:rsidRPr="00A578C5" w:rsidRDefault="002727A0">
            <w:pPr>
              <w:jc w:val="left"/>
            </w:pPr>
            <w:r w:rsidRPr="00A578C5">
              <w:rPr>
                <w:color w:val="000000"/>
                <w:sz w:val="24"/>
              </w:rPr>
              <w:t>交银施罗德基金管理有限公司关于旗下基金所持停牌股票估值调整的公告</w:t>
            </w:r>
          </w:p>
        </w:tc>
        <w:tc>
          <w:tcPr>
            <w:tcW w:w="2331" w:type="dxa"/>
            <w:vAlign w:val="center"/>
          </w:tcPr>
          <w:p w:rsidR="00D2512B" w:rsidRPr="00A578C5" w:rsidRDefault="002727A0">
            <w:pPr>
              <w:jc w:val="center"/>
            </w:pPr>
            <w:r w:rsidRPr="00A578C5">
              <w:rPr>
                <w:color w:val="000000"/>
                <w:sz w:val="24"/>
              </w:rPr>
              <w:t>中国证券报、上海证券报、证券时报</w:t>
            </w:r>
          </w:p>
        </w:tc>
        <w:tc>
          <w:tcPr>
            <w:tcW w:w="1629" w:type="dxa"/>
            <w:vAlign w:val="center"/>
          </w:tcPr>
          <w:p w:rsidR="00D2512B" w:rsidRPr="00A578C5" w:rsidRDefault="002727A0">
            <w:pPr>
              <w:jc w:val="center"/>
            </w:pPr>
            <w:r w:rsidRPr="00A578C5">
              <w:rPr>
                <w:color w:val="000000"/>
                <w:sz w:val="24"/>
              </w:rPr>
              <w:t>2016-03-22</w:t>
            </w:r>
          </w:p>
        </w:tc>
      </w:tr>
      <w:tr w:rsidR="00D2512B" w:rsidRPr="00A578C5">
        <w:tc>
          <w:tcPr>
            <w:tcW w:w="720" w:type="dxa"/>
            <w:vAlign w:val="center"/>
          </w:tcPr>
          <w:p w:rsidR="00D2512B" w:rsidRPr="00A578C5" w:rsidRDefault="002727A0">
            <w:pPr>
              <w:jc w:val="center"/>
            </w:pPr>
            <w:r w:rsidRPr="00A578C5">
              <w:rPr>
                <w:color w:val="000000"/>
                <w:sz w:val="24"/>
              </w:rPr>
              <w:t>10</w:t>
            </w:r>
          </w:p>
        </w:tc>
        <w:tc>
          <w:tcPr>
            <w:tcW w:w="4320" w:type="dxa"/>
            <w:vAlign w:val="center"/>
          </w:tcPr>
          <w:p w:rsidR="00D2512B" w:rsidRPr="00A578C5" w:rsidRDefault="002727A0">
            <w:pPr>
              <w:jc w:val="left"/>
            </w:pPr>
            <w:r w:rsidRPr="00A578C5">
              <w:rPr>
                <w:color w:val="000000"/>
                <w:sz w:val="24"/>
              </w:rPr>
              <w:t>交银施罗德基金管理有限公司关于调整投资者场外投资旗下部分基金单笔最低赎回份额限制的公告</w:t>
            </w:r>
          </w:p>
        </w:tc>
        <w:tc>
          <w:tcPr>
            <w:tcW w:w="2331" w:type="dxa"/>
            <w:vAlign w:val="center"/>
          </w:tcPr>
          <w:p w:rsidR="00D2512B" w:rsidRPr="00A578C5" w:rsidRDefault="002727A0">
            <w:pPr>
              <w:jc w:val="center"/>
            </w:pPr>
            <w:r w:rsidRPr="00A578C5">
              <w:rPr>
                <w:color w:val="000000"/>
                <w:sz w:val="24"/>
              </w:rPr>
              <w:t>中国证券报、上海证券报、证券时报</w:t>
            </w:r>
          </w:p>
        </w:tc>
        <w:tc>
          <w:tcPr>
            <w:tcW w:w="1629" w:type="dxa"/>
            <w:vAlign w:val="center"/>
          </w:tcPr>
          <w:p w:rsidR="00D2512B" w:rsidRPr="00A578C5" w:rsidRDefault="002727A0">
            <w:pPr>
              <w:jc w:val="center"/>
            </w:pPr>
            <w:r w:rsidRPr="00A578C5">
              <w:rPr>
                <w:color w:val="000000"/>
                <w:sz w:val="24"/>
              </w:rPr>
              <w:t>2016-03-25</w:t>
            </w:r>
          </w:p>
        </w:tc>
      </w:tr>
      <w:tr w:rsidR="00D2512B" w:rsidRPr="00A578C5">
        <w:tc>
          <w:tcPr>
            <w:tcW w:w="720" w:type="dxa"/>
            <w:vAlign w:val="center"/>
          </w:tcPr>
          <w:p w:rsidR="00D2512B" w:rsidRPr="00A578C5" w:rsidRDefault="002727A0">
            <w:pPr>
              <w:jc w:val="center"/>
            </w:pPr>
            <w:r w:rsidRPr="00A578C5">
              <w:rPr>
                <w:color w:val="000000"/>
                <w:sz w:val="24"/>
              </w:rPr>
              <w:t>11</w:t>
            </w:r>
          </w:p>
        </w:tc>
        <w:tc>
          <w:tcPr>
            <w:tcW w:w="4320" w:type="dxa"/>
            <w:vAlign w:val="center"/>
          </w:tcPr>
          <w:p w:rsidR="00D2512B" w:rsidRPr="00A578C5" w:rsidRDefault="002727A0">
            <w:pPr>
              <w:jc w:val="left"/>
            </w:pPr>
            <w:r w:rsidRPr="00A578C5">
              <w:rPr>
                <w:color w:val="000000"/>
                <w:sz w:val="24"/>
              </w:rPr>
              <w:t>交银施罗德周期回报灵活配置混合型证券投资基金</w:t>
            </w:r>
            <w:r w:rsidRPr="00A578C5">
              <w:rPr>
                <w:color w:val="000000"/>
                <w:sz w:val="24"/>
              </w:rPr>
              <w:t>2015</w:t>
            </w:r>
            <w:r w:rsidRPr="00A578C5">
              <w:rPr>
                <w:color w:val="000000"/>
                <w:sz w:val="24"/>
              </w:rPr>
              <w:t>年年度报告摘要</w:t>
            </w:r>
          </w:p>
        </w:tc>
        <w:tc>
          <w:tcPr>
            <w:tcW w:w="2331" w:type="dxa"/>
            <w:vAlign w:val="center"/>
          </w:tcPr>
          <w:p w:rsidR="00D2512B" w:rsidRPr="00A578C5" w:rsidRDefault="002727A0">
            <w:pPr>
              <w:jc w:val="center"/>
            </w:pPr>
            <w:r w:rsidRPr="00A578C5">
              <w:rPr>
                <w:color w:val="000000"/>
                <w:sz w:val="24"/>
              </w:rPr>
              <w:t>中国证券报、上海证券报、证券时报</w:t>
            </w:r>
          </w:p>
        </w:tc>
        <w:tc>
          <w:tcPr>
            <w:tcW w:w="1629" w:type="dxa"/>
            <w:vAlign w:val="center"/>
          </w:tcPr>
          <w:p w:rsidR="00D2512B" w:rsidRPr="00A578C5" w:rsidRDefault="002727A0">
            <w:pPr>
              <w:jc w:val="center"/>
            </w:pPr>
            <w:r w:rsidRPr="00A578C5">
              <w:rPr>
                <w:color w:val="000000"/>
                <w:sz w:val="24"/>
              </w:rPr>
              <w:t>2016-03-29</w:t>
            </w:r>
          </w:p>
        </w:tc>
      </w:tr>
      <w:tr w:rsidR="00D2512B" w:rsidRPr="00A578C5">
        <w:tc>
          <w:tcPr>
            <w:tcW w:w="720" w:type="dxa"/>
            <w:vAlign w:val="center"/>
          </w:tcPr>
          <w:p w:rsidR="00D2512B" w:rsidRPr="00A578C5" w:rsidRDefault="002727A0">
            <w:pPr>
              <w:jc w:val="center"/>
            </w:pPr>
            <w:r w:rsidRPr="00A578C5">
              <w:rPr>
                <w:color w:val="000000"/>
                <w:sz w:val="24"/>
              </w:rPr>
              <w:t>12</w:t>
            </w:r>
          </w:p>
        </w:tc>
        <w:tc>
          <w:tcPr>
            <w:tcW w:w="4320" w:type="dxa"/>
            <w:vAlign w:val="center"/>
          </w:tcPr>
          <w:p w:rsidR="00D2512B" w:rsidRPr="00A578C5" w:rsidRDefault="002727A0">
            <w:pPr>
              <w:jc w:val="left"/>
            </w:pPr>
            <w:r w:rsidRPr="00A578C5">
              <w:rPr>
                <w:color w:val="000000"/>
                <w:sz w:val="24"/>
              </w:rPr>
              <w:t>交银施罗德基金管理有限公司关于增加北京钱景财富投资管理有限公司为旗下部分基金的场外销售机构并参与电子交易平台基金前端申购费率优惠活动的公告</w:t>
            </w:r>
          </w:p>
        </w:tc>
        <w:tc>
          <w:tcPr>
            <w:tcW w:w="2331" w:type="dxa"/>
            <w:vAlign w:val="center"/>
          </w:tcPr>
          <w:p w:rsidR="00D2512B" w:rsidRPr="00A578C5" w:rsidRDefault="002727A0">
            <w:pPr>
              <w:jc w:val="center"/>
            </w:pPr>
            <w:r w:rsidRPr="00A578C5">
              <w:rPr>
                <w:color w:val="000000"/>
                <w:sz w:val="24"/>
              </w:rPr>
              <w:t>中国证券报、上海证券报、证券时报</w:t>
            </w:r>
          </w:p>
        </w:tc>
        <w:tc>
          <w:tcPr>
            <w:tcW w:w="1629" w:type="dxa"/>
            <w:vAlign w:val="center"/>
          </w:tcPr>
          <w:p w:rsidR="00D2512B" w:rsidRPr="00A578C5" w:rsidRDefault="002727A0">
            <w:pPr>
              <w:jc w:val="center"/>
            </w:pPr>
            <w:r w:rsidRPr="00A578C5">
              <w:rPr>
                <w:color w:val="000000"/>
                <w:sz w:val="24"/>
              </w:rPr>
              <w:t>2016-03-30</w:t>
            </w:r>
          </w:p>
        </w:tc>
      </w:tr>
      <w:tr w:rsidR="00D2512B" w:rsidRPr="00A578C5">
        <w:tc>
          <w:tcPr>
            <w:tcW w:w="720" w:type="dxa"/>
            <w:vAlign w:val="center"/>
          </w:tcPr>
          <w:p w:rsidR="00D2512B" w:rsidRPr="00A578C5" w:rsidRDefault="002727A0">
            <w:pPr>
              <w:jc w:val="center"/>
            </w:pPr>
            <w:r w:rsidRPr="00A578C5">
              <w:rPr>
                <w:color w:val="000000"/>
                <w:sz w:val="24"/>
              </w:rPr>
              <w:t>13</w:t>
            </w:r>
          </w:p>
        </w:tc>
        <w:tc>
          <w:tcPr>
            <w:tcW w:w="4320" w:type="dxa"/>
            <w:vAlign w:val="center"/>
          </w:tcPr>
          <w:p w:rsidR="00D2512B" w:rsidRPr="00A578C5" w:rsidRDefault="002727A0">
            <w:pPr>
              <w:jc w:val="left"/>
            </w:pPr>
            <w:r w:rsidRPr="00A578C5">
              <w:rPr>
                <w:color w:val="000000"/>
                <w:sz w:val="24"/>
              </w:rPr>
              <w:t>交银施罗德基金管理有限公司关于旗下部分基金参与平安证券有限责任公司基金前端申购费率优惠活动的公告</w:t>
            </w:r>
          </w:p>
        </w:tc>
        <w:tc>
          <w:tcPr>
            <w:tcW w:w="2331" w:type="dxa"/>
            <w:vAlign w:val="center"/>
          </w:tcPr>
          <w:p w:rsidR="00D2512B" w:rsidRPr="00A578C5" w:rsidRDefault="002727A0">
            <w:pPr>
              <w:jc w:val="center"/>
            </w:pPr>
            <w:r w:rsidRPr="00A578C5">
              <w:rPr>
                <w:color w:val="000000"/>
                <w:sz w:val="24"/>
              </w:rPr>
              <w:t>中国证券报、上海证券报、证券时报</w:t>
            </w:r>
          </w:p>
        </w:tc>
        <w:tc>
          <w:tcPr>
            <w:tcW w:w="1629" w:type="dxa"/>
            <w:vAlign w:val="center"/>
          </w:tcPr>
          <w:p w:rsidR="00D2512B" w:rsidRPr="00A578C5" w:rsidRDefault="002727A0">
            <w:pPr>
              <w:jc w:val="center"/>
            </w:pPr>
            <w:r w:rsidRPr="00A578C5">
              <w:rPr>
                <w:color w:val="000000"/>
                <w:sz w:val="24"/>
              </w:rPr>
              <w:t>2016-04-06</w:t>
            </w:r>
          </w:p>
        </w:tc>
      </w:tr>
      <w:tr w:rsidR="00D2512B" w:rsidRPr="00A578C5">
        <w:tc>
          <w:tcPr>
            <w:tcW w:w="720" w:type="dxa"/>
            <w:vAlign w:val="center"/>
          </w:tcPr>
          <w:p w:rsidR="00D2512B" w:rsidRPr="00A578C5" w:rsidRDefault="002727A0">
            <w:pPr>
              <w:jc w:val="center"/>
            </w:pPr>
            <w:r w:rsidRPr="00A578C5">
              <w:rPr>
                <w:color w:val="000000"/>
                <w:sz w:val="24"/>
              </w:rPr>
              <w:t>14</w:t>
            </w:r>
          </w:p>
        </w:tc>
        <w:tc>
          <w:tcPr>
            <w:tcW w:w="4320" w:type="dxa"/>
            <w:vAlign w:val="center"/>
          </w:tcPr>
          <w:p w:rsidR="00D2512B" w:rsidRPr="00A578C5" w:rsidRDefault="002727A0">
            <w:pPr>
              <w:jc w:val="left"/>
            </w:pPr>
            <w:r w:rsidRPr="00A578C5">
              <w:rPr>
                <w:color w:val="000000"/>
                <w:sz w:val="24"/>
              </w:rPr>
              <w:t>交银施罗德周期回报灵活配置混合型证券投资基金</w:t>
            </w:r>
            <w:r w:rsidRPr="00A578C5">
              <w:rPr>
                <w:color w:val="000000"/>
                <w:sz w:val="24"/>
              </w:rPr>
              <w:t>2016</w:t>
            </w:r>
            <w:r w:rsidRPr="00A578C5">
              <w:rPr>
                <w:color w:val="000000"/>
                <w:sz w:val="24"/>
              </w:rPr>
              <w:t>年第</w:t>
            </w:r>
            <w:r w:rsidRPr="00A578C5">
              <w:rPr>
                <w:color w:val="000000"/>
                <w:sz w:val="24"/>
              </w:rPr>
              <w:t>1</w:t>
            </w:r>
            <w:r w:rsidRPr="00A578C5">
              <w:rPr>
                <w:color w:val="000000"/>
                <w:sz w:val="24"/>
              </w:rPr>
              <w:t>季度报告</w:t>
            </w:r>
          </w:p>
        </w:tc>
        <w:tc>
          <w:tcPr>
            <w:tcW w:w="2331" w:type="dxa"/>
            <w:vAlign w:val="center"/>
          </w:tcPr>
          <w:p w:rsidR="00D2512B" w:rsidRPr="00A578C5" w:rsidRDefault="002727A0">
            <w:pPr>
              <w:jc w:val="center"/>
            </w:pPr>
            <w:r w:rsidRPr="00A578C5">
              <w:rPr>
                <w:color w:val="000000"/>
                <w:sz w:val="24"/>
              </w:rPr>
              <w:t>中国证券报、上海证券报、证券时报</w:t>
            </w:r>
          </w:p>
        </w:tc>
        <w:tc>
          <w:tcPr>
            <w:tcW w:w="1629" w:type="dxa"/>
            <w:vAlign w:val="center"/>
          </w:tcPr>
          <w:p w:rsidR="00D2512B" w:rsidRPr="00A578C5" w:rsidRDefault="002727A0">
            <w:pPr>
              <w:jc w:val="center"/>
            </w:pPr>
            <w:r w:rsidRPr="00A578C5">
              <w:rPr>
                <w:color w:val="000000"/>
                <w:sz w:val="24"/>
              </w:rPr>
              <w:t>2016-04-20</w:t>
            </w:r>
          </w:p>
        </w:tc>
      </w:tr>
      <w:tr w:rsidR="00D2512B" w:rsidRPr="00A578C5">
        <w:tc>
          <w:tcPr>
            <w:tcW w:w="720" w:type="dxa"/>
            <w:vAlign w:val="center"/>
          </w:tcPr>
          <w:p w:rsidR="00D2512B" w:rsidRPr="00A578C5" w:rsidRDefault="002727A0">
            <w:pPr>
              <w:jc w:val="center"/>
            </w:pPr>
            <w:r w:rsidRPr="00A578C5">
              <w:rPr>
                <w:color w:val="000000"/>
                <w:sz w:val="24"/>
              </w:rPr>
              <w:t>15</w:t>
            </w:r>
          </w:p>
        </w:tc>
        <w:tc>
          <w:tcPr>
            <w:tcW w:w="4320" w:type="dxa"/>
            <w:vAlign w:val="center"/>
          </w:tcPr>
          <w:p w:rsidR="00D2512B" w:rsidRPr="00A578C5" w:rsidRDefault="002727A0">
            <w:pPr>
              <w:jc w:val="left"/>
            </w:pPr>
            <w:r w:rsidRPr="00A578C5">
              <w:rPr>
                <w:color w:val="000000"/>
                <w:sz w:val="24"/>
              </w:rPr>
              <w:t>交银施罗德基金管理有限公司关于网上直销交易平台关闭支付宝基金网上支付服务的公告</w:t>
            </w:r>
          </w:p>
        </w:tc>
        <w:tc>
          <w:tcPr>
            <w:tcW w:w="2331" w:type="dxa"/>
            <w:vAlign w:val="center"/>
          </w:tcPr>
          <w:p w:rsidR="00D2512B" w:rsidRPr="00A578C5" w:rsidRDefault="002727A0">
            <w:pPr>
              <w:jc w:val="center"/>
            </w:pPr>
            <w:r w:rsidRPr="00A578C5">
              <w:rPr>
                <w:color w:val="000000"/>
                <w:sz w:val="24"/>
              </w:rPr>
              <w:t>中国证券报、上海证券报、证券时报</w:t>
            </w:r>
          </w:p>
        </w:tc>
        <w:tc>
          <w:tcPr>
            <w:tcW w:w="1629" w:type="dxa"/>
            <w:vAlign w:val="center"/>
          </w:tcPr>
          <w:p w:rsidR="00D2512B" w:rsidRPr="00A578C5" w:rsidRDefault="002727A0">
            <w:pPr>
              <w:jc w:val="center"/>
            </w:pPr>
            <w:r w:rsidRPr="00A578C5">
              <w:rPr>
                <w:color w:val="000000"/>
                <w:sz w:val="24"/>
              </w:rPr>
              <w:t>2016-05-10</w:t>
            </w:r>
          </w:p>
        </w:tc>
      </w:tr>
      <w:tr w:rsidR="00D2512B" w:rsidRPr="00A578C5">
        <w:tc>
          <w:tcPr>
            <w:tcW w:w="720" w:type="dxa"/>
            <w:vAlign w:val="center"/>
          </w:tcPr>
          <w:p w:rsidR="00D2512B" w:rsidRPr="00A578C5" w:rsidRDefault="002727A0">
            <w:pPr>
              <w:jc w:val="center"/>
            </w:pPr>
            <w:r w:rsidRPr="00A578C5">
              <w:rPr>
                <w:color w:val="000000"/>
                <w:sz w:val="24"/>
              </w:rPr>
              <w:t>16</w:t>
            </w:r>
          </w:p>
        </w:tc>
        <w:tc>
          <w:tcPr>
            <w:tcW w:w="4320" w:type="dxa"/>
            <w:vAlign w:val="center"/>
          </w:tcPr>
          <w:p w:rsidR="00D2512B" w:rsidRPr="00A578C5" w:rsidRDefault="002727A0">
            <w:pPr>
              <w:jc w:val="left"/>
            </w:pPr>
            <w:r w:rsidRPr="00A578C5">
              <w:rPr>
                <w:color w:val="000000"/>
                <w:sz w:val="24"/>
              </w:rPr>
              <w:t>交银施罗德基金管理有限公司关于旗下基金所持停牌股票估值调整的公告</w:t>
            </w:r>
          </w:p>
        </w:tc>
        <w:tc>
          <w:tcPr>
            <w:tcW w:w="2331" w:type="dxa"/>
            <w:vAlign w:val="center"/>
          </w:tcPr>
          <w:p w:rsidR="00D2512B" w:rsidRPr="00A578C5" w:rsidRDefault="002727A0">
            <w:pPr>
              <w:jc w:val="center"/>
            </w:pPr>
            <w:r w:rsidRPr="00A578C5">
              <w:rPr>
                <w:color w:val="000000"/>
                <w:sz w:val="24"/>
              </w:rPr>
              <w:t>中国证券报、上海证券报、证券时报</w:t>
            </w:r>
          </w:p>
        </w:tc>
        <w:tc>
          <w:tcPr>
            <w:tcW w:w="1629" w:type="dxa"/>
            <w:vAlign w:val="center"/>
          </w:tcPr>
          <w:p w:rsidR="00D2512B" w:rsidRPr="00A578C5" w:rsidRDefault="002727A0">
            <w:pPr>
              <w:jc w:val="center"/>
            </w:pPr>
            <w:r w:rsidRPr="00A578C5">
              <w:rPr>
                <w:color w:val="000000"/>
                <w:sz w:val="24"/>
              </w:rPr>
              <w:t>2016-06-02</w:t>
            </w:r>
          </w:p>
        </w:tc>
      </w:tr>
      <w:tr w:rsidR="00D2512B" w:rsidRPr="00A578C5">
        <w:tc>
          <w:tcPr>
            <w:tcW w:w="720" w:type="dxa"/>
            <w:vAlign w:val="center"/>
          </w:tcPr>
          <w:p w:rsidR="00D2512B" w:rsidRPr="00A578C5" w:rsidRDefault="002727A0">
            <w:pPr>
              <w:jc w:val="center"/>
            </w:pPr>
            <w:r w:rsidRPr="00A578C5">
              <w:rPr>
                <w:color w:val="000000"/>
                <w:sz w:val="24"/>
              </w:rPr>
              <w:t>17</w:t>
            </w:r>
          </w:p>
        </w:tc>
        <w:tc>
          <w:tcPr>
            <w:tcW w:w="4320" w:type="dxa"/>
            <w:vAlign w:val="center"/>
          </w:tcPr>
          <w:p w:rsidR="00D2512B" w:rsidRPr="00A578C5" w:rsidRDefault="002727A0">
            <w:pPr>
              <w:jc w:val="left"/>
            </w:pPr>
            <w:r w:rsidRPr="00A578C5">
              <w:rPr>
                <w:color w:val="000000"/>
                <w:sz w:val="24"/>
              </w:rPr>
              <w:t>交银施罗德基金管理有限公司关于旗下部分基金参与交通银行股份有限公司基金网上银行、手机银行前端申购费率优惠活动的公告</w:t>
            </w:r>
          </w:p>
        </w:tc>
        <w:tc>
          <w:tcPr>
            <w:tcW w:w="2331" w:type="dxa"/>
            <w:vAlign w:val="center"/>
          </w:tcPr>
          <w:p w:rsidR="00D2512B" w:rsidRPr="00A578C5" w:rsidRDefault="002727A0">
            <w:pPr>
              <w:jc w:val="center"/>
            </w:pPr>
            <w:r w:rsidRPr="00A578C5">
              <w:rPr>
                <w:color w:val="000000"/>
                <w:sz w:val="24"/>
              </w:rPr>
              <w:t>中国证券报、上海证券报、证券时报</w:t>
            </w:r>
          </w:p>
        </w:tc>
        <w:tc>
          <w:tcPr>
            <w:tcW w:w="1629" w:type="dxa"/>
            <w:vAlign w:val="center"/>
          </w:tcPr>
          <w:p w:rsidR="00D2512B" w:rsidRPr="00A578C5" w:rsidRDefault="002727A0">
            <w:pPr>
              <w:jc w:val="center"/>
            </w:pPr>
            <w:r w:rsidRPr="00A578C5">
              <w:rPr>
                <w:color w:val="000000"/>
                <w:sz w:val="24"/>
              </w:rPr>
              <w:t>2016-06-29</w:t>
            </w:r>
          </w:p>
        </w:tc>
      </w:tr>
      <w:tr w:rsidR="00D2512B" w:rsidRPr="00A578C5">
        <w:tc>
          <w:tcPr>
            <w:tcW w:w="720" w:type="dxa"/>
            <w:vAlign w:val="center"/>
          </w:tcPr>
          <w:p w:rsidR="00D2512B" w:rsidRPr="00A578C5" w:rsidRDefault="002727A0">
            <w:pPr>
              <w:jc w:val="center"/>
            </w:pPr>
            <w:r w:rsidRPr="00A578C5">
              <w:rPr>
                <w:color w:val="000000"/>
                <w:sz w:val="24"/>
              </w:rPr>
              <w:t>18</w:t>
            </w:r>
          </w:p>
        </w:tc>
        <w:tc>
          <w:tcPr>
            <w:tcW w:w="4320" w:type="dxa"/>
            <w:vAlign w:val="center"/>
          </w:tcPr>
          <w:p w:rsidR="00D2512B" w:rsidRPr="00A578C5" w:rsidRDefault="002727A0">
            <w:pPr>
              <w:jc w:val="left"/>
            </w:pPr>
            <w:r w:rsidRPr="00A578C5">
              <w:rPr>
                <w:color w:val="000000"/>
                <w:sz w:val="24"/>
              </w:rPr>
              <w:t>交银施罗德基金管理有限公司关于增加北京汇成基金销售有限公司为旗下部分基金的场外销售机构并参与电子交易平台基金前端申购费率优惠活动的公告</w:t>
            </w:r>
          </w:p>
        </w:tc>
        <w:tc>
          <w:tcPr>
            <w:tcW w:w="2331" w:type="dxa"/>
            <w:vAlign w:val="center"/>
          </w:tcPr>
          <w:p w:rsidR="00D2512B" w:rsidRPr="00A578C5" w:rsidRDefault="002727A0">
            <w:pPr>
              <w:jc w:val="center"/>
            </w:pPr>
            <w:r w:rsidRPr="00A578C5">
              <w:rPr>
                <w:color w:val="000000"/>
                <w:sz w:val="24"/>
              </w:rPr>
              <w:t>中国证券报、上海证券报、证券时报</w:t>
            </w:r>
          </w:p>
        </w:tc>
        <w:tc>
          <w:tcPr>
            <w:tcW w:w="1629" w:type="dxa"/>
            <w:vAlign w:val="center"/>
          </w:tcPr>
          <w:p w:rsidR="00D2512B" w:rsidRPr="00A578C5" w:rsidRDefault="002727A0">
            <w:pPr>
              <w:jc w:val="center"/>
            </w:pPr>
            <w:r w:rsidRPr="00A578C5">
              <w:rPr>
                <w:color w:val="000000"/>
                <w:sz w:val="24"/>
              </w:rPr>
              <w:t>2016-06-29</w:t>
            </w:r>
          </w:p>
        </w:tc>
      </w:tr>
      <w:tr w:rsidR="00D2512B" w:rsidRPr="00A578C5">
        <w:tc>
          <w:tcPr>
            <w:tcW w:w="720" w:type="dxa"/>
            <w:vAlign w:val="center"/>
          </w:tcPr>
          <w:p w:rsidR="00D2512B" w:rsidRPr="00A578C5" w:rsidRDefault="002727A0">
            <w:pPr>
              <w:jc w:val="center"/>
            </w:pPr>
            <w:r w:rsidRPr="00A578C5">
              <w:rPr>
                <w:color w:val="000000"/>
                <w:sz w:val="24"/>
              </w:rPr>
              <w:t>19</w:t>
            </w:r>
          </w:p>
        </w:tc>
        <w:tc>
          <w:tcPr>
            <w:tcW w:w="4320" w:type="dxa"/>
            <w:vAlign w:val="center"/>
          </w:tcPr>
          <w:p w:rsidR="00D2512B" w:rsidRPr="00A578C5" w:rsidRDefault="002727A0">
            <w:pPr>
              <w:jc w:val="left"/>
            </w:pPr>
            <w:r w:rsidRPr="00A578C5">
              <w:rPr>
                <w:color w:val="000000"/>
                <w:sz w:val="24"/>
              </w:rPr>
              <w:t>交银施罗德基金管理有限公司关于增加北京恒天明泽基金销售有限公司为旗下部分基金的场外销售机构并参与电子交易平台基金前端申购费率优惠活动的公告</w:t>
            </w:r>
          </w:p>
        </w:tc>
        <w:tc>
          <w:tcPr>
            <w:tcW w:w="2331" w:type="dxa"/>
            <w:vAlign w:val="center"/>
          </w:tcPr>
          <w:p w:rsidR="00D2512B" w:rsidRPr="00A578C5" w:rsidRDefault="002727A0">
            <w:pPr>
              <w:jc w:val="center"/>
            </w:pPr>
            <w:r w:rsidRPr="00A578C5">
              <w:rPr>
                <w:color w:val="000000"/>
                <w:sz w:val="24"/>
              </w:rPr>
              <w:t>中国证券报、上海证券报、证券时报</w:t>
            </w:r>
          </w:p>
        </w:tc>
        <w:tc>
          <w:tcPr>
            <w:tcW w:w="1629" w:type="dxa"/>
            <w:vAlign w:val="center"/>
          </w:tcPr>
          <w:p w:rsidR="00D2512B" w:rsidRPr="00A578C5" w:rsidRDefault="002727A0">
            <w:pPr>
              <w:jc w:val="center"/>
            </w:pPr>
            <w:r w:rsidRPr="00A578C5">
              <w:rPr>
                <w:color w:val="000000"/>
                <w:sz w:val="24"/>
              </w:rPr>
              <w:t>2016-07-01</w:t>
            </w:r>
          </w:p>
        </w:tc>
      </w:tr>
      <w:tr w:rsidR="00D2512B" w:rsidRPr="00A578C5">
        <w:tc>
          <w:tcPr>
            <w:tcW w:w="720" w:type="dxa"/>
            <w:vAlign w:val="center"/>
          </w:tcPr>
          <w:p w:rsidR="00D2512B" w:rsidRPr="00A578C5" w:rsidRDefault="002727A0">
            <w:pPr>
              <w:jc w:val="center"/>
            </w:pPr>
            <w:r w:rsidRPr="00A578C5">
              <w:rPr>
                <w:color w:val="000000"/>
                <w:sz w:val="24"/>
              </w:rPr>
              <w:t>20</w:t>
            </w:r>
          </w:p>
        </w:tc>
        <w:tc>
          <w:tcPr>
            <w:tcW w:w="4320" w:type="dxa"/>
            <w:vAlign w:val="center"/>
          </w:tcPr>
          <w:p w:rsidR="00D2512B" w:rsidRPr="00A578C5" w:rsidRDefault="002727A0">
            <w:pPr>
              <w:jc w:val="left"/>
            </w:pPr>
            <w:r w:rsidRPr="00A578C5">
              <w:rPr>
                <w:color w:val="000000"/>
                <w:sz w:val="24"/>
              </w:rPr>
              <w:t>交银施罗德基金管理有限公司关于旗下部分基金在上海陆金所资产管理有限公司开通定期定额投资业务并参与其电子交易平台基金前端申购费率优惠活动的公告</w:t>
            </w:r>
          </w:p>
        </w:tc>
        <w:tc>
          <w:tcPr>
            <w:tcW w:w="2331" w:type="dxa"/>
            <w:vAlign w:val="center"/>
          </w:tcPr>
          <w:p w:rsidR="00D2512B" w:rsidRPr="00A578C5" w:rsidRDefault="002727A0">
            <w:pPr>
              <w:jc w:val="center"/>
            </w:pPr>
            <w:r w:rsidRPr="00A578C5">
              <w:rPr>
                <w:color w:val="000000"/>
                <w:sz w:val="24"/>
              </w:rPr>
              <w:t>中国证券报、上海证券报、证券时报</w:t>
            </w:r>
          </w:p>
        </w:tc>
        <w:tc>
          <w:tcPr>
            <w:tcW w:w="1629" w:type="dxa"/>
            <w:vAlign w:val="center"/>
          </w:tcPr>
          <w:p w:rsidR="00D2512B" w:rsidRPr="00A578C5" w:rsidRDefault="002727A0">
            <w:pPr>
              <w:jc w:val="center"/>
            </w:pPr>
            <w:r w:rsidRPr="00A578C5">
              <w:rPr>
                <w:color w:val="000000"/>
                <w:sz w:val="24"/>
              </w:rPr>
              <w:t>2016-07-01</w:t>
            </w:r>
          </w:p>
        </w:tc>
      </w:tr>
      <w:tr w:rsidR="00D2512B" w:rsidRPr="00A578C5">
        <w:tc>
          <w:tcPr>
            <w:tcW w:w="720" w:type="dxa"/>
            <w:vAlign w:val="center"/>
          </w:tcPr>
          <w:p w:rsidR="00D2512B" w:rsidRPr="00A578C5" w:rsidRDefault="002727A0">
            <w:pPr>
              <w:jc w:val="center"/>
            </w:pPr>
            <w:r w:rsidRPr="00A578C5">
              <w:rPr>
                <w:color w:val="000000"/>
                <w:sz w:val="24"/>
              </w:rPr>
              <w:t>21</w:t>
            </w:r>
          </w:p>
        </w:tc>
        <w:tc>
          <w:tcPr>
            <w:tcW w:w="4320" w:type="dxa"/>
            <w:vAlign w:val="center"/>
          </w:tcPr>
          <w:p w:rsidR="00D2512B" w:rsidRPr="00A578C5" w:rsidRDefault="002727A0">
            <w:pPr>
              <w:jc w:val="left"/>
            </w:pPr>
            <w:r w:rsidRPr="00A578C5">
              <w:rPr>
                <w:color w:val="000000"/>
                <w:sz w:val="24"/>
              </w:rPr>
              <w:t>交银施罗德周期回报灵活配置混合型证券投资基金（更新）招募说明书摘要（</w:t>
            </w:r>
            <w:r w:rsidRPr="00A578C5">
              <w:rPr>
                <w:color w:val="000000"/>
                <w:sz w:val="24"/>
              </w:rPr>
              <w:t>2016</w:t>
            </w:r>
            <w:r w:rsidRPr="00A578C5">
              <w:rPr>
                <w:color w:val="000000"/>
                <w:sz w:val="24"/>
              </w:rPr>
              <w:t>年第</w:t>
            </w:r>
            <w:r w:rsidRPr="00A578C5">
              <w:rPr>
                <w:color w:val="000000"/>
                <w:sz w:val="24"/>
              </w:rPr>
              <w:t>1</w:t>
            </w:r>
            <w:r w:rsidRPr="00A578C5">
              <w:rPr>
                <w:color w:val="000000"/>
                <w:sz w:val="24"/>
              </w:rPr>
              <w:t>号</w:t>
            </w:r>
            <w:r w:rsidRPr="00A578C5">
              <w:rPr>
                <w:color w:val="000000"/>
                <w:sz w:val="24"/>
              </w:rPr>
              <w:t>)</w:t>
            </w:r>
          </w:p>
        </w:tc>
        <w:tc>
          <w:tcPr>
            <w:tcW w:w="2331" w:type="dxa"/>
            <w:vAlign w:val="center"/>
          </w:tcPr>
          <w:p w:rsidR="00D2512B" w:rsidRPr="00A578C5" w:rsidRDefault="002727A0">
            <w:pPr>
              <w:jc w:val="center"/>
            </w:pPr>
            <w:r w:rsidRPr="00A578C5">
              <w:rPr>
                <w:color w:val="000000"/>
                <w:sz w:val="24"/>
              </w:rPr>
              <w:t>中国证券报、上海证券报、证券时报</w:t>
            </w:r>
          </w:p>
        </w:tc>
        <w:tc>
          <w:tcPr>
            <w:tcW w:w="1629" w:type="dxa"/>
            <w:vAlign w:val="center"/>
          </w:tcPr>
          <w:p w:rsidR="00D2512B" w:rsidRPr="00A578C5" w:rsidRDefault="002727A0">
            <w:pPr>
              <w:jc w:val="center"/>
            </w:pPr>
            <w:r w:rsidRPr="00A578C5">
              <w:rPr>
                <w:color w:val="000000"/>
                <w:sz w:val="24"/>
              </w:rPr>
              <w:t>2016-07-06</w:t>
            </w:r>
          </w:p>
        </w:tc>
      </w:tr>
      <w:tr w:rsidR="00D2512B" w:rsidRPr="00A578C5">
        <w:tc>
          <w:tcPr>
            <w:tcW w:w="720" w:type="dxa"/>
            <w:vAlign w:val="center"/>
          </w:tcPr>
          <w:p w:rsidR="00D2512B" w:rsidRPr="00A578C5" w:rsidRDefault="002727A0">
            <w:pPr>
              <w:jc w:val="center"/>
            </w:pPr>
            <w:r w:rsidRPr="00A578C5">
              <w:rPr>
                <w:color w:val="000000"/>
                <w:sz w:val="24"/>
              </w:rPr>
              <w:t>22</w:t>
            </w:r>
          </w:p>
        </w:tc>
        <w:tc>
          <w:tcPr>
            <w:tcW w:w="4320" w:type="dxa"/>
            <w:vAlign w:val="center"/>
          </w:tcPr>
          <w:p w:rsidR="00D2512B" w:rsidRPr="00A578C5" w:rsidRDefault="002727A0">
            <w:pPr>
              <w:jc w:val="left"/>
            </w:pPr>
            <w:r w:rsidRPr="00A578C5">
              <w:rPr>
                <w:color w:val="000000"/>
                <w:sz w:val="24"/>
              </w:rPr>
              <w:t>交银施罗德基金管理有限公司关于交银施罗德周期回报灵活配置混合型证券投资基金</w:t>
            </w:r>
            <w:r w:rsidRPr="00A578C5">
              <w:rPr>
                <w:color w:val="000000"/>
                <w:sz w:val="24"/>
              </w:rPr>
              <w:t>C</w:t>
            </w:r>
            <w:r w:rsidRPr="00A578C5">
              <w:rPr>
                <w:color w:val="000000"/>
                <w:sz w:val="24"/>
              </w:rPr>
              <w:t>类基金份额分红的公告</w:t>
            </w:r>
          </w:p>
        </w:tc>
        <w:tc>
          <w:tcPr>
            <w:tcW w:w="2331" w:type="dxa"/>
            <w:vAlign w:val="center"/>
          </w:tcPr>
          <w:p w:rsidR="00D2512B" w:rsidRPr="00A578C5" w:rsidRDefault="002727A0">
            <w:pPr>
              <w:jc w:val="center"/>
            </w:pPr>
            <w:r w:rsidRPr="00A578C5">
              <w:rPr>
                <w:color w:val="000000"/>
                <w:sz w:val="24"/>
              </w:rPr>
              <w:t>中国证券报、上海证券报、证券时报</w:t>
            </w:r>
          </w:p>
        </w:tc>
        <w:tc>
          <w:tcPr>
            <w:tcW w:w="1629" w:type="dxa"/>
            <w:vAlign w:val="center"/>
          </w:tcPr>
          <w:p w:rsidR="00D2512B" w:rsidRPr="00A578C5" w:rsidRDefault="002727A0">
            <w:pPr>
              <w:jc w:val="center"/>
            </w:pPr>
            <w:r w:rsidRPr="00A578C5">
              <w:rPr>
                <w:color w:val="000000"/>
                <w:sz w:val="24"/>
              </w:rPr>
              <w:t>2016-07-18</w:t>
            </w:r>
          </w:p>
        </w:tc>
      </w:tr>
      <w:tr w:rsidR="00D2512B" w:rsidRPr="00A578C5">
        <w:tc>
          <w:tcPr>
            <w:tcW w:w="720" w:type="dxa"/>
            <w:vAlign w:val="center"/>
          </w:tcPr>
          <w:p w:rsidR="00D2512B" w:rsidRPr="00A578C5" w:rsidRDefault="002727A0">
            <w:pPr>
              <w:jc w:val="center"/>
            </w:pPr>
            <w:r w:rsidRPr="00A578C5">
              <w:rPr>
                <w:color w:val="000000"/>
                <w:sz w:val="24"/>
              </w:rPr>
              <w:t>23</w:t>
            </w:r>
          </w:p>
        </w:tc>
        <w:tc>
          <w:tcPr>
            <w:tcW w:w="4320" w:type="dxa"/>
            <w:vAlign w:val="center"/>
          </w:tcPr>
          <w:p w:rsidR="00D2512B" w:rsidRPr="00A578C5" w:rsidRDefault="002727A0">
            <w:pPr>
              <w:jc w:val="left"/>
            </w:pPr>
            <w:r w:rsidRPr="00A578C5">
              <w:rPr>
                <w:color w:val="000000"/>
                <w:sz w:val="24"/>
              </w:rPr>
              <w:t>交银施罗德周期回报灵活配置混合型证券投资基金</w:t>
            </w:r>
            <w:r w:rsidRPr="00A578C5">
              <w:rPr>
                <w:color w:val="000000"/>
                <w:sz w:val="24"/>
              </w:rPr>
              <w:t>2016</w:t>
            </w:r>
            <w:r w:rsidRPr="00A578C5">
              <w:rPr>
                <w:color w:val="000000"/>
                <w:sz w:val="24"/>
              </w:rPr>
              <w:t>年第</w:t>
            </w:r>
            <w:r w:rsidRPr="00A578C5">
              <w:rPr>
                <w:color w:val="000000"/>
                <w:sz w:val="24"/>
              </w:rPr>
              <w:t>2</w:t>
            </w:r>
            <w:r w:rsidRPr="00A578C5">
              <w:rPr>
                <w:color w:val="000000"/>
                <w:sz w:val="24"/>
              </w:rPr>
              <w:t>季度报告</w:t>
            </w:r>
          </w:p>
        </w:tc>
        <w:tc>
          <w:tcPr>
            <w:tcW w:w="2331" w:type="dxa"/>
            <w:vAlign w:val="center"/>
          </w:tcPr>
          <w:p w:rsidR="00D2512B" w:rsidRPr="00A578C5" w:rsidRDefault="002727A0">
            <w:pPr>
              <w:jc w:val="center"/>
            </w:pPr>
            <w:r w:rsidRPr="00A578C5">
              <w:rPr>
                <w:color w:val="000000"/>
                <w:sz w:val="24"/>
              </w:rPr>
              <w:t>中国证券报、上海证券报、证券时报</w:t>
            </w:r>
          </w:p>
        </w:tc>
        <w:tc>
          <w:tcPr>
            <w:tcW w:w="1629" w:type="dxa"/>
            <w:vAlign w:val="center"/>
          </w:tcPr>
          <w:p w:rsidR="00D2512B" w:rsidRPr="00A578C5" w:rsidRDefault="002727A0">
            <w:pPr>
              <w:jc w:val="center"/>
            </w:pPr>
            <w:r w:rsidRPr="00A578C5">
              <w:rPr>
                <w:color w:val="000000"/>
                <w:sz w:val="24"/>
              </w:rPr>
              <w:t>2016-07-21</w:t>
            </w:r>
          </w:p>
        </w:tc>
      </w:tr>
      <w:tr w:rsidR="00D2512B" w:rsidRPr="00A578C5">
        <w:tc>
          <w:tcPr>
            <w:tcW w:w="720" w:type="dxa"/>
            <w:vAlign w:val="center"/>
          </w:tcPr>
          <w:p w:rsidR="00D2512B" w:rsidRPr="00A578C5" w:rsidRDefault="002727A0">
            <w:pPr>
              <w:jc w:val="center"/>
            </w:pPr>
            <w:r w:rsidRPr="00A578C5">
              <w:rPr>
                <w:color w:val="000000"/>
                <w:sz w:val="24"/>
              </w:rPr>
              <w:t>24</w:t>
            </w:r>
          </w:p>
        </w:tc>
        <w:tc>
          <w:tcPr>
            <w:tcW w:w="4320" w:type="dxa"/>
            <w:vAlign w:val="center"/>
          </w:tcPr>
          <w:p w:rsidR="00D2512B" w:rsidRPr="00A578C5" w:rsidRDefault="002727A0">
            <w:pPr>
              <w:jc w:val="left"/>
            </w:pPr>
            <w:r w:rsidRPr="00A578C5">
              <w:rPr>
                <w:color w:val="000000"/>
                <w:sz w:val="24"/>
              </w:rPr>
              <w:t>交银施罗德基金管理有限公司关于增加北京广源达信投资管理有限公司为旗下部分基金的场外销售机构并参与其电子交易平台基金前端申购费率优惠活动的公告</w:t>
            </w:r>
          </w:p>
        </w:tc>
        <w:tc>
          <w:tcPr>
            <w:tcW w:w="2331" w:type="dxa"/>
            <w:vAlign w:val="center"/>
          </w:tcPr>
          <w:p w:rsidR="00D2512B" w:rsidRPr="00A578C5" w:rsidRDefault="002727A0">
            <w:pPr>
              <w:jc w:val="center"/>
            </w:pPr>
            <w:r w:rsidRPr="00A578C5">
              <w:rPr>
                <w:color w:val="000000"/>
                <w:sz w:val="24"/>
              </w:rPr>
              <w:t>中国证券报、上海证券报、证券时报</w:t>
            </w:r>
          </w:p>
        </w:tc>
        <w:tc>
          <w:tcPr>
            <w:tcW w:w="1629" w:type="dxa"/>
            <w:vAlign w:val="center"/>
          </w:tcPr>
          <w:p w:rsidR="00D2512B" w:rsidRPr="00A578C5" w:rsidRDefault="002727A0">
            <w:pPr>
              <w:jc w:val="center"/>
            </w:pPr>
            <w:r w:rsidRPr="00A578C5">
              <w:rPr>
                <w:color w:val="000000"/>
                <w:sz w:val="24"/>
              </w:rPr>
              <w:t>2016-07-22</w:t>
            </w:r>
          </w:p>
        </w:tc>
      </w:tr>
      <w:tr w:rsidR="00D2512B" w:rsidRPr="00A578C5">
        <w:tc>
          <w:tcPr>
            <w:tcW w:w="720" w:type="dxa"/>
            <w:vAlign w:val="center"/>
          </w:tcPr>
          <w:p w:rsidR="00D2512B" w:rsidRPr="00A578C5" w:rsidRDefault="002727A0">
            <w:pPr>
              <w:jc w:val="center"/>
            </w:pPr>
            <w:r w:rsidRPr="00A578C5">
              <w:rPr>
                <w:color w:val="000000"/>
                <w:sz w:val="24"/>
              </w:rPr>
              <w:t>25</w:t>
            </w:r>
          </w:p>
        </w:tc>
        <w:tc>
          <w:tcPr>
            <w:tcW w:w="4320" w:type="dxa"/>
            <w:vAlign w:val="center"/>
          </w:tcPr>
          <w:p w:rsidR="00D2512B" w:rsidRPr="00A578C5" w:rsidRDefault="002727A0">
            <w:pPr>
              <w:jc w:val="left"/>
            </w:pPr>
            <w:r w:rsidRPr="00A578C5">
              <w:rPr>
                <w:color w:val="000000"/>
                <w:sz w:val="24"/>
              </w:rPr>
              <w:t>交银施罗德基金管理有限公司关于增加奕丰金融服务（深圳）有限公司为旗下部分基金的场外销售机构的公告</w:t>
            </w:r>
          </w:p>
        </w:tc>
        <w:tc>
          <w:tcPr>
            <w:tcW w:w="2331" w:type="dxa"/>
            <w:vAlign w:val="center"/>
          </w:tcPr>
          <w:p w:rsidR="00D2512B" w:rsidRPr="00A578C5" w:rsidRDefault="002727A0">
            <w:pPr>
              <w:jc w:val="center"/>
            </w:pPr>
            <w:r w:rsidRPr="00A578C5">
              <w:rPr>
                <w:color w:val="000000"/>
                <w:sz w:val="24"/>
              </w:rPr>
              <w:t>中国证券报、上海证券报、证券时报</w:t>
            </w:r>
          </w:p>
        </w:tc>
        <w:tc>
          <w:tcPr>
            <w:tcW w:w="1629" w:type="dxa"/>
            <w:vAlign w:val="center"/>
          </w:tcPr>
          <w:p w:rsidR="00D2512B" w:rsidRPr="00A578C5" w:rsidRDefault="002727A0">
            <w:pPr>
              <w:jc w:val="center"/>
            </w:pPr>
            <w:r w:rsidRPr="00A578C5">
              <w:rPr>
                <w:color w:val="000000"/>
                <w:sz w:val="24"/>
              </w:rPr>
              <w:t>2016-08-05</w:t>
            </w:r>
          </w:p>
        </w:tc>
      </w:tr>
      <w:tr w:rsidR="00D2512B" w:rsidRPr="00A578C5">
        <w:tc>
          <w:tcPr>
            <w:tcW w:w="720" w:type="dxa"/>
            <w:vAlign w:val="center"/>
          </w:tcPr>
          <w:p w:rsidR="00D2512B" w:rsidRPr="00A578C5" w:rsidRDefault="002727A0">
            <w:pPr>
              <w:jc w:val="center"/>
            </w:pPr>
            <w:r w:rsidRPr="00A578C5">
              <w:rPr>
                <w:color w:val="000000"/>
                <w:sz w:val="24"/>
              </w:rPr>
              <w:t>26</w:t>
            </w:r>
          </w:p>
        </w:tc>
        <w:tc>
          <w:tcPr>
            <w:tcW w:w="4320" w:type="dxa"/>
            <w:vAlign w:val="center"/>
          </w:tcPr>
          <w:p w:rsidR="00D2512B" w:rsidRPr="00A578C5" w:rsidRDefault="002727A0">
            <w:pPr>
              <w:jc w:val="left"/>
            </w:pPr>
            <w:r w:rsidRPr="00A578C5">
              <w:rPr>
                <w:color w:val="000000"/>
                <w:sz w:val="24"/>
              </w:rPr>
              <w:t>交银施罗德基金管理有限公司关于增加浙江金观诚财富管理有限公司为旗下部分基金的场外销售机构并参与基金前端申购（含定期定额投资）费率优惠活动的公告</w:t>
            </w:r>
          </w:p>
        </w:tc>
        <w:tc>
          <w:tcPr>
            <w:tcW w:w="2331" w:type="dxa"/>
            <w:vAlign w:val="center"/>
          </w:tcPr>
          <w:p w:rsidR="00D2512B" w:rsidRPr="00A578C5" w:rsidRDefault="002727A0">
            <w:pPr>
              <w:jc w:val="center"/>
            </w:pPr>
            <w:r w:rsidRPr="00A578C5">
              <w:rPr>
                <w:color w:val="000000"/>
                <w:sz w:val="24"/>
              </w:rPr>
              <w:t>中国证券报、上海证券报、证券时报</w:t>
            </w:r>
          </w:p>
        </w:tc>
        <w:tc>
          <w:tcPr>
            <w:tcW w:w="1629" w:type="dxa"/>
            <w:vAlign w:val="center"/>
          </w:tcPr>
          <w:p w:rsidR="00D2512B" w:rsidRPr="00A578C5" w:rsidRDefault="002727A0">
            <w:pPr>
              <w:jc w:val="center"/>
            </w:pPr>
            <w:r w:rsidRPr="00A578C5">
              <w:rPr>
                <w:color w:val="000000"/>
                <w:sz w:val="24"/>
              </w:rPr>
              <w:t>2016-08-19</w:t>
            </w:r>
          </w:p>
        </w:tc>
      </w:tr>
      <w:tr w:rsidR="00D2512B" w:rsidRPr="00A578C5">
        <w:tc>
          <w:tcPr>
            <w:tcW w:w="720" w:type="dxa"/>
            <w:vAlign w:val="center"/>
          </w:tcPr>
          <w:p w:rsidR="00D2512B" w:rsidRPr="00A578C5" w:rsidRDefault="002727A0">
            <w:pPr>
              <w:jc w:val="center"/>
            </w:pPr>
            <w:r w:rsidRPr="00A578C5">
              <w:rPr>
                <w:color w:val="000000"/>
                <w:sz w:val="24"/>
              </w:rPr>
              <w:t>27</w:t>
            </w:r>
          </w:p>
        </w:tc>
        <w:tc>
          <w:tcPr>
            <w:tcW w:w="4320" w:type="dxa"/>
            <w:vAlign w:val="center"/>
          </w:tcPr>
          <w:p w:rsidR="00D2512B" w:rsidRPr="00A578C5" w:rsidRDefault="002727A0">
            <w:pPr>
              <w:jc w:val="left"/>
            </w:pPr>
            <w:r w:rsidRPr="00A578C5">
              <w:rPr>
                <w:color w:val="000000"/>
                <w:sz w:val="24"/>
              </w:rPr>
              <w:t>交银施罗德周期回报灵活配置混合型证券投资基金</w:t>
            </w:r>
            <w:r w:rsidRPr="00A578C5">
              <w:rPr>
                <w:color w:val="000000"/>
                <w:sz w:val="24"/>
              </w:rPr>
              <w:t>2016</w:t>
            </w:r>
            <w:r w:rsidRPr="00A578C5">
              <w:rPr>
                <w:color w:val="000000"/>
                <w:sz w:val="24"/>
              </w:rPr>
              <w:t>年半年度报告摘要</w:t>
            </w:r>
          </w:p>
        </w:tc>
        <w:tc>
          <w:tcPr>
            <w:tcW w:w="2331" w:type="dxa"/>
            <w:vAlign w:val="center"/>
          </w:tcPr>
          <w:p w:rsidR="00D2512B" w:rsidRPr="00A578C5" w:rsidRDefault="002727A0">
            <w:pPr>
              <w:jc w:val="center"/>
            </w:pPr>
            <w:r w:rsidRPr="00A578C5">
              <w:rPr>
                <w:color w:val="000000"/>
                <w:sz w:val="24"/>
              </w:rPr>
              <w:t>中国证券报、上海证券报、证券时报</w:t>
            </w:r>
          </w:p>
        </w:tc>
        <w:tc>
          <w:tcPr>
            <w:tcW w:w="1629" w:type="dxa"/>
            <w:vAlign w:val="center"/>
          </w:tcPr>
          <w:p w:rsidR="00D2512B" w:rsidRPr="00A578C5" w:rsidRDefault="002727A0">
            <w:pPr>
              <w:jc w:val="center"/>
            </w:pPr>
            <w:r w:rsidRPr="00A578C5">
              <w:rPr>
                <w:color w:val="000000"/>
                <w:sz w:val="24"/>
              </w:rPr>
              <w:t>2016-08-27</w:t>
            </w:r>
          </w:p>
        </w:tc>
      </w:tr>
      <w:tr w:rsidR="00D2512B" w:rsidRPr="00A578C5">
        <w:tc>
          <w:tcPr>
            <w:tcW w:w="720" w:type="dxa"/>
            <w:vAlign w:val="center"/>
          </w:tcPr>
          <w:p w:rsidR="00D2512B" w:rsidRPr="00A578C5" w:rsidRDefault="002727A0">
            <w:pPr>
              <w:jc w:val="center"/>
            </w:pPr>
            <w:r w:rsidRPr="00A578C5">
              <w:rPr>
                <w:color w:val="000000"/>
                <w:sz w:val="24"/>
              </w:rPr>
              <w:t>28</w:t>
            </w:r>
          </w:p>
        </w:tc>
        <w:tc>
          <w:tcPr>
            <w:tcW w:w="4320" w:type="dxa"/>
            <w:vAlign w:val="center"/>
          </w:tcPr>
          <w:p w:rsidR="00D2512B" w:rsidRPr="00A578C5" w:rsidRDefault="002727A0">
            <w:pPr>
              <w:jc w:val="left"/>
            </w:pPr>
            <w:r w:rsidRPr="00A578C5">
              <w:rPr>
                <w:color w:val="000000"/>
                <w:sz w:val="24"/>
              </w:rPr>
              <w:t>交银施罗德基金管理有限公司关于旗下部分基金参加交通银行股份有限公司手机银行基金前端申购（含定期定额投资业务）费率优惠活动的公告</w:t>
            </w:r>
          </w:p>
        </w:tc>
        <w:tc>
          <w:tcPr>
            <w:tcW w:w="2331" w:type="dxa"/>
            <w:vAlign w:val="center"/>
          </w:tcPr>
          <w:p w:rsidR="00D2512B" w:rsidRPr="00A578C5" w:rsidRDefault="002727A0">
            <w:pPr>
              <w:jc w:val="center"/>
            </w:pPr>
            <w:r w:rsidRPr="00A578C5">
              <w:rPr>
                <w:color w:val="000000"/>
                <w:sz w:val="24"/>
              </w:rPr>
              <w:t>中国证券报、上海证券报、证券时报</w:t>
            </w:r>
          </w:p>
        </w:tc>
        <w:tc>
          <w:tcPr>
            <w:tcW w:w="1629" w:type="dxa"/>
            <w:vAlign w:val="center"/>
          </w:tcPr>
          <w:p w:rsidR="00D2512B" w:rsidRPr="00A578C5" w:rsidRDefault="002727A0">
            <w:pPr>
              <w:jc w:val="center"/>
            </w:pPr>
            <w:r w:rsidRPr="00A578C5">
              <w:rPr>
                <w:color w:val="000000"/>
                <w:sz w:val="24"/>
              </w:rPr>
              <w:t>2016-09-20</w:t>
            </w:r>
          </w:p>
        </w:tc>
      </w:tr>
      <w:tr w:rsidR="00D2512B" w:rsidRPr="00A578C5">
        <w:tc>
          <w:tcPr>
            <w:tcW w:w="720" w:type="dxa"/>
            <w:vAlign w:val="center"/>
          </w:tcPr>
          <w:p w:rsidR="00D2512B" w:rsidRPr="00A578C5" w:rsidRDefault="002727A0">
            <w:pPr>
              <w:jc w:val="center"/>
            </w:pPr>
            <w:r w:rsidRPr="00A578C5">
              <w:rPr>
                <w:color w:val="000000"/>
                <w:sz w:val="24"/>
              </w:rPr>
              <w:t>29</w:t>
            </w:r>
          </w:p>
        </w:tc>
        <w:tc>
          <w:tcPr>
            <w:tcW w:w="4320" w:type="dxa"/>
            <w:vAlign w:val="center"/>
          </w:tcPr>
          <w:p w:rsidR="00D2512B" w:rsidRPr="00A578C5" w:rsidRDefault="002727A0">
            <w:pPr>
              <w:jc w:val="left"/>
            </w:pPr>
            <w:r w:rsidRPr="00A578C5">
              <w:rPr>
                <w:color w:val="000000"/>
                <w:sz w:val="24"/>
              </w:rPr>
              <w:t>交银施罗德基金管理有限公司关于交银施罗德周期回报灵活配置混合型证券投资基金</w:t>
            </w:r>
            <w:r w:rsidRPr="00A578C5">
              <w:rPr>
                <w:color w:val="000000"/>
                <w:sz w:val="24"/>
              </w:rPr>
              <w:t>A</w:t>
            </w:r>
            <w:r w:rsidRPr="00A578C5">
              <w:rPr>
                <w:color w:val="000000"/>
                <w:sz w:val="24"/>
              </w:rPr>
              <w:t>类基金份额分红的公告</w:t>
            </w:r>
          </w:p>
        </w:tc>
        <w:tc>
          <w:tcPr>
            <w:tcW w:w="2331" w:type="dxa"/>
            <w:vAlign w:val="center"/>
          </w:tcPr>
          <w:p w:rsidR="00D2512B" w:rsidRPr="00A578C5" w:rsidRDefault="002727A0">
            <w:pPr>
              <w:jc w:val="center"/>
            </w:pPr>
            <w:r w:rsidRPr="00A578C5">
              <w:rPr>
                <w:color w:val="000000"/>
                <w:sz w:val="24"/>
              </w:rPr>
              <w:t>中国证券报、上海证券报、证券时报</w:t>
            </w:r>
          </w:p>
        </w:tc>
        <w:tc>
          <w:tcPr>
            <w:tcW w:w="1629" w:type="dxa"/>
            <w:vAlign w:val="center"/>
          </w:tcPr>
          <w:p w:rsidR="00D2512B" w:rsidRPr="00A578C5" w:rsidRDefault="002727A0">
            <w:pPr>
              <w:jc w:val="center"/>
            </w:pPr>
            <w:r w:rsidRPr="00A578C5">
              <w:rPr>
                <w:color w:val="000000"/>
                <w:sz w:val="24"/>
              </w:rPr>
              <w:t>2016-10-18</w:t>
            </w:r>
          </w:p>
        </w:tc>
      </w:tr>
      <w:tr w:rsidR="00D2512B" w:rsidRPr="00A578C5">
        <w:tc>
          <w:tcPr>
            <w:tcW w:w="720" w:type="dxa"/>
            <w:vAlign w:val="center"/>
          </w:tcPr>
          <w:p w:rsidR="00D2512B" w:rsidRPr="00A578C5" w:rsidRDefault="002727A0">
            <w:pPr>
              <w:jc w:val="center"/>
            </w:pPr>
            <w:r w:rsidRPr="00A578C5">
              <w:rPr>
                <w:color w:val="000000"/>
                <w:sz w:val="24"/>
              </w:rPr>
              <w:t>30</w:t>
            </w:r>
          </w:p>
        </w:tc>
        <w:tc>
          <w:tcPr>
            <w:tcW w:w="4320" w:type="dxa"/>
            <w:vAlign w:val="center"/>
          </w:tcPr>
          <w:p w:rsidR="00D2512B" w:rsidRPr="00A578C5" w:rsidRDefault="002727A0">
            <w:pPr>
              <w:jc w:val="left"/>
            </w:pPr>
            <w:r w:rsidRPr="00A578C5">
              <w:rPr>
                <w:color w:val="000000"/>
                <w:sz w:val="24"/>
              </w:rPr>
              <w:t>交银施罗德周期回报灵活配置混合型证券投资基金</w:t>
            </w:r>
            <w:r w:rsidRPr="00A578C5">
              <w:rPr>
                <w:color w:val="000000"/>
                <w:sz w:val="24"/>
              </w:rPr>
              <w:t>2016</w:t>
            </w:r>
            <w:r w:rsidRPr="00A578C5">
              <w:rPr>
                <w:color w:val="000000"/>
                <w:sz w:val="24"/>
              </w:rPr>
              <w:t>年第</w:t>
            </w:r>
            <w:r w:rsidRPr="00A578C5">
              <w:rPr>
                <w:color w:val="000000"/>
                <w:sz w:val="24"/>
              </w:rPr>
              <w:t>3</w:t>
            </w:r>
            <w:r w:rsidRPr="00A578C5">
              <w:rPr>
                <w:color w:val="000000"/>
                <w:sz w:val="24"/>
              </w:rPr>
              <w:t>季度报告</w:t>
            </w:r>
          </w:p>
        </w:tc>
        <w:tc>
          <w:tcPr>
            <w:tcW w:w="2331" w:type="dxa"/>
            <w:vAlign w:val="center"/>
          </w:tcPr>
          <w:p w:rsidR="00D2512B" w:rsidRPr="00A578C5" w:rsidRDefault="002727A0">
            <w:pPr>
              <w:jc w:val="center"/>
            </w:pPr>
            <w:r w:rsidRPr="00A578C5">
              <w:rPr>
                <w:color w:val="000000"/>
                <w:sz w:val="24"/>
              </w:rPr>
              <w:t>中国证券报、上海证券报、证券时报</w:t>
            </w:r>
          </w:p>
        </w:tc>
        <w:tc>
          <w:tcPr>
            <w:tcW w:w="1629" w:type="dxa"/>
            <w:vAlign w:val="center"/>
          </w:tcPr>
          <w:p w:rsidR="00D2512B" w:rsidRPr="00A578C5" w:rsidRDefault="002727A0">
            <w:pPr>
              <w:jc w:val="center"/>
            </w:pPr>
            <w:r w:rsidRPr="00A578C5">
              <w:rPr>
                <w:color w:val="000000"/>
                <w:sz w:val="24"/>
              </w:rPr>
              <w:t>2016-10-25</w:t>
            </w:r>
          </w:p>
        </w:tc>
      </w:tr>
      <w:tr w:rsidR="00D2512B" w:rsidRPr="00A578C5">
        <w:tc>
          <w:tcPr>
            <w:tcW w:w="720" w:type="dxa"/>
            <w:vAlign w:val="center"/>
          </w:tcPr>
          <w:p w:rsidR="00D2512B" w:rsidRPr="00A578C5" w:rsidRDefault="002727A0">
            <w:pPr>
              <w:jc w:val="center"/>
            </w:pPr>
            <w:r w:rsidRPr="00A578C5">
              <w:rPr>
                <w:color w:val="000000"/>
                <w:sz w:val="24"/>
              </w:rPr>
              <w:t>31</w:t>
            </w:r>
          </w:p>
        </w:tc>
        <w:tc>
          <w:tcPr>
            <w:tcW w:w="4320" w:type="dxa"/>
            <w:vAlign w:val="center"/>
          </w:tcPr>
          <w:p w:rsidR="00D2512B" w:rsidRPr="00A578C5" w:rsidRDefault="002727A0">
            <w:pPr>
              <w:jc w:val="left"/>
            </w:pPr>
            <w:r w:rsidRPr="00A578C5">
              <w:rPr>
                <w:color w:val="000000"/>
                <w:sz w:val="24"/>
              </w:rPr>
              <w:t>交银施罗德基金管理有限公司关于增加北京创金启富投资管理有限公司为旗下部分基金的场外销售机构并参与其基金前端申购（含定期定额投资）费率优惠活动的公告</w:t>
            </w:r>
          </w:p>
        </w:tc>
        <w:tc>
          <w:tcPr>
            <w:tcW w:w="2331" w:type="dxa"/>
            <w:vAlign w:val="center"/>
          </w:tcPr>
          <w:p w:rsidR="00D2512B" w:rsidRPr="00A578C5" w:rsidRDefault="002727A0">
            <w:pPr>
              <w:jc w:val="center"/>
            </w:pPr>
            <w:r w:rsidRPr="00A578C5">
              <w:rPr>
                <w:color w:val="000000"/>
                <w:sz w:val="24"/>
              </w:rPr>
              <w:t>中国证券报、上海证券报、证券时报</w:t>
            </w:r>
          </w:p>
        </w:tc>
        <w:tc>
          <w:tcPr>
            <w:tcW w:w="1629" w:type="dxa"/>
            <w:vAlign w:val="center"/>
          </w:tcPr>
          <w:p w:rsidR="00D2512B" w:rsidRPr="00A578C5" w:rsidRDefault="002727A0">
            <w:pPr>
              <w:jc w:val="center"/>
            </w:pPr>
            <w:r w:rsidRPr="00A578C5">
              <w:rPr>
                <w:color w:val="000000"/>
                <w:sz w:val="24"/>
              </w:rPr>
              <w:t>2016-11-02</w:t>
            </w:r>
          </w:p>
        </w:tc>
      </w:tr>
      <w:tr w:rsidR="00D2512B" w:rsidRPr="00A578C5">
        <w:tc>
          <w:tcPr>
            <w:tcW w:w="720" w:type="dxa"/>
            <w:vAlign w:val="center"/>
          </w:tcPr>
          <w:p w:rsidR="00D2512B" w:rsidRPr="00A578C5" w:rsidRDefault="002727A0">
            <w:pPr>
              <w:jc w:val="center"/>
            </w:pPr>
            <w:r w:rsidRPr="00A578C5">
              <w:rPr>
                <w:color w:val="000000"/>
                <w:sz w:val="24"/>
              </w:rPr>
              <w:t>32</w:t>
            </w:r>
          </w:p>
        </w:tc>
        <w:tc>
          <w:tcPr>
            <w:tcW w:w="4320" w:type="dxa"/>
            <w:vAlign w:val="center"/>
          </w:tcPr>
          <w:p w:rsidR="00D2512B" w:rsidRPr="00A578C5" w:rsidRDefault="002727A0">
            <w:pPr>
              <w:jc w:val="left"/>
            </w:pPr>
            <w:r w:rsidRPr="00A578C5">
              <w:rPr>
                <w:color w:val="000000"/>
                <w:sz w:val="24"/>
              </w:rPr>
              <w:t>交银施罗德基金管理有限公司关于增加日发资产管理（上海）有限公司为旗下部分基金的场外销售机构的公告</w:t>
            </w:r>
          </w:p>
        </w:tc>
        <w:tc>
          <w:tcPr>
            <w:tcW w:w="2331" w:type="dxa"/>
            <w:vAlign w:val="center"/>
          </w:tcPr>
          <w:p w:rsidR="00D2512B" w:rsidRPr="00A578C5" w:rsidRDefault="002727A0">
            <w:pPr>
              <w:jc w:val="center"/>
            </w:pPr>
            <w:r w:rsidRPr="00A578C5">
              <w:rPr>
                <w:color w:val="000000"/>
                <w:sz w:val="24"/>
              </w:rPr>
              <w:t>中国证券报、上海证券报、证券时报</w:t>
            </w:r>
          </w:p>
        </w:tc>
        <w:tc>
          <w:tcPr>
            <w:tcW w:w="1629" w:type="dxa"/>
            <w:vAlign w:val="center"/>
          </w:tcPr>
          <w:p w:rsidR="00D2512B" w:rsidRPr="00A578C5" w:rsidRDefault="002727A0">
            <w:pPr>
              <w:jc w:val="center"/>
            </w:pPr>
            <w:r w:rsidRPr="00A578C5">
              <w:rPr>
                <w:color w:val="000000"/>
                <w:sz w:val="24"/>
              </w:rPr>
              <w:t>2016-11-09</w:t>
            </w:r>
          </w:p>
        </w:tc>
      </w:tr>
      <w:tr w:rsidR="00D2512B" w:rsidRPr="00A578C5">
        <w:tc>
          <w:tcPr>
            <w:tcW w:w="720" w:type="dxa"/>
            <w:vAlign w:val="center"/>
          </w:tcPr>
          <w:p w:rsidR="00D2512B" w:rsidRPr="00A578C5" w:rsidRDefault="002727A0">
            <w:pPr>
              <w:jc w:val="center"/>
            </w:pPr>
            <w:r w:rsidRPr="00A578C5">
              <w:rPr>
                <w:color w:val="000000"/>
                <w:sz w:val="24"/>
              </w:rPr>
              <w:t>33</w:t>
            </w:r>
          </w:p>
        </w:tc>
        <w:tc>
          <w:tcPr>
            <w:tcW w:w="4320" w:type="dxa"/>
            <w:vAlign w:val="center"/>
          </w:tcPr>
          <w:p w:rsidR="00D2512B" w:rsidRPr="00A578C5" w:rsidRDefault="002727A0">
            <w:pPr>
              <w:jc w:val="left"/>
            </w:pPr>
            <w:r w:rsidRPr="00A578C5">
              <w:rPr>
                <w:color w:val="000000"/>
                <w:sz w:val="24"/>
              </w:rPr>
              <w:t>交银施罗德基金管理有限公司关于增加上海云湾投资管理有限公司为旗下部分基金的场外销售机构并参与其基金前端申购（含定期定额投资）费率优惠活动的公告</w:t>
            </w:r>
          </w:p>
        </w:tc>
        <w:tc>
          <w:tcPr>
            <w:tcW w:w="2331" w:type="dxa"/>
            <w:vAlign w:val="center"/>
          </w:tcPr>
          <w:p w:rsidR="00D2512B" w:rsidRPr="00A578C5" w:rsidRDefault="002727A0">
            <w:pPr>
              <w:jc w:val="center"/>
            </w:pPr>
            <w:r w:rsidRPr="00A578C5">
              <w:rPr>
                <w:color w:val="000000"/>
                <w:sz w:val="24"/>
              </w:rPr>
              <w:t>中国证券报、上海证券报、证券时报</w:t>
            </w:r>
          </w:p>
        </w:tc>
        <w:tc>
          <w:tcPr>
            <w:tcW w:w="1629" w:type="dxa"/>
            <w:vAlign w:val="center"/>
          </w:tcPr>
          <w:p w:rsidR="00D2512B" w:rsidRPr="00A578C5" w:rsidRDefault="002727A0">
            <w:pPr>
              <w:jc w:val="center"/>
            </w:pPr>
            <w:r w:rsidRPr="00A578C5">
              <w:rPr>
                <w:color w:val="000000"/>
                <w:sz w:val="24"/>
              </w:rPr>
              <w:t>2016-11-11</w:t>
            </w:r>
          </w:p>
        </w:tc>
      </w:tr>
      <w:tr w:rsidR="00D2512B" w:rsidRPr="00A578C5">
        <w:tc>
          <w:tcPr>
            <w:tcW w:w="720" w:type="dxa"/>
            <w:vAlign w:val="center"/>
          </w:tcPr>
          <w:p w:rsidR="00D2512B" w:rsidRPr="00A578C5" w:rsidRDefault="002727A0">
            <w:pPr>
              <w:jc w:val="center"/>
            </w:pPr>
            <w:r w:rsidRPr="00A578C5">
              <w:rPr>
                <w:color w:val="000000"/>
                <w:sz w:val="24"/>
              </w:rPr>
              <w:t>34</w:t>
            </w:r>
          </w:p>
        </w:tc>
        <w:tc>
          <w:tcPr>
            <w:tcW w:w="4320" w:type="dxa"/>
            <w:vAlign w:val="center"/>
          </w:tcPr>
          <w:p w:rsidR="00D2512B" w:rsidRPr="00A578C5" w:rsidRDefault="002727A0">
            <w:pPr>
              <w:jc w:val="left"/>
            </w:pPr>
            <w:r w:rsidRPr="00A578C5">
              <w:rPr>
                <w:color w:val="000000"/>
                <w:sz w:val="24"/>
              </w:rPr>
              <w:t>交银施罗德基金管理有限公司关于增加中证金牛（北京）投资咨询有限公司为旗下部分基金的场外销售机构并参与其基金前端申购（含定期定额投资）费率优惠活动的公告</w:t>
            </w:r>
          </w:p>
        </w:tc>
        <w:tc>
          <w:tcPr>
            <w:tcW w:w="2331" w:type="dxa"/>
            <w:vAlign w:val="center"/>
          </w:tcPr>
          <w:p w:rsidR="00D2512B" w:rsidRPr="00A578C5" w:rsidRDefault="002727A0">
            <w:pPr>
              <w:jc w:val="center"/>
            </w:pPr>
            <w:r w:rsidRPr="00A578C5">
              <w:rPr>
                <w:color w:val="000000"/>
                <w:sz w:val="24"/>
              </w:rPr>
              <w:t>中国证券报、上海证券报、证券时报</w:t>
            </w:r>
          </w:p>
        </w:tc>
        <w:tc>
          <w:tcPr>
            <w:tcW w:w="1629" w:type="dxa"/>
            <w:vAlign w:val="center"/>
          </w:tcPr>
          <w:p w:rsidR="00D2512B" w:rsidRPr="00A578C5" w:rsidRDefault="002727A0">
            <w:pPr>
              <w:jc w:val="center"/>
            </w:pPr>
            <w:r w:rsidRPr="00A578C5">
              <w:rPr>
                <w:color w:val="000000"/>
                <w:sz w:val="24"/>
              </w:rPr>
              <w:t>2016-11-11</w:t>
            </w:r>
          </w:p>
        </w:tc>
      </w:tr>
      <w:tr w:rsidR="00D2512B" w:rsidRPr="00A578C5">
        <w:tc>
          <w:tcPr>
            <w:tcW w:w="720" w:type="dxa"/>
            <w:vAlign w:val="center"/>
          </w:tcPr>
          <w:p w:rsidR="00D2512B" w:rsidRPr="00A578C5" w:rsidRDefault="002727A0">
            <w:pPr>
              <w:jc w:val="center"/>
            </w:pPr>
            <w:r w:rsidRPr="00A578C5">
              <w:rPr>
                <w:color w:val="000000"/>
                <w:sz w:val="24"/>
              </w:rPr>
              <w:t>35</w:t>
            </w:r>
          </w:p>
        </w:tc>
        <w:tc>
          <w:tcPr>
            <w:tcW w:w="4320" w:type="dxa"/>
            <w:vAlign w:val="center"/>
          </w:tcPr>
          <w:p w:rsidR="00D2512B" w:rsidRPr="00A578C5" w:rsidRDefault="002727A0">
            <w:pPr>
              <w:jc w:val="left"/>
            </w:pPr>
            <w:r w:rsidRPr="00A578C5">
              <w:rPr>
                <w:color w:val="000000"/>
                <w:sz w:val="24"/>
              </w:rPr>
              <w:t>交银施罗德基金管理有限公司关于旗下部分基金参加交通银行股份有限公司手机银行基金前端申购（含定期定额投资业务）费率优惠活动的公告</w:t>
            </w:r>
          </w:p>
        </w:tc>
        <w:tc>
          <w:tcPr>
            <w:tcW w:w="2331" w:type="dxa"/>
            <w:vAlign w:val="center"/>
          </w:tcPr>
          <w:p w:rsidR="00D2512B" w:rsidRPr="00A578C5" w:rsidRDefault="002727A0">
            <w:pPr>
              <w:jc w:val="center"/>
            </w:pPr>
            <w:r w:rsidRPr="00A578C5">
              <w:rPr>
                <w:color w:val="000000"/>
                <w:sz w:val="24"/>
              </w:rPr>
              <w:t>中国证券报、上海证券报、证券时报</w:t>
            </w:r>
          </w:p>
        </w:tc>
        <w:tc>
          <w:tcPr>
            <w:tcW w:w="1629" w:type="dxa"/>
            <w:vAlign w:val="center"/>
          </w:tcPr>
          <w:p w:rsidR="00D2512B" w:rsidRPr="00A578C5" w:rsidRDefault="002727A0">
            <w:pPr>
              <w:jc w:val="center"/>
            </w:pPr>
            <w:r w:rsidRPr="00A578C5">
              <w:rPr>
                <w:color w:val="000000"/>
                <w:sz w:val="24"/>
              </w:rPr>
              <w:t>2016-11-29</w:t>
            </w:r>
          </w:p>
        </w:tc>
      </w:tr>
      <w:tr w:rsidR="00D2512B" w:rsidRPr="00A578C5">
        <w:tc>
          <w:tcPr>
            <w:tcW w:w="720" w:type="dxa"/>
            <w:vAlign w:val="center"/>
          </w:tcPr>
          <w:p w:rsidR="00D2512B" w:rsidRPr="00A578C5" w:rsidRDefault="002727A0">
            <w:pPr>
              <w:jc w:val="center"/>
            </w:pPr>
            <w:r w:rsidRPr="00A578C5">
              <w:rPr>
                <w:color w:val="000000"/>
                <w:sz w:val="24"/>
              </w:rPr>
              <w:t>36</w:t>
            </w:r>
          </w:p>
        </w:tc>
        <w:tc>
          <w:tcPr>
            <w:tcW w:w="4320" w:type="dxa"/>
            <w:vAlign w:val="center"/>
          </w:tcPr>
          <w:p w:rsidR="00D2512B" w:rsidRPr="00A578C5" w:rsidRDefault="002727A0">
            <w:pPr>
              <w:jc w:val="left"/>
            </w:pPr>
            <w:r w:rsidRPr="00A578C5">
              <w:rPr>
                <w:color w:val="000000"/>
                <w:sz w:val="24"/>
              </w:rPr>
              <w:t>交银施罗德基金管理有限公司关于增加乾道金融信息服务（北京）有限公司为旗下部分基金的场外销售机构并参与其基金前端（含定期定额投资）申购费率优惠活动的公告</w:t>
            </w:r>
          </w:p>
        </w:tc>
        <w:tc>
          <w:tcPr>
            <w:tcW w:w="2331" w:type="dxa"/>
            <w:vAlign w:val="center"/>
          </w:tcPr>
          <w:p w:rsidR="00D2512B" w:rsidRPr="00A578C5" w:rsidRDefault="002727A0">
            <w:pPr>
              <w:jc w:val="center"/>
            </w:pPr>
            <w:r w:rsidRPr="00A578C5">
              <w:rPr>
                <w:color w:val="000000"/>
                <w:sz w:val="24"/>
              </w:rPr>
              <w:t>中国证券报、上海证券报、证券时报</w:t>
            </w:r>
          </w:p>
        </w:tc>
        <w:tc>
          <w:tcPr>
            <w:tcW w:w="1629" w:type="dxa"/>
            <w:vAlign w:val="center"/>
          </w:tcPr>
          <w:p w:rsidR="00D2512B" w:rsidRPr="00A578C5" w:rsidRDefault="002727A0">
            <w:pPr>
              <w:jc w:val="center"/>
            </w:pPr>
            <w:r w:rsidRPr="00A578C5">
              <w:rPr>
                <w:color w:val="000000"/>
                <w:sz w:val="24"/>
              </w:rPr>
              <w:t>2016-12-14</w:t>
            </w:r>
          </w:p>
        </w:tc>
      </w:tr>
      <w:tr w:rsidR="00D2512B" w:rsidRPr="00A578C5">
        <w:tc>
          <w:tcPr>
            <w:tcW w:w="720" w:type="dxa"/>
            <w:vAlign w:val="center"/>
          </w:tcPr>
          <w:p w:rsidR="00D2512B" w:rsidRPr="00A578C5" w:rsidRDefault="002727A0">
            <w:pPr>
              <w:jc w:val="center"/>
            </w:pPr>
            <w:r w:rsidRPr="00A578C5">
              <w:rPr>
                <w:color w:val="000000"/>
                <w:sz w:val="24"/>
              </w:rPr>
              <w:t>37</w:t>
            </w:r>
          </w:p>
        </w:tc>
        <w:tc>
          <w:tcPr>
            <w:tcW w:w="4320" w:type="dxa"/>
            <w:vAlign w:val="center"/>
          </w:tcPr>
          <w:p w:rsidR="00D2512B" w:rsidRPr="00A578C5" w:rsidRDefault="002727A0">
            <w:pPr>
              <w:jc w:val="left"/>
            </w:pPr>
            <w:r w:rsidRPr="00A578C5">
              <w:rPr>
                <w:color w:val="000000"/>
                <w:sz w:val="24"/>
              </w:rPr>
              <w:t>交银施罗德基金管理有限公司关于旗下基金所持停牌股票估值调整的公告</w:t>
            </w:r>
          </w:p>
        </w:tc>
        <w:tc>
          <w:tcPr>
            <w:tcW w:w="2331" w:type="dxa"/>
            <w:vAlign w:val="center"/>
          </w:tcPr>
          <w:p w:rsidR="00D2512B" w:rsidRPr="00A578C5" w:rsidRDefault="002727A0">
            <w:pPr>
              <w:jc w:val="center"/>
            </w:pPr>
            <w:r w:rsidRPr="00A578C5">
              <w:rPr>
                <w:color w:val="000000"/>
                <w:sz w:val="24"/>
              </w:rPr>
              <w:t>中国证券报、上海证券报、证券时报</w:t>
            </w:r>
          </w:p>
        </w:tc>
        <w:tc>
          <w:tcPr>
            <w:tcW w:w="1629" w:type="dxa"/>
            <w:vAlign w:val="center"/>
          </w:tcPr>
          <w:p w:rsidR="00D2512B" w:rsidRPr="00A578C5" w:rsidRDefault="002727A0">
            <w:pPr>
              <w:jc w:val="center"/>
            </w:pPr>
            <w:r w:rsidRPr="00A578C5">
              <w:rPr>
                <w:color w:val="000000"/>
                <w:sz w:val="24"/>
              </w:rPr>
              <w:t>2016-12-14</w:t>
            </w:r>
          </w:p>
        </w:tc>
      </w:tr>
      <w:tr w:rsidR="00D2512B" w:rsidRPr="00A578C5">
        <w:tc>
          <w:tcPr>
            <w:tcW w:w="720" w:type="dxa"/>
            <w:vAlign w:val="center"/>
          </w:tcPr>
          <w:p w:rsidR="00D2512B" w:rsidRPr="00A578C5" w:rsidRDefault="002727A0">
            <w:pPr>
              <w:jc w:val="center"/>
            </w:pPr>
            <w:r w:rsidRPr="00A578C5">
              <w:rPr>
                <w:color w:val="000000"/>
                <w:sz w:val="24"/>
              </w:rPr>
              <w:t>38</w:t>
            </w:r>
          </w:p>
        </w:tc>
        <w:tc>
          <w:tcPr>
            <w:tcW w:w="4320" w:type="dxa"/>
            <w:vAlign w:val="center"/>
          </w:tcPr>
          <w:p w:rsidR="00D2512B" w:rsidRPr="00A578C5" w:rsidRDefault="002727A0">
            <w:pPr>
              <w:jc w:val="left"/>
            </w:pPr>
            <w:r w:rsidRPr="00A578C5">
              <w:rPr>
                <w:color w:val="000000"/>
                <w:sz w:val="24"/>
              </w:rPr>
              <w:t>交银施罗德基金管理有限公司关于旗下部分基金参加交通银行股份有限公司手机银行基金前端申购（含定期定额投资业务）费率优惠活动的公告</w:t>
            </w:r>
          </w:p>
        </w:tc>
        <w:tc>
          <w:tcPr>
            <w:tcW w:w="2331" w:type="dxa"/>
            <w:vAlign w:val="center"/>
          </w:tcPr>
          <w:p w:rsidR="00D2512B" w:rsidRPr="00A578C5" w:rsidRDefault="002727A0">
            <w:pPr>
              <w:jc w:val="center"/>
            </w:pPr>
            <w:r w:rsidRPr="00A578C5">
              <w:rPr>
                <w:color w:val="000000"/>
                <w:sz w:val="24"/>
              </w:rPr>
              <w:t>中国证券报、上海证券报、证券时报</w:t>
            </w:r>
          </w:p>
        </w:tc>
        <w:tc>
          <w:tcPr>
            <w:tcW w:w="1629" w:type="dxa"/>
            <w:vAlign w:val="center"/>
          </w:tcPr>
          <w:p w:rsidR="00D2512B" w:rsidRPr="00A578C5" w:rsidRDefault="002727A0">
            <w:pPr>
              <w:jc w:val="center"/>
            </w:pPr>
            <w:r w:rsidRPr="00A578C5">
              <w:rPr>
                <w:color w:val="000000"/>
                <w:sz w:val="24"/>
              </w:rPr>
              <w:t>2016-12-22</w:t>
            </w:r>
          </w:p>
        </w:tc>
      </w:tr>
      <w:tr w:rsidR="00D2512B" w:rsidRPr="00A578C5">
        <w:tc>
          <w:tcPr>
            <w:tcW w:w="720" w:type="dxa"/>
            <w:vAlign w:val="center"/>
          </w:tcPr>
          <w:p w:rsidR="00D2512B" w:rsidRPr="00A578C5" w:rsidRDefault="002727A0">
            <w:pPr>
              <w:jc w:val="center"/>
            </w:pPr>
            <w:r w:rsidRPr="00A578C5">
              <w:rPr>
                <w:color w:val="000000"/>
                <w:sz w:val="24"/>
              </w:rPr>
              <w:t>39</w:t>
            </w:r>
          </w:p>
        </w:tc>
        <w:tc>
          <w:tcPr>
            <w:tcW w:w="4320" w:type="dxa"/>
            <w:vAlign w:val="center"/>
          </w:tcPr>
          <w:p w:rsidR="00D2512B" w:rsidRPr="00A578C5" w:rsidRDefault="002727A0">
            <w:pPr>
              <w:jc w:val="left"/>
            </w:pPr>
            <w:r w:rsidRPr="00A578C5">
              <w:rPr>
                <w:color w:val="000000"/>
                <w:sz w:val="24"/>
              </w:rPr>
              <w:t>交银施罗德基金管理有限公司关于旗下部分基金参与中国农业银行股份有限公司基金交易费率优惠活动的公告</w:t>
            </w:r>
          </w:p>
        </w:tc>
        <w:tc>
          <w:tcPr>
            <w:tcW w:w="2331" w:type="dxa"/>
            <w:vAlign w:val="center"/>
          </w:tcPr>
          <w:p w:rsidR="00D2512B" w:rsidRPr="00A578C5" w:rsidRDefault="002727A0">
            <w:pPr>
              <w:jc w:val="center"/>
            </w:pPr>
            <w:r w:rsidRPr="00A578C5">
              <w:rPr>
                <w:color w:val="000000"/>
                <w:sz w:val="24"/>
              </w:rPr>
              <w:t>中国证券报、上海证券报、证券时报</w:t>
            </w:r>
          </w:p>
        </w:tc>
        <w:tc>
          <w:tcPr>
            <w:tcW w:w="1629" w:type="dxa"/>
            <w:vAlign w:val="center"/>
          </w:tcPr>
          <w:p w:rsidR="00D2512B" w:rsidRPr="00A578C5" w:rsidRDefault="002727A0">
            <w:pPr>
              <w:jc w:val="center"/>
            </w:pPr>
            <w:r w:rsidRPr="00A578C5">
              <w:rPr>
                <w:color w:val="000000"/>
                <w:sz w:val="24"/>
              </w:rPr>
              <w:t>2016-12-30</w:t>
            </w:r>
          </w:p>
        </w:tc>
      </w:tr>
    </w:tbl>
    <w:p w:rsidR="00A77EF9" w:rsidRPr="00A578C5" w:rsidRDefault="00A77EF9" w:rsidP="000A766F">
      <w:pPr>
        <w:tabs>
          <w:tab w:val="left" w:pos="426"/>
        </w:tabs>
        <w:spacing w:before="29" w:line="288" w:lineRule="auto"/>
        <w:jc w:val="left"/>
        <w:rPr>
          <w:kern w:val="0"/>
          <w:sz w:val="24"/>
        </w:rPr>
      </w:pPr>
    </w:p>
    <w:p w:rsidR="001A59F9" w:rsidRPr="00A578C5" w:rsidRDefault="001A59F9" w:rsidP="00E14241">
      <w:pPr>
        <w:pStyle w:val="1"/>
        <w:keepNext/>
        <w:keepLines/>
        <w:widowControl w:val="0"/>
        <w:spacing w:beforeLines="100" w:before="312" w:afterLines="100" w:after="312" w:line="288" w:lineRule="auto"/>
        <w:jc w:val="center"/>
        <w:rPr>
          <w:b/>
          <w:bCs/>
          <w:szCs w:val="24"/>
          <w:lang w:val="en-US"/>
        </w:rPr>
      </w:pPr>
      <w:bookmarkStart w:id="185" w:name="_Toc225500055"/>
      <w:bookmarkStart w:id="186" w:name="_Toc361324903"/>
      <w:bookmarkStart w:id="187" w:name="_Toc478461383"/>
      <w:r w:rsidRPr="00A578C5">
        <w:rPr>
          <w:rFonts w:hint="eastAsia"/>
          <w:b/>
          <w:bCs/>
          <w:szCs w:val="24"/>
          <w:lang w:val="en-US"/>
        </w:rPr>
        <w:t>§</w:t>
      </w:r>
      <w:r w:rsidRPr="00A578C5">
        <w:rPr>
          <w:b/>
          <w:bCs/>
          <w:szCs w:val="24"/>
          <w:lang w:val="en-US"/>
        </w:rPr>
        <w:t>12</w:t>
      </w:r>
      <w:r w:rsidR="009153A3" w:rsidRPr="00A578C5">
        <w:rPr>
          <w:rFonts w:hint="eastAsia"/>
          <w:b/>
          <w:bCs/>
          <w:szCs w:val="24"/>
          <w:lang w:val="en-US"/>
        </w:rPr>
        <w:t xml:space="preserve">  </w:t>
      </w:r>
      <w:r w:rsidRPr="00A578C5">
        <w:rPr>
          <w:rFonts w:hint="eastAsia"/>
          <w:b/>
          <w:bCs/>
          <w:szCs w:val="24"/>
          <w:lang w:val="en-US"/>
        </w:rPr>
        <w:t>备查文件目录</w:t>
      </w:r>
      <w:bookmarkEnd w:id="185"/>
      <w:bookmarkEnd w:id="186"/>
      <w:bookmarkEnd w:id="187"/>
    </w:p>
    <w:p w:rsidR="00DB6EA0" w:rsidRPr="00A578C5" w:rsidRDefault="00DB6EA0" w:rsidP="00DB6EA0"/>
    <w:p w:rsidR="001A59F9" w:rsidRPr="00A578C5" w:rsidRDefault="001A59F9" w:rsidP="005D0308">
      <w:pPr>
        <w:pStyle w:val="20"/>
        <w:spacing w:before="29" w:after="0" w:line="288" w:lineRule="auto"/>
        <w:rPr>
          <w:b w:val="0"/>
          <w:bCs w:val="0"/>
          <w:color w:val="000000"/>
          <w:kern w:val="0"/>
        </w:rPr>
      </w:pPr>
      <w:bookmarkStart w:id="188" w:name="_Toc361324904"/>
      <w:bookmarkStart w:id="189" w:name="_Toc478461384"/>
      <w:r w:rsidRPr="00A578C5">
        <w:rPr>
          <w:color w:val="000000"/>
          <w:kern w:val="0"/>
        </w:rPr>
        <w:t xml:space="preserve">12.1 </w:t>
      </w:r>
      <w:r w:rsidRPr="00A578C5">
        <w:rPr>
          <w:rFonts w:hint="eastAsia"/>
          <w:color w:val="000000"/>
          <w:kern w:val="0"/>
        </w:rPr>
        <w:t>备查文件目录</w:t>
      </w:r>
      <w:bookmarkEnd w:id="188"/>
      <w:bookmarkEnd w:id="189"/>
    </w:p>
    <w:p w:rsidR="00D2512B" w:rsidRPr="00A578C5" w:rsidRDefault="002727A0">
      <w:pPr>
        <w:spacing w:before="29" w:line="288" w:lineRule="auto"/>
        <w:rPr>
          <w:kern w:val="0"/>
          <w:sz w:val="24"/>
        </w:rPr>
      </w:pPr>
      <w:r w:rsidRPr="00A578C5">
        <w:rPr>
          <w:kern w:val="0"/>
          <w:sz w:val="24"/>
        </w:rPr>
        <w:t>1</w:t>
      </w:r>
      <w:r w:rsidRPr="00A578C5">
        <w:rPr>
          <w:kern w:val="0"/>
          <w:sz w:val="24"/>
        </w:rPr>
        <w:t>、中国证监会核准交银施罗德周期回报灵活配置混合型证券投资基金募集的文件；</w:t>
      </w:r>
      <w:r w:rsidRPr="00A578C5">
        <w:rPr>
          <w:kern w:val="0"/>
          <w:sz w:val="24"/>
        </w:rPr>
        <w:t xml:space="preserve"> </w:t>
      </w:r>
    </w:p>
    <w:p w:rsidR="00D2512B" w:rsidRPr="00A578C5" w:rsidRDefault="002727A0">
      <w:pPr>
        <w:spacing w:before="29" w:line="288" w:lineRule="auto"/>
        <w:rPr>
          <w:kern w:val="0"/>
          <w:sz w:val="24"/>
        </w:rPr>
      </w:pPr>
      <w:r w:rsidRPr="00A578C5">
        <w:rPr>
          <w:kern w:val="0"/>
          <w:sz w:val="24"/>
        </w:rPr>
        <w:t>2</w:t>
      </w:r>
      <w:r w:rsidRPr="00A578C5">
        <w:rPr>
          <w:kern w:val="0"/>
          <w:sz w:val="24"/>
        </w:rPr>
        <w:t>、《交银施罗德周期回报灵活配置混合型证券投资基金招募说明书》；</w:t>
      </w:r>
      <w:r w:rsidRPr="00A578C5">
        <w:rPr>
          <w:kern w:val="0"/>
          <w:sz w:val="24"/>
        </w:rPr>
        <w:t xml:space="preserve"> </w:t>
      </w:r>
    </w:p>
    <w:p w:rsidR="00D2512B" w:rsidRPr="00A578C5" w:rsidRDefault="002727A0">
      <w:pPr>
        <w:spacing w:before="29" w:line="288" w:lineRule="auto"/>
        <w:rPr>
          <w:kern w:val="0"/>
          <w:sz w:val="24"/>
        </w:rPr>
      </w:pPr>
      <w:r w:rsidRPr="00A578C5">
        <w:rPr>
          <w:kern w:val="0"/>
          <w:sz w:val="24"/>
        </w:rPr>
        <w:t>3</w:t>
      </w:r>
      <w:r w:rsidRPr="00A578C5">
        <w:rPr>
          <w:kern w:val="0"/>
          <w:sz w:val="24"/>
        </w:rPr>
        <w:t>、《交银施罗德周期回报灵活配置混合型证券投资基金基金合同》</w:t>
      </w:r>
      <w:r w:rsidRPr="00A578C5">
        <w:rPr>
          <w:kern w:val="0"/>
          <w:sz w:val="24"/>
        </w:rPr>
        <w:t xml:space="preserve"> </w:t>
      </w:r>
      <w:r w:rsidRPr="00A578C5">
        <w:rPr>
          <w:kern w:val="0"/>
          <w:sz w:val="24"/>
        </w:rPr>
        <w:t>；</w:t>
      </w:r>
    </w:p>
    <w:p w:rsidR="00D2512B" w:rsidRPr="00A578C5" w:rsidRDefault="002727A0">
      <w:pPr>
        <w:spacing w:before="29" w:line="288" w:lineRule="auto"/>
        <w:rPr>
          <w:kern w:val="0"/>
          <w:sz w:val="24"/>
        </w:rPr>
      </w:pPr>
      <w:r w:rsidRPr="00A578C5">
        <w:rPr>
          <w:kern w:val="0"/>
          <w:sz w:val="24"/>
        </w:rPr>
        <w:t>4</w:t>
      </w:r>
      <w:r w:rsidRPr="00A578C5">
        <w:rPr>
          <w:kern w:val="0"/>
          <w:sz w:val="24"/>
        </w:rPr>
        <w:t>、《交银施罗德周期回报灵活配置混合型证券投资基金托管协议》；</w:t>
      </w:r>
      <w:r w:rsidRPr="00A578C5">
        <w:rPr>
          <w:kern w:val="0"/>
          <w:sz w:val="24"/>
        </w:rPr>
        <w:t xml:space="preserve"> </w:t>
      </w:r>
    </w:p>
    <w:p w:rsidR="00D2512B" w:rsidRPr="00A578C5" w:rsidRDefault="002727A0">
      <w:pPr>
        <w:spacing w:before="29" w:line="288" w:lineRule="auto"/>
        <w:rPr>
          <w:kern w:val="0"/>
          <w:sz w:val="24"/>
        </w:rPr>
      </w:pPr>
      <w:r w:rsidRPr="00A578C5">
        <w:rPr>
          <w:kern w:val="0"/>
          <w:sz w:val="24"/>
        </w:rPr>
        <w:t>5</w:t>
      </w:r>
      <w:r w:rsidRPr="00A578C5">
        <w:rPr>
          <w:kern w:val="0"/>
          <w:sz w:val="24"/>
        </w:rPr>
        <w:t>、基金管理人业务资格批件、营业执照；</w:t>
      </w:r>
    </w:p>
    <w:p w:rsidR="00D2512B" w:rsidRPr="00A578C5" w:rsidRDefault="002727A0">
      <w:pPr>
        <w:spacing w:before="29" w:line="288" w:lineRule="auto"/>
        <w:rPr>
          <w:kern w:val="0"/>
          <w:sz w:val="24"/>
        </w:rPr>
      </w:pPr>
      <w:r w:rsidRPr="00A578C5">
        <w:rPr>
          <w:kern w:val="0"/>
          <w:sz w:val="24"/>
        </w:rPr>
        <w:t>6</w:t>
      </w:r>
      <w:r w:rsidRPr="00A578C5">
        <w:rPr>
          <w:kern w:val="0"/>
          <w:sz w:val="24"/>
        </w:rPr>
        <w:t>、基金托管人业务资格批件、营业执照；</w:t>
      </w:r>
    </w:p>
    <w:p w:rsidR="00D2512B" w:rsidRPr="00A578C5" w:rsidRDefault="002727A0">
      <w:pPr>
        <w:spacing w:before="29" w:line="288" w:lineRule="auto"/>
        <w:rPr>
          <w:kern w:val="0"/>
          <w:sz w:val="24"/>
        </w:rPr>
      </w:pPr>
      <w:r w:rsidRPr="00A578C5">
        <w:rPr>
          <w:kern w:val="0"/>
          <w:sz w:val="24"/>
        </w:rPr>
        <w:t>7</w:t>
      </w:r>
      <w:r w:rsidRPr="00A578C5">
        <w:rPr>
          <w:kern w:val="0"/>
          <w:sz w:val="24"/>
        </w:rPr>
        <w:t>、关于申请募集交银施罗德周期回报灵活配置混合型证券投资基金之法律意见书；</w:t>
      </w:r>
    </w:p>
    <w:p w:rsidR="001A59F9" w:rsidRPr="00A578C5" w:rsidRDefault="001A59F9" w:rsidP="008D5949">
      <w:pPr>
        <w:spacing w:before="29" w:line="288" w:lineRule="auto"/>
        <w:rPr>
          <w:kern w:val="0"/>
          <w:sz w:val="24"/>
        </w:rPr>
      </w:pPr>
      <w:r w:rsidRPr="00A578C5">
        <w:rPr>
          <w:kern w:val="0"/>
          <w:sz w:val="24"/>
        </w:rPr>
        <w:t>8</w:t>
      </w:r>
      <w:r w:rsidRPr="00A578C5">
        <w:rPr>
          <w:kern w:val="0"/>
          <w:sz w:val="24"/>
        </w:rPr>
        <w:t>、报告期内交银施罗德周期回报灵活配置混合型证券投资基金在指定报刊上各项公告的原稿。</w:t>
      </w:r>
    </w:p>
    <w:p w:rsidR="001A59F9" w:rsidRPr="00A578C5" w:rsidRDefault="001A59F9" w:rsidP="003448E5">
      <w:pPr>
        <w:spacing w:line="360" w:lineRule="auto"/>
        <w:ind w:firstLineChars="150" w:firstLine="315"/>
        <w:rPr>
          <w:rFonts w:asciiTheme="minorEastAsia" w:eastAsiaTheme="minorEastAsia" w:hAnsiTheme="minorEastAsia"/>
          <w:bCs/>
          <w:color w:val="000000"/>
          <w:szCs w:val="21"/>
        </w:rPr>
      </w:pPr>
    </w:p>
    <w:p w:rsidR="001A59F9" w:rsidRPr="00A578C5" w:rsidRDefault="001A59F9" w:rsidP="005D0308">
      <w:pPr>
        <w:pStyle w:val="20"/>
        <w:spacing w:before="29" w:after="0" w:line="288" w:lineRule="auto"/>
        <w:rPr>
          <w:b w:val="0"/>
          <w:bCs w:val="0"/>
          <w:color w:val="000000"/>
          <w:kern w:val="0"/>
        </w:rPr>
      </w:pPr>
      <w:bookmarkStart w:id="190" w:name="_Toc361324905"/>
      <w:bookmarkStart w:id="191" w:name="_Toc478461385"/>
      <w:r w:rsidRPr="00A578C5">
        <w:rPr>
          <w:color w:val="000000"/>
          <w:kern w:val="0"/>
        </w:rPr>
        <w:t>12.2</w:t>
      </w:r>
      <w:r w:rsidR="009153A3" w:rsidRPr="00A578C5">
        <w:rPr>
          <w:rFonts w:hint="eastAsia"/>
          <w:color w:val="000000"/>
          <w:kern w:val="0"/>
        </w:rPr>
        <w:t xml:space="preserve"> </w:t>
      </w:r>
      <w:r w:rsidRPr="00A578C5">
        <w:rPr>
          <w:rFonts w:hint="eastAsia"/>
          <w:color w:val="000000"/>
          <w:kern w:val="0"/>
        </w:rPr>
        <w:t>存放地点</w:t>
      </w:r>
      <w:bookmarkEnd w:id="190"/>
      <w:bookmarkEnd w:id="191"/>
    </w:p>
    <w:p w:rsidR="001A59F9" w:rsidRPr="00A578C5" w:rsidRDefault="001A59F9" w:rsidP="00BB4C29">
      <w:pPr>
        <w:spacing w:before="29" w:line="288" w:lineRule="auto"/>
        <w:ind w:firstLineChars="200" w:firstLine="480"/>
        <w:rPr>
          <w:kern w:val="0"/>
          <w:sz w:val="24"/>
        </w:rPr>
      </w:pPr>
      <w:r w:rsidRPr="00A578C5">
        <w:rPr>
          <w:kern w:val="0"/>
          <w:sz w:val="24"/>
        </w:rPr>
        <w:t>备查文件存放于基金管理人的办公场所。</w:t>
      </w:r>
    </w:p>
    <w:p w:rsidR="001A59F9" w:rsidRPr="00A578C5" w:rsidRDefault="001A59F9" w:rsidP="003448E5">
      <w:pPr>
        <w:spacing w:line="360" w:lineRule="auto"/>
        <w:rPr>
          <w:rFonts w:asciiTheme="minorEastAsia" w:eastAsiaTheme="minorEastAsia" w:hAnsiTheme="minorEastAsia"/>
          <w:bCs/>
          <w:color w:val="000000"/>
          <w:szCs w:val="21"/>
        </w:rPr>
      </w:pPr>
    </w:p>
    <w:p w:rsidR="001A59F9" w:rsidRPr="00A578C5" w:rsidRDefault="001A59F9" w:rsidP="005D0308">
      <w:pPr>
        <w:pStyle w:val="20"/>
        <w:spacing w:before="29" w:after="0" w:line="288" w:lineRule="auto"/>
        <w:rPr>
          <w:b w:val="0"/>
          <w:bCs w:val="0"/>
          <w:color w:val="000000"/>
          <w:kern w:val="0"/>
        </w:rPr>
      </w:pPr>
      <w:bookmarkStart w:id="192" w:name="_Toc361324906"/>
      <w:bookmarkStart w:id="193" w:name="_Toc478461386"/>
      <w:r w:rsidRPr="00A578C5">
        <w:rPr>
          <w:color w:val="000000"/>
          <w:kern w:val="0"/>
        </w:rPr>
        <w:t>12.3</w:t>
      </w:r>
      <w:r w:rsidR="009153A3" w:rsidRPr="00A578C5">
        <w:rPr>
          <w:rFonts w:hint="eastAsia"/>
          <w:color w:val="000000"/>
          <w:kern w:val="0"/>
        </w:rPr>
        <w:t xml:space="preserve"> </w:t>
      </w:r>
      <w:r w:rsidRPr="00A578C5">
        <w:rPr>
          <w:rFonts w:hint="eastAsia"/>
          <w:color w:val="000000"/>
          <w:kern w:val="0"/>
        </w:rPr>
        <w:t>查阅方式</w:t>
      </w:r>
      <w:bookmarkEnd w:id="192"/>
      <w:bookmarkEnd w:id="193"/>
    </w:p>
    <w:p w:rsidR="00D2512B" w:rsidRPr="00A578C5" w:rsidRDefault="002727A0">
      <w:pPr>
        <w:spacing w:before="29" w:line="288" w:lineRule="auto"/>
        <w:ind w:firstLineChars="200" w:firstLine="480"/>
        <w:rPr>
          <w:kern w:val="0"/>
          <w:sz w:val="24"/>
        </w:rPr>
      </w:pPr>
      <w:r w:rsidRPr="00A578C5">
        <w:rPr>
          <w:kern w:val="0"/>
          <w:sz w:val="24"/>
        </w:rPr>
        <w:t>投资者可在办公时间内至基金管理人的办公场所免费查阅备查文件，或者登录基金管理人的网站</w:t>
      </w:r>
      <w:r w:rsidRPr="00A578C5">
        <w:rPr>
          <w:kern w:val="0"/>
          <w:sz w:val="24"/>
        </w:rPr>
        <w:t>(www.fund001.com</w:t>
      </w:r>
      <w:r w:rsidRPr="00A578C5">
        <w:rPr>
          <w:kern w:val="0"/>
          <w:sz w:val="24"/>
        </w:rPr>
        <w:t>，</w:t>
      </w:r>
      <w:r w:rsidRPr="00A578C5">
        <w:rPr>
          <w:kern w:val="0"/>
          <w:sz w:val="24"/>
        </w:rPr>
        <w:t>www.bocomschroder.com)</w:t>
      </w:r>
      <w:r w:rsidRPr="00A578C5">
        <w:rPr>
          <w:kern w:val="0"/>
          <w:sz w:val="24"/>
        </w:rPr>
        <w:t>查阅。在支付工本费后，投资者可在合理时间内取得上述文件的复制件或复印件。</w:t>
      </w:r>
      <w:r w:rsidRPr="00A578C5">
        <w:rPr>
          <w:kern w:val="0"/>
          <w:sz w:val="24"/>
        </w:rPr>
        <w:t xml:space="preserve"> </w:t>
      </w:r>
    </w:p>
    <w:p w:rsidR="001A59F9" w:rsidRPr="00A578C5" w:rsidRDefault="001A59F9" w:rsidP="00BB4C29">
      <w:pPr>
        <w:spacing w:before="29" w:line="288" w:lineRule="auto"/>
        <w:ind w:firstLineChars="200" w:firstLine="480"/>
        <w:rPr>
          <w:kern w:val="0"/>
          <w:sz w:val="24"/>
        </w:rPr>
      </w:pPr>
      <w:r w:rsidRPr="00A578C5">
        <w:rPr>
          <w:kern w:val="0"/>
          <w:sz w:val="24"/>
        </w:rPr>
        <w:t>投资者对本报告书如有疑问，可咨询本基金管理人交银施罗德基金管理有限公司。本公司客户服务中心电话：</w:t>
      </w:r>
      <w:r w:rsidRPr="00A578C5">
        <w:rPr>
          <w:kern w:val="0"/>
          <w:sz w:val="24"/>
        </w:rPr>
        <w:t>400-700-5000</w:t>
      </w:r>
      <w:r w:rsidRPr="00A578C5">
        <w:rPr>
          <w:kern w:val="0"/>
          <w:sz w:val="24"/>
        </w:rPr>
        <w:t>（免长途话费），</w:t>
      </w:r>
      <w:r w:rsidRPr="00A578C5">
        <w:rPr>
          <w:kern w:val="0"/>
          <w:sz w:val="24"/>
        </w:rPr>
        <w:t>021-61055000</w:t>
      </w:r>
      <w:r w:rsidRPr="00A578C5">
        <w:rPr>
          <w:kern w:val="0"/>
          <w:sz w:val="24"/>
        </w:rPr>
        <w:t>，电子邮件：</w:t>
      </w:r>
      <w:r w:rsidRPr="00A578C5">
        <w:rPr>
          <w:kern w:val="0"/>
          <w:sz w:val="24"/>
        </w:rPr>
        <w:t>services@jysld.com</w:t>
      </w:r>
      <w:r w:rsidRPr="00A578C5">
        <w:rPr>
          <w:kern w:val="0"/>
          <w:sz w:val="24"/>
        </w:rPr>
        <w:t>。</w:t>
      </w:r>
    </w:p>
    <w:p w:rsidR="001A59F9" w:rsidRPr="00A578C5"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A578C5"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A578C5"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A578C5" w:rsidRDefault="001A59F9" w:rsidP="00E44CC5">
      <w:pPr>
        <w:spacing w:before="29" w:line="288" w:lineRule="auto"/>
        <w:ind w:firstLineChars="200" w:firstLine="482"/>
        <w:jc w:val="right"/>
        <w:rPr>
          <w:b/>
          <w:kern w:val="0"/>
          <w:sz w:val="24"/>
        </w:rPr>
      </w:pPr>
      <w:r w:rsidRPr="00A578C5">
        <w:rPr>
          <w:b/>
          <w:kern w:val="0"/>
          <w:sz w:val="24"/>
        </w:rPr>
        <w:t>交银施罗德基金管理有限公司</w:t>
      </w:r>
    </w:p>
    <w:p w:rsidR="001A59F9" w:rsidRPr="00E44CC5" w:rsidRDefault="00A77C51" w:rsidP="00E44CC5">
      <w:pPr>
        <w:spacing w:before="29" w:line="288" w:lineRule="auto"/>
        <w:ind w:firstLineChars="200" w:firstLine="482"/>
        <w:jc w:val="right"/>
        <w:rPr>
          <w:b/>
          <w:kern w:val="0"/>
          <w:sz w:val="24"/>
        </w:rPr>
      </w:pPr>
      <w:r w:rsidRPr="00A578C5">
        <w:rPr>
          <w:b/>
          <w:kern w:val="0"/>
          <w:sz w:val="24"/>
        </w:rPr>
        <w:t>二〇一七年三月二十九日</w:t>
      </w:r>
    </w:p>
    <w:p w:rsidR="001A59F9" w:rsidRPr="00D564C7" w:rsidRDefault="001A59F9" w:rsidP="00026C9C">
      <w:pPr>
        <w:spacing w:line="360" w:lineRule="auto"/>
        <w:rPr>
          <w:rFonts w:asciiTheme="minorEastAsia" w:eastAsiaTheme="minorEastAsia" w:hAnsiTheme="minorEastAsia"/>
          <w:szCs w:val="21"/>
        </w:rPr>
      </w:pPr>
    </w:p>
    <w:sectPr w:rsidR="001A59F9" w:rsidRPr="00D564C7" w:rsidSect="00937AC9">
      <w:footerReference w:type="even" r:id="rId15"/>
      <w:footerReference w:type="default" r:id="rId16"/>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794A" w:rsidRDefault="005F794A">
      <w:r>
        <w:separator/>
      </w:r>
    </w:p>
  </w:endnote>
  <w:endnote w:type="continuationSeparator" w:id="0">
    <w:p w:rsidR="005F794A" w:rsidRDefault="005F79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FangSong">
    <w:altName w:val="Arial"/>
    <w:charset w:val="00"/>
    <w:family w:val="auto"/>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6395" w:rsidRDefault="00326395" w:rsidP="00C03B3A">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326395" w:rsidRDefault="00326395" w:rsidP="00C03B3A">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6395" w:rsidRDefault="00326395" w:rsidP="00C03B3A">
    <w:pPr>
      <w:pStyle w:val="a7"/>
      <w:ind w:right="360"/>
      <w:jc w:val="center"/>
    </w:pPr>
    <w:r>
      <w:rPr>
        <w:rFonts w:hint="eastAsia"/>
        <w:kern w:val="0"/>
        <w:szCs w:val="21"/>
      </w:rPr>
      <w:t>第</w:t>
    </w:r>
    <w:r>
      <w:rPr>
        <w:rFonts w:hint="eastAsia"/>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sidR="009B3665">
      <w:rPr>
        <w:noProof/>
        <w:kern w:val="0"/>
        <w:szCs w:val="21"/>
      </w:rPr>
      <w:t>20</w:t>
    </w:r>
    <w:r>
      <w:rPr>
        <w:kern w:val="0"/>
        <w:szCs w:val="21"/>
      </w:rPr>
      <w:fldChar w:fldCharType="end"/>
    </w:r>
    <w:r>
      <w:rPr>
        <w:kern w:val="0"/>
        <w:szCs w:val="21"/>
      </w:rPr>
      <w:t xml:space="preserve"> </w:t>
    </w:r>
    <w:r>
      <w:rPr>
        <w:rFonts w:hint="eastAsia"/>
        <w:kern w:val="0"/>
        <w:szCs w:val="21"/>
      </w:rPr>
      <w:t>页</w:t>
    </w:r>
    <w:r>
      <w:rPr>
        <w:rFonts w:hint="eastAsia"/>
        <w:kern w:val="0"/>
        <w:szCs w:val="21"/>
      </w:rPr>
      <w:t xml:space="preserve"> </w:t>
    </w:r>
    <w:r>
      <w:rPr>
        <w:rFonts w:hint="eastAsia"/>
        <w:kern w:val="0"/>
        <w:szCs w:val="21"/>
      </w:rPr>
      <w:t>共</w:t>
    </w:r>
    <w:r>
      <w:rPr>
        <w:rFonts w:hint="eastAsia"/>
        <w:kern w:val="0"/>
        <w:szCs w:val="21"/>
      </w:rPr>
      <w:t xml:space="preserve"> </w:t>
    </w:r>
    <w:r>
      <w:rPr>
        <w:kern w:val="0"/>
        <w:szCs w:val="21"/>
      </w:rPr>
      <w:fldChar w:fldCharType="begin"/>
    </w:r>
    <w:r>
      <w:rPr>
        <w:kern w:val="0"/>
        <w:szCs w:val="21"/>
      </w:rPr>
      <w:instrText xml:space="preserve"> NUMPAGES </w:instrText>
    </w:r>
    <w:r>
      <w:rPr>
        <w:kern w:val="0"/>
        <w:szCs w:val="21"/>
      </w:rPr>
      <w:fldChar w:fldCharType="separate"/>
    </w:r>
    <w:r w:rsidR="009B3665">
      <w:rPr>
        <w:noProof/>
        <w:kern w:val="0"/>
        <w:szCs w:val="21"/>
      </w:rPr>
      <w:t>62</w:t>
    </w:r>
    <w:r>
      <w:rPr>
        <w:kern w:val="0"/>
        <w:szCs w:val="21"/>
      </w:rPr>
      <w:fldChar w:fldCharType="end"/>
    </w:r>
    <w:r>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794A" w:rsidRDefault="005F794A">
      <w:r>
        <w:separator/>
      </w:r>
    </w:p>
  </w:footnote>
  <w:footnote w:type="continuationSeparator" w:id="0">
    <w:p w:rsidR="005F794A" w:rsidRDefault="005F79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6395" w:rsidRPr="00C2542B" w:rsidRDefault="00326395" w:rsidP="00C2542B">
    <w:pPr>
      <w:pStyle w:val="aa"/>
      <w:pBdr>
        <w:bottom w:val="single" w:sz="6" w:space="0" w:color="auto"/>
      </w:pBdr>
      <w:jc w:val="right"/>
    </w:pPr>
    <w:r w:rsidRPr="00F352AD">
      <w:rPr>
        <w:rFonts w:hint="eastAsia"/>
        <w:noProof/>
        <w:sz w:val="21"/>
        <w:szCs w:val="21"/>
      </w:rPr>
      <w:drawing>
        <wp:anchor distT="0" distB="0" distL="114300" distR="114300" simplePos="0" relativeHeight="251659264" behindDoc="0" locked="0" layoutInCell="1" allowOverlap="1">
          <wp:simplePos x="0" y="0"/>
          <wp:positionH relativeFrom="column">
            <wp:posOffset>-14605</wp:posOffset>
          </wp:positionH>
          <wp:positionV relativeFrom="paragraph">
            <wp:posOffset>-330835</wp:posOffset>
          </wp:positionV>
          <wp:extent cx="2085975" cy="457200"/>
          <wp:effectExtent l="0" t="0" r="0"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8B9"/>
    <w:rsid w:val="000019B6"/>
    <w:rsid w:val="00001A3F"/>
    <w:rsid w:val="00001B39"/>
    <w:rsid w:val="00002644"/>
    <w:rsid w:val="00003577"/>
    <w:rsid w:val="0000403B"/>
    <w:rsid w:val="00004337"/>
    <w:rsid w:val="00005172"/>
    <w:rsid w:val="0000551D"/>
    <w:rsid w:val="00005911"/>
    <w:rsid w:val="00007B52"/>
    <w:rsid w:val="000102A7"/>
    <w:rsid w:val="000106B5"/>
    <w:rsid w:val="00010918"/>
    <w:rsid w:val="00010A83"/>
    <w:rsid w:val="00010A8E"/>
    <w:rsid w:val="00010AC3"/>
    <w:rsid w:val="00010C1F"/>
    <w:rsid w:val="00010F11"/>
    <w:rsid w:val="00011081"/>
    <w:rsid w:val="0001154B"/>
    <w:rsid w:val="000116A8"/>
    <w:rsid w:val="00011850"/>
    <w:rsid w:val="00011EB5"/>
    <w:rsid w:val="0001200B"/>
    <w:rsid w:val="0001280C"/>
    <w:rsid w:val="00012A75"/>
    <w:rsid w:val="00012FE0"/>
    <w:rsid w:val="00013CAE"/>
    <w:rsid w:val="00014EDA"/>
    <w:rsid w:val="00015699"/>
    <w:rsid w:val="000162AF"/>
    <w:rsid w:val="00017581"/>
    <w:rsid w:val="0001767C"/>
    <w:rsid w:val="00020583"/>
    <w:rsid w:val="00021813"/>
    <w:rsid w:val="00021DD4"/>
    <w:rsid w:val="000221FE"/>
    <w:rsid w:val="00023BE7"/>
    <w:rsid w:val="00023BEF"/>
    <w:rsid w:val="00024200"/>
    <w:rsid w:val="00024201"/>
    <w:rsid w:val="0002453B"/>
    <w:rsid w:val="00024C15"/>
    <w:rsid w:val="00024C62"/>
    <w:rsid w:val="00024CA0"/>
    <w:rsid w:val="000254D2"/>
    <w:rsid w:val="00026C9C"/>
    <w:rsid w:val="00026D20"/>
    <w:rsid w:val="000274FE"/>
    <w:rsid w:val="000276C9"/>
    <w:rsid w:val="00030EF6"/>
    <w:rsid w:val="0003228A"/>
    <w:rsid w:val="000322D5"/>
    <w:rsid w:val="0003271C"/>
    <w:rsid w:val="00032ADD"/>
    <w:rsid w:val="00032FE1"/>
    <w:rsid w:val="000331EA"/>
    <w:rsid w:val="00033483"/>
    <w:rsid w:val="00033EC1"/>
    <w:rsid w:val="00034BA5"/>
    <w:rsid w:val="000358FE"/>
    <w:rsid w:val="00037267"/>
    <w:rsid w:val="000378BC"/>
    <w:rsid w:val="000379E9"/>
    <w:rsid w:val="00037CF2"/>
    <w:rsid w:val="00037FCF"/>
    <w:rsid w:val="0004081A"/>
    <w:rsid w:val="00041174"/>
    <w:rsid w:val="000415E6"/>
    <w:rsid w:val="00041BC8"/>
    <w:rsid w:val="0004213F"/>
    <w:rsid w:val="000421B8"/>
    <w:rsid w:val="000429DF"/>
    <w:rsid w:val="00042A56"/>
    <w:rsid w:val="00042AAD"/>
    <w:rsid w:val="000430CA"/>
    <w:rsid w:val="0004381B"/>
    <w:rsid w:val="00043ABF"/>
    <w:rsid w:val="00044158"/>
    <w:rsid w:val="000445E4"/>
    <w:rsid w:val="00044C8C"/>
    <w:rsid w:val="00044F3C"/>
    <w:rsid w:val="000457E3"/>
    <w:rsid w:val="00045D10"/>
    <w:rsid w:val="00046C7D"/>
    <w:rsid w:val="000471B4"/>
    <w:rsid w:val="00050260"/>
    <w:rsid w:val="000510AB"/>
    <w:rsid w:val="000514E0"/>
    <w:rsid w:val="0005173E"/>
    <w:rsid w:val="00052276"/>
    <w:rsid w:val="000525D9"/>
    <w:rsid w:val="00053091"/>
    <w:rsid w:val="0005346A"/>
    <w:rsid w:val="000534CD"/>
    <w:rsid w:val="00053EED"/>
    <w:rsid w:val="0005448A"/>
    <w:rsid w:val="00054499"/>
    <w:rsid w:val="00055AF1"/>
    <w:rsid w:val="00056DCE"/>
    <w:rsid w:val="000573B5"/>
    <w:rsid w:val="00057665"/>
    <w:rsid w:val="00060597"/>
    <w:rsid w:val="00060A2C"/>
    <w:rsid w:val="00060CB4"/>
    <w:rsid w:val="00060F0E"/>
    <w:rsid w:val="00061167"/>
    <w:rsid w:val="00061C56"/>
    <w:rsid w:val="00062997"/>
    <w:rsid w:val="00063D34"/>
    <w:rsid w:val="0006475F"/>
    <w:rsid w:val="00064AE3"/>
    <w:rsid w:val="00064FC8"/>
    <w:rsid w:val="00065208"/>
    <w:rsid w:val="00065F6B"/>
    <w:rsid w:val="00066524"/>
    <w:rsid w:val="00067071"/>
    <w:rsid w:val="000671A3"/>
    <w:rsid w:val="00070549"/>
    <w:rsid w:val="00070854"/>
    <w:rsid w:val="00070CD1"/>
    <w:rsid w:val="00071022"/>
    <w:rsid w:val="0007171B"/>
    <w:rsid w:val="000717A1"/>
    <w:rsid w:val="00072DE0"/>
    <w:rsid w:val="00073DB1"/>
    <w:rsid w:val="00073EA5"/>
    <w:rsid w:val="00073F87"/>
    <w:rsid w:val="00075473"/>
    <w:rsid w:val="00076397"/>
    <w:rsid w:val="000764CB"/>
    <w:rsid w:val="00076CC5"/>
    <w:rsid w:val="00077C34"/>
    <w:rsid w:val="000801F4"/>
    <w:rsid w:val="00080423"/>
    <w:rsid w:val="0008054C"/>
    <w:rsid w:val="00081344"/>
    <w:rsid w:val="0008141B"/>
    <w:rsid w:val="00081923"/>
    <w:rsid w:val="00081A3D"/>
    <w:rsid w:val="00081B06"/>
    <w:rsid w:val="00081D05"/>
    <w:rsid w:val="0008226A"/>
    <w:rsid w:val="00082367"/>
    <w:rsid w:val="00082B63"/>
    <w:rsid w:val="00083024"/>
    <w:rsid w:val="00083BAF"/>
    <w:rsid w:val="00084122"/>
    <w:rsid w:val="000847EE"/>
    <w:rsid w:val="00084ADE"/>
    <w:rsid w:val="00084DA7"/>
    <w:rsid w:val="0008506D"/>
    <w:rsid w:val="00085F3E"/>
    <w:rsid w:val="000861D6"/>
    <w:rsid w:val="0008624A"/>
    <w:rsid w:val="000863CA"/>
    <w:rsid w:val="00086622"/>
    <w:rsid w:val="000866EC"/>
    <w:rsid w:val="00087011"/>
    <w:rsid w:val="000874BC"/>
    <w:rsid w:val="00087CF7"/>
    <w:rsid w:val="00087D8D"/>
    <w:rsid w:val="0009000C"/>
    <w:rsid w:val="0009011B"/>
    <w:rsid w:val="000908ED"/>
    <w:rsid w:val="0009091B"/>
    <w:rsid w:val="000917D5"/>
    <w:rsid w:val="000919B7"/>
    <w:rsid w:val="00093491"/>
    <w:rsid w:val="0009357E"/>
    <w:rsid w:val="00093A92"/>
    <w:rsid w:val="00094175"/>
    <w:rsid w:val="000941C9"/>
    <w:rsid w:val="00094876"/>
    <w:rsid w:val="000951A4"/>
    <w:rsid w:val="000951F7"/>
    <w:rsid w:val="00095912"/>
    <w:rsid w:val="00095CE0"/>
    <w:rsid w:val="00095DE8"/>
    <w:rsid w:val="00096566"/>
    <w:rsid w:val="000968C8"/>
    <w:rsid w:val="00096933"/>
    <w:rsid w:val="00096995"/>
    <w:rsid w:val="00096A1F"/>
    <w:rsid w:val="00096B18"/>
    <w:rsid w:val="00097230"/>
    <w:rsid w:val="00097CBA"/>
    <w:rsid w:val="00097DB0"/>
    <w:rsid w:val="000A1448"/>
    <w:rsid w:val="000A1BD6"/>
    <w:rsid w:val="000A1BFB"/>
    <w:rsid w:val="000A3022"/>
    <w:rsid w:val="000A335B"/>
    <w:rsid w:val="000A355B"/>
    <w:rsid w:val="000A38DE"/>
    <w:rsid w:val="000A457E"/>
    <w:rsid w:val="000A4672"/>
    <w:rsid w:val="000A4FEF"/>
    <w:rsid w:val="000A53FD"/>
    <w:rsid w:val="000A549A"/>
    <w:rsid w:val="000A578A"/>
    <w:rsid w:val="000A6D63"/>
    <w:rsid w:val="000A72F2"/>
    <w:rsid w:val="000A766F"/>
    <w:rsid w:val="000A76A2"/>
    <w:rsid w:val="000B0C56"/>
    <w:rsid w:val="000B0E6B"/>
    <w:rsid w:val="000B1D26"/>
    <w:rsid w:val="000B2B57"/>
    <w:rsid w:val="000B2C76"/>
    <w:rsid w:val="000B2C8D"/>
    <w:rsid w:val="000B3435"/>
    <w:rsid w:val="000B36CC"/>
    <w:rsid w:val="000B3E43"/>
    <w:rsid w:val="000B417C"/>
    <w:rsid w:val="000B4365"/>
    <w:rsid w:val="000B54D3"/>
    <w:rsid w:val="000B5CC0"/>
    <w:rsid w:val="000B6ED6"/>
    <w:rsid w:val="000B761B"/>
    <w:rsid w:val="000C01F9"/>
    <w:rsid w:val="000C02EE"/>
    <w:rsid w:val="000C05AB"/>
    <w:rsid w:val="000C06FF"/>
    <w:rsid w:val="000C0871"/>
    <w:rsid w:val="000C0CA5"/>
    <w:rsid w:val="000C0F55"/>
    <w:rsid w:val="000C127D"/>
    <w:rsid w:val="000C15BE"/>
    <w:rsid w:val="000C1723"/>
    <w:rsid w:val="000C1774"/>
    <w:rsid w:val="000C1A53"/>
    <w:rsid w:val="000C1B20"/>
    <w:rsid w:val="000C224F"/>
    <w:rsid w:val="000C342B"/>
    <w:rsid w:val="000C397A"/>
    <w:rsid w:val="000C3FD9"/>
    <w:rsid w:val="000C4107"/>
    <w:rsid w:val="000C45E7"/>
    <w:rsid w:val="000C45F5"/>
    <w:rsid w:val="000C5C31"/>
    <w:rsid w:val="000C5E98"/>
    <w:rsid w:val="000C698D"/>
    <w:rsid w:val="000C705C"/>
    <w:rsid w:val="000C7AE4"/>
    <w:rsid w:val="000D01F4"/>
    <w:rsid w:val="000D03D8"/>
    <w:rsid w:val="000D0B89"/>
    <w:rsid w:val="000D1519"/>
    <w:rsid w:val="000D3145"/>
    <w:rsid w:val="000D36D1"/>
    <w:rsid w:val="000D3B18"/>
    <w:rsid w:val="000D4AAD"/>
    <w:rsid w:val="000D52B3"/>
    <w:rsid w:val="000D52DC"/>
    <w:rsid w:val="000D5D13"/>
    <w:rsid w:val="000D6054"/>
    <w:rsid w:val="000D619B"/>
    <w:rsid w:val="000D788B"/>
    <w:rsid w:val="000D7898"/>
    <w:rsid w:val="000D7D7C"/>
    <w:rsid w:val="000E0947"/>
    <w:rsid w:val="000E13A1"/>
    <w:rsid w:val="000E34ED"/>
    <w:rsid w:val="000E4456"/>
    <w:rsid w:val="000E5DBC"/>
    <w:rsid w:val="000E6184"/>
    <w:rsid w:val="000E67FE"/>
    <w:rsid w:val="000E7B5C"/>
    <w:rsid w:val="000F0C0A"/>
    <w:rsid w:val="000F175F"/>
    <w:rsid w:val="000F17D1"/>
    <w:rsid w:val="000F1CA9"/>
    <w:rsid w:val="000F255E"/>
    <w:rsid w:val="000F2C75"/>
    <w:rsid w:val="000F3506"/>
    <w:rsid w:val="000F3D7B"/>
    <w:rsid w:val="000F452E"/>
    <w:rsid w:val="000F5314"/>
    <w:rsid w:val="000F5396"/>
    <w:rsid w:val="000F5704"/>
    <w:rsid w:val="000F593E"/>
    <w:rsid w:val="000F60F3"/>
    <w:rsid w:val="000F60FF"/>
    <w:rsid w:val="000F635F"/>
    <w:rsid w:val="000F6C61"/>
    <w:rsid w:val="000F6F0D"/>
    <w:rsid w:val="000F754C"/>
    <w:rsid w:val="00100C12"/>
    <w:rsid w:val="001013A8"/>
    <w:rsid w:val="00101C35"/>
    <w:rsid w:val="00101DF8"/>
    <w:rsid w:val="001025F3"/>
    <w:rsid w:val="00102CC8"/>
    <w:rsid w:val="001030B5"/>
    <w:rsid w:val="0010352B"/>
    <w:rsid w:val="0010401E"/>
    <w:rsid w:val="001049B6"/>
    <w:rsid w:val="00104DE3"/>
    <w:rsid w:val="001051C6"/>
    <w:rsid w:val="0010577B"/>
    <w:rsid w:val="00105C9C"/>
    <w:rsid w:val="001069ED"/>
    <w:rsid w:val="00106C1F"/>
    <w:rsid w:val="001075D3"/>
    <w:rsid w:val="001116BA"/>
    <w:rsid w:val="0011177A"/>
    <w:rsid w:val="0011179E"/>
    <w:rsid w:val="00111C71"/>
    <w:rsid w:val="001134F0"/>
    <w:rsid w:val="00113763"/>
    <w:rsid w:val="00113AE6"/>
    <w:rsid w:val="001141C0"/>
    <w:rsid w:val="00116E31"/>
    <w:rsid w:val="0012049C"/>
    <w:rsid w:val="0012065E"/>
    <w:rsid w:val="00120825"/>
    <w:rsid w:val="00120EED"/>
    <w:rsid w:val="001212B4"/>
    <w:rsid w:val="0012304E"/>
    <w:rsid w:val="00123252"/>
    <w:rsid w:val="0012349E"/>
    <w:rsid w:val="001239C8"/>
    <w:rsid w:val="00123A56"/>
    <w:rsid w:val="001248EF"/>
    <w:rsid w:val="001257C7"/>
    <w:rsid w:val="00125E52"/>
    <w:rsid w:val="00126502"/>
    <w:rsid w:val="001268F9"/>
    <w:rsid w:val="00126AF2"/>
    <w:rsid w:val="00126DDF"/>
    <w:rsid w:val="001270BF"/>
    <w:rsid w:val="001275C7"/>
    <w:rsid w:val="00127B2E"/>
    <w:rsid w:val="00127BAC"/>
    <w:rsid w:val="00127FF5"/>
    <w:rsid w:val="00130E9F"/>
    <w:rsid w:val="00131EC2"/>
    <w:rsid w:val="00132E82"/>
    <w:rsid w:val="00133414"/>
    <w:rsid w:val="0013374F"/>
    <w:rsid w:val="00134A12"/>
    <w:rsid w:val="00135467"/>
    <w:rsid w:val="00135ADC"/>
    <w:rsid w:val="001364D3"/>
    <w:rsid w:val="001366C4"/>
    <w:rsid w:val="0013686A"/>
    <w:rsid w:val="00136DA3"/>
    <w:rsid w:val="0013718B"/>
    <w:rsid w:val="00137BB5"/>
    <w:rsid w:val="00137BB9"/>
    <w:rsid w:val="00137D50"/>
    <w:rsid w:val="00140038"/>
    <w:rsid w:val="00141BF1"/>
    <w:rsid w:val="00142280"/>
    <w:rsid w:val="001422A5"/>
    <w:rsid w:val="0014241E"/>
    <w:rsid w:val="001424C6"/>
    <w:rsid w:val="00142A56"/>
    <w:rsid w:val="00142C11"/>
    <w:rsid w:val="00142D88"/>
    <w:rsid w:val="001432A7"/>
    <w:rsid w:val="00143BE5"/>
    <w:rsid w:val="00143C09"/>
    <w:rsid w:val="00144AAD"/>
    <w:rsid w:val="00144DF5"/>
    <w:rsid w:val="001455C7"/>
    <w:rsid w:val="00145A97"/>
    <w:rsid w:val="00145D1E"/>
    <w:rsid w:val="00146153"/>
    <w:rsid w:val="00146485"/>
    <w:rsid w:val="00146A28"/>
    <w:rsid w:val="00147394"/>
    <w:rsid w:val="00147492"/>
    <w:rsid w:val="00147D2C"/>
    <w:rsid w:val="00147D41"/>
    <w:rsid w:val="0015080E"/>
    <w:rsid w:val="00150AD6"/>
    <w:rsid w:val="0015173F"/>
    <w:rsid w:val="00151B23"/>
    <w:rsid w:val="001522CB"/>
    <w:rsid w:val="0015258A"/>
    <w:rsid w:val="00152B88"/>
    <w:rsid w:val="001535AE"/>
    <w:rsid w:val="00153B40"/>
    <w:rsid w:val="00153BCF"/>
    <w:rsid w:val="00154ADA"/>
    <w:rsid w:val="00154B08"/>
    <w:rsid w:val="00154C47"/>
    <w:rsid w:val="0015531A"/>
    <w:rsid w:val="00155594"/>
    <w:rsid w:val="00157418"/>
    <w:rsid w:val="00157B5A"/>
    <w:rsid w:val="0016050B"/>
    <w:rsid w:val="0016292B"/>
    <w:rsid w:val="00162C6F"/>
    <w:rsid w:val="00163220"/>
    <w:rsid w:val="001633D1"/>
    <w:rsid w:val="0016380C"/>
    <w:rsid w:val="00163816"/>
    <w:rsid w:val="00163B27"/>
    <w:rsid w:val="0016425E"/>
    <w:rsid w:val="0016438B"/>
    <w:rsid w:val="00164BF7"/>
    <w:rsid w:val="00165317"/>
    <w:rsid w:val="001657AB"/>
    <w:rsid w:val="00166053"/>
    <w:rsid w:val="001660A9"/>
    <w:rsid w:val="001663FB"/>
    <w:rsid w:val="0016724C"/>
    <w:rsid w:val="0017073D"/>
    <w:rsid w:val="00170A0D"/>
    <w:rsid w:val="00170D38"/>
    <w:rsid w:val="00171484"/>
    <w:rsid w:val="00171BAD"/>
    <w:rsid w:val="00171F2C"/>
    <w:rsid w:val="0017369E"/>
    <w:rsid w:val="00173AF1"/>
    <w:rsid w:val="00174325"/>
    <w:rsid w:val="001744B4"/>
    <w:rsid w:val="001751EF"/>
    <w:rsid w:val="001756A1"/>
    <w:rsid w:val="001761EE"/>
    <w:rsid w:val="00176EAA"/>
    <w:rsid w:val="00177030"/>
    <w:rsid w:val="0017725A"/>
    <w:rsid w:val="00177C4B"/>
    <w:rsid w:val="00177D32"/>
    <w:rsid w:val="00177F6A"/>
    <w:rsid w:val="00180E46"/>
    <w:rsid w:val="001819A8"/>
    <w:rsid w:val="00181C3E"/>
    <w:rsid w:val="00182A38"/>
    <w:rsid w:val="0018300D"/>
    <w:rsid w:val="0018325A"/>
    <w:rsid w:val="00183D7A"/>
    <w:rsid w:val="001841E7"/>
    <w:rsid w:val="00184766"/>
    <w:rsid w:val="00184CAE"/>
    <w:rsid w:val="00186199"/>
    <w:rsid w:val="00186374"/>
    <w:rsid w:val="00186F7A"/>
    <w:rsid w:val="00187B17"/>
    <w:rsid w:val="0019036C"/>
    <w:rsid w:val="00190AE2"/>
    <w:rsid w:val="00190E27"/>
    <w:rsid w:val="001928F7"/>
    <w:rsid w:val="00193182"/>
    <w:rsid w:val="001933C2"/>
    <w:rsid w:val="00193575"/>
    <w:rsid w:val="00193871"/>
    <w:rsid w:val="0019389D"/>
    <w:rsid w:val="00193B62"/>
    <w:rsid w:val="00194537"/>
    <w:rsid w:val="0019563C"/>
    <w:rsid w:val="001956CA"/>
    <w:rsid w:val="00195781"/>
    <w:rsid w:val="00195B79"/>
    <w:rsid w:val="00197ACB"/>
    <w:rsid w:val="00197C86"/>
    <w:rsid w:val="00197E15"/>
    <w:rsid w:val="001A088E"/>
    <w:rsid w:val="001A0F4A"/>
    <w:rsid w:val="001A1311"/>
    <w:rsid w:val="001A1A3B"/>
    <w:rsid w:val="001A1B13"/>
    <w:rsid w:val="001A1D38"/>
    <w:rsid w:val="001A21A9"/>
    <w:rsid w:val="001A2A97"/>
    <w:rsid w:val="001A3201"/>
    <w:rsid w:val="001A364F"/>
    <w:rsid w:val="001A39B7"/>
    <w:rsid w:val="001A3CBE"/>
    <w:rsid w:val="001A3D7C"/>
    <w:rsid w:val="001A42FA"/>
    <w:rsid w:val="001A4AEC"/>
    <w:rsid w:val="001A59D8"/>
    <w:rsid w:val="001A59F9"/>
    <w:rsid w:val="001A5FA6"/>
    <w:rsid w:val="001A6685"/>
    <w:rsid w:val="001A668F"/>
    <w:rsid w:val="001A71CC"/>
    <w:rsid w:val="001A7843"/>
    <w:rsid w:val="001A7F30"/>
    <w:rsid w:val="001B0A5D"/>
    <w:rsid w:val="001B25CD"/>
    <w:rsid w:val="001B261A"/>
    <w:rsid w:val="001B2F0C"/>
    <w:rsid w:val="001B30CA"/>
    <w:rsid w:val="001B3513"/>
    <w:rsid w:val="001B353A"/>
    <w:rsid w:val="001B3C1C"/>
    <w:rsid w:val="001B3D3E"/>
    <w:rsid w:val="001B50CD"/>
    <w:rsid w:val="001B52FE"/>
    <w:rsid w:val="001B659C"/>
    <w:rsid w:val="001B7890"/>
    <w:rsid w:val="001B7AB7"/>
    <w:rsid w:val="001C005A"/>
    <w:rsid w:val="001C00CF"/>
    <w:rsid w:val="001C0806"/>
    <w:rsid w:val="001C189E"/>
    <w:rsid w:val="001C1C7F"/>
    <w:rsid w:val="001C22D0"/>
    <w:rsid w:val="001C2F9C"/>
    <w:rsid w:val="001C31D0"/>
    <w:rsid w:val="001C3399"/>
    <w:rsid w:val="001C3716"/>
    <w:rsid w:val="001C37F6"/>
    <w:rsid w:val="001C393B"/>
    <w:rsid w:val="001C4D9F"/>
    <w:rsid w:val="001C5289"/>
    <w:rsid w:val="001C5C68"/>
    <w:rsid w:val="001C60B4"/>
    <w:rsid w:val="001C6288"/>
    <w:rsid w:val="001C67A1"/>
    <w:rsid w:val="001C6E7F"/>
    <w:rsid w:val="001C72BF"/>
    <w:rsid w:val="001C7C6D"/>
    <w:rsid w:val="001D0538"/>
    <w:rsid w:val="001D0634"/>
    <w:rsid w:val="001D0C0E"/>
    <w:rsid w:val="001D0F6A"/>
    <w:rsid w:val="001D18B5"/>
    <w:rsid w:val="001D1BBC"/>
    <w:rsid w:val="001D21BC"/>
    <w:rsid w:val="001D2E47"/>
    <w:rsid w:val="001D2FA5"/>
    <w:rsid w:val="001D35E0"/>
    <w:rsid w:val="001D5045"/>
    <w:rsid w:val="001D5494"/>
    <w:rsid w:val="001D5A44"/>
    <w:rsid w:val="001D5A62"/>
    <w:rsid w:val="001D6213"/>
    <w:rsid w:val="001D640E"/>
    <w:rsid w:val="001D69C5"/>
    <w:rsid w:val="001D724B"/>
    <w:rsid w:val="001D75E7"/>
    <w:rsid w:val="001D7DF1"/>
    <w:rsid w:val="001E03BE"/>
    <w:rsid w:val="001E0AAA"/>
    <w:rsid w:val="001E0F28"/>
    <w:rsid w:val="001E11D3"/>
    <w:rsid w:val="001E15F1"/>
    <w:rsid w:val="001E1C4F"/>
    <w:rsid w:val="001E287E"/>
    <w:rsid w:val="001E2A6A"/>
    <w:rsid w:val="001E3DC0"/>
    <w:rsid w:val="001E3DC2"/>
    <w:rsid w:val="001E5488"/>
    <w:rsid w:val="001E5657"/>
    <w:rsid w:val="001E56FF"/>
    <w:rsid w:val="001E587C"/>
    <w:rsid w:val="001E5A82"/>
    <w:rsid w:val="001E5C6B"/>
    <w:rsid w:val="001E63C3"/>
    <w:rsid w:val="001E6AA7"/>
    <w:rsid w:val="001E6EBF"/>
    <w:rsid w:val="001F0307"/>
    <w:rsid w:val="001F03E1"/>
    <w:rsid w:val="001F11DC"/>
    <w:rsid w:val="001F221F"/>
    <w:rsid w:val="001F3089"/>
    <w:rsid w:val="001F3839"/>
    <w:rsid w:val="001F3CC6"/>
    <w:rsid w:val="001F3EE3"/>
    <w:rsid w:val="001F3F50"/>
    <w:rsid w:val="001F4530"/>
    <w:rsid w:val="001F4938"/>
    <w:rsid w:val="001F5CE2"/>
    <w:rsid w:val="001F5DBA"/>
    <w:rsid w:val="001F5DE3"/>
    <w:rsid w:val="001F5F74"/>
    <w:rsid w:val="001F78D5"/>
    <w:rsid w:val="001F790F"/>
    <w:rsid w:val="001F7D5D"/>
    <w:rsid w:val="002010DE"/>
    <w:rsid w:val="00201962"/>
    <w:rsid w:val="00201B58"/>
    <w:rsid w:val="00201E80"/>
    <w:rsid w:val="00202968"/>
    <w:rsid w:val="00202C11"/>
    <w:rsid w:val="00202C32"/>
    <w:rsid w:val="00202F9B"/>
    <w:rsid w:val="00203973"/>
    <w:rsid w:val="00203AEF"/>
    <w:rsid w:val="00203F2A"/>
    <w:rsid w:val="00204CB6"/>
    <w:rsid w:val="00205401"/>
    <w:rsid w:val="002072C5"/>
    <w:rsid w:val="00211520"/>
    <w:rsid w:val="00211615"/>
    <w:rsid w:val="00211A26"/>
    <w:rsid w:val="00212249"/>
    <w:rsid w:val="002125F7"/>
    <w:rsid w:val="00212901"/>
    <w:rsid w:val="00212DFE"/>
    <w:rsid w:val="00213861"/>
    <w:rsid w:val="0021397C"/>
    <w:rsid w:val="00214463"/>
    <w:rsid w:val="00214756"/>
    <w:rsid w:val="00214FED"/>
    <w:rsid w:val="002153DF"/>
    <w:rsid w:val="00215824"/>
    <w:rsid w:val="00215C8E"/>
    <w:rsid w:val="00215CF2"/>
    <w:rsid w:val="00215D9F"/>
    <w:rsid w:val="00216310"/>
    <w:rsid w:val="00216BCE"/>
    <w:rsid w:val="00217867"/>
    <w:rsid w:val="00220542"/>
    <w:rsid w:val="00220D7F"/>
    <w:rsid w:val="002210EB"/>
    <w:rsid w:val="00221174"/>
    <w:rsid w:val="0022193C"/>
    <w:rsid w:val="00221ACC"/>
    <w:rsid w:val="00222B4E"/>
    <w:rsid w:val="00222DE3"/>
    <w:rsid w:val="00222FDA"/>
    <w:rsid w:val="002233F0"/>
    <w:rsid w:val="00223434"/>
    <w:rsid w:val="0022347C"/>
    <w:rsid w:val="00223598"/>
    <w:rsid w:val="0022498A"/>
    <w:rsid w:val="00225756"/>
    <w:rsid w:val="00225ADC"/>
    <w:rsid w:val="00225CEB"/>
    <w:rsid w:val="00225FC3"/>
    <w:rsid w:val="0022692D"/>
    <w:rsid w:val="0022727A"/>
    <w:rsid w:val="00227F33"/>
    <w:rsid w:val="002318F3"/>
    <w:rsid w:val="00231955"/>
    <w:rsid w:val="00231A09"/>
    <w:rsid w:val="00231CA5"/>
    <w:rsid w:val="0023307D"/>
    <w:rsid w:val="002330CE"/>
    <w:rsid w:val="0023323F"/>
    <w:rsid w:val="002334A5"/>
    <w:rsid w:val="00234202"/>
    <w:rsid w:val="00234D9C"/>
    <w:rsid w:val="002359EB"/>
    <w:rsid w:val="002363AB"/>
    <w:rsid w:val="00236933"/>
    <w:rsid w:val="0023727B"/>
    <w:rsid w:val="00237579"/>
    <w:rsid w:val="00237675"/>
    <w:rsid w:val="00237C6D"/>
    <w:rsid w:val="002400A2"/>
    <w:rsid w:val="0024096B"/>
    <w:rsid w:val="0024112E"/>
    <w:rsid w:val="00241582"/>
    <w:rsid w:val="00241B45"/>
    <w:rsid w:val="002424D7"/>
    <w:rsid w:val="0024260D"/>
    <w:rsid w:val="00242657"/>
    <w:rsid w:val="002428F6"/>
    <w:rsid w:val="00242F49"/>
    <w:rsid w:val="00242FA2"/>
    <w:rsid w:val="00245012"/>
    <w:rsid w:val="0024504E"/>
    <w:rsid w:val="00245761"/>
    <w:rsid w:val="002460BC"/>
    <w:rsid w:val="002462DE"/>
    <w:rsid w:val="0024651F"/>
    <w:rsid w:val="00246775"/>
    <w:rsid w:val="00247729"/>
    <w:rsid w:val="00250567"/>
    <w:rsid w:val="00251201"/>
    <w:rsid w:val="0025158D"/>
    <w:rsid w:val="00251C7E"/>
    <w:rsid w:val="0025210C"/>
    <w:rsid w:val="00252697"/>
    <w:rsid w:val="0025281A"/>
    <w:rsid w:val="00253D3C"/>
    <w:rsid w:val="002544D7"/>
    <w:rsid w:val="00255292"/>
    <w:rsid w:val="00255A23"/>
    <w:rsid w:val="00257578"/>
    <w:rsid w:val="00260200"/>
    <w:rsid w:val="00260247"/>
    <w:rsid w:val="00260B06"/>
    <w:rsid w:val="00261A1D"/>
    <w:rsid w:val="00261D93"/>
    <w:rsid w:val="00262029"/>
    <w:rsid w:val="002627A1"/>
    <w:rsid w:val="00262C73"/>
    <w:rsid w:val="002637E8"/>
    <w:rsid w:val="00263BBD"/>
    <w:rsid w:val="00264345"/>
    <w:rsid w:val="002648D8"/>
    <w:rsid w:val="00265AFB"/>
    <w:rsid w:val="00265B8A"/>
    <w:rsid w:val="00266923"/>
    <w:rsid w:val="00267133"/>
    <w:rsid w:val="00267EE3"/>
    <w:rsid w:val="00267F59"/>
    <w:rsid w:val="002700E9"/>
    <w:rsid w:val="00270CE9"/>
    <w:rsid w:val="00271DCB"/>
    <w:rsid w:val="00272321"/>
    <w:rsid w:val="0027235A"/>
    <w:rsid w:val="002727A0"/>
    <w:rsid w:val="00273F86"/>
    <w:rsid w:val="002741BE"/>
    <w:rsid w:val="00274E28"/>
    <w:rsid w:val="002752EA"/>
    <w:rsid w:val="00275EAD"/>
    <w:rsid w:val="00276B03"/>
    <w:rsid w:val="00276FCE"/>
    <w:rsid w:val="002773FB"/>
    <w:rsid w:val="002774F0"/>
    <w:rsid w:val="00277722"/>
    <w:rsid w:val="00277A90"/>
    <w:rsid w:val="00280DB6"/>
    <w:rsid w:val="0028121B"/>
    <w:rsid w:val="002813C5"/>
    <w:rsid w:val="00282C23"/>
    <w:rsid w:val="0028315D"/>
    <w:rsid w:val="00283885"/>
    <w:rsid w:val="002839A4"/>
    <w:rsid w:val="00283B58"/>
    <w:rsid w:val="0028459B"/>
    <w:rsid w:val="00284C5F"/>
    <w:rsid w:val="0028507E"/>
    <w:rsid w:val="00286183"/>
    <w:rsid w:val="002873F0"/>
    <w:rsid w:val="00287762"/>
    <w:rsid w:val="00290793"/>
    <w:rsid w:val="00291097"/>
    <w:rsid w:val="002916E3"/>
    <w:rsid w:val="00291849"/>
    <w:rsid w:val="00291A70"/>
    <w:rsid w:val="00291F6F"/>
    <w:rsid w:val="002920D8"/>
    <w:rsid w:val="0029379A"/>
    <w:rsid w:val="00293C97"/>
    <w:rsid w:val="002942CB"/>
    <w:rsid w:val="00294D8F"/>
    <w:rsid w:val="00294E74"/>
    <w:rsid w:val="0029530A"/>
    <w:rsid w:val="00295D5A"/>
    <w:rsid w:val="00295E0F"/>
    <w:rsid w:val="002964F9"/>
    <w:rsid w:val="0029690F"/>
    <w:rsid w:val="002969CC"/>
    <w:rsid w:val="00296AE8"/>
    <w:rsid w:val="00297BC2"/>
    <w:rsid w:val="00297D85"/>
    <w:rsid w:val="002A07F4"/>
    <w:rsid w:val="002A090A"/>
    <w:rsid w:val="002A0B47"/>
    <w:rsid w:val="002A1381"/>
    <w:rsid w:val="002A14A1"/>
    <w:rsid w:val="002A1F14"/>
    <w:rsid w:val="002A2678"/>
    <w:rsid w:val="002A2901"/>
    <w:rsid w:val="002A2E01"/>
    <w:rsid w:val="002A32E5"/>
    <w:rsid w:val="002A398F"/>
    <w:rsid w:val="002A3DFD"/>
    <w:rsid w:val="002A46A7"/>
    <w:rsid w:val="002A5C6B"/>
    <w:rsid w:val="002A5D31"/>
    <w:rsid w:val="002A5EF1"/>
    <w:rsid w:val="002A6567"/>
    <w:rsid w:val="002A714F"/>
    <w:rsid w:val="002A75D7"/>
    <w:rsid w:val="002B02AE"/>
    <w:rsid w:val="002B09C0"/>
    <w:rsid w:val="002B1851"/>
    <w:rsid w:val="002B27FF"/>
    <w:rsid w:val="002B2F4E"/>
    <w:rsid w:val="002B4BC3"/>
    <w:rsid w:val="002B544E"/>
    <w:rsid w:val="002B5C8E"/>
    <w:rsid w:val="002B6793"/>
    <w:rsid w:val="002B6CD9"/>
    <w:rsid w:val="002B6F27"/>
    <w:rsid w:val="002B780B"/>
    <w:rsid w:val="002B7F59"/>
    <w:rsid w:val="002C1260"/>
    <w:rsid w:val="002C1726"/>
    <w:rsid w:val="002C1C77"/>
    <w:rsid w:val="002C1FC6"/>
    <w:rsid w:val="002C21A6"/>
    <w:rsid w:val="002C26D5"/>
    <w:rsid w:val="002C3101"/>
    <w:rsid w:val="002C3EAB"/>
    <w:rsid w:val="002C4E82"/>
    <w:rsid w:val="002C5777"/>
    <w:rsid w:val="002C5889"/>
    <w:rsid w:val="002C65FA"/>
    <w:rsid w:val="002C661D"/>
    <w:rsid w:val="002C6CF2"/>
    <w:rsid w:val="002C7C89"/>
    <w:rsid w:val="002D0054"/>
    <w:rsid w:val="002D11EB"/>
    <w:rsid w:val="002D1A0F"/>
    <w:rsid w:val="002D22BF"/>
    <w:rsid w:val="002D237C"/>
    <w:rsid w:val="002D254F"/>
    <w:rsid w:val="002D2A6C"/>
    <w:rsid w:val="002D2F3A"/>
    <w:rsid w:val="002D32E3"/>
    <w:rsid w:val="002D33F1"/>
    <w:rsid w:val="002D344B"/>
    <w:rsid w:val="002D353D"/>
    <w:rsid w:val="002D5076"/>
    <w:rsid w:val="002D52AD"/>
    <w:rsid w:val="002D58D8"/>
    <w:rsid w:val="002D5EB1"/>
    <w:rsid w:val="002E0394"/>
    <w:rsid w:val="002E0644"/>
    <w:rsid w:val="002E0FEB"/>
    <w:rsid w:val="002E171B"/>
    <w:rsid w:val="002E2E3E"/>
    <w:rsid w:val="002E319D"/>
    <w:rsid w:val="002E38CA"/>
    <w:rsid w:val="002E4AD5"/>
    <w:rsid w:val="002E4C2D"/>
    <w:rsid w:val="002E63B8"/>
    <w:rsid w:val="002E6E13"/>
    <w:rsid w:val="002E79D0"/>
    <w:rsid w:val="002F01C3"/>
    <w:rsid w:val="002F0F79"/>
    <w:rsid w:val="002F1C9E"/>
    <w:rsid w:val="002F1EB2"/>
    <w:rsid w:val="002F25C3"/>
    <w:rsid w:val="002F280E"/>
    <w:rsid w:val="002F2CBB"/>
    <w:rsid w:val="002F3470"/>
    <w:rsid w:val="002F3709"/>
    <w:rsid w:val="002F3A6C"/>
    <w:rsid w:val="002F4296"/>
    <w:rsid w:val="002F51BF"/>
    <w:rsid w:val="002F5777"/>
    <w:rsid w:val="002F60EA"/>
    <w:rsid w:val="002F680E"/>
    <w:rsid w:val="002F6FFD"/>
    <w:rsid w:val="002F732E"/>
    <w:rsid w:val="00300951"/>
    <w:rsid w:val="00300E8A"/>
    <w:rsid w:val="003023C9"/>
    <w:rsid w:val="00302C17"/>
    <w:rsid w:val="00302CA8"/>
    <w:rsid w:val="00302DE9"/>
    <w:rsid w:val="00304860"/>
    <w:rsid w:val="00304E23"/>
    <w:rsid w:val="00305084"/>
    <w:rsid w:val="00306408"/>
    <w:rsid w:val="0030655E"/>
    <w:rsid w:val="003066BB"/>
    <w:rsid w:val="00307249"/>
    <w:rsid w:val="0031007A"/>
    <w:rsid w:val="00310315"/>
    <w:rsid w:val="003104B9"/>
    <w:rsid w:val="003106DD"/>
    <w:rsid w:val="00310F8E"/>
    <w:rsid w:val="00312C47"/>
    <w:rsid w:val="00312DAE"/>
    <w:rsid w:val="00313000"/>
    <w:rsid w:val="003132DB"/>
    <w:rsid w:val="00313336"/>
    <w:rsid w:val="003137CA"/>
    <w:rsid w:val="00313918"/>
    <w:rsid w:val="003153CB"/>
    <w:rsid w:val="003166DE"/>
    <w:rsid w:val="003171A3"/>
    <w:rsid w:val="00317226"/>
    <w:rsid w:val="003201F9"/>
    <w:rsid w:val="003204E9"/>
    <w:rsid w:val="0032050A"/>
    <w:rsid w:val="00320AF3"/>
    <w:rsid w:val="00320B7B"/>
    <w:rsid w:val="0032129D"/>
    <w:rsid w:val="0032160D"/>
    <w:rsid w:val="00321618"/>
    <w:rsid w:val="00321D95"/>
    <w:rsid w:val="00321E8C"/>
    <w:rsid w:val="00321FDA"/>
    <w:rsid w:val="00322318"/>
    <w:rsid w:val="003224DE"/>
    <w:rsid w:val="00322A86"/>
    <w:rsid w:val="00322C5B"/>
    <w:rsid w:val="00323041"/>
    <w:rsid w:val="00323AE8"/>
    <w:rsid w:val="00323B32"/>
    <w:rsid w:val="00324548"/>
    <w:rsid w:val="003251F4"/>
    <w:rsid w:val="003253A7"/>
    <w:rsid w:val="00325408"/>
    <w:rsid w:val="00326395"/>
    <w:rsid w:val="00326927"/>
    <w:rsid w:val="00327090"/>
    <w:rsid w:val="003303E3"/>
    <w:rsid w:val="00330651"/>
    <w:rsid w:val="00331290"/>
    <w:rsid w:val="00331A88"/>
    <w:rsid w:val="00331F66"/>
    <w:rsid w:val="003329EA"/>
    <w:rsid w:val="00332C6E"/>
    <w:rsid w:val="00332D73"/>
    <w:rsid w:val="00332F24"/>
    <w:rsid w:val="003338BE"/>
    <w:rsid w:val="00333D8E"/>
    <w:rsid w:val="00334B60"/>
    <w:rsid w:val="00335C87"/>
    <w:rsid w:val="00336AA2"/>
    <w:rsid w:val="00337B1B"/>
    <w:rsid w:val="00337FC0"/>
    <w:rsid w:val="003405DA"/>
    <w:rsid w:val="003407A5"/>
    <w:rsid w:val="0034096C"/>
    <w:rsid w:val="003410A1"/>
    <w:rsid w:val="00341188"/>
    <w:rsid w:val="0034147B"/>
    <w:rsid w:val="003424CB"/>
    <w:rsid w:val="003439DB"/>
    <w:rsid w:val="003444EB"/>
    <w:rsid w:val="003448E5"/>
    <w:rsid w:val="00344FBE"/>
    <w:rsid w:val="00346330"/>
    <w:rsid w:val="00346759"/>
    <w:rsid w:val="00347E3A"/>
    <w:rsid w:val="00350238"/>
    <w:rsid w:val="003502AD"/>
    <w:rsid w:val="00350339"/>
    <w:rsid w:val="0035109C"/>
    <w:rsid w:val="00351752"/>
    <w:rsid w:val="00351F0A"/>
    <w:rsid w:val="00352648"/>
    <w:rsid w:val="00352EBB"/>
    <w:rsid w:val="00353AC6"/>
    <w:rsid w:val="003542B7"/>
    <w:rsid w:val="0035432B"/>
    <w:rsid w:val="00354765"/>
    <w:rsid w:val="00354E10"/>
    <w:rsid w:val="00355B6B"/>
    <w:rsid w:val="00355CDA"/>
    <w:rsid w:val="00357B15"/>
    <w:rsid w:val="00357BA8"/>
    <w:rsid w:val="00357BB3"/>
    <w:rsid w:val="003602EA"/>
    <w:rsid w:val="00360776"/>
    <w:rsid w:val="00360905"/>
    <w:rsid w:val="00360F81"/>
    <w:rsid w:val="00361170"/>
    <w:rsid w:val="00361E7E"/>
    <w:rsid w:val="00363754"/>
    <w:rsid w:val="00363C7C"/>
    <w:rsid w:val="003648F2"/>
    <w:rsid w:val="00364D78"/>
    <w:rsid w:val="00364FA1"/>
    <w:rsid w:val="0036558F"/>
    <w:rsid w:val="00366672"/>
    <w:rsid w:val="00366B02"/>
    <w:rsid w:val="003671F1"/>
    <w:rsid w:val="003671F5"/>
    <w:rsid w:val="003707A6"/>
    <w:rsid w:val="00370AA4"/>
    <w:rsid w:val="00370FB7"/>
    <w:rsid w:val="003711F2"/>
    <w:rsid w:val="003717FC"/>
    <w:rsid w:val="00371FF4"/>
    <w:rsid w:val="003723C2"/>
    <w:rsid w:val="0037269C"/>
    <w:rsid w:val="0037275D"/>
    <w:rsid w:val="00372797"/>
    <w:rsid w:val="003729D1"/>
    <w:rsid w:val="0037470E"/>
    <w:rsid w:val="00375C43"/>
    <w:rsid w:val="00375CC4"/>
    <w:rsid w:val="00376103"/>
    <w:rsid w:val="0037647D"/>
    <w:rsid w:val="003767B3"/>
    <w:rsid w:val="00376B49"/>
    <w:rsid w:val="00376FC5"/>
    <w:rsid w:val="00377520"/>
    <w:rsid w:val="00380D36"/>
    <w:rsid w:val="00380F49"/>
    <w:rsid w:val="00381A73"/>
    <w:rsid w:val="003822D3"/>
    <w:rsid w:val="00383020"/>
    <w:rsid w:val="00383251"/>
    <w:rsid w:val="0038480C"/>
    <w:rsid w:val="00384DC9"/>
    <w:rsid w:val="0038566E"/>
    <w:rsid w:val="00385C66"/>
    <w:rsid w:val="00386630"/>
    <w:rsid w:val="00386A6C"/>
    <w:rsid w:val="00387876"/>
    <w:rsid w:val="00390379"/>
    <w:rsid w:val="00390741"/>
    <w:rsid w:val="003909FB"/>
    <w:rsid w:val="00390A37"/>
    <w:rsid w:val="00390B25"/>
    <w:rsid w:val="00390DD9"/>
    <w:rsid w:val="0039116E"/>
    <w:rsid w:val="00391597"/>
    <w:rsid w:val="00392958"/>
    <w:rsid w:val="00392AE5"/>
    <w:rsid w:val="003953ED"/>
    <w:rsid w:val="00395456"/>
    <w:rsid w:val="00395684"/>
    <w:rsid w:val="0039574F"/>
    <w:rsid w:val="00395B3E"/>
    <w:rsid w:val="00395CAA"/>
    <w:rsid w:val="00396588"/>
    <w:rsid w:val="00396863"/>
    <w:rsid w:val="00397156"/>
    <w:rsid w:val="00397960"/>
    <w:rsid w:val="003A0255"/>
    <w:rsid w:val="003A0663"/>
    <w:rsid w:val="003A0FD0"/>
    <w:rsid w:val="003A1FE0"/>
    <w:rsid w:val="003A2100"/>
    <w:rsid w:val="003A22A8"/>
    <w:rsid w:val="003A28D5"/>
    <w:rsid w:val="003A3B3B"/>
    <w:rsid w:val="003A3BC4"/>
    <w:rsid w:val="003A458A"/>
    <w:rsid w:val="003A4FE2"/>
    <w:rsid w:val="003A551D"/>
    <w:rsid w:val="003A6C46"/>
    <w:rsid w:val="003A7E6F"/>
    <w:rsid w:val="003B0036"/>
    <w:rsid w:val="003B05F2"/>
    <w:rsid w:val="003B0D04"/>
    <w:rsid w:val="003B208E"/>
    <w:rsid w:val="003B2700"/>
    <w:rsid w:val="003B2E89"/>
    <w:rsid w:val="003B2E9F"/>
    <w:rsid w:val="003B2F13"/>
    <w:rsid w:val="003B3353"/>
    <w:rsid w:val="003B35E4"/>
    <w:rsid w:val="003B405E"/>
    <w:rsid w:val="003B4712"/>
    <w:rsid w:val="003B47EB"/>
    <w:rsid w:val="003B48BA"/>
    <w:rsid w:val="003B54DF"/>
    <w:rsid w:val="003B5508"/>
    <w:rsid w:val="003B57D3"/>
    <w:rsid w:val="003B59CA"/>
    <w:rsid w:val="003B5D20"/>
    <w:rsid w:val="003B6067"/>
    <w:rsid w:val="003C0892"/>
    <w:rsid w:val="003C08E3"/>
    <w:rsid w:val="003C08FB"/>
    <w:rsid w:val="003C09B5"/>
    <w:rsid w:val="003C0F62"/>
    <w:rsid w:val="003C1176"/>
    <w:rsid w:val="003C1B0E"/>
    <w:rsid w:val="003C1D9A"/>
    <w:rsid w:val="003C1F58"/>
    <w:rsid w:val="003C2C58"/>
    <w:rsid w:val="003C317D"/>
    <w:rsid w:val="003C31FE"/>
    <w:rsid w:val="003C3ACA"/>
    <w:rsid w:val="003C488C"/>
    <w:rsid w:val="003C48B1"/>
    <w:rsid w:val="003C57A7"/>
    <w:rsid w:val="003C5AF2"/>
    <w:rsid w:val="003C5C2B"/>
    <w:rsid w:val="003C6183"/>
    <w:rsid w:val="003C6943"/>
    <w:rsid w:val="003C6BD2"/>
    <w:rsid w:val="003C7042"/>
    <w:rsid w:val="003C7294"/>
    <w:rsid w:val="003C792F"/>
    <w:rsid w:val="003C7ABD"/>
    <w:rsid w:val="003C7C3D"/>
    <w:rsid w:val="003D08F8"/>
    <w:rsid w:val="003D0B84"/>
    <w:rsid w:val="003D124B"/>
    <w:rsid w:val="003D18F3"/>
    <w:rsid w:val="003D2CC1"/>
    <w:rsid w:val="003D41C0"/>
    <w:rsid w:val="003D4AD8"/>
    <w:rsid w:val="003D4FFC"/>
    <w:rsid w:val="003D51ED"/>
    <w:rsid w:val="003D569B"/>
    <w:rsid w:val="003D5AE8"/>
    <w:rsid w:val="003D637D"/>
    <w:rsid w:val="003D66E3"/>
    <w:rsid w:val="003D78B5"/>
    <w:rsid w:val="003E04AE"/>
    <w:rsid w:val="003E0709"/>
    <w:rsid w:val="003E099F"/>
    <w:rsid w:val="003E1063"/>
    <w:rsid w:val="003E19FF"/>
    <w:rsid w:val="003E1B1E"/>
    <w:rsid w:val="003E244F"/>
    <w:rsid w:val="003E30CE"/>
    <w:rsid w:val="003E37AE"/>
    <w:rsid w:val="003E3E33"/>
    <w:rsid w:val="003E456E"/>
    <w:rsid w:val="003E4CD9"/>
    <w:rsid w:val="003E5165"/>
    <w:rsid w:val="003E532D"/>
    <w:rsid w:val="003E62A6"/>
    <w:rsid w:val="003E6441"/>
    <w:rsid w:val="003E695F"/>
    <w:rsid w:val="003E6C9B"/>
    <w:rsid w:val="003E6D39"/>
    <w:rsid w:val="003E709C"/>
    <w:rsid w:val="003E712E"/>
    <w:rsid w:val="003E726D"/>
    <w:rsid w:val="003E73C3"/>
    <w:rsid w:val="003E7B89"/>
    <w:rsid w:val="003F0394"/>
    <w:rsid w:val="003F0B30"/>
    <w:rsid w:val="003F0C3A"/>
    <w:rsid w:val="003F0FA3"/>
    <w:rsid w:val="003F276B"/>
    <w:rsid w:val="003F3B08"/>
    <w:rsid w:val="003F4241"/>
    <w:rsid w:val="003F45D1"/>
    <w:rsid w:val="003F4B8A"/>
    <w:rsid w:val="003F4D3F"/>
    <w:rsid w:val="003F62BB"/>
    <w:rsid w:val="003F6FEC"/>
    <w:rsid w:val="003F7541"/>
    <w:rsid w:val="003F7C45"/>
    <w:rsid w:val="00400137"/>
    <w:rsid w:val="00400241"/>
    <w:rsid w:val="00401314"/>
    <w:rsid w:val="0040132C"/>
    <w:rsid w:val="0040141B"/>
    <w:rsid w:val="0040231A"/>
    <w:rsid w:val="00402355"/>
    <w:rsid w:val="00402ACF"/>
    <w:rsid w:val="00402F36"/>
    <w:rsid w:val="004036C3"/>
    <w:rsid w:val="00403BE5"/>
    <w:rsid w:val="00403F0C"/>
    <w:rsid w:val="004049BD"/>
    <w:rsid w:val="00404CF4"/>
    <w:rsid w:val="00404EB5"/>
    <w:rsid w:val="00405085"/>
    <w:rsid w:val="00405D28"/>
    <w:rsid w:val="004066FC"/>
    <w:rsid w:val="004067B4"/>
    <w:rsid w:val="00406F2D"/>
    <w:rsid w:val="00407481"/>
    <w:rsid w:val="00407C10"/>
    <w:rsid w:val="00407E90"/>
    <w:rsid w:val="00410324"/>
    <w:rsid w:val="004113B4"/>
    <w:rsid w:val="00412EC3"/>
    <w:rsid w:val="00413323"/>
    <w:rsid w:val="00413686"/>
    <w:rsid w:val="00414503"/>
    <w:rsid w:val="00414827"/>
    <w:rsid w:val="004153B3"/>
    <w:rsid w:val="00415772"/>
    <w:rsid w:val="004163FD"/>
    <w:rsid w:val="0041683D"/>
    <w:rsid w:val="00416C10"/>
    <w:rsid w:val="004175C1"/>
    <w:rsid w:val="00417976"/>
    <w:rsid w:val="00417A0E"/>
    <w:rsid w:val="0042053A"/>
    <w:rsid w:val="004213D6"/>
    <w:rsid w:val="00421C75"/>
    <w:rsid w:val="00422440"/>
    <w:rsid w:val="00422916"/>
    <w:rsid w:val="00423BA3"/>
    <w:rsid w:val="00424213"/>
    <w:rsid w:val="00424EF3"/>
    <w:rsid w:val="00425D45"/>
    <w:rsid w:val="004267DB"/>
    <w:rsid w:val="004268BB"/>
    <w:rsid w:val="00426A4B"/>
    <w:rsid w:val="00427D2F"/>
    <w:rsid w:val="00430724"/>
    <w:rsid w:val="00431047"/>
    <w:rsid w:val="00431741"/>
    <w:rsid w:val="00431763"/>
    <w:rsid w:val="00431B86"/>
    <w:rsid w:val="00431E4A"/>
    <w:rsid w:val="0043264B"/>
    <w:rsid w:val="00432B85"/>
    <w:rsid w:val="00432C37"/>
    <w:rsid w:val="00433EED"/>
    <w:rsid w:val="004345BA"/>
    <w:rsid w:val="00435BF3"/>
    <w:rsid w:val="00435F1E"/>
    <w:rsid w:val="004362A7"/>
    <w:rsid w:val="00436EC2"/>
    <w:rsid w:val="00437C96"/>
    <w:rsid w:val="00437F46"/>
    <w:rsid w:val="00440638"/>
    <w:rsid w:val="004408EC"/>
    <w:rsid w:val="00440927"/>
    <w:rsid w:val="004416A4"/>
    <w:rsid w:val="0044186B"/>
    <w:rsid w:val="00441E6A"/>
    <w:rsid w:val="00442AEE"/>
    <w:rsid w:val="004434DC"/>
    <w:rsid w:val="00443C8F"/>
    <w:rsid w:val="00444936"/>
    <w:rsid w:val="00444C60"/>
    <w:rsid w:val="00444E35"/>
    <w:rsid w:val="0044502D"/>
    <w:rsid w:val="00445D1F"/>
    <w:rsid w:val="00445E49"/>
    <w:rsid w:val="00445F6B"/>
    <w:rsid w:val="00447CBA"/>
    <w:rsid w:val="00447CEF"/>
    <w:rsid w:val="00447E28"/>
    <w:rsid w:val="00450146"/>
    <w:rsid w:val="004505D8"/>
    <w:rsid w:val="00450BA9"/>
    <w:rsid w:val="00452481"/>
    <w:rsid w:val="004528FA"/>
    <w:rsid w:val="004532A4"/>
    <w:rsid w:val="00453DC8"/>
    <w:rsid w:val="00455165"/>
    <w:rsid w:val="00455821"/>
    <w:rsid w:val="004560FA"/>
    <w:rsid w:val="00457804"/>
    <w:rsid w:val="00460304"/>
    <w:rsid w:val="00460AEF"/>
    <w:rsid w:val="00460C52"/>
    <w:rsid w:val="00461001"/>
    <w:rsid w:val="00462279"/>
    <w:rsid w:val="00462B36"/>
    <w:rsid w:val="00462F62"/>
    <w:rsid w:val="00463035"/>
    <w:rsid w:val="0046389C"/>
    <w:rsid w:val="004646BF"/>
    <w:rsid w:val="00464744"/>
    <w:rsid w:val="00465368"/>
    <w:rsid w:val="004665E3"/>
    <w:rsid w:val="0046760F"/>
    <w:rsid w:val="00471400"/>
    <w:rsid w:val="0047237D"/>
    <w:rsid w:val="00472561"/>
    <w:rsid w:val="00472A03"/>
    <w:rsid w:val="004731F1"/>
    <w:rsid w:val="00473EB5"/>
    <w:rsid w:val="0047456B"/>
    <w:rsid w:val="00475251"/>
    <w:rsid w:val="00476704"/>
    <w:rsid w:val="00477400"/>
    <w:rsid w:val="00480BC8"/>
    <w:rsid w:val="00480F50"/>
    <w:rsid w:val="00481265"/>
    <w:rsid w:val="004814BF"/>
    <w:rsid w:val="00482649"/>
    <w:rsid w:val="00483630"/>
    <w:rsid w:val="004836EA"/>
    <w:rsid w:val="00483F72"/>
    <w:rsid w:val="00485215"/>
    <w:rsid w:val="00485340"/>
    <w:rsid w:val="0048587E"/>
    <w:rsid w:val="00486F7A"/>
    <w:rsid w:val="00487C2B"/>
    <w:rsid w:val="004900FF"/>
    <w:rsid w:val="004905E6"/>
    <w:rsid w:val="0049125B"/>
    <w:rsid w:val="00491C58"/>
    <w:rsid w:val="00491F1D"/>
    <w:rsid w:val="00491FAB"/>
    <w:rsid w:val="00492081"/>
    <w:rsid w:val="0049227D"/>
    <w:rsid w:val="0049297D"/>
    <w:rsid w:val="004929F2"/>
    <w:rsid w:val="00492B7E"/>
    <w:rsid w:val="00492E68"/>
    <w:rsid w:val="00492F5E"/>
    <w:rsid w:val="00493127"/>
    <w:rsid w:val="004931E2"/>
    <w:rsid w:val="00494D9B"/>
    <w:rsid w:val="004953B9"/>
    <w:rsid w:val="004954F6"/>
    <w:rsid w:val="00495A03"/>
    <w:rsid w:val="00495E28"/>
    <w:rsid w:val="00497079"/>
    <w:rsid w:val="00497450"/>
    <w:rsid w:val="00497F49"/>
    <w:rsid w:val="004A16E8"/>
    <w:rsid w:val="004A1BBA"/>
    <w:rsid w:val="004A1DBB"/>
    <w:rsid w:val="004A23C2"/>
    <w:rsid w:val="004A2A6D"/>
    <w:rsid w:val="004A2CB1"/>
    <w:rsid w:val="004A3336"/>
    <w:rsid w:val="004A3D9A"/>
    <w:rsid w:val="004A3E3C"/>
    <w:rsid w:val="004A4069"/>
    <w:rsid w:val="004A484E"/>
    <w:rsid w:val="004A4FB6"/>
    <w:rsid w:val="004A6513"/>
    <w:rsid w:val="004A7B88"/>
    <w:rsid w:val="004B0E6D"/>
    <w:rsid w:val="004B166D"/>
    <w:rsid w:val="004B16E8"/>
    <w:rsid w:val="004B2369"/>
    <w:rsid w:val="004B2CA5"/>
    <w:rsid w:val="004B412E"/>
    <w:rsid w:val="004B51C9"/>
    <w:rsid w:val="004B5B92"/>
    <w:rsid w:val="004B6250"/>
    <w:rsid w:val="004B66F3"/>
    <w:rsid w:val="004B76B1"/>
    <w:rsid w:val="004B7800"/>
    <w:rsid w:val="004B7956"/>
    <w:rsid w:val="004C0057"/>
    <w:rsid w:val="004C0541"/>
    <w:rsid w:val="004C0BBC"/>
    <w:rsid w:val="004C0BBF"/>
    <w:rsid w:val="004C0FEF"/>
    <w:rsid w:val="004C1637"/>
    <w:rsid w:val="004C1D08"/>
    <w:rsid w:val="004C1D55"/>
    <w:rsid w:val="004C2836"/>
    <w:rsid w:val="004C2A69"/>
    <w:rsid w:val="004C2AFC"/>
    <w:rsid w:val="004C2C35"/>
    <w:rsid w:val="004C2C46"/>
    <w:rsid w:val="004C405B"/>
    <w:rsid w:val="004C4550"/>
    <w:rsid w:val="004C54CA"/>
    <w:rsid w:val="004C5E86"/>
    <w:rsid w:val="004C6FD0"/>
    <w:rsid w:val="004C7021"/>
    <w:rsid w:val="004C7235"/>
    <w:rsid w:val="004C75C5"/>
    <w:rsid w:val="004C7955"/>
    <w:rsid w:val="004D0213"/>
    <w:rsid w:val="004D047F"/>
    <w:rsid w:val="004D0D90"/>
    <w:rsid w:val="004D0ECC"/>
    <w:rsid w:val="004D1529"/>
    <w:rsid w:val="004D1C3E"/>
    <w:rsid w:val="004D228E"/>
    <w:rsid w:val="004D29F1"/>
    <w:rsid w:val="004D29F3"/>
    <w:rsid w:val="004D2B1B"/>
    <w:rsid w:val="004D35EE"/>
    <w:rsid w:val="004D3D96"/>
    <w:rsid w:val="004D40BB"/>
    <w:rsid w:val="004D45BD"/>
    <w:rsid w:val="004D4847"/>
    <w:rsid w:val="004D4E2D"/>
    <w:rsid w:val="004D5316"/>
    <w:rsid w:val="004D56B7"/>
    <w:rsid w:val="004D575C"/>
    <w:rsid w:val="004D607E"/>
    <w:rsid w:val="004D650F"/>
    <w:rsid w:val="004D7269"/>
    <w:rsid w:val="004D74EE"/>
    <w:rsid w:val="004D7F01"/>
    <w:rsid w:val="004E08FC"/>
    <w:rsid w:val="004E0ADE"/>
    <w:rsid w:val="004E0B6E"/>
    <w:rsid w:val="004E1B78"/>
    <w:rsid w:val="004E2133"/>
    <w:rsid w:val="004E28D6"/>
    <w:rsid w:val="004E2BD2"/>
    <w:rsid w:val="004E33C7"/>
    <w:rsid w:val="004E395B"/>
    <w:rsid w:val="004E3CB2"/>
    <w:rsid w:val="004E3D3E"/>
    <w:rsid w:val="004E5EDB"/>
    <w:rsid w:val="004E60FB"/>
    <w:rsid w:val="004E73A5"/>
    <w:rsid w:val="004E758A"/>
    <w:rsid w:val="004E7BA7"/>
    <w:rsid w:val="004F0661"/>
    <w:rsid w:val="004F1034"/>
    <w:rsid w:val="004F1333"/>
    <w:rsid w:val="004F1454"/>
    <w:rsid w:val="004F1C42"/>
    <w:rsid w:val="004F2340"/>
    <w:rsid w:val="004F23CE"/>
    <w:rsid w:val="004F265E"/>
    <w:rsid w:val="004F2C5A"/>
    <w:rsid w:val="004F31EA"/>
    <w:rsid w:val="004F4601"/>
    <w:rsid w:val="004F5C16"/>
    <w:rsid w:val="004F69D2"/>
    <w:rsid w:val="004F6AA8"/>
    <w:rsid w:val="004F70DB"/>
    <w:rsid w:val="004F779C"/>
    <w:rsid w:val="004F7846"/>
    <w:rsid w:val="004F7FBB"/>
    <w:rsid w:val="005000A6"/>
    <w:rsid w:val="005000D4"/>
    <w:rsid w:val="005004EE"/>
    <w:rsid w:val="005007AB"/>
    <w:rsid w:val="00500B1E"/>
    <w:rsid w:val="00500B24"/>
    <w:rsid w:val="00500C17"/>
    <w:rsid w:val="00502416"/>
    <w:rsid w:val="005027F4"/>
    <w:rsid w:val="0050349B"/>
    <w:rsid w:val="005036C2"/>
    <w:rsid w:val="00503753"/>
    <w:rsid w:val="0050438A"/>
    <w:rsid w:val="0050492E"/>
    <w:rsid w:val="005051C9"/>
    <w:rsid w:val="00506389"/>
    <w:rsid w:val="00507000"/>
    <w:rsid w:val="00507FC5"/>
    <w:rsid w:val="00510377"/>
    <w:rsid w:val="00510A69"/>
    <w:rsid w:val="00510CAF"/>
    <w:rsid w:val="0051114C"/>
    <w:rsid w:val="00511597"/>
    <w:rsid w:val="00511875"/>
    <w:rsid w:val="00511915"/>
    <w:rsid w:val="005128C5"/>
    <w:rsid w:val="00512905"/>
    <w:rsid w:val="00512ACD"/>
    <w:rsid w:val="00512D8B"/>
    <w:rsid w:val="00512E85"/>
    <w:rsid w:val="0051346B"/>
    <w:rsid w:val="005136C7"/>
    <w:rsid w:val="00514428"/>
    <w:rsid w:val="0051478B"/>
    <w:rsid w:val="00514C1C"/>
    <w:rsid w:val="00514CD5"/>
    <w:rsid w:val="00515078"/>
    <w:rsid w:val="0051524F"/>
    <w:rsid w:val="0051566A"/>
    <w:rsid w:val="00515D7B"/>
    <w:rsid w:val="00515DD8"/>
    <w:rsid w:val="005166E9"/>
    <w:rsid w:val="00516E67"/>
    <w:rsid w:val="005171DD"/>
    <w:rsid w:val="00517917"/>
    <w:rsid w:val="0052004A"/>
    <w:rsid w:val="0052009E"/>
    <w:rsid w:val="005200F7"/>
    <w:rsid w:val="0052028D"/>
    <w:rsid w:val="00520AB5"/>
    <w:rsid w:val="00521568"/>
    <w:rsid w:val="00521596"/>
    <w:rsid w:val="00522066"/>
    <w:rsid w:val="005222FA"/>
    <w:rsid w:val="005228BE"/>
    <w:rsid w:val="0052486D"/>
    <w:rsid w:val="00524A64"/>
    <w:rsid w:val="00525740"/>
    <w:rsid w:val="00525E59"/>
    <w:rsid w:val="0052656F"/>
    <w:rsid w:val="005278EE"/>
    <w:rsid w:val="00530044"/>
    <w:rsid w:val="005306E1"/>
    <w:rsid w:val="00530A21"/>
    <w:rsid w:val="00530B02"/>
    <w:rsid w:val="005310DD"/>
    <w:rsid w:val="00531851"/>
    <w:rsid w:val="005318CC"/>
    <w:rsid w:val="0053199E"/>
    <w:rsid w:val="00531D65"/>
    <w:rsid w:val="005327CD"/>
    <w:rsid w:val="005334E4"/>
    <w:rsid w:val="005349B1"/>
    <w:rsid w:val="00535AA4"/>
    <w:rsid w:val="00535C00"/>
    <w:rsid w:val="00535DA3"/>
    <w:rsid w:val="005364A6"/>
    <w:rsid w:val="005364AE"/>
    <w:rsid w:val="0053652C"/>
    <w:rsid w:val="0053659B"/>
    <w:rsid w:val="00536741"/>
    <w:rsid w:val="005368A0"/>
    <w:rsid w:val="005374BC"/>
    <w:rsid w:val="00537CF6"/>
    <w:rsid w:val="0054097B"/>
    <w:rsid w:val="00541BB0"/>
    <w:rsid w:val="00541EE6"/>
    <w:rsid w:val="005427DC"/>
    <w:rsid w:val="00543188"/>
    <w:rsid w:val="005432F0"/>
    <w:rsid w:val="00543367"/>
    <w:rsid w:val="0054384E"/>
    <w:rsid w:val="00543BFA"/>
    <w:rsid w:val="00545239"/>
    <w:rsid w:val="0054655E"/>
    <w:rsid w:val="00546601"/>
    <w:rsid w:val="00547D9C"/>
    <w:rsid w:val="00547DA1"/>
    <w:rsid w:val="005501BC"/>
    <w:rsid w:val="0055068D"/>
    <w:rsid w:val="00551BAB"/>
    <w:rsid w:val="00551BDD"/>
    <w:rsid w:val="00551C53"/>
    <w:rsid w:val="0055221B"/>
    <w:rsid w:val="005526DC"/>
    <w:rsid w:val="005535B7"/>
    <w:rsid w:val="0055417E"/>
    <w:rsid w:val="00554AF3"/>
    <w:rsid w:val="00554C2D"/>
    <w:rsid w:val="00554CAC"/>
    <w:rsid w:val="0055511D"/>
    <w:rsid w:val="0055513C"/>
    <w:rsid w:val="00555E97"/>
    <w:rsid w:val="0055637C"/>
    <w:rsid w:val="00556B00"/>
    <w:rsid w:val="005573FE"/>
    <w:rsid w:val="0055753F"/>
    <w:rsid w:val="00557618"/>
    <w:rsid w:val="00557782"/>
    <w:rsid w:val="00560C94"/>
    <w:rsid w:val="00560FD5"/>
    <w:rsid w:val="00561C0A"/>
    <w:rsid w:val="00561C48"/>
    <w:rsid w:val="00561E64"/>
    <w:rsid w:val="005624E5"/>
    <w:rsid w:val="00562765"/>
    <w:rsid w:val="0056283B"/>
    <w:rsid w:val="0056291C"/>
    <w:rsid w:val="005630ED"/>
    <w:rsid w:val="00563E82"/>
    <w:rsid w:val="005646BB"/>
    <w:rsid w:val="005647F9"/>
    <w:rsid w:val="00564B19"/>
    <w:rsid w:val="00564C4B"/>
    <w:rsid w:val="0056514C"/>
    <w:rsid w:val="00565A63"/>
    <w:rsid w:val="00566588"/>
    <w:rsid w:val="0056662E"/>
    <w:rsid w:val="00566A26"/>
    <w:rsid w:val="00566B1D"/>
    <w:rsid w:val="00566F6B"/>
    <w:rsid w:val="00567012"/>
    <w:rsid w:val="00567EA5"/>
    <w:rsid w:val="00570050"/>
    <w:rsid w:val="00570514"/>
    <w:rsid w:val="00571A41"/>
    <w:rsid w:val="005721D0"/>
    <w:rsid w:val="0057275D"/>
    <w:rsid w:val="00572919"/>
    <w:rsid w:val="00573820"/>
    <w:rsid w:val="00574103"/>
    <w:rsid w:val="00575B68"/>
    <w:rsid w:val="00575DA6"/>
    <w:rsid w:val="00576FEE"/>
    <w:rsid w:val="0057733C"/>
    <w:rsid w:val="0057737F"/>
    <w:rsid w:val="00577C32"/>
    <w:rsid w:val="005800A9"/>
    <w:rsid w:val="00580488"/>
    <w:rsid w:val="0058074D"/>
    <w:rsid w:val="00580FD1"/>
    <w:rsid w:val="00582ADD"/>
    <w:rsid w:val="00582D91"/>
    <w:rsid w:val="00582FAD"/>
    <w:rsid w:val="00583489"/>
    <w:rsid w:val="0058391F"/>
    <w:rsid w:val="00583935"/>
    <w:rsid w:val="00583A80"/>
    <w:rsid w:val="00583E3F"/>
    <w:rsid w:val="00584188"/>
    <w:rsid w:val="00584E33"/>
    <w:rsid w:val="00585100"/>
    <w:rsid w:val="00585AD4"/>
    <w:rsid w:val="00586819"/>
    <w:rsid w:val="00586E9A"/>
    <w:rsid w:val="005872C2"/>
    <w:rsid w:val="00587419"/>
    <w:rsid w:val="00590FE4"/>
    <w:rsid w:val="00591D9C"/>
    <w:rsid w:val="0059282D"/>
    <w:rsid w:val="00592B3C"/>
    <w:rsid w:val="005932C1"/>
    <w:rsid w:val="00593440"/>
    <w:rsid w:val="005936BF"/>
    <w:rsid w:val="00593DE5"/>
    <w:rsid w:val="00595808"/>
    <w:rsid w:val="0059592B"/>
    <w:rsid w:val="00595AB2"/>
    <w:rsid w:val="005961F9"/>
    <w:rsid w:val="00596617"/>
    <w:rsid w:val="00596CC4"/>
    <w:rsid w:val="00597057"/>
    <w:rsid w:val="005973A6"/>
    <w:rsid w:val="00597AAB"/>
    <w:rsid w:val="00597D8B"/>
    <w:rsid w:val="005A066E"/>
    <w:rsid w:val="005A0742"/>
    <w:rsid w:val="005A08E6"/>
    <w:rsid w:val="005A19AD"/>
    <w:rsid w:val="005A1C30"/>
    <w:rsid w:val="005A20FB"/>
    <w:rsid w:val="005A31C9"/>
    <w:rsid w:val="005A3295"/>
    <w:rsid w:val="005A46FF"/>
    <w:rsid w:val="005A49A4"/>
    <w:rsid w:val="005A4AFF"/>
    <w:rsid w:val="005A5620"/>
    <w:rsid w:val="005A5B88"/>
    <w:rsid w:val="005A65F0"/>
    <w:rsid w:val="005A7758"/>
    <w:rsid w:val="005A7C95"/>
    <w:rsid w:val="005A7FD8"/>
    <w:rsid w:val="005B011E"/>
    <w:rsid w:val="005B028B"/>
    <w:rsid w:val="005B1208"/>
    <w:rsid w:val="005B1646"/>
    <w:rsid w:val="005B17ED"/>
    <w:rsid w:val="005B1BAD"/>
    <w:rsid w:val="005B2E84"/>
    <w:rsid w:val="005B352F"/>
    <w:rsid w:val="005B360A"/>
    <w:rsid w:val="005B3E66"/>
    <w:rsid w:val="005B3FE8"/>
    <w:rsid w:val="005B4215"/>
    <w:rsid w:val="005B436C"/>
    <w:rsid w:val="005B4F97"/>
    <w:rsid w:val="005B52A4"/>
    <w:rsid w:val="005B5731"/>
    <w:rsid w:val="005B58E2"/>
    <w:rsid w:val="005B5CA4"/>
    <w:rsid w:val="005B5EB7"/>
    <w:rsid w:val="005B6E01"/>
    <w:rsid w:val="005B7476"/>
    <w:rsid w:val="005B75B3"/>
    <w:rsid w:val="005B7688"/>
    <w:rsid w:val="005B7849"/>
    <w:rsid w:val="005B7B0E"/>
    <w:rsid w:val="005B7BB7"/>
    <w:rsid w:val="005C0DFA"/>
    <w:rsid w:val="005C0FF0"/>
    <w:rsid w:val="005C1282"/>
    <w:rsid w:val="005C219B"/>
    <w:rsid w:val="005C3358"/>
    <w:rsid w:val="005C492F"/>
    <w:rsid w:val="005C4A35"/>
    <w:rsid w:val="005C4B4C"/>
    <w:rsid w:val="005C50A1"/>
    <w:rsid w:val="005C5409"/>
    <w:rsid w:val="005C55D8"/>
    <w:rsid w:val="005C55EF"/>
    <w:rsid w:val="005C565E"/>
    <w:rsid w:val="005C5BCB"/>
    <w:rsid w:val="005C628C"/>
    <w:rsid w:val="005C63D3"/>
    <w:rsid w:val="005C6765"/>
    <w:rsid w:val="005C69AC"/>
    <w:rsid w:val="005C722E"/>
    <w:rsid w:val="005C7576"/>
    <w:rsid w:val="005C7759"/>
    <w:rsid w:val="005C7DCF"/>
    <w:rsid w:val="005D0002"/>
    <w:rsid w:val="005D01A4"/>
    <w:rsid w:val="005D0308"/>
    <w:rsid w:val="005D072B"/>
    <w:rsid w:val="005D15AE"/>
    <w:rsid w:val="005D1A7B"/>
    <w:rsid w:val="005D1EDD"/>
    <w:rsid w:val="005D1F4A"/>
    <w:rsid w:val="005D456F"/>
    <w:rsid w:val="005D45B3"/>
    <w:rsid w:val="005D4AB3"/>
    <w:rsid w:val="005D4CEB"/>
    <w:rsid w:val="005D5344"/>
    <w:rsid w:val="005D5DA8"/>
    <w:rsid w:val="005D5E86"/>
    <w:rsid w:val="005D61EB"/>
    <w:rsid w:val="005D648C"/>
    <w:rsid w:val="005D78B9"/>
    <w:rsid w:val="005D78D1"/>
    <w:rsid w:val="005D7A2D"/>
    <w:rsid w:val="005E0AE0"/>
    <w:rsid w:val="005E1DAF"/>
    <w:rsid w:val="005E2404"/>
    <w:rsid w:val="005E4553"/>
    <w:rsid w:val="005E460B"/>
    <w:rsid w:val="005E6CAC"/>
    <w:rsid w:val="005E7BC5"/>
    <w:rsid w:val="005F04E6"/>
    <w:rsid w:val="005F17EC"/>
    <w:rsid w:val="005F1C2F"/>
    <w:rsid w:val="005F304C"/>
    <w:rsid w:val="005F39D5"/>
    <w:rsid w:val="005F3AB5"/>
    <w:rsid w:val="005F3E05"/>
    <w:rsid w:val="005F43B9"/>
    <w:rsid w:val="005F50FE"/>
    <w:rsid w:val="005F5256"/>
    <w:rsid w:val="005F55D6"/>
    <w:rsid w:val="005F5CA9"/>
    <w:rsid w:val="005F68CB"/>
    <w:rsid w:val="005F6BDE"/>
    <w:rsid w:val="005F794A"/>
    <w:rsid w:val="00600242"/>
    <w:rsid w:val="0060066A"/>
    <w:rsid w:val="00601666"/>
    <w:rsid w:val="00602AD8"/>
    <w:rsid w:val="006033E3"/>
    <w:rsid w:val="00605FC7"/>
    <w:rsid w:val="00606218"/>
    <w:rsid w:val="00606CA3"/>
    <w:rsid w:val="00606E91"/>
    <w:rsid w:val="00607018"/>
    <w:rsid w:val="006073BA"/>
    <w:rsid w:val="006074E2"/>
    <w:rsid w:val="006077ED"/>
    <w:rsid w:val="00607823"/>
    <w:rsid w:val="00610412"/>
    <w:rsid w:val="00610954"/>
    <w:rsid w:val="00610CBE"/>
    <w:rsid w:val="00610E1F"/>
    <w:rsid w:val="00610E5C"/>
    <w:rsid w:val="00610E6D"/>
    <w:rsid w:val="00611047"/>
    <w:rsid w:val="0061321C"/>
    <w:rsid w:val="0061448C"/>
    <w:rsid w:val="00614CA1"/>
    <w:rsid w:val="00615C2C"/>
    <w:rsid w:val="0062038A"/>
    <w:rsid w:val="006203A8"/>
    <w:rsid w:val="00620E59"/>
    <w:rsid w:val="00621132"/>
    <w:rsid w:val="00622656"/>
    <w:rsid w:val="006234C2"/>
    <w:rsid w:val="0062386E"/>
    <w:rsid w:val="00623D9A"/>
    <w:rsid w:val="00623F01"/>
    <w:rsid w:val="006242FB"/>
    <w:rsid w:val="00624738"/>
    <w:rsid w:val="00624E8F"/>
    <w:rsid w:val="00625AE8"/>
    <w:rsid w:val="00626E2D"/>
    <w:rsid w:val="006272DE"/>
    <w:rsid w:val="00627D94"/>
    <w:rsid w:val="006304D3"/>
    <w:rsid w:val="00630AB9"/>
    <w:rsid w:val="00630B42"/>
    <w:rsid w:val="0063104D"/>
    <w:rsid w:val="006310FC"/>
    <w:rsid w:val="00631647"/>
    <w:rsid w:val="00631688"/>
    <w:rsid w:val="00631E6C"/>
    <w:rsid w:val="006320D8"/>
    <w:rsid w:val="00632540"/>
    <w:rsid w:val="0063293D"/>
    <w:rsid w:val="00632E88"/>
    <w:rsid w:val="00633504"/>
    <w:rsid w:val="0063454C"/>
    <w:rsid w:val="00634DBB"/>
    <w:rsid w:val="00636B52"/>
    <w:rsid w:val="00637C26"/>
    <w:rsid w:val="006402AD"/>
    <w:rsid w:val="006404E4"/>
    <w:rsid w:val="00640732"/>
    <w:rsid w:val="00640CFF"/>
    <w:rsid w:val="00640DA7"/>
    <w:rsid w:val="00642072"/>
    <w:rsid w:val="00643BA5"/>
    <w:rsid w:val="006440ED"/>
    <w:rsid w:val="0064467C"/>
    <w:rsid w:val="00644A4B"/>
    <w:rsid w:val="00644AB5"/>
    <w:rsid w:val="00644AF0"/>
    <w:rsid w:val="00645213"/>
    <w:rsid w:val="00645293"/>
    <w:rsid w:val="006468CB"/>
    <w:rsid w:val="006506D5"/>
    <w:rsid w:val="00651A3C"/>
    <w:rsid w:val="00651B78"/>
    <w:rsid w:val="00651D72"/>
    <w:rsid w:val="00652263"/>
    <w:rsid w:val="0065238F"/>
    <w:rsid w:val="00652881"/>
    <w:rsid w:val="006528B8"/>
    <w:rsid w:val="00652985"/>
    <w:rsid w:val="006533AE"/>
    <w:rsid w:val="006551AE"/>
    <w:rsid w:val="00655493"/>
    <w:rsid w:val="00655F30"/>
    <w:rsid w:val="0065716F"/>
    <w:rsid w:val="00657A5B"/>
    <w:rsid w:val="00661974"/>
    <w:rsid w:val="006623E2"/>
    <w:rsid w:val="006624E3"/>
    <w:rsid w:val="00663E44"/>
    <w:rsid w:val="00664020"/>
    <w:rsid w:val="006640F9"/>
    <w:rsid w:val="00664551"/>
    <w:rsid w:val="00664685"/>
    <w:rsid w:val="00664B95"/>
    <w:rsid w:val="00665D5F"/>
    <w:rsid w:val="006661E2"/>
    <w:rsid w:val="006676A0"/>
    <w:rsid w:val="00667BA6"/>
    <w:rsid w:val="006704F3"/>
    <w:rsid w:val="00670857"/>
    <w:rsid w:val="00670BC4"/>
    <w:rsid w:val="00670C3F"/>
    <w:rsid w:val="00671124"/>
    <w:rsid w:val="006717AE"/>
    <w:rsid w:val="006726BF"/>
    <w:rsid w:val="0067271C"/>
    <w:rsid w:val="006727B0"/>
    <w:rsid w:val="0067307E"/>
    <w:rsid w:val="00673979"/>
    <w:rsid w:val="006739C0"/>
    <w:rsid w:val="00673D18"/>
    <w:rsid w:val="00673F6D"/>
    <w:rsid w:val="00674850"/>
    <w:rsid w:val="00674C5F"/>
    <w:rsid w:val="00675116"/>
    <w:rsid w:val="00675D03"/>
    <w:rsid w:val="00676016"/>
    <w:rsid w:val="00676EA7"/>
    <w:rsid w:val="00676FAF"/>
    <w:rsid w:val="00680BA7"/>
    <w:rsid w:val="00681564"/>
    <w:rsid w:val="00682EFD"/>
    <w:rsid w:val="00683F61"/>
    <w:rsid w:val="0068426D"/>
    <w:rsid w:val="0068504A"/>
    <w:rsid w:val="00686A36"/>
    <w:rsid w:val="00687AD5"/>
    <w:rsid w:val="0069211A"/>
    <w:rsid w:val="00692B81"/>
    <w:rsid w:val="00692C4F"/>
    <w:rsid w:val="006936C6"/>
    <w:rsid w:val="00694485"/>
    <w:rsid w:val="006949D2"/>
    <w:rsid w:val="00694C5F"/>
    <w:rsid w:val="00695022"/>
    <w:rsid w:val="00695027"/>
    <w:rsid w:val="00695251"/>
    <w:rsid w:val="006953EF"/>
    <w:rsid w:val="00695689"/>
    <w:rsid w:val="00695ADE"/>
    <w:rsid w:val="00695C0D"/>
    <w:rsid w:val="00695CAE"/>
    <w:rsid w:val="00696356"/>
    <w:rsid w:val="006968EA"/>
    <w:rsid w:val="00696B23"/>
    <w:rsid w:val="006A015D"/>
    <w:rsid w:val="006A1878"/>
    <w:rsid w:val="006A1E60"/>
    <w:rsid w:val="006A2EA3"/>
    <w:rsid w:val="006A3CC1"/>
    <w:rsid w:val="006A4899"/>
    <w:rsid w:val="006A49DC"/>
    <w:rsid w:val="006A62E1"/>
    <w:rsid w:val="006A6566"/>
    <w:rsid w:val="006A72C6"/>
    <w:rsid w:val="006A7310"/>
    <w:rsid w:val="006A74F4"/>
    <w:rsid w:val="006A7E68"/>
    <w:rsid w:val="006B01BE"/>
    <w:rsid w:val="006B02DA"/>
    <w:rsid w:val="006B05F1"/>
    <w:rsid w:val="006B071F"/>
    <w:rsid w:val="006B08FB"/>
    <w:rsid w:val="006B2065"/>
    <w:rsid w:val="006B275B"/>
    <w:rsid w:val="006B2F39"/>
    <w:rsid w:val="006B30BF"/>
    <w:rsid w:val="006B38C6"/>
    <w:rsid w:val="006B3940"/>
    <w:rsid w:val="006B45A6"/>
    <w:rsid w:val="006B4B92"/>
    <w:rsid w:val="006B4C49"/>
    <w:rsid w:val="006B62F0"/>
    <w:rsid w:val="006B6C6B"/>
    <w:rsid w:val="006B7F37"/>
    <w:rsid w:val="006C013C"/>
    <w:rsid w:val="006C09B6"/>
    <w:rsid w:val="006C168D"/>
    <w:rsid w:val="006C2116"/>
    <w:rsid w:val="006C2BF5"/>
    <w:rsid w:val="006C3415"/>
    <w:rsid w:val="006C4A40"/>
    <w:rsid w:val="006C4E56"/>
    <w:rsid w:val="006C61CD"/>
    <w:rsid w:val="006C642C"/>
    <w:rsid w:val="006C6CFE"/>
    <w:rsid w:val="006C6FC6"/>
    <w:rsid w:val="006C7BB9"/>
    <w:rsid w:val="006C7D50"/>
    <w:rsid w:val="006D141C"/>
    <w:rsid w:val="006D2425"/>
    <w:rsid w:val="006D2BE2"/>
    <w:rsid w:val="006D2CF3"/>
    <w:rsid w:val="006D2D08"/>
    <w:rsid w:val="006D2F35"/>
    <w:rsid w:val="006D3228"/>
    <w:rsid w:val="006D349E"/>
    <w:rsid w:val="006D41EF"/>
    <w:rsid w:val="006D4A94"/>
    <w:rsid w:val="006D53AA"/>
    <w:rsid w:val="006D61A7"/>
    <w:rsid w:val="006D6993"/>
    <w:rsid w:val="006D6EC4"/>
    <w:rsid w:val="006E042E"/>
    <w:rsid w:val="006E0C43"/>
    <w:rsid w:val="006E0D09"/>
    <w:rsid w:val="006E15D2"/>
    <w:rsid w:val="006E1891"/>
    <w:rsid w:val="006E241F"/>
    <w:rsid w:val="006E24EE"/>
    <w:rsid w:val="006E25BD"/>
    <w:rsid w:val="006E298C"/>
    <w:rsid w:val="006E3379"/>
    <w:rsid w:val="006E33C9"/>
    <w:rsid w:val="006E344B"/>
    <w:rsid w:val="006E34B7"/>
    <w:rsid w:val="006E36B8"/>
    <w:rsid w:val="006E3853"/>
    <w:rsid w:val="006E3874"/>
    <w:rsid w:val="006E3F38"/>
    <w:rsid w:val="006E4843"/>
    <w:rsid w:val="006E5585"/>
    <w:rsid w:val="006E5764"/>
    <w:rsid w:val="006E5E32"/>
    <w:rsid w:val="006E5E51"/>
    <w:rsid w:val="006E633A"/>
    <w:rsid w:val="006E6A14"/>
    <w:rsid w:val="006E6B16"/>
    <w:rsid w:val="006E6DE8"/>
    <w:rsid w:val="006E74EA"/>
    <w:rsid w:val="006E780C"/>
    <w:rsid w:val="006F0BA7"/>
    <w:rsid w:val="006F0F01"/>
    <w:rsid w:val="006F174D"/>
    <w:rsid w:val="006F1F41"/>
    <w:rsid w:val="006F2096"/>
    <w:rsid w:val="006F32EF"/>
    <w:rsid w:val="006F3615"/>
    <w:rsid w:val="006F3C54"/>
    <w:rsid w:val="006F4A52"/>
    <w:rsid w:val="006F4CD8"/>
    <w:rsid w:val="006F53D9"/>
    <w:rsid w:val="006F5812"/>
    <w:rsid w:val="006F5934"/>
    <w:rsid w:val="006F6062"/>
    <w:rsid w:val="006F609A"/>
    <w:rsid w:val="006F795B"/>
    <w:rsid w:val="007004DC"/>
    <w:rsid w:val="00701093"/>
    <w:rsid w:val="007013D9"/>
    <w:rsid w:val="007022C4"/>
    <w:rsid w:val="007026E9"/>
    <w:rsid w:val="00703C8B"/>
    <w:rsid w:val="00703E8A"/>
    <w:rsid w:val="00704789"/>
    <w:rsid w:val="00704F60"/>
    <w:rsid w:val="0070589E"/>
    <w:rsid w:val="00705A55"/>
    <w:rsid w:val="00706EA3"/>
    <w:rsid w:val="007078BE"/>
    <w:rsid w:val="00707A3C"/>
    <w:rsid w:val="007100ED"/>
    <w:rsid w:val="00710446"/>
    <w:rsid w:val="0071054A"/>
    <w:rsid w:val="00710BF6"/>
    <w:rsid w:val="00711522"/>
    <w:rsid w:val="007118A6"/>
    <w:rsid w:val="007124FE"/>
    <w:rsid w:val="00712533"/>
    <w:rsid w:val="00712926"/>
    <w:rsid w:val="00712BF7"/>
    <w:rsid w:val="00713186"/>
    <w:rsid w:val="00713757"/>
    <w:rsid w:val="00713758"/>
    <w:rsid w:val="007137D8"/>
    <w:rsid w:val="00713CFE"/>
    <w:rsid w:val="00714064"/>
    <w:rsid w:val="0071409E"/>
    <w:rsid w:val="0071637E"/>
    <w:rsid w:val="007166B3"/>
    <w:rsid w:val="0071671C"/>
    <w:rsid w:val="00716871"/>
    <w:rsid w:val="00717772"/>
    <w:rsid w:val="00717B4D"/>
    <w:rsid w:val="007200E5"/>
    <w:rsid w:val="00720C17"/>
    <w:rsid w:val="0072139B"/>
    <w:rsid w:val="00721752"/>
    <w:rsid w:val="00721AF1"/>
    <w:rsid w:val="00721FC6"/>
    <w:rsid w:val="007222DF"/>
    <w:rsid w:val="0072280F"/>
    <w:rsid w:val="00722B5E"/>
    <w:rsid w:val="00723363"/>
    <w:rsid w:val="007235F5"/>
    <w:rsid w:val="007236F8"/>
    <w:rsid w:val="00723B2C"/>
    <w:rsid w:val="007253CC"/>
    <w:rsid w:val="00726F5A"/>
    <w:rsid w:val="0072708F"/>
    <w:rsid w:val="00727ACA"/>
    <w:rsid w:val="00730E81"/>
    <w:rsid w:val="00731000"/>
    <w:rsid w:val="00731204"/>
    <w:rsid w:val="007319BC"/>
    <w:rsid w:val="0073222B"/>
    <w:rsid w:val="00732582"/>
    <w:rsid w:val="00732D1D"/>
    <w:rsid w:val="007332C4"/>
    <w:rsid w:val="0073364B"/>
    <w:rsid w:val="00734381"/>
    <w:rsid w:val="00736034"/>
    <w:rsid w:val="0073681C"/>
    <w:rsid w:val="0073725B"/>
    <w:rsid w:val="0074033C"/>
    <w:rsid w:val="0074050E"/>
    <w:rsid w:val="00740B66"/>
    <w:rsid w:val="00741645"/>
    <w:rsid w:val="00741AF8"/>
    <w:rsid w:val="00741EBE"/>
    <w:rsid w:val="0074204C"/>
    <w:rsid w:val="00742181"/>
    <w:rsid w:val="007424EC"/>
    <w:rsid w:val="0074254D"/>
    <w:rsid w:val="00742EDA"/>
    <w:rsid w:val="00743D2D"/>
    <w:rsid w:val="007440CD"/>
    <w:rsid w:val="007440FA"/>
    <w:rsid w:val="00744114"/>
    <w:rsid w:val="00744201"/>
    <w:rsid w:val="0074460E"/>
    <w:rsid w:val="00744E53"/>
    <w:rsid w:val="00745249"/>
    <w:rsid w:val="00745B3E"/>
    <w:rsid w:val="00745FCE"/>
    <w:rsid w:val="00746130"/>
    <w:rsid w:val="007462CE"/>
    <w:rsid w:val="00746A40"/>
    <w:rsid w:val="00746C24"/>
    <w:rsid w:val="00746E6A"/>
    <w:rsid w:val="00747598"/>
    <w:rsid w:val="00747AA1"/>
    <w:rsid w:val="00750358"/>
    <w:rsid w:val="007520A3"/>
    <w:rsid w:val="00752152"/>
    <w:rsid w:val="007526F5"/>
    <w:rsid w:val="00754717"/>
    <w:rsid w:val="00754836"/>
    <w:rsid w:val="00754BA4"/>
    <w:rsid w:val="00754FB9"/>
    <w:rsid w:val="00755CDF"/>
    <w:rsid w:val="007562B7"/>
    <w:rsid w:val="00756AD3"/>
    <w:rsid w:val="00757042"/>
    <w:rsid w:val="00757473"/>
    <w:rsid w:val="007578C3"/>
    <w:rsid w:val="00757A4C"/>
    <w:rsid w:val="00760895"/>
    <w:rsid w:val="00760C3B"/>
    <w:rsid w:val="00761AB7"/>
    <w:rsid w:val="00761D02"/>
    <w:rsid w:val="00761EDD"/>
    <w:rsid w:val="00762ABF"/>
    <w:rsid w:val="00764A94"/>
    <w:rsid w:val="00764B26"/>
    <w:rsid w:val="00764EA6"/>
    <w:rsid w:val="007651A9"/>
    <w:rsid w:val="007651E5"/>
    <w:rsid w:val="0076524F"/>
    <w:rsid w:val="00765584"/>
    <w:rsid w:val="007665B2"/>
    <w:rsid w:val="00766605"/>
    <w:rsid w:val="007670DC"/>
    <w:rsid w:val="00767356"/>
    <w:rsid w:val="00767EA9"/>
    <w:rsid w:val="00770793"/>
    <w:rsid w:val="00770A19"/>
    <w:rsid w:val="00770DA6"/>
    <w:rsid w:val="00770F2A"/>
    <w:rsid w:val="0077111A"/>
    <w:rsid w:val="0077213A"/>
    <w:rsid w:val="00772272"/>
    <w:rsid w:val="0077369F"/>
    <w:rsid w:val="00773D24"/>
    <w:rsid w:val="0077463A"/>
    <w:rsid w:val="00774AB3"/>
    <w:rsid w:val="00774D0F"/>
    <w:rsid w:val="00774D7B"/>
    <w:rsid w:val="00775369"/>
    <w:rsid w:val="007756ED"/>
    <w:rsid w:val="00775832"/>
    <w:rsid w:val="0077589D"/>
    <w:rsid w:val="0077617F"/>
    <w:rsid w:val="00776A3D"/>
    <w:rsid w:val="0077707A"/>
    <w:rsid w:val="007776BF"/>
    <w:rsid w:val="0078060F"/>
    <w:rsid w:val="00780820"/>
    <w:rsid w:val="007819A1"/>
    <w:rsid w:val="007821AB"/>
    <w:rsid w:val="0078298C"/>
    <w:rsid w:val="00783BA5"/>
    <w:rsid w:val="00783C9F"/>
    <w:rsid w:val="00784F9E"/>
    <w:rsid w:val="0078533C"/>
    <w:rsid w:val="007857FB"/>
    <w:rsid w:val="00785EA4"/>
    <w:rsid w:val="007870FC"/>
    <w:rsid w:val="0078762A"/>
    <w:rsid w:val="00787CD0"/>
    <w:rsid w:val="00787E1E"/>
    <w:rsid w:val="007905A2"/>
    <w:rsid w:val="00791053"/>
    <w:rsid w:val="00791261"/>
    <w:rsid w:val="0079142C"/>
    <w:rsid w:val="007918FE"/>
    <w:rsid w:val="00791A3A"/>
    <w:rsid w:val="0079262D"/>
    <w:rsid w:val="00792A53"/>
    <w:rsid w:val="00794196"/>
    <w:rsid w:val="00794C47"/>
    <w:rsid w:val="00794FFF"/>
    <w:rsid w:val="00796384"/>
    <w:rsid w:val="0079659B"/>
    <w:rsid w:val="00796D4D"/>
    <w:rsid w:val="007971B8"/>
    <w:rsid w:val="00797637"/>
    <w:rsid w:val="007A0018"/>
    <w:rsid w:val="007A05A7"/>
    <w:rsid w:val="007A0ADE"/>
    <w:rsid w:val="007A1814"/>
    <w:rsid w:val="007A1B35"/>
    <w:rsid w:val="007A2A9F"/>
    <w:rsid w:val="007A3680"/>
    <w:rsid w:val="007A3BCD"/>
    <w:rsid w:val="007A5214"/>
    <w:rsid w:val="007A59B8"/>
    <w:rsid w:val="007A5E99"/>
    <w:rsid w:val="007A65AF"/>
    <w:rsid w:val="007A7682"/>
    <w:rsid w:val="007A7F42"/>
    <w:rsid w:val="007B0086"/>
    <w:rsid w:val="007B0C38"/>
    <w:rsid w:val="007B2862"/>
    <w:rsid w:val="007B2FD8"/>
    <w:rsid w:val="007B3968"/>
    <w:rsid w:val="007B45AF"/>
    <w:rsid w:val="007B4DD0"/>
    <w:rsid w:val="007B611E"/>
    <w:rsid w:val="007B662A"/>
    <w:rsid w:val="007B6DD8"/>
    <w:rsid w:val="007B70BA"/>
    <w:rsid w:val="007B71DC"/>
    <w:rsid w:val="007B7743"/>
    <w:rsid w:val="007C01A3"/>
    <w:rsid w:val="007C04F4"/>
    <w:rsid w:val="007C0D70"/>
    <w:rsid w:val="007C2139"/>
    <w:rsid w:val="007C27DE"/>
    <w:rsid w:val="007C299E"/>
    <w:rsid w:val="007C2AE2"/>
    <w:rsid w:val="007C525F"/>
    <w:rsid w:val="007C5321"/>
    <w:rsid w:val="007C5E8A"/>
    <w:rsid w:val="007C5F4B"/>
    <w:rsid w:val="007C6AAB"/>
    <w:rsid w:val="007C7B84"/>
    <w:rsid w:val="007D0C4D"/>
    <w:rsid w:val="007D1336"/>
    <w:rsid w:val="007D1FE9"/>
    <w:rsid w:val="007D2449"/>
    <w:rsid w:val="007D28C9"/>
    <w:rsid w:val="007D326B"/>
    <w:rsid w:val="007D38F0"/>
    <w:rsid w:val="007D3CC8"/>
    <w:rsid w:val="007D430A"/>
    <w:rsid w:val="007D47FB"/>
    <w:rsid w:val="007D4DD3"/>
    <w:rsid w:val="007D576A"/>
    <w:rsid w:val="007D5839"/>
    <w:rsid w:val="007D62F9"/>
    <w:rsid w:val="007D63A4"/>
    <w:rsid w:val="007D64CE"/>
    <w:rsid w:val="007D6542"/>
    <w:rsid w:val="007D7845"/>
    <w:rsid w:val="007D7D70"/>
    <w:rsid w:val="007E1AA2"/>
    <w:rsid w:val="007E1E05"/>
    <w:rsid w:val="007E1EB2"/>
    <w:rsid w:val="007E1F2C"/>
    <w:rsid w:val="007E26F4"/>
    <w:rsid w:val="007E279D"/>
    <w:rsid w:val="007E2D69"/>
    <w:rsid w:val="007E3B9A"/>
    <w:rsid w:val="007E3EEF"/>
    <w:rsid w:val="007E46E8"/>
    <w:rsid w:val="007E470F"/>
    <w:rsid w:val="007E4C1F"/>
    <w:rsid w:val="007E51B6"/>
    <w:rsid w:val="007E6454"/>
    <w:rsid w:val="007E6A25"/>
    <w:rsid w:val="007E7C26"/>
    <w:rsid w:val="007F01DE"/>
    <w:rsid w:val="007F0759"/>
    <w:rsid w:val="007F0BCC"/>
    <w:rsid w:val="007F1154"/>
    <w:rsid w:val="007F156E"/>
    <w:rsid w:val="007F174D"/>
    <w:rsid w:val="007F1CF3"/>
    <w:rsid w:val="007F25C0"/>
    <w:rsid w:val="007F30BB"/>
    <w:rsid w:val="007F33B4"/>
    <w:rsid w:val="007F35DC"/>
    <w:rsid w:val="007F3A22"/>
    <w:rsid w:val="007F3BC1"/>
    <w:rsid w:val="007F3F8E"/>
    <w:rsid w:val="007F57C2"/>
    <w:rsid w:val="007F5B2F"/>
    <w:rsid w:val="007F5F52"/>
    <w:rsid w:val="007F672A"/>
    <w:rsid w:val="007F6A1D"/>
    <w:rsid w:val="007F6DF0"/>
    <w:rsid w:val="007F77C6"/>
    <w:rsid w:val="007F79D4"/>
    <w:rsid w:val="008003A1"/>
    <w:rsid w:val="0080046C"/>
    <w:rsid w:val="008006B7"/>
    <w:rsid w:val="00800FDB"/>
    <w:rsid w:val="00802069"/>
    <w:rsid w:val="00802081"/>
    <w:rsid w:val="008020F6"/>
    <w:rsid w:val="0080298E"/>
    <w:rsid w:val="00803161"/>
    <w:rsid w:val="00803565"/>
    <w:rsid w:val="00803833"/>
    <w:rsid w:val="00804316"/>
    <w:rsid w:val="008044EA"/>
    <w:rsid w:val="008044F8"/>
    <w:rsid w:val="00806461"/>
    <w:rsid w:val="008064C1"/>
    <w:rsid w:val="00806818"/>
    <w:rsid w:val="0081096D"/>
    <w:rsid w:val="00810EAD"/>
    <w:rsid w:val="00811833"/>
    <w:rsid w:val="00811923"/>
    <w:rsid w:val="00813FC7"/>
    <w:rsid w:val="00814BDE"/>
    <w:rsid w:val="00814DBC"/>
    <w:rsid w:val="00815F93"/>
    <w:rsid w:val="008169CA"/>
    <w:rsid w:val="00816CD8"/>
    <w:rsid w:val="008174CF"/>
    <w:rsid w:val="008174D4"/>
    <w:rsid w:val="0081797B"/>
    <w:rsid w:val="0082002E"/>
    <w:rsid w:val="0082083C"/>
    <w:rsid w:val="008209AC"/>
    <w:rsid w:val="00820C54"/>
    <w:rsid w:val="00820F37"/>
    <w:rsid w:val="00820FE6"/>
    <w:rsid w:val="00821A66"/>
    <w:rsid w:val="00821CE4"/>
    <w:rsid w:val="00821D08"/>
    <w:rsid w:val="00822476"/>
    <w:rsid w:val="00822882"/>
    <w:rsid w:val="00822A1E"/>
    <w:rsid w:val="008238C7"/>
    <w:rsid w:val="00825268"/>
    <w:rsid w:val="0082571C"/>
    <w:rsid w:val="00825B94"/>
    <w:rsid w:val="00825BB4"/>
    <w:rsid w:val="00825F68"/>
    <w:rsid w:val="0082600E"/>
    <w:rsid w:val="008273D2"/>
    <w:rsid w:val="00830E92"/>
    <w:rsid w:val="00831DD0"/>
    <w:rsid w:val="008320ED"/>
    <w:rsid w:val="00832858"/>
    <w:rsid w:val="00832A0F"/>
    <w:rsid w:val="008353D5"/>
    <w:rsid w:val="00835408"/>
    <w:rsid w:val="008358A2"/>
    <w:rsid w:val="008359DA"/>
    <w:rsid w:val="008373D2"/>
    <w:rsid w:val="00837429"/>
    <w:rsid w:val="00837B1A"/>
    <w:rsid w:val="00837CEF"/>
    <w:rsid w:val="00837E2F"/>
    <w:rsid w:val="00840035"/>
    <w:rsid w:val="00841931"/>
    <w:rsid w:val="00842661"/>
    <w:rsid w:val="008428A9"/>
    <w:rsid w:val="00842925"/>
    <w:rsid w:val="00844112"/>
    <w:rsid w:val="008456C9"/>
    <w:rsid w:val="0084611D"/>
    <w:rsid w:val="00846177"/>
    <w:rsid w:val="0084654D"/>
    <w:rsid w:val="00846C9F"/>
    <w:rsid w:val="00847BD6"/>
    <w:rsid w:val="00850137"/>
    <w:rsid w:val="00850C62"/>
    <w:rsid w:val="008511AD"/>
    <w:rsid w:val="00852116"/>
    <w:rsid w:val="00852B48"/>
    <w:rsid w:val="00853C71"/>
    <w:rsid w:val="0085474D"/>
    <w:rsid w:val="0085606B"/>
    <w:rsid w:val="00856481"/>
    <w:rsid w:val="008567A2"/>
    <w:rsid w:val="00856E6C"/>
    <w:rsid w:val="00856F25"/>
    <w:rsid w:val="00857DE1"/>
    <w:rsid w:val="00857EA7"/>
    <w:rsid w:val="00860793"/>
    <w:rsid w:val="008609F6"/>
    <w:rsid w:val="00860AC3"/>
    <w:rsid w:val="00861B4D"/>
    <w:rsid w:val="00863011"/>
    <w:rsid w:val="00863C5B"/>
    <w:rsid w:val="00863D2E"/>
    <w:rsid w:val="00864830"/>
    <w:rsid w:val="00864E32"/>
    <w:rsid w:val="00865075"/>
    <w:rsid w:val="0086517E"/>
    <w:rsid w:val="0086527A"/>
    <w:rsid w:val="0086615F"/>
    <w:rsid w:val="00866991"/>
    <w:rsid w:val="0086748F"/>
    <w:rsid w:val="00870E2B"/>
    <w:rsid w:val="008714B9"/>
    <w:rsid w:val="00872757"/>
    <w:rsid w:val="00872BA6"/>
    <w:rsid w:val="00872CE4"/>
    <w:rsid w:val="00873AA4"/>
    <w:rsid w:val="00873CA8"/>
    <w:rsid w:val="00873D21"/>
    <w:rsid w:val="00873F5D"/>
    <w:rsid w:val="00874129"/>
    <w:rsid w:val="008741AC"/>
    <w:rsid w:val="0087570C"/>
    <w:rsid w:val="008773BA"/>
    <w:rsid w:val="00877AEC"/>
    <w:rsid w:val="00877B62"/>
    <w:rsid w:val="00881015"/>
    <w:rsid w:val="008810B0"/>
    <w:rsid w:val="00881665"/>
    <w:rsid w:val="008819B6"/>
    <w:rsid w:val="00881AAC"/>
    <w:rsid w:val="008836B7"/>
    <w:rsid w:val="008837DD"/>
    <w:rsid w:val="00883946"/>
    <w:rsid w:val="00883F7C"/>
    <w:rsid w:val="008841D3"/>
    <w:rsid w:val="008847DA"/>
    <w:rsid w:val="00884987"/>
    <w:rsid w:val="00884A07"/>
    <w:rsid w:val="00884BE0"/>
    <w:rsid w:val="0088629E"/>
    <w:rsid w:val="008867EA"/>
    <w:rsid w:val="008877A0"/>
    <w:rsid w:val="008878C1"/>
    <w:rsid w:val="00887BF9"/>
    <w:rsid w:val="00887C95"/>
    <w:rsid w:val="00887DE6"/>
    <w:rsid w:val="0089214A"/>
    <w:rsid w:val="00892226"/>
    <w:rsid w:val="008922FA"/>
    <w:rsid w:val="008923CB"/>
    <w:rsid w:val="008927B8"/>
    <w:rsid w:val="00892940"/>
    <w:rsid w:val="00892D3E"/>
    <w:rsid w:val="00892F99"/>
    <w:rsid w:val="008936DC"/>
    <w:rsid w:val="00893E53"/>
    <w:rsid w:val="00894386"/>
    <w:rsid w:val="008945EB"/>
    <w:rsid w:val="00894C2A"/>
    <w:rsid w:val="00895389"/>
    <w:rsid w:val="00895DFF"/>
    <w:rsid w:val="0089661D"/>
    <w:rsid w:val="0089690B"/>
    <w:rsid w:val="00896A5F"/>
    <w:rsid w:val="0089728F"/>
    <w:rsid w:val="008976C0"/>
    <w:rsid w:val="00897708"/>
    <w:rsid w:val="00897D88"/>
    <w:rsid w:val="008A0029"/>
    <w:rsid w:val="008A0860"/>
    <w:rsid w:val="008A17AF"/>
    <w:rsid w:val="008A1E11"/>
    <w:rsid w:val="008A1ED9"/>
    <w:rsid w:val="008A29B6"/>
    <w:rsid w:val="008A2C65"/>
    <w:rsid w:val="008A2F16"/>
    <w:rsid w:val="008A36AE"/>
    <w:rsid w:val="008A48C3"/>
    <w:rsid w:val="008A49D2"/>
    <w:rsid w:val="008A4E18"/>
    <w:rsid w:val="008A520C"/>
    <w:rsid w:val="008A5493"/>
    <w:rsid w:val="008A596C"/>
    <w:rsid w:val="008A64C4"/>
    <w:rsid w:val="008A6BF7"/>
    <w:rsid w:val="008A6CC1"/>
    <w:rsid w:val="008A6E27"/>
    <w:rsid w:val="008A72FB"/>
    <w:rsid w:val="008A7F03"/>
    <w:rsid w:val="008B1823"/>
    <w:rsid w:val="008B1B4E"/>
    <w:rsid w:val="008B2AA9"/>
    <w:rsid w:val="008B2BDF"/>
    <w:rsid w:val="008B2D72"/>
    <w:rsid w:val="008B3A8C"/>
    <w:rsid w:val="008B4198"/>
    <w:rsid w:val="008B4C9F"/>
    <w:rsid w:val="008B586A"/>
    <w:rsid w:val="008B6651"/>
    <w:rsid w:val="008B6E16"/>
    <w:rsid w:val="008B7110"/>
    <w:rsid w:val="008B7A20"/>
    <w:rsid w:val="008C0DF9"/>
    <w:rsid w:val="008C1ED0"/>
    <w:rsid w:val="008C1F99"/>
    <w:rsid w:val="008C2029"/>
    <w:rsid w:val="008C21DB"/>
    <w:rsid w:val="008C255B"/>
    <w:rsid w:val="008C267C"/>
    <w:rsid w:val="008C2E44"/>
    <w:rsid w:val="008C318D"/>
    <w:rsid w:val="008C3427"/>
    <w:rsid w:val="008C3B7F"/>
    <w:rsid w:val="008C3BC2"/>
    <w:rsid w:val="008C42E3"/>
    <w:rsid w:val="008C489B"/>
    <w:rsid w:val="008C4F76"/>
    <w:rsid w:val="008C55AD"/>
    <w:rsid w:val="008C61D6"/>
    <w:rsid w:val="008C649D"/>
    <w:rsid w:val="008C64F1"/>
    <w:rsid w:val="008C7404"/>
    <w:rsid w:val="008C7C1A"/>
    <w:rsid w:val="008D0DC1"/>
    <w:rsid w:val="008D0E04"/>
    <w:rsid w:val="008D10B5"/>
    <w:rsid w:val="008D1BB0"/>
    <w:rsid w:val="008D20FF"/>
    <w:rsid w:val="008D22A4"/>
    <w:rsid w:val="008D2B9A"/>
    <w:rsid w:val="008D341C"/>
    <w:rsid w:val="008D3DE6"/>
    <w:rsid w:val="008D4213"/>
    <w:rsid w:val="008D4223"/>
    <w:rsid w:val="008D44CC"/>
    <w:rsid w:val="008D46E3"/>
    <w:rsid w:val="008D4CED"/>
    <w:rsid w:val="008D4D29"/>
    <w:rsid w:val="008D50F9"/>
    <w:rsid w:val="008D5949"/>
    <w:rsid w:val="008D5CAF"/>
    <w:rsid w:val="008D5FF3"/>
    <w:rsid w:val="008D6709"/>
    <w:rsid w:val="008E083A"/>
    <w:rsid w:val="008E12AD"/>
    <w:rsid w:val="008E2152"/>
    <w:rsid w:val="008E22FF"/>
    <w:rsid w:val="008E2450"/>
    <w:rsid w:val="008E2B66"/>
    <w:rsid w:val="008E2DCA"/>
    <w:rsid w:val="008E3F27"/>
    <w:rsid w:val="008E47EF"/>
    <w:rsid w:val="008E4E6E"/>
    <w:rsid w:val="008E5783"/>
    <w:rsid w:val="008E5806"/>
    <w:rsid w:val="008E5DB7"/>
    <w:rsid w:val="008E61EB"/>
    <w:rsid w:val="008E7896"/>
    <w:rsid w:val="008E79C7"/>
    <w:rsid w:val="008E7B6F"/>
    <w:rsid w:val="008E7C9D"/>
    <w:rsid w:val="008E7D8A"/>
    <w:rsid w:val="008F08F5"/>
    <w:rsid w:val="008F14C7"/>
    <w:rsid w:val="008F1E9E"/>
    <w:rsid w:val="008F2165"/>
    <w:rsid w:val="008F2356"/>
    <w:rsid w:val="008F2477"/>
    <w:rsid w:val="008F3879"/>
    <w:rsid w:val="008F3F29"/>
    <w:rsid w:val="008F5442"/>
    <w:rsid w:val="008F6104"/>
    <w:rsid w:val="008F653E"/>
    <w:rsid w:val="008F66B8"/>
    <w:rsid w:val="008F7769"/>
    <w:rsid w:val="008F7B76"/>
    <w:rsid w:val="009004FE"/>
    <w:rsid w:val="00901014"/>
    <w:rsid w:val="009010F0"/>
    <w:rsid w:val="00901162"/>
    <w:rsid w:val="00901247"/>
    <w:rsid w:val="00901B53"/>
    <w:rsid w:val="0090223A"/>
    <w:rsid w:val="009028E2"/>
    <w:rsid w:val="00902D6A"/>
    <w:rsid w:val="00902DE3"/>
    <w:rsid w:val="00903296"/>
    <w:rsid w:val="009039FE"/>
    <w:rsid w:val="00903E9A"/>
    <w:rsid w:val="009048A5"/>
    <w:rsid w:val="00905382"/>
    <w:rsid w:val="00905404"/>
    <w:rsid w:val="00905C26"/>
    <w:rsid w:val="00906478"/>
    <w:rsid w:val="00906753"/>
    <w:rsid w:val="00907264"/>
    <w:rsid w:val="0090765F"/>
    <w:rsid w:val="00907748"/>
    <w:rsid w:val="009108B4"/>
    <w:rsid w:val="00911305"/>
    <w:rsid w:val="009113DE"/>
    <w:rsid w:val="00912590"/>
    <w:rsid w:val="00913200"/>
    <w:rsid w:val="009136A4"/>
    <w:rsid w:val="009140F1"/>
    <w:rsid w:val="0091476E"/>
    <w:rsid w:val="00914EAB"/>
    <w:rsid w:val="0091526B"/>
    <w:rsid w:val="009152D8"/>
    <w:rsid w:val="009153A3"/>
    <w:rsid w:val="0091586C"/>
    <w:rsid w:val="00915A1D"/>
    <w:rsid w:val="00916EC9"/>
    <w:rsid w:val="00917994"/>
    <w:rsid w:val="00917FDB"/>
    <w:rsid w:val="009209DB"/>
    <w:rsid w:val="0092148E"/>
    <w:rsid w:val="00922567"/>
    <w:rsid w:val="009228DB"/>
    <w:rsid w:val="00922D49"/>
    <w:rsid w:val="009236B9"/>
    <w:rsid w:val="00925E37"/>
    <w:rsid w:val="00925EDD"/>
    <w:rsid w:val="00925F20"/>
    <w:rsid w:val="00926155"/>
    <w:rsid w:val="00926B3B"/>
    <w:rsid w:val="00927453"/>
    <w:rsid w:val="00927899"/>
    <w:rsid w:val="00927D0E"/>
    <w:rsid w:val="009304E7"/>
    <w:rsid w:val="009309DA"/>
    <w:rsid w:val="00931040"/>
    <w:rsid w:val="00931663"/>
    <w:rsid w:val="00931D22"/>
    <w:rsid w:val="00932A13"/>
    <w:rsid w:val="00932CC7"/>
    <w:rsid w:val="0093355C"/>
    <w:rsid w:val="00935306"/>
    <w:rsid w:val="0093629F"/>
    <w:rsid w:val="0093640D"/>
    <w:rsid w:val="00936460"/>
    <w:rsid w:val="00936688"/>
    <w:rsid w:val="00937606"/>
    <w:rsid w:val="00937683"/>
    <w:rsid w:val="0093794B"/>
    <w:rsid w:val="00937AC9"/>
    <w:rsid w:val="00937CFA"/>
    <w:rsid w:val="00940291"/>
    <w:rsid w:val="009404E0"/>
    <w:rsid w:val="009406B3"/>
    <w:rsid w:val="00942286"/>
    <w:rsid w:val="009427F4"/>
    <w:rsid w:val="00943331"/>
    <w:rsid w:val="00943748"/>
    <w:rsid w:val="00943CEE"/>
    <w:rsid w:val="009444F4"/>
    <w:rsid w:val="00944674"/>
    <w:rsid w:val="00944F2F"/>
    <w:rsid w:val="00945366"/>
    <w:rsid w:val="00945CC4"/>
    <w:rsid w:val="00945CF5"/>
    <w:rsid w:val="009461BD"/>
    <w:rsid w:val="00946437"/>
    <w:rsid w:val="0094691C"/>
    <w:rsid w:val="00947C95"/>
    <w:rsid w:val="00947EED"/>
    <w:rsid w:val="009500A1"/>
    <w:rsid w:val="0095037E"/>
    <w:rsid w:val="00951D97"/>
    <w:rsid w:val="00952230"/>
    <w:rsid w:val="00952266"/>
    <w:rsid w:val="00952AAD"/>
    <w:rsid w:val="00953B2B"/>
    <w:rsid w:val="00954567"/>
    <w:rsid w:val="00954731"/>
    <w:rsid w:val="009547B3"/>
    <w:rsid w:val="00954A89"/>
    <w:rsid w:val="00955437"/>
    <w:rsid w:val="009556B5"/>
    <w:rsid w:val="00955C54"/>
    <w:rsid w:val="00955CB7"/>
    <w:rsid w:val="00956671"/>
    <w:rsid w:val="00957466"/>
    <w:rsid w:val="009576F7"/>
    <w:rsid w:val="00960722"/>
    <w:rsid w:val="00961356"/>
    <w:rsid w:val="009615FC"/>
    <w:rsid w:val="00962401"/>
    <w:rsid w:val="00962510"/>
    <w:rsid w:val="0096260B"/>
    <w:rsid w:val="0096275C"/>
    <w:rsid w:val="009627FF"/>
    <w:rsid w:val="00962A27"/>
    <w:rsid w:val="00962B9D"/>
    <w:rsid w:val="00962EDC"/>
    <w:rsid w:val="00964E3D"/>
    <w:rsid w:val="009654FB"/>
    <w:rsid w:val="00965E3C"/>
    <w:rsid w:val="009664D5"/>
    <w:rsid w:val="009665F3"/>
    <w:rsid w:val="009670C1"/>
    <w:rsid w:val="009671B0"/>
    <w:rsid w:val="00967657"/>
    <w:rsid w:val="00970C69"/>
    <w:rsid w:val="00971F1C"/>
    <w:rsid w:val="0097211D"/>
    <w:rsid w:val="00972498"/>
    <w:rsid w:val="009724F9"/>
    <w:rsid w:val="0097263C"/>
    <w:rsid w:val="00972DF9"/>
    <w:rsid w:val="00972E10"/>
    <w:rsid w:val="009738AD"/>
    <w:rsid w:val="00974694"/>
    <w:rsid w:val="009746CA"/>
    <w:rsid w:val="00974E7C"/>
    <w:rsid w:val="00976A4D"/>
    <w:rsid w:val="00976DCD"/>
    <w:rsid w:val="00977134"/>
    <w:rsid w:val="009778D3"/>
    <w:rsid w:val="00977B69"/>
    <w:rsid w:val="00980013"/>
    <w:rsid w:val="00980521"/>
    <w:rsid w:val="00980E65"/>
    <w:rsid w:val="0098122D"/>
    <w:rsid w:val="00981963"/>
    <w:rsid w:val="009819C9"/>
    <w:rsid w:val="00982199"/>
    <w:rsid w:val="00982FD1"/>
    <w:rsid w:val="009831B9"/>
    <w:rsid w:val="00983C82"/>
    <w:rsid w:val="009844D6"/>
    <w:rsid w:val="00984520"/>
    <w:rsid w:val="0098545C"/>
    <w:rsid w:val="00985506"/>
    <w:rsid w:val="0098576C"/>
    <w:rsid w:val="00985A6A"/>
    <w:rsid w:val="009862F1"/>
    <w:rsid w:val="00986F23"/>
    <w:rsid w:val="009871EA"/>
    <w:rsid w:val="00991675"/>
    <w:rsid w:val="00991B1E"/>
    <w:rsid w:val="00992188"/>
    <w:rsid w:val="009925EC"/>
    <w:rsid w:val="00992BA2"/>
    <w:rsid w:val="00992EE4"/>
    <w:rsid w:val="00992F83"/>
    <w:rsid w:val="0099344F"/>
    <w:rsid w:val="00993A3C"/>
    <w:rsid w:val="00993BF6"/>
    <w:rsid w:val="0099449B"/>
    <w:rsid w:val="00994A35"/>
    <w:rsid w:val="00994D1F"/>
    <w:rsid w:val="0099508A"/>
    <w:rsid w:val="009953BC"/>
    <w:rsid w:val="00995B74"/>
    <w:rsid w:val="00995E53"/>
    <w:rsid w:val="00996BAA"/>
    <w:rsid w:val="009974EB"/>
    <w:rsid w:val="009978D5"/>
    <w:rsid w:val="00997A12"/>
    <w:rsid w:val="009A1126"/>
    <w:rsid w:val="009A1626"/>
    <w:rsid w:val="009A2BBA"/>
    <w:rsid w:val="009A5564"/>
    <w:rsid w:val="009A6DF6"/>
    <w:rsid w:val="009A7469"/>
    <w:rsid w:val="009B07EE"/>
    <w:rsid w:val="009B1584"/>
    <w:rsid w:val="009B1B32"/>
    <w:rsid w:val="009B21CA"/>
    <w:rsid w:val="009B23B4"/>
    <w:rsid w:val="009B2648"/>
    <w:rsid w:val="009B27D2"/>
    <w:rsid w:val="009B3665"/>
    <w:rsid w:val="009B424E"/>
    <w:rsid w:val="009B4317"/>
    <w:rsid w:val="009B4EBB"/>
    <w:rsid w:val="009B529C"/>
    <w:rsid w:val="009B5860"/>
    <w:rsid w:val="009B6224"/>
    <w:rsid w:val="009B6DB6"/>
    <w:rsid w:val="009B7332"/>
    <w:rsid w:val="009B7420"/>
    <w:rsid w:val="009B7659"/>
    <w:rsid w:val="009B783C"/>
    <w:rsid w:val="009B7B46"/>
    <w:rsid w:val="009C0294"/>
    <w:rsid w:val="009C03E5"/>
    <w:rsid w:val="009C08B6"/>
    <w:rsid w:val="009C0920"/>
    <w:rsid w:val="009C1266"/>
    <w:rsid w:val="009C12C3"/>
    <w:rsid w:val="009C196C"/>
    <w:rsid w:val="009C1A5F"/>
    <w:rsid w:val="009C1B5C"/>
    <w:rsid w:val="009C2C58"/>
    <w:rsid w:val="009C36E6"/>
    <w:rsid w:val="009C3730"/>
    <w:rsid w:val="009C37BD"/>
    <w:rsid w:val="009C3888"/>
    <w:rsid w:val="009C3AAC"/>
    <w:rsid w:val="009C44A1"/>
    <w:rsid w:val="009C487F"/>
    <w:rsid w:val="009C4D19"/>
    <w:rsid w:val="009C508B"/>
    <w:rsid w:val="009C5F6C"/>
    <w:rsid w:val="009C5FDB"/>
    <w:rsid w:val="009C6879"/>
    <w:rsid w:val="009C6919"/>
    <w:rsid w:val="009C693E"/>
    <w:rsid w:val="009C6B2C"/>
    <w:rsid w:val="009C6C1A"/>
    <w:rsid w:val="009C6ED6"/>
    <w:rsid w:val="009C70CB"/>
    <w:rsid w:val="009C7623"/>
    <w:rsid w:val="009D14EB"/>
    <w:rsid w:val="009D1B18"/>
    <w:rsid w:val="009D1E70"/>
    <w:rsid w:val="009D1EA4"/>
    <w:rsid w:val="009D225E"/>
    <w:rsid w:val="009D27AA"/>
    <w:rsid w:val="009D2837"/>
    <w:rsid w:val="009D2BFD"/>
    <w:rsid w:val="009D2DE9"/>
    <w:rsid w:val="009D2FF8"/>
    <w:rsid w:val="009D3111"/>
    <w:rsid w:val="009D3F20"/>
    <w:rsid w:val="009D428F"/>
    <w:rsid w:val="009D4991"/>
    <w:rsid w:val="009D515C"/>
    <w:rsid w:val="009D597B"/>
    <w:rsid w:val="009D59BB"/>
    <w:rsid w:val="009D5BB5"/>
    <w:rsid w:val="009D683D"/>
    <w:rsid w:val="009D696D"/>
    <w:rsid w:val="009D6993"/>
    <w:rsid w:val="009D6ED2"/>
    <w:rsid w:val="009E08B3"/>
    <w:rsid w:val="009E0A6A"/>
    <w:rsid w:val="009E0F1A"/>
    <w:rsid w:val="009E140D"/>
    <w:rsid w:val="009E1A86"/>
    <w:rsid w:val="009E3E5B"/>
    <w:rsid w:val="009E43DD"/>
    <w:rsid w:val="009E4465"/>
    <w:rsid w:val="009E4E1C"/>
    <w:rsid w:val="009E52A9"/>
    <w:rsid w:val="009E5318"/>
    <w:rsid w:val="009E5FFF"/>
    <w:rsid w:val="009E6401"/>
    <w:rsid w:val="009E6C54"/>
    <w:rsid w:val="009F04C8"/>
    <w:rsid w:val="009F0812"/>
    <w:rsid w:val="009F08DC"/>
    <w:rsid w:val="009F0E02"/>
    <w:rsid w:val="009F248B"/>
    <w:rsid w:val="009F2A25"/>
    <w:rsid w:val="009F3A1A"/>
    <w:rsid w:val="009F3A1D"/>
    <w:rsid w:val="009F4A5A"/>
    <w:rsid w:val="009F4C7D"/>
    <w:rsid w:val="009F5235"/>
    <w:rsid w:val="009F531A"/>
    <w:rsid w:val="009F564C"/>
    <w:rsid w:val="009F6344"/>
    <w:rsid w:val="009F6550"/>
    <w:rsid w:val="009F6B65"/>
    <w:rsid w:val="009F6B95"/>
    <w:rsid w:val="009F6CBB"/>
    <w:rsid w:val="009F764E"/>
    <w:rsid w:val="009F786E"/>
    <w:rsid w:val="00A00680"/>
    <w:rsid w:val="00A00902"/>
    <w:rsid w:val="00A0098B"/>
    <w:rsid w:val="00A017A1"/>
    <w:rsid w:val="00A0191A"/>
    <w:rsid w:val="00A0294E"/>
    <w:rsid w:val="00A02F1C"/>
    <w:rsid w:val="00A03992"/>
    <w:rsid w:val="00A039FF"/>
    <w:rsid w:val="00A03E55"/>
    <w:rsid w:val="00A04524"/>
    <w:rsid w:val="00A04DCA"/>
    <w:rsid w:val="00A051DC"/>
    <w:rsid w:val="00A05664"/>
    <w:rsid w:val="00A05ACE"/>
    <w:rsid w:val="00A114B9"/>
    <w:rsid w:val="00A12107"/>
    <w:rsid w:val="00A129F4"/>
    <w:rsid w:val="00A13A65"/>
    <w:rsid w:val="00A14589"/>
    <w:rsid w:val="00A148F0"/>
    <w:rsid w:val="00A14AE3"/>
    <w:rsid w:val="00A16675"/>
    <w:rsid w:val="00A16F9C"/>
    <w:rsid w:val="00A17957"/>
    <w:rsid w:val="00A20404"/>
    <w:rsid w:val="00A21955"/>
    <w:rsid w:val="00A21AD5"/>
    <w:rsid w:val="00A225D8"/>
    <w:rsid w:val="00A22CD6"/>
    <w:rsid w:val="00A2302D"/>
    <w:rsid w:val="00A234EC"/>
    <w:rsid w:val="00A23615"/>
    <w:rsid w:val="00A24128"/>
    <w:rsid w:val="00A2417A"/>
    <w:rsid w:val="00A25642"/>
    <w:rsid w:val="00A2631B"/>
    <w:rsid w:val="00A26503"/>
    <w:rsid w:val="00A26668"/>
    <w:rsid w:val="00A2681F"/>
    <w:rsid w:val="00A27804"/>
    <w:rsid w:val="00A27CC0"/>
    <w:rsid w:val="00A31819"/>
    <w:rsid w:val="00A3276D"/>
    <w:rsid w:val="00A3283D"/>
    <w:rsid w:val="00A334D1"/>
    <w:rsid w:val="00A34257"/>
    <w:rsid w:val="00A3655D"/>
    <w:rsid w:val="00A3663D"/>
    <w:rsid w:val="00A36822"/>
    <w:rsid w:val="00A36984"/>
    <w:rsid w:val="00A36AB5"/>
    <w:rsid w:val="00A37170"/>
    <w:rsid w:val="00A374FD"/>
    <w:rsid w:val="00A3754B"/>
    <w:rsid w:val="00A378AC"/>
    <w:rsid w:val="00A402DD"/>
    <w:rsid w:val="00A4069E"/>
    <w:rsid w:val="00A40BBF"/>
    <w:rsid w:val="00A40D64"/>
    <w:rsid w:val="00A40DA7"/>
    <w:rsid w:val="00A41012"/>
    <w:rsid w:val="00A411D1"/>
    <w:rsid w:val="00A41A09"/>
    <w:rsid w:val="00A42E88"/>
    <w:rsid w:val="00A43389"/>
    <w:rsid w:val="00A434A7"/>
    <w:rsid w:val="00A438B9"/>
    <w:rsid w:val="00A43E71"/>
    <w:rsid w:val="00A44832"/>
    <w:rsid w:val="00A44C11"/>
    <w:rsid w:val="00A4526F"/>
    <w:rsid w:val="00A45753"/>
    <w:rsid w:val="00A457B8"/>
    <w:rsid w:val="00A46815"/>
    <w:rsid w:val="00A47B15"/>
    <w:rsid w:val="00A500C1"/>
    <w:rsid w:val="00A5094A"/>
    <w:rsid w:val="00A51708"/>
    <w:rsid w:val="00A52F84"/>
    <w:rsid w:val="00A533CC"/>
    <w:rsid w:val="00A54284"/>
    <w:rsid w:val="00A5465A"/>
    <w:rsid w:val="00A54FB5"/>
    <w:rsid w:val="00A563D1"/>
    <w:rsid w:val="00A56B05"/>
    <w:rsid w:val="00A56C06"/>
    <w:rsid w:val="00A56E50"/>
    <w:rsid w:val="00A5726C"/>
    <w:rsid w:val="00A57678"/>
    <w:rsid w:val="00A578C5"/>
    <w:rsid w:val="00A57972"/>
    <w:rsid w:val="00A579F5"/>
    <w:rsid w:val="00A57F83"/>
    <w:rsid w:val="00A60E2F"/>
    <w:rsid w:val="00A612BC"/>
    <w:rsid w:val="00A62395"/>
    <w:rsid w:val="00A6273C"/>
    <w:rsid w:val="00A627AD"/>
    <w:rsid w:val="00A63246"/>
    <w:rsid w:val="00A63284"/>
    <w:rsid w:val="00A63458"/>
    <w:rsid w:val="00A634F5"/>
    <w:rsid w:val="00A6372D"/>
    <w:rsid w:val="00A63D43"/>
    <w:rsid w:val="00A63E24"/>
    <w:rsid w:val="00A64CB8"/>
    <w:rsid w:val="00A65C61"/>
    <w:rsid w:val="00A66065"/>
    <w:rsid w:val="00A66291"/>
    <w:rsid w:val="00A66BDE"/>
    <w:rsid w:val="00A67018"/>
    <w:rsid w:val="00A671D2"/>
    <w:rsid w:val="00A67289"/>
    <w:rsid w:val="00A672F3"/>
    <w:rsid w:val="00A673DC"/>
    <w:rsid w:val="00A67904"/>
    <w:rsid w:val="00A67FED"/>
    <w:rsid w:val="00A701F3"/>
    <w:rsid w:val="00A70573"/>
    <w:rsid w:val="00A7076E"/>
    <w:rsid w:val="00A709BE"/>
    <w:rsid w:val="00A70D85"/>
    <w:rsid w:val="00A70F31"/>
    <w:rsid w:val="00A714C7"/>
    <w:rsid w:val="00A7162E"/>
    <w:rsid w:val="00A72D71"/>
    <w:rsid w:val="00A73112"/>
    <w:rsid w:val="00A73617"/>
    <w:rsid w:val="00A747D2"/>
    <w:rsid w:val="00A75123"/>
    <w:rsid w:val="00A75705"/>
    <w:rsid w:val="00A75F35"/>
    <w:rsid w:val="00A765A9"/>
    <w:rsid w:val="00A765BC"/>
    <w:rsid w:val="00A7794F"/>
    <w:rsid w:val="00A77C51"/>
    <w:rsid w:val="00A77C69"/>
    <w:rsid w:val="00A77EF9"/>
    <w:rsid w:val="00A8063F"/>
    <w:rsid w:val="00A80B4C"/>
    <w:rsid w:val="00A812B1"/>
    <w:rsid w:val="00A82B1D"/>
    <w:rsid w:val="00A82C61"/>
    <w:rsid w:val="00A8301B"/>
    <w:rsid w:val="00A83049"/>
    <w:rsid w:val="00A8368D"/>
    <w:rsid w:val="00A83945"/>
    <w:rsid w:val="00A83953"/>
    <w:rsid w:val="00A83CD7"/>
    <w:rsid w:val="00A8400B"/>
    <w:rsid w:val="00A8416A"/>
    <w:rsid w:val="00A846DA"/>
    <w:rsid w:val="00A84B96"/>
    <w:rsid w:val="00A853D8"/>
    <w:rsid w:val="00A8661E"/>
    <w:rsid w:val="00A8695A"/>
    <w:rsid w:val="00A86ACF"/>
    <w:rsid w:val="00A8708E"/>
    <w:rsid w:val="00A879F6"/>
    <w:rsid w:val="00A903B6"/>
    <w:rsid w:val="00A90B96"/>
    <w:rsid w:val="00A90F4F"/>
    <w:rsid w:val="00A9208E"/>
    <w:rsid w:val="00A92579"/>
    <w:rsid w:val="00A925DC"/>
    <w:rsid w:val="00A936F9"/>
    <w:rsid w:val="00A94390"/>
    <w:rsid w:val="00A943D0"/>
    <w:rsid w:val="00A947AA"/>
    <w:rsid w:val="00A94888"/>
    <w:rsid w:val="00A94970"/>
    <w:rsid w:val="00A960DD"/>
    <w:rsid w:val="00A9681C"/>
    <w:rsid w:val="00A96867"/>
    <w:rsid w:val="00A96B3D"/>
    <w:rsid w:val="00A978B4"/>
    <w:rsid w:val="00AA0362"/>
    <w:rsid w:val="00AA0C7E"/>
    <w:rsid w:val="00AA130F"/>
    <w:rsid w:val="00AA17FC"/>
    <w:rsid w:val="00AA18AB"/>
    <w:rsid w:val="00AA1B53"/>
    <w:rsid w:val="00AA1DEA"/>
    <w:rsid w:val="00AA256D"/>
    <w:rsid w:val="00AA2B76"/>
    <w:rsid w:val="00AA311D"/>
    <w:rsid w:val="00AA3556"/>
    <w:rsid w:val="00AA35FD"/>
    <w:rsid w:val="00AA3B4B"/>
    <w:rsid w:val="00AA3DB7"/>
    <w:rsid w:val="00AA41D3"/>
    <w:rsid w:val="00AA6F29"/>
    <w:rsid w:val="00AA73FB"/>
    <w:rsid w:val="00AA7A69"/>
    <w:rsid w:val="00AB0039"/>
    <w:rsid w:val="00AB0D96"/>
    <w:rsid w:val="00AB104C"/>
    <w:rsid w:val="00AB15A3"/>
    <w:rsid w:val="00AB177A"/>
    <w:rsid w:val="00AB20FE"/>
    <w:rsid w:val="00AB216D"/>
    <w:rsid w:val="00AB3012"/>
    <w:rsid w:val="00AB321C"/>
    <w:rsid w:val="00AB37D2"/>
    <w:rsid w:val="00AB3921"/>
    <w:rsid w:val="00AB3B5F"/>
    <w:rsid w:val="00AB42A1"/>
    <w:rsid w:val="00AB449A"/>
    <w:rsid w:val="00AB473F"/>
    <w:rsid w:val="00AB4C91"/>
    <w:rsid w:val="00AB4E3B"/>
    <w:rsid w:val="00AB5381"/>
    <w:rsid w:val="00AB54C1"/>
    <w:rsid w:val="00AB688F"/>
    <w:rsid w:val="00AB6F71"/>
    <w:rsid w:val="00AB75EA"/>
    <w:rsid w:val="00AB7AA2"/>
    <w:rsid w:val="00AC0A22"/>
    <w:rsid w:val="00AC1515"/>
    <w:rsid w:val="00AC2234"/>
    <w:rsid w:val="00AC34AE"/>
    <w:rsid w:val="00AC3FF3"/>
    <w:rsid w:val="00AC4BC1"/>
    <w:rsid w:val="00AC5715"/>
    <w:rsid w:val="00AD04BD"/>
    <w:rsid w:val="00AD0765"/>
    <w:rsid w:val="00AD0F00"/>
    <w:rsid w:val="00AD16A3"/>
    <w:rsid w:val="00AD1AFC"/>
    <w:rsid w:val="00AD1D73"/>
    <w:rsid w:val="00AD2147"/>
    <w:rsid w:val="00AD2D52"/>
    <w:rsid w:val="00AD3C7F"/>
    <w:rsid w:val="00AD55A8"/>
    <w:rsid w:val="00AD58D5"/>
    <w:rsid w:val="00AD5CA4"/>
    <w:rsid w:val="00AD6A91"/>
    <w:rsid w:val="00AD7214"/>
    <w:rsid w:val="00AD7BCB"/>
    <w:rsid w:val="00AE04DB"/>
    <w:rsid w:val="00AE102C"/>
    <w:rsid w:val="00AE1066"/>
    <w:rsid w:val="00AE14DD"/>
    <w:rsid w:val="00AE16F7"/>
    <w:rsid w:val="00AE2FA5"/>
    <w:rsid w:val="00AE3486"/>
    <w:rsid w:val="00AE3A4F"/>
    <w:rsid w:val="00AE4518"/>
    <w:rsid w:val="00AE454E"/>
    <w:rsid w:val="00AE5D7F"/>
    <w:rsid w:val="00AE69C6"/>
    <w:rsid w:val="00AE79F0"/>
    <w:rsid w:val="00AF07B0"/>
    <w:rsid w:val="00AF109C"/>
    <w:rsid w:val="00AF1208"/>
    <w:rsid w:val="00AF1701"/>
    <w:rsid w:val="00AF1752"/>
    <w:rsid w:val="00AF2CCD"/>
    <w:rsid w:val="00AF2FB0"/>
    <w:rsid w:val="00AF42FC"/>
    <w:rsid w:val="00AF4AC5"/>
    <w:rsid w:val="00AF4C2C"/>
    <w:rsid w:val="00AF597D"/>
    <w:rsid w:val="00AF6EC1"/>
    <w:rsid w:val="00AF746E"/>
    <w:rsid w:val="00AF784D"/>
    <w:rsid w:val="00AF7BCD"/>
    <w:rsid w:val="00AF7CE9"/>
    <w:rsid w:val="00B001A8"/>
    <w:rsid w:val="00B00331"/>
    <w:rsid w:val="00B00D03"/>
    <w:rsid w:val="00B00EA5"/>
    <w:rsid w:val="00B0117E"/>
    <w:rsid w:val="00B01494"/>
    <w:rsid w:val="00B014A1"/>
    <w:rsid w:val="00B01A80"/>
    <w:rsid w:val="00B02DE1"/>
    <w:rsid w:val="00B0465C"/>
    <w:rsid w:val="00B046AF"/>
    <w:rsid w:val="00B0478A"/>
    <w:rsid w:val="00B06036"/>
    <w:rsid w:val="00B061F1"/>
    <w:rsid w:val="00B06615"/>
    <w:rsid w:val="00B06CD4"/>
    <w:rsid w:val="00B07C27"/>
    <w:rsid w:val="00B07FB2"/>
    <w:rsid w:val="00B10017"/>
    <w:rsid w:val="00B1004A"/>
    <w:rsid w:val="00B101CE"/>
    <w:rsid w:val="00B10DE1"/>
    <w:rsid w:val="00B10FF8"/>
    <w:rsid w:val="00B11E02"/>
    <w:rsid w:val="00B12F0D"/>
    <w:rsid w:val="00B12FCF"/>
    <w:rsid w:val="00B13A85"/>
    <w:rsid w:val="00B13BC7"/>
    <w:rsid w:val="00B13CD4"/>
    <w:rsid w:val="00B14DB1"/>
    <w:rsid w:val="00B14F3B"/>
    <w:rsid w:val="00B153D8"/>
    <w:rsid w:val="00B154DE"/>
    <w:rsid w:val="00B15814"/>
    <w:rsid w:val="00B17B14"/>
    <w:rsid w:val="00B203C4"/>
    <w:rsid w:val="00B20863"/>
    <w:rsid w:val="00B20B60"/>
    <w:rsid w:val="00B20BEC"/>
    <w:rsid w:val="00B20CDD"/>
    <w:rsid w:val="00B2101B"/>
    <w:rsid w:val="00B224C4"/>
    <w:rsid w:val="00B22683"/>
    <w:rsid w:val="00B22BC9"/>
    <w:rsid w:val="00B22E81"/>
    <w:rsid w:val="00B23155"/>
    <w:rsid w:val="00B232FE"/>
    <w:rsid w:val="00B23423"/>
    <w:rsid w:val="00B23996"/>
    <w:rsid w:val="00B23A8A"/>
    <w:rsid w:val="00B23CB2"/>
    <w:rsid w:val="00B240CC"/>
    <w:rsid w:val="00B24E14"/>
    <w:rsid w:val="00B2561A"/>
    <w:rsid w:val="00B256C1"/>
    <w:rsid w:val="00B25A64"/>
    <w:rsid w:val="00B25B94"/>
    <w:rsid w:val="00B271F2"/>
    <w:rsid w:val="00B30B9E"/>
    <w:rsid w:val="00B31884"/>
    <w:rsid w:val="00B31D19"/>
    <w:rsid w:val="00B32AB3"/>
    <w:rsid w:val="00B32DAE"/>
    <w:rsid w:val="00B336EB"/>
    <w:rsid w:val="00B33825"/>
    <w:rsid w:val="00B34BB2"/>
    <w:rsid w:val="00B34E7C"/>
    <w:rsid w:val="00B355C5"/>
    <w:rsid w:val="00B35AF6"/>
    <w:rsid w:val="00B36228"/>
    <w:rsid w:val="00B366A3"/>
    <w:rsid w:val="00B368EA"/>
    <w:rsid w:val="00B37C45"/>
    <w:rsid w:val="00B37EEF"/>
    <w:rsid w:val="00B418AD"/>
    <w:rsid w:val="00B41C2D"/>
    <w:rsid w:val="00B429D7"/>
    <w:rsid w:val="00B42F1A"/>
    <w:rsid w:val="00B43790"/>
    <w:rsid w:val="00B443D9"/>
    <w:rsid w:val="00B44531"/>
    <w:rsid w:val="00B46225"/>
    <w:rsid w:val="00B46521"/>
    <w:rsid w:val="00B46587"/>
    <w:rsid w:val="00B47393"/>
    <w:rsid w:val="00B47916"/>
    <w:rsid w:val="00B47AD2"/>
    <w:rsid w:val="00B47CF7"/>
    <w:rsid w:val="00B50686"/>
    <w:rsid w:val="00B50AC4"/>
    <w:rsid w:val="00B50C50"/>
    <w:rsid w:val="00B513C0"/>
    <w:rsid w:val="00B51766"/>
    <w:rsid w:val="00B53708"/>
    <w:rsid w:val="00B53DCB"/>
    <w:rsid w:val="00B5428F"/>
    <w:rsid w:val="00B54370"/>
    <w:rsid w:val="00B54460"/>
    <w:rsid w:val="00B54DEA"/>
    <w:rsid w:val="00B55185"/>
    <w:rsid w:val="00B55C03"/>
    <w:rsid w:val="00B55F0B"/>
    <w:rsid w:val="00B56670"/>
    <w:rsid w:val="00B56A70"/>
    <w:rsid w:val="00B56CD4"/>
    <w:rsid w:val="00B60638"/>
    <w:rsid w:val="00B606F8"/>
    <w:rsid w:val="00B61923"/>
    <w:rsid w:val="00B621D6"/>
    <w:rsid w:val="00B63AF2"/>
    <w:rsid w:val="00B644D5"/>
    <w:rsid w:val="00B65747"/>
    <w:rsid w:val="00B65D6F"/>
    <w:rsid w:val="00B65FAD"/>
    <w:rsid w:val="00B65FBC"/>
    <w:rsid w:val="00B66174"/>
    <w:rsid w:val="00B666E8"/>
    <w:rsid w:val="00B67021"/>
    <w:rsid w:val="00B673C9"/>
    <w:rsid w:val="00B67B37"/>
    <w:rsid w:val="00B67C23"/>
    <w:rsid w:val="00B7079B"/>
    <w:rsid w:val="00B70964"/>
    <w:rsid w:val="00B70DC7"/>
    <w:rsid w:val="00B71B20"/>
    <w:rsid w:val="00B71F11"/>
    <w:rsid w:val="00B721A4"/>
    <w:rsid w:val="00B72B5B"/>
    <w:rsid w:val="00B72EFF"/>
    <w:rsid w:val="00B7344D"/>
    <w:rsid w:val="00B73832"/>
    <w:rsid w:val="00B750C2"/>
    <w:rsid w:val="00B756CB"/>
    <w:rsid w:val="00B75735"/>
    <w:rsid w:val="00B763F4"/>
    <w:rsid w:val="00B76EAF"/>
    <w:rsid w:val="00B77142"/>
    <w:rsid w:val="00B80879"/>
    <w:rsid w:val="00B80A2C"/>
    <w:rsid w:val="00B80D3B"/>
    <w:rsid w:val="00B8135C"/>
    <w:rsid w:val="00B814BB"/>
    <w:rsid w:val="00B81730"/>
    <w:rsid w:val="00B81C0E"/>
    <w:rsid w:val="00B81F60"/>
    <w:rsid w:val="00B82123"/>
    <w:rsid w:val="00B823D4"/>
    <w:rsid w:val="00B8314A"/>
    <w:rsid w:val="00B8329F"/>
    <w:rsid w:val="00B841AC"/>
    <w:rsid w:val="00B84C90"/>
    <w:rsid w:val="00B85873"/>
    <w:rsid w:val="00B85E95"/>
    <w:rsid w:val="00B865B0"/>
    <w:rsid w:val="00B865DC"/>
    <w:rsid w:val="00B86BA7"/>
    <w:rsid w:val="00B870E8"/>
    <w:rsid w:val="00B875E3"/>
    <w:rsid w:val="00B87C29"/>
    <w:rsid w:val="00B90780"/>
    <w:rsid w:val="00B90968"/>
    <w:rsid w:val="00B91BC2"/>
    <w:rsid w:val="00B922C7"/>
    <w:rsid w:val="00B9240D"/>
    <w:rsid w:val="00B92CB7"/>
    <w:rsid w:val="00B9379E"/>
    <w:rsid w:val="00B94960"/>
    <w:rsid w:val="00B94AF7"/>
    <w:rsid w:val="00B94CBB"/>
    <w:rsid w:val="00B96F6E"/>
    <w:rsid w:val="00BA22A8"/>
    <w:rsid w:val="00BA309F"/>
    <w:rsid w:val="00BA3AAD"/>
    <w:rsid w:val="00BA3E48"/>
    <w:rsid w:val="00BA4905"/>
    <w:rsid w:val="00BA4BD3"/>
    <w:rsid w:val="00BA535D"/>
    <w:rsid w:val="00BA55AF"/>
    <w:rsid w:val="00BA6E49"/>
    <w:rsid w:val="00BB0187"/>
    <w:rsid w:val="00BB046F"/>
    <w:rsid w:val="00BB06E7"/>
    <w:rsid w:val="00BB0E56"/>
    <w:rsid w:val="00BB1EB3"/>
    <w:rsid w:val="00BB2678"/>
    <w:rsid w:val="00BB3077"/>
    <w:rsid w:val="00BB33A8"/>
    <w:rsid w:val="00BB3927"/>
    <w:rsid w:val="00BB3D8C"/>
    <w:rsid w:val="00BB4B39"/>
    <w:rsid w:val="00BB4C29"/>
    <w:rsid w:val="00BB4F7A"/>
    <w:rsid w:val="00BB53AF"/>
    <w:rsid w:val="00BB5883"/>
    <w:rsid w:val="00BB5A74"/>
    <w:rsid w:val="00BB5C26"/>
    <w:rsid w:val="00BB61DA"/>
    <w:rsid w:val="00BB66EC"/>
    <w:rsid w:val="00BB6A40"/>
    <w:rsid w:val="00BB6BB9"/>
    <w:rsid w:val="00BB710C"/>
    <w:rsid w:val="00BB7288"/>
    <w:rsid w:val="00BB731C"/>
    <w:rsid w:val="00BC013A"/>
    <w:rsid w:val="00BC162A"/>
    <w:rsid w:val="00BC1CF2"/>
    <w:rsid w:val="00BC2343"/>
    <w:rsid w:val="00BC415C"/>
    <w:rsid w:val="00BC4D6A"/>
    <w:rsid w:val="00BC5824"/>
    <w:rsid w:val="00BC584D"/>
    <w:rsid w:val="00BC60A0"/>
    <w:rsid w:val="00BC702F"/>
    <w:rsid w:val="00BD0ECF"/>
    <w:rsid w:val="00BD1BD7"/>
    <w:rsid w:val="00BD30C8"/>
    <w:rsid w:val="00BD38F4"/>
    <w:rsid w:val="00BD3EB4"/>
    <w:rsid w:val="00BD4300"/>
    <w:rsid w:val="00BD4C5B"/>
    <w:rsid w:val="00BD4C70"/>
    <w:rsid w:val="00BD50EA"/>
    <w:rsid w:val="00BD5359"/>
    <w:rsid w:val="00BD5468"/>
    <w:rsid w:val="00BD5C65"/>
    <w:rsid w:val="00BD7BCC"/>
    <w:rsid w:val="00BE0717"/>
    <w:rsid w:val="00BE0DE7"/>
    <w:rsid w:val="00BE16E9"/>
    <w:rsid w:val="00BE2730"/>
    <w:rsid w:val="00BE280A"/>
    <w:rsid w:val="00BE28CE"/>
    <w:rsid w:val="00BE2A17"/>
    <w:rsid w:val="00BE31BE"/>
    <w:rsid w:val="00BE3A1D"/>
    <w:rsid w:val="00BE3B92"/>
    <w:rsid w:val="00BE41BF"/>
    <w:rsid w:val="00BE487E"/>
    <w:rsid w:val="00BE6018"/>
    <w:rsid w:val="00BE7086"/>
    <w:rsid w:val="00BE7278"/>
    <w:rsid w:val="00BF02D2"/>
    <w:rsid w:val="00BF1F57"/>
    <w:rsid w:val="00BF20F3"/>
    <w:rsid w:val="00BF20FD"/>
    <w:rsid w:val="00BF2239"/>
    <w:rsid w:val="00BF22C6"/>
    <w:rsid w:val="00BF34C2"/>
    <w:rsid w:val="00BF3804"/>
    <w:rsid w:val="00BF3B4E"/>
    <w:rsid w:val="00BF4086"/>
    <w:rsid w:val="00BF426C"/>
    <w:rsid w:val="00BF4594"/>
    <w:rsid w:val="00BF5370"/>
    <w:rsid w:val="00BF58D0"/>
    <w:rsid w:val="00BF6027"/>
    <w:rsid w:val="00BF6702"/>
    <w:rsid w:val="00BF6D7A"/>
    <w:rsid w:val="00BF7952"/>
    <w:rsid w:val="00BF7D6A"/>
    <w:rsid w:val="00C0021D"/>
    <w:rsid w:val="00C00300"/>
    <w:rsid w:val="00C00A6C"/>
    <w:rsid w:val="00C00B8B"/>
    <w:rsid w:val="00C00EF9"/>
    <w:rsid w:val="00C013E1"/>
    <w:rsid w:val="00C01611"/>
    <w:rsid w:val="00C01B02"/>
    <w:rsid w:val="00C02BDB"/>
    <w:rsid w:val="00C02D59"/>
    <w:rsid w:val="00C02FE3"/>
    <w:rsid w:val="00C030B6"/>
    <w:rsid w:val="00C03284"/>
    <w:rsid w:val="00C03655"/>
    <w:rsid w:val="00C03B3A"/>
    <w:rsid w:val="00C03CD4"/>
    <w:rsid w:val="00C04694"/>
    <w:rsid w:val="00C050C4"/>
    <w:rsid w:val="00C050D7"/>
    <w:rsid w:val="00C05AAA"/>
    <w:rsid w:val="00C05B5F"/>
    <w:rsid w:val="00C05C41"/>
    <w:rsid w:val="00C06125"/>
    <w:rsid w:val="00C10086"/>
    <w:rsid w:val="00C104CC"/>
    <w:rsid w:val="00C10B96"/>
    <w:rsid w:val="00C10D7E"/>
    <w:rsid w:val="00C11491"/>
    <w:rsid w:val="00C11521"/>
    <w:rsid w:val="00C11FB8"/>
    <w:rsid w:val="00C12230"/>
    <w:rsid w:val="00C12472"/>
    <w:rsid w:val="00C1324D"/>
    <w:rsid w:val="00C13912"/>
    <w:rsid w:val="00C142AD"/>
    <w:rsid w:val="00C142C1"/>
    <w:rsid w:val="00C14A30"/>
    <w:rsid w:val="00C152FE"/>
    <w:rsid w:val="00C15D1B"/>
    <w:rsid w:val="00C16739"/>
    <w:rsid w:val="00C16757"/>
    <w:rsid w:val="00C168DD"/>
    <w:rsid w:val="00C172F3"/>
    <w:rsid w:val="00C176CC"/>
    <w:rsid w:val="00C179C7"/>
    <w:rsid w:val="00C21031"/>
    <w:rsid w:val="00C221B9"/>
    <w:rsid w:val="00C225EA"/>
    <w:rsid w:val="00C2276D"/>
    <w:rsid w:val="00C22CCE"/>
    <w:rsid w:val="00C23035"/>
    <w:rsid w:val="00C232BC"/>
    <w:rsid w:val="00C23A5D"/>
    <w:rsid w:val="00C23BA2"/>
    <w:rsid w:val="00C23BEA"/>
    <w:rsid w:val="00C23F14"/>
    <w:rsid w:val="00C2485F"/>
    <w:rsid w:val="00C248B1"/>
    <w:rsid w:val="00C24B63"/>
    <w:rsid w:val="00C2542B"/>
    <w:rsid w:val="00C25921"/>
    <w:rsid w:val="00C262A0"/>
    <w:rsid w:val="00C26A4E"/>
    <w:rsid w:val="00C2755C"/>
    <w:rsid w:val="00C3004E"/>
    <w:rsid w:val="00C303F3"/>
    <w:rsid w:val="00C31195"/>
    <w:rsid w:val="00C31774"/>
    <w:rsid w:val="00C3180E"/>
    <w:rsid w:val="00C32AF2"/>
    <w:rsid w:val="00C32FAA"/>
    <w:rsid w:val="00C33051"/>
    <w:rsid w:val="00C33204"/>
    <w:rsid w:val="00C338EB"/>
    <w:rsid w:val="00C34389"/>
    <w:rsid w:val="00C3465D"/>
    <w:rsid w:val="00C347D5"/>
    <w:rsid w:val="00C357CC"/>
    <w:rsid w:val="00C35F43"/>
    <w:rsid w:val="00C371C9"/>
    <w:rsid w:val="00C379E9"/>
    <w:rsid w:val="00C379FD"/>
    <w:rsid w:val="00C40362"/>
    <w:rsid w:val="00C403CD"/>
    <w:rsid w:val="00C40DC0"/>
    <w:rsid w:val="00C42041"/>
    <w:rsid w:val="00C43934"/>
    <w:rsid w:val="00C439FB"/>
    <w:rsid w:val="00C43AA8"/>
    <w:rsid w:val="00C43F23"/>
    <w:rsid w:val="00C441A4"/>
    <w:rsid w:val="00C45E7D"/>
    <w:rsid w:val="00C460C2"/>
    <w:rsid w:val="00C463C9"/>
    <w:rsid w:val="00C46E48"/>
    <w:rsid w:val="00C47648"/>
    <w:rsid w:val="00C47852"/>
    <w:rsid w:val="00C50011"/>
    <w:rsid w:val="00C51C8B"/>
    <w:rsid w:val="00C5253B"/>
    <w:rsid w:val="00C5254B"/>
    <w:rsid w:val="00C526EF"/>
    <w:rsid w:val="00C52F4A"/>
    <w:rsid w:val="00C53F44"/>
    <w:rsid w:val="00C54F7F"/>
    <w:rsid w:val="00C55D39"/>
    <w:rsid w:val="00C55FBF"/>
    <w:rsid w:val="00C5718C"/>
    <w:rsid w:val="00C57E68"/>
    <w:rsid w:val="00C601C9"/>
    <w:rsid w:val="00C61FB3"/>
    <w:rsid w:val="00C6212F"/>
    <w:rsid w:val="00C623C6"/>
    <w:rsid w:val="00C623D0"/>
    <w:rsid w:val="00C631D3"/>
    <w:rsid w:val="00C645E6"/>
    <w:rsid w:val="00C6464F"/>
    <w:rsid w:val="00C64813"/>
    <w:rsid w:val="00C64D82"/>
    <w:rsid w:val="00C64FBC"/>
    <w:rsid w:val="00C655EA"/>
    <w:rsid w:val="00C657A6"/>
    <w:rsid w:val="00C65A83"/>
    <w:rsid w:val="00C66A00"/>
    <w:rsid w:val="00C66CBE"/>
    <w:rsid w:val="00C67118"/>
    <w:rsid w:val="00C67276"/>
    <w:rsid w:val="00C67C4B"/>
    <w:rsid w:val="00C67DDD"/>
    <w:rsid w:val="00C70139"/>
    <w:rsid w:val="00C70A09"/>
    <w:rsid w:val="00C7191D"/>
    <w:rsid w:val="00C71CE5"/>
    <w:rsid w:val="00C723B5"/>
    <w:rsid w:val="00C72B26"/>
    <w:rsid w:val="00C72C6F"/>
    <w:rsid w:val="00C7350B"/>
    <w:rsid w:val="00C740DE"/>
    <w:rsid w:val="00C74453"/>
    <w:rsid w:val="00C7473A"/>
    <w:rsid w:val="00C7548E"/>
    <w:rsid w:val="00C75699"/>
    <w:rsid w:val="00C75AB0"/>
    <w:rsid w:val="00C76166"/>
    <w:rsid w:val="00C76B7B"/>
    <w:rsid w:val="00C76BBD"/>
    <w:rsid w:val="00C76BD3"/>
    <w:rsid w:val="00C76DE2"/>
    <w:rsid w:val="00C772BA"/>
    <w:rsid w:val="00C7775B"/>
    <w:rsid w:val="00C801BE"/>
    <w:rsid w:val="00C802D1"/>
    <w:rsid w:val="00C8036C"/>
    <w:rsid w:val="00C80CD8"/>
    <w:rsid w:val="00C80F23"/>
    <w:rsid w:val="00C81151"/>
    <w:rsid w:val="00C82255"/>
    <w:rsid w:val="00C822B9"/>
    <w:rsid w:val="00C82CC6"/>
    <w:rsid w:val="00C83374"/>
    <w:rsid w:val="00C8368E"/>
    <w:rsid w:val="00C83741"/>
    <w:rsid w:val="00C839CB"/>
    <w:rsid w:val="00C84593"/>
    <w:rsid w:val="00C850A3"/>
    <w:rsid w:val="00C8550F"/>
    <w:rsid w:val="00C85C32"/>
    <w:rsid w:val="00C85F45"/>
    <w:rsid w:val="00C86C8C"/>
    <w:rsid w:val="00C87568"/>
    <w:rsid w:val="00C87FD0"/>
    <w:rsid w:val="00C90628"/>
    <w:rsid w:val="00C90DB6"/>
    <w:rsid w:val="00C915A6"/>
    <w:rsid w:val="00C9235E"/>
    <w:rsid w:val="00C92603"/>
    <w:rsid w:val="00C92652"/>
    <w:rsid w:val="00C9394F"/>
    <w:rsid w:val="00C93B1A"/>
    <w:rsid w:val="00C9444E"/>
    <w:rsid w:val="00C96F5F"/>
    <w:rsid w:val="00C97055"/>
    <w:rsid w:val="00CA194C"/>
    <w:rsid w:val="00CA21A6"/>
    <w:rsid w:val="00CA23C1"/>
    <w:rsid w:val="00CA2B4F"/>
    <w:rsid w:val="00CA30C3"/>
    <w:rsid w:val="00CA32B2"/>
    <w:rsid w:val="00CA5927"/>
    <w:rsid w:val="00CA635E"/>
    <w:rsid w:val="00CA6BB0"/>
    <w:rsid w:val="00CA70CE"/>
    <w:rsid w:val="00CA79EC"/>
    <w:rsid w:val="00CA7BC3"/>
    <w:rsid w:val="00CB002C"/>
    <w:rsid w:val="00CB10F5"/>
    <w:rsid w:val="00CB1E4B"/>
    <w:rsid w:val="00CB259F"/>
    <w:rsid w:val="00CB378B"/>
    <w:rsid w:val="00CB3806"/>
    <w:rsid w:val="00CB39C2"/>
    <w:rsid w:val="00CB3E38"/>
    <w:rsid w:val="00CB4C8C"/>
    <w:rsid w:val="00CB4E90"/>
    <w:rsid w:val="00CB5850"/>
    <w:rsid w:val="00CB5C99"/>
    <w:rsid w:val="00CB633B"/>
    <w:rsid w:val="00CB6401"/>
    <w:rsid w:val="00CB6782"/>
    <w:rsid w:val="00CB6788"/>
    <w:rsid w:val="00CB6D0B"/>
    <w:rsid w:val="00CB6E3E"/>
    <w:rsid w:val="00CB764D"/>
    <w:rsid w:val="00CB76AE"/>
    <w:rsid w:val="00CB7715"/>
    <w:rsid w:val="00CB79B4"/>
    <w:rsid w:val="00CC07BE"/>
    <w:rsid w:val="00CC080A"/>
    <w:rsid w:val="00CC0D0F"/>
    <w:rsid w:val="00CC0DB1"/>
    <w:rsid w:val="00CC1275"/>
    <w:rsid w:val="00CC12EE"/>
    <w:rsid w:val="00CC19FD"/>
    <w:rsid w:val="00CC3398"/>
    <w:rsid w:val="00CC3767"/>
    <w:rsid w:val="00CC41B7"/>
    <w:rsid w:val="00CC515D"/>
    <w:rsid w:val="00CC5767"/>
    <w:rsid w:val="00CC5B8B"/>
    <w:rsid w:val="00CC5D2F"/>
    <w:rsid w:val="00CC68CC"/>
    <w:rsid w:val="00CC701E"/>
    <w:rsid w:val="00CC7735"/>
    <w:rsid w:val="00CC7E9E"/>
    <w:rsid w:val="00CD0310"/>
    <w:rsid w:val="00CD0A6F"/>
    <w:rsid w:val="00CD2621"/>
    <w:rsid w:val="00CD29E8"/>
    <w:rsid w:val="00CD2E48"/>
    <w:rsid w:val="00CD4826"/>
    <w:rsid w:val="00CD4E19"/>
    <w:rsid w:val="00CD5AF5"/>
    <w:rsid w:val="00CD6219"/>
    <w:rsid w:val="00CD686E"/>
    <w:rsid w:val="00CD700F"/>
    <w:rsid w:val="00CD7200"/>
    <w:rsid w:val="00CD72FA"/>
    <w:rsid w:val="00CD7319"/>
    <w:rsid w:val="00CE027B"/>
    <w:rsid w:val="00CE148E"/>
    <w:rsid w:val="00CE208D"/>
    <w:rsid w:val="00CE2453"/>
    <w:rsid w:val="00CE28F0"/>
    <w:rsid w:val="00CE356D"/>
    <w:rsid w:val="00CE3FA4"/>
    <w:rsid w:val="00CE44F8"/>
    <w:rsid w:val="00CE5277"/>
    <w:rsid w:val="00CE5B4D"/>
    <w:rsid w:val="00CE5C30"/>
    <w:rsid w:val="00CE6358"/>
    <w:rsid w:val="00CE6686"/>
    <w:rsid w:val="00CE6E97"/>
    <w:rsid w:val="00CE7868"/>
    <w:rsid w:val="00CE796C"/>
    <w:rsid w:val="00CF0F0F"/>
    <w:rsid w:val="00CF1B70"/>
    <w:rsid w:val="00CF1DD1"/>
    <w:rsid w:val="00CF2161"/>
    <w:rsid w:val="00CF2307"/>
    <w:rsid w:val="00CF26AE"/>
    <w:rsid w:val="00CF2D54"/>
    <w:rsid w:val="00CF311F"/>
    <w:rsid w:val="00CF3A8E"/>
    <w:rsid w:val="00CF5047"/>
    <w:rsid w:val="00CF6911"/>
    <w:rsid w:val="00D002E7"/>
    <w:rsid w:val="00D00AEE"/>
    <w:rsid w:val="00D01344"/>
    <w:rsid w:val="00D01862"/>
    <w:rsid w:val="00D01B90"/>
    <w:rsid w:val="00D024CD"/>
    <w:rsid w:val="00D034DA"/>
    <w:rsid w:val="00D03538"/>
    <w:rsid w:val="00D035D6"/>
    <w:rsid w:val="00D0421D"/>
    <w:rsid w:val="00D046FD"/>
    <w:rsid w:val="00D047F7"/>
    <w:rsid w:val="00D049B8"/>
    <w:rsid w:val="00D04C8A"/>
    <w:rsid w:val="00D0516C"/>
    <w:rsid w:val="00D058C4"/>
    <w:rsid w:val="00D05B56"/>
    <w:rsid w:val="00D05C2F"/>
    <w:rsid w:val="00D05EE7"/>
    <w:rsid w:val="00D068D0"/>
    <w:rsid w:val="00D06FE0"/>
    <w:rsid w:val="00D07211"/>
    <w:rsid w:val="00D07307"/>
    <w:rsid w:val="00D076A9"/>
    <w:rsid w:val="00D07754"/>
    <w:rsid w:val="00D078D1"/>
    <w:rsid w:val="00D1110A"/>
    <w:rsid w:val="00D1293B"/>
    <w:rsid w:val="00D129A8"/>
    <w:rsid w:val="00D12FB9"/>
    <w:rsid w:val="00D133CB"/>
    <w:rsid w:val="00D135F2"/>
    <w:rsid w:val="00D13D00"/>
    <w:rsid w:val="00D147C0"/>
    <w:rsid w:val="00D14B7A"/>
    <w:rsid w:val="00D15696"/>
    <w:rsid w:val="00D15B96"/>
    <w:rsid w:val="00D15C51"/>
    <w:rsid w:val="00D160A2"/>
    <w:rsid w:val="00D16A9E"/>
    <w:rsid w:val="00D16C68"/>
    <w:rsid w:val="00D200BD"/>
    <w:rsid w:val="00D201AA"/>
    <w:rsid w:val="00D204A7"/>
    <w:rsid w:val="00D20AA5"/>
    <w:rsid w:val="00D22399"/>
    <w:rsid w:val="00D2370B"/>
    <w:rsid w:val="00D2512B"/>
    <w:rsid w:val="00D26527"/>
    <w:rsid w:val="00D2662C"/>
    <w:rsid w:val="00D26A93"/>
    <w:rsid w:val="00D27FA3"/>
    <w:rsid w:val="00D308D7"/>
    <w:rsid w:val="00D3176C"/>
    <w:rsid w:val="00D31B3F"/>
    <w:rsid w:val="00D33751"/>
    <w:rsid w:val="00D34738"/>
    <w:rsid w:val="00D3486B"/>
    <w:rsid w:val="00D34953"/>
    <w:rsid w:val="00D355C9"/>
    <w:rsid w:val="00D35D4A"/>
    <w:rsid w:val="00D36F6E"/>
    <w:rsid w:val="00D372B0"/>
    <w:rsid w:val="00D37343"/>
    <w:rsid w:val="00D3761C"/>
    <w:rsid w:val="00D376D6"/>
    <w:rsid w:val="00D37BB1"/>
    <w:rsid w:val="00D41EA8"/>
    <w:rsid w:val="00D4205E"/>
    <w:rsid w:val="00D42385"/>
    <w:rsid w:val="00D43325"/>
    <w:rsid w:val="00D4415D"/>
    <w:rsid w:val="00D446FE"/>
    <w:rsid w:val="00D450B6"/>
    <w:rsid w:val="00D47399"/>
    <w:rsid w:val="00D47475"/>
    <w:rsid w:val="00D4772B"/>
    <w:rsid w:val="00D47BB2"/>
    <w:rsid w:val="00D47D04"/>
    <w:rsid w:val="00D5056A"/>
    <w:rsid w:val="00D51099"/>
    <w:rsid w:val="00D510A0"/>
    <w:rsid w:val="00D51A85"/>
    <w:rsid w:val="00D527EE"/>
    <w:rsid w:val="00D529C4"/>
    <w:rsid w:val="00D53747"/>
    <w:rsid w:val="00D53929"/>
    <w:rsid w:val="00D539D0"/>
    <w:rsid w:val="00D53A4E"/>
    <w:rsid w:val="00D540DC"/>
    <w:rsid w:val="00D543C0"/>
    <w:rsid w:val="00D55616"/>
    <w:rsid w:val="00D5574C"/>
    <w:rsid w:val="00D55DAC"/>
    <w:rsid w:val="00D564C7"/>
    <w:rsid w:val="00D571CD"/>
    <w:rsid w:val="00D57F8A"/>
    <w:rsid w:val="00D6153F"/>
    <w:rsid w:val="00D615AE"/>
    <w:rsid w:val="00D61982"/>
    <w:rsid w:val="00D61EA9"/>
    <w:rsid w:val="00D61EFF"/>
    <w:rsid w:val="00D621EE"/>
    <w:rsid w:val="00D62655"/>
    <w:rsid w:val="00D6267A"/>
    <w:rsid w:val="00D62998"/>
    <w:rsid w:val="00D62999"/>
    <w:rsid w:val="00D63F82"/>
    <w:rsid w:val="00D647DE"/>
    <w:rsid w:val="00D6501F"/>
    <w:rsid w:val="00D65347"/>
    <w:rsid w:val="00D65FBF"/>
    <w:rsid w:val="00D67D12"/>
    <w:rsid w:val="00D705FF"/>
    <w:rsid w:val="00D70B0C"/>
    <w:rsid w:val="00D7145C"/>
    <w:rsid w:val="00D717CE"/>
    <w:rsid w:val="00D722A5"/>
    <w:rsid w:val="00D73338"/>
    <w:rsid w:val="00D7352D"/>
    <w:rsid w:val="00D74479"/>
    <w:rsid w:val="00D744BC"/>
    <w:rsid w:val="00D7505C"/>
    <w:rsid w:val="00D7585A"/>
    <w:rsid w:val="00D758D9"/>
    <w:rsid w:val="00D77C53"/>
    <w:rsid w:val="00D77E96"/>
    <w:rsid w:val="00D80618"/>
    <w:rsid w:val="00D807DF"/>
    <w:rsid w:val="00D81900"/>
    <w:rsid w:val="00D81C9A"/>
    <w:rsid w:val="00D82339"/>
    <w:rsid w:val="00D82494"/>
    <w:rsid w:val="00D826C5"/>
    <w:rsid w:val="00D82FF2"/>
    <w:rsid w:val="00D83774"/>
    <w:rsid w:val="00D83C27"/>
    <w:rsid w:val="00D84A4B"/>
    <w:rsid w:val="00D85052"/>
    <w:rsid w:val="00D85686"/>
    <w:rsid w:val="00D877B1"/>
    <w:rsid w:val="00D90A81"/>
    <w:rsid w:val="00D90B7D"/>
    <w:rsid w:val="00D90DCE"/>
    <w:rsid w:val="00D91984"/>
    <w:rsid w:val="00D91E41"/>
    <w:rsid w:val="00D92168"/>
    <w:rsid w:val="00D9217F"/>
    <w:rsid w:val="00D9231C"/>
    <w:rsid w:val="00D92A5E"/>
    <w:rsid w:val="00D935BD"/>
    <w:rsid w:val="00D93F1F"/>
    <w:rsid w:val="00D940B5"/>
    <w:rsid w:val="00D9582D"/>
    <w:rsid w:val="00D95CB0"/>
    <w:rsid w:val="00D9654F"/>
    <w:rsid w:val="00D96652"/>
    <w:rsid w:val="00D966FE"/>
    <w:rsid w:val="00D977C0"/>
    <w:rsid w:val="00D97E14"/>
    <w:rsid w:val="00DA00A3"/>
    <w:rsid w:val="00DA0E5A"/>
    <w:rsid w:val="00DA13F3"/>
    <w:rsid w:val="00DA292F"/>
    <w:rsid w:val="00DA2DE3"/>
    <w:rsid w:val="00DA3633"/>
    <w:rsid w:val="00DA400B"/>
    <w:rsid w:val="00DA44D6"/>
    <w:rsid w:val="00DA4BB6"/>
    <w:rsid w:val="00DA5C74"/>
    <w:rsid w:val="00DA61E9"/>
    <w:rsid w:val="00DA6443"/>
    <w:rsid w:val="00DA6669"/>
    <w:rsid w:val="00DA6B5E"/>
    <w:rsid w:val="00DA6D55"/>
    <w:rsid w:val="00DA7146"/>
    <w:rsid w:val="00DA716A"/>
    <w:rsid w:val="00DA7B82"/>
    <w:rsid w:val="00DB040D"/>
    <w:rsid w:val="00DB0434"/>
    <w:rsid w:val="00DB0592"/>
    <w:rsid w:val="00DB1F4F"/>
    <w:rsid w:val="00DB289C"/>
    <w:rsid w:val="00DB2B47"/>
    <w:rsid w:val="00DB2CD0"/>
    <w:rsid w:val="00DB347D"/>
    <w:rsid w:val="00DB37EE"/>
    <w:rsid w:val="00DB401F"/>
    <w:rsid w:val="00DB4450"/>
    <w:rsid w:val="00DB4EE7"/>
    <w:rsid w:val="00DB521D"/>
    <w:rsid w:val="00DB5971"/>
    <w:rsid w:val="00DB5D51"/>
    <w:rsid w:val="00DB5F53"/>
    <w:rsid w:val="00DB65E5"/>
    <w:rsid w:val="00DB6EA0"/>
    <w:rsid w:val="00DB6EBF"/>
    <w:rsid w:val="00DB7B69"/>
    <w:rsid w:val="00DC0A2F"/>
    <w:rsid w:val="00DC0DBE"/>
    <w:rsid w:val="00DC234A"/>
    <w:rsid w:val="00DC2AA0"/>
    <w:rsid w:val="00DC41E4"/>
    <w:rsid w:val="00DC42D9"/>
    <w:rsid w:val="00DC43D0"/>
    <w:rsid w:val="00DC496E"/>
    <w:rsid w:val="00DC5116"/>
    <w:rsid w:val="00DC5DA1"/>
    <w:rsid w:val="00DC6104"/>
    <w:rsid w:val="00DC7C77"/>
    <w:rsid w:val="00DC7FD5"/>
    <w:rsid w:val="00DD02FF"/>
    <w:rsid w:val="00DD24F9"/>
    <w:rsid w:val="00DD26EC"/>
    <w:rsid w:val="00DD2DFB"/>
    <w:rsid w:val="00DD3604"/>
    <w:rsid w:val="00DD3DCB"/>
    <w:rsid w:val="00DD3F4D"/>
    <w:rsid w:val="00DD4311"/>
    <w:rsid w:val="00DD481D"/>
    <w:rsid w:val="00DD4A81"/>
    <w:rsid w:val="00DD4B9D"/>
    <w:rsid w:val="00DD699C"/>
    <w:rsid w:val="00DD6F2E"/>
    <w:rsid w:val="00DD7013"/>
    <w:rsid w:val="00DD72E1"/>
    <w:rsid w:val="00DD74A6"/>
    <w:rsid w:val="00DD7EA2"/>
    <w:rsid w:val="00DD7FA4"/>
    <w:rsid w:val="00DE00F2"/>
    <w:rsid w:val="00DE117F"/>
    <w:rsid w:val="00DE122A"/>
    <w:rsid w:val="00DE14CD"/>
    <w:rsid w:val="00DE2D17"/>
    <w:rsid w:val="00DE353C"/>
    <w:rsid w:val="00DE3C8A"/>
    <w:rsid w:val="00DE401C"/>
    <w:rsid w:val="00DE6E2F"/>
    <w:rsid w:val="00DE6F47"/>
    <w:rsid w:val="00DE770B"/>
    <w:rsid w:val="00DE7D13"/>
    <w:rsid w:val="00DE7DB9"/>
    <w:rsid w:val="00DE7FF4"/>
    <w:rsid w:val="00DF008B"/>
    <w:rsid w:val="00DF0727"/>
    <w:rsid w:val="00DF0D24"/>
    <w:rsid w:val="00DF1523"/>
    <w:rsid w:val="00DF1EAE"/>
    <w:rsid w:val="00DF2611"/>
    <w:rsid w:val="00DF2A18"/>
    <w:rsid w:val="00DF3766"/>
    <w:rsid w:val="00DF3816"/>
    <w:rsid w:val="00DF3818"/>
    <w:rsid w:val="00DF3F94"/>
    <w:rsid w:val="00DF4369"/>
    <w:rsid w:val="00DF4A8D"/>
    <w:rsid w:val="00DF56CA"/>
    <w:rsid w:val="00DF5970"/>
    <w:rsid w:val="00DF5B14"/>
    <w:rsid w:val="00DF614E"/>
    <w:rsid w:val="00DF63FA"/>
    <w:rsid w:val="00DF66E2"/>
    <w:rsid w:val="00E0000D"/>
    <w:rsid w:val="00E001FD"/>
    <w:rsid w:val="00E00769"/>
    <w:rsid w:val="00E00A1C"/>
    <w:rsid w:val="00E00CC6"/>
    <w:rsid w:val="00E00D60"/>
    <w:rsid w:val="00E012CC"/>
    <w:rsid w:val="00E0147A"/>
    <w:rsid w:val="00E0196D"/>
    <w:rsid w:val="00E01E48"/>
    <w:rsid w:val="00E0220A"/>
    <w:rsid w:val="00E0220E"/>
    <w:rsid w:val="00E02845"/>
    <w:rsid w:val="00E02961"/>
    <w:rsid w:val="00E02A1E"/>
    <w:rsid w:val="00E02B71"/>
    <w:rsid w:val="00E02DEB"/>
    <w:rsid w:val="00E037BE"/>
    <w:rsid w:val="00E03999"/>
    <w:rsid w:val="00E0399E"/>
    <w:rsid w:val="00E03EC5"/>
    <w:rsid w:val="00E042A1"/>
    <w:rsid w:val="00E0473A"/>
    <w:rsid w:val="00E056A4"/>
    <w:rsid w:val="00E05CF4"/>
    <w:rsid w:val="00E05E82"/>
    <w:rsid w:val="00E0667C"/>
    <w:rsid w:val="00E07425"/>
    <w:rsid w:val="00E1043E"/>
    <w:rsid w:val="00E104FA"/>
    <w:rsid w:val="00E1082A"/>
    <w:rsid w:val="00E10956"/>
    <w:rsid w:val="00E110B5"/>
    <w:rsid w:val="00E11166"/>
    <w:rsid w:val="00E1223C"/>
    <w:rsid w:val="00E12818"/>
    <w:rsid w:val="00E12BD7"/>
    <w:rsid w:val="00E12D39"/>
    <w:rsid w:val="00E12D51"/>
    <w:rsid w:val="00E12F8A"/>
    <w:rsid w:val="00E13182"/>
    <w:rsid w:val="00E14241"/>
    <w:rsid w:val="00E14523"/>
    <w:rsid w:val="00E14972"/>
    <w:rsid w:val="00E14CB9"/>
    <w:rsid w:val="00E151F2"/>
    <w:rsid w:val="00E15383"/>
    <w:rsid w:val="00E15C82"/>
    <w:rsid w:val="00E163FB"/>
    <w:rsid w:val="00E1646A"/>
    <w:rsid w:val="00E1738C"/>
    <w:rsid w:val="00E201C0"/>
    <w:rsid w:val="00E21484"/>
    <w:rsid w:val="00E21ABD"/>
    <w:rsid w:val="00E22517"/>
    <w:rsid w:val="00E22775"/>
    <w:rsid w:val="00E22D28"/>
    <w:rsid w:val="00E22F81"/>
    <w:rsid w:val="00E22F87"/>
    <w:rsid w:val="00E230E3"/>
    <w:rsid w:val="00E23C97"/>
    <w:rsid w:val="00E24727"/>
    <w:rsid w:val="00E254FC"/>
    <w:rsid w:val="00E265A7"/>
    <w:rsid w:val="00E2720F"/>
    <w:rsid w:val="00E27B80"/>
    <w:rsid w:val="00E27FCE"/>
    <w:rsid w:val="00E30EDF"/>
    <w:rsid w:val="00E31B43"/>
    <w:rsid w:val="00E31FBA"/>
    <w:rsid w:val="00E32675"/>
    <w:rsid w:val="00E33299"/>
    <w:rsid w:val="00E33513"/>
    <w:rsid w:val="00E33A4F"/>
    <w:rsid w:val="00E33F3E"/>
    <w:rsid w:val="00E341E5"/>
    <w:rsid w:val="00E34315"/>
    <w:rsid w:val="00E34485"/>
    <w:rsid w:val="00E35A27"/>
    <w:rsid w:val="00E35ACE"/>
    <w:rsid w:val="00E35D4B"/>
    <w:rsid w:val="00E35FBC"/>
    <w:rsid w:val="00E36AAE"/>
    <w:rsid w:val="00E37198"/>
    <w:rsid w:val="00E3719C"/>
    <w:rsid w:val="00E37535"/>
    <w:rsid w:val="00E3774C"/>
    <w:rsid w:val="00E37CB7"/>
    <w:rsid w:val="00E40C9D"/>
    <w:rsid w:val="00E41313"/>
    <w:rsid w:val="00E41773"/>
    <w:rsid w:val="00E41ACD"/>
    <w:rsid w:val="00E41E62"/>
    <w:rsid w:val="00E425C6"/>
    <w:rsid w:val="00E42FE6"/>
    <w:rsid w:val="00E43350"/>
    <w:rsid w:val="00E44CC5"/>
    <w:rsid w:val="00E44E78"/>
    <w:rsid w:val="00E460B6"/>
    <w:rsid w:val="00E46495"/>
    <w:rsid w:val="00E46BD2"/>
    <w:rsid w:val="00E46E68"/>
    <w:rsid w:val="00E471FA"/>
    <w:rsid w:val="00E473D4"/>
    <w:rsid w:val="00E474CF"/>
    <w:rsid w:val="00E513F6"/>
    <w:rsid w:val="00E51A02"/>
    <w:rsid w:val="00E51D00"/>
    <w:rsid w:val="00E51EC6"/>
    <w:rsid w:val="00E52F3B"/>
    <w:rsid w:val="00E52F80"/>
    <w:rsid w:val="00E536E1"/>
    <w:rsid w:val="00E53D94"/>
    <w:rsid w:val="00E53DEA"/>
    <w:rsid w:val="00E53FAD"/>
    <w:rsid w:val="00E540E4"/>
    <w:rsid w:val="00E5424B"/>
    <w:rsid w:val="00E54270"/>
    <w:rsid w:val="00E544BA"/>
    <w:rsid w:val="00E55964"/>
    <w:rsid w:val="00E55B64"/>
    <w:rsid w:val="00E55D95"/>
    <w:rsid w:val="00E56759"/>
    <w:rsid w:val="00E612F0"/>
    <w:rsid w:val="00E616DB"/>
    <w:rsid w:val="00E62358"/>
    <w:rsid w:val="00E62442"/>
    <w:rsid w:val="00E627A4"/>
    <w:rsid w:val="00E630ED"/>
    <w:rsid w:val="00E63242"/>
    <w:rsid w:val="00E638C9"/>
    <w:rsid w:val="00E63CFB"/>
    <w:rsid w:val="00E6437C"/>
    <w:rsid w:val="00E64B30"/>
    <w:rsid w:val="00E65237"/>
    <w:rsid w:val="00E67862"/>
    <w:rsid w:val="00E6797C"/>
    <w:rsid w:val="00E67B46"/>
    <w:rsid w:val="00E70ACF"/>
    <w:rsid w:val="00E70D46"/>
    <w:rsid w:val="00E712A9"/>
    <w:rsid w:val="00E713BC"/>
    <w:rsid w:val="00E72444"/>
    <w:rsid w:val="00E72639"/>
    <w:rsid w:val="00E73DEB"/>
    <w:rsid w:val="00E7410F"/>
    <w:rsid w:val="00E74181"/>
    <w:rsid w:val="00E74EC5"/>
    <w:rsid w:val="00E75645"/>
    <w:rsid w:val="00E75790"/>
    <w:rsid w:val="00E76792"/>
    <w:rsid w:val="00E76B86"/>
    <w:rsid w:val="00E777F5"/>
    <w:rsid w:val="00E77D79"/>
    <w:rsid w:val="00E809F3"/>
    <w:rsid w:val="00E80C21"/>
    <w:rsid w:val="00E820BD"/>
    <w:rsid w:val="00E8227B"/>
    <w:rsid w:val="00E826BC"/>
    <w:rsid w:val="00E8342F"/>
    <w:rsid w:val="00E84210"/>
    <w:rsid w:val="00E844CD"/>
    <w:rsid w:val="00E847A7"/>
    <w:rsid w:val="00E84962"/>
    <w:rsid w:val="00E84FE5"/>
    <w:rsid w:val="00E86682"/>
    <w:rsid w:val="00E86E79"/>
    <w:rsid w:val="00E87573"/>
    <w:rsid w:val="00E906B4"/>
    <w:rsid w:val="00E9095B"/>
    <w:rsid w:val="00E90C3B"/>
    <w:rsid w:val="00E90E12"/>
    <w:rsid w:val="00E9145E"/>
    <w:rsid w:val="00E9152D"/>
    <w:rsid w:val="00E91B24"/>
    <w:rsid w:val="00E926B8"/>
    <w:rsid w:val="00E927BF"/>
    <w:rsid w:val="00E936DA"/>
    <w:rsid w:val="00E9399B"/>
    <w:rsid w:val="00E939A7"/>
    <w:rsid w:val="00E94008"/>
    <w:rsid w:val="00E94762"/>
    <w:rsid w:val="00E94CAF"/>
    <w:rsid w:val="00E956BA"/>
    <w:rsid w:val="00E969AD"/>
    <w:rsid w:val="00E96B52"/>
    <w:rsid w:val="00E97090"/>
    <w:rsid w:val="00E97D31"/>
    <w:rsid w:val="00E97D46"/>
    <w:rsid w:val="00EA0018"/>
    <w:rsid w:val="00EA08BE"/>
    <w:rsid w:val="00EA0A85"/>
    <w:rsid w:val="00EA14B0"/>
    <w:rsid w:val="00EA2244"/>
    <w:rsid w:val="00EA24FA"/>
    <w:rsid w:val="00EA2EC5"/>
    <w:rsid w:val="00EA46D8"/>
    <w:rsid w:val="00EA4DDC"/>
    <w:rsid w:val="00EA59DD"/>
    <w:rsid w:val="00EA6FA7"/>
    <w:rsid w:val="00EB067F"/>
    <w:rsid w:val="00EB17BE"/>
    <w:rsid w:val="00EB18B8"/>
    <w:rsid w:val="00EB1A1B"/>
    <w:rsid w:val="00EB1F02"/>
    <w:rsid w:val="00EB2E64"/>
    <w:rsid w:val="00EB3290"/>
    <w:rsid w:val="00EB3D4B"/>
    <w:rsid w:val="00EB45DD"/>
    <w:rsid w:val="00EB4A75"/>
    <w:rsid w:val="00EB5BC5"/>
    <w:rsid w:val="00EB6097"/>
    <w:rsid w:val="00EB6212"/>
    <w:rsid w:val="00EB682B"/>
    <w:rsid w:val="00EB6986"/>
    <w:rsid w:val="00EB6BB5"/>
    <w:rsid w:val="00EB6E30"/>
    <w:rsid w:val="00EB7259"/>
    <w:rsid w:val="00EB7618"/>
    <w:rsid w:val="00EB7A19"/>
    <w:rsid w:val="00EB7B51"/>
    <w:rsid w:val="00EB7F93"/>
    <w:rsid w:val="00EC086C"/>
    <w:rsid w:val="00EC0A6E"/>
    <w:rsid w:val="00EC0FDF"/>
    <w:rsid w:val="00EC1720"/>
    <w:rsid w:val="00EC2228"/>
    <w:rsid w:val="00EC2DB7"/>
    <w:rsid w:val="00EC337D"/>
    <w:rsid w:val="00EC377F"/>
    <w:rsid w:val="00EC42D0"/>
    <w:rsid w:val="00EC4626"/>
    <w:rsid w:val="00EC47EE"/>
    <w:rsid w:val="00EC5D69"/>
    <w:rsid w:val="00EC638F"/>
    <w:rsid w:val="00EC6F34"/>
    <w:rsid w:val="00EC7375"/>
    <w:rsid w:val="00EC7927"/>
    <w:rsid w:val="00ED095E"/>
    <w:rsid w:val="00ED1319"/>
    <w:rsid w:val="00ED1681"/>
    <w:rsid w:val="00ED1A0B"/>
    <w:rsid w:val="00ED21A7"/>
    <w:rsid w:val="00ED27DD"/>
    <w:rsid w:val="00ED3382"/>
    <w:rsid w:val="00ED37D5"/>
    <w:rsid w:val="00ED4046"/>
    <w:rsid w:val="00ED5162"/>
    <w:rsid w:val="00ED5669"/>
    <w:rsid w:val="00ED5DF2"/>
    <w:rsid w:val="00ED697C"/>
    <w:rsid w:val="00EE06CA"/>
    <w:rsid w:val="00EE16DC"/>
    <w:rsid w:val="00EE1CF9"/>
    <w:rsid w:val="00EE2F83"/>
    <w:rsid w:val="00EE3319"/>
    <w:rsid w:val="00EE40EA"/>
    <w:rsid w:val="00EE43AD"/>
    <w:rsid w:val="00EE4874"/>
    <w:rsid w:val="00EE48D6"/>
    <w:rsid w:val="00EE4A6E"/>
    <w:rsid w:val="00EE4BAB"/>
    <w:rsid w:val="00EE6D39"/>
    <w:rsid w:val="00EE7922"/>
    <w:rsid w:val="00EE79A6"/>
    <w:rsid w:val="00EE7BCE"/>
    <w:rsid w:val="00EE7C86"/>
    <w:rsid w:val="00EF0888"/>
    <w:rsid w:val="00EF11DF"/>
    <w:rsid w:val="00EF130D"/>
    <w:rsid w:val="00EF30E0"/>
    <w:rsid w:val="00EF3D05"/>
    <w:rsid w:val="00EF42CF"/>
    <w:rsid w:val="00EF4526"/>
    <w:rsid w:val="00EF5403"/>
    <w:rsid w:val="00EF55B7"/>
    <w:rsid w:val="00EF567D"/>
    <w:rsid w:val="00EF5F11"/>
    <w:rsid w:val="00EF6111"/>
    <w:rsid w:val="00EF6E92"/>
    <w:rsid w:val="00F005A0"/>
    <w:rsid w:val="00F006A5"/>
    <w:rsid w:val="00F01835"/>
    <w:rsid w:val="00F01DE9"/>
    <w:rsid w:val="00F0229D"/>
    <w:rsid w:val="00F02B1B"/>
    <w:rsid w:val="00F031A1"/>
    <w:rsid w:val="00F032BB"/>
    <w:rsid w:val="00F032C8"/>
    <w:rsid w:val="00F03567"/>
    <w:rsid w:val="00F03DD3"/>
    <w:rsid w:val="00F044C6"/>
    <w:rsid w:val="00F04BBE"/>
    <w:rsid w:val="00F0660E"/>
    <w:rsid w:val="00F06616"/>
    <w:rsid w:val="00F07263"/>
    <w:rsid w:val="00F07485"/>
    <w:rsid w:val="00F102F5"/>
    <w:rsid w:val="00F10B9D"/>
    <w:rsid w:val="00F10BC6"/>
    <w:rsid w:val="00F11352"/>
    <w:rsid w:val="00F11AD0"/>
    <w:rsid w:val="00F12313"/>
    <w:rsid w:val="00F13D34"/>
    <w:rsid w:val="00F1453B"/>
    <w:rsid w:val="00F14602"/>
    <w:rsid w:val="00F1498D"/>
    <w:rsid w:val="00F14DDF"/>
    <w:rsid w:val="00F152AD"/>
    <w:rsid w:val="00F15BA3"/>
    <w:rsid w:val="00F15BB3"/>
    <w:rsid w:val="00F165B7"/>
    <w:rsid w:val="00F20C9C"/>
    <w:rsid w:val="00F213A0"/>
    <w:rsid w:val="00F21827"/>
    <w:rsid w:val="00F21A00"/>
    <w:rsid w:val="00F2285F"/>
    <w:rsid w:val="00F23155"/>
    <w:rsid w:val="00F23EE4"/>
    <w:rsid w:val="00F24236"/>
    <w:rsid w:val="00F24E0E"/>
    <w:rsid w:val="00F25101"/>
    <w:rsid w:val="00F25707"/>
    <w:rsid w:val="00F25D75"/>
    <w:rsid w:val="00F26693"/>
    <w:rsid w:val="00F267FF"/>
    <w:rsid w:val="00F26A13"/>
    <w:rsid w:val="00F26E13"/>
    <w:rsid w:val="00F27923"/>
    <w:rsid w:val="00F27B5F"/>
    <w:rsid w:val="00F27D3B"/>
    <w:rsid w:val="00F31261"/>
    <w:rsid w:val="00F312CC"/>
    <w:rsid w:val="00F31BB3"/>
    <w:rsid w:val="00F31C67"/>
    <w:rsid w:val="00F31E27"/>
    <w:rsid w:val="00F323C3"/>
    <w:rsid w:val="00F32A15"/>
    <w:rsid w:val="00F32CB1"/>
    <w:rsid w:val="00F32EE6"/>
    <w:rsid w:val="00F32F3C"/>
    <w:rsid w:val="00F339EC"/>
    <w:rsid w:val="00F3443B"/>
    <w:rsid w:val="00F34FDD"/>
    <w:rsid w:val="00F35279"/>
    <w:rsid w:val="00F352AD"/>
    <w:rsid w:val="00F35923"/>
    <w:rsid w:val="00F35F1A"/>
    <w:rsid w:val="00F36130"/>
    <w:rsid w:val="00F3644F"/>
    <w:rsid w:val="00F36B71"/>
    <w:rsid w:val="00F373AE"/>
    <w:rsid w:val="00F4032F"/>
    <w:rsid w:val="00F40360"/>
    <w:rsid w:val="00F40444"/>
    <w:rsid w:val="00F40CE6"/>
    <w:rsid w:val="00F40F15"/>
    <w:rsid w:val="00F41B59"/>
    <w:rsid w:val="00F42099"/>
    <w:rsid w:val="00F423BD"/>
    <w:rsid w:val="00F431C5"/>
    <w:rsid w:val="00F432FF"/>
    <w:rsid w:val="00F44915"/>
    <w:rsid w:val="00F44CD9"/>
    <w:rsid w:val="00F44D29"/>
    <w:rsid w:val="00F44EC2"/>
    <w:rsid w:val="00F454EC"/>
    <w:rsid w:val="00F456D2"/>
    <w:rsid w:val="00F45B08"/>
    <w:rsid w:val="00F46431"/>
    <w:rsid w:val="00F46732"/>
    <w:rsid w:val="00F469AD"/>
    <w:rsid w:val="00F46ED6"/>
    <w:rsid w:val="00F4715C"/>
    <w:rsid w:val="00F47AFC"/>
    <w:rsid w:val="00F47C9F"/>
    <w:rsid w:val="00F50CE8"/>
    <w:rsid w:val="00F51361"/>
    <w:rsid w:val="00F52031"/>
    <w:rsid w:val="00F52330"/>
    <w:rsid w:val="00F523C2"/>
    <w:rsid w:val="00F52407"/>
    <w:rsid w:val="00F52506"/>
    <w:rsid w:val="00F534A5"/>
    <w:rsid w:val="00F54603"/>
    <w:rsid w:val="00F54772"/>
    <w:rsid w:val="00F54869"/>
    <w:rsid w:val="00F556B2"/>
    <w:rsid w:val="00F55E17"/>
    <w:rsid w:val="00F565E8"/>
    <w:rsid w:val="00F56CB4"/>
    <w:rsid w:val="00F5754B"/>
    <w:rsid w:val="00F576DE"/>
    <w:rsid w:val="00F57747"/>
    <w:rsid w:val="00F57898"/>
    <w:rsid w:val="00F578BC"/>
    <w:rsid w:val="00F57A38"/>
    <w:rsid w:val="00F619D9"/>
    <w:rsid w:val="00F62584"/>
    <w:rsid w:val="00F62C0F"/>
    <w:rsid w:val="00F633F1"/>
    <w:rsid w:val="00F6352D"/>
    <w:rsid w:val="00F63BF7"/>
    <w:rsid w:val="00F644D4"/>
    <w:rsid w:val="00F6453E"/>
    <w:rsid w:val="00F64FAD"/>
    <w:rsid w:val="00F65215"/>
    <w:rsid w:val="00F65617"/>
    <w:rsid w:val="00F65A88"/>
    <w:rsid w:val="00F66494"/>
    <w:rsid w:val="00F67BD7"/>
    <w:rsid w:val="00F710BE"/>
    <w:rsid w:val="00F712C1"/>
    <w:rsid w:val="00F717A8"/>
    <w:rsid w:val="00F71D7B"/>
    <w:rsid w:val="00F71E9B"/>
    <w:rsid w:val="00F72016"/>
    <w:rsid w:val="00F72D3F"/>
    <w:rsid w:val="00F72DAD"/>
    <w:rsid w:val="00F736D2"/>
    <w:rsid w:val="00F7564C"/>
    <w:rsid w:val="00F75BF3"/>
    <w:rsid w:val="00F76220"/>
    <w:rsid w:val="00F762AB"/>
    <w:rsid w:val="00F769BE"/>
    <w:rsid w:val="00F7735C"/>
    <w:rsid w:val="00F77BD5"/>
    <w:rsid w:val="00F77E24"/>
    <w:rsid w:val="00F8131A"/>
    <w:rsid w:val="00F8216D"/>
    <w:rsid w:val="00F82DDC"/>
    <w:rsid w:val="00F82E6B"/>
    <w:rsid w:val="00F83662"/>
    <w:rsid w:val="00F83798"/>
    <w:rsid w:val="00F838C0"/>
    <w:rsid w:val="00F83C61"/>
    <w:rsid w:val="00F85F83"/>
    <w:rsid w:val="00F86F3C"/>
    <w:rsid w:val="00F9030E"/>
    <w:rsid w:val="00F90A44"/>
    <w:rsid w:val="00F90F99"/>
    <w:rsid w:val="00F91045"/>
    <w:rsid w:val="00F912FD"/>
    <w:rsid w:val="00F91AD1"/>
    <w:rsid w:val="00F91D43"/>
    <w:rsid w:val="00F9254F"/>
    <w:rsid w:val="00F9367F"/>
    <w:rsid w:val="00F94DDB"/>
    <w:rsid w:val="00F95411"/>
    <w:rsid w:val="00F95642"/>
    <w:rsid w:val="00F96339"/>
    <w:rsid w:val="00F966B7"/>
    <w:rsid w:val="00F97859"/>
    <w:rsid w:val="00F97973"/>
    <w:rsid w:val="00F97B71"/>
    <w:rsid w:val="00FA06A3"/>
    <w:rsid w:val="00FA2CFC"/>
    <w:rsid w:val="00FA2DDA"/>
    <w:rsid w:val="00FA34CA"/>
    <w:rsid w:val="00FA3E3E"/>
    <w:rsid w:val="00FA40F3"/>
    <w:rsid w:val="00FA4875"/>
    <w:rsid w:val="00FA4A55"/>
    <w:rsid w:val="00FA4D4F"/>
    <w:rsid w:val="00FA5074"/>
    <w:rsid w:val="00FA5338"/>
    <w:rsid w:val="00FA54E8"/>
    <w:rsid w:val="00FA5528"/>
    <w:rsid w:val="00FA5A36"/>
    <w:rsid w:val="00FA5BD7"/>
    <w:rsid w:val="00FA5FE8"/>
    <w:rsid w:val="00FA668B"/>
    <w:rsid w:val="00FA67CF"/>
    <w:rsid w:val="00FB0CBD"/>
    <w:rsid w:val="00FB0D68"/>
    <w:rsid w:val="00FB1410"/>
    <w:rsid w:val="00FB175E"/>
    <w:rsid w:val="00FB232C"/>
    <w:rsid w:val="00FB2D17"/>
    <w:rsid w:val="00FB2F69"/>
    <w:rsid w:val="00FB3215"/>
    <w:rsid w:val="00FB368B"/>
    <w:rsid w:val="00FB3A3A"/>
    <w:rsid w:val="00FB3EC1"/>
    <w:rsid w:val="00FB4217"/>
    <w:rsid w:val="00FB4379"/>
    <w:rsid w:val="00FB45FF"/>
    <w:rsid w:val="00FB5D97"/>
    <w:rsid w:val="00FB61EA"/>
    <w:rsid w:val="00FB6C7A"/>
    <w:rsid w:val="00FB732E"/>
    <w:rsid w:val="00FB79F7"/>
    <w:rsid w:val="00FB7A99"/>
    <w:rsid w:val="00FC09E7"/>
    <w:rsid w:val="00FC1858"/>
    <w:rsid w:val="00FC1CA5"/>
    <w:rsid w:val="00FC1D8E"/>
    <w:rsid w:val="00FC2625"/>
    <w:rsid w:val="00FC2733"/>
    <w:rsid w:val="00FC2979"/>
    <w:rsid w:val="00FC619F"/>
    <w:rsid w:val="00FC674E"/>
    <w:rsid w:val="00FC6D6C"/>
    <w:rsid w:val="00FD1C3C"/>
    <w:rsid w:val="00FD23B1"/>
    <w:rsid w:val="00FD24F6"/>
    <w:rsid w:val="00FD2D6C"/>
    <w:rsid w:val="00FD2DB1"/>
    <w:rsid w:val="00FD3669"/>
    <w:rsid w:val="00FD38A8"/>
    <w:rsid w:val="00FD3983"/>
    <w:rsid w:val="00FD3CAF"/>
    <w:rsid w:val="00FD634B"/>
    <w:rsid w:val="00FD6AC8"/>
    <w:rsid w:val="00FD7104"/>
    <w:rsid w:val="00FD78B5"/>
    <w:rsid w:val="00FE02F8"/>
    <w:rsid w:val="00FE07EA"/>
    <w:rsid w:val="00FE0A6C"/>
    <w:rsid w:val="00FE1727"/>
    <w:rsid w:val="00FE2D67"/>
    <w:rsid w:val="00FE2F58"/>
    <w:rsid w:val="00FE362F"/>
    <w:rsid w:val="00FE3638"/>
    <w:rsid w:val="00FE3A67"/>
    <w:rsid w:val="00FE3EA1"/>
    <w:rsid w:val="00FE4818"/>
    <w:rsid w:val="00FE490D"/>
    <w:rsid w:val="00FE4CA4"/>
    <w:rsid w:val="00FE5AA2"/>
    <w:rsid w:val="00FE5AE4"/>
    <w:rsid w:val="00FE5D80"/>
    <w:rsid w:val="00FE5EB7"/>
    <w:rsid w:val="00FE637F"/>
    <w:rsid w:val="00FE64EE"/>
    <w:rsid w:val="00FE6EB6"/>
    <w:rsid w:val="00FE73F7"/>
    <w:rsid w:val="00FE745E"/>
    <w:rsid w:val="00FE7865"/>
    <w:rsid w:val="00FF00DE"/>
    <w:rsid w:val="00FF0BB0"/>
    <w:rsid w:val="00FF1342"/>
    <w:rsid w:val="00FF1513"/>
    <w:rsid w:val="00FF1577"/>
    <w:rsid w:val="00FF2145"/>
    <w:rsid w:val="00FF2470"/>
    <w:rsid w:val="00FF26CE"/>
    <w:rsid w:val="00FF26D8"/>
    <w:rsid w:val="00FF3334"/>
    <w:rsid w:val="00FF55BF"/>
    <w:rsid w:val="00FF59BE"/>
    <w:rsid w:val="00FF6ADB"/>
    <w:rsid w:val="00FF6C36"/>
    <w:rsid w:val="00FF70D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EB2C65AD-624D-4A51-8DAB-AA3FF2D3A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4">
    <w:name w:val="Balloon Text"/>
    <w:basedOn w:val="a"/>
    <w:link w:val="Char"/>
    <w:uiPriority w:val="99"/>
    <w:semiHidden/>
    <w:rsid w:val="00FB732E"/>
    <w:rPr>
      <w:sz w:val="18"/>
      <w:szCs w:val="18"/>
    </w:rPr>
  </w:style>
  <w:style w:type="character" w:customStyle="1" w:styleId="Char">
    <w:name w:val="批注框文本 Char"/>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5">
    <w:name w:val="Body Text Indent"/>
    <w:basedOn w:val="a"/>
    <w:link w:val="Char0"/>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0">
    <w:name w:val="正文文本缩进 Char"/>
    <w:link w:val="a5"/>
    <w:uiPriority w:val="99"/>
    <w:locked/>
    <w:rsid w:val="006D141C"/>
    <w:rPr>
      <w:rFonts w:ascii="Arial Unicode MS" w:eastAsia="Times New Roman" w:hAnsi="Arial Unicode MS" w:cs="Arial Unicode MS"/>
      <w:sz w:val="24"/>
      <w:szCs w:val="24"/>
    </w:rPr>
  </w:style>
  <w:style w:type="paragraph" w:styleId="a6">
    <w:name w:val="Plain Text"/>
    <w:basedOn w:val="a"/>
    <w:link w:val="Char1"/>
    <w:rsid w:val="00FB732E"/>
    <w:rPr>
      <w:rFonts w:ascii="宋体" w:hAnsi="Courier New"/>
      <w:szCs w:val="21"/>
    </w:rPr>
  </w:style>
  <w:style w:type="character" w:customStyle="1" w:styleId="Char1">
    <w:name w:val="纯文本 Char"/>
    <w:link w:val="a6"/>
    <w:locked/>
    <w:rsid w:val="00586E9A"/>
    <w:rPr>
      <w:rFonts w:ascii="宋体" w:hAnsi="Courier New"/>
      <w:kern w:val="2"/>
      <w:sz w:val="21"/>
    </w:rPr>
  </w:style>
  <w:style w:type="paragraph" w:styleId="21">
    <w:name w:val="Body Text Indent 2"/>
    <w:basedOn w:val="a"/>
    <w:link w:val="2Char0"/>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locked/>
    <w:rsid w:val="006D141C"/>
    <w:rPr>
      <w:rFonts w:ascii="宋体" w:eastAsia="宋体" w:cs="Times New Roman"/>
      <w:color w:val="FF0000"/>
      <w:kern w:val="2"/>
      <w:sz w:val="24"/>
      <w:szCs w:val="24"/>
    </w:rPr>
  </w:style>
  <w:style w:type="paragraph" w:styleId="a7">
    <w:name w:val="footer"/>
    <w:basedOn w:val="a"/>
    <w:link w:val="Char2"/>
    <w:uiPriority w:val="99"/>
    <w:rsid w:val="00FB732E"/>
    <w:pPr>
      <w:tabs>
        <w:tab w:val="center" w:pos="4153"/>
        <w:tab w:val="right" w:pos="8306"/>
      </w:tabs>
      <w:snapToGrid w:val="0"/>
      <w:jc w:val="left"/>
    </w:pPr>
    <w:rPr>
      <w:sz w:val="18"/>
      <w:szCs w:val="18"/>
    </w:rPr>
  </w:style>
  <w:style w:type="character" w:customStyle="1" w:styleId="Char2">
    <w:name w:val="页脚 Char"/>
    <w:link w:val="a7"/>
    <w:uiPriority w:val="99"/>
    <w:locked/>
    <w:rsid w:val="006D141C"/>
    <w:rPr>
      <w:rFonts w:cs="Times New Roman"/>
      <w:kern w:val="2"/>
      <w:sz w:val="18"/>
      <w:szCs w:val="18"/>
    </w:rPr>
  </w:style>
  <w:style w:type="character" w:styleId="a8">
    <w:name w:val="page number"/>
    <w:uiPriority w:val="99"/>
    <w:rsid w:val="00FB732E"/>
    <w:rPr>
      <w:rFonts w:cs="Times New Roman"/>
    </w:rPr>
  </w:style>
  <w:style w:type="character" w:styleId="a9">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a">
    <w:name w:val="header"/>
    <w:basedOn w:val="a"/>
    <w:link w:val="Char3"/>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a"/>
    <w:uiPriority w:val="99"/>
    <w:locked/>
    <w:rsid w:val="006D141C"/>
    <w:rPr>
      <w:rFonts w:cs="Times New Roman"/>
      <w:kern w:val="2"/>
      <w:sz w:val="18"/>
      <w:szCs w:val="18"/>
    </w:rPr>
  </w:style>
  <w:style w:type="character" w:styleId="ab">
    <w:name w:val="FollowedHyperlink"/>
    <w:uiPriority w:val="99"/>
    <w:rsid w:val="00FB732E"/>
    <w:rPr>
      <w:rFonts w:cs="Times New Roman"/>
      <w:color w:val="800080"/>
      <w:u w:val="single"/>
    </w:rPr>
  </w:style>
  <w:style w:type="paragraph" w:styleId="ac">
    <w:name w:val="List"/>
    <w:basedOn w:val="ad"/>
    <w:uiPriority w:val="99"/>
    <w:rsid w:val="00FB732E"/>
    <w:pPr>
      <w:spacing w:after="220" w:line="220" w:lineRule="atLeast"/>
      <w:ind w:left="1440" w:hanging="360"/>
    </w:pPr>
    <w:rPr>
      <w:szCs w:val="20"/>
    </w:rPr>
  </w:style>
  <w:style w:type="paragraph" w:styleId="ad">
    <w:name w:val="Body Text"/>
    <w:basedOn w:val="a"/>
    <w:link w:val="Char4"/>
    <w:uiPriority w:val="99"/>
    <w:rsid w:val="00FB732E"/>
    <w:pPr>
      <w:spacing w:after="120"/>
    </w:pPr>
  </w:style>
  <w:style w:type="character" w:customStyle="1" w:styleId="Char4">
    <w:name w:val="正文文本 Char"/>
    <w:link w:val="ad"/>
    <w:uiPriority w:val="99"/>
    <w:locked/>
    <w:rsid w:val="006D141C"/>
    <w:rPr>
      <w:rFonts w:cs="Times New Roman"/>
      <w:kern w:val="2"/>
      <w:sz w:val="24"/>
      <w:szCs w:val="24"/>
    </w:rPr>
  </w:style>
  <w:style w:type="paragraph" w:styleId="ae">
    <w:name w:val="Date"/>
    <w:basedOn w:val="a"/>
    <w:next w:val="a"/>
    <w:link w:val="Char5"/>
    <w:uiPriority w:val="99"/>
    <w:rsid w:val="00FB732E"/>
    <w:rPr>
      <w:sz w:val="24"/>
      <w:szCs w:val="20"/>
    </w:rPr>
  </w:style>
  <w:style w:type="character" w:customStyle="1" w:styleId="Char5">
    <w:name w:val="日期 Char"/>
    <w:link w:val="ae"/>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semiHidden/>
    <w:rsid w:val="00547D9C"/>
    <w:pPr>
      <w:snapToGrid w:val="0"/>
      <w:jc w:val="left"/>
    </w:pPr>
    <w:rPr>
      <w:sz w:val="18"/>
      <w:szCs w:val="18"/>
    </w:rPr>
  </w:style>
  <w:style w:type="character" w:customStyle="1" w:styleId="Chara">
    <w:name w:val="脚注文本 Char"/>
    <w:link w:val="af4"/>
    <w:uiPriority w:val="99"/>
    <w:semiHidden/>
    <w:locked/>
    <w:rsid w:val="006D141C"/>
    <w:rPr>
      <w:rFonts w:cs="Times New Roman"/>
      <w:kern w:val="2"/>
      <w:sz w:val="18"/>
      <w:szCs w:val="18"/>
    </w:rPr>
  </w:style>
  <w:style w:type="character" w:styleId="af5">
    <w:name w:val="footnote reference"/>
    <w:uiPriority w:val="99"/>
    <w:semiHidden/>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D43325"/>
    <w:pPr>
      <w:tabs>
        <w:tab w:val="left" w:pos="1260"/>
        <w:tab w:val="right" w:leader="dot" w:pos="9072"/>
      </w:tabs>
      <w:ind w:leftChars="200" w:left="20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D43325"/>
    <w:pPr>
      <w:tabs>
        <w:tab w:val="right" w:leader="dot" w:pos="9072"/>
      </w:tabs>
    </w:pPr>
  </w:style>
  <w:style w:type="paragraph" w:styleId="32">
    <w:name w:val="toc 3"/>
    <w:basedOn w:val="a"/>
    <w:next w:val="a"/>
    <w:autoRedefine/>
    <w:uiPriority w:val="39"/>
    <w:qFormat/>
    <w:rsid w:val="00D43325"/>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rsid w:val="005D072B"/>
    <w:pPr>
      <w:widowControl w:val="0"/>
      <w:autoSpaceDE w:val="0"/>
      <w:autoSpaceDN w:val="0"/>
      <w:adjustRightInd w:val="0"/>
    </w:pPr>
    <w:rPr>
      <w:rFonts w:ascii="FangSong" w:hAnsi="FangSong" w:cs="FangSong"/>
      <w:color w:val="000000"/>
      <w:sz w:val="24"/>
      <w:szCs w:val="24"/>
    </w:rPr>
  </w:style>
  <w:style w:type="character" w:styleId="af8">
    <w:name w:val="Strong"/>
    <w:basedOn w:val="a1"/>
    <w:uiPriority w:val="22"/>
    <w:qFormat/>
    <w:locked/>
    <w:rsid w:val="00BC415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734860218">
      <w:bodyDiv w:val="1"/>
      <w:marLeft w:val="0"/>
      <w:marRight w:val="0"/>
      <w:marTop w:val="0"/>
      <w:marBottom w:val="0"/>
      <w:divBdr>
        <w:top w:val="none" w:sz="0" w:space="0" w:color="auto"/>
        <w:left w:val="none" w:sz="0" w:space="0" w:color="auto"/>
        <w:bottom w:val="none" w:sz="0" w:space="0" w:color="auto"/>
        <w:right w:val="none" w:sz="0" w:space="0" w:color="auto"/>
      </w:divBdr>
      <w:divsChild>
        <w:div w:id="1314915473">
          <w:marLeft w:val="0"/>
          <w:marRight w:val="0"/>
          <w:marTop w:val="0"/>
          <w:marBottom w:val="0"/>
          <w:divBdr>
            <w:top w:val="none" w:sz="0" w:space="0" w:color="auto"/>
            <w:left w:val="none" w:sz="0" w:space="0" w:color="auto"/>
            <w:bottom w:val="none" w:sz="0" w:space="0" w:color="auto"/>
            <w:right w:val="none" w:sz="0" w:space="0" w:color="auto"/>
          </w:divBdr>
        </w:div>
      </w:divsChild>
    </w:div>
    <w:div w:id="1581912215">
      <w:bodyDiv w:val="1"/>
      <w:marLeft w:val="0"/>
      <w:marRight w:val="0"/>
      <w:marTop w:val="0"/>
      <w:marBottom w:val="0"/>
      <w:divBdr>
        <w:top w:val="none" w:sz="0" w:space="0" w:color="auto"/>
        <w:left w:val="none" w:sz="0" w:space="0" w:color="auto"/>
        <w:bottom w:val="none" w:sz="0" w:space="0" w:color="auto"/>
        <w:right w:val="none" w:sz="0" w:space="0" w:color="auto"/>
      </w:divBdr>
    </w:div>
    <w:div w:id="1632830412">
      <w:bodyDiv w:val="1"/>
      <w:marLeft w:val="0"/>
      <w:marRight w:val="0"/>
      <w:marTop w:val="0"/>
      <w:marBottom w:val="0"/>
      <w:divBdr>
        <w:top w:val="none" w:sz="0" w:space="0" w:color="auto"/>
        <w:left w:val="none" w:sz="0" w:space="0" w:color="auto"/>
        <w:bottom w:val="none" w:sz="0" w:space="0" w:color="auto"/>
        <w:right w:val="none" w:sz="0" w:space="0" w:color="auto"/>
      </w:divBdr>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file:///C:/Program%20Files%20(x86)/Netease/&#32593;&#26131;&#38378;&#30005;&#37038;/tmp/writemail(3)"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file:///C:/Program%20Files%20(x86)/Netease/&#32593;&#26131;&#38378;&#30005;&#37038;/tmp/writemail(3)"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8799A8-1AFC-40F4-9D84-6D692817AE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1130</TotalTime>
  <Pages>62</Pages>
  <Words>8438</Words>
  <Characters>48103</Characters>
  <Application>Microsoft Office Word</Application>
  <DocSecurity>0</DocSecurity>
  <Lines>400</Lines>
  <Paragraphs>112</Paragraphs>
  <ScaleCrop>false</ScaleCrop>
  <Company/>
  <LinksUpToDate>false</LinksUpToDate>
  <CharactersWithSpaces>56429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王晚婷</cp:lastModifiedBy>
  <cp:revision>1327</cp:revision>
  <cp:lastPrinted>2007-07-19T00:46:00Z</cp:lastPrinted>
  <dcterms:created xsi:type="dcterms:W3CDTF">2013-08-19T02:39:00Z</dcterms:created>
  <dcterms:modified xsi:type="dcterms:W3CDTF">2017-03-28T02:46:00Z</dcterms:modified>
</cp:coreProperties>
</file>