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D319C5" w:rsidRDefault="001A59F9" w:rsidP="00D319C5">
      <w:pPr>
        <w:spacing w:before="29" w:line="288" w:lineRule="auto"/>
        <w:jc w:val="center"/>
        <w:rPr>
          <w:b/>
          <w:sz w:val="36"/>
          <w:szCs w:val="36"/>
        </w:rPr>
      </w:pPr>
      <w:bookmarkStart w:id="0" w:name="_Toc361324840"/>
      <w:r w:rsidRPr="00D319C5">
        <w:rPr>
          <w:b/>
          <w:sz w:val="36"/>
          <w:szCs w:val="36"/>
        </w:rPr>
        <w:t>深证</w:t>
      </w:r>
      <w:r w:rsidRPr="00D319C5">
        <w:rPr>
          <w:b/>
          <w:sz w:val="36"/>
          <w:szCs w:val="36"/>
        </w:rPr>
        <w:t>300</w:t>
      </w:r>
      <w:r w:rsidRPr="00D319C5">
        <w:rPr>
          <w:b/>
          <w:sz w:val="36"/>
          <w:szCs w:val="36"/>
        </w:rPr>
        <w:t>价值交易型开放式指数证券投资基金</w:t>
      </w:r>
      <w:bookmarkEnd w:id="0"/>
    </w:p>
    <w:p w:rsidR="001A59F9" w:rsidRPr="00D319C5" w:rsidRDefault="001A59F9" w:rsidP="00D319C5">
      <w:pPr>
        <w:spacing w:before="29" w:line="288" w:lineRule="auto"/>
        <w:jc w:val="center"/>
        <w:rPr>
          <w:b/>
          <w:sz w:val="36"/>
          <w:szCs w:val="36"/>
        </w:rPr>
      </w:pPr>
      <w:bookmarkStart w:id="1" w:name="_Toc361324841"/>
      <w:r w:rsidRPr="00D319C5">
        <w:rPr>
          <w:b/>
          <w:sz w:val="36"/>
          <w:szCs w:val="36"/>
        </w:rPr>
        <w:t>2016</w:t>
      </w:r>
      <w:r w:rsidRPr="00D319C5">
        <w:rPr>
          <w:b/>
          <w:sz w:val="36"/>
          <w:szCs w:val="36"/>
        </w:rPr>
        <w:t>年年度报告</w:t>
      </w:r>
      <w:bookmarkEnd w:id="1"/>
    </w:p>
    <w:p w:rsidR="001A59F9" w:rsidRPr="00D319C5" w:rsidRDefault="00F64FAD" w:rsidP="00D319C5">
      <w:pPr>
        <w:spacing w:before="29" w:line="288" w:lineRule="auto"/>
        <w:jc w:val="center"/>
        <w:rPr>
          <w:b/>
          <w:sz w:val="36"/>
          <w:szCs w:val="36"/>
        </w:rPr>
      </w:pPr>
      <w:r w:rsidRPr="00D319C5">
        <w:rPr>
          <w:b/>
          <w:sz w:val="36"/>
          <w:szCs w:val="36"/>
        </w:rPr>
        <w:t>2016</w:t>
      </w:r>
      <w:r w:rsidRPr="00D319C5">
        <w:rPr>
          <w:b/>
          <w:sz w:val="36"/>
          <w:szCs w:val="36"/>
        </w:rPr>
        <w:t>年</w:t>
      </w:r>
      <w:r w:rsidRPr="00D319C5">
        <w:rPr>
          <w:b/>
          <w:sz w:val="36"/>
          <w:szCs w:val="36"/>
        </w:rPr>
        <w:t>12</w:t>
      </w:r>
      <w:r w:rsidRPr="00D319C5">
        <w:rPr>
          <w:b/>
          <w:sz w:val="36"/>
          <w:szCs w:val="36"/>
        </w:rPr>
        <w:t>月</w:t>
      </w:r>
      <w:r w:rsidRPr="00D319C5">
        <w:rPr>
          <w:b/>
          <w:sz w:val="36"/>
          <w:szCs w:val="36"/>
        </w:rPr>
        <w:t>31</w:t>
      </w:r>
      <w:r w:rsidRPr="00D319C5">
        <w:rPr>
          <w:b/>
          <w:sz w:val="36"/>
          <w:szCs w:val="36"/>
        </w:rPr>
        <w:t>日</w:t>
      </w: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rPr>
          <w:rFonts w:asciiTheme="minorEastAsia" w:eastAsiaTheme="minorEastAsia" w:hAnsiTheme="minorEastAsia"/>
          <w:b/>
          <w:color w:val="000000"/>
          <w:szCs w:val="21"/>
        </w:rPr>
      </w:pPr>
    </w:p>
    <w:p w:rsidR="001A59F9" w:rsidRPr="00AB6077" w:rsidRDefault="001A59F9" w:rsidP="00AB6077">
      <w:pPr>
        <w:spacing w:before="29" w:line="288" w:lineRule="auto"/>
        <w:ind w:firstLineChars="900" w:firstLine="2168"/>
        <w:rPr>
          <w:b/>
          <w:color w:val="000000"/>
          <w:sz w:val="24"/>
        </w:rPr>
      </w:pPr>
      <w:r w:rsidRPr="00AB6077">
        <w:rPr>
          <w:rFonts w:hint="eastAsia"/>
          <w:b/>
          <w:color w:val="000000"/>
          <w:sz w:val="24"/>
        </w:rPr>
        <w:t>基金管理人：</w:t>
      </w:r>
      <w:r w:rsidRPr="00AB6077">
        <w:rPr>
          <w:b/>
          <w:color w:val="000000"/>
          <w:sz w:val="24"/>
        </w:rPr>
        <w:t>交银施罗德基金管理有限公司</w:t>
      </w:r>
    </w:p>
    <w:p w:rsidR="001A59F9" w:rsidRPr="00AB6077" w:rsidRDefault="001A59F9" w:rsidP="00AB6077">
      <w:pPr>
        <w:spacing w:before="29" w:line="288" w:lineRule="auto"/>
        <w:ind w:firstLineChars="900" w:firstLine="2168"/>
        <w:rPr>
          <w:b/>
          <w:color w:val="000000"/>
          <w:sz w:val="24"/>
        </w:rPr>
      </w:pPr>
      <w:r w:rsidRPr="00AB6077">
        <w:rPr>
          <w:rFonts w:hint="eastAsia"/>
          <w:b/>
          <w:color w:val="000000"/>
          <w:sz w:val="24"/>
        </w:rPr>
        <w:t>基金托管人：</w:t>
      </w:r>
      <w:r w:rsidRPr="00AB6077">
        <w:rPr>
          <w:b/>
          <w:color w:val="000000"/>
          <w:sz w:val="24"/>
        </w:rPr>
        <w:t>中国农业银行股份有限公司</w:t>
      </w:r>
    </w:p>
    <w:p w:rsidR="001A59F9" w:rsidRPr="00AB6077" w:rsidRDefault="001A59F9" w:rsidP="00AB6077">
      <w:pPr>
        <w:spacing w:before="29" w:line="288" w:lineRule="auto"/>
        <w:ind w:firstLineChars="900" w:firstLine="2168"/>
        <w:rPr>
          <w:b/>
          <w:color w:val="000000"/>
          <w:sz w:val="24"/>
        </w:rPr>
        <w:sectPr w:rsidR="001A59F9" w:rsidRPr="00AB6077">
          <w:headerReference w:type="default" r:id="rId8"/>
          <w:pgSz w:w="11926" w:h="15840"/>
          <w:pgMar w:top="1418" w:right="1418" w:bottom="851" w:left="1418" w:header="851" w:footer="992" w:gutter="0"/>
          <w:cols w:space="720"/>
        </w:sectPr>
      </w:pPr>
      <w:r w:rsidRPr="00AB6077">
        <w:rPr>
          <w:rFonts w:hint="eastAsia"/>
          <w:b/>
          <w:color w:val="000000"/>
          <w:sz w:val="24"/>
        </w:rPr>
        <w:t>报告送出日期：</w:t>
      </w:r>
      <w:r w:rsidRPr="00AB6077">
        <w:rPr>
          <w:b/>
          <w:color w:val="000000"/>
          <w:sz w:val="24"/>
        </w:rPr>
        <w:t>二〇一七年三月二十九日</w:t>
      </w:r>
    </w:p>
    <w:p w:rsidR="001A59F9" w:rsidRDefault="001A59F9" w:rsidP="004A43C6">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bookmarkStart w:id="4" w:name="_Toc478413665"/>
      <w:r w:rsidRPr="00EA7B4A">
        <w:rPr>
          <w:rFonts w:hint="eastAsia"/>
          <w:b/>
          <w:bCs/>
          <w:szCs w:val="24"/>
          <w:lang w:val="en-US"/>
        </w:rPr>
        <w:lastRenderedPageBreak/>
        <w:t>§</w:t>
      </w:r>
      <w:r w:rsidRPr="00EA7B4A">
        <w:rPr>
          <w:b/>
          <w:bCs/>
          <w:szCs w:val="24"/>
          <w:lang w:val="en-US"/>
        </w:rPr>
        <w:t xml:space="preserve">1  </w:t>
      </w:r>
      <w:r w:rsidRPr="00EA7B4A">
        <w:rPr>
          <w:rFonts w:hint="eastAsia"/>
          <w:b/>
          <w:bCs/>
          <w:szCs w:val="24"/>
          <w:lang w:val="en-US"/>
        </w:rPr>
        <w:t>重要提示及目录</w:t>
      </w:r>
      <w:bookmarkEnd w:id="2"/>
      <w:bookmarkEnd w:id="3"/>
      <w:bookmarkEnd w:id="4"/>
    </w:p>
    <w:p w:rsidR="00A8283B" w:rsidRPr="00A8283B" w:rsidRDefault="00A8283B" w:rsidP="00A8283B"/>
    <w:p w:rsidR="001A59F9" w:rsidRPr="00EA7B4A" w:rsidRDefault="001A59F9" w:rsidP="00EA7B4A">
      <w:pPr>
        <w:pStyle w:val="20"/>
        <w:spacing w:before="29" w:after="0" w:line="288" w:lineRule="auto"/>
        <w:rPr>
          <w:rFonts w:ascii="Times New Roman" w:hAnsi="Times New Roman"/>
          <w:kern w:val="0"/>
          <w:szCs w:val="24"/>
        </w:rPr>
      </w:pPr>
      <w:bookmarkStart w:id="5" w:name="_Toc361324843"/>
      <w:bookmarkStart w:id="6" w:name="_Toc478413666"/>
      <w:r w:rsidRPr="00EA7B4A">
        <w:rPr>
          <w:rFonts w:ascii="Times New Roman" w:hAnsi="Times New Roman"/>
          <w:kern w:val="0"/>
          <w:szCs w:val="24"/>
        </w:rPr>
        <w:t xml:space="preserve">1.1 </w:t>
      </w:r>
      <w:r w:rsidRPr="00EA7B4A">
        <w:rPr>
          <w:rFonts w:ascii="Times New Roman" w:hAnsi="Times New Roman" w:hint="eastAsia"/>
          <w:kern w:val="0"/>
          <w:szCs w:val="24"/>
        </w:rPr>
        <w:t>重要提示</w:t>
      </w:r>
      <w:bookmarkEnd w:id="5"/>
      <w:bookmarkEnd w:id="6"/>
    </w:p>
    <w:p w:rsidR="0053165B" w:rsidRDefault="00732846">
      <w:pPr>
        <w:spacing w:before="29" w:line="288" w:lineRule="auto"/>
        <w:ind w:firstLineChars="200" w:firstLine="480"/>
        <w:rPr>
          <w:color w:val="000000"/>
          <w:sz w:val="24"/>
        </w:rPr>
      </w:pPr>
      <w:r>
        <w:rPr>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r>
        <w:rPr>
          <w:color w:val="000000"/>
          <w:sz w:val="24"/>
        </w:rPr>
        <w:t xml:space="preserve"> </w:t>
      </w:r>
    </w:p>
    <w:p w:rsidR="0053165B" w:rsidRDefault="00732846">
      <w:pPr>
        <w:spacing w:before="29" w:line="288" w:lineRule="auto"/>
        <w:ind w:firstLineChars="200" w:firstLine="480"/>
        <w:rPr>
          <w:color w:val="000000"/>
          <w:sz w:val="24"/>
        </w:rPr>
      </w:pPr>
      <w:r>
        <w:rPr>
          <w:color w:val="000000"/>
          <w:sz w:val="24"/>
        </w:rPr>
        <w:t>基金托管人中国农业银行股份有限公司根据本基金合同规定，于</w:t>
      </w:r>
      <w:r>
        <w:rPr>
          <w:color w:val="000000"/>
          <w:sz w:val="24"/>
        </w:rPr>
        <w:t>2017</w:t>
      </w:r>
      <w:r>
        <w:rPr>
          <w:color w:val="000000"/>
          <w:sz w:val="24"/>
        </w:rPr>
        <w:t>年</w:t>
      </w:r>
      <w:r>
        <w:rPr>
          <w:color w:val="000000"/>
          <w:sz w:val="24"/>
        </w:rPr>
        <w:t>3</w:t>
      </w:r>
      <w:r>
        <w:rPr>
          <w:color w:val="000000"/>
          <w:sz w:val="24"/>
        </w:rPr>
        <w:t>月</w:t>
      </w:r>
      <w:r>
        <w:rPr>
          <w:color w:val="000000"/>
          <w:sz w:val="24"/>
        </w:rPr>
        <w:t>28</w:t>
      </w:r>
      <w:r>
        <w:rPr>
          <w:color w:val="000000"/>
          <w:sz w:val="24"/>
        </w:rPr>
        <w:t>日复核了本报告中的财务指标、净值表现、利润分配情况、财务会计报告、投资组合报告等内容，保证复核内容不存在虚假记载、误导性陈述或者重大遗漏。</w:t>
      </w:r>
      <w:r>
        <w:rPr>
          <w:color w:val="000000"/>
          <w:sz w:val="24"/>
        </w:rPr>
        <w:t xml:space="preserve"> </w:t>
      </w:r>
    </w:p>
    <w:p w:rsidR="0053165B" w:rsidRDefault="00732846">
      <w:pPr>
        <w:spacing w:before="29" w:line="288"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53165B" w:rsidRDefault="00732846">
      <w:pPr>
        <w:spacing w:before="29" w:line="288" w:lineRule="auto"/>
        <w:ind w:firstLineChars="200" w:firstLine="480"/>
        <w:rPr>
          <w:color w:val="000000"/>
          <w:sz w:val="24"/>
        </w:rPr>
      </w:pPr>
      <w:r>
        <w:rPr>
          <w:color w:val="000000"/>
          <w:sz w:val="24"/>
        </w:rPr>
        <w:t>基金的过往业绩并不代表其未来表现。投资有风险，投资者在作出投资决策前应仔细阅读本基金的招募说明书及其更新。</w:t>
      </w:r>
      <w:r>
        <w:rPr>
          <w:color w:val="000000"/>
          <w:sz w:val="24"/>
        </w:rPr>
        <w:t xml:space="preserve"> </w:t>
      </w:r>
    </w:p>
    <w:p w:rsidR="001A59F9" w:rsidRPr="00EA7B4A" w:rsidRDefault="001A59F9" w:rsidP="00EA7B4A">
      <w:pPr>
        <w:spacing w:before="29" w:line="288" w:lineRule="auto"/>
        <w:ind w:firstLineChars="200" w:firstLine="480"/>
        <w:rPr>
          <w:color w:val="000000"/>
          <w:sz w:val="24"/>
        </w:rPr>
      </w:pPr>
      <w:r w:rsidRPr="00EA7B4A">
        <w:rPr>
          <w:color w:val="000000"/>
          <w:sz w:val="24"/>
        </w:rPr>
        <w:t>本报告期自</w:t>
      </w:r>
      <w:r w:rsidRPr="00EA7B4A">
        <w:rPr>
          <w:color w:val="000000"/>
          <w:sz w:val="24"/>
        </w:rPr>
        <w:t>2016</w:t>
      </w:r>
      <w:r w:rsidRPr="00EA7B4A">
        <w:rPr>
          <w:color w:val="000000"/>
          <w:sz w:val="24"/>
        </w:rPr>
        <w:t>年</w:t>
      </w:r>
      <w:r w:rsidRPr="00EA7B4A">
        <w:rPr>
          <w:color w:val="000000"/>
          <w:sz w:val="24"/>
        </w:rPr>
        <w:t>1</w:t>
      </w:r>
      <w:r w:rsidRPr="00EA7B4A">
        <w:rPr>
          <w:color w:val="000000"/>
          <w:sz w:val="24"/>
        </w:rPr>
        <w:t>月</w:t>
      </w:r>
      <w:r w:rsidRPr="00EA7B4A">
        <w:rPr>
          <w:color w:val="000000"/>
          <w:sz w:val="24"/>
        </w:rPr>
        <w:t>1</w:t>
      </w:r>
      <w:r w:rsidRPr="00EA7B4A">
        <w:rPr>
          <w:color w:val="000000"/>
          <w:sz w:val="24"/>
        </w:rPr>
        <w:t>日起至</w:t>
      </w:r>
      <w:r w:rsidRPr="00EA7B4A">
        <w:rPr>
          <w:color w:val="000000"/>
          <w:sz w:val="24"/>
        </w:rPr>
        <w:t>12</w:t>
      </w:r>
      <w:r w:rsidRPr="00EA7B4A">
        <w:rPr>
          <w:color w:val="000000"/>
          <w:sz w:val="24"/>
        </w:rPr>
        <w:t>月</w:t>
      </w:r>
      <w:r w:rsidRPr="00EA7B4A">
        <w:rPr>
          <w:color w:val="000000"/>
          <w:sz w:val="24"/>
        </w:rPr>
        <w:t>31</w:t>
      </w:r>
      <w:r w:rsidRPr="00EA7B4A">
        <w:rPr>
          <w:color w:val="000000"/>
          <w:sz w:val="24"/>
        </w:rPr>
        <w:t>日止。</w:t>
      </w:r>
    </w:p>
    <w:p w:rsidR="00352EBB" w:rsidRPr="005B4332" w:rsidRDefault="001A59F9" w:rsidP="005B4332">
      <w:pPr>
        <w:spacing w:before="29" w:line="288" w:lineRule="auto"/>
        <w:rPr>
          <w:b/>
          <w:bCs/>
          <w:kern w:val="0"/>
          <w:sz w:val="24"/>
        </w:rPr>
      </w:pPr>
      <w:r w:rsidRPr="0091212A">
        <w:rPr>
          <w:rFonts w:asciiTheme="minorEastAsia" w:eastAsiaTheme="minorEastAsia" w:hAnsiTheme="minorEastAsia"/>
          <w:szCs w:val="21"/>
        </w:rPr>
        <w:br w:type="page"/>
      </w:r>
      <w:bookmarkStart w:id="7" w:name="_Toc245193808"/>
      <w:r w:rsidR="00352EBB" w:rsidRPr="005B4332">
        <w:rPr>
          <w:b/>
          <w:bCs/>
          <w:kern w:val="0"/>
          <w:sz w:val="24"/>
        </w:rPr>
        <w:t>1.2</w:t>
      </w:r>
      <w:r w:rsidR="00352EBB" w:rsidRPr="005B4332">
        <w:rPr>
          <w:rFonts w:hint="eastAsia"/>
          <w:b/>
          <w:bCs/>
          <w:kern w:val="0"/>
          <w:sz w:val="24"/>
        </w:rPr>
        <w:t>目录</w:t>
      </w:r>
      <w:bookmarkEnd w:id="7"/>
    </w:p>
    <w:p w:rsidR="00242C9F" w:rsidRPr="0091212A" w:rsidRDefault="00242C9F" w:rsidP="0091212A">
      <w:pPr>
        <w:spacing w:line="360" w:lineRule="auto"/>
        <w:ind w:firstLineChars="50" w:firstLine="105"/>
        <w:rPr>
          <w:rFonts w:ascii="宋体" w:hAnsi="宋体"/>
          <w:b/>
          <w:color w:val="000000"/>
          <w:szCs w:val="21"/>
        </w:rPr>
      </w:pPr>
    </w:p>
    <w:bookmarkStart w:id="8" w:name="_GoBack"/>
    <w:p w:rsidR="00F9607C" w:rsidRDefault="00A310C1">
      <w:pPr>
        <w:pStyle w:val="11"/>
        <w:rPr>
          <w:rFonts w:asciiTheme="minorHAnsi" w:eastAsiaTheme="minorEastAsia" w:hAnsiTheme="minorHAnsi" w:cstheme="minorBidi"/>
          <w:noProof/>
          <w:szCs w:val="22"/>
        </w:rPr>
      </w:pPr>
      <w:r w:rsidRPr="005B4332">
        <w:rPr>
          <w:color w:val="000000"/>
          <w:kern w:val="0"/>
          <w:sz w:val="24"/>
        </w:rPr>
        <w:fldChar w:fldCharType="begin"/>
      </w:r>
      <w:r w:rsidR="00AE34CD" w:rsidRPr="005B4332">
        <w:rPr>
          <w:color w:val="000000"/>
          <w:kern w:val="0"/>
          <w:sz w:val="24"/>
        </w:rPr>
        <w:instrText xml:space="preserve"> TOC \o "1-3" \h \z \u </w:instrText>
      </w:r>
      <w:r w:rsidRPr="005B4332">
        <w:rPr>
          <w:color w:val="000000"/>
          <w:kern w:val="0"/>
          <w:sz w:val="24"/>
        </w:rPr>
        <w:fldChar w:fldCharType="separate"/>
      </w:r>
      <w:hyperlink w:anchor="_Toc478413665" w:history="1">
        <w:r w:rsidR="00F9607C" w:rsidRPr="00587847">
          <w:rPr>
            <w:rStyle w:val="a9"/>
            <w:b/>
            <w:bCs/>
            <w:noProof/>
          </w:rPr>
          <w:t xml:space="preserve">§1  </w:t>
        </w:r>
        <w:r w:rsidR="00F9607C" w:rsidRPr="00587847">
          <w:rPr>
            <w:rStyle w:val="a9"/>
            <w:rFonts w:hint="eastAsia"/>
            <w:b/>
            <w:bCs/>
            <w:noProof/>
          </w:rPr>
          <w:t>重要提示及目录</w:t>
        </w:r>
        <w:r w:rsidR="00F9607C">
          <w:rPr>
            <w:noProof/>
            <w:webHidden/>
          </w:rPr>
          <w:tab/>
        </w:r>
        <w:r w:rsidR="00F9607C">
          <w:rPr>
            <w:noProof/>
            <w:webHidden/>
          </w:rPr>
          <w:fldChar w:fldCharType="begin"/>
        </w:r>
        <w:r w:rsidR="00F9607C">
          <w:rPr>
            <w:noProof/>
            <w:webHidden/>
          </w:rPr>
          <w:instrText xml:space="preserve"> PAGEREF _Toc478413665 \h </w:instrText>
        </w:r>
        <w:r w:rsidR="00F9607C">
          <w:rPr>
            <w:noProof/>
            <w:webHidden/>
          </w:rPr>
        </w:r>
        <w:r w:rsidR="00F9607C">
          <w:rPr>
            <w:noProof/>
            <w:webHidden/>
          </w:rPr>
          <w:fldChar w:fldCharType="separate"/>
        </w:r>
        <w:r w:rsidR="003B5C88">
          <w:rPr>
            <w:noProof/>
            <w:webHidden/>
          </w:rPr>
          <w:t>2</w:t>
        </w:r>
        <w:r w:rsidR="00F9607C">
          <w:rPr>
            <w:noProof/>
            <w:webHidden/>
          </w:rPr>
          <w:fldChar w:fldCharType="end"/>
        </w:r>
      </w:hyperlink>
    </w:p>
    <w:p w:rsidR="00F9607C" w:rsidRDefault="003B5C88">
      <w:pPr>
        <w:pStyle w:val="22"/>
        <w:rPr>
          <w:rFonts w:asciiTheme="minorHAnsi" w:eastAsiaTheme="minorEastAsia" w:hAnsiTheme="minorHAnsi" w:cstheme="minorBidi"/>
          <w:noProof/>
          <w:kern w:val="2"/>
          <w:szCs w:val="22"/>
        </w:rPr>
      </w:pPr>
      <w:hyperlink w:anchor="_Toc478413666" w:history="1">
        <w:r w:rsidR="00F9607C" w:rsidRPr="00587847">
          <w:rPr>
            <w:rStyle w:val="a9"/>
            <w:noProof/>
          </w:rPr>
          <w:t xml:space="preserve">1.1 </w:t>
        </w:r>
        <w:r w:rsidR="00F9607C" w:rsidRPr="00587847">
          <w:rPr>
            <w:rStyle w:val="a9"/>
            <w:rFonts w:hint="eastAsia"/>
            <w:noProof/>
          </w:rPr>
          <w:t>重要提示</w:t>
        </w:r>
        <w:r w:rsidR="00F9607C">
          <w:rPr>
            <w:noProof/>
            <w:webHidden/>
          </w:rPr>
          <w:tab/>
        </w:r>
        <w:r w:rsidR="00F9607C">
          <w:rPr>
            <w:noProof/>
            <w:webHidden/>
          </w:rPr>
          <w:fldChar w:fldCharType="begin"/>
        </w:r>
        <w:r w:rsidR="00F9607C">
          <w:rPr>
            <w:noProof/>
            <w:webHidden/>
          </w:rPr>
          <w:instrText xml:space="preserve"> PAGEREF _Toc478413666 \h </w:instrText>
        </w:r>
        <w:r w:rsidR="00F9607C">
          <w:rPr>
            <w:noProof/>
            <w:webHidden/>
          </w:rPr>
        </w:r>
        <w:r w:rsidR="00F9607C">
          <w:rPr>
            <w:noProof/>
            <w:webHidden/>
          </w:rPr>
          <w:fldChar w:fldCharType="separate"/>
        </w:r>
        <w:r>
          <w:rPr>
            <w:noProof/>
            <w:webHidden/>
          </w:rPr>
          <w:t>2</w:t>
        </w:r>
        <w:r w:rsidR="00F9607C">
          <w:rPr>
            <w:noProof/>
            <w:webHidden/>
          </w:rPr>
          <w:fldChar w:fldCharType="end"/>
        </w:r>
      </w:hyperlink>
    </w:p>
    <w:p w:rsidR="00F9607C" w:rsidRDefault="003B5C88">
      <w:pPr>
        <w:pStyle w:val="11"/>
        <w:rPr>
          <w:rFonts w:asciiTheme="minorHAnsi" w:eastAsiaTheme="minorEastAsia" w:hAnsiTheme="minorHAnsi" w:cstheme="minorBidi"/>
          <w:noProof/>
          <w:szCs w:val="22"/>
        </w:rPr>
      </w:pPr>
      <w:hyperlink w:anchor="_Toc478413667" w:history="1">
        <w:r w:rsidR="00F9607C" w:rsidRPr="00587847">
          <w:rPr>
            <w:rStyle w:val="a9"/>
            <w:b/>
            <w:bCs/>
            <w:noProof/>
          </w:rPr>
          <w:t xml:space="preserve">§2  </w:t>
        </w:r>
        <w:r w:rsidR="00F9607C" w:rsidRPr="00587847">
          <w:rPr>
            <w:rStyle w:val="a9"/>
            <w:rFonts w:hint="eastAsia"/>
            <w:b/>
            <w:bCs/>
            <w:noProof/>
          </w:rPr>
          <w:t>基金简介</w:t>
        </w:r>
        <w:r w:rsidR="00F9607C">
          <w:rPr>
            <w:noProof/>
            <w:webHidden/>
          </w:rPr>
          <w:tab/>
        </w:r>
        <w:r w:rsidR="00F9607C">
          <w:rPr>
            <w:noProof/>
            <w:webHidden/>
          </w:rPr>
          <w:fldChar w:fldCharType="begin"/>
        </w:r>
        <w:r w:rsidR="00F9607C">
          <w:rPr>
            <w:noProof/>
            <w:webHidden/>
          </w:rPr>
          <w:instrText xml:space="preserve"> PAGEREF _Toc478413667 \h </w:instrText>
        </w:r>
        <w:r w:rsidR="00F9607C">
          <w:rPr>
            <w:noProof/>
            <w:webHidden/>
          </w:rPr>
        </w:r>
        <w:r w:rsidR="00F9607C">
          <w:rPr>
            <w:noProof/>
            <w:webHidden/>
          </w:rPr>
          <w:fldChar w:fldCharType="separate"/>
        </w:r>
        <w:r>
          <w:rPr>
            <w:noProof/>
            <w:webHidden/>
          </w:rPr>
          <w:t>5</w:t>
        </w:r>
        <w:r w:rsidR="00F9607C">
          <w:rPr>
            <w:noProof/>
            <w:webHidden/>
          </w:rPr>
          <w:fldChar w:fldCharType="end"/>
        </w:r>
      </w:hyperlink>
    </w:p>
    <w:p w:rsidR="00F9607C" w:rsidRDefault="003B5C88">
      <w:pPr>
        <w:pStyle w:val="22"/>
        <w:tabs>
          <w:tab w:val="left" w:pos="1260"/>
        </w:tabs>
        <w:rPr>
          <w:rFonts w:asciiTheme="minorHAnsi" w:eastAsiaTheme="minorEastAsia" w:hAnsiTheme="minorHAnsi" w:cstheme="minorBidi"/>
          <w:noProof/>
          <w:kern w:val="2"/>
          <w:szCs w:val="22"/>
        </w:rPr>
      </w:pPr>
      <w:hyperlink w:anchor="_Toc478413668" w:history="1">
        <w:r w:rsidR="00F9607C" w:rsidRPr="00587847">
          <w:rPr>
            <w:rStyle w:val="a9"/>
            <w:noProof/>
          </w:rPr>
          <w:t>2.1</w:t>
        </w:r>
        <w:r w:rsidR="00F9607C">
          <w:rPr>
            <w:rFonts w:asciiTheme="minorHAnsi" w:eastAsiaTheme="minorEastAsia" w:hAnsiTheme="minorHAnsi" w:cstheme="minorBidi"/>
            <w:noProof/>
            <w:kern w:val="2"/>
            <w:szCs w:val="22"/>
          </w:rPr>
          <w:t xml:space="preserve"> </w:t>
        </w:r>
        <w:r w:rsidR="00F9607C" w:rsidRPr="00587847">
          <w:rPr>
            <w:rStyle w:val="a9"/>
            <w:rFonts w:hint="eastAsia"/>
            <w:noProof/>
          </w:rPr>
          <w:t>基金基本情况</w:t>
        </w:r>
        <w:r w:rsidR="00F9607C">
          <w:rPr>
            <w:noProof/>
            <w:webHidden/>
          </w:rPr>
          <w:tab/>
        </w:r>
        <w:r w:rsidR="00F9607C">
          <w:rPr>
            <w:noProof/>
            <w:webHidden/>
          </w:rPr>
          <w:fldChar w:fldCharType="begin"/>
        </w:r>
        <w:r w:rsidR="00F9607C">
          <w:rPr>
            <w:noProof/>
            <w:webHidden/>
          </w:rPr>
          <w:instrText xml:space="preserve"> PAGEREF _Toc478413668 \h </w:instrText>
        </w:r>
        <w:r w:rsidR="00F9607C">
          <w:rPr>
            <w:noProof/>
            <w:webHidden/>
          </w:rPr>
        </w:r>
        <w:r w:rsidR="00F9607C">
          <w:rPr>
            <w:noProof/>
            <w:webHidden/>
          </w:rPr>
          <w:fldChar w:fldCharType="separate"/>
        </w:r>
        <w:r>
          <w:rPr>
            <w:noProof/>
            <w:webHidden/>
          </w:rPr>
          <w:t>5</w:t>
        </w:r>
        <w:r w:rsidR="00F9607C">
          <w:rPr>
            <w:noProof/>
            <w:webHidden/>
          </w:rPr>
          <w:fldChar w:fldCharType="end"/>
        </w:r>
      </w:hyperlink>
    </w:p>
    <w:p w:rsidR="00F9607C" w:rsidRDefault="003B5C88">
      <w:pPr>
        <w:pStyle w:val="22"/>
        <w:rPr>
          <w:rFonts w:asciiTheme="minorHAnsi" w:eastAsiaTheme="minorEastAsia" w:hAnsiTheme="minorHAnsi" w:cstheme="minorBidi"/>
          <w:noProof/>
          <w:kern w:val="2"/>
          <w:szCs w:val="22"/>
        </w:rPr>
      </w:pPr>
      <w:hyperlink w:anchor="_Toc478413669" w:history="1">
        <w:r w:rsidR="00F9607C" w:rsidRPr="00587847">
          <w:rPr>
            <w:rStyle w:val="a9"/>
            <w:noProof/>
          </w:rPr>
          <w:t xml:space="preserve">2.2 </w:t>
        </w:r>
        <w:r w:rsidR="00F9607C" w:rsidRPr="00587847">
          <w:rPr>
            <w:rStyle w:val="a9"/>
            <w:rFonts w:hint="eastAsia"/>
            <w:noProof/>
          </w:rPr>
          <w:t>基金产品说明</w:t>
        </w:r>
        <w:r w:rsidR="00F9607C">
          <w:rPr>
            <w:noProof/>
            <w:webHidden/>
          </w:rPr>
          <w:tab/>
        </w:r>
        <w:r w:rsidR="00F9607C">
          <w:rPr>
            <w:noProof/>
            <w:webHidden/>
          </w:rPr>
          <w:fldChar w:fldCharType="begin"/>
        </w:r>
        <w:r w:rsidR="00F9607C">
          <w:rPr>
            <w:noProof/>
            <w:webHidden/>
          </w:rPr>
          <w:instrText xml:space="preserve"> PAGEREF _Toc478413669 \h </w:instrText>
        </w:r>
        <w:r w:rsidR="00F9607C">
          <w:rPr>
            <w:noProof/>
            <w:webHidden/>
          </w:rPr>
        </w:r>
        <w:r w:rsidR="00F9607C">
          <w:rPr>
            <w:noProof/>
            <w:webHidden/>
          </w:rPr>
          <w:fldChar w:fldCharType="separate"/>
        </w:r>
        <w:r>
          <w:rPr>
            <w:noProof/>
            <w:webHidden/>
          </w:rPr>
          <w:t>5</w:t>
        </w:r>
        <w:r w:rsidR="00F9607C">
          <w:rPr>
            <w:noProof/>
            <w:webHidden/>
          </w:rPr>
          <w:fldChar w:fldCharType="end"/>
        </w:r>
      </w:hyperlink>
    </w:p>
    <w:p w:rsidR="00F9607C" w:rsidRDefault="003B5C88">
      <w:pPr>
        <w:pStyle w:val="22"/>
        <w:rPr>
          <w:rFonts w:asciiTheme="minorHAnsi" w:eastAsiaTheme="minorEastAsia" w:hAnsiTheme="minorHAnsi" w:cstheme="minorBidi"/>
          <w:noProof/>
          <w:kern w:val="2"/>
          <w:szCs w:val="22"/>
        </w:rPr>
      </w:pPr>
      <w:hyperlink w:anchor="_Toc478413670" w:history="1">
        <w:r w:rsidR="00F9607C" w:rsidRPr="00587847">
          <w:rPr>
            <w:rStyle w:val="a9"/>
            <w:noProof/>
          </w:rPr>
          <w:t xml:space="preserve">2.3 </w:t>
        </w:r>
        <w:r w:rsidR="00F9607C" w:rsidRPr="00587847">
          <w:rPr>
            <w:rStyle w:val="a9"/>
            <w:rFonts w:hint="eastAsia"/>
            <w:noProof/>
          </w:rPr>
          <w:t>基金管理人和基金托管人</w:t>
        </w:r>
        <w:r w:rsidR="00F9607C">
          <w:rPr>
            <w:noProof/>
            <w:webHidden/>
          </w:rPr>
          <w:tab/>
        </w:r>
        <w:r w:rsidR="00F9607C">
          <w:rPr>
            <w:noProof/>
            <w:webHidden/>
          </w:rPr>
          <w:fldChar w:fldCharType="begin"/>
        </w:r>
        <w:r w:rsidR="00F9607C">
          <w:rPr>
            <w:noProof/>
            <w:webHidden/>
          </w:rPr>
          <w:instrText xml:space="preserve"> PAGEREF _Toc478413670 \h </w:instrText>
        </w:r>
        <w:r w:rsidR="00F9607C">
          <w:rPr>
            <w:noProof/>
            <w:webHidden/>
          </w:rPr>
        </w:r>
        <w:r w:rsidR="00F9607C">
          <w:rPr>
            <w:noProof/>
            <w:webHidden/>
          </w:rPr>
          <w:fldChar w:fldCharType="separate"/>
        </w:r>
        <w:r>
          <w:rPr>
            <w:noProof/>
            <w:webHidden/>
          </w:rPr>
          <w:t>6</w:t>
        </w:r>
        <w:r w:rsidR="00F9607C">
          <w:rPr>
            <w:noProof/>
            <w:webHidden/>
          </w:rPr>
          <w:fldChar w:fldCharType="end"/>
        </w:r>
      </w:hyperlink>
    </w:p>
    <w:p w:rsidR="00F9607C" w:rsidRDefault="003B5C88">
      <w:pPr>
        <w:pStyle w:val="22"/>
        <w:rPr>
          <w:rFonts w:asciiTheme="minorHAnsi" w:eastAsiaTheme="minorEastAsia" w:hAnsiTheme="minorHAnsi" w:cstheme="minorBidi"/>
          <w:noProof/>
          <w:kern w:val="2"/>
          <w:szCs w:val="22"/>
        </w:rPr>
      </w:pPr>
      <w:hyperlink w:anchor="_Toc478413671" w:history="1">
        <w:r w:rsidR="00F9607C" w:rsidRPr="00587847">
          <w:rPr>
            <w:rStyle w:val="a9"/>
            <w:noProof/>
          </w:rPr>
          <w:t xml:space="preserve">2.4 </w:t>
        </w:r>
        <w:r w:rsidR="00F9607C" w:rsidRPr="00587847">
          <w:rPr>
            <w:rStyle w:val="a9"/>
            <w:rFonts w:hint="eastAsia"/>
            <w:noProof/>
          </w:rPr>
          <w:t>信息披露方式</w:t>
        </w:r>
        <w:r w:rsidR="00F9607C">
          <w:rPr>
            <w:noProof/>
            <w:webHidden/>
          </w:rPr>
          <w:tab/>
        </w:r>
        <w:r w:rsidR="00F9607C">
          <w:rPr>
            <w:noProof/>
            <w:webHidden/>
          </w:rPr>
          <w:fldChar w:fldCharType="begin"/>
        </w:r>
        <w:r w:rsidR="00F9607C">
          <w:rPr>
            <w:noProof/>
            <w:webHidden/>
          </w:rPr>
          <w:instrText xml:space="preserve"> PAGEREF _Toc478413671 \h </w:instrText>
        </w:r>
        <w:r w:rsidR="00F9607C">
          <w:rPr>
            <w:noProof/>
            <w:webHidden/>
          </w:rPr>
        </w:r>
        <w:r w:rsidR="00F9607C">
          <w:rPr>
            <w:noProof/>
            <w:webHidden/>
          </w:rPr>
          <w:fldChar w:fldCharType="separate"/>
        </w:r>
        <w:r>
          <w:rPr>
            <w:noProof/>
            <w:webHidden/>
          </w:rPr>
          <w:t>6</w:t>
        </w:r>
        <w:r w:rsidR="00F9607C">
          <w:rPr>
            <w:noProof/>
            <w:webHidden/>
          </w:rPr>
          <w:fldChar w:fldCharType="end"/>
        </w:r>
      </w:hyperlink>
    </w:p>
    <w:p w:rsidR="00F9607C" w:rsidRDefault="003B5C88">
      <w:pPr>
        <w:pStyle w:val="22"/>
        <w:rPr>
          <w:rFonts w:asciiTheme="minorHAnsi" w:eastAsiaTheme="minorEastAsia" w:hAnsiTheme="minorHAnsi" w:cstheme="minorBidi"/>
          <w:noProof/>
          <w:kern w:val="2"/>
          <w:szCs w:val="22"/>
        </w:rPr>
      </w:pPr>
      <w:hyperlink w:anchor="_Toc478413672" w:history="1">
        <w:r w:rsidR="00F9607C" w:rsidRPr="00587847">
          <w:rPr>
            <w:rStyle w:val="a9"/>
            <w:noProof/>
          </w:rPr>
          <w:t xml:space="preserve">2.5 </w:t>
        </w:r>
        <w:r w:rsidR="00F9607C" w:rsidRPr="00587847">
          <w:rPr>
            <w:rStyle w:val="a9"/>
            <w:rFonts w:hint="eastAsia"/>
            <w:noProof/>
          </w:rPr>
          <w:t>其他相关资料</w:t>
        </w:r>
        <w:r w:rsidR="00F9607C">
          <w:rPr>
            <w:noProof/>
            <w:webHidden/>
          </w:rPr>
          <w:tab/>
        </w:r>
        <w:r w:rsidR="00F9607C">
          <w:rPr>
            <w:noProof/>
            <w:webHidden/>
          </w:rPr>
          <w:fldChar w:fldCharType="begin"/>
        </w:r>
        <w:r w:rsidR="00F9607C">
          <w:rPr>
            <w:noProof/>
            <w:webHidden/>
          </w:rPr>
          <w:instrText xml:space="preserve"> PAGEREF _Toc478413672 \h </w:instrText>
        </w:r>
        <w:r w:rsidR="00F9607C">
          <w:rPr>
            <w:noProof/>
            <w:webHidden/>
          </w:rPr>
        </w:r>
        <w:r w:rsidR="00F9607C">
          <w:rPr>
            <w:noProof/>
            <w:webHidden/>
          </w:rPr>
          <w:fldChar w:fldCharType="separate"/>
        </w:r>
        <w:r>
          <w:rPr>
            <w:noProof/>
            <w:webHidden/>
          </w:rPr>
          <w:t>6</w:t>
        </w:r>
        <w:r w:rsidR="00F9607C">
          <w:rPr>
            <w:noProof/>
            <w:webHidden/>
          </w:rPr>
          <w:fldChar w:fldCharType="end"/>
        </w:r>
      </w:hyperlink>
    </w:p>
    <w:p w:rsidR="00F9607C" w:rsidRDefault="003B5C88">
      <w:pPr>
        <w:pStyle w:val="11"/>
        <w:rPr>
          <w:rFonts w:asciiTheme="minorHAnsi" w:eastAsiaTheme="minorEastAsia" w:hAnsiTheme="minorHAnsi" w:cstheme="minorBidi"/>
          <w:noProof/>
          <w:szCs w:val="22"/>
        </w:rPr>
      </w:pPr>
      <w:hyperlink w:anchor="_Toc478413673" w:history="1">
        <w:r w:rsidR="00F9607C" w:rsidRPr="00587847">
          <w:rPr>
            <w:rStyle w:val="a9"/>
            <w:b/>
            <w:bCs/>
            <w:noProof/>
          </w:rPr>
          <w:t xml:space="preserve">§3  </w:t>
        </w:r>
        <w:r w:rsidR="00F9607C" w:rsidRPr="00587847">
          <w:rPr>
            <w:rStyle w:val="a9"/>
            <w:rFonts w:hint="eastAsia"/>
            <w:b/>
            <w:bCs/>
            <w:noProof/>
          </w:rPr>
          <w:t>主要财务指标、基金净值表现及利润分配情况</w:t>
        </w:r>
        <w:r w:rsidR="00F9607C">
          <w:rPr>
            <w:noProof/>
            <w:webHidden/>
          </w:rPr>
          <w:tab/>
        </w:r>
        <w:r w:rsidR="00F9607C">
          <w:rPr>
            <w:noProof/>
            <w:webHidden/>
          </w:rPr>
          <w:fldChar w:fldCharType="begin"/>
        </w:r>
        <w:r w:rsidR="00F9607C">
          <w:rPr>
            <w:noProof/>
            <w:webHidden/>
          </w:rPr>
          <w:instrText xml:space="preserve"> PAGEREF _Toc478413673 \h </w:instrText>
        </w:r>
        <w:r w:rsidR="00F9607C">
          <w:rPr>
            <w:noProof/>
            <w:webHidden/>
          </w:rPr>
        </w:r>
        <w:r w:rsidR="00F9607C">
          <w:rPr>
            <w:noProof/>
            <w:webHidden/>
          </w:rPr>
          <w:fldChar w:fldCharType="separate"/>
        </w:r>
        <w:r>
          <w:rPr>
            <w:noProof/>
            <w:webHidden/>
          </w:rPr>
          <w:t>7</w:t>
        </w:r>
        <w:r w:rsidR="00F9607C">
          <w:rPr>
            <w:noProof/>
            <w:webHidden/>
          </w:rPr>
          <w:fldChar w:fldCharType="end"/>
        </w:r>
      </w:hyperlink>
    </w:p>
    <w:p w:rsidR="00F9607C" w:rsidRDefault="003B5C88">
      <w:pPr>
        <w:pStyle w:val="22"/>
        <w:rPr>
          <w:rFonts w:asciiTheme="minorHAnsi" w:eastAsiaTheme="minorEastAsia" w:hAnsiTheme="minorHAnsi" w:cstheme="minorBidi"/>
          <w:noProof/>
          <w:kern w:val="2"/>
          <w:szCs w:val="22"/>
        </w:rPr>
      </w:pPr>
      <w:hyperlink w:anchor="_Toc478413674" w:history="1">
        <w:r w:rsidR="00F9607C" w:rsidRPr="00587847">
          <w:rPr>
            <w:rStyle w:val="a9"/>
            <w:noProof/>
          </w:rPr>
          <w:t xml:space="preserve">3.1 </w:t>
        </w:r>
        <w:r w:rsidR="00F9607C" w:rsidRPr="00587847">
          <w:rPr>
            <w:rStyle w:val="a9"/>
            <w:rFonts w:hint="eastAsia"/>
            <w:noProof/>
          </w:rPr>
          <w:t>主要会计数据和财务指标</w:t>
        </w:r>
        <w:r w:rsidR="00F9607C">
          <w:rPr>
            <w:noProof/>
            <w:webHidden/>
          </w:rPr>
          <w:tab/>
        </w:r>
        <w:r w:rsidR="00F9607C">
          <w:rPr>
            <w:noProof/>
            <w:webHidden/>
          </w:rPr>
          <w:fldChar w:fldCharType="begin"/>
        </w:r>
        <w:r w:rsidR="00F9607C">
          <w:rPr>
            <w:noProof/>
            <w:webHidden/>
          </w:rPr>
          <w:instrText xml:space="preserve"> PAGEREF _Toc478413674 \h </w:instrText>
        </w:r>
        <w:r w:rsidR="00F9607C">
          <w:rPr>
            <w:noProof/>
            <w:webHidden/>
          </w:rPr>
        </w:r>
        <w:r w:rsidR="00F9607C">
          <w:rPr>
            <w:noProof/>
            <w:webHidden/>
          </w:rPr>
          <w:fldChar w:fldCharType="separate"/>
        </w:r>
        <w:r>
          <w:rPr>
            <w:noProof/>
            <w:webHidden/>
          </w:rPr>
          <w:t>7</w:t>
        </w:r>
        <w:r w:rsidR="00F9607C">
          <w:rPr>
            <w:noProof/>
            <w:webHidden/>
          </w:rPr>
          <w:fldChar w:fldCharType="end"/>
        </w:r>
      </w:hyperlink>
    </w:p>
    <w:p w:rsidR="00F9607C" w:rsidRDefault="003B5C88">
      <w:pPr>
        <w:pStyle w:val="22"/>
        <w:rPr>
          <w:rFonts w:asciiTheme="minorHAnsi" w:eastAsiaTheme="minorEastAsia" w:hAnsiTheme="minorHAnsi" w:cstheme="minorBidi"/>
          <w:noProof/>
          <w:kern w:val="2"/>
          <w:szCs w:val="22"/>
        </w:rPr>
      </w:pPr>
      <w:hyperlink w:anchor="_Toc478413675" w:history="1">
        <w:r w:rsidR="00F9607C" w:rsidRPr="00587847">
          <w:rPr>
            <w:rStyle w:val="a9"/>
            <w:noProof/>
          </w:rPr>
          <w:t xml:space="preserve">3.2 </w:t>
        </w:r>
        <w:r w:rsidR="00F9607C" w:rsidRPr="00587847">
          <w:rPr>
            <w:rStyle w:val="a9"/>
            <w:rFonts w:hint="eastAsia"/>
            <w:noProof/>
          </w:rPr>
          <w:t>基金净值表现</w:t>
        </w:r>
        <w:r w:rsidR="00F9607C">
          <w:rPr>
            <w:noProof/>
            <w:webHidden/>
          </w:rPr>
          <w:tab/>
        </w:r>
        <w:r w:rsidR="00F9607C">
          <w:rPr>
            <w:noProof/>
            <w:webHidden/>
          </w:rPr>
          <w:fldChar w:fldCharType="begin"/>
        </w:r>
        <w:r w:rsidR="00F9607C">
          <w:rPr>
            <w:noProof/>
            <w:webHidden/>
          </w:rPr>
          <w:instrText xml:space="preserve"> PAGEREF _Toc478413675 \h </w:instrText>
        </w:r>
        <w:r w:rsidR="00F9607C">
          <w:rPr>
            <w:noProof/>
            <w:webHidden/>
          </w:rPr>
        </w:r>
        <w:r w:rsidR="00F9607C">
          <w:rPr>
            <w:noProof/>
            <w:webHidden/>
          </w:rPr>
          <w:fldChar w:fldCharType="separate"/>
        </w:r>
        <w:r>
          <w:rPr>
            <w:noProof/>
            <w:webHidden/>
          </w:rPr>
          <w:t>7</w:t>
        </w:r>
        <w:r w:rsidR="00F9607C">
          <w:rPr>
            <w:noProof/>
            <w:webHidden/>
          </w:rPr>
          <w:fldChar w:fldCharType="end"/>
        </w:r>
      </w:hyperlink>
    </w:p>
    <w:p w:rsidR="00F9607C" w:rsidRDefault="003B5C88">
      <w:pPr>
        <w:pStyle w:val="22"/>
        <w:rPr>
          <w:rFonts w:asciiTheme="minorHAnsi" w:eastAsiaTheme="minorEastAsia" w:hAnsiTheme="minorHAnsi" w:cstheme="minorBidi"/>
          <w:noProof/>
          <w:kern w:val="2"/>
          <w:szCs w:val="22"/>
        </w:rPr>
      </w:pPr>
      <w:hyperlink w:anchor="_Toc478413677" w:history="1">
        <w:r w:rsidR="00F9607C" w:rsidRPr="00587847">
          <w:rPr>
            <w:rStyle w:val="a9"/>
            <w:noProof/>
          </w:rPr>
          <w:t xml:space="preserve">3.3 </w:t>
        </w:r>
        <w:r w:rsidR="00F9607C" w:rsidRPr="00587847">
          <w:rPr>
            <w:rStyle w:val="a9"/>
            <w:rFonts w:hint="eastAsia"/>
            <w:noProof/>
          </w:rPr>
          <w:t>过去三年基金的利润分配情况</w:t>
        </w:r>
        <w:r w:rsidR="00F9607C">
          <w:rPr>
            <w:noProof/>
            <w:webHidden/>
          </w:rPr>
          <w:tab/>
        </w:r>
        <w:r w:rsidR="00F9607C">
          <w:rPr>
            <w:noProof/>
            <w:webHidden/>
          </w:rPr>
          <w:fldChar w:fldCharType="begin"/>
        </w:r>
        <w:r w:rsidR="00F9607C">
          <w:rPr>
            <w:noProof/>
            <w:webHidden/>
          </w:rPr>
          <w:instrText xml:space="preserve"> PAGEREF _Toc478413677 \h </w:instrText>
        </w:r>
        <w:r w:rsidR="00F9607C">
          <w:rPr>
            <w:noProof/>
            <w:webHidden/>
          </w:rPr>
        </w:r>
        <w:r w:rsidR="00F9607C">
          <w:rPr>
            <w:noProof/>
            <w:webHidden/>
          </w:rPr>
          <w:fldChar w:fldCharType="separate"/>
        </w:r>
        <w:r>
          <w:rPr>
            <w:noProof/>
            <w:webHidden/>
          </w:rPr>
          <w:t>9</w:t>
        </w:r>
        <w:r w:rsidR="00F9607C">
          <w:rPr>
            <w:noProof/>
            <w:webHidden/>
          </w:rPr>
          <w:fldChar w:fldCharType="end"/>
        </w:r>
      </w:hyperlink>
    </w:p>
    <w:p w:rsidR="00F9607C" w:rsidRDefault="003B5C88">
      <w:pPr>
        <w:pStyle w:val="11"/>
        <w:rPr>
          <w:rFonts w:asciiTheme="minorHAnsi" w:eastAsiaTheme="minorEastAsia" w:hAnsiTheme="minorHAnsi" w:cstheme="minorBidi"/>
          <w:noProof/>
          <w:szCs w:val="22"/>
        </w:rPr>
      </w:pPr>
      <w:hyperlink w:anchor="_Toc478413678" w:history="1">
        <w:r w:rsidR="00F9607C" w:rsidRPr="00587847">
          <w:rPr>
            <w:rStyle w:val="a9"/>
            <w:b/>
            <w:bCs/>
            <w:noProof/>
          </w:rPr>
          <w:t xml:space="preserve">§4  </w:t>
        </w:r>
        <w:r w:rsidR="00F9607C" w:rsidRPr="00587847">
          <w:rPr>
            <w:rStyle w:val="a9"/>
            <w:rFonts w:hint="eastAsia"/>
            <w:b/>
            <w:bCs/>
            <w:noProof/>
          </w:rPr>
          <w:t>管理人报告</w:t>
        </w:r>
        <w:r w:rsidR="00F9607C">
          <w:rPr>
            <w:noProof/>
            <w:webHidden/>
          </w:rPr>
          <w:tab/>
        </w:r>
        <w:r w:rsidR="00F9607C">
          <w:rPr>
            <w:noProof/>
            <w:webHidden/>
          </w:rPr>
          <w:fldChar w:fldCharType="begin"/>
        </w:r>
        <w:r w:rsidR="00F9607C">
          <w:rPr>
            <w:noProof/>
            <w:webHidden/>
          </w:rPr>
          <w:instrText xml:space="preserve"> PAGEREF _Toc478413678 \h </w:instrText>
        </w:r>
        <w:r w:rsidR="00F9607C">
          <w:rPr>
            <w:noProof/>
            <w:webHidden/>
          </w:rPr>
        </w:r>
        <w:r w:rsidR="00F9607C">
          <w:rPr>
            <w:noProof/>
            <w:webHidden/>
          </w:rPr>
          <w:fldChar w:fldCharType="separate"/>
        </w:r>
        <w:r>
          <w:rPr>
            <w:noProof/>
            <w:webHidden/>
          </w:rPr>
          <w:t>9</w:t>
        </w:r>
        <w:r w:rsidR="00F9607C">
          <w:rPr>
            <w:noProof/>
            <w:webHidden/>
          </w:rPr>
          <w:fldChar w:fldCharType="end"/>
        </w:r>
      </w:hyperlink>
    </w:p>
    <w:p w:rsidR="00F9607C" w:rsidRDefault="003B5C88">
      <w:pPr>
        <w:pStyle w:val="22"/>
        <w:rPr>
          <w:rFonts w:asciiTheme="minorHAnsi" w:eastAsiaTheme="minorEastAsia" w:hAnsiTheme="minorHAnsi" w:cstheme="minorBidi"/>
          <w:noProof/>
          <w:kern w:val="2"/>
          <w:szCs w:val="22"/>
        </w:rPr>
      </w:pPr>
      <w:hyperlink w:anchor="_Toc478413679" w:history="1">
        <w:r w:rsidR="00F9607C" w:rsidRPr="00587847">
          <w:rPr>
            <w:rStyle w:val="a9"/>
            <w:noProof/>
          </w:rPr>
          <w:t xml:space="preserve">4.1 </w:t>
        </w:r>
        <w:r w:rsidR="00F9607C" w:rsidRPr="00587847">
          <w:rPr>
            <w:rStyle w:val="a9"/>
            <w:rFonts w:hint="eastAsia"/>
            <w:noProof/>
          </w:rPr>
          <w:t>基金管理人及基金经理情况</w:t>
        </w:r>
        <w:r w:rsidR="00F9607C">
          <w:rPr>
            <w:noProof/>
            <w:webHidden/>
          </w:rPr>
          <w:tab/>
        </w:r>
        <w:r w:rsidR="00F9607C">
          <w:rPr>
            <w:noProof/>
            <w:webHidden/>
          </w:rPr>
          <w:fldChar w:fldCharType="begin"/>
        </w:r>
        <w:r w:rsidR="00F9607C">
          <w:rPr>
            <w:noProof/>
            <w:webHidden/>
          </w:rPr>
          <w:instrText xml:space="preserve"> PAGEREF _Toc478413679 \h </w:instrText>
        </w:r>
        <w:r w:rsidR="00F9607C">
          <w:rPr>
            <w:noProof/>
            <w:webHidden/>
          </w:rPr>
        </w:r>
        <w:r w:rsidR="00F9607C">
          <w:rPr>
            <w:noProof/>
            <w:webHidden/>
          </w:rPr>
          <w:fldChar w:fldCharType="separate"/>
        </w:r>
        <w:r>
          <w:rPr>
            <w:noProof/>
            <w:webHidden/>
          </w:rPr>
          <w:t>9</w:t>
        </w:r>
        <w:r w:rsidR="00F9607C">
          <w:rPr>
            <w:noProof/>
            <w:webHidden/>
          </w:rPr>
          <w:fldChar w:fldCharType="end"/>
        </w:r>
      </w:hyperlink>
    </w:p>
    <w:p w:rsidR="00F9607C" w:rsidRDefault="003B5C88">
      <w:pPr>
        <w:pStyle w:val="22"/>
        <w:rPr>
          <w:rFonts w:asciiTheme="minorHAnsi" w:eastAsiaTheme="minorEastAsia" w:hAnsiTheme="minorHAnsi" w:cstheme="minorBidi"/>
          <w:noProof/>
          <w:kern w:val="2"/>
          <w:szCs w:val="22"/>
        </w:rPr>
      </w:pPr>
      <w:hyperlink w:anchor="_Toc478413682" w:history="1">
        <w:r w:rsidR="00F9607C" w:rsidRPr="00587847">
          <w:rPr>
            <w:rStyle w:val="a9"/>
            <w:noProof/>
          </w:rPr>
          <w:t xml:space="preserve">4.2 </w:t>
        </w:r>
        <w:r w:rsidR="00F9607C" w:rsidRPr="00587847">
          <w:rPr>
            <w:rStyle w:val="a9"/>
            <w:rFonts w:hint="eastAsia"/>
            <w:noProof/>
          </w:rPr>
          <w:t>管理人对报告期内本基金运作遵规守信情况的说明</w:t>
        </w:r>
        <w:r w:rsidR="00F9607C">
          <w:rPr>
            <w:noProof/>
            <w:webHidden/>
          </w:rPr>
          <w:tab/>
        </w:r>
        <w:r w:rsidR="00F9607C">
          <w:rPr>
            <w:noProof/>
            <w:webHidden/>
          </w:rPr>
          <w:fldChar w:fldCharType="begin"/>
        </w:r>
        <w:r w:rsidR="00F9607C">
          <w:rPr>
            <w:noProof/>
            <w:webHidden/>
          </w:rPr>
          <w:instrText xml:space="preserve"> PAGEREF _Toc478413682 \h </w:instrText>
        </w:r>
        <w:r w:rsidR="00F9607C">
          <w:rPr>
            <w:noProof/>
            <w:webHidden/>
          </w:rPr>
        </w:r>
        <w:r w:rsidR="00F9607C">
          <w:rPr>
            <w:noProof/>
            <w:webHidden/>
          </w:rPr>
          <w:fldChar w:fldCharType="separate"/>
        </w:r>
        <w:r>
          <w:rPr>
            <w:noProof/>
            <w:webHidden/>
          </w:rPr>
          <w:t>11</w:t>
        </w:r>
        <w:r w:rsidR="00F9607C">
          <w:rPr>
            <w:noProof/>
            <w:webHidden/>
          </w:rPr>
          <w:fldChar w:fldCharType="end"/>
        </w:r>
      </w:hyperlink>
    </w:p>
    <w:p w:rsidR="00F9607C" w:rsidRDefault="003B5C88">
      <w:pPr>
        <w:pStyle w:val="22"/>
        <w:rPr>
          <w:rFonts w:asciiTheme="minorHAnsi" w:eastAsiaTheme="minorEastAsia" w:hAnsiTheme="minorHAnsi" w:cstheme="minorBidi"/>
          <w:noProof/>
          <w:kern w:val="2"/>
          <w:szCs w:val="22"/>
        </w:rPr>
      </w:pPr>
      <w:hyperlink w:anchor="_Toc478413683" w:history="1">
        <w:r w:rsidR="00F9607C" w:rsidRPr="00587847">
          <w:rPr>
            <w:rStyle w:val="a9"/>
            <w:noProof/>
          </w:rPr>
          <w:t xml:space="preserve">4.3 </w:t>
        </w:r>
        <w:r w:rsidR="00F9607C" w:rsidRPr="00587847">
          <w:rPr>
            <w:rStyle w:val="a9"/>
            <w:rFonts w:hint="eastAsia"/>
            <w:noProof/>
          </w:rPr>
          <w:t>管理人对报告期内公平交易情况的专项说明</w:t>
        </w:r>
        <w:r w:rsidR="00F9607C">
          <w:rPr>
            <w:noProof/>
            <w:webHidden/>
          </w:rPr>
          <w:tab/>
        </w:r>
        <w:r w:rsidR="00F9607C">
          <w:rPr>
            <w:noProof/>
            <w:webHidden/>
          </w:rPr>
          <w:fldChar w:fldCharType="begin"/>
        </w:r>
        <w:r w:rsidR="00F9607C">
          <w:rPr>
            <w:noProof/>
            <w:webHidden/>
          </w:rPr>
          <w:instrText xml:space="preserve"> PAGEREF _Toc478413683 \h </w:instrText>
        </w:r>
        <w:r w:rsidR="00F9607C">
          <w:rPr>
            <w:noProof/>
            <w:webHidden/>
          </w:rPr>
        </w:r>
        <w:r w:rsidR="00F9607C">
          <w:rPr>
            <w:noProof/>
            <w:webHidden/>
          </w:rPr>
          <w:fldChar w:fldCharType="separate"/>
        </w:r>
        <w:r>
          <w:rPr>
            <w:noProof/>
            <w:webHidden/>
          </w:rPr>
          <w:t>11</w:t>
        </w:r>
        <w:r w:rsidR="00F9607C">
          <w:rPr>
            <w:noProof/>
            <w:webHidden/>
          </w:rPr>
          <w:fldChar w:fldCharType="end"/>
        </w:r>
      </w:hyperlink>
    </w:p>
    <w:p w:rsidR="00F9607C" w:rsidRDefault="003B5C88">
      <w:pPr>
        <w:pStyle w:val="22"/>
        <w:rPr>
          <w:rFonts w:asciiTheme="minorHAnsi" w:eastAsiaTheme="minorEastAsia" w:hAnsiTheme="minorHAnsi" w:cstheme="minorBidi"/>
          <w:noProof/>
          <w:kern w:val="2"/>
          <w:szCs w:val="22"/>
        </w:rPr>
      </w:pPr>
      <w:hyperlink w:anchor="_Toc478413687" w:history="1">
        <w:r w:rsidR="00F9607C" w:rsidRPr="00587847">
          <w:rPr>
            <w:rStyle w:val="a9"/>
            <w:noProof/>
          </w:rPr>
          <w:t xml:space="preserve">4.4 </w:t>
        </w:r>
        <w:r w:rsidR="00F9607C" w:rsidRPr="00587847">
          <w:rPr>
            <w:rStyle w:val="a9"/>
            <w:rFonts w:hint="eastAsia"/>
            <w:noProof/>
          </w:rPr>
          <w:t>管理人对报告期内基金的投资策略和业绩表现的说明</w:t>
        </w:r>
        <w:r w:rsidR="00F9607C">
          <w:rPr>
            <w:noProof/>
            <w:webHidden/>
          </w:rPr>
          <w:tab/>
        </w:r>
        <w:r w:rsidR="00F9607C">
          <w:rPr>
            <w:noProof/>
            <w:webHidden/>
          </w:rPr>
          <w:fldChar w:fldCharType="begin"/>
        </w:r>
        <w:r w:rsidR="00F9607C">
          <w:rPr>
            <w:noProof/>
            <w:webHidden/>
          </w:rPr>
          <w:instrText xml:space="preserve"> PAGEREF _Toc478413687 \h </w:instrText>
        </w:r>
        <w:r w:rsidR="00F9607C">
          <w:rPr>
            <w:noProof/>
            <w:webHidden/>
          </w:rPr>
        </w:r>
        <w:r w:rsidR="00F9607C">
          <w:rPr>
            <w:noProof/>
            <w:webHidden/>
          </w:rPr>
          <w:fldChar w:fldCharType="separate"/>
        </w:r>
        <w:r>
          <w:rPr>
            <w:noProof/>
            <w:webHidden/>
          </w:rPr>
          <w:t>12</w:t>
        </w:r>
        <w:r w:rsidR="00F9607C">
          <w:rPr>
            <w:noProof/>
            <w:webHidden/>
          </w:rPr>
          <w:fldChar w:fldCharType="end"/>
        </w:r>
      </w:hyperlink>
    </w:p>
    <w:p w:rsidR="00F9607C" w:rsidRDefault="003B5C88">
      <w:pPr>
        <w:pStyle w:val="22"/>
        <w:rPr>
          <w:rFonts w:asciiTheme="minorHAnsi" w:eastAsiaTheme="minorEastAsia" w:hAnsiTheme="minorHAnsi" w:cstheme="minorBidi"/>
          <w:noProof/>
          <w:kern w:val="2"/>
          <w:szCs w:val="22"/>
        </w:rPr>
      </w:pPr>
      <w:hyperlink w:anchor="_Toc478413690" w:history="1">
        <w:r w:rsidR="00F9607C" w:rsidRPr="00587847">
          <w:rPr>
            <w:rStyle w:val="a9"/>
            <w:noProof/>
          </w:rPr>
          <w:t xml:space="preserve">4.5 </w:t>
        </w:r>
        <w:r w:rsidR="00F9607C" w:rsidRPr="00587847">
          <w:rPr>
            <w:rStyle w:val="a9"/>
            <w:rFonts w:hint="eastAsia"/>
            <w:noProof/>
          </w:rPr>
          <w:t>管理人对宏观经济、证券市场及行业走势的简要展望</w:t>
        </w:r>
        <w:r w:rsidR="00F9607C">
          <w:rPr>
            <w:noProof/>
            <w:webHidden/>
          </w:rPr>
          <w:tab/>
        </w:r>
        <w:r w:rsidR="00F9607C">
          <w:rPr>
            <w:noProof/>
            <w:webHidden/>
          </w:rPr>
          <w:fldChar w:fldCharType="begin"/>
        </w:r>
        <w:r w:rsidR="00F9607C">
          <w:rPr>
            <w:noProof/>
            <w:webHidden/>
          </w:rPr>
          <w:instrText xml:space="preserve"> PAGEREF _Toc478413690 \h </w:instrText>
        </w:r>
        <w:r w:rsidR="00F9607C">
          <w:rPr>
            <w:noProof/>
            <w:webHidden/>
          </w:rPr>
        </w:r>
        <w:r w:rsidR="00F9607C">
          <w:rPr>
            <w:noProof/>
            <w:webHidden/>
          </w:rPr>
          <w:fldChar w:fldCharType="separate"/>
        </w:r>
        <w:r>
          <w:rPr>
            <w:noProof/>
            <w:webHidden/>
          </w:rPr>
          <w:t>12</w:t>
        </w:r>
        <w:r w:rsidR="00F9607C">
          <w:rPr>
            <w:noProof/>
            <w:webHidden/>
          </w:rPr>
          <w:fldChar w:fldCharType="end"/>
        </w:r>
      </w:hyperlink>
    </w:p>
    <w:p w:rsidR="00F9607C" w:rsidRDefault="003B5C88">
      <w:pPr>
        <w:pStyle w:val="22"/>
        <w:rPr>
          <w:rFonts w:asciiTheme="minorHAnsi" w:eastAsiaTheme="minorEastAsia" w:hAnsiTheme="minorHAnsi" w:cstheme="minorBidi"/>
          <w:noProof/>
          <w:kern w:val="2"/>
          <w:szCs w:val="22"/>
        </w:rPr>
      </w:pPr>
      <w:hyperlink w:anchor="_Toc478413691" w:history="1">
        <w:r w:rsidR="00F9607C" w:rsidRPr="00587847">
          <w:rPr>
            <w:rStyle w:val="a9"/>
            <w:noProof/>
          </w:rPr>
          <w:t xml:space="preserve">4.6 </w:t>
        </w:r>
        <w:r w:rsidR="00F9607C" w:rsidRPr="00587847">
          <w:rPr>
            <w:rStyle w:val="a9"/>
            <w:rFonts w:hint="eastAsia"/>
            <w:noProof/>
          </w:rPr>
          <w:t>管理人内部有关本基金的监察稽核工作情况</w:t>
        </w:r>
        <w:r w:rsidR="00F9607C">
          <w:rPr>
            <w:noProof/>
            <w:webHidden/>
          </w:rPr>
          <w:tab/>
        </w:r>
        <w:r w:rsidR="00F9607C">
          <w:rPr>
            <w:noProof/>
            <w:webHidden/>
          </w:rPr>
          <w:fldChar w:fldCharType="begin"/>
        </w:r>
        <w:r w:rsidR="00F9607C">
          <w:rPr>
            <w:noProof/>
            <w:webHidden/>
          </w:rPr>
          <w:instrText xml:space="preserve"> PAGEREF _Toc478413691 \h </w:instrText>
        </w:r>
        <w:r w:rsidR="00F9607C">
          <w:rPr>
            <w:noProof/>
            <w:webHidden/>
          </w:rPr>
        </w:r>
        <w:r w:rsidR="00F9607C">
          <w:rPr>
            <w:noProof/>
            <w:webHidden/>
          </w:rPr>
          <w:fldChar w:fldCharType="separate"/>
        </w:r>
        <w:r>
          <w:rPr>
            <w:noProof/>
            <w:webHidden/>
          </w:rPr>
          <w:t>13</w:t>
        </w:r>
        <w:r w:rsidR="00F9607C">
          <w:rPr>
            <w:noProof/>
            <w:webHidden/>
          </w:rPr>
          <w:fldChar w:fldCharType="end"/>
        </w:r>
      </w:hyperlink>
    </w:p>
    <w:p w:rsidR="00F9607C" w:rsidRDefault="003B5C88">
      <w:pPr>
        <w:pStyle w:val="22"/>
        <w:rPr>
          <w:rFonts w:asciiTheme="minorHAnsi" w:eastAsiaTheme="minorEastAsia" w:hAnsiTheme="minorHAnsi" w:cstheme="minorBidi"/>
          <w:noProof/>
          <w:kern w:val="2"/>
          <w:szCs w:val="22"/>
        </w:rPr>
      </w:pPr>
      <w:hyperlink w:anchor="_Toc478413692" w:history="1">
        <w:r w:rsidR="00F9607C" w:rsidRPr="00587847">
          <w:rPr>
            <w:rStyle w:val="a9"/>
            <w:noProof/>
          </w:rPr>
          <w:t xml:space="preserve">4.7 </w:t>
        </w:r>
        <w:r w:rsidR="00F9607C" w:rsidRPr="00587847">
          <w:rPr>
            <w:rStyle w:val="a9"/>
            <w:rFonts w:hint="eastAsia"/>
            <w:noProof/>
          </w:rPr>
          <w:t>管理人对报告期内基金估值程序等事项的说明</w:t>
        </w:r>
        <w:r w:rsidR="00F9607C">
          <w:rPr>
            <w:noProof/>
            <w:webHidden/>
          </w:rPr>
          <w:tab/>
        </w:r>
        <w:r w:rsidR="00F9607C">
          <w:rPr>
            <w:noProof/>
            <w:webHidden/>
          </w:rPr>
          <w:fldChar w:fldCharType="begin"/>
        </w:r>
        <w:r w:rsidR="00F9607C">
          <w:rPr>
            <w:noProof/>
            <w:webHidden/>
          </w:rPr>
          <w:instrText xml:space="preserve"> PAGEREF _Toc478413692 \h </w:instrText>
        </w:r>
        <w:r w:rsidR="00F9607C">
          <w:rPr>
            <w:noProof/>
            <w:webHidden/>
          </w:rPr>
        </w:r>
        <w:r w:rsidR="00F9607C">
          <w:rPr>
            <w:noProof/>
            <w:webHidden/>
          </w:rPr>
          <w:fldChar w:fldCharType="separate"/>
        </w:r>
        <w:r>
          <w:rPr>
            <w:noProof/>
            <w:webHidden/>
          </w:rPr>
          <w:t>13</w:t>
        </w:r>
        <w:r w:rsidR="00F9607C">
          <w:rPr>
            <w:noProof/>
            <w:webHidden/>
          </w:rPr>
          <w:fldChar w:fldCharType="end"/>
        </w:r>
      </w:hyperlink>
    </w:p>
    <w:p w:rsidR="00F9607C" w:rsidRDefault="003B5C88">
      <w:pPr>
        <w:pStyle w:val="22"/>
        <w:rPr>
          <w:rFonts w:asciiTheme="minorHAnsi" w:eastAsiaTheme="minorEastAsia" w:hAnsiTheme="minorHAnsi" w:cstheme="minorBidi"/>
          <w:noProof/>
          <w:kern w:val="2"/>
          <w:szCs w:val="22"/>
        </w:rPr>
      </w:pPr>
      <w:hyperlink w:anchor="_Toc478413693" w:history="1">
        <w:r w:rsidR="00F9607C" w:rsidRPr="00587847">
          <w:rPr>
            <w:rStyle w:val="a9"/>
            <w:noProof/>
          </w:rPr>
          <w:t xml:space="preserve">4.8 </w:t>
        </w:r>
        <w:r w:rsidR="00F9607C" w:rsidRPr="00587847">
          <w:rPr>
            <w:rStyle w:val="a9"/>
            <w:rFonts w:hint="eastAsia"/>
            <w:noProof/>
          </w:rPr>
          <w:t>管理人对报告期内基金利润分配情况的说明</w:t>
        </w:r>
        <w:r w:rsidR="00F9607C">
          <w:rPr>
            <w:noProof/>
            <w:webHidden/>
          </w:rPr>
          <w:tab/>
        </w:r>
        <w:r w:rsidR="00F9607C">
          <w:rPr>
            <w:noProof/>
            <w:webHidden/>
          </w:rPr>
          <w:fldChar w:fldCharType="begin"/>
        </w:r>
        <w:r w:rsidR="00F9607C">
          <w:rPr>
            <w:noProof/>
            <w:webHidden/>
          </w:rPr>
          <w:instrText xml:space="preserve"> PAGEREF _Toc478413693 \h </w:instrText>
        </w:r>
        <w:r w:rsidR="00F9607C">
          <w:rPr>
            <w:noProof/>
            <w:webHidden/>
          </w:rPr>
        </w:r>
        <w:r w:rsidR="00F9607C">
          <w:rPr>
            <w:noProof/>
            <w:webHidden/>
          </w:rPr>
          <w:fldChar w:fldCharType="separate"/>
        </w:r>
        <w:r>
          <w:rPr>
            <w:noProof/>
            <w:webHidden/>
          </w:rPr>
          <w:t>14</w:t>
        </w:r>
        <w:r w:rsidR="00F9607C">
          <w:rPr>
            <w:noProof/>
            <w:webHidden/>
          </w:rPr>
          <w:fldChar w:fldCharType="end"/>
        </w:r>
      </w:hyperlink>
    </w:p>
    <w:p w:rsidR="00F9607C" w:rsidRDefault="003B5C88">
      <w:pPr>
        <w:pStyle w:val="22"/>
        <w:rPr>
          <w:rFonts w:asciiTheme="minorHAnsi" w:eastAsiaTheme="minorEastAsia" w:hAnsiTheme="minorHAnsi" w:cstheme="minorBidi"/>
          <w:noProof/>
          <w:kern w:val="2"/>
          <w:szCs w:val="22"/>
        </w:rPr>
      </w:pPr>
      <w:hyperlink w:anchor="_Toc478413694" w:history="1">
        <w:r w:rsidR="00F9607C" w:rsidRPr="00587847">
          <w:rPr>
            <w:rStyle w:val="a9"/>
            <w:noProof/>
          </w:rPr>
          <w:t xml:space="preserve">4.9 </w:t>
        </w:r>
        <w:r w:rsidR="00F9607C" w:rsidRPr="00587847">
          <w:rPr>
            <w:rStyle w:val="a9"/>
            <w:rFonts w:hint="eastAsia"/>
            <w:noProof/>
          </w:rPr>
          <w:t>报告期内管理人对本基金持有人数或基金资产净值预警情形的说明</w:t>
        </w:r>
        <w:r w:rsidR="00F9607C">
          <w:rPr>
            <w:noProof/>
            <w:webHidden/>
          </w:rPr>
          <w:tab/>
        </w:r>
        <w:r w:rsidR="00F9607C">
          <w:rPr>
            <w:noProof/>
            <w:webHidden/>
          </w:rPr>
          <w:fldChar w:fldCharType="begin"/>
        </w:r>
        <w:r w:rsidR="00F9607C">
          <w:rPr>
            <w:noProof/>
            <w:webHidden/>
          </w:rPr>
          <w:instrText xml:space="preserve"> PAGEREF _Toc478413694 \h </w:instrText>
        </w:r>
        <w:r w:rsidR="00F9607C">
          <w:rPr>
            <w:noProof/>
            <w:webHidden/>
          </w:rPr>
        </w:r>
        <w:r w:rsidR="00F9607C">
          <w:rPr>
            <w:noProof/>
            <w:webHidden/>
          </w:rPr>
          <w:fldChar w:fldCharType="separate"/>
        </w:r>
        <w:r>
          <w:rPr>
            <w:noProof/>
            <w:webHidden/>
          </w:rPr>
          <w:t>14</w:t>
        </w:r>
        <w:r w:rsidR="00F9607C">
          <w:rPr>
            <w:noProof/>
            <w:webHidden/>
          </w:rPr>
          <w:fldChar w:fldCharType="end"/>
        </w:r>
      </w:hyperlink>
    </w:p>
    <w:p w:rsidR="00F9607C" w:rsidRDefault="003B5C88">
      <w:pPr>
        <w:pStyle w:val="11"/>
        <w:rPr>
          <w:rFonts w:asciiTheme="minorHAnsi" w:eastAsiaTheme="minorEastAsia" w:hAnsiTheme="minorHAnsi" w:cstheme="minorBidi"/>
          <w:noProof/>
          <w:szCs w:val="22"/>
        </w:rPr>
      </w:pPr>
      <w:hyperlink w:anchor="_Toc478413695" w:history="1">
        <w:r w:rsidR="00F9607C" w:rsidRPr="00587847">
          <w:rPr>
            <w:rStyle w:val="a9"/>
            <w:b/>
            <w:bCs/>
            <w:noProof/>
          </w:rPr>
          <w:t xml:space="preserve">§5  </w:t>
        </w:r>
        <w:r w:rsidR="00F9607C" w:rsidRPr="00587847">
          <w:rPr>
            <w:rStyle w:val="a9"/>
            <w:rFonts w:hint="eastAsia"/>
            <w:b/>
            <w:bCs/>
            <w:noProof/>
          </w:rPr>
          <w:t>托管人报告</w:t>
        </w:r>
        <w:r w:rsidR="00F9607C">
          <w:rPr>
            <w:noProof/>
            <w:webHidden/>
          </w:rPr>
          <w:tab/>
        </w:r>
        <w:r w:rsidR="00F9607C">
          <w:rPr>
            <w:noProof/>
            <w:webHidden/>
          </w:rPr>
          <w:fldChar w:fldCharType="begin"/>
        </w:r>
        <w:r w:rsidR="00F9607C">
          <w:rPr>
            <w:noProof/>
            <w:webHidden/>
          </w:rPr>
          <w:instrText xml:space="preserve"> PAGEREF _Toc478413695 \h </w:instrText>
        </w:r>
        <w:r w:rsidR="00F9607C">
          <w:rPr>
            <w:noProof/>
            <w:webHidden/>
          </w:rPr>
        </w:r>
        <w:r w:rsidR="00F9607C">
          <w:rPr>
            <w:noProof/>
            <w:webHidden/>
          </w:rPr>
          <w:fldChar w:fldCharType="separate"/>
        </w:r>
        <w:r>
          <w:rPr>
            <w:noProof/>
            <w:webHidden/>
          </w:rPr>
          <w:t>14</w:t>
        </w:r>
        <w:r w:rsidR="00F9607C">
          <w:rPr>
            <w:noProof/>
            <w:webHidden/>
          </w:rPr>
          <w:fldChar w:fldCharType="end"/>
        </w:r>
      </w:hyperlink>
    </w:p>
    <w:p w:rsidR="00F9607C" w:rsidRDefault="003B5C88">
      <w:pPr>
        <w:pStyle w:val="22"/>
        <w:rPr>
          <w:rFonts w:asciiTheme="minorHAnsi" w:eastAsiaTheme="minorEastAsia" w:hAnsiTheme="minorHAnsi" w:cstheme="minorBidi"/>
          <w:noProof/>
          <w:kern w:val="2"/>
          <w:szCs w:val="22"/>
        </w:rPr>
      </w:pPr>
      <w:hyperlink w:anchor="_Toc478413696" w:history="1">
        <w:r w:rsidR="00F9607C" w:rsidRPr="00587847">
          <w:rPr>
            <w:rStyle w:val="a9"/>
            <w:noProof/>
          </w:rPr>
          <w:t xml:space="preserve">5.1 </w:t>
        </w:r>
        <w:r w:rsidR="00F9607C" w:rsidRPr="00587847">
          <w:rPr>
            <w:rStyle w:val="a9"/>
            <w:rFonts w:hint="eastAsia"/>
            <w:noProof/>
          </w:rPr>
          <w:t>报告期内本基金托管人遵规守信情况声明</w:t>
        </w:r>
        <w:r w:rsidR="00F9607C">
          <w:rPr>
            <w:noProof/>
            <w:webHidden/>
          </w:rPr>
          <w:tab/>
        </w:r>
        <w:r w:rsidR="00F9607C">
          <w:rPr>
            <w:noProof/>
            <w:webHidden/>
          </w:rPr>
          <w:fldChar w:fldCharType="begin"/>
        </w:r>
        <w:r w:rsidR="00F9607C">
          <w:rPr>
            <w:noProof/>
            <w:webHidden/>
          </w:rPr>
          <w:instrText xml:space="preserve"> PAGEREF _Toc478413696 \h </w:instrText>
        </w:r>
        <w:r w:rsidR="00F9607C">
          <w:rPr>
            <w:noProof/>
            <w:webHidden/>
          </w:rPr>
        </w:r>
        <w:r w:rsidR="00F9607C">
          <w:rPr>
            <w:noProof/>
            <w:webHidden/>
          </w:rPr>
          <w:fldChar w:fldCharType="separate"/>
        </w:r>
        <w:r>
          <w:rPr>
            <w:noProof/>
            <w:webHidden/>
          </w:rPr>
          <w:t>14</w:t>
        </w:r>
        <w:r w:rsidR="00F9607C">
          <w:rPr>
            <w:noProof/>
            <w:webHidden/>
          </w:rPr>
          <w:fldChar w:fldCharType="end"/>
        </w:r>
      </w:hyperlink>
    </w:p>
    <w:p w:rsidR="00F9607C" w:rsidRDefault="003B5C88">
      <w:pPr>
        <w:pStyle w:val="22"/>
        <w:rPr>
          <w:rFonts w:asciiTheme="minorHAnsi" w:eastAsiaTheme="minorEastAsia" w:hAnsiTheme="minorHAnsi" w:cstheme="minorBidi"/>
          <w:noProof/>
          <w:kern w:val="2"/>
          <w:szCs w:val="22"/>
        </w:rPr>
      </w:pPr>
      <w:hyperlink w:anchor="_Toc478413697" w:history="1">
        <w:r w:rsidR="00F9607C" w:rsidRPr="00587847">
          <w:rPr>
            <w:rStyle w:val="a9"/>
            <w:noProof/>
          </w:rPr>
          <w:t xml:space="preserve">5.2 </w:t>
        </w:r>
        <w:r w:rsidR="00F9607C" w:rsidRPr="00587847">
          <w:rPr>
            <w:rStyle w:val="a9"/>
            <w:rFonts w:hint="eastAsia"/>
            <w:noProof/>
          </w:rPr>
          <w:t>托管人对报告期内本基金投资运作遵规守信、净值计算、利润分配等情况的说明</w:t>
        </w:r>
        <w:r w:rsidR="00F9607C">
          <w:rPr>
            <w:noProof/>
            <w:webHidden/>
          </w:rPr>
          <w:tab/>
        </w:r>
        <w:r w:rsidR="00F9607C">
          <w:rPr>
            <w:noProof/>
            <w:webHidden/>
          </w:rPr>
          <w:fldChar w:fldCharType="begin"/>
        </w:r>
        <w:r w:rsidR="00F9607C">
          <w:rPr>
            <w:noProof/>
            <w:webHidden/>
          </w:rPr>
          <w:instrText xml:space="preserve"> PAGEREF _Toc478413697 \h </w:instrText>
        </w:r>
        <w:r w:rsidR="00F9607C">
          <w:rPr>
            <w:noProof/>
            <w:webHidden/>
          </w:rPr>
        </w:r>
        <w:r w:rsidR="00F9607C">
          <w:rPr>
            <w:noProof/>
            <w:webHidden/>
          </w:rPr>
          <w:fldChar w:fldCharType="separate"/>
        </w:r>
        <w:r>
          <w:rPr>
            <w:noProof/>
            <w:webHidden/>
          </w:rPr>
          <w:t>14</w:t>
        </w:r>
        <w:r w:rsidR="00F9607C">
          <w:rPr>
            <w:noProof/>
            <w:webHidden/>
          </w:rPr>
          <w:fldChar w:fldCharType="end"/>
        </w:r>
      </w:hyperlink>
    </w:p>
    <w:p w:rsidR="00F9607C" w:rsidRDefault="003B5C88">
      <w:pPr>
        <w:pStyle w:val="22"/>
        <w:rPr>
          <w:rFonts w:asciiTheme="minorHAnsi" w:eastAsiaTheme="minorEastAsia" w:hAnsiTheme="minorHAnsi" w:cstheme="minorBidi"/>
          <w:noProof/>
          <w:kern w:val="2"/>
          <w:szCs w:val="22"/>
        </w:rPr>
      </w:pPr>
      <w:hyperlink w:anchor="_Toc478413698" w:history="1">
        <w:r w:rsidR="00F9607C" w:rsidRPr="00587847">
          <w:rPr>
            <w:rStyle w:val="a9"/>
            <w:noProof/>
          </w:rPr>
          <w:t xml:space="preserve">5.3 </w:t>
        </w:r>
        <w:r w:rsidR="00F9607C" w:rsidRPr="00587847">
          <w:rPr>
            <w:rStyle w:val="a9"/>
            <w:rFonts w:hint="eastAsia"/>
            <w:noProof/>
          </w:rPr>
          <w:t>托管人对本年度报告中财务信息等内容的真实、准确和完整发表意见</w:t>
        </w:r>
        <w:r w:rsidR="00F9607C">
          <w:rPr>
            <w:noProof/>
            <w:webHidden/>
          </w:rPr>
          <w:tab/>
        </w:r>
        <w:r w:rsidR="00F9607C">
          <w:rPr>
            <w:noProof/>
            <w:webHidden/>
          </w:rPr>
          <w:fldChar w:fldCharType="begin"/>
        </w:r>
        <w:r w:rsidR="00F9607C">
          <w:rPr>
            <w:noProof/>
            <w:webHidden/>
          </w:rPr>
          <w:instrText xml:space="preserve"> PAGEREF _Toc478413698 \h </w:instrText>
        </w:r>
        <w:r w:rsidR="00F9607C">
          <w:rPr>
            <w:noProof/>
            <w:webHidden/>
          </w:rPr>
        </w:r>
        <w:r w:rsidR="00F9607C">
          <w:rPr>
            <w:noProof/>
            <w:webHidden/>
          </w:rPr>
          <w:fldChar w:fldCharType="separate"/>
        </w:r>
        <w:r>
          <w:rPr>
            <w:noProof/>
            <w:webHidden/>
          </w:rPr>
          <w:t>14</w:t>
        </w:r>
        <w:r w:rsidR="00F9607C">
          <w:rPr>
            <w:noProof/>
            <w:webHidden/>
          </w:rPr>
          <w:fldChar w:fldCharType="end"/>
        </w:r>
      </w:hyperlink>
    </w:p>
    <w:p w:rsidR="00F9607C" w:rsidRDefault="003B5C88">
      <w:pPr>
        <w:pStyle w:val="11"/>
        <w:rPr>
          <w:rFonts w:asciiTheme="minorHAnsi" w:eastAsiaTheme="minorEastAsia" w:hAnsiTheme="minorHAnsi" w:cstheme="minorBidi"/>
          <w:noProof/>
          <w:szCs w:val="22"/>
        </w:rPr>
      </w:pPr>
      <w:hyperlink w:anchor="_Toc478413699" w:history="1">
        <w:r w:rsidR="00F9607C" w:rsidRPr="00587847">
          <w:rPr>
            <w:rStyle w:val="a9"/>
            <w:b/>
            <w:bCs/>
            <w:noProof/>
          </w:rPr>
          <w:t xml:space="preserve">§6  </w:t>
        </w:r>
        <w:r w:rsidR="00F9607C" w:rsidRPr="00587847">
          <w:rPr>
            <w:rStyle w:val="a9"/>
            <w:rFonts w:hint="eastAsia"/>
            <w:b/>
            <w:bCs/>
            <w:noProof/>
          </w:rPr>
          <w:t>审计报告</w:t>
        </w:r>
        <w:r w:rsidR="00F9607C">
          <w:rPr>
            <w:noProof/>
            <w:webHidden/>
          </w:rPr>
          <w:tab/>
        </w:r>
        <w:r w:rsidR="00F9607C">
          <w:rPr>
            <w:noProof/>
            <w:webHidden/>
          </w:rPr>
          <w:fldChar w:fldCharType="begin"/>
        </w:r>
        <w:r w:rsidR="00F9607C">
          <w:rPr>
            <w:noProof/>
            <w:webHidden/>
          </w:rPr>
          <w:instrText xml:space="preserve"> PAGEREF _Toc478413699 \h </w:instrText>
        </w:r>
        <w:r w:rsidR="00F9607C">
          <w:rPr>
            <w:noProof/>
            <w:webHidden/>
          </w:rPr>
        </w:r>
        <w:r w:rsidR="00F9607C">
          <w:rPr>
            <w:noProof/>
            <w:webHidden/>
          </w:rPr>
          <w:fldChar w:fldCharType="separate"/>
        </w:r>
        <w:r>
          <w:rPr>
            <w:noProof/>
            <w:webHidden/>
          </w:rPr>
          <w:t>14</w:t>
        </w:r>
        <w:r w:rsidR="00F9607C">
          <w:rPr>
            <w:noProof/>
            <w:webHidden/>
          </w:rPr>
          <w:fldChar w:fldCharType="end"/>
        </w:r>
      </w:hyperlink>
    </w:p>
    <w:p w:rsidR="00F9607C" w:rsidRDefault="003B5C88">
      <w:pPr>
        <w:pStyle w:val="11"/>
        <w:rPr>
          <w:rFonts w:asciiTheme="minorHAnsi" w:eastAsiaTheme="minorEastAsia" w:hAnsiTheme="minorHAnsi" w:cstheme="minorBidi"/>
          <w:noProof/>
          <w:szCs w:val="22"/>
        </w:rPr>
      </w:pPr>
      <w:hyperlink w:anchor="_Toc478413703" w:history="1">
        <w:r w:rsidR="00F9607C" w:rsidRPr="00587847">
          <w:rPr>
            <w:rStyle w:val="a9"/>
            <w:b/>
            <w:bCs/>
            <w:noProof/>
          </w:rPr>
          <w:t xml:space="preserve">§7  </w:t>
        </w:r>
        <w:r w:rsidR="00F9607C" w:rsidRPr="00587847">
          <w:rPr>
            <w:rStyle w:val="a9"/>
            <w:rFonts w:hint="eastAsia"/>
            <w:b/>
            <w:bCs/>
            <w:noProof/>
          </w:rPr>
          <w:t>年度财务报表</w:t>
        </w:r>
        <w:r w:rsidR="00F9607C">
          <w:rPr>
            <w:noProof/>
            <w:webHidden/>
          </w:rPr>
          <w:tab/>
        </w:r>
        <w:r w:rsidR="00F9607C">
          <w:rPr>
            <w:noProof/>
            <w:webHidden/>
          </w:rPr>
          <w:fldChar w:fldCharType="begin"/>
        </w:r>
        <w:r w:rsidR="00F9607C">
          <w:rPr>
            <w:noProof/>
            <w:webHidden/>
          </w:rPr>
          <w:instrText xml:space="preserve"> PAGEREF _Toc478413703 \h </w:instrText>
        </w:r>
        <w:r w:rsidR="00F9607C">
          <w:rPr>
            <w:noProof/>
            <w:webHidden/>
          </w:rPr>
        </w:r>
        <w:r w:rsidR="00F9607C">
          <w:rPr>
            <w:noProof/>
            <w:webHidden/>
          </w:rPr>
          <w:fldChar w:fldCharType="separate"/>
        </w:r>
        <w:r>
          <w:rPr>
            <w:noProof/>
            <w:webHidden/>
          </w:rPr>
          <w:t>16</w:t>
        </w:r>
        <w:r w:rsidR="00F9607C">
          <w:rPr>
            <w:noProof/>
            <w:webHidden/>
          </w:rPr>
          <w:fldChar w:fldCharType="end"/>
        </w:r>
      </w:hyperlink>
    </w:p>
    <w:p w:rsidR="00F9607C" w:rsidRDefault="003B5C88">
      <w:pPr>
        <w:pStyle w:val="22"/>
        <w:rPr>
          <w:rFonts w:asciiTheme="minorHAnsi" w:eastAsiaTheme="minorEastAsia" w:hAnsiTheme="minorHAnsi" w:cstheme="minorBidi"/>
          <w:noProof/>
          <w:kern w:val="2"/>
          <w:szCs w:val="22"/>
        </w:rPr>
      </w:pPr>
      <w:hyperlink w:anchor="_Toc478413704" w:history="1">
        <w:r w:rsidR="00F9607C" w:rsidRPr="00587847">
          <w:rPr>
            <w:rStyle w:val="a9"/>
            <w:noProof/>
          </w:rPr>
          <w:t xml:space="preserve">7.1 </w:t>
        </w:r>
        <w:r w:rsidR="00F9607C" w:rsidRPr="00587847">
          <w:rPr>
            <w:rStyle w:val="a9"/>
            <w:rFonts w:hint="eastAsia"/>
            <w:noProof/>
          </w:rPr>
          <w:t>资产负债表</w:t>
        </w:r>
        <w:r w:rsidR="00F9607C">
          <w:rPr>
            <w:noProof/>
            <w:webHidden/>
          </w:rPr>
          <w:tab/>
        </w:r>
        <w:r w:rsidR="00F9607C">
          <w:rPr>
            <w:noProof/>
            <w:webHidden/>
          </w:rPr>
          <w:fldChar w:fldCharType="begin"/>
        </w:r>
        <w:r w:rsidR="00F9607C">
          <w:rPr>
            <w:noProof/>
            <w:webHidden/>
          </w:rPr>
          <w:instrText xml:space="preserve"> PAGEREF _Toc478413704 \h </w:instrText>
        </w:r>
        <w:r w:rsidR="00F9607C">
          <w:rPr>
            <w:noProof/>
            <w:webHidden/>
          </w:rPr>
        </w:r>
        <w:r w:rsidR="00F9607C">
          <w:rPr>
            <w:noProof/>
            <w:webHidden/>
          </w:rPr>
          <w:fldChar w:fldCharType="separate"/>
        </w:r>
        <w:r>
          <w:rPr>
            <w:noProof/>
            <w:webHidden/>
          </w:rPr>
          <w:t>16</w:t>
        </w:r>
        <w:r w:rsidR="00F9607C">
          <w:rPr>
            <w:noProof/>
            <w:webHidden/>
          </w:rPr>
          <w:fldChar w:fldCharType="end"/>
        </w:r>
      </w:hyperlink>
    </w:p>
    <w:p w:rsidR="00F9607C" w:rsidRDefault="003B5C88">
      <w:pPr>
        <w:pStyle w:val="22"/>
        <w:rPr>
          <w:rFonts w:asciiTheme="minorHAnsi" w:eastAsiaTheme="minorEastAsia" w:hAnsiTheme="minorHAnsi" w:cstheme="minorBidi"/>
          <w:noProof/>
          <w:kern w:val="2"/>
          <w:szCs w:val="22"/>
        </w:rPr>
      </w:pPr>
      <w:hyperlink w:anchor="_Toc478413705" w:history="1">
        <w:r w:rsidR="00F9607C" w:rsidRPr="00587847">
          <w:rPr>
            <w:rStyle w:val="a9"/>
            <w:noProof/>
          </w:rPr>
          <w:t xml:space="preserve">7.2 </w:t>
        </w:r>
        <w:r w:rsidR="00F9607C" w:rsidRPr="00587847">
          <w:rPr>
            <w:rStyle w:val="a9"/>
            <w:rFonts w:hint="eastAsia"/>
            <w:noProof/>
          </w:rPr>
          <w:t>利润表</w:t>
        </w:r>
        <w:r w:rsidR="00F9607C">
          <w:rPr>
            <w:noProof/>
            <w:webHidden/>
          </w:rPr>
          <w:tab/>
        </w:r>
        <w:r w:rsidR="00F9607C">
          <w:rPr>
            <w:noProof/>
            <w:webHidden/>
          </w:rPr>
          <w:fldChar w:fldCharType="begin"/>
        </w:r>
        <w:r w:rsidR="00F9607C">
          <w:rPr>
            <w:noProof/>
            <w:webHidden/>
          </w:rPr>
          <w:instrText xml:space="preserve"> PAGEREF _Toc478413705 \h </w:instrText>
        </w:r>
        <w:r w:rsidR="00F9607C">
          <w:rPr>
            <w:noProof/>
            <w:webHidden/>
          </w:rPr>
        </w:r>
        <w:r w:rsidR="00F9607C">
          <w:rPr>
            <w:noProof/>
            <w:webHidden/>
          </w:rPr>
          <w:fldChar w:fldCharType="separate"/>
        </w:r>
        <w:r>
          <w:rPr>
            <w:noProof/>
            <w:webHidden/>
          </w:rPr>
          <w:t>17</w:t>
        </w:r>
        <w:r w:rsidR="00F9607C">
          <w:rPr>
            <w:noProof/>
            <w:webHidden/>
          </w:rPr>
          <w:fldChar w:fldCharType="end"/>
        </w:r>
      </w:hyperlink>
    </w:p>
    <w:p w:rsidR="00F9607C" w:rsidRDefault="003B5C88">
      <w:pPr>
        <w:pStyle w:val="22"/>
        <w:rPr>
          <w:rFonts w:asciiTheme="minorHAnsi" w:eastAsiaTheme="minorEastAsia" w:hAnsiTheme="minorHAnsi" w:cstheme="minorBidi"/>
          <w:noProof/>
          <w:kern w:val="2"/>
          <w:szCs w:val="22"/>
        </w:rPr>
      </w:pPr>
      <w:hyperlink w:anchor="_Toc478413706" w:history="1">
        <w:r w:rsidR="00F9607C" w:rsidRPr="00587847">
          <w:rPr>
            <w:rStyle w:val="a9"/>
            <w:noProof/>
          </w:rPr>
          <w:t xml:space="preserve">7.3 </w:t>
        </w:r>
        <w:r w:rsidR="00F9607C" w:rsidRPr="00587847">
          <w:rPr>
            <w:rStyle w:val="a9"/>
            <w:rFonts w:hint="eastAsia"/>
            <w:noProof/>
          </w:rPr>
          <w:t>所有者权益（基金净值）变动表</w:t>
        </w:r>
        <w:r w:rsidR="00F9607C">
          <w:rPr>
            <w:noProof/>
            <w:webHidden/>
          </w:rPr>
          <w:tab/>
        </w:r>
        <w:r w:rsidR="00F9607C">
          <w:rPr>
            <w:noProof/>
            <w:webHidden/>
          </w:rPr>
          <w:fldChar w:fldCharType="begin"/>
        </w:r>
        <w:r w:rsidR="00F9607C">
          <w:rPr>
            <w:noProof/>
            <w:webHidden/>
          </w:rPr>
          <w:instrText xml:space="preserve"> PAGEREF _Toc478413706 \h </w:instrText>
        </w:r>
        <w:r w:rsidR="00F9607C">
          <w:rPr>
            <w:noProof/>
            <w:webHidden/>
          </w:rPr>
        </w:r>
        <w:r w:rsidR="00F9607C">
          <w:rPr>
            <w:noProof/>
            <w:webHidden/>
          </w:rPr>
          <w:fldChar w:fldCharType="separate"/>
        </w:r>
        <w:r>
          <w:rPr>
            <w:noProof/>
            <w:webHidden/>
          </w:rPr>
          <w:t>18</w:t>
        </w:r>
        <w:r w:rsidR="00F9607C">
          <w:rPr>
            <w:noProof/>
            <w:webHidden/>
          </w:rPr>
          <w:fldChar w:fldCharType="end"/>
        </w:r>
      </w:hyperlink>
    </w:p>
    <w:p w:rsidR="00F9607C" w:rsidRDefault="003B5C88">
      <w:pPr>
        <w:pStyle w:val="22"/>
        <w:rPr>
          <w:rFonts w:asciiTheme="minorHAnsi" w:eastAsiaTheme="minorEastAsia" w:hAnsiTheme="minorHAnsi" w:cstheme="minorBidi"/>
          <w:noProof/>
          <w:kern w:val="2"/>
          <w:szCs w:val="22"/>
        </w:rPr>
      </w:pPr>
      <w:hyperlink w:anchor="_Toc478413707" w:history="1">
        <w:r w:rsidR="00F9607C" w:rsidRPr="00587847">
          <w:rPr>
            <w:rStyle w:val="a9"/>
            <w:noProof/>
          </w:rPr>
          <w:t xml:space="preserve">7.4 </w:t>
        </w:r>
        <w:r w:rsidR="00F9607C" w:rsidRPr="00587847">
          <w:rPr>
            <w:rStyle w:val="a9"/>
            <w:rFonts w:hint="eastAsia"/>
            <w:noProof/>
          </w:rPr>
          <w:t>报表附注</w:t>
        </w:r>
        <w:r w:rsidR="00F9607C">
          <w:rPr>
            <w:noProof/>
            <w:webHidden/>
          </w:rPr>
          <w:tab/>
        </w:r>
        <w:r w:rsidR="00F9607C">
          <w:rPr>
            <w:noProof/>
            <w:webHidden/>
          </w:rPr>
          <w:fldChar w:fldCharType="begin"/>
        </w:r>
        <w:r w:rsidR="00F9607C">
          <w:rPr>
            <w:noProof/>
            <w:webHidden/>
          </w:rPr>
          <w:instrText xml:space="preserve"> PAGEREF _Toc478413707 \h </w:instrText>
        </w:r>
        <w:r w:rsidR="00F9607C">
          <w:rPr>
            <w:noProof/>
            <w:webHidden/>
          </w:rPr>
        </w:r>
        <w:r w:rsidR="00F9607C">
          <w:rPr>
            <w:noProof/>
            <w:webHidden/>
          </w:rPr>
          <w:fldChar w:fldCharType="separate"/>
        </w:r>
        <w:r>
          <w:rPr>
            <w:noProof/>
            <w:webHidden/>
          </w:rPr>
          <w:t>20</w:t>
        </w:r>
        <w:r w:rsidR="00F9607C">
          <w:rPr>
            <w:noProof/>
            <w:webHidden/>
          </w:rPr>
          <w:fldChar w:fldCharType="end"/>
        </w:r>
      </w:hyperlink>
    </w:p>
    <w:p w:rsidR="00F9607C" w:rsidRDefault="003B5C88">
      <w:pPr>
        <w:pStyle w:val="11"/>
        <w:rPr>
          <w:rFonts w:asciiTheme="minorHAnsi" w:eastAsiaTheme="minorEastAsia" w:hAnsiTheme="minorHAnsi" w:cstheme="minorBidi"/>
          <w:noProof/>
          <w:szCs w:val="22"/>
        </w:rPr>
      </w:pPr>
      <w:hyperlink w:anchor="_Toc478413788" w:history="1">
        <w:r w:rsidR="00F9607C" w:rsidRPr="00587847">
          <w:rPr>
            <w:rStyle w:val="a9"/>
            <w:b/>
            <w:noProof/>
          </w:rPr>
          <w:t xml:space="preserve">§8  </w:t>
        </w:r>
        <w:r w:rsidR="00F9607C" w:rsidRPr="00587847">
          <w:rPr>
            <w:rStyle w:val="a9"/>
            <w:rFonts w:hint="eastAsia"/>
            <w:b/>
            <w:noProof/>
          </w:rPr>
          <w:t>投资组合报告</w:t>
        </w:r>
        <w:r w:rsidR="00F9607C">
          <w:rPr>
            <w:noProof/>
            <w:webHidden/>
          </w:rPr>
          <w:tab/>
        </w:r>
        <w:r w:rsidR="00F9607C">
          <w:rPr>
            <w:noProof/>
            <w:webHidden/>
          </w:rPr>
          <w:fldChar w:fldCharType="begin"/>
        </w:r>
        <w:r w:rsidR="00F9607C">
          <w:rPr>
            <w:noProof/>
            <w:webHidden/>
          </w:rPr>
          <w:instrText xml:space="preserve"> PAGEREF _Toc478413788 \h </w:instrText>
        </w:r>
        <w:r w:rsidR="00F9607C">
          <w:rPr>
            <w:noProof/>
            <w:webHidden/>
          </w:rPr>
        </w:r>
        <w:r w:rsidR="00F9607C">
          <w:rPr>
            <w:noProof/>
            <w:webHidden/>
          </w:rPr>
          <w:fldChar w:fldCharType="separate"/>
        </w:r>
        <w:r>
          <w:rPr>
            <w:noProof/>
            <w:webHidden/>
          </w:rPr>
          <w:t>41</w:t>
        </w:r>
        <w:r w:rsidR="00F9607C">
          <w:rPr>
            <w:noProof/>
            <w:webHidden/>
          </w:rPr>
          <w:fldChar w:fldCharType="end"/>
        </w:r>
      </w:hyperlink>
    </w:p>
    <w:p w:rsidR="00F9607C" w:rsidRDefault="003B5C88">
      <w:pPr>
        <w:pStyle w:val="22"/>
        <w:rPr>
          <w:rFonts w:asciiTheme="minorHAnsi" w:eastAsiaTheme="minorEastAsia" w:hAnsiTheme="minorHAnsi" w:cstheme="minorBidi"/>
          <w:noProof/>
          <w:kern w:val="2"/>
          <w:szCs w:val="22"/>
        </w:rPr>
      </w:pPr>
      <w:hyperlink w:anchor="_Toc478413789" w:history="1">
        <w:r w:rsidR="00F9607C" w:rsidRPr="00587847">
          <w:rPr>
            <w:rStyle w:val="a9"/>
            <w:noProof/>
          </w:rPr>
          <w:t xml:space="preserve">8.1 </w:t>
        </w:r>
        <w:r w:rsidR="00F9607C" w:rsidRPr="00587847">
          <w:rPr>
            <w:rStyle w:val="a9"/>
            <w:rFonts w:hint="eastAsia"/>
            <w:noProof/>
          </w:rPr>
          <w:t>期末基金资产组合情况</w:t>
        </w:r>
        <w:r w:rsidR="00F9607C">
          <w:rPr>
            <w:noProof/>
            <w:webHidden/>
          </w:rPr>
          <w:tab/>
        </w:r>
        <w:r w:rsidR="00F9607C">
          <w:rPr>
            <w:noProof/>
            <w:webHidden/>
          </w:rPr>
          <w:fldChar w:fldCharType="begin"/>
        </w:r>
        <w:r w:rsidR="00F9607C">
          <w:rPr>
            <w:noProof/>
            <w:webHidden/>
          </w:rPr>
          <w:instrText xml:space="preserve"> PAGEREF _Toc478413789 \h </w:instrText>
        </w:r>
        <w:r w:rsidR="00F9607C">
          <w:rPr>
            <w:noProof/>
            <w:webHidden/>
          </w:rPr>
        </w:r>
        <w:r w:rsidR="00F9607C">
          <w:rPr>
            <w:noProof/>
            <w:webHidden/>
          </w:rPr>
          <w:fldChar w:fldCharType="separate"/>
        </w:r>
        <w:r>
          <w:rPr>
            <w:noProof/>
            <w:webHidden/>
          </w:rPr>
          <w:t>41</w:t>
        </w:r>
        <w:r w:rsidR="00F9607C">
          <w:rPr>
            <w:noProof/>
            <w:webHidden/>
          </w:rPr>
          <w:fldChar w:fldCharType="end"/>
        </w:r>
      </w:hyperlink>
    </w:p>
    <w:p w:rsidR="00F9607C" w:rsidRDefault="003B5C88">
      <w:pPr>
        <w:pStyle w:val="22"/>
        <w:rPr>
          <w:rFonts w:asciiTheme="minorHAnsi" w:eastAsiaTheme="minorEastAsia" w:hAnsiTheme="minorHAnsi" w:cstheme="minorBidi"/>
          <w:noProof/>
          <w:kern w:val="2"/>
          <w:szCs w:val="22"/>
        </w:rPr>
      </w:pPr>
      <w:hyperlink w:anchor="_Toc478413790" w:history="1">
        <w:r w:rsidR="00F9607C" w:rsidRPr="00587847">
          <w:rPr>
            <w:rStyle w:val="a9"/>
            <w:noProof/>
          </w:rPr>
          <w:t xml:space="preserve">8.2 </w:t>
        </w:r>
        <w:r w:rsidR="00F9607C" w:rsidRPr="00587847">
          <w:rPr>
            <w:rStyle w:val="a9"/>
            <w:rFonts w:hint="eastAsia"/>
            <w:noProof/>
          </w:rPr>
          <w:t>期末按行业分类的股票投资组合</w:t>
        </w:r>
        <w:r w:rsidR="00F9607C">
          <w:rPr>
            <w:noProof/>
            <w:webHidden/>
          </w:rPr>
          <w:tab/>
        </w:r>
        <w:r w:rsidR="00F9607C">
          <w:rPr>
            <w:noProof/>
            <w:webHidden/>
          </w:rPr>
          <w:fldChar w:fldCharType="begin"/>
        </w:r>
        <w:r w:rsidR="00F9607C">
          <w:rPr>
            <w:noProof/>
            <w:webHidden/>
          </w:rPr>
          <w:instrText xml:space="preserve"> PAGEREF _Toc478413790 \h </w:instrText>
        </w:r>
        <w:r w:rsidR="00F9607C">
          <w:rPr>
            <w:noProof/>
            <w:webHidden/>
          </w:rPr>
        </w:r>
        <w:r w:rsidR="00F9607C">
          <w:rPr>
            <w:noProof/>
            <w:webHidden/>
          </w:rPr>
          <w:fldChar w:fldCharType="separate"/>
        </w:r>
        <w:r>
          <w:rPr>
            <w:noProof/>
            <w:webHidden/>
          </w:rPr>
          <w:t>41</w:t>
        </w:r>
        <w:r w:rsidR="00F9607C">
          <w:rPr>
            <w:noProof/>
            <w:webHidden/>
          </w:rPr>
          <w:fldChar w:fldCharType="end"/>
        </w:r>
      </w:hyperlink>
    </w:p>
    <w:p w:rsidR="00F9607C" w:rsidRDefault="003B5C88">
      <w:pPr>
        <w:pStyle w:val="22"/>
        <w:rPr>
          <w:rFonts w:asciiTheme="minorHAnsi" w:eastAsiaTheme="minorEastAsia" w:hAnsiTheme="minorHAnsi" w:cstheme="minorBidi"/>
          <w:noProof/>
          <w:kern w:val="2"/>
          <w:szCs w:val="22"/>
        </w:rPr>
      </w:pPr>
      <w:hyperlink w:anchor="_Toc478413793" w:history="1">
        <w:r w:rsidR="00F9607C" w:rsidRPr="00587847">
          <w:rPr>
            <w:rStyle w:val="a9"/>
            <w:noProof/>
          </w:rPr>
          <w:t xml:space="preserve">8.3 </w:t>
        </w:r>
        <w:r w:rsidR="00F9607C" w:rsidRPr="00587847">
          <w:rPr>
            <w:rStyle w:val="a9"/>
            <w:rFonts w:hint="eastAsia"/>
            <w:noProof/>
          </w:rPr>
          <w:t>期末按公允价值占基金资产净值比例大小排序的所有股票投资明细</w:t>
        </w:r>
        <w:r w:rsidR="00F9607C">
          <w:rPr>
            <w:noProof/>
            <w:webHidden/>
          </w:rPr>
          <w:tab/>
        </w:r>
        <w:r w:rsidR="00F9607C">
          <w:rPr>
            <w:noProof/>
            <w:webHidden/>
          </w:rPr>
          <w:fldChar w:fldCharType="begin"/>
        </w:r>
        <w:r w:rsidR="00F9607C">
          <w:rPr>
            <w:noProof/>
            <w:webHidden/>
          </w:rPr>
          <w:instrText xml:space="preserve"> PAGEREF _Toc478413793 \h </w:instrText>
        </w:r>
        <w:r w:rsidR="00F9607C">
          <w:rPr>
            <w:noProof/>
            <w:webHidden/>
          </w:rPr>
        </w:r>
        <w:r w:rsidR="00F9607C">
          <w:rPr>
            <w:noProof/>
            <w:webHidden/>
          </w:rPr>
          <w:fldChar w:fldCharType="separate"/>
        </w:r>
        <w:r>
          <w:rPr>
            <w:noProof/>
            <w:webHidden/>
          </w:rPr>
          <w:t>42</w:t>
        </w:r>
        <w:r w:rsidR="00F9607C">
          <w:rPr>
            <w:noProof/>
            <w:webHidden/>
          </w:rPr>
          <w:fldChar w:fldCharType="end"/>
        </w:r>
      </w:hyperlink>
    </w:p>
    <w:p w:rsidR="00F9607C" w:rsidRDefault="003B5C88">
      <w:pPr>
        <w:pStyle w:val="22"/>
        <w:rPr>
          <w:rFonts w:asciiTheme="minorHAnsi" w:eastAsiaTheme="minorEastAsia" w:hAnsiTheme="minorHAnsi" w:cstheme="minorBidi"/>
          <w:noProof/>
          <w:kern w:val="2"/>
          <w:szCs w:val="22"/>
        </w:rPr>
      </w:pPr>
      <w:hyperlink w:anchor="_Toc478413796" w:history="1">
        <w:r w:rsidR="00F9607C" w:rsidRPr="00587847">
          <w:rPr>
            <w:rStyle w:val="a9"/>
            <w:noProof/>
          </w:rPr>
          <w:t xml:space="preserve">8.4 </w:t>
        </w:r>
        <w:r w:rsidR="00F9607C" w:rsidRPr="00587847">
          <w:rPr>
            <w:rStyle w:val="a9"/>
            <w:rFonts w:hint="eastAsia"/>
            <w:noProof/>
          </w:rPr>
          <w:t>报告期内股票投资组合的重大变动</w:t>
        </w:r>
        <w:r w:rsidR="00F9607C">
          <w:rPr>
            <w:noProof/>
            <w:webHidden/>
          </w:rPr>
          <w:tab/>
        </w:r>
        <w:r w:rsidR="00F9607C">
          <w:rPr>
            <w:noProof/>
            <w:webHidden/>
          </w:rPr>
          <w:fldChar w:fldCharType="begin"/>
        </w:r>
        <w:r w:rsidR="00F9607C">
          <w:rPr>
            <w:noProof/>
            <w:webHidden/>
          </w:rPr>
          <w:instrText xml:space="preserve"> PAGEREF _Toc478413796 \h </w:instrText>
        </w:r>
        <w:r w:rsidR="00F9607C">
          <w:rPr>
            <w:noProof/>
            <w:webHidden/>
          </w:rPr>
        </w:r>
        <w:r w:rsidR="00F9607C">
          <w:rPr>
            <w:noProof/>
            <w:webHidden/>
          </w:rPr>
          <w:fldChar w:fldCharType="separate"/>
        </w:r>
        <w:r>
          <w:rPr>
            <w:noProof/>
            <w:webHidden/>
          </w:rPr>
          <w:t>45</w:t>
        </w:r>
        <w:r w:rsidR="00F9607C">
          <w:rPr>
            <w:noProof/>
            <w:webHidden/>
          </w:rPr>
          <w:fldChar w:fldCharType="end"/>
        </w:r>
      </w:hyperlink>
    </w:p>
    <w:p w:rsidR="00F9607C" w:rsidRDefault="003B5C88">
      <w:pPr>
        <w:pStyle w:val="22"/>
        <w:rPr>
          <w:rFonts w:asciiTheme="minorHAnsi" w:eastAsiaTheme="minorEastAsia" w:hAnsiTheme="minorHAnsi" w:cstheme="minorBidi"/>
          <w:noProof/>
          <w:kern w:val="2"/>
          <w:szCs w:val="22"/>
        </w:rPr>
      </w:pPr>
      <w:hyperlink w:anchor="_Toc478413800" w:history="1">
        <w:r w:rsidR="00F9607C" w:rsidRPr="00587847">
          <w:rPr>
            <w:rStyle w:val="a9"/>
            <w:noProof/>
          </w:rPr>
          <w:t xml:space="preserve">8.5 </w:t>
        </w:r>
        <w:r w:rsidR="00F9607C" w:rsidRPr="00587847">
          <w:rPr>
            <w:rStyle w:val="a9"/>
            <w:rFonts w:hint="eastAsia"/>
            <w:noProof/>
          </w:rPr>
          <w:t>期末按债券品种分类的债券投资组合</w:t>
        </w:r>
        <w:r w:rsidR="00F9607C">
          <w:rPr>
            <w:noProof/>
            <w:webHidden/>
          </w:rPr>
          <w:tab/>
        </w:r>
        <w:r w:rsidR="00F9607C">
          <w:rPr>
            <w:noProof/>
            <w:webHidden/>
          </w:rPr>
          <w:fldChar w:fldCharType="begin"/>
        </w:r>
        <w:r w:rsidR="00F9607C">
          <w:rPr>
            <w:noProof/>
            <w:webHidden/>
          </w:rPr>
          <w:instrText xml:space="preserve"> PAGEREF _Toc478413800 \h </w:instrText>
        </w:r>
        <w:r w:rsidR="00F9607C">
          <w:rPr>
            <w:noProof/>
            <w:webHidden/>
          </w:rPr>
        </w:r>
        <w:r w:rsidR="00F9607C">
          <w:rPr>
            <w:noProof/>
            <w:webHidden/>
          </w:rPr>
          <w:fldChar w:fldCharType="separate"/>
        </w:r>
        <w:r>
          <w:rPr>
            <w:noProof/>
            <w:webHidden/>
          </w:rPr>
          <w:t>46</w:t>
        </w:r>
        <w:r w:rsidR="00F9607C">
          <w:rPr>
            <w:noProof/>
            <w:webHidden/>
          </w:rPr>
          <w:fldChar w:fldCharType="end"/>
        </w:r>
      </w:hyperlink>
    </w:p>
    <w:p w:rsidR="00F9607C" w:rsidRDefault="003B5C88">
      <w:pPr>
        <w:pStyle w:val="22"/>
        <w:rPr>
          <w:rFonts w:asciiTheme="minorHAnsi" w:eastAsiaTheme="minorEastAsia" w:hAnsiTheme="minorHAnsi" w:cstheme="minorBidi"/>
          <w:noProof/>
          <w:kern w:val="2"/>
          <w:szCs w:val="22"/>
        </w:rPr>
      </w:pPr>
      <w:hyperlink w:anchor="_Toc478413801" w:history="1">
        <w:r w:rsidR="00F9607C" w:rsidRPr="00587847">
          <w:rPr>
            <w:rStyle w:val="a9"/>
            <w:noProof/>
          </w:rPr>
          <w:t xml:space="preserve">8.6 </w:t>
        </w:r>
        <w:r w:rsidR="00F9607C" w:rsidRPr="00587847">
          <w:rPr>
            <w:rStyle w:val="a9"/>
            <w:rFonts w:hint="eastAsia"/>
            <w:noProof/>
          </w:rPr>
          <w:t>期末按公允价值占基金资产净值比例大小排序的前五名债券投资明细</w:t>
        </w:r>
        <w:r w:rsidR="00F9607C">
          <w:rPr>
            <w:noProof/>
            <w:webHidden/>
          </w:rPr>
          <w:tab/>
        </w:r>
        <w:r w:rsidR="00F9607C">
          <w:rPr>
            <w:noProof/>
            <w:webHidden/>
          </w:rPr>
          <w:fldChar w:fldCharType="begin"/>
        </w:r>
        <w:r w:rsidR="00F9607C">
          <w:rPr>
            <w:noProof/>
            <w:webHidden/>
          </w:rPr>
          <w:instrText xml:space="preserve"> PAGEREF _Toc478413801 \h </w:instrText>
        </w:r>
        <w:r w:rsidR="00F9607C">
          <w:rPr>
            <w:noProof/>
            <w:webHidden/>
          </w:rPr>
        </w:r>
        <w:r w:rsidR="00F9607C">
          <w:rPr>
            <w:noProof/>
            <w:webHidden/>
          </w:rPr>
          <w:fldChar w:fldCharType="separate"/>
        </w:r>
        <w:r>
          <w:rPr>
            <w:noProof/>
            <w:webHidden/>
          </w:rPr>
          <w:t>46</w:t>
        </w:r>
        <w:r w:rsidR="00F9607C">
          <w:rPr>
            <w:noProof/>
            <w:webHidden/>
          </w:rPr>
          <w:fldChar w:fldCharType="end"/>
        </w:r>
      </w:hyperlink>
    </w:p>
    <w:p w:rsidR="00F9607C" w:rsidRDefault="003B5C88">
      <w:pPr>
        <w:pStyle w:val="22"/>
        <w:rPr>
          <w:rFonts w:asciiTheme="minorHAnsi" w:eastAsiaTheme="minorEastAsia" w:hAnsiTheme="minorHAnsi" w:cstheme="minorBidi"/>
          <w:noProof/>
          <w:kern w:val="2"/>
          <w:szCs w:val="22"/>
        </w:rPr>
      </w:pPr>
      <w:hyperlink w:anchor="_Toc478413802" w:history="1">
        <w:r w:rsidR="00F9607C" w:rsidRPr="00587847">
          <w:rPr>
            <w:rStyle w:val="a9"/>
            <w:noProof/>
          </w:rPr>
          <w:t xml:space="preserve">8.7 </w:t>
        </w:r>
        <w:r w:rsidR="00F9607C" w:rsidRPr="00587847">
          <w:rPr>
            <w:rStyle w:val="a9"/>
            <w:rFonts w:hint="eastAsia"/>
            <w:noProof/>
          </w:rPr>
          <w:t>期末按公允价值占基金资产净值比例大小排序的所有资产支持证券投资明细</w:t>
        </w:r>
        <w:r w:rsidR="00F9607C">
          <w:rPr>
            <w:noProof/>
            <w:webHidden/>
          </w:rPr>
          <w:tab/>
        </w:r>
        <w:r w:rsidR="00F9607C">
          <w:rPr>
            <w:noProof/>
            <w:webHidden/>
          </w:rPr>
          <w:fldChar w:fldCharType="begin"/>
        </w:r>
        <w:r w:rsidR="00F9607C">
          <w:rPr>
            <w:noProof/>
            <w:webHidden/>
          </w:rPr>
          <w:instrText xml:space="preserve"> PAGEREF _Toc478413802 \h </w:instrText>
        </w:r>
        <w:r w:rsidR="00F9607C">
          <w:rPr>
            <w:noProof/>
            <w:webHidden/>
          </w:rPr>
        </w:r>
        <w:r w:rsidR="00F9607C">
          <w:rPr>
            <w:noProof/>
            <w:webHidden/>
          </w:rPr>
          <w:fldChar w:fldCharType="separate"/>
        </w:r>
        <w:r>
          <w:rPr>
            <w:noProof/>
            <w:webHidden/>
          </w:rPr>
          <w:t>46</w:t>
        </w:r>
        <w:r w:rsidR="00F9607C">
          <w:rPr>
            <w:noProof/>
            <w:webHidden/>
          </w:rPr>
          <w:fldChar w:fldCharType="end"/>
        </w:r>
      </w:hyperlink>
    </w:p>
    <w:p w:rsidR="00F9607C" w:rsidRDefault="003B5C88">
      <w:pPr>
        <w:pStyle w:val="22"/>
        <w:rPr>
          <w:rFonts w:asciiTheme="minorHAnsi" w:eastAsiaTheme="minorEastAsia" w:hAnsiTheme="minorHAnsi" w:cstheme="minorBidi"/>
          <w:noProof/>
          <w:kern w:val="2"/>
          <w:szCs w:val="22"/>
        </w:rPr>
      </w:pPr>
      <w:hyperlink w:anchor="_Toc478413803" w:history="1">
        <w:r w:rsidR="00F9607C" w:rsidRPr="00587847">
          <w:rPr>
            <w:rStyle w:val="a9"/>
            <w:noProof/>
          </w:rPr>
          <w:t xml:space="preserve">8.8 </w:t>
        </w:r>
        <w:r w:rsidR="00F9607C" w:rsidRPr="00587847">
          <w:rPr>
            <w:rStyle w:val="a9"/>
            <w:rFonts w:hint="eastAsia"/>
            <w:noProof/>
          </w:rPr>
          <w:t>报告期末按公允价值占基金资产净值比例大小排序的前五名贵金属投资明细</w:t>
        </w:r>
        <w:r w:rsidR="00F9607C">
          <w:rPr>
            <w:noProof/>
            <w:webHidden/>
          </w:rPr>
          <w:tab/>
        </w:r>
        <w:r w:rsidR="00F9607C">
          <w:rPr>
            <w:noProof/>
            <w:webHidden/>
          </w:rPr>
          <w:fldChar w:fldCharType="begin"/>
        </w:r>
        <w:r w:rsidR="00F9607C">
          <w:rPr>
            <w:noProof/>
            <w:webHidden/>
          </w:rPr>
          <w:instrText xml:space="preserve"> PAGEREF _Toc478413803 \h </w:instrText>
        </w:r>
        <w:r w:rsidR="00F9607C">
          <w:rPr>
            <w:noProof/>
            <w:webHidden/>
          </w:rPr>
        </w:r>
        <w:r w:rsidR="00F9607C">
          <w:rPr>
            <w:noProof/>
            <w:webHidden/>
          </w:rPr>
          <w:fldChar w:fldCharType="separate"/>
        </w:r>
        <w:r>
          <w:rPr>
            <w:noProof/>
            <w:webHidden/>
          </w:rPr>
          <w:t>47</w:t>
        </w:r>
        <w:r w:rsidR="00F9607C">
          <w:rPr>
            <w:noProof/>
            <w:webHidden/>
          </w:rPr>
          <w:fldChar w:fldCharType="end"/>
        </w:r>
      </w:hyperlink>
    </w:p>
    <w:p w:rsidR="00F9607C" w:rsidRDefault="003B5C88">
      <w:pPr>
        <w:pStyle w:val="22"/>
        <w:rPr>
          <w:rFonts w:asciiTheme="minorHAnsi" w:eastAsiaTheme="minorEastAsia" w:hAnsiTheme="minorHAnsi" w:cstheme="minorBidi"/>
          <w:noProof/>
          <w:kern w:val="2"/>
          <w:szCs w:val="22"/>
        </w:rPr>
      </w:pPr>
      <w:hyperlink w:anchor="_Toc478413804" w:history="1">
        <w:r w:rsidR="00F9607C" w:rsidRPr="00587847">
          <w:rPr>
            <w:rStyle w:val="a9"/>
            <w:noProof/>
          </w:rPr>
          <w:t xml:space="preserve">8.9 </w:t>
        </w:r>
        <w:r w:rsidR="00F9607C" w:rsidRPr="00587847">
          <w:rPr>
            <w:rStyle w:val="a9"/>
            <w:rFonts w:hint="eastAsia"/>
            <w:noProof/>
          </w:rPr>
          <w:t>期末按公允价值占基金资产净值比例大小排序的前五名权证投资明细</w:t>
        </w:r>
        <w:r w:rsidR="00F9607C">
          <w:rPr>
            <w:noProof/>
            <w:webHidden/>
          </w:rPr>
          <w:tab/>
        </w:r>
        <w:r w:rsidR="00F9607C">
          <w:rPr>
            <w:noProof/>
            <w:webHidden/>
          </w:rPr>
          <w:fldChar w:fldCharType="begin"/>
        </w:r>
        <w:r w:rsidR="00F9607C">
          <w:rPr>
            <w:noProof/>
            <w:webHidden/>
          </w:rPr>
          <w:instrText xml:space="preserve"> PAGEREF _Toc478413804 \h </w:instrText>
        </w:r>
        <w:r w:rsidR="00F9607C">
          <w:rPr>
            <w:noProof/>
            <w:webHidden/>
          </w:rPr>
        </w:r>
        <w:r w:rsidR="00F9607C">
          <w:rPr>
            <w:noProof/>
            <w:webHidden/>
          </w:rPr>
          <w:fldChar w:fldCharType="separate"/>
        </w:r>
        <w:r>
          <w:rPr>
            <w:noProof/>
            <w:webHidden/>
          </w:rPr>
          <w:t>47</w:t>
        </w:r>
        <w:r w:rsidR="00F9607C">
          <w:rPr>
            <w:noProof/>
            <w:webHidden/>
          </w:rPr>
          <w:fldChar w:fldCharType="end"/>
        </w:r>
      </w:hyperlink>
    </w:p>
    <w:p w:rsidR="00F9607C" w:rsidRDefault="003B5C88">
      <w:pPr>
        <w:pStyle w:val="22"/>
        <w:rPr>
          <w:rFonts w:asciiTheme="minorHAnsi" w:eastAsiaTheme="minorEastAsia" w:hAnsiTheme="minorHAnsi" w:cstheme="minorBidi"/>
          <w:noProof/>
          <w:kern w:val="2"/>
          <w:szCs w:val="22"/>
        </w:rPr>
      </w:pPr>
      <w:hyperlink w:anchor="_Toc478413805" w:history="1">
        <w:r w:rsidR="00F9607C" w:rsidRPr="00587847">
          <w:rPr>
            <w:rStyle w:val="a9"/>
            <w:noProof/>
          </w:rPr>
          <w:t xml:space="preserve">8.10 </w:t>
        </w:r>
        <w:r w:rsidR="00F9607C" w:rsidRPr="00587847">
          <w:rPr>
            <w:rStyle w:val="a9"/>
            <w:rFonts w:hint="eastAsia"/>
            <w:noProof/>
          </w:rPr>
          <w:t>报告期末本基金投资的股指期货交易情况说明</w:t>
        </w:r>
        <w:r w:rsidR="00F9607C">
          <w:rPr>
            <w:noProof/>
            <w:webHidden/>
          </w:rPr>
          <w:tab/>
        </w:r>
        <w:r w:rsidR="00F9607C">
          <w:rPr>
            <w:noProof/>
            <w:webHidden/>
          </w:rPr>
          <w:fldChar w:fldCharType="begin"/>
        </w:r>
        <w:r w:rsidR="00F9607C">
          <w:rPr>
            <w:noProof/>
            <w:webHidden/>
          </w:rPr>
          <w:instrText xml:space="preserve"> PAGEREF _Toc478413805 \h </w:instrText>
        </w:r>
        <w:r w:rsidR="00F9607C">
          <w:rPr>
            <w:noProof/>
            <w:webHidden/>
          </w:rPr>
        </w:r>
        <w:r w:rsidR="00F9607C">
          <w:rPr>
            <w:noProof/>
            <w:webHidden/>
          </w:rPr>
          <w:fldChar w:fldCharType="separate"/>
        </w:r>
        <w:r>
          <w:rPr>
            <w:noProof/>
            <w:webHidden/>
          </w:rPr>
          <w:t>47</w:t>
        </w:r>
        <w:r w:rsidR="00F9607C">
          <w:rPr>
            <w:noProof/>
            <w:webHidden/>
          </w:rPr>
          <w:fldChar w:fldCharType="end"/>
        </w:r>
      </w:hyperlink>
    </w:p>
    <w:p w:rsidR="00F9607C" w:rsidRDefault="003B5C88">
      <w:pPr>
        <w:pStyle w:val="22"/>
        <w:rPr>
          <w:rFonts w:asciiTheme="minorHAnsi" w:eastAsiaTheme="minorEastAsia" w:hAnsiTheme="minorHAnsi" w:cstheme="minorBidi"/>
          <w:noProof/>
          <w:kern w:val="2"/>
          <w:szCs w:val="22"/>
        </w:rPr>
      </w:pPr>
      <w:hyperlink w:anchor="_Toc478413806" w:history="1">
        <w:r w:rsidR="00F9607C" w:rsidRPr="00587847">
          <w:rPr>
            <w:rStyle w:val="a9"/>
            <w:noProof/>
          </w:rPr>
          <w:t>8.11</w:t>
        </w:r>
        <w:r w:rsidR="00F9607C" w:rsidRPr="00587847">
          <w:rPr>
            <w:rStyle w:val="a9"/>
            <w:rFonts w:hint="eastAsia"/>
            <w:noProof/>
          </w:rPr>
          <w:t>报告期末本基金投资的国债期货交易情况说明</w:t>
        </w:r>
        <w:r w:rsidR="00F9607C">
          <w:rPr>
            <w:noProof/>
            <w:webHidden/>
          </w:rPr>
          <w:tab/>
        </w:r>
        <w:r w:rsidR="00F9607C">
          <w:rPr>
            <w:noProof/>
            <w:webHidden/>
          </w:rPr>
          <w:fldChar w:fldCharType="begin"/>
        </w:r>
        <w:r w:rsidR="00F9607C">
          <w:rPr>
            <w:noProof/>
            <w:webHidden/>
          </w:rPr>
          <w:instrText xml:space="preserve"> PAGEREF _Toc478413806 \h </w:instrText>
        </w:r>
        <w:r w:rsidR="00F9607C">
          <w:rPr>
            <w:noProof/>
            <w:webHidden/>
          </w:rPr>
        </w:r>
        <w:r w:rsidR="00F9607C">
          <w:rPr>
            <w:noProof/>
            <w:webHidden/>
          </w:rPr>
          <w:fldChar w:fldCharType="separate"/>
        </w:r>
        <w:r>
          <w:rPr>
            <w:noProof/>
            <w:webHidden/>
          </w:rPr>
          <w:t>47</w:t>
        </w:r>
        <w:r w:rsidR="00F9607C">
          <w:rPr>
            <w:noProof/>
            <w:webHidden/>
          </w:rPr>
          <w:fldChar w:fldCharType="end"/>
        </w:r>
      </w:hyperlink>
    </w:p>
    <w:p w:rsidR="00F9607C" w:rsidRDefault="003B5C88">
      <w:pPr>
        <w:pStyle w:val="22"/>
        <w:rPr>
          <w:rFonts w:asciiTheme="minorHAnsi" w:eastAsiaTheme="minorEastAsia" w:hAnsiTheme="minorHAnsi" w:cstheme="minorBidi"/>
          <w:noProof/>
          <w:kern w:val="2"/>
          <w:szCs w:val="22"/>
        </w:rPr>
      </w:pPr>
      <w:hyperlink w:anchor="_Toc478413807" w:history="1">
        <w:r w:rsidR="00F9607C" w:rsidRPr="00587847">
          <w:rPr>
            <w:rStyle w:val="a9"/>
            <w:noProof/>
          </w:rPr>
          <w:t xml:space="preserve">8.12 </w:t>
        </w:r>
        <w:r w:rsidR="00F9607C" w:rsidRPr="00587847">
          <w:rPr>
            <w:rStyle w:val="a9"/>
            <w:rFonts w:hint="eastAsia"/>
            <w:noProof/>
          </w:rPr>
          <w:t>投资组合报告附注</w:t>
        </w:r>
        <w:r w:rsidR="00F9607C">
          <w:rPr>
            <w:noProof/>
            <w:webHidden/>
          </w:rPr>
          <w:tab/>
        </w:r>
        <w:r w:rsidR="00F9607C">
          <w:rPr>
            <w:noProof/>
            <w:webHidden/>
          </w:rPr>
          <w:fldChar w:fldCharType="begin"/>
        </w:r>
        <w:r w:rsidR="00F9607C">
          <w:rPr>
            <w:noProof/>
            <w:webHidden/>
          </w:rPr>
          <w:instrText xml:space="preserve"> PAGEREF _Toc478413807 \h </w:instrText>
        </w:r>
        <w:r w:rsidR="00F9607C">
          <w:rPr>
            <w:noProof/>
            <w:webHidden/>
          </w:rPr>
        </w:r>
        <w:r w:rsidR="00F9607C">
          <w:rPr>
            <w:noProof/>
            <w:webHidden/>
          </w:rPr>
          <w:fldChar w:fldCharType="separate"/>
        </w:r>
        <w:r>
          <w:rPr>
            <w:noProof/>
            <w:webHidden/>
          </w:rPr>
          <w:t>47</w:t>
        </w:r>
        <w:r w:rsidR="00F9607C">
          <w:rPr>
            <w:noProof/>
            <w:webHidden/>
          </w:rPr>
          <w:fldChar w:fldCharType="end"/>
        </w:r>
      </w:hyperlink>
    </w:p>
    <w:p w:rsidR="00F9607C" w:rsidRDefault="003B5C88">
      <w:pPr>
        <w:pStyle w:val="11"/>
        <w:rPr>
          <w:rFonts w:asciiTheme="minorHAnsi" w:eastAsiaTheme="minorEastAsia" w:hAnsiTheme="minorHAnsi" w:cstheme="minorBidi"/>
          <w:noProof/>
          <w:szCs w:val="22"/>
        </w:rPr>
      </w:pPr>
      <w:hyperlink w:anchor="_Toc478413814" w:history="1">
        <w:r w:rsidR="00F9607C" w:rsidRPr="00587847">
          <w:rPr>
            <w:rStyle w:val="a9"/>
            <w:b/>
            <w:noProof/>
          </w:rPr>
          <w:t xml:space="preserve">§9  </w:t>
        </w:r>
        <w:r w:rsidR="00F9607C" w:rsidRPr="00587847">
          <w:rPr>
            <w:rStyle w:val="a9"/>
            <w:rFonts w:hint="eastAsia"/>
            <w:b/>
            <w:noProof/>
          </w:rPr>
          <w:t>基金份额持有人信息</w:t>
        </w:r>
        <w:r w:rsidR="00F9607C">
          <w:rPr>
            <w:noProof/>
            <w:webHidden/>
          </w:rPr>
          <w:tab/>
        </w:r>
        <w:r w:rsidR="00F9607C">
          <w:rPr>
            <w:noProof/>
            <w:webHidden/>
          </w:rPr>
          <w:fldChar w:fldCharType="begin"/>
        </w:r>
        <w:r w:rsidR="00F9607C">
          <w:rPr>
            <w:noProof/>
            <w:webHidden/>
          </w:rPr>
          <w:instrText xml:space="preserve"> PAGEREF _Toc478413814 \h </w:instrText>
        </w:r>
        <w:r w:rsidR="00F9607C">
          <w:rPr>
            <w:noProof/>
            <w:webHidden/>
          </w:rPr>
        </w:r>
        <w:r w:rsidR="00F9607C">
          <w:rPr>
            <w:noProof/>
            <w:webHidden/>
          </w:rPr>
          <w:fldChar w:fldCharType="separate"/>
        </w:r>
        <w:r>
          <w:rPr>
            <w:noProof/>
            <w:webHidden/>
          </w:rPr>
          <w:t>48</w:t>
        </w:r>
        <w:r w:rsidR="00F9607C">
          <w:rPr>
            <w:noProof/>
            <w:webHidden/>
          </w:rPr>
          <w:fldChar w:fldCharType="end"/>
        </w:r>
      </w:hyperlink>
    </w:p>
    <w:p w:rsidR="00F9607C" w:rsidRDefault="003B5C88">
      <w:pPr>
        <w:pStyle w:val="22"/>
        <w:rPr>
          <w:rFonts w:asciiTheme="minorHAnsi" w:eastAsiaTheme="minorEastAsia" w:hAnsiTheme="minorHAnsi" w:cstheme="minorBidi"/>
          <w:noProof/>
          <w:kern w:val="2"/>
          <w:szCs w:val="22"/>
        </w:rPr>
      </w:pPr>
      <w:hyperlink w:anchor="_Toc478413815" w:history="1">
        <w:r w:rsidR="00F9607C" w:rsidRPr="00587847">
          <w:rPr>
            <w:rStyle w:val="a9"/>
            <w:noProof/>
          </w:rPr>
          <w:t xml:space="preserve">9.1 </w:t>
        </w:r>
        <w:r w:rsidR="00F9607C" w:rsidRPr="00587847">
          <w:rPr>
            <w:rStyle w:val="a9"/>
            <w:rFonts w:hint="eastAsia"/>
            <w:noProof/>
          </w:rPr>
          <w:t>期末基金份额持有人户数及持有人结构</w:t>
        </w:r>
        <w:r w:rsidR="00F9607C">
          <w:rPr>
            <w:noProof/>
            <w:webHidden/>
          </w:rPr>
          <w:tab/>
        </w:r>
        <w:r w:rsidR="00F9607C">
          <w:rPr>
            <w:noProof/>
            <w:webHidden/>
          </w:rPr>
          <w:fldChar w:fldCharType="begin"/>
        </w:r>
        <w:r w:rsidR="00F9607C">
          <w:rPr>
            <w:noProof/>
            <w:webHidden/>
          </w:rPr>
          <w:instrText xml:space="preserve"> PAGEREF _Toc478413815 \h </w:instrText>
        </w:r>
        <w:r w:rsidR="00F9607C">
          <w:rPr>
            <w:noProof/>
            <w:webHidden/>
          </w:rPr>
        </w:r>
        <w:r w:rsidR="00F9607C">
          <w:rPr>
            <w:noProof/>
            <w:webHidden/>
          </w:rPr>
          <w:fldChar w:fldCharType="separate"/>
        </w:r>
        <w:r>
          <w:rPr>
            <w:noProof/>
            <w:webHidden/>
          </w:rPr>
          <w:t>48</w:t>
        </w:r>
        <w:r w:rsidR="00F9607C">
          <w:rPr>
            <w:noProof/>
            <w:webHidden/>
          </w:rPr>
          <w:fldChar w:fldCharType="end"/>
        </w:r>
      </w:hyperlink>
    </w:p>
    <w:p w:rsidR="00F9607C" w:rsidRDefault="003B5C88">
      <w:pPr>
        <w:pStyle w:val="22"/>
        <w:rPr>
          <w:rFonts w:asciiTheme="minorHAnsi" w:eastAsiaTheme="minorEastAsia" w:hAnsiTheme="minorHAnsi" w:cstheme="minorBidi"/>
          <w:noProof/>
          <w:kern w:val="2"/>
          <w:szCs w:val="22"/>
        </w:rPr>
      </w:pPr>
      <w:hyperlink w:anchor="_Toc478413816" w:history="1">
        <w:r w:rsidR="00F9607C" w:rsidRPr="00587847">
          <w:rPr>
            <w:rStyle w:val="a9"/>
            <w:noProof/>
          </w:rPr>
          <w:t xml:space="preserve">9.2 </w:t>
        </w:r>
        <w:r w:rsidR="00F9607C" w:rsidRPr="00587847">
          <w:rPr>
            <w:rStyle w:val="a9"/>
            <w:rFonts w:hint="eastAsia"/>
            <w:noProof/>
          </w:rPr>
          <w:t>期末上市基金前十名持有人</w:t>
        </w:r>
        <w:r w:rsidR="00F9607C">
          <w:rPr>
            <w:noProof/>
            <w:webHidden/>
          </w:rPr>
          <w:tab/>
        </w:r>
        <w:r w:rsidR="00F9607C">
          <w:rPr>
            <w:noProof/>
            <w:webHidden/>
          </w:rPr>
          <w:fldChar w:fldCharType="begin"/>
        </w:r>
        <w:r w:rsidR="00F9607C">
          <w:rPr>
            <w:noProof/>
            <w:webHidden/>
          </w:rPr>
          <w:instrText xml:space="preserve"> PAGEREF _Toc478413816 \h </w:instrText>
        </w:r>
        <w:r w:rsidR="00F9607C">
          <w:rPr>
            <w:noProof/>
            <w:webHidden/>
          </w:rPr>
        </w:r>
        <w:r w:rsidR="00F9607C">
          <w:rPr>
            <w:noProof/>
            <w:webHidden/>
          </w:rPr>
          <w:fldChar w:fldCharType="separate"/>
        </w:r>
        <w:r>
          <w:rPr>
            <w:noProof/>
            <w:webHidden/>
          </w:rPr>
          <w:t>49</w:t>
        </w:r>
        <w:r w:rsidR="00F9607C">
          <w:rPr>
            <w:noProof/>
            <w:webHidden/>
          </w:rPr>
          <w:fldChar w:fldCharType="end"/>
        </w:r>
      </w:hyperlink>
    </w:p>
    <w:p w:rsidR="00F9607C" w:rsidRDefault="003B5C88">
      <w:pPr>
        <w:pStyle w:val="22"/>
        <w:rPr>
          <w:rFonts w:asciiTheme="minorHAnsi" w:eastAsiaTheme="minorEastAsia" w:hAnsiTheme="minorHAnsi" w:cstheme="minorBidi"/>
          <w:noProof/>
          <w:kern w:val="2"/>
          <w:szCs w:val="22"/>
        </w:rPr>
      </w:pPr>
      <w:hyperlink w:anchor="_Toc478413817" w:history="1">
        <w:r w:rsidR="00F9607C" w:rsidRPr="00587847">
          <w:rPr>
            <w:rStyle w:val="a9"/>
            <w:noProof/>
          </w:rPr>
          <w:t xml:space="preserve">9.3 </w:t>
        </w:r>
        <w:r w:rsidR="00F9607C" w:rsidRPr="00587847">
          <w:rPr>
            <w:rStyle w:val="a9"/>
            <w:rFonts w:hint="eastAsia"/>
            <w:noProof/>
          </w:rPr>
          <w:t>期末基金管理人的从业人员持有本基金的情况</w:t>
        </w:r>
        <w:r w:rsidR="00F9607C">
          <w:rPr>
            <w:noProof/>
            <w:webHidden/>
          </w:rPr>
          <w:tab/>
        </w:r>
        <w:r w:rsidR="00F9607C">
          <w:rPr>
            <w:noProof/>
            <w:webHidden/>
          </w:rPr>
          <w:fldChar w:fldCharType="begin"/>
        </w:r>
        <w:r w:rsidR="00F9607C">
          <w:rPr>
            <w:noProof/>
            <w:webHidden/>
          </w:rPr>
          <w:instrText xml:space="preserve"> PAGEREF _Toc478413817 \h </w:instrText>
        </w:r>
        <w:r w:rsidR="00F9607C">
          <w:rPr>
            <w:noProof/>
            <w:webHidden/>
          </w:rPr>
        </w:r>
        <w:r w:rsidR="00F9607C">
          <w:rPr>
            <w:noProof/>
            <w:webHidden/>
          </w:rPr>
          <w:fldChar w:fldCharType="separate"/>
        </w:r>
        <w:r>
          <w:rPr>
            <w:noProof/>
            <w:webHidden/>
          </w:rPr>
          <w:t>49</w:t>
        </w:r>
        <w:r w:rsidR="00F9607C">
          <w:rPr>
            <w:noProof/>
            <w:webHidden/>
          </w:rPr>
          <w:fldChar w:fldCharType="end"/>
        </w:r>
      </w:hyperlink>
    </w:p>
    <w:p w:rsidR="00F9607C" w:rsidRDefault="003B5C88">
      <w:pPr>
        <w:pStyle w:val="22"/>
        <w:rPr>
          <w:rFonts w:asciiTheme="minorHAnsi" w:eastAsiaTheme="minorEastAsia" w:hAnsiTheme="minorHAnsi" w:cstheme="minorBidi"/>
          <w:noProof/>
          <w:kern w:val="2"/>
          <w:szCs w:val="22"/>
        </w:rPr>
      </w:pPr>
      <w:hyperlink w:anchor="_Toc478413818" w:history="1">
        <w:r w:rsidR="00F9607C" w:rsidRPr="00587847">
          <w:rPr>
            <w:rStyle w:val="a9"/>
            <w:noProof/>
          </w:rPr>
          <w:t>9.4</w:t>
        </w:r>
        <w:r w:rsidR="00F9607C" w:rsidRPr="00587847">
          <w:rPr>
            <w:rStyle w:val="a9"/>
            <w:rFonts w:hint="eastAsia"/>
            <w:noProof/>
          </w:rPr>
          <w:t>期末基金管理人的从业人员持有本开放式基金份额总量区间的情况</w:t>
        </w:r>
        <w:r w:rsidR="00F9607C">
          <w:rPr>
            <w:noProof/>
            <w:webHidden/>
          </w:rPr>
          <w:tab/>
        </w:r>
        <w:r w:rsidR="00F9607C">
          <w:rPr>
            <w:noProof/>
            <w:webHidden/>
          </w:rPr>
          <w:fldChar w:fldCharType="begin"/>
        </w:r>
        <w:r w:rsidR="00F9607C">
          <w:rPr>
            <w:noProof/>
            <w:webHidden/>
          </w:rPr>
          <w:instrText xml:space="preserve"> PAGEREF _Toc478413818 \h </w:instrText>
        </w:r>
        <w:r w:rsidR="00F9607C">
          <w:rPr>
            <w:noProof/>
            <w:webHidden/>
          </w:rPr>
        </w:r>
        <w:r w:rsidR="00F9607C">
          <w:rPr>
            <w:noProof/>
            <w:webHidden/>
          </w:rPr>
          <w:fldChar w:fldCharType="separate"/>
        </w:r>
        <w:r>
          <w:rPr>
            <w:noProof/>
            <w:webHidden/>
          </w:rPr>
          <w:t>49</w:t>
        </w:r>
        <w:r w:rsidR="00F9607C">
          <w:rPr>
            <w:noProof/>
            <w:webHidden/>
          </w:rPr>
          <w:fldChar w:fldCharType="end"/>
        </w:r>
      </w:hyperlink>
    </w:p>
    <w:p w:rsidR="00F9607C" w:rsidRDefault="003B5C88">
      <w:pPr>
        <w:pStyle w:val="11"/>
        <w:rPr>
          <w:rFonts w:asciiTheme="minorHAnsi" w:eastAsiaTheme="minorEastAsia" w:hAnsiTheme="minorHAnsi" w:cstheme="minorBidi"/>
          <w:noProof/>
          <w:szCs w:val="22"/>
        </w:rPr>
      </w:pPr>
      <w:hyperlink w:anchor="_Toc478413819" w:history="1">
        <w:r w:rsidR="00F9607C" w:rsidRPr="00587847">
          <w:rPr>
            <w:rStyle w:val="a9"/>
            <w:b/>
            <w:bCs/>
            <w:noProof/>
          </w:rPr>
          <w:t xml:space="preserve">§10  </w:t>
        </w:r>
        <w:r w:rsidR="00F9607C" w:rsidRPr="00587847">
          <w:rPr>
            <w:rStyle w:val="a9"/>
            <w:rFonts w:hint="eastAsia"/>
            <w:b/>
            <w:bCs/>
            <w:noProof/>
          </w:rPr>
          <w:t>开放式基金份额变动</w:t>
        </w:r>
        <w:r w:rsidR="00F9607C">
          <w:rPr>
            <w:noProof/>
            <w:webHidden/>
          </w:rPr>
          <w:tab/>
        </w:r>
        <w:r w:rsidR="00F9607C">
          <w:rPr>
            <w:noProof/>
            <w:webHidden/>
          </w:rPr>
          <w:fldChar w:fldCharType="begin"/>
        </w:r>
        <w:r w:rsidR="00F9607C">
          <w:rPr>
            <w:noProof/>
            <w:webHidden/>
          </w:rPr>
          <w:instrText xml:space="preserve"> PAGEREF _Toc478413819 \h </w:instrText>
        </w:r>
        <w:r w:rsidR="00F9607C">
          <w:rPr>
            <w:noProof/>
            <w:webHidden/>
          </w:rPr>
        </w:r>
        <w:r w:rsidR="00F9607C">
          <w:rPr>
            <w:noProof/>
            <w:webHidden/>
          </w:rPr>
          <w:fldChar w:fldCharType="separate"/>
        </w:r>
        <w:r>
          <w:rPr>
            <w:noProof/>
            <w:webHidden/>
          </w:rPr>
          <w:t>49</w:t>
        </w:r>
        <w:r w:rsidR="00F9607C">
          <w:rPr>
            <w:noProof/>
            <w:webHidden/>
          </w:rPr>
          <w:fldChar w:fldCharType="end"/>
        </w:r>
      </w:hyperlink>
    </w:p>
    <w:p w:rsidR="00F9607C" w:rsidRDefault="003B5C88">
      <w:pPr>
        <w:pStyle w:val="11"/>
        <w:rPr>
          <w:rFonts w:asciiTheme="minorHAnsi" w:eastAsiaTheme="minorEastAsia" w:hAnsiTheme="minorHAnsi" w:cstheme="minorBidi"/>
          <w:noProof/>
          <w:szCs w:val="22"/>
        </w:rPr>
      </w:pPr>
      <w:hyperlink w:anchor="_Toc478413820" w:history="1">
        <w:r w:rsidR="00F9607C" w:rsidRPr="00587847">
          <w:rPr>
            <w:rStyle w:val="a9"/>
            <w:b/>
            <w:bCs/>
            <w:noProof/>
          </w:rPr>
          <w:t xml:space="preserve">§11  </w:t>
        </w:r>
        <w:r w:rsidR="00F9607C" w:rsidRPr="00587847">
          <w:rPr>
            <w:rStyle w:val="a9"/>
            <w:rFonts w:hint="eastAsia"/>
            <w:b/>
            <w:bCs/>
            <w:noProof/>
          </w:rPr>
          <w:t>重大事件揭示</w:t>
        </w:r>
        <w:r w:rsidR="00F9607C">
          <w:rPr>
            <w:noProof/>
            <w:webHidden/>
          </w:rPr>
          <w:tab/>
        </w:r>
        <w:r w:rsidR="00F9607C">
          <w:rPr>
            <w:noProof/>
            <w:webHidden/>
          </w:rPr>
          <w:fldChar w:fldCharType="begin"/>
        </w:r>
        <w:r w:rsidR="00F9607C">
          <w:rPr>
            <w:noProof/>
            <w:webHidden/>
          </w:rPr>
          <w:instrText xml:space="preserve"> PAGEREF _Toc478413820 \h </w:instrText>
        </w:r>
        <w:r w:rsidR="00F9607C">
          <w:rPr>
            <w:noProof/>
            <w:webHidden/>
          </w:rPr>
        </w:r>
        <w:r w:rsidR="00F9607C">
          <w:rPr>
            <w:noProof/>
            <w:webHidden/>
          </w:rPr>
          <w:fldChar w:fldCharType="separate"/>
        </w:r>
        <w:r>
          <w:rPr>
            <w:noProof/>
            <w:webHidden/>
          </w:rPr>
          <w:t>50</w:t>
        </w:r>
        <w:r w:rsidR="00F9607C">
          <w:rPr>
            <w:noProof/>
            <w:webHidden/>
          </w:rPr>
          <w:fldChar w:fldCharType="end"/>
        </w:r>
      </w:hyperlink>
    </w:p>
    <w:p w:rsidR="00F9607C" w:rsidRDefault="003B5C88">
      <w:pPr>
        <w:pStyle w:val="22"/>
        <w:rPr>
          <w:rFonts w:asciiTheme="minorHAnsi" w:eastAsiaTheme="minorEastAsia" w:hAnsiTheme="minorHAnsi" w:cstheme="minorBidi"/>
          <w:noProof/>
          <w:kern w:val="2"/>
          <w:szCs w:val="22"/>
        </w:rPr>
      </w:pPr>
      <w:hyperlink w:anchor="_Toc478413821" w:history="1">
        <w:r w:rsidR="00F9607C" w:rsidRPr="00587847">
          <w:rPr>
            <w:rStyle w:val="a9"/>
            <w:noProof/>
          </w:rPr>
          <w:t>11.1</w:t>
        </w:r>
        <w:r w:rsidR="00F9607C" w:rsidRPr="00587847">
          <w:rPr>
            <w:rStyle w:val="a9"/>
            <w:rFonts w:hint="eastAsia"/>
            <w:noProof/>
          </w:rPr>
          <w:t>基金份额持有人大会决议</w:t>
        </w:r>
        <w:r w:rsidR="00F9607C">
          <w:rPr>
            <w:noProof/>
            <w:webHidden/>
          </w:rPr>
          <w:tab/>
        </w:r>
        <w:r w:rsidR="00F9607C">
          <w:rPr>
            <w:noProof/>
            <w:webHidden/>
          </w:rPr>
          <w:fldChar w:fldCharType="begin"/>
        </w:r>
        <w:r w:rsidR="00F9607C">
          <w:rPr>
            <w:noProof/>
            <w:webHidden/>
          </w:rPr>
          <w:instrText xml:space="preserve"> PAGEREF _Toc478413821 \h </w:instrText>
        </w:r>
        <w:r w:rsidR="00F9607C">
          <w:rPr>
            <w:noProof/>
            <w:webHidden/>
          </w:rPr>
        </w:r>
        <w:r w:rsidR="00F9607C">
          <w:rPr>
            <w:noProof/>
            <w:webHidden/>
          </w:rPr>
          <w:fldChar w:fldCharType="separate"/>
        </w:r>
        <w:r>
          <w:rPr>
            <w:noProof/>
            <w:webHidden/>
          </w:rPr>
          <w:t>50</w:t>
        </w:r>
        <w:r w:rsidR="00F9607C">
          <w:rPr>
            <w:noProof/>
            <w:webHidden/>
          </w:rPr>
          <w:fldChar w:fldCharType="end"/>
        </w:r>
      </w:hyperlink>
    </w:p>
    <w:p w:rsidR="00F9607C" w:rsidRDefault="003B5C88">
      <w:pPr>
        <w:pStyle w:val="22"/>
        <w:rPr>
          <w:rFonts w:asciiTheme="minorHAnsi" w:eastAsiaTheme="minorEastAsia" w:hAnsiTheme="minorHAnsi" w:cstheme="minorBidi"/>
          <w:noProof/>
          <w:kern w:val="2"/>
          <w:szCs w:val="22"/>
        </w:rPr>
      </w:pPr>
      <w:hyperlink w:anchor="_Toc478413822" w:history="1">
        <w:r w:rsidR="00F9607C" w:rsidRPr="00587847">
          <w:rPr>
            <w:rStyle w:val="a9"/>
            <w:noProof/>
          </w:rPr>
          <w:t xml:space="preserve">11.2 </w:t>
        </w:r>
        <w:r w:rsidR="00F9607C" w:rsidRPr="00587847">
          <w:rPr>
            <w:rStyle w:val="a9"/>
            <w:rFonts w:hint="eastAsia"/>
            <w:noProof/>
          </w:rPr>
          <w:t>基金管理人、基金托管人的专门基金托管部门的重大人事变动</w:t>
        </w:r>
        <w:r w:rsidR="00F9607C">
          <w:rPr>
            <w:noProof/>
            <w:webHidden/>
          </w:rPr>
          <w:tab/>
        </w:r>
        <w:r w:rsidR="00F9607C">
          <w:rPr>
            <w:noProof/>
            <w:webHidden/>
          </w:rPr>
          <w:fldChar w:fldCharType="begin"/>
        </w:r>
        <w:r w:rsidR="00F9607C">
          <w:rPr>
            <w:noProof/>
            <w:webHidden/>
          </w:rPr>
          <w:instrText xml:space="preserve"> PAGEREF _Toc478413822 \h </w:instrText>
        </w:r>
        <w:r w:rsidR="00F9607C">
          <w:rPr>
            <w:noProof/>
            <w:webHidden/>
          </w:rPr>
        </w:r>
        <w:r w:rsidR="00F9607C">
          <w:rPr>
            <w:noProof/>
            <w:webHidden/>
          </w:rPr>
          <w:fldChar w:fldCharType="separate"/>
        </w:r>
        <w:r>
          <w:rPr>
            <w:noProof/>
            <w:webHidden/>
          </w:rPr>
          <w:t>50</w:t>
        </w:r>
        <w:r w:rsidR="00F9607C">
          <w:rPr>
            <w:noProof/>
            <w:webHidden/>
          </w:rPr>
          <w:fldChar w:fldCharType="end"/>
        </w:r>
      </w:hyperlink>
    </w:p>
    <w:p w:rsidR="00F9607C" w:rsidRDefault="003B5C88">
      <w:pPr>
        <w:pStyle w:val="22"/>
        <w:rPr>
          <w:rFonts w:asciiTheme="minorHAnsi" w:eastAsiaTheme="minorEastAsia" w:hAnsiTheme="minorHAnsi" w:cstheme="minorBidi"/>
          <w:noProof/>
          <w:kern w:val="2"/>
          <w:szCs w:val="22"/>
        </w:rPr>
      </w:pPr>
      <w:hyperlink w:anchor="_Toc478413823" w:history="1">
        <w:r w:rsidR="00F9607C" w:rsidRPr="00587847">
          <w:rPr>
            <w:rStyle w:val="a9"/>
            <w:noProof/>
          </w:rPr>
          <w:t xml:space="preserve">11.3 </w:t>
        </w:r>
        <w:r w:rsidR="00F9607C" w:rsidRPr="00587847">
          <w:rPr>
            <w:rStyle w:val="a9"/>
            <w:rFonts w:hint="eastAsia"/>
            <w:noProof/>
          </w:rPr>
          <w:t>涉及基金管理人、基金财产、基金托管业务的诉讼</w:t>
        </w:r>
        <w:r w:rsidR="00F9607C">
          <w:rPr>
            <w:noProof/>
            <w:webHidden/>
          </w:rPr>
          <w:tab/>
        </w:r>
        <w:r w:rsidR="00F9607C">
          <w:rPr>
            <w:noProof/>
            <w:webHidden/>
          </w:rPr>
          <w:fldChar w:fldCharType="begin"/>
        </w:r>
        <w:r w:rsidR="00F9607C">
          <w:rPr>
            <w:noProof/>
            <w:webHidden/>
          </w:rPr>
          <w:instrText xml:space="preserve"> PAGEREF _Toc478413823 \h </w:instrText>
        </w:r>
        <w:r w:rsidR="00F9607C">
          <w:rPr>
            <w:noProof/>
            <w:webHidden/>
          </w:rPr>
        </w:r>
        <w:r w:rsidR="00F9607C">
          <w:rPr>
            <w:noProof/>
            <w:webHidden/>
          </w:rPr>
          <w:fldChar w:fldCharType="separate"/>
        </w:r>
        <w:r>
          <w:rPr>
            <w:noProof/>
            <w:webHidden/>
          </w:rPr>
          <w:t>50</w:t>
        </w:r>
        <w:r w:rsidR="00F9607C">
          <w:rPr>
            <w:noProof/>
            <w:webHidden/>
          </w:rPr>
          <w:fldChar w:fldCharType="end"/>
        </w:r>
      </w:hyperlink>
    </w:p>
    <w:p w:rsidR="00F9607C" w:rsidRDefault="003B5C88">
      <w:pPr>
        <w:pStyle w:val="22"/>
        <w:rPr>
          <w:rFonts w:asciiTheme="minorHAnsi" w:eastAsiaTheme="minorEastAsia" w:hAnsiTheme="minorHAnsi" w:cstheme="minorBidi"/>
          <w:noProof/>
          <w:kern w:val="2"/>
          <w:szCs w:val="22"/>
        </w:rPr>
      </w:pPr>
      <w:hyperlink w:anchor="_Toc478413824" w:history="1">
        <w:r w:rsidR="00F9607C" w:rsidRPr="00587847">
          <w:rPr>
            <w:rStyle w:val="a9"/>
            <w:noProof/>
          </w:rPr>
          <w:t xml:space="preserve">11.4 </w:t>
        </w:r>
        <w:r w:rsidR="00F9607C" w:rsidRPr="00587847">
          <w:rPr>
            <w:rStyle w:val="a9"/>
            <w:rFonts w:hint="eastAsia"/>
            <w:noProof/>
          </w:rPr>
          <w:t>基金投资策略的改变</w:t>
        </w:r>
        <w:r w:rsidR="00F9607C">
          <w:rPr>
            <w:noProof/>
            <w:webHidden/>
          </w:rPr>
          <w:tab/>
        </w:r>
        <w:r w:rsidR="00F9607C">
          <w:rPr>
            <w:noProof/>
            <w:webHidden/>
          </w:rPr>
          <w:fldChar w:fldCharType="begin"/>
        </w:r>
        <w:r w:rsidR="00F9607C">
          <w:rPr>
            <w:noProof/>
            <w:webHidden/>
          </w:rPr>
          <w:instrText xml:space="preserve"> PAGEREF _Toc478413824 \h </w:instrText>
        </w:r>
        <w:r w:rsidR="00F9607C">
          <w:rPr>
            <w:noProof/>
            <w:webHidden/>
          </w:rPr>
        </w:r>
        <w:r w:rsidR="00F9607C">
          <w:rPr>
            <w:noProof/>
            <w:webHidden/>
          </w:rPr>
          <w:fldChar w:fldCharType="separate"/>
        </w:r>
        <w:r>
          <w:rPr>
            <w:noProof/>
            <w:webHidden/>
          </w:rPr>
          <w:t>50</w:t>
        </w:r>
        <w:r w:rsidR="00F9607C">
          <w:rPr>
            <w:noProof/>
            <w:webHidden/>
          </w:rPr>
          <w:fldChar w:fldCharType="end"/>
        </w:r>
      </w:hyperlink>
    </w:p>
    <w:p w:rsidR="00F9607C" w:rsidRDefault="003B5C88">
      <w:pPr>
        <w:pStyle w:val="22"/>
        <w:rPr>
          <w:rFonts w:asciiTheme="minorHAnsi" w:eastAsiaTheme="minorEastAsia" w:hAnsiTheme="minorHAnsi" w:cstheme="minorBidi"/>
          <w:noProof/>
          <w:kern w:val="2"/>
          <w:szCs w:val="22"/>
        </w:rPr>
      </w:pPr>
      <w:hyperlink w:anchor="_Toc478413825" w:history="1">
        <w:r w:rsidR="00F9607C" w:rsidRPr="00587847">
          <w:rPr>
            <w:rStyle w:val="a9"/>
            <w:noProof/>
          </w:rPr>
          <w:t>11.5</w:t>
        </w:r>
        <w:r w:rsidR="00F9607C" w:rsidRPr="00587847">
          <w:rPr>
            <w:rStyle w:val="a9"/>
            <w:rFonts w:hint="eastAsia"/>
            <w:noProof/>
          </w:rPr>
          <w:t>为基金进行审计的会计师事务所情况</w:t>
        </w:r>
        <w:r w:rsidR="00F9607C">
          <w:rPr>
            <w:noProof/>
            <w:webHidden/>
          </w:rPr>
          <w:tab/>
        </w:r>
        <w:r w:rsidR="00F9607C">
          <w:rPr>
            <w:noProof/>
            <w:webHidden/>
          </w:rPr>
          <w:fldChar w:fldCharType="begin"/>
        </w:r>
        <w:r w:rsidR="00F9607C">
          <w:rPr>
            <w:noProof/>
            <w:webHidden/>
          </w:rPr>
          <w:instrText xml:space="preserve"> PAGEREF _Toc478413825 \h </w:instrText>
        </w:r>
        <w:r w:rsidR="00F9607C">
          <w:rPr>
            <w:noProof/>
            <w:webHidden/>
          </w:rPr>
        </w:r>
        <w:r w:rsidR="00F9607C">
          <w:rPr>
            <w:noProof/>
            <w:webHidden/>
          </w:rPr>
          <w:fldChar w:fldCharType="separate"/>
        </w:r>
        <w:r>
          <w:rPr>
            <w:noProof/>
            <w:webHidden/>
          </w:rPr>
          <w:t>50</w:t>
        </w:r>
        <w:r w:rsidR="00F9607C">
          <w:rPr>
            <w:noProof/>
            <w:webHidden/>
          </w:rPr>
          <w:fldChar w:fldCharType="end"/>
        </w:r>
      </w:hyperlink>
    </w:p>
    <w:p w:rsidR="00F9607C" w:rsidRDefault="003B5C88">
      <w:pPr>
        <w:pStyle w:val="22"/>
        <w:rPr>
          <w:rFonts w:asciiTheme="minorHAnsi" w:eastAsiaTheme="minorEastAsia" w:hAnsiTheme="minorHAnsi" w:cstheme="minorBidi"/>
          <w:noProof/>
          <w:kern w:val="2"/>
          <w:szCs w:val="22"/>
        </w:rPr>
      </w:pPr>
      <w:hyperlink w:anchor="_Toc478413826" w:history="1">
        <w:r w:rsidR="00F9607C" w:rsidRPr="00587847">
          <w:rPr>
            <w:rStyle w:val="a9"/>
            <w:noProof/>
          </w:rPr>
          <w:t xml:space="preserve">11.6 </w:t>
        </w:r>
        <w:r w:rsidR="00F9607C" w:rsidRPr="00587847">
          <w:rPr>
            <w:rStyle w:val="a9"/>
            <w:rFonts w:hint="eastAsia"/>
            <w:noProof/>
          </w:rPr>
          <w:t>管理人、托管人及其高级管理人员受稽查或处罚等情况</w:t>
        </w:r>
        <w:r w:rsidR="00F9607C">
          <w:rPr>
            <w:noProof/>
            <w:webHidden/>
          </w:rPr>
          <w:tab/>
        </w:r>
        <w:r w:rsidR="00F9607C">
          <w:rPr>
            <w:noProof/>
            <w:webHidden/>
          </w:rPr>
          <w:fldChar w:fldCharType="begin"/>
        </w:r>
        <w:r w:rsidR="00F9607C">
          <w:rPr>
            <w:noProof/>
            <w:webHidden/>
          </w:rPr>
          <w:instrText xml:space="preserve"> PAGEREF _Toc478413826 \h </w:instrText>
        </w:r>
        <w:r w:rsidR="00F9607C">
          <w:rPr>
            <w:noProof/>
            <w:webHidden/>
          </w:rPr>
        </w:r>
        <w:r w:rsidR="00F9607C">
          <w:rPr>
            <w:noProof/>
            <w:webHidden/>
          </w:rPr>
          <w:fldChar w:fldCharType="separate"/>
        </w:r>
        <w:r>
          <w:rPr>
            <w:noProof/>
            <w:webHidden/>
          </w:rPr>
          <w:t>50</w:t>
        </w:r>
        <w:r w:rsidR="00F9607C">
          <w:rPr>
            <w:noProof/>
            <w:webHidden/>
          </w:rPr>
          <w:fldChar w:fldCharType="end"/>
        </w:r>
      </w:hyperlink>
    </w:p>
    <w:p w:rsidR="00F9607C" w:rsidRDefault="003B5C88">
      <w:pPr>
        <w:pStyle w:val="22"/>
        <w:rPr>
          <w:rFonts w:asciiTheme="minorHAnsi" w:eastAsiaTheme="minorEastAsia" w:hAnsiTheme="minorHAnsi" w:cstheme="minorBidi"/>
          <w:noProof/>
          <w:kern w:val="2"/>
          <w:szCs w:val="22"/>
        </w:rPr>
      </w:pPr>
      <w:hyperlink w:anchor="_Toc478413827" w:history="1">
        <w:r w:rsidR="00F9607C" w:rsidRPr="00587847">
          <w:rPr>
            <w:rStyle w:val="a9"/>
            <w:noProof/>
          </w:rPr>
          <w:t xml:space="preserve">11.7 </w:t>
        </w:r>
        <w:r w:rsidR="00F9607C" w:rsidRPr="00587847">
          <w:rPr>
            <w:rStyle w:val="a9"/>
            <w:rFonts w:hint="eastAsia"/>
            <w:noProof/>
          </w:rPr>
          <w:t>基金租用证券公司交易单元的有关情况</w:t>
        </w:r>
        <w:r w:rsidR="00F9607C">
          <w:rPr>
            <w:noProof/>
            <w:webHidden/>
          </w:rPr>
          <w:tab/>
        </w:r>
        <w:r w:rsidR="00F9607C">
          <w:rPr>
            <w:noProof/>
            <w:webHidden/>
          </w:rPr>
          <w:fldChar w:fldCharType="begin"/>
        </w:r>
        <w:r w:rsidR="00F9607C">
          <w:rPr>
            <w:noProof/>
            <w:webHidden/>
          </w:rPr>
          <w:instrText xml:space="preserve"> PAGEREF _Toc478413827 \h </w:instrText>
        </w:r>
        <w:r w:rsidR="00F9607C">
          <w:rPr>
            <w:noProof/>
            <w:webHidden/>
          </w:rPr>
        </w:r>
        <w:r w:rsidR="00F9607C">
          <w:rPr>
            <w:noProof/>
            <w:webHidden/>
          </w:rPr>
          <w:fldChar w:fldCharType="separate"/>
        </w:r>
        <w:r>
          <w:rPr>
            <w:noProof/>
            <w:webHidden/>
          </w:rPr>
          <w:t>51</w:t>
        </w:r>
        <w:r w:rsidR="00F9607C">
          <w:rPr>
            <w:noProof/>
            <w:webHidden/>
          </w:rPr>
          <w:fldChar w:fldCharType="end"/>
        </w:r>
      </w:hyperlink>
    </w:p>
    <w:p w:rsidR="00F9607C" w:rsidRDefault="003B5C88">
      <w:pPr>
        <w:pStyle w:val="22"/>
        <w:rPr>
          <w:rFonts w:asciiTheme="minorHAnsi" w:eastAsiaTheme="minorEastAsia" w:hAnsiTheme="minorHAnsi" w:cstheme="minorBidi"/>
          <w:noProof/>
          <w:kern w:val="2"/>
          <w:szCs w:val="22"/>
        </w:rPr>
      </w:pPr>
      <w:hyperlink w:anchor="_Toc478413829" w:history="1">
        <w:r w:rsidR="00F9607C" w:rsidRPr="00587847">
          <w:rPr>
            <w:rStyle w:val="a9"/>
            <w:noProof/>
          </w:rPr>
          <w:t xml:space="preserve">11.8 </w:t>
        </w:r>
        <w:r w:rsidR="00F9607C" w:rsidRPr="00587847">
          <w:rPr>
            <w:rStyle w:val="a9"/>
            <w:rFonts w:hint="eastAsia"/>
            <w:noProof/>
          </w:rPr>
          <w:t>其他重大事件</w:t>
        </w:r>
        <w:r w:rsidR="00F9607C">
          <w:rPr>
            <w:noProof/>
            <w:webHidden/>
          </w:rPr>
          <w:tab/>
        </w:r>
        <w:r w:rsidR="00F9607C">
          <w:rPr>
            <w:noProof/>
            <w:webHidden/>
          </w:rPr>
          <w:fldChar w:fldCharType="begin"/>
        </w:r>
        <w:r w:rsidR="00F9607C">
          <w:rPr>
            <w:noProof/>
            <w:webHidden/>
          </w:rPr>
          <w:instrText xml:space="preserve"> PAGEREF _Toc478413829 \h </w:instrText>
        </w:r>
        <w:r w:rsidR="00F9607C">
          <w:rPr>
            <w:noProof/>
            <w:webHidden/>
          </w:rPr>
        </w:r>
        <w:r w:rsidR="00F9607C">
          <w:rPr>
            <w:noProof/>
            <w:webHidden/>
          </w:rPr>
          <w:fldChar w:fldCharType="separate"/>
        </w:r>
        <w:r>
          <w:rPr>
            <w:noProof/>
            <w:webHidden/>
          </w:rPr>
          <w:t>51</w:t>
        </w:r>
        <w:r w:rsidR="00F9607C">
          <w:rPr>
            <w:noProof/>
            <w:webHidden/>
          </w:rPr>
          <w:fldChar w:fldCharType="end"/>
        </w:r>
      </w:hyperlink>
    </w:p>
    <w:p w:rsidR="00F9607C" w:rsidRDefault="003B5C88">
      <w:pPr>
        <w:pStyle w:val="11"/>
        <w:rPr>
          <w:rFonts w:asciiTheme="minorHAnsi" w:eastAsiaTheme="minorEastAsia" w:hAnsiTheme="minorHAnsi" w:cstheme="minorBidi"/>
          <w:noProof/>
          <w:szCs w:val="22"/>
        </w:rPr>
      </w:pPr>
      <w:hyperlink w:anchor="_Toc478413830" w:history="1">
        <w:r w:rsidR="00F9607C" w:rsidRPr="00587847">
          <w:rPr>
            <w:rStyle w:val="a9"/>
            <w:b/>
            <w:bCs/>
            <w:noProof/>
          </w:rPr>
          <w:t xml:space="preserve">§12  </w:t>
        </w:r>
        <w:r w:rsidR="00F9607C" w:rsidRPr="00587847">
          <w:rPr>
            <w:rStyle w:val="a9"/>
            <w:rFonts w:hint="eastAsia"/>
            <w:b/>
            <w:bCs/>
            <w:noProof/>
          </w:rPr>
          <w:t>备查文件目录</w:t>
        </w:r>
        <w:r w:rsidR="00F9607C">
          <w:rPr>
            <w:noProof/>
            <w:webHidden/>
          </w:rPr>
          <w:tab/>
        </w:r>
        <w:r w:rsidR="00F9607C">
          <w:rPr>
            <w:noProof/>
            <w:webHidden/>
          </w:rPr>
          <w:fldChar w:fldCharType="begin"/>
        </w:r>
        <w:r w:rsidR="00F9607C">
          <w:rPr>
            <w:noProof/>
            <w:webHidden/>
          </w:rPr>
          <w:instrText xml:space="preserve"> PAGEREF _Toc478413830 \h </w:instrText>
        </w:r>
        <w:r w:rsidR="00F9607C">
          <w:rPr>
            <w:noProof/>
            <w:webHidden/>
          </w:rPr>
        </w:r>
        <w:r w:rsidR="00F9607C">
          <w:rPr>
            <w:noProof/>
            <w:webHidden/>
          </w:rPr>
          <w:fldChar w:fldCharType="separate"/>
        </w:r>
        <w:r>
          <w:rPr>
            <w:noProof/>
            <w:webHidden/>
          </w:rPr>
          <w:t>52</w:t>
        </w:r>
        <w:r w:rsidR="00F9607C">
          <w:rPr>
            <w:noProof/>
            <w:webHidden/>
          </w:rPr>
          <w:fldChar w:fldCharType="end"/>
        </w:r>
      </w:hyperlink>
    </w:p>
    <w:p w:rsidR="00F9607C" w:rsidRDefault="003B5C88">
      <w:pPr>
        <w:pStyle w:val="22"/>
        <w:rPr>
          <w:rFonts w:asciiTheme="minorHAnsi" w:eastAsiaTheme="minorEastAsia" w:hAnsiTheme="minorHAnsi" w:cstheme="minorBidi"/>
          <w:noProof/>
          <w:kern w:val="2"/>
          <w:szCs w:val="22"/>
        </w:rPr>
      </w:pPr>
      <w:hyperlink w:anchor="_Toc478413831" w:history="1">
        <w:r w:rsidR="00F9607C" w:rsidRPr="00587847">
          <w:rPr>
            <w:rStyle w:val="a9"/>
            <w:noProof/>
          </w:rPr>
          <w:t xml:space="preserve">12.1 </w:t>
        </w:r>
        <w:r w:rsidR="00F9607C" w:rsidRPr="00587847">
          <w:rPr>
            <w:rStyle w:val="a9"/>
            <w:rFonts w:hint="eastAsia"/>
            <w:noProof/>
          </w:rPr>
          <w:t>备查文件目录</w:t>
        </w:r>
        <w:r w:rsidR="00F9607C">
          <w:rPr>
            <w:noProof/>
            <w:webHidden/>
          </w:rPr>
          <w:tab/>
        </w:r>
        <w:r w:rsidR="00F9607C">
          <w:rPr>
            <w:noProof/>
            <w:webHidden/>
          </w:rPr>
          <w:fldChar w:fldCharType="begin"/>
        </w:r>
        <w:r w:rsidR="00F9607C">
          <w:rPr>
            <w:noProof/>
            <w:webHidden/>
          </w:rPr>
          <w:instrText xml:space="preserve"> PAGEREF _Toc478413831 \h </w:instrText>
        </w:r>
        <w:r w:rsidR="00F9607C">
          <w:rPr>
            <w:noProof/>
            <w:webHidden/>
          </w:rPr>
        </w:r>
        <w:r w:rsidR="00F9607C">
          <w:rPr>
            <w:noProof/>
            <w:webHidden/>
          </w:rPr>
          <w:fldChar w:fldCharType="separate"/>
        </w:r>
        <w:r>
          <w:rPr>
            <w:noProof/>
            <w:webHidden/>
          </w:rPr>
          <w:t>52</w:t>
        </w:r>
        <w:r w:rsidR="00F9607C">
          <w:rPr>
            <w:noProof/>
            <w:webHidden/>
          </w:rPr>
          <w:fldChar w:fldCharType="end"/>
        </w:r>
      </w:hyperlink>
    </w:p>
    <w:p w:rsidR="00F9607C" w:rsidRDefault="003B5C88">
      <w:pPr>
        <w:pStyle w:val="22"/>
        <w:rPr>
          <w:rFonts w:asciiTheme="minorHAnsi" w:eastAsiaTheme="minorEastAsia" w:hAnsiTheme="minorHAnsi" w:cstheme="minorBidi"/>
          <w:noProof/>
          <w:kern w:val="2"/>
          <w:szCs w:val="22"/>
        </w:rPr>
      </w:pPr>
      <w:hyperlink w:anchor="_Toc478413832" w:history="1">
        <w:r w:rsidR="00F9607C" w:rsidRPr="00587847">
          <w:rPr>
            <w:rStyle w:val="a9"/>
            <w:noProof/>
          </w:rPr>
          <w:t xml:space="preserve">12.2 </w:t>
        </w:r>
        <w:r w:rsidR="00F9607C" w:rsidRPr="00587847">
          <w:rPr>
            <w:rStyle w:val="a9"/>
            <w:rFonts w:hint="eastAsia"/>
            <w:noProof/>
          </w:rPr>
          <w:t>存放地点</w:t>
        </w:r>
        <w:r w:rsidR="00F9607C">
          <w:rPr>
            <w:noProof/>
            <w:webHidden/>
          </w:rPr>
          <w:tab/>
        </w:r>
        <w:r w:rsidR="00F9607C">
          <w:rPr>
            <w:noProof/>
            <w:webHidden/>
          </w:rPr>
          <w:fldChar w:fldCharType="begin"/>
        </w:r>
        <w:r w:rsidR="00F9607C">
          <w:rPr>
            <w:noProof/>
            <w:webHidden/>
          </w:rPr>
          <w:instrText xml:space="preserve"> PAGEREF _Toc478413832 \h </w:instrText>
        </w:r>
        <w:r w:rsidR="00F9607C">
          <w:rPr>
            <w:noProof/>
            <w:webHidden/>
          </w:rPr>
        </w:r>
        <w:r w:rsidR="00F9607C">
          <w:rPr>
            <w:noProof/>
            <w:webHidden/>
          </w:rPr>
          <w:fldChar w:fldCharType="separate"/>
        </w:r>
        <w:r>
          <w:rPr>
            <w:noProof/>
            <w:webHidden/>
          </w:rPr>
          <w:t>52</w:t>
        </w:r>
        <w:r w:rsidR="00F9607C">
          <w:rPr>
            <w:noProof/>
            <w:webHidden/>
          </w:rPr>
          <w:fldChar w:fldCharType="end"/>
        </w:r>
      </w:hyperlink>
    </w:p>
    <w:p w:rsidR="00F9607C" w:rsidRDefault="003B5C88">
      <w:pPr>
        <w:pStyle w:val="22"/>
        <w:rPr>
          <w:rFonts w:asciiTheme="minorHAnsi" w:eastAsiaTheme="minorEastAsia" w:hAnsiTheme="minorHAnsi" w:cstheme="minorBidi"/>
          <w:noProof/>
          <w:kern w:val="2"/>
          <w:szCs w:val="22"/>
        </w:rPr>
      </w:pPr>
      <w:hyperlink w:anchor="_Toc478413833" w:history="1">
        <w:r w:rsidR="00F9607C" w:rsidRPr="00587847">
          <w:rPr>
            <w:rStyle w:val="a9"/>
            <w:noProof/>
          </w:rPr>
          <w:t xml:space="preserve">12.3 </w:t>
        </w:r>
        <w:r w:rsidR="00F9607C" w:rsidRPr="00587847">
          <w:rPr>
            <w:rStyle w:val="a9"/>
            <w:rFonts w:hint="eastAsia"/>
            <w:noProof/>
          </w:rPr>
          <w:t>查阅方式</w:t>
        </w:r>
        <w:r w:rsidR="00F9607C">
          <w:rPr>
            <w:noProof/>
            <w:webHidden/>
          </w:rPr>
          <w:tab/>
        </w:r>
        <w:r w:rsidR="00F9607C">
          <w:rPr>
            <w:noProof/>
            <w:webHidden/>
          </w:rPr>
          <w:fldChar w:fldCharType="begin"/>
        </w:r>
        <w:r w:rsidR="00F9607C">
          <w:rPr>
            <w:noProof/>
            <w:webHidden/>
          </w:rPr>
          <w:instrText xml:space="preserve"> PAGEREF _Toc478413833 \h </w:instrText>
        </w:r>
        <w:r w:rsidR="00F9607C">
          <w:rPr>
            <w:noProof/>
            <w:webHidden/>
          </w:rPr>
        </w:r>
        <w:r w:rsidR="00F9607C">
          <w:rPr>
            <w:noProof/>
            <w:webHidden/>
          </w:rPr>
          <w:fldChar w:fldCharType="separate"/>
        </w:r>
        <w:r>
          <w:rPr>
            <w:noProof/>
            <w:webHidden/>
          </w:rPr>
          <w:t>52</w:t>
        </w:r>
        <w:r w:rsidR="00F9607C">
          <w:rPr>
            <w:noProof/>
            <w:webHidden/>
          </w:rPr>
          <w:fldChar w:fldCharType="end"/>
        </w:r>
      </w:hyperlink>
    </w:p>
    <w:p w:rsidR="001A59F9" w:rsidRPr="005B4332" w:rsidRDefault="00A310C1" w:rsidP="005B4332">
      <w:pPr>
        <w:spacing w:before="29" w:line="288" w:lineRule="auto"/>
        <w:ind w:firstLineChars="200" w:firstLine="480"/>
        <w:rPr>
          <w:rFonts w:asciiTheme="minorEastAsia" w:eastAsiaTheme="minorEastAsia" w:hAnsiTheme="minorEastAsia"/>
          <w:b/>
          <w:color w:val="000000"/>
          <w:kern w:val="0"/>
          <w:sz w:val="24"/>
        </w:rPr>
      </w:pPr>
      <w:r w:rsidRPr="005B4332">
        <w:rPr>
          <w:color w:val="000000"/>
          <w:kern w:val="0"/>
          <w:sz w:val="24"/>
        </w:rPr>
        <w:fldChar w:fldCharType="end"/>
      </w:r>
      <w:bookmarkEnd w:id="8"/>
    </w:p>
    <w:p w:rsidR="001A59F9" w:rsidRPr="005B4332" w:rsidRDefault="001A59F9" w:rsidP="005B4332">
      <w:pPr>
        <w:autoSpaceDE w:val="0"/>
        <w:autoSpaceDN w:val="0"/>
        <w:adjustRightInd w:val="0"/>
        <w:spacing w:before="29" w:line="288" w:lineRule="auto"/>
        <w:ind w:left="15"/>
        <w:jc w:val="center"/>
        <w:rPr>
          <w:rFonts w:asciiTheme="minorEastAsia" w:eastAsiaTheme="minorEastAsia" w:hAnsiTheme="minorEastAsia"/>
          <w:b/>
          <w:color w:val="000000"/>
          <w:kern w:val="0"/>
          <w:sz w:val="24"/>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Default="001A59F9" w:rsidP="004A43C6">
      <w:pPr>
        <w:pStyle w:val="1"/>
        <w:keepNext/>
        <w:keepLines/>
        <w:widowControl w:val="0"/>
        <w:spacing w:beforeLines="100" w:before="312" w:afterLines="100" w:after="312" w:line="288" w:lineRule="auto"/>
        <w:jc w:val="center"/>
        <w:rPr>
          <w:b/>
          <w:bCs/>
          <w:szCs w:val="24"/>
          <w:lang w:val="en-US"/>
        </w:rPr>
      </w:pPr>
      <w:r w:rsidRPr="0091212A">
        <w:rPr>
          <w:rFonts w:asciiTheme="minorEastAsia" w:eastAsiaTheme="minorEastAsia" w:hAnsiTheme="minorEastAsia"/>
          <w:color w:val="000000"/>
          <w:sz w:val="21"/>
          <w:szCs w:val="21"/>
        </w:rPr>
        <w:br w:type="page"/>
      </w:r>
      <w:bookmarkStart w:id="9" w:name="_Toc225498244"/>
      <w:bookmarkStart w:id="10" w:name="_Toc361324844"/>
      <w:bookmarkStart w:id="11" w:name="_Toc478413667"/>
      <w:r w:rsidRPr="0038115A">
        <w:rPr>
          <w:rFonts w:hint="eastAsia"/>
          <w:b/>
          <w:bCs/>
          <w:szCs w:val="24"/>
          <w:lang w:val="en-US"/>
        </w:rPr>
        <w:t>§</w:t>
      </w:r>
      <w:r w:rsidRPr="0038115A">
        <w:rPr>
          <w:b/>
          <w:bCs/>
          <w:szCs w:val="24"/>
          <w:lang w:val="en-US"/>
        </w:rPr>
        <w:t xml:space="preserve">2  </w:t>
      </w:r>
      <w:r w:rsidRPr="0038115A">
        <w:rPr>
          <w:rFonts w:hint="eastAsia"/>
          <w:b/>
          <w:bCs/>
          <w:szCs w:val="24"/>
          <w:lang w:val="en-US"/>
        </w:rPr>
        <w:t>基金简介</w:t>
      </w:r>
      <w:bookmarkEnd w:id="9"/>
      <w:bookmarkEnd w:id="10"/>
      <w:bookmarkEnd w:id="11"/>
    </w:p>
    <w:p w:rsidR="00A8283B" w:rsidRPr="00A8283B" w:rsidRDefault="00A8283B" w:rsidP="00A8283B"/>
    <w:p w:rsidR="001A59F9" w:rsidRPr="0038115A" w:rsidRDefault="001A59F9" w:rsidP="0038115A">
      <w:pPr>
        <w:pStyle w:val="20"/>
        <w:spacing w:before="29" w:after="0" w:line="288" w:lineRule="auto"/>
        <w:rPr>
          <w:rFonts w:ascii="Times New Roman" w:hAnsi="Times New Roman"/>
          <w:kern w:val="0"/>
          <w:szCs w:val="24"/>
        </w:rPr>
      </w:pPr>
      <w:bookmarkStart w:id="12" w:name="_Toc361324845"/>
      <w:bookmarkStart w:id="13" w:name="_Toc478413668"/>
      <w:r w:rsidRPr="0038115A">
        <w:rPr>
          <w:rFonts w:ascii="Times New Roman" w:hAnsi="Times New Roman"/>
          <w:kern w:val="0"/>
          <w:szCs w:val="24"/>
        </w:rPr>
        <w:t>2.1</w:t>
      </w:r>
      <w:r w:rsidRPr="0038115A">
        <w:rPr>
          <w:rFonts w:ascii="Times New Roman" w:hAnsi="Times New Roman"/>
          <w:kern w:val="0"/>
          <w:szCs w:val="24"/>
        </w:rPr>
        <w:tab/>
      </w:r>
      <w:r w:rsidRPr="0038115A">
        <w:rPr>
          <w:rFonts w:ascii="Times New Roman" w:hAnsi="Times New Roman" w:hint="eastAsia"/>
          <w:kern w:val="0"/>
          <w:szCs w:val="24"/>
        </w:rPr>
        <w:t>基金基本情况</w:t>
      </w:r>
      <w:bookmarkEnd w:id="12"/>
      <w:bookmarkEnd w:id="13"/>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77"/>
        <w:gridCol w:w="6021"/>
      </w:tblGrid>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基金名称</w:t>
            </w:r>
          </w:p>
        </w:tc>
        <w:tc>
          <w:tcPr>
            <w:tcW w:w="6021" w:type="dxa"/>
            <w:vAlign w:val="center"/>
          </w:tcPr>
          <w:p w:rsidR="001A59F9" w:rsidRPr="0038115A" w:rsidRDefault="001A59F9" w:rsidP="0038115A">
            <w:pPr>
              <w:spacing w:before="29" w:line="288" w:lineRule="auto"/>
              <w:jc w:val="center"/>
              <w:rPr>
                <w:sz w:val="24"/>
              </w:rPr>
            </w:pPr>
            <w:r w:rsidRPr="0038115A">
              <w:rPr>
                <w:sz w:val="24"/>
              </w:rPr>
              <w:t>深证</w:t>
            </w:r>
            <w:r w:rsidRPr="0038115A">
              <w:rPr>
                <w:sz w:val="24"/>
              </w:rPr>
              <w:t>300</w:t>
            </w:r>
            <w:r w:rsidRPr="0038115A">
              <w:rPr>
                <w:sz w:val="24"/>
              </w:rPr>
              <w:t>价值交易型开放式指数证券投资基金</w:t>
            </w:r>
          </w:p>
        </w:tc>
      </w:tr>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基金简称</w:t>
            </w:r>
          </w:p>
        </w:tc>
        <w:tc>
          <w:tcPr>
            <w:tcW w:w="6021" w:type="dxa"/>
            <w:vAlign w:val="center"/>
          </w:tcPr>
          <w:p w:rsidR="001A59F9" w:rsidRPr="0038115A" w:rsidRDefault="001A59F9" w:rsidP="0038115A">
            <w:pPr>
              <w:spacing w:before="29" w:line="288" w:lineRule="auto"/>
              <w:jc w:val="center"/>
              <w:rPr>
                <w:sz w:val="24"/>
              </w:rPr>
            </w:pPr>
            <w:r w:rsidRPr="0038115A">
              <w:rPr>
                <w:sz w:val="24"/>
              </w:rPr>
              <w:t>交银深证</w:t>
            </w:r>
            <w:r w:rsidRPr="0038115A">
              <w:rPr>
                <w:sz w:val="24"/>
              </w:rPr>
              <w:t>300</w:t>
            </w:r>
            <w:r w:rsidRPr="0038115A">
              <w:rPr>
                <w:sz w:val="24"/>
              </w:rPr>
              <w:t>价值</w:t>
            </w:r>
            <w:r w:rsidRPr="0038115A">
              <w:rPr>
                <w:sz w:val="24"/>
              </w:rPr>
              <w:t>ETF</w:t>
            </w:r>
          </w:p>
        </w:tc>
      </w:tr>
      <w:tr w:rsidR="009B2262" w:rsidRPr="0091212A" w:rsidTr="00FE6A2D">
        <w:tc>
          <w:tcPr>
            <w:tcW w:w="2977" w:type="dxa"/>
            <w:vAlign w:val="center"/>
          </w:tcPr>
          <w:p w:rsidR="009B2262" w:rsidRPr="0038115A" w:rsidRDefault="009B2262" w:rsidP="0038115A">
            <w:pPr>
              <w:spacing w:before="29" w:line="288" w:lineRule="auto"/>
              <w:rPr>
                <w:sz w:val="24"/>
              </w:rPr>
            </w:pPr>
            <w:r w:rsidRPr="0038115A">
              <w:rPr>
                <w:rFonts w:hint="eastAsia"/>
                <w:sz w:val="24"/>
              </w:rPr>
              <w:t>场内简称</w:t>
            </w:r>
          </w:p>
        </w:tc>
        <w:tc>
          <w:tcPr>
            <w:tcW w:w="6021" w:type="dxa"/>
            <w:vAlign w:val="center"/>
          </w:tcPr>
          <w:p w:rsidR="009B2262" w:rsidRPr="0038115A" w:rsidRDefault="009B2262" w:rsidP="0038115A">
            <w:pPr>
              <w:spacing w:before="29" w:line="288" w:lineRule="auto"/>
              <w:jc w:val="center"/>
              <w:rPr>
                <w:sz w:val="24"/>
              </w:rPr>
            </w:pPr>
            <w:r w:rsidRPr="0038115A">
              <w:rPr>
                <w:rFonts w:hint="eastAsia"/>
                <w:sz w:val="24"/>
              </w:rPr>
              <w:t>深价值</w:t>
            </w:r>
          </w:p>
        </w:tc>
      </w:tr>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基金主代码</w:t>
            </w:r>
          </w:p>
        </w:tc>
        <w:tc>
          <w:tcPr>
            <w:tcW w:w="6021" w:type="dxa"/>
            <w:vAlign w:val="center"/>
          </w:tcPr>
          <w:p w:rsidR="001A59F9" w:rsidRPr="0038115A" w:rsidRDefault="001A59F9" w:rsidP="0038115A">
            <w:pPr>
              <w:spacing w:before="29" w:line="288" w:lineRule="auto"/>
              <w:jc w:val="center"/>
              <w:rPr>
                <w:sz w:val="24"/>
              </w:rPr>
            </w:pPr>
            <w:r w:rsidRPr="0038115A">
              <w:rPr>
                <w:sz w:val="24"/>
              </w:rPr>
              <w:t>159913</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交易代码</w:t>
            </w:r>
          </w:p>
        </w:tc>
        <w:tc>
          <w:tcPr>
            <w:tcW w:w="6021" w:type="dxa"/>
            <w:vAlign w:val="center"/>
          </w:tcPr>
          <w:p w:rsidR="0089490A" w:rsidRPr="0038115A" w:rsidRDefault="0089490A" w:rsidP="0038115A">
            <w:pPr>
              <w:spacing w:before="29" w:line="288" w:lineRule="auto"/>
              <w:jc w:val="center"/>
              <w:rPr>
                <w:sz w:val="24"/>
              </w:rPr>
            </w:pPr>
            <w:r w:rsidRPr="0038115A">
              <w:rPr>
                <w:sz w:val="24"/>
              </w:rPr>
              <w:t>159913</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基金运作方式</w:t>
            </w:r>
          </w:p>
        </w:tc>
        <w:tc>
          <w:tcPr>
            <w:tcW w:w="6021" w:type="dxa"/>
            <w:vAlign w:val="center"/>
          </w:tcPr>
          <w:p w:rsidR="0089490A" w:rsidRPr="0038115A" w:rsidRDefault="0089490A" w:rsidP="0038115A">
            <w:pPr>
              <w:spacing w:before="29" w:line="288" w:lineRule="auto"/>
              <w:jc w:val="center"/>
              <w:rPr>
                <w:sz w:val="24"/>
              </w:rPr>
            </w:pPr>
            <w:r w:rsidRPr="0038115A">
              <w:rPr>
                <w:sz w:val="24"/>
              </w:rPr>
              <w:t>交易型开放式</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基金合同生效日</w:t>
            </w:r>
          </w:p>
        </w:tc>
        <w:tc>
          <w:tcPr>
            <w:tcW w:w="6021" w:type="dxa"/>
            <w:vAlign w:val="center"/>
          </w:tcPr>
          <w:p w:rsidR="0089490A" w:rsidRPr="0038115A" w:rsidRDefault="0089490A" w:rsidP="0038115A">
            <w:pPr>
              <w:spacing w:before="29" w:line="288" w:lineRule="auto"/>
              <w:jc w:val="center"/>
              <w:rPr>
                <w:sz w:val="24"/>
              </w:rPr>
            </w:pPr>
            <w:r w:rsidRPr="0038115A">
              <w:rPr>
                <w:sz w:val="24"/>
              </w:rPr>
              <w:t>2011</w:t>
            </w:r>
            <w:r w:rsidRPr="0038115A">
              <w:rPr>
                <w:sz w:val="24"/>
              </w:rPr>
              <w:t>年</w:t>
            </w:r>
            <w:r w:rsidRPr="0038115A">
              <w:rPr>
                <w:sz w:val="24"/>
              </w:rPr>
              <w:t>9</w:t>
            </w:r>
            <w:r w:rsidRPr="0038115A">
              <w:rPr>
                <w:sz w:val="24"/>
              </w:rPr>
              <w:t>月</w:t>
            </w:r>
            <w:r w:rsidRPr="0038115A">
              <w:rPr>
                <w:sz w:val="24"/>
              </w:rPr>
              <w:t>22</w:t>
            </w:r>
            <w:r w:rsidRPr="0038115A">
              <w:rPr>
                <w:sz w:val="24"/>
              </w:rPr>
              <w:t>日</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基金管理人</w:t>
            </w:r>
          </w:p>
        </w:tc>
        <w:tc>
          <w:tcPr>
            <w:tcW w:w="6021" w:type="dxa"/>
            <w:vAlign w:val="center"/>
          </w:tcPr>
          <w:p w:rsidR="0089490A" w:rsidRPr="0038115A" w:rsidRDefault="0089490A" w:rsidP="0038115A">
            <w:pPr>
              <w:spacing w:before="29" w:line="288" w:lineRule="auto"/>
              <w:jc w:val="center"/>
              <w:rPr>
                <w:sz w:val="24"/>
              </w:rPr>
            </w:pPr>
            <w:r w:rsidRPr="0038115A">
              <w:rPr>
                <w:sz w:val="24"/>
              </w:rPr>
              <w:t>交银施罗德基金管理有限公司</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基金托管人</w:t>
            </w:r>
          </w:p>
        </w:tc>
        <w:tc>
          <w:tcPr>
            <w:tcW w:w="6021" w:type="dxa"/>
            <w:vAlign w:val="center"/>
          </w:tcPr>
          <w:p w:rsidR="0089490A" w:rsidRPr="0038115A" w:rsidRDefault="0089490A" w:rsidP="0038115A">
            <w:pPr>
              <w:spacing w:before="29" w:line="288" w:lineRule="auto"/>
              <w:jc w:val="center"/>
              <w:rPr>
                <w:sz w:val="24"/>
              </w:rPr>
            </w:pPr>
            <w:r w:rsidRPr="0038115A">
              <w:rPr>
                <w:sz w:val="24"/>
              </w:rPr>
              <w:t>中国农业银行股份有限公司</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报告期末基金份额总额</w:t>
            </w:r>
          </w:p>
        </w:tc>
        <w:tc>
          <w:tcPr>
            <w:tcW w:w="6021" w:type="dxa"/>
            <w:vAlign w:val="center"/>
          </w:tcPr>
          <w:p w:rsidR="0089490A" w:rsidRPr="0038115A" w:rsidRDefault="0089490A" w:rsidP="0038115A">
            <w:pPr>
              <w:spacing w:before="29" w:line="288" w:lineRule="auto"/>
              <w:jc w:val="center"/>
              <w:rPr>
                <w:sz w:val="24"/>
              </w:rPr>
            </w:pPr>
            <w:r w:rsidRPr="0038115A">
              <w:rPr>
                <w:sz w:val="24"/>
              </w:rPr>
              <w:t>30,329,693</w:t>
            </w:r>
            <w:r w:rsidRPr="0038115A">
              <w:rPr>
                <w:rFonts w:hint="eastAsia"/>
                <w:sz w:val="24"/>
              </w:rPr>
              <w:t>份</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基金合同存续期</w:t>
            </w:r>
          </w:p>
        </w:tc>
        <w:tc>
          <w:tcPr>
            <w:tcW w:w="6021" w:type="dxa"/>
            <w:vAlign w:val="center"/>
          </w:tcPr>
          <w:p w:rsidR="0089490A" w:rsidRPr="0038115A" w:rsidRDefault="0089490A" w:rsidP="0038115A">
            <w:pPr>
              <w:spacing w:before="29" w:line="288" w:lineRule="auto"/>
              <w:jc w:val="center"/>
              <w:rPr>
                <w:sz w:val="24"/>
              </w:rPr>
            </w:pPr>
            <w:r w:rsidRPr="0038115A">
              <w:rPr>
                <w:sz w:val="24"/>
              </w:rPr>
              <w:t>不定期</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基金份额上市的证券交易所</w:t>
            </w:r>
          </w:p>
        </w:tc>
        <w:tc>
          <w:tcPr>
            <w:tcW w:w="6021" w:type="dxa"/>
            <w:vAlign w:val="center"/>
          </w:tcPr>
          <w:p w:rsidR="0089490A" w:rsidRPr="0038115A" w:rsidRDefault="0089490A" w:rsidP="0038115A">
            <w:pPr>
              <w:spacing w:before="29" w:line="288" w:lineRule="auto"/>
              <w:jc w:val="center"/>
              <w:rPr>
                <w:sz w:val="24"/>
              </w:rPr>
            </w:pPr>
            <w:r w:rsidRPr="0038115A">
              <w:rPr>
                <w:sz w:val="24"/>
              </w:rPr>
              <w:t>深圳证券交易所</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上市日期</w:t>
            </w:r>
          </w:p>
        </w:tc>
        <w:tc>
          <w:tcPr>
            <w:tcW w:w="6021" w:type="dxa"/>
            <w:vAlign w:val="center"/>
          </w:tcPr>
          <w:p w:rsidR="0089490A" w:rsidRPr="0038115A" w:rsidRDefault="0089490A" w:rsidP="0038115A">
            <w:pPr>
              <w:spacing w:before="29" w:line="288" w:lineRule="auto"/>
              <w:jc w:val="center"/>
              <w:rPr>
                <w:sz w:val="24"/>
              </w:rPr>
            </w:pPr>
            <w:r w:rsidRPr="0038115A">
              <w:rPr>
                <w:rFonts w:hint="eastAsia"/>
                <w:sz w:val="24"/>
              </w:rPr>
              <w:t>2011</w:t>
            </w:r>
            <w:r w:rsidRPr="0038115A">
              <w:rPr>
                <w:rFonts w:hint="eastAsia"/>
                <w:sz w:val="24"/>
              </w:rPr>
              <w:t>年</w:t>
            </w:r>
            <w:r w:rsidRPr="0038115A">
              <w:rPr>
                <w:rFonts w:hint="eastAsia"/>
                <w:sz w:val="24"/>
              </w:rPr>
              <w:t>10</w:t>
            </w:r>
            <w:r w:rsidRPr="0038115A">
              <w:rPr>
                <w:rFonts w:hint="eastAsia"/>
                <w:sz w:val="24"/>
              </w:rPr>
              <w:t>月</w:t>
            </w:r>
            <w:r w:rsidRPr="0038115A">
              <w:rPr>
                <w:rFonts w:hint="eastAsia"/>
                <w:sz w:val="24"/>
              </w:rPr>
              <w:t>25</w:t>
            </w:r>
            <w:r w:rsidRPr="0038115A">
              <w:rPr>
                <w:rFonts w:hint="eastAsia"/>
                <w:sz w:val="24"/>
              </w:rPr>
              <w:t>日</w:t>
            </w:r>
          </w:p>
        </w:tc>
      </w:tr>
    </w:tbl>
    <w:p w:rsidR="0038115A" w:rsidRPr="00A41B7D" w:rsidRDefault="0038115A" w:rsidP="00EA645F">
      <w:pPr>
        <w:tabs>
          <w:tab w:val="left" w:pos="426"/>
        </w:tabs>
        <w:spacing w:line="360" w:lineRule="auto"/>
        <w:jc w:val="left"/>
        <w:rPr>
          <w:rFonts w:asciiTheme="minorEastAsia" w:eastAsiaTheme="minorEastAsia" w:hAnsiTheme="minorEastAsia"/>
          <w:color w:val="000000"/>
          <w:szCs w:val="21"/>
        </w:rPr>
      </w:pPr>
    </w:p>
    <w:p w:rsidR="001A59F9" w:rsidRPr="00EE6955" w:rsidRDefault="001A59F9" w:rsidP="00EE6955">
      <w:pPr>
        <w:pStyle w:val="20"/>
        <w:spacing w:before="29" w:after="0" w:line="288" w:lineRule="auto"/>
        <w:rPr>
          <w:rFonts w:ascii="Times New Roman" w:hAnsi="Times New Roman"/>
          <w:kern w:val="0"/>
          <w:szCs w:val="24"/>
        </w:rPr>
      </w:pPr>
      <w:bookmarkStart w:id="14" w:name="_Toc361324846"/>
      <w:bookmarkStart w:id="15" w:name="_Toc478413669"/>
      <w:r w:rsidRPr="00EE6955">
        <w:rPr>
          <w:rFonts w:ascii="Times New Roman" w:hAnsi="Times New Roman"/>
          <w:kern w:val="0"/>
          <w:szCs w:val="24"/>
        </w:rPr>
        <w:t xml:space="preserve">2.2 </w:t>
      </w:r>
      <w:r w:rsidRPr="00EE6955">
        <w:rPr>
          <w:rFonts w:ascii="Times New Roman" w:hAnsi="Times New Roman" w:hint="eastAsia"/>
          <w:kern w:val="0"/>
          <w:szCs w:val="24"/>
        </w:rPr>
        <w:t>基金产品说明</w:t>
      </w:r>
      <w:bookmarkEnd w:id="14"/>
      <w:bookmarkEnd w:id="15"/>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42"/>
        <w:gridCol w:w="6058"/>
      </w:tblGrid>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投资目标</w:t>
            </w:r>
          </w:p>
        </w:tc>
        <w:tc>
          <w:tcPr>
            <w:tcW w:w="6058" w:type="dxa"/>
          </w:tcPr>
          <w:p w:rsidR="001A59F9" w:rsidRPr="002A7419" w:rsidRDefault="001A59F9" w:rsidP="00367D08">
            <w:pPr>
              <w:spacing w:before="29" w:line="288" w:lineRule="auto"/>
              <w:rPr>
                <w:sz w:val="24"/>
              </w:rPr>
            </w:pPr>
            <w:r w:rsidRPr="002A7419">
              <w:rPr>
                <w:sz w:val="24"/>
              </w:rPr>
              <w:t>紧密跟踪标的指数，追求跟踪偏离度和跟踪误差最小化。</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投资策略</w:t>
            </w:r>
          </w:p>
        </w:tc>
        <w:tc>
          <w:tcPr>
            <w:tcW w:w="6058" w:type="dxa"/>
          </w:tcPr>
          <w:p w:rsidR="001A59F9" w:rsidRPr="002A7419" w:rsidRDefault="001A59F9" w:rsidP="00367D08">
            <w:pPr>
              <w:spacing w:before="29" w:line="288" w:lineRule="auto"/>
              <w:rPr>
                <w:sz w:val="24"/>
              </w:rPr>
            </w:pPr>
            <w:r w:rsidRPr="002A7419">
              <w:rPr>
                <w:sz w:val="24"/>
              </w:rPr>
              <w:t>本基金绝大部分资产采用完全复制法，跟踪深证</w:t>
            </w:r>
            <w:r w:rsidRPr="002A7419">
              <w:rPr>
                <w:sz w:val="24"/>
              </w:rPr>
              <w:t>300</w:t>
            </w:r>
            <w:r w:rsidRPr="002A7419">
              <w:rPr>
                <w:sz w:val="24"/>
              </w:rPr>
              <w:t>价值价格指数，以完全按照标的指数成份股组成及其权重构建基金股票投资组合为原则，进行被动式指数化投资。股票在投资组合中的权重原则上根据标的指数成份股及其权重的变动而进行相应调整。当预期成份股发生调整和成份股发生配股、增发、分红等行为时，或因基金的申购和赎回等对本基金跟踪标的指数的效果可能带来影响时，或因某些特殊情况导致流动性不足时，或其他原因导致无法有效复制和跟踪标的指数时，基金管理人可以对投资组合管理进行适当变通和调整，从而使得投资组合紧密地跟踪标的指数。</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业绩比较基准</w:t>
            </w:r>
          </w:p>
        </w:tc>
        <w:tc>
          <w:tcPr>
            <w:tcW w:w="6058" w:type="dxa"/>
          </w:tcPr>
          <w:p w:rsidR="001A59F9" w:rsidRPr="002A7419" w:rsidRDefault="001A59F9" w:rsidP="00367D08">
            <w:pPr>
              <w:spacing w:before="29" w:line="288" w:lineRule="auto"/>
              <w:rPr>
                <w:sz w:val="24"/>
              </w:rPr>
            </w:pPr>
            <w:r w:rsidRPr="002A7419">
              <w:rPr>
                <w:sz w:val="24"/>
              </w:rPr>
              <w:t>深证</w:t>
            </w:r>
            <w:r w:rsidRPr="002A7419">
              <w:rPr>
                <w:sz w:val="24"/>
              </w:rPr>
              <w:t>300</w:t>
            </w:r>
            <w:r w:rsidRPr="002A7419">
              <w:rPr>
                <w:sz w:val="24"/>
              </w:rPr>
              <w:t>价值价格指数</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风险收益特征</w:t>
            </w:r>
          </w:p>
        </w:tc>
        <w:tc>
          <w:tcPr>
            <w:tcW w:w="6058" w:type="dxa"/>
          </w:tcPr>
          <w:p w:rsidR="001A59F9" w:rsidRPr="002A7419" w:rsidRDefault="001A59F9" w:rsidP="00367D08">
            <w:pPr>
              <w:spacing w:before="29" w:line="288" w:lineRule="auto"/>
              <w:rPr>
                <w:sz w:val="24"/>
              </w:rPr>
            </w:pPr>
            <w:r w:rsidRPr="002A7419">
              <w:rPr>
                <w:sz w:val="24"/>
              </w:rPr>
              <w:t>本基金属于股票基金，风险与预期收益高于混合基金、债券基金与货币市场基金。同时本基金为指数型基金，具有与标的指数、以及标的指数所代表的股票市场相似的风险收益特征。</w:t>
            </w:r>
          </w:p>
        </w:tc>
      </w:tr>
    </w:tbl>
    <w:p w:rsidR="00D91A7E" w:rsidRPr="00EF1D48" w:rsidRDefault="00D91A7E" w:rsidP="00EF1D48">
      <w:pPr>
        <w:tabs>
          <w:tab w:val="left" w:pos="426"/>
        </w:tabs>
        <w:spacing w:before="29" w:line="288" w:lineRule="auto"/>
        <w:jc w:val="left"/>
        <w:rPr>
          <w:kern w:val="0"/>
          <w:sz w:val="24"/>
        </w:rPr>
      </w:pPr>
    </w:p>
    <w:p w:rsidR="001A59F9" w:rsidRPr="002D02CF" w:rsidRDefault="001A59F9" w:rsidP="00EE6955">
      <w:pPr>
        <w:pStyle w:val="20"/>
        <w:spacing w:before="29" w:after="0" w:line="288" w:lineRule="auto"/>
        <w:rPr>
          <w:b w:val="0"/>
        </w:rPr>
      </w:pPr>
      <w:bookmarkStart w:id="16" w:name="_Toc225498247"/>
      <w:bookmarkStart w:id="17" w:name="_Toc361324847"/>
      <w:bookmarkStart w:id="18" w:name="_Toc478413670"/>
      <w:r w:rsidRPr="002D02CF">
        <w:t>2</w:t>
      </w:r>
      <w:r w:rsidRPr="00EE6955">
        <w:rPr>
          <w:bCs w:val="0"/>
          <w:kern w:val="0"/>
        </w:rPr>
        <w:t xml:space="preserve">.3 </w:t>
      </w:r>
      <w:r w:rsidRPr="00EE6955">
        <w:rPr>
          <w:rFonts w:hint="eastAsia"/>
          <w:bCs w:val="0"/>
          <w:kern w:val="0"/>
        </w:rPr>
        <w:t>基金管理人和基金托管人</w:t>
      </w:r>
      <w:bookmarkEnd w:id="16"/>
      <w:bookmarkEnd w:id="17"/>
      <w:bookmarkEnd w:id="1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118"/>
        <w:gridCol w:w="3328"/>
      </w:tblGrid>
      <w:tr w:rsidR="001A59F9" w:rsidRPr="0091212A" w:rsidTr="00BE3EBF">
        <w:tc>
          <w:tcPr>
            <w:tcW w:w="2552" w:type="dxa"/>
            <w:gridSpan w:val="2"/>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项目</w:t>
            </w:r>
          </w:p>
        </w:tc>
        <w:tc>
          <w:tcPr>
            <w:tcW w:w="3118" w:type="dxa"/>
            <w:vAlign w:val="center"/>
          </w:tcPr>
          <w:p w:rsidR="001A59F9" w:rsidRPr="003E0938" w:rsidRDefault="001A59F9" w:rsidP="003E0938">
            <w:pPr>
              <w:spacing w:line="288" w:lineRule="auto"/>
              <w:jc w:val="center"/>
              <w:rPr>
                <w:color w:val="000000"/>
                <w:kern w:val="0"/>
                <w:sz w:val="24"/>
              </w:rPr>
            </w:pPr>
            <w:r w:rsidRPr="003E0938">
              <w:rPr>
                <w:rFonts w:hint="eastAsia"/>
                <w:color w:val="000000"/>
                <w:kern w:val="0"/>
                <w:sz w:val="24"/>
              </w:rPr>
              <w:t>基金管理人</w:t>
            </w:r>
          </w:p>
        </w:tc>
        <w:tc>
          <w:tcPr>
            <w:tcW w:w="3328" w:type="dxa"/>
            <w:vAlign w:val="center"/>
          </w:tcPr>
          <w:p w:rsidR="001A59F9" w:rsidRPr="003E0938" w:rsidRDefault="001A59F9" w:rsidP="003E0938">
            <w:pPr>
              <w:spacing w:line="288" w:lineRule="auto"/>
              <w:jc w:val="center"/>
              <w:rPr>
                <w:color w:val="000000"/>
                <w:kern w:val="0"/>
                <w:sz w:val="24"/>
              </w:rPr>
            </w:pPr>
            <w:r w:rsidRPr="003E0938">
              <w:rPr>
                <w:rFonts w:hint="eastAsia"/>
                <w:color w:val="000000"/>
                <w:kern w:val="0"/>
                <w:sz w:val="24"/>
              </w:rPr>
              <w:t>基金托管人</w:t>
            </w:r>
          </w:p>
        </w:tc>
      </w:tr>
      <w:tr w:rsidR="001A59F9" w:rsidRPr="0091212A" w:rsidTr="00BE3EBF">
        <w:tc>
          <w:tcPr>
            <w:tcW w:w="2552" w:type="dxa"/>
            <w:gridSpan w:val="2"/>
            <w:vAlign w:val="center"/>
          </w:tcPr>
          <w:p w:rsidR="001A59F9" w:rsidRPr="003E0938" w:rsidRDefault="001A59F9" w:rsidP="003E0938">
            <w:pPr>
              <w:autoSpaceDE w:val="0"/>
              <w:autoSpaceDN w:val="0"/>
              <w:adjustRightInd w:val="0"/>
              <w:spacing w:before="29" w:line="288" w:lineRule="auto"/>
              <w:ind w:left="15"/>
              <w:rPr>
                <w:color w:val="000000"/>
                <w:kern w:val="0"/>
                <w:sz w:val="24"/>
              </w:rPr>
            </w:pPr>
            <w:r w:rsidRPr="003E0938">
              <w:rPr>
                <w:rFonts w:hint="eastAsia"/>
                <w:color w:val="000000"/>
                <w:kern w:val="0"/>
                <w:sz w:val="24"/>
              </w:rPr>
              <w:t>名称</w:t>
            </w:r>
          </w:p>
        </w:tc>
        <w:tc>
          <w:tcPr>
            <w:tcW w:w="3118" w:type="dxa"/>
            <w:vAlign w:val="center"/>
          </w:tcPr>
          <w:p w:rsidR="001A59F9" w:rsidRPr="002A7419" w:rsidRDefault="001A59F9" w:rsidP="002A7419">
            <w:pPr>
              <w:spacing w:before="29" w:line="288" w:lineRule="auto"/>
              <w:jc w:val="center"/>
              <w:rPr>
                <w:sz w:val="24"/>
              </w:rPr>
            </w:pPr>
            <w:r w:rsidRPr="002A7419">
              <w:rPr>
                <w:sz w:val="24"/>
              </w:rPr>
              <w:t>交银施罗德基金管理有限公司</w:t>
            </w:r>
          </w:p>
        </w:tc>
        <w:tc>
          <w:tcPr>
            <w:tcW w:w="3328" w:type="dxa"/>
            <w:vAlign w:val="center"/>
          </w:tcPr>
          <w:p w:rsidR="001A59F9" w:rsidRPr="002A7419" w:rsidRDefault="001A59F9" w:rsidP="002A7419">
            <w:pPr>
              <w:spacing w:before="29" w:line="288" w:lineRule="auto"/>
              <w:jc w:val="center"/>
              <w:rPr>
                <w:sz w:val="24"/>
              </w:rPr>
            </w:pPr>
            <w:r w:rsidRPr="002A7419">
              <w:rPr>
                <w:sz w:val="24"/>
              </w:rPr>
              <w:t>中国农业银行股份有限公司</w:t>
            </w:r>
          </w:p>
        </w:tc>
      </w:tr>
      <w:tr w:rsidR="001A59F9" w:rsidRPr="0091212A" w:rsidTr="00BE3EBF">
        <w:tc>
          <w:tcPr>
            <w:tcW w:w="1276" w:type="dxa"/>
            <w:vMerge w:val="restart"/>
            <w:vAlign w:val="center"/>
          </w:tcPr>
          <w:p w:rsidR="001A59F9" w:rsidRPr="003E0938" w:rsidRDefault="001A59F9" w:rsidP="003E0938">
            <w:pPr>
              <w:autoSpaceDE w:val="0"/>
              <w:autoSpaceDN w:val="0"/>
              <w:adjustRightInd w:val="0"/>
              <w:spacing w:before="29" w:line="288" w:lineRule="auto"/>
              <w:ind w:left="15"/>
              <w:rPr>
                <w:color w:val="000000"/>
                <w:kern w:val="0"/>
                <w:sz w:val="24"/>
              </w:rPr>
            </w:pPr>
            <w:r w:rsidRPr="003E0938">
              <w:rPr>
                <w:rFonts w:hint="eastAsia"/>
                <w:color w:val="000000"/>
                <w:kern w:val="0"/>
                <w:sz w:val="24"/>
              </w:rPr>
              <w:t>信息披露负责人</w:t>
            </w: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姓名</w:t>
            </w:r>
          </w:p>
        </w:tc>
        <w:tc>
          <w:tcPr>
            <w:tcW w:w="3118" w:type="dxa"/>
            <w:vAlign w:val="center"/>
          </w:tcPr>
          <w:p w:rsidR="001A59F9" w:rsidRPr="002A7419" w:rsidRDefault="003B74A8" w:rsidP="002A7419">
            <w:pPr>
              <w:spacing w:before="29" w:line="288" w:lineRule="auto"/>
              <w:jc w:val="center"/>
              <w:rPr>
                <w:sz w:val="24"/>
              </w:rPr>
            </w:pPr>
            <w:r w:rsidRPr="003B74A8">
              <w:rPr>
                <w:rFonts w:hint="eastAsia"/>
                <w:sz w:val="24"/>
              </w:rPr>
              <w:t>孙艳</w:t>
            </w:r>
          </w:p>
        </w:tc>
        <w:tc>
          <w:tcPr>
            <w:tcW w:w="3328" w:type="dxa"/>
            <w:vAlign w:val="center"/>
          </w:tcPr>
          <w:p w:rsidR="001A59F9" w:rsidRPr="002A7419" w:rsidRDefault="001A59F9" w:rsidP="002A7419">
            <w:pPr>
              <w:spacing w:before="29" w:line="288" w:lineRule="auto"/>
              <w:jc w:val="center"/>
              <w:rPr>
                <w:sz w:val="24"/>
              </w:rPr>
            </w:pPr>
            <w:r w:rsidRPr="002A7419">
              <w:rPr>
                <w:sz w:val="24"/>
              </w:rPr>
              <w:t>林葛</w:t>
            </w:r>
          </w:p>
        </w:tc>
      </w:tr>
      <w:tr w:rsidR="001A59F9" w:rsidRPr="0091212A" w:rsidTr="00BE3EBF">
        <w:tc>
          <w:tcPr>
            <w:tcW w:w="1276" w:type="dxa"/>
            <w:vMerge/>
            <w:vAlign w:val="center"/>
          </w:tcPr>
          <w:p w:rsidR="001A59F9" w:rsidRPr="003E0938" w:rsidRDefault="001A59F9" w:rsidP="003E0938">
            <w:pPr>
              <w:autoSpaceDE w:val="0"/>
              <w:autoSpaceDN w:val="0"/>
              <w:adjustRightInd w:val="0"/>
              <w:spacing w:before="29" w:line="288" w:lineRule="auto"/>
              <w:ind w:left="15"/>
              <w:rPr>
                <w:color w:val="000000"/>
                <w:kern w:val="0"/>
                <w:sz w:val="24"/>
              </w:rPr>
            </w:pP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联系电话</w:t>
            </w:r>
          </w:p>
        </w:tc>
        <w:tc>
          <w:tcPr>
            <w:tcW w:w="3118" w:type="dxa"/>
            <w:vAlign w:val="center"/>
          </w:tcPr>
          <w:p w:rsidR="001A59F9" w:rsidRPr="002A7419" w:rsidRDefault="001A59F9" w:rsidP="002A7419">
            <w:pPr>
              <w:spacing w:before="29" w:line="288" w:lineRule="auto"/>
              <w:jc w:val="center"/>
              <w:rPr>
                <w:sz w:val="24"/>
              </w:rPr>
            </w:pPr>
            <w:r w:rsidRPr="002A7419">
              <w:rPr>
                <w:sz w:val="24"/>
              </w:rPr>
              <w:t>（</w:t>
            </w:r>
            <w:r w:rsidRPr="002A7419">
              <w:rPr>
                <w:sz w:val="24"/>
              </w:rPr>
              <w:t>021</w:t>
            </w:r>
            <w:r w:rsidRPr="002A7419">
              <w:rPr>
                <w:sz w:val="24"/>
              </w:rPr>
              <w:t>）</w:t>
            </w:r>
            <w:r w:rsidRPr="002A7419">
              <w:rPr>
                <w:sz w:val="24"/>
              </w:rPr>
              <w:t>61055050</w:t>
            </w:r>
          </w:p>
        </w:tc>
        <w:tc>
          <w:tcPr>
            <w:tcW w:w="3328" w:type="dxa"/>
            <w:vAlign w:val="center"/>
          </w:tcPr>
          <w:p w:rsidR="001A59F9" w:rsidRPr="002A7419" w:rsidRDefault="001A59F9" w:rsidP="002A7419">
            <w:pPr>
              <w:spacing w:before="29" w:line="288" w:lineRule="auto"/>
              <w:jc w:val="center"/>
              <w:rPr>
                <w:sz w:val="24"/>
              </w:rPr>
            </w:pPr>
            <w:r w:rsidRPr="002A7419">
              <w:rPr>
                <w:sz w:val="24"/>
              </w:rPr>
              <w:t>010-66060069</w:t>
            </w:r>
          </w:p>
        </w:tc>
      </w:tr>
      <w:tr w:rsidR="001A59F9" w:rsidRPr="0091212A" w:rsidTr="00BE3EBF">
        <w:tc>
          <w:tcPr>
            <w:tcW w:w="1276" w:type="dxa"/>
            <w:vMerge/>
            <w:vAlign w:val="center"/>
          </w:tcPr>
          <w:p w:rsidR="001A59F9" w:rsidRPr="003E0938" w:rsidRDefault="001A59F9" w:rsidP="003E0938">
            <w:pPr>
              <w:autoSpaceDE w:val="0"/>
              <w:autoSpaceDN w:val="0"/>
              <w:adjustRightInd w:val="0"/>
              <w:spacing w:before="29" w:line="288" w:lineRule="auto"/>
              <w:ind w:left="15"/>
              <w:rPr>
                <w:color w:val="000000"/>
                <w:kern w:val="0"/>
                <w:sz w:val="24"/>
              </w:rPr>
            </w:pP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电子邮箱</w:t>
            </w:r>
          </w:p>
        </w:tc>
        <w:tc>
          <w:tcPr>
            <w:tcW w:w="3118" w:type="dxa"/>
            <w:vAlign w:val="center"/>
          </w:tcPr>
          <w:p w:rsidR="001A59F9" w:rsidRPr="002A7419" w:rsidRDefault="001A59F9" w:rsidP="002A7419">
            <w:pPr>
              <w:spacing w:before="29" w:line="288" w:lineRule="auto"/>
              <w:jc w:val="center"/>
              <w:rPr>
                <w:sz w:val="24"/>
              </w:rPr>
            </w:pPr>
            <w:r w:rsidRPr="002A7419">
              <w:rPr>
                <w:sz w:val="24"/>
              </w:rPr>
              <w:t>xxpl@jysld.com,disclosure@jysld.com</w:t>
            </w:r>
          </w:p>
        </w:tc>
        <w:tc>
          <w:tcPr>
            <w:tcW w:w="3328" w:type="dxa"/>
            <w:vAlign w:val="center"/>
          </w:tcPr>
          <w:p w:rsidR="001A59F9" w:rsidRPr="002A7419" w:rsidRDefault="001A59F9" w:rsidP="002A7419">
            <w:pPr>
              <w:spacing w:before="29" w:line="288" w:lineRule="auto"/>
              <w:jc w:val="center"/>
              <w:rPr>
                <w:sz w:val="24"/>
              </w:rPr>
            </w:pPr>
            <w:r w:rsidRPr="002A7419">
              <w:rPr>
                <w:sz w:val="24"/>
              </w:rPr>
              <w:t>tgxxpl@abchina.com</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客户服务电话</w:t>
            </w:r>
          </w:p>
        </w:tc>
        <w:tc>
          <w:tcPr>
            <w:tcW w:w="3118" w:type="dxa"/>
            <w:vAlign w:val="center"/>
          </w:tcPr>
          <w:p w:rsidR="001A59F9" w:rsidRPr="002A7419" w:rsidRDefault="001A59F9" w:rsidP="002A7419">
            <w:pPr>
              <w:spacing w:before="29" w:line="288" w:lineRule="auto"/>
              <w:jc w:val="center"/>
              <w:rPr>
                <w:sz w:val="24"/>
              </w:rPr>
            </w:pPr>
            <w:r w:rsidRPr="002A7419">
              <w:rPr>
                <w:sz w:val="24"/>
              </w:rPr>
              <w:t>400-700-5000</w:t>
            </w:r>
            <w:r w:rsidRPr="002A7419">
              <w:rPr>
                <w:sz w:val="24"/>
              </w:rPr>
              <w:t>，</w:t>
            </w:r>
            <w:r w:rsidRPr="002A7419">
              <w:rPr>
                <w:sz w:val="24"/>
              </w:rPr>
              <w:t>021-61055000</w:t>
            </w:r>
          </w:p>
        </w:tc>
        <w:tc>
          <w:tcPr>
            <w:tcW w:w="3328" w:type="dxa"/>
            <w:vAlign w:val="center"/>
          </w:tcPr>
          <w:p w:rsidR="001A59F9" w:rsidRPr="002A7419" w:rsidRDefault="001A59F9" w:rsidP="002A7419">
            <w:pPr>
              <w:spacing w:before="29" w:line="288" w:lineRule="auto"/>
              <w:jc w:val="center"/>
              <w:rPr>
                <w:sz w:val="24"/>
              </w:rPr>
            </w:pPr>
            <w:r w:rsidRPr="002A7419">
              <w:rPr>
                <w:sz w:val="24"/>
              </w:rPr>
              <w:t>95599</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传真</w:t>
            </w:r>
          </w:p>
        </w:tc>
        <w:tc>
          <w:tcPr>
            <w:tcW w:w="3118" w:type="dxa"/>
            <w:vAlign w:val="center"/>
          </w:tcPr>
          <w:p w:rsidR="001A59F9" w:rsidRPr="002A7419" w:rsidRDefault="001A59F9" w:rsidP="009F5251">
            <w:pPr>
              <w:spacing w:before="29" w:line="288" w:lineRule="auto"/>
              <w:jc w:val="center"/>
              <w:rPr>
                <w:sz w:val="24"/>
              </w:rPr>
            </w:pPr>
            <w:r w:rsidRPr="002A7419">
              <w:rPr>
                <w:sz w:val="24"/>
              </w:rPr>
              <w:t>（</w:t>
            </w:r>
            <w:r w:rsidRPr="002A7419">
              <w:rPr>
                <w:sz w:val="24"/>
              </w:rPr>
              <w:t>021</w:t>
            </w:r>
            <w:r w:rsidRPr="002A7419">
              <w:rPr>
                <w:sz w:val="24"/>
              </w:rPr>
              <w:t>）</w:t>
            </w:r>
            <w:r w:rsidR="009F5251" w:rsidRPr="002A7419">
              <w:rPr>
                <w:sz w:val="24"/>
              </w:rPr>
              <w:t>610550</w:t>
            </w:r>
            <w:r w:rsidR="009F5251">
              <w:rPr>
                <w:sz w:val="24"/>
              </w:rPr>
              <w:t>5</w:t>
            </w:r>
            <w:r w:rsidR="009F5251" w:rsidRPr="002A7419">
              <w:rPr>
                <w:sz w:val="24"/>
              </w:rPr>
              <w:t>4</w:t>
            </w:r>
          </w:p>
        </w:tc>
        <w:tc>
          <w:tcPr>
            <w:tcW w:w="3328" w:type="dxa"/>
            <w:vAlign w:val="center"/>
          </w:tcPr>
          <w:p w:rsidR="001A59F9" w:rsidRPr="002A7419" w:rsidRDefault="001A59F9" w:rsidP="002A7419">
            <w:pPr>
              <w:spacing w:before="29" w:line="288" w:lineRule="auto"/>
              <w:jc w:val="center"/>
              <w:rPr>
                <w:sz w:val="24"/>
              </w:rPr>
            </w:pPr>
            <w:r w:rsidRPr="002A7419">
              <w:rPr>
                <w:sz w:val="24"/>
              </w:rPr>
              <w:t>010-68121816</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注册地址</w:t>
            </w:r>
          </w:p>
        </w:tc>
        <w:tc>
          <w:tcPr>
            <w:tcW w:w="3118" w:type="dxa"/>
            <w:vAlign w:val="center"/>
          </w:tcPr>
          <w:p w:rsidR="001A59F9" w:rsidRPr="002A7419" w:rsidRDefault="001A59F9" w:rsidP="002A7419">
            <w:pPr>
              <w:spacing w:before="29" w:line="288" w:lineRule="auto"/>
              <w:jc w:val="center"/>
              <w:rPr>
                <w:sz w:val="24"/>
              </w:rPr>
            </w:pPr>
            <w:r w:rsidRPr="002A7419">
              <w:rPr>
                <w:sz w:val="24"/>
              </w:rPr>
              <w:t>上海市浦东新区银城中路</w:t>
            </w:r>
            <w:r w:rsidRPr="002A7419">
              <w:rPr>
                <w:sz w:val="24"/>
              </w:rPr>
              <w:t>188</w:t>
            </w:r>
            <w:r w:rsidRPr="002A7419">
              <w:rPr>
                <w:sz w:val="24"/>
              </w:rPr>
              <w:t>号交通银行大楼二层（裙）</w:t>
            </w:r>
          </w:p>
        </w:tc>
        <w:tc>
          <w:tcPr>
            <w:tcW w:w="3328" w:type="dxa"/>
            <w:vAlign w:val="center"/>
          </w:tcPr>
          <w:p w:rsidR="001A59F9" w:rsidRPr="002A7419" w:rsidRDefault="001A59F9" w:rsidP="002A7419">
            <w:pPr>
              <w:spacing w:before="29" w:line="288" w:lineRule="auto"/>
              <w:jc w:val="center"/>
              <w:rPr>
                <w:sz w:val="24"/>
              </w:rPr>
            </w:pPr>
            <w:r w:rsidRPr="002A7419">
              <w:rPr>
                <w:sz w:val="24"/>
              </w:rPr>
              <w:t>北京市东城区建国门内大街</w:t>
            </w:r>
            <w:r w:rsidRPr="002A7419">
              <w:rPr>
                <w:sz w:val="24"/>
              </w:rPr>
              <w:t>69</w:t>
            </w:r>
            <w:r w:rsidRPr="002A7419">
              <w:rPr>
                <w:sz w:val="24"/>
              </w:rPr>
              <w:t>号</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办公地址</w:t>
            </w:r>
          </w:p>
        </w:tc>
        <w:tc>
          <w:tcPr>
            <w:tcW w:w="3118" w:type="dxa"/>
            <w:vAlign w:val="center"/>
          </w:tcPr>
          <w:p w:rsidR="001A59F9" w:rsidRPr="002A7419" w:rsidRDefault="001A59F9" w:rsidP="002A7419">
            <w:pPr>
              <w:spacing w:before="29" w:line="288" w:lineRule="auto"/>
              <w:jc w:val="center"/>
              <w:rPr>
                <w:sz w:val="24"/>
              </w:rPr>
            </w:pPr>
            <w:r w:rsidRPr="002A7419">
              <w:rPr>
                <w:sz w:val="24"/>
              </w:rPr>
              <w:t>上海浦东新区世纪大道</w:t>
            </w:r>
            <w:r w:rsidRPr="002A7419">
              <w:rPr>
                <w:sz w:val="24"/>
              </w:rPr>
              <w:t>8</w:t>
            </w:r>
            <w:r w:rsidRPr="002A7419">
              <w:rPr>
                <w:sz w:val="24"/>
              </w:rPr>
              <w:t>号国金中心二期</w:t>
            </w:r>
            <w:r w:rsidRPr="002A7419">
              <w:rPr>
                <w:sz w:val="24"/>
              </w:rPr>
              <w:t>21-22</w:t>
            </w:r>
            <w:r w:rsidRPr="002A7419">
              <w:rPr>
                <w:sz w:val="24"/>
              </w:rPr>
              <w:t>楼</w:t>
            </w:r>
          </w:p>
        </w:tc>
        <w:tc>
          <w:tcPr>
            <w:tcW w:w="3328" w:type="dxa"/>
            <w:vAlign w:val="center"/>
          </w:tcPr>
          <w:p w:rsidR="001A59F9" w:rsidRPr="002A7419" w:rsidRDefault="001A59F9" w:rsidP="002A7419">
            <w:pPr>
              <w:spacing w:before="29" w:line="288" w:lineRule="auto"/>
              <w:jc w:val="center"/>
              <w:rPr>
                <w:sz w:val="24"/>
              </w:rPr>
            </w:pPr>
            <w:r w:rsidRPr="002A7419">
              <w:rPr>
                <w:sz w:val="24"/>
              </w:rPr>
              <w:t>北京市西城区复兴门内大街</w:t>
            </w:r>
            <w:r w:rsidRPr="002A7419">
              <w:rPr>
                <w:sz w:val="24"/>
              </w:rPr>
              <w:t>28</w:t>
            </w:r>
            <w:r w:rsidRPr="002A7419">
              <w:rPr>
                <w:sz w:val="24"/>
              </w:rPr>
              <w:t>号凯晨世贸中心东座</w:t>
            </w:r>
            <w:r w:rsidRPr="002A7419">
              <w:rPr>
                <w:sz w:val="24"/>
              </w:rPr>
              <w:t>F9</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邮政编码</w:t>
            </w:r>
          </w:p>
        </w:tc>
        <w:tc>
          <w:tcPr>
            <w:tcW w:w="3118" w:type="dxa"/>
            <w:vAlign w:val="center"/>
          </w:tcPr>
          <w:p w:rsidR="001A59F9" w:rsidRPr="002A7419" w:rsidRDefault="001A59F9" w:rsidP="002A7419">
            <w:pPr>
              <w:spacing w:before="29" w:line="288" w:lineRule="auto"/>
              <w:jc w:val="center"/>
              <w:rPr>
                <w:sz w:val="24"/>
              </w:rPr>
            </w:pPr>
            <w:r w:rsidRPr="002A7419">
              <w:rPr>
                <w:sz w:val="24"/>
              </w:rPr>
              <w:t>200120</w:t>
            </w:r>
          </w:p>
        </w:tc>
        <w:tc>
          <w:tcPr>
            <w:tcW w:w="3328" w:type="dxa"/>
            <w:vAlign w:val="center"/>
          </w:tcPr>
          <w:p w:rsidR="001A59F9" w:rsidRPr="002A7419" w:rsidRDefault="001A59F9" w:rsidP="002A7419">
            <w:pPr>
              <w:spacing w:before="29" w:line="288" w:lineRule="auto"/>
              <w:jc w:val="center"/>
              <w:rPr>
                <w:sz w:val="24"/>
              </w:rPr>
            </w:pPr>
            <w:r w:rsidRPr="002A7419">
              <w:rPr>
                <w:sz w:val="24"/>
              </w:rPr>
              <w:t>100031</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法定代表人</w:t>
            </w:r>
          </w:p>
        </w:tc>
        <w:tc>
          <w:tcPr>
            <w:tcW w:w="3118" w:type="dxa"/>
            <w:vAlign w:val="center"/>
          </w:tcPr>
          <w:p w:rsidR="001A59F9" w:rsidRPr="002A7419" w:rsidRDefault="001A59F9" w:rsidP="002A7419">
            <w:pPr>
              <w:spacing w:before="29" w:line="288" w:lineRule="auto"/>
              <w:jc w:val="center"/>
              <w:rPr>
                <w:sz w:val="24"/>
              </w:rPr>
            </w:pPr>
            <w:r w:rsidRPr="002A7419">
              <w:rPr>
                <w:sz w:val="24"/>
              </w:rPr>
              <w:t>于亚利</w:t>
            </w:r>
          </w:p>
        </w:tc>
        <w:tc>
          <w:tcPr>
            <w:tcW w:w="3328" w:type="dxa"/>
            <w:vAlign w:val="center"/>
          </w:tcPr>
          <w:p w:rsidR="001A59F9" w:rsidRPr="002A7419" w:rsidRDefault="001A59F9" w:rsidP="002A7419">
            <w:pPr>
              <w:spacing w:before="29" w:line="288" w:lineRule="auto"/>
              <w:jc w:val="center"/>
              <w:rPr>
                <w:sz w:val="24"/>
              </w:rPr>
            </w:pPr>
            <w:r w:rsidRPr="002A7419">
              <w:rPr>
                <w:sz w:val="24"/>
              </w:rPr>
              <w:t>周慕冰</w:t>
            </w:r>
          </w:p>
        </w:tc>
      </w:tr>
    </w:tbl>
    <w:p w:rsidR="001A59F9" w:rsidRPr="0091212A" w:rsidRDefault="001A59F9" w:rsidP="00026C9C">
      <w:pPr>
        <w:tabs>
          <w:tab w:val="left" w:pos="1740"/>
        </w:tabs>
        <w:spacing w:line="360" w:lineRule="auto"/>
        <w:rPr>
          <w:rFonts w:asciiTheme="minorEastAsia" w:eastAsiaTheme="minorEastAsia" w:hAnsiTheme="minorEastAsia"/>
          <w:color w:val="000000"/>
          <w:szCs w:val="21"/>
        </w:rPr>
      </w:pPr>
    </w:p>
    <w:p w:rsidR="001A59F9" w:rsidRPr="00EE6955" w:rsidRDefault="001A59F9" w:rsidP="00EE6955">
      <w:pPr>
        <w:pStyle w:val="20"/>
        <w:spacing w:before="29" w:after="0" w:line="288" w:lineRule="auto"/>
        <w:rPr>
          <w:rFonts w:ascii="Times New Roman" w:hAnsi="Times New Roman"/>
          <w:kern w:val="0"/>
          <w:szCs w:val="24"/>
        </w:rPr>
      </w:pPr>
      <w:bookmarkStart w:id="19" w:name="_Toc225498248"/>
      <w:bookmarkStart w:id="20" w:name="_Toc361324848"/>
      <w:bookmarkStart w:id="21" w:name="_Toc478413671"/>
      <w:r w:rsidRPr="00EE6955">
        <w:rPr>
          <w:rFonts w:ascii="Times New Roman" w:hAnsi="Times New Roman"/>
          <w:kern w:val="0"/>
          <w:szCs w:val="24"/>
        </w:rPr>
        <w:t xml:space="preserve">2.4 </w:t>
      </w:r>
      <w:r w:rsidRPr="00EE6955">
        <w:rPr>
          <w:rFonts w:ascii="Times New Roman" w:hAnsi="Times New Roman" w:hint="eastAsia"/>
          <w:kern w:val="0"/>
          <w:szCs w:val="24"/>
        </w:rPr>
        <w:t>信息披露方式</w:t>
      </w:r>
      <w:bookmarkEnd w:id="19"/>
      <w:bookmarkEnd w:id="20"/>
      <w:bookmarkEnd w:id="2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178"/>
      </w:tblGrid>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本基金选定的信息披露报纸名称</w:t>
            </w:r>
          </w:p>
        </w:tc>
        <w:tc>
          <w:tcPr>
            <w:tcW w:w="4178" w:type="dxa"/>
            <w:vAlign w:val="center"/>
          </w:tcPr>
          <w:p w:rsidR="001A59F9" w:rsidRPr="002A7419" w:rsidRDefault="001A59F9" w:rsidP="002A7419">
            <w:pPr>
              <w:spacing w:before="29" w:line="288" w:lineRule="auto"/>
              <w:jc w:val="center"/>
              <w:rPr>
                <w:sz w:val="24"/>
              </w:rPr>
            </w:pPr>
            <w:r w:rsidRPr="002A7419">
              <w:rPr>
                <w:sz w:val="24"/>
              </w:rPr>
              <w:t>《中国证券报》、《上海证券报》和《证券时报》</w:t>
            </w:r>
          </w:p>
        </w:tc>
      </w:tr>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登载基金年度报告正文的管理人互联网网址</w:t>
            </w:r>
          </w:p>
        </w:tc>
        <w:tc>
          <w:tcPr>
            <w:tcW w:w="4178" w:type="dxa"/>
            <w:vAlign w:val="center"/>
          </w:tcPr>
          <w:p w:rsidR="001A59F9" w:rsidRPr="002A7419" w:rsidRDefault="001A59F9" w:rsidP="002A7419">
            <w:pPr>
              <w:spacing w:before="29" w:line="288" w:lineRule="auto"/>
              <w:jc w:val="center"/>
              <w:rPr>
                <w:sz w:val="24"/>
              </w:rPr>
            </w:pPr>
            <w:r w:rsidRPr="002A7419">
              <w:rPr>
                <w:sz w:val="24"/>
              </w:rPr>
              <w:t>www.fund001.com</w:t>
            </w:r>
            <w:r w:rsidRPr="002A7419">
              <w:rPr>
                <w:sz w:val="24"/>
              </w:rPr>
              <w:t>，</w:t>
            </w:r>
            <w:r w:rsidRPr="002A7419">
              <w:rPr>
                <w:sz w:val="24"/>
              </w:rPr>
              <w:t>www.bocomschroder.com</w:t>
            </w:r>
          </w:p>
        </w:tc>
      </w:tr>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基金年度报告备置地点</w:t>
            </w:r>
          </w:p>
        </w:tc>
        <w:tc>
          <w:tcPr>
            <w:tcW w:w="4178" w:type="dxa"/>
            <w:vAlign w:val="center"/>
          </w:tcPr>
          <w:p w:rsidR="001A59F9" w:rsidRPr="002A7419" w:rsidRDefault="001A59F9" w:rsidP="002A7419">
            <w:pPr>
              <w:spacing w:before="29" w:line="288" w:lineRule="auto"/>
              <w:jc w:val="center"/>
              <w:rPr>
                <w:sz w:val="24"/>
              </w:rPr>
            </w:pPr>
            <w:r w:rsidRPr="002A7419">
              <w:rPr>
                <w:sz w:val="24"/>
              </w:rPr>
              <w:t>基金管理人的办公场所</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EE6955" w:rsidRDefault="001A59F9" w:rsidP="00EE6955">
      <w:pPr>
        <w:pStyle w:val="20"/>
        <w:spacing w:before="29" w:after="0" w:line="288" w:lineRule="auto"/>
        <w:rPr>
          <w:rFonts w:ascii="Times New Roman" w:hAnsi="Times New Roman"/>
          <w:kern w:val="0"/>
          <w:szCs w:val="24"/>
        </w:rPr>
      </w:pPr>
      <w:bookmarkStart w:id="22" w:name="_Toc225498249"/>
      <w:bookmarkStart w:id="23" w:name="_Toc361324849"/>
      <w:bookmarkStart w:id="24" w:name="_Toc478413672"/>
      <w:r w:rsidRPr="00EE6955">
        <w:rPr>
          <w:rFonts w:ascii="Times New Roman" w:hAnsi="Times New Roman"/>
          <w:kern w:val="0"/>
          <w:szCs w:val="24"/>
        </w:rPr>
        <w:t xml:space="preserve">2.5 </w:t>
      </w:r>
      <w:r w:rsidRPr="00EE6955">
        <w:rPr>
          <w:rFonts w:ascii="Times New Roman" w:hAnsi="Times New Roman" w:hint="eastAsia"/>
          <w:kern w:val="0"/>
          <w:szCs w:val="24"/>
        </w:rPr>
        <w:t>其他相关资料</w:t>
      </w:r>
      <w:bookmarkEnd w:id="22"/>
      <w:bookmarkEnd w:id="23"/>
      <w:bookmarkEnd w:id="24"/>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2976"/>
        <w:gridCol w:w="2761"/>
      </w:tblGrid>
      <w:tr w:rsidR="001A59F9" w:rsidRPr="0091212A" w:rsidTr="00A2573A">
        <w:tc>
          <w:tcPr>
            <w:tcW w:w="3261" w:type="dxa"/>
            <w:vAlign w:val="center"/>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项目</w:t>
            </w:r>
          </w:p>
        </w:tc>
        <w:tc>
          <w:tcPr>
            <w:tcW w:w="2976" w:type="dxa"/>
            <w:vAlign w:val="center"/>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名称</w:t>
            </w:r>
          </w:p>
        </w:tc>
        <w:tc>
          <w:tcPr>
            <w:tcW w:w="2761" w:type="dxa"/>
            <w:vAlign w:val="center"/>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办公地址</w:t>
            </w:r>
          </w:p>
        </w:tc>
      </w:tr>
      <w:tr w:rsidR="001A59F9" w:rsidRPr="0091212A" w:rsidTr="00A2573A">
        <w:tc>
          <w:tcPr>
            <w:tcW w:w="3261" w:type="dxa"/>
            <w:vAlign w:val="center"/>
          </w:tcPr>
          <w:p w:rsidR="001A59F9" w:rsidRPr="002A7419" w:rsidRDefault="001A59F9" w:rsidP="002A7419">
            <w:pPr>
              <w:spacing w:before="29" w:line="288" w:lineRule="auto"/>
              <w:rPr>
                <w:sz w:val="24"/>
              </w:rPr>
            </w:pPr>
            <w:r w:rsidRPr="002A7419">
              <w:rPr>
                <w:rFonts w:hint="eastAsia"/>
                <w:sz w:val="24"/>
              </w:rPr>
              <w:t>会计师事务所</w:t>
            </w:r>
          </w:p>
        </w:tc>
        <w:tc>
          <w:tcPr>
            <w:tcW w:w="2976" w:type="dxa"/>
            <w:vAlign w:val="center"/>
          </w:tcPr>
          <w:p w:rsidR="001A59F9" w:rsidRPr="002A7419" w:rsidRDefault="001A59F9" w:rsidP="002A7419">
            <w:pPr>
              <w:spacing w:before="29" w:line="288" w:lineRule="auto"/>
              <w:jc w:val="center"/>
              <w:rPr>
                <w:sz w:val="24"/>
              </w:rPr>
            </w:pPr>
            <w:r w:rsidRPr="002A7419">
              <w:rPr>
                <w:sz w:val="24"/>
              </w:rPr>
              <w:t>普华永道中天会计师事务所（特殊普通合伙）</w:t>
            </w:r>
          </w:p>
        </w:tc>
        <w:tc>
          <w:tcPr>
            <w:tcW w:w="2761" w:type="dxa"/>
            <w:vAlign w:val="center"/>
          </w:tcPr>
          <w:p w:rsidR="001A59F9" w:rsidRPr="002A7419" w:rsidRDefault="001A59F9" w:rsidP="002A7419">
            <w:pPr>
              <w:spacing w:before="29" w:line="288" w:lineRule="auto"/>
              <w:jc w:val="center"/>
              <w:rPr>
                <w:sz w:val="24"/>
              </w:rPr>
            </w:pPr>
            <w:r w:rsidRPr="002A7419">
              <w:rPr>
                <w:sz w:val="24"/>
              </w:rPr>
              <w:t>上海市湖滨路</w:t>
            </w:r>
            <w:r w:rsidRPr="002A7419">
              <w:rPr>
                <w:sz w:val="24"/>
              </w:rPr>
              <w:t>202</w:t>
            </w:r>
            <w:r w:rsidRPr="002A7419">
              <w:rPr>
                <w:sz w:val="24"/>
              </w:rPr>
              <w:t>号普华永道中心</w:t>
            </w:r>
            <w:r w:rsidRPr="002A7419">
              <w:rPr>
                <w:sz w:val="24"/>
              </w:rPr>
              <w:t>11</w:t>
            </w:r>
            <w:r w:rsidRPr="002A7419">
              <w:rPr>
                <w:sz w:val="24"/>
              </w:rPr>
              <w:t>楼</w:t>
            </w:r>
          </w:p>
        </w:tc>
      </w:tr>
      <w:tr w:rsidR="001A59F9" w:rsidRPr="0091212A" w:rsidTr="00A2573A">
        <w:tc>
          <w:tcPr>
            <w:tcW w:w="3261" w:type="dxa"/>
            <w:vAlign w:val="center"/>
          </w:tcPr>
          <w:p w:rsidR="001A59F9" w:rsidRPr="002A7419" w:rsidRDefault="001A59F9" w:rsidP="002A7419">
            <w:pPr>
              <w:spacing w:before="29" w:line="288" w:lineRule="auto"/>
              <w:rPr>
                <w:sz w:val="24"/>
              </w:rPr>
            </w:pPr>
            <w:r w:rsidRPr="002A7419">
              <w:rPr>
                <w:rFonts w:hint="eastAsia"/>
                <w:sz w:val="24"/>
              </w:rPr>
              <w:t>注册登记机构</w:t>
            </w:r>
          </w:p>
        </w:tc>
        <w:tc>
          <w:tcPr>
            <w:tcW w:w="2976" w:type="dxa"/>
            <w:vAlign w:val="center"/>
          </w:tcPr>
          <w:p w:rsidR="001A59F9" w:rsidRPr="002A7419" w:rsidRDefault="001A59F9" w:rsidP="002A7419">
            <w:pPr>
              <w:spacing w:before="29" w:line="288" w:lineRule="auto"/>
              <w:jc w:val="center"/>
              <w:rPr>
                <w:sz w:val="24"/>
              </w:rPr>
            </w:pPr>
            <w:r w:rsidRPr="002A7419">
              <w:rPr>
                <w:sz w:val="24"/>
              </w:rPr>
              <w:t>中国证券登记结算有限责任公司</w:t>
            </w:r>
          </w:p>
        </w:tc>
        <w:tc>
          <w:tcPr>
            <w:tcW w:w="2761" w:type="dxa"/>
            <w:vAlign w:val="center"/>
          </w:tcPr>
          <w:p w:rsidR="001A59F9" w:rsidRPr="002A7419" w:rsidRDefault="001A59F9" w:rsidP="002A7419">
            <w:pPr>
              <w:spacing w:before="29" w:line="288" w:lineRule="auto"/>
              <w:jc w:val="center"/>
              <w:rPr>
                <w:sz w:val="24"/>
              </w:rPr>
            </w:pPr>
            <w:r w:rsidRPr="002A7419">
              <w:rPr>
                <w:sz w:val="24"/>
              </w:rPr>
              <w:t>北京市西城区太平桥大街</w:t>
            </w:r>
            <w:r w:rsidRPr="002A7419">
              <w:rPr>
                <w:sz w:val="24"/>
              </w:rPr>
              <w:t>17</w:t>
            </w:r>
            <w:r w:rsidRPr="002A7419">
              <w:rPr>
                <w:sz w:val="24"/>
              </w:rPr>
              <w:t>号</w:t>
            </w:r>
          </w:p>
        </w:tc>
      </w:tr>
    </w:tbl>
    <w:p w:rsidR="00BC224C" w:rsidRPr="00EF1D48" w:rsidRDefault="00BC224C" w:rsidP="00A2573A">
      <w:pPr>
        <w:spacing w:before="29" w:line="288" w:lineRule="auto"/>
        <w:jc w:val="left"/>
        <w:rPr>
          <w:kern w:val="0"/>
          <w:sz w:val="24"/>
        </w:rPr>
      </w:pPr>
    </w:p>
    <w:p w:rsidR="001A59F9" w:rsidRDefault="001A59F9" w:rsidP="004A43C6">
      <w:pPr>
        <w:pStyle w:val="1"/>
        <w:keepNext/>
        <w:keepLines/>
        <w:widowControl w:val="0"/>
        <w:spacing w:beforeLines="100" w:before="312" w:afterLines="100" w:after="312" w:line="288" w:lineRule="auto"/>
        <w:jc w:val="center"/>
        <w:rPr>
          <w:b/>
          <w:bCs/>
          <w:szCs w:val="24"/>
          <w:lang w:val="en-US"/>
        </w:rPr>
      </w:pPr>
      <w:bookmarkStart w:id="25" w:name="_Toc225498250"/>
      <w:bookmarkStart w:id="26" w:name="_Toc361324850"/>
      <w:bookmarkStart w:id="27" w:name="_Toc478413673"/>
      <w:r w:rsidRPr="000F7358">
        <w:rPr>
          <w:rFonts w:hint="eastAsia"/>
          <w:b/>
          <w:bCs/>
          <w:szCs w:val="24"/>
          <w:lang w:val="en-US"/>
        </w:rPr>
        <w:t>§</w:t>
      </w:r>
      <w:r w:rsidRPr="000F7358">
        <w:rPr>
          <w:b/>
          <w:bCs/>
          <w:szCs w:val="24"/>
          <w:lang w:val="en-US"/>
        </w:rPr>
        <w:t xml:space="preserve">3 </w:t>
      </w:r>
      <w:r w:rsidR="009153A3" w:rsidRPr="000F7358">
        <w:rPr>
          <w:rFonts w:hint="eastAsia"/>
          <w:b/>
          <w:bCs/>
          <w:szCs w:val="24"/>
          <w:lang w:val="en-US"/>
        </w:rPr>
        <w:t xml:space="preserve"> </w:t>
      </w:r>
      <w:r w:rsidRPr="000F7358">
        <w:rPr>
          <w:rFonts w:hint="eastAsia"/>
          <w:b/>
          <w:bCs/>
          <w:szCs w:val="24"/>
          <w:lang w:val="en-US"/>
        </w:rPr>
        <w:t>主要财务指标、基金净值表现</w:t>
      </w:r>
      <w:bookmarkEnd w:id="25"/>
      <w:r w:rsidRPr="000F7358">
        <w:rPr>
          <w:rFonts w:hint="eastAsia"/>
          <w:b/>
          <w:bCs/>
          <w:szCs w:val="24"/>
          <w:lang w:val="en-US"/>
        </w:rPr>
        <w:t>及利润分配情况</w:t>
      </w:r>
      <w:bookmarkEnd w:id="26"/>
      <w:bookmarkEnd w:id="27"/>
    </w:p>
    <w:p w:rsidR="00A8283B" w:rsidRPr="00A8283B" w:rsidRDefault="00A8283B" w:rsidP="00A8283B"/>
    <w:p w:rsidR="001A59F9" w:rsidRPr="00EE6955" w:rsidRDefault="001A59F9" w:rsidP="00EE6955">
      <w:pPr>
        <w:pStyle w:val="20"/>
        <w:spacing w:before="29" w:after="0" w:line="288" w:lineRule="auto"/>
        <w:rPr>
          <w:rFonts w:ascii="Times New Roman" w:hAnsi="Times New Roman"/>
          <w:kern w:val="0"/>
          <w:szCs w:val="24"/>
        </w:rPr>
      </w:pPr>
      <w:bookmarkStart w:id="28" w:name="_Toc286996129"/>
      <w:bookmarkStart w:id="29" w:name="_Toc361324851"/>
      <w:bookmarkStart w:id="30" w:name="_Toc478413674"/>
      <w:r w:rsidRPr="00EE6955">
        <w:rPr>
          <w:rFonts w:ascii="Times New Roman" w:hAnsi="Times New Roman"/>
          <w:kern w:val="0"/>
          <w:szCs w:val="24"/>
        </w:rPr>
        <w:t xml:space="preserve">3.1 </w:t>
      </w:r>
      <w:r w:rsidRPr="00EE6955">
        <w:rPr>
          <w:rFonts w:ascii="Times New Roman" w:hAnsi="Times New Roman" w:hint="eastAsia"/>
          <w:kern w:val="0"/>
          <w:szCs w:val="24"/>
        </w:rPr>
        <w:t>主要会计数据和财务指标</w:t>
      </w:r>
      <w:bookmarkEnd w:id="28"/>
      <w:bookmarkEnd w:id="29"/>
      <w:bookmarkEnd w:id="30"/>
    </w:p>
    <w:p w:rsidR="001A59F9" w:rsidRPr="000F7358" w:rsidRDefault="001A59F9" w:rsidP="000F7358">
      <w:pPr>
        <w:autoSpaceDE w:val="0"/>
        <w:autoSpaceDN w:val="0"/>
        <w:adjustRightInd w:val="0"/>
        <w:spacing w:before="29" w:line="288" w:lineRule="auto"/>
        <w:ind w:left="15"/>
        <w:jc w:val="right"/>
        <w:rPr>
          <w:color w:val="000000"/>
          <w:kern w:val="0"/>
          <w:sz w:val="24"/>
        </w:rPr>
      </w:pPr>
      <w:r w:rsidRPr="000F7358">
        <w:rPr>
          <w:rFonts w:hint="eastAsia"/>
          <w:color w:val="000000"/>
          <w:kern w:val="0"/>
          <w:sz w:val="24"/>
        </w:rPr>
        <w:t>金额单位：人民币元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2268"/>
        <w:gridCol w:w="2409"/>
        <w:gridCol w:w="2374"/>
      </w:tblGrid>
      <w:tr w:rsidR="0040141B" w:rsidRPr="0091212A" w:rsidTr="0069310C">
        <w:trPr>
          <w:trHeight w:val="487"/>
        </w:trPr>
        <w:tc>
          <w:tcPr>
            <w:tcW w:w="1203" w:type="pct"/>
            <w:vAlign w:val="center"/>
          </w:tcPr>
          <w:p w:rsidR="0040141B" w:rsidRPr="00251D94" w:rsidRDefault="0040141B" w:rsidP="0069310C">
            <w:pPr>
              <w:spacing w:before="29" w:line="288" w:lineRule="auto"/>
              <w:rPr>
                <w:b/>
                <w:szCs w:val="21"/>
              </w:rPr>
            </w:pPr>
            <w:r w:rsidRPr="00251D94">
              <w:rPr>
                <w:b/>
                <w:szCs w:val="21"/>
              </w:rPr>
              <w:t xml:space="preserve">3.1.1 </w:t>
            </w:r>
            <w:r w:rsidRPr="00251D94">
              <w:rPr>
                <w:rFonts w:hint="eastAsia"/>
                <w:b/>
                <w:szCs w:val="21"/>
              </w:rPr>
              <w:t>期间数据和指标</w:t>
            </w:r>
          </w:p>
        </w:tc>
        <w:tc>
          <w:tcPr>
            <w:tcW w:w="1221" w:type="pct"/>
            <w:vAlign w:val="center"/>
          </w:tcPr>
          <w:p w:rsidR="0040141B" w:rsidRPr="00251D94" w:rsidRDefault="0040141B" w:rsidP="000F7358">
            <w:pPr>
              <w:spacing w:before="29" w:line="288" w:lineRule="auto"/>
              <w:jc w:val="center"/>
              <w:rPr>
                <w:b/>
                <w:szCs w:val="21"/>
              </w:rPr>
            </w:pPr>
            <w:r w:rsidRPr="00251D94">
              <w:rPr>
                <w:b/>
                <w:szCs w:val="21"/>
              </w:rPr>
              <w:t>2016</w:t>
            </w:r>
            <w:r w:rsidRPr="00251D94">
              <w:rPr>
                <w:b/>
                <w:szCs w:val="21"/>
              </w:rPr>
              <w:t>年</w:t>
            </w:r>
          </w:p>
        </w:tc>
        <w:tc>
          <w:tcPr>
            <w:tcW w:w="1297" w:type="pct"/>
            <w:vAlign w:val="center"/>
          </w:tcPr>
          <w:p w:rsidR="0040141B" w:rsidRPr="00251D94" w:rsidRDefault="0040141B" w:rsidP="000F7358">
            <w:pPr>
              <w:spacing w:before="29" w:line="288" w:lineRule="auto"/>
              <w:jc w:val="center"/>
              <w:rPr>
                <w:b/>
                <w:szCs w:val="21"/>
              </w:rPr>
            </w:pPr>
            <w:r w:rsidRPr="00251D94">
              <w:rPr>
                <w:b/>
                <w:szCs w:val="21"/>
              </w:rPr>
              <w:t>2015</w:t>
            </w:r>
            <w:r w:rsidRPr="00251D94">
              <w:rPr>
                <w:b/>
                <w:szCs w:val="21"/>
              </w:rPr>
              <w:t>年</w:t>
            </w:r>
          </w:p>
        </w:tc>
        <w:tc>
          <w:tcPr>
            <w:tcW w:w="1278" w:type="pct"/>
            <w:vAlign w:val="center"/>
          </w:tcPr>
          <w:p w:rsidR="0040141B" w:rsidRPr="00251D94" w:rsidRDefault="0040141B" w:rsidP="000F7358">
            <w:pPr>
              <w:spacing w:before="29" w:line="288" w:lineRule="auto"/>
              <w:jc w:val="center"/>
              <w:rPr>
                <w:b/>
                <w:szCs w:val="21"/>
              </w:rPr>
            </w:pPr>
            <w:r w:rsidRPr="00251D94">
              <w:rPr>
                <w:b/>
                <w:szCs w:val="21"/>
              </w:rPr>
              <w:t>2014</w:t>
            </w:r>
            <w:r w:rsidRPr="00251D94">
              <w:rPr>
                <w:b/>
                <w:szCs w:val="21"/>
              </w:rPr>
              <w:t>年</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本期已实现收益</w:t>
            </w:r>
          </w:p>
        </w:tc>
        <w:tc>
          <w:tcPr>
            <w:tcW w:w="1221" w:type="pct"/>
            <w:vAlign w:val="center"/>
          </w:tcPr>
          <w:p w:rsidR="0040141B" w:rsidRPr="00251D94" w:rsidRDefault="0040141B" w:rsidP="004E3EF9">
            <w:pPr>
              <w:spacing w:before="29" w:line="288" w:lineRule="auto"/>
              <w:jc w:val="right"/>
              <w:rPr>
                <w:szCs w:val="21"/>
              </w:rPr>
            </w:pPr>
            <w:r w:rsidRPr="00251D94">
              <w:rPr>
                <w:szCs w:val="21"/>
              </w:rPr>
              <w:t>-1,559,527.81</w:t>
            </w:r>
          </w:p>
        </w:tc>
        <w:tc>
          <w:tcPr>
            <w:tcW w:w="1297" w:type="pct"/>
            <w:vAlign w:val="center"/>
          </w:tcPr>
          <w:p w:rsidR="0040141B" w:rsidRPr="00251D94" w:rsidRDefault="0040141B" w:rsidP="004E3EF9">
            <w:pPr>
              <w:spacing w:before="29" w:line="288" w:lineRule="auto"/>
              <w:jc w:val="right"/>
              <w:rPr>
                <w:szCs w:val="21"/>
              </w:rPr>
            </w:pPr>
            <w:r w:rsidRPr="00251D94">
              <w:rPr>
                <w:szCs w:val="21"/>
              </w:rPr>
              <w:t>17,079,532.38</w:t>
            </w:r>
          </w:p>
        </w:tc>
        <w:tc>
          <w:tcPr>
            <w:tcW w:w="1278" w:type="pct"/>
            <w:vAlign w:val="center"/>
          </w:tcPr>
          <w:p w:rsidR="0040141B" w:rsidRPr="00251D94" w:rsidRDefault="0040141B" w:rsidP="004E3EF9">
            <w:pPr>
              <w:spacing w:before="29" w:line="288" w:lineRule="auto"/>
              <w:jc w:val="right"/>
              <w:rPr>
                <w:szCs w:val="21"/>
              </w:rPr>
            </w:pPr>
            <w:r w:rsidRPr="00251D94">
              <w:rPr>
                <w:szCs w:val="21"/>
              </w:rPr>
              <w:t>16,116,331.16</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本期利润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-4,373,732.62</w:t>
            </w:r>
          </w:p>
        </w:tc>
        <w:tc>
          <w:tcPr>
            <w:tcW w:w="1297" w:type="pct"/>
            <w:vAlign w:val="center"/>
          </w:tcPr>
          <w:p w:rsidR="0040141B" w:rsidRPr="00251D94" w:rsidRDefault="0040141B" w:rsidP="004E3EF9">
            <w:pPr>
              <w:spacing w:before="29" w:line="288" w:lineRule="auto"/>
              <w:jc w:val="right"/>
              <w:rPr>
                <w:szCs w:val="21"/>
              </w:rPr>
            </w:pPr>
            <w:r w:rsidRPr="00251D94">
              <w:rPr>
                <w:szCs w:val="21"/>
              </w:rPr>
              <w:t>11,700,609.09</w:t>
            </w:r>
          </w:p>
        </w:tc>
        <w:tc>
          <w:tcPr>
            <w:tcW w:w="1278" w:type="pct"/>
            <w:vAlign w:val="center"/>
          </w:tcPr>
          <w:p w:rsidR="0040141B" w:rsidRPr="00251D94" w:rsidRDefault="0040141B" w:rsidP="004E3EF9">
            <w:pPr>
              <w:spacing w:before="29" w:line="288" w:lineRule="auto"/>
              <w:jc w:val="right"/>
              <w:rPr>
                <w:szCs w:val="21"/>
              </w:rPr>
            </w:pPr>
            <w:r w:rsidRPr="00251D94">
              <w:rPr>
                <w:szCs w:val="21"/>
              </w:rPr>
              <w:t>22,215,598.01</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加权平均基金份额本期利润</w:t>
            </w:r>
          </w:p>
        </w:tc>
        <w:tc>
          <w:tcPr>
            <w:tcW w:w="1221" w:type="pct"/>
            <w:vAlign w:val="center"/>
          </w:tcPr>
          <w:p w:rsidR="0040141B" w:rsidRPr="00251D94" w:rsidRDefault="0040141B">
            <w:pPr>
              <w:spacing w:before="29" w:line="288" w:lineRule="auto"/>
              <w:jc w:val="right"/>
              <w:rPr>
                <w:szCs w:val="21"/>
              </w:rPr>
            </w:pPr>
            <w:r w:rsidRPr="00251D94">
              <w:rPr>
                <w:szCs w:val="21"/>
              </w:rPr>
              <w:t>-0.</w:t>
            </w:r>
            <w:r w:rsidR="00B020F1" w:rsidRPr="00251D94">
              <w:rPr>
                <w:szCs w:val="21"/>
              </w:rPr>
              <w:t>138</w:t>
            </w:r>
            <w:r w:rsidR="00B020F1">
              <w:rPr>
                <w:szCs w:val="21"/>
              </w:rPr>
              <w:t>3</w:t>
            </w:r>
          </w:p>
        </w:tc>
        <w:tc>
          <w:tcPr>
            <w:tcW w:w="1297" w:type="pct"/>
            <w:vAlign w:val="center"/>
          </w:tcPr>
          <w:p w:rsidR="0040141B" w:rsidRPr="00251D94" w:rsidRDefault="0040141B" w:rsidP="004E3EF9">
            <w:pPr>
              <w:spacing w:before="29" w:line="288" w:lineRule="auto"/>
              <w:jc w:val="right"/>
              <w:rPr>
                <w:szCs w:val="21"/>
              </w:rPr>
            </w:pPr>
            <w:r w:rsidRPr="00251D94">
              <w:rPr>
                <w:szCs w:val="21"/>
              </w:rPr>
              <w:t>0.2822</w:t>
            </w:r>
          </w:p>
        </w:tc>
        <w:tc>
          <w:tcPr>
            <w:tcW w:w="1278" w:type="pct"/>
            <w:vAlign w:val="center"/>
          </w:tcPr>
          <w:p w:rsidR="0040141B" w:rsidRPr="00251D94" w:rsidRDefault="0040141B" w:rsidP="004E3EF9">
            <w:pPr>
              <w:spacing w:before="29" w:line="288" w:lineRule="auto"/>
              <w:jc w:val="right"/>
              <w:rPr>
                <w:szCs w:val="21"/>
              </w:rPr>
            </w:pPr>
            <w:r w:rsidRPr="00251D94">
              <w:rPr>
                <w:szCs w:val="21"/>
              </w:rPr>
              <w:t>0.4030</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本期加权平均净值利润率</w:t>
            </w:r>
          </w:p>
        </w:tc>
        <w:tc>
          <w:tcPr>
            <w:tcW w:w="1221" w:type="pct"/>
            <w:vAlign w:val="center"/>
          </w:tcPr>
          <w:p w:rsidR="0040141B" w:rsidRPr="00251D94" w:rsidRDefault="0040141B" w:rsidP="004E3EF9">
            <w:pPr>
              <w:spacing w:before="29" w:line="288" w:lineRule="auto"/>
              <w:jc w:val="right"/>
              <w:rPr>
                <w:szCs w:val="21"/>
              </w:rPr>
            </w:pPr>
            <w:r w:rsidRPr="00251D94">
              <w:rPr>
                <w:szCs w:val="21"/>
              </w:rPr>
              <w:t>-10.05%</w:t>
            </w:r>
          </w:p>
        </w:tc>
        <w:tc>
          <w:tcPr>
            <w:tcW w:w="1297" w:type="pct"/>
            <w:vAlign w:val="center"/>
          </w:tcPr>
          <w:p w:rsidR="0040141B" w:rsidRPr="00251D94" w:rsidRDefault="0040141B" w:rsidP="004E3EF9">
            <w:pPr>
              <w:spacing w:before="29" w:line="288" w:lineRule="auto"/>
              <w:jc w:val="right"/>
              <w:rPr>
                <w:szCs w:val="21"/>
              </w:rPr>
            </w:pPr>
            <w:r w:rsidRPr="00251D94">
              <w:rPr>
                <w:szCs w:val="21"/>
              </w:rPr>
              <w:t>19.06%</w:t>
            </w:r>
          </w:p>
        </w:tc>
        <w:tc>
          <w:tcPr>
            <w:tcW w:w="1278" w:type="pct"/>
            <w:vAlign w:val="center"/>
          </w:tcPr>
          <w:p w:rsidR="0040141B" w:rsidRPr="00251D94" w:rsidRDefault="0040141B" w:rsidP="004E3EF9">
            <w:pPr>
              <w:spacing w:before="29" w:line="288" w:lineRule="auto"/>
              <w:jc w:val="right"/>
              <w:rPr>
                <w:szCs w:val="21"/>
              </w:rPr>
            </w:pPr>
            <w:r w:rsidRPr="00251D94">
              <w:rPr>
                <w:szCs w:val="21"/>
              </w:rPr>
              <w:t>41.89%</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本期基金份额净值增长率</w:t>
            </w:r>
          </w:p>
        </w:tc>
        <w:tc>
          <w:tcPr>
            <w:tcW w:w="1221" w:type="pct"/>
            <w:vAlign w:val="center"/>
          </w:tcPr>
          <w:p w:rsidR="0040141B" w:rsidRPr="00251D94" w:rsidRDefault="0040141B" w:rsidP="004E3EF9">
            <w:pPr>
              <w:spacing w:before="29" w:line="288" w:lineRule="auto"/>
              <w:jc w:val="right"/>
              <w:rPr>
                <w:szCs w:val="21"/>
              </w:rPr>
            </w:pPr>
            <w:r w:rsidRPr="00251D94">
              <w:rPr>
                <w:szCs w:val="21"/>
              </w:rPr>
              <w:t>-8.63%</w:t>
            </w:r>
          </w:p>
        </w:tc>
        <w:tc>
          <w:tcPr>
            <w:tcW w:w="1297" w:type="pct"/>
            <w:vAlign w:val="center"/>
          </w:tcPr>
          <w:p w:rsidR="0040141B" w:rsidRPr="00251D94" w:rsidRDefault="0040141B" w:rsidP="004E3EF9">
            <w:pPr>
              <w:spacing w:before="29" w:line="288" w:lineRule="auto"/>
              <w:jc w:val="right"/>
              <w:rPr>
                <w:szCs w:val="21"/>
              </w:rPr>
            </w:pPr>
            <w:r w:rsidRPr="00251D94">
              <w:rPr>
                <w:szCs w:val="21"/>
              </w:rPr>
              <w:t>15.34%</w:t>
            </w:r>
          </w:p>
        </w:tc>
        <w:tc>
          <w:tcPr>
            <w:tcW w:w="1278" w:type="pct"/>
            <w:vAlign w:val="center"/>
          </w:tcPr>
          <w:p w:rsidR="0040141B" w:rsidRPr="00251D94" w:rsidRDefault="0040141B" w:rsidP="004E3EF9">
            <w:pPr>
              <w:spacing w:before="29" w:line="288" w:lineRule="auto"/>
              <w:jc w:val="right"/>
              <w:rPr>
                <w:szCs w:val="21"/>
              </w:rPr>
            </w:pPr>
            <w:r w:rsidRPr="00251D94">
              <w:rPr>
                <w:szCs w:val="21"/>
              </w:rPr>
              <w:t>45.96%</w:t>
            </w:r>
          </w:p>
        </w:tc>
      </w:tr>
      <w:tr w:rsidR="0040141B" w:rsidRPr="0091212A" w:rsidTr="003D4517">
        <w:tc>
          <w:tcPr>
            <w:tcW w:w="1203" w:type="pct"/>
            <w:vAlign w:val="center"/>
          </w:tcPr>
          <w:p w:rsidR="0040141B" w:rsidRPr="00251D94" w:rsidRDefault="0040141B" w:rsidP="00131531">
            <w:pPr>
              <w:spacing w:before="29" w:line="288" w:lineRule="auto"/>
              <w:rPr>
                <w:rFonts w:asciiTheme="minorEastAsia" w:eastAsiaTheme="minorEastAsia" w:hAnsiTheme="minorEastAsia"/>
                <w:b/>
                <w:szCs w:val="21"/>
              </w:rPr>
            </w:pPr>
            <w:r w:rsidRPr="00251D94">
              <w:rPr>
                <w:b/>
                <w:szCs w:val="21"/>
              </w:rPr>
              <w:t xml:space="preserve">3.1.2 </w:t>
            </w:r>
            <w:r w:rsidRPr="00251D94">
              <w:rPr>
                <w:rFonts w:hint="eastAsia"/>
                <w:b/>
                <w:szCs w:val="21"/>
              </w:rPr>
              <w:t>期末数据和指标</w:t>
            </w:r>
          </w:p>
        </w:tc>
        <w:tc>
          <w:tcPr>
            <w:tcW w:w="1221" w:type="pct"/>
            <w:vAlign w:val="center"/>
          </w:tcPr>
          <w:p w:rsidR="0040141B" w:rsidRPr="00251D94" w:rsidRDefault="0040141B" w:rsidP="00131531">
            <w:pPr>
              <w:spacing w:before="29" w:line="288" w:lineRule="auto"/>
              <w:jc w:val="center"/>
              <w:rPr>
                <w:b/>
                <w:szCs w:val="21"/>
              </w:rPr>
            </w:pPr>
            <w:r w:rsidRPr="00251D94">
              <w:rPr>
                <w:b/>
                <w:szCs w:val="21"/>
              </w:rPr>
              <w:t>2016</w:t>
            </w:r>
            <w:r w:rsidR="00730038" w:rsidRPr="00251D94">
              <w:rPr>
                <w:rFonts w:hint="eastAsia"/>
                <w:b/>
                <w:szCs w:val="21"/>
              </w:rPr>
              <w:t>年</w:t>
            </w:r>
            <w:r w:rsidRPr="00251D94">
              <w:rPr>
                <w:rFonts w:hint="eastAsia"/>
                <w:b/>
                <w:szCs w:val="21"/>
              </w:rPr>
              <w:t>末</w:t>
            </w:r>
          </w:p>
        </w:tc>
        <w:tc>
          <w:tcPr>
            <w:tcW w:w="1297" w:type="pct"/>
            <w:vAlign w:val="center"/>
          </w:tcPr>
          <w:p w:rsidR="0040141B" w:rsidRPr="00251D94" w:rsidRDefault="0040141B" w:rsidP="00131531">
            <w:pPr>
              <w:spacing w:before="29" w:line="288" w:lineRule="auto"/>
              <w:jc w:val="center"/>
              <w:rPr>
                <w:b/>
                <w:szCs w:val="21"/>
              </w:rPr>
            </w:pPr>
            <w:r w:rsidRPr="00251D94">
              <w:rPr>
                <w:b/>
                <w:szCs w:val="21"/>
              </w:rPr>
              <w:t>2015</w:t>
            </w:r>
            <w:r w:rsidR="00730038" w:rsidRPr="00251D94">
              <w:rPr>
                <w:rFonts w:hint="eastAsia"/>
                <w:b/>
                <w:szCs w:val="21"/>
              </w:rPr>
              <w:t>年</w:t>
            </w:r>
            <w:r w:rsidRPr="00251D94">
              <w:rPr>
                <w:rFonts w:hint="eastAsia"/>
                <w:b/>
                <w:szCs w:val="21"/>
              </w:rPr>
              <w:t>末</w:t>
            </w:r>
          </w:p>
        </w:tc>
        <w:tc>
          <w:tcPr>
            <w:tcW w:w="1278" w:type="pct"/>
            <w:vAlign w:val="center"/>
          </w:tcPr>
          <w:p w:rsidR="0040141B" w:rsidRPr="00251D94" w:rsidRDefault="0040141B" w:rsidP="00131531">
            <w:pPr>
              <w:spacing w:before="29" w:line="288" w:lineRule="auto"/>
              <w:jc w:val="center"/>
              <w:rPr>
                <w:b/>
                <w:szCs w:val="21"/>
              </w:rPr>
            </w:pPr>
            <w:r w:rsidRPr="00251D94">
              <w:rPr>
                <w:b/>
                <w:szCs w:val="21"/>
              </w:rPr>
              <w:t>2014</w:t>
            </w:r>
            <w:r w:rsidR="00730038" w:rsidRPr="00251D94">
              <w:rPr>
                <w:rFonts w:hint="eastAsia"/>
                <w:b/>
                <w:szCs w:val="21"/>
              </w:rPr>
              <w:t>年</w:t>
            </w:r>
            <w:r w:rsidRPr="00251D94">
              <w:rPr>
                <w:rFonts w:hint="eastAsia"/>
                <w:b/>
                <w:szCs w:val="21"/>
              </w:rPr>
              <w:t>末</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期末可供分配利润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12,996,785.07</w:t>
            </w:r>
          </w:p>
        </w:tc>
        <w:tc>
          <w:tcPr>
            <w:tcW w:w="1297" w:type="pct"/>
            <w:vAlign w:val="center"/>
          </w:tcPr>
          <w:p w:rsidR="0040141B" w:rsidRPr="00251D94" w:rsidRDefault="0040141B" w:rsidP="004E3EF9">
            <w:pPr>
              <w:spacing w:before="29" w:line="288" w:lineRule="auto"/>
              <w:jc w:val="right"/>
              <w:rPr>
                <w:szCs w:val="21"/>
              </w:rPr>
            </w:pPr>
            <w:r w:rsidRPr="00251D94">
              <w:rPr>
                <w:szCs w:val="21"/>
              </w:rPr>
              <w:t>18,233,645.23</w:t>
            </w:r>
          </w:p>
        </w:tc>
        <w:tc>
          <w:tcPr>
            <w:tcW w:w="1278" w:type="pct"/>
            <w:vAlign w:val="center"/>
          </w:tcPr>
          <w:p w:rsidR="0040141B" w:rsidRPr="00251D94" w:rsidRDefault="0040141B" w:rsidP="004E3EF9">
            <w:pPr>
              <w:spacing w:before="29" w:line="288" w:lineRule="auto"/>
              <w:jc w:val="right"/>
              <w:rPr>
                <w:szCs w:val="21"/>
              </w:rPr>
            </w:pPr>
            <w:r w:rsidRPr="00251D94">
              <w:rPr>
                <w:szCs w:val="21"/>
              </w:rPr>
              <w:t>12,219,131.55</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期末可供分配基金份额利润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0.429</w:t>
            </w:r>
          </w:p>
        </w:tc>
        <w:tc>
          <w:tcPr>
            <w:tcW w:w="1297" w:type="pct"/>
            <w:vAlign w:val="center"/>
          </w:tcPr>
          <w:p w:rsidR="0040141B" w:rsidRPr="00251D94" w:rsidRDefault="0040141B" w:rsidP="004E3EF9">
            <w:pPr>
              <w:spacing w:before="29" w:line="288" w:lineRule="auto"/>
              <w:jc w:val="right"/>
              <w:rPr>
                <w:szCs w:val="21"/>
              </w:rPr>
            </w:pPr>
            <w:r w:rsidRPr="00251D94">
              <w:rPr>
                <w:szCs w:val="21"/>
              </w:rPr>
              <w:t>0.564</w:t>
            </w:r>
          </w:p>
        </w:tc>
        <w:tc>
          <w:tcPr>
            <w:tcW w:w="1278" w:type="pct"/>
            <w:vAlign w:val="center"/>
          </w:tcPr>
          <w:p w:rsidR="0040141B" w:rsidRPr="00251D94" w:rsidRDefault="0040141B" w:rsidP="004E3EF9">
            <w:pPr>
              <w:spacing w:before="29" w:line="288" w:lineRule="auto"/>
              <w:jc w:val="right"/>
              <w:rPr>
                <w:szCs w:val="21"/>
              </w:rPr>
            </w:pPr>
            <w:r w:rsidRPr="00251D94">
              <w:rPr>
                <w:szCs w:val="21"/>
              </w:rPr>
              <w:t>0.311</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期末基金资产净值</w:t>
            </w:r>
          </w:p>
        </w:tc>
        <w:tc>
          <w:tcPr>
            <w:tcW w:w="1221" w:type="pct"/>
            <w:vAlign w:val="center"/>
          </w:tcPr>
          <w:p w:rsidR="0040141B" w:rsidRPr="00251D94" w:rsidRDefault="0040141B" w:rsidP="004E3EF9">
            <w:pPr>
              <w:spacing w:before="29" w:line="288" w:lineRule="auto"/>
              <w:jc w:val="right"/>
              <w:rPr>
                <w:szCs w:val="21"/>
              </w:rPr>
            </w:pPr>
            <w:r w:rsidRPr="00251D94">
              <w:rPr>
                <w:szCs w:val="21"/>
              </w:rPr>
              <w:t>43,326,478.07</w:t>
            </w:r>
          </w:p>
        </w:tc>
        <w:tc>
          <w:tcPr>
            <w:tcW w:w="1297" w:type="pct"/>
            <w:vAlign w:val="center"/>
          </w:tcPr>
          <w:p w:rsidR="0040141B" w:rsidRPr="00251D94" w:rsidRDefault="0040141B" w:rsidP="004E3EF9">
            <w:pPr>
              <w:spacing w:before="29" w:line="288" w:lineRule="auto"/>
              <w:jc w:val="right"/>
              <w:rPr>
                <w:szCs w:val="21"/>
              </w:rPr>
            </w:pPr>
            <w:r w:rsidRPr="00251D94">
              <w:rPr>
                <w:szCs w:val="21"/>
              </w:rPr>
              <w:t>50,563,338.23</w:t>
            </w:r>
          </w:p>
        </w:tc>
        <w:tc>
          <w:tcPr>
            <w:tcW w:w="1278" w:type="pct"/>
            <w:vAlign w:val="center"/>
          </w:tcPr>
          <w:p w:rsidR="0040141B" w:rsidRPr="00251D94" w:rsidRDefault="0040141B" w:rsidP="004E3EF9">
            <w:pPr>
              <w:spacing w:before="29" w:line="288" w:lineRule="auto"/>
              <w:jc w:val="right"/>
              <w:rPr>
                <w:szCs w:val="21"/>
              </w:rPr>
            </w:pPr>
            <w:r w:rsidRPr="00251D94">
              <w:rPr>
                <w:szCs w:val="21"/>
              </w:rPr>
              <w:t>53,349,519.73</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期末基金份额净值</w:t>
            </w:r>
          </w:p>
        </w:tc>
        <w:tc>
          <w:tcPr>
            <w:tcW w:w="1221" w:type="pct"/>
            <w:vAlign w:val="center"/>
          </w:tcPr>
          <w:p w:rsidR="0040141B" w:rsidRPr="00251D94" w:rsidRDefault="0040141B" w:rsidP="004E3EF9">
            <w:pPr>
              <w:spacing w:before="29" w:line="288" w:lineRule="auto"/>
              <w:jc w:val="right"/>
              <w:rPr>
                <w:szCs w:val="21"/>
              </w:rPr>
            </w:pPr>
            <w:r w:rsidRPr="00251D94">
              <w:rPr>
                <w:szCs w:val="21"/>
              </w:rPr>
              <w:t>1.429</w:t>
            </w:r>
          </w:p>
        </w:tc>
        <w:tc>
          <w:tcPr>
            <w:tcW w:w="1297" w:type="pct"/>
            <w:vAlign w:val="center"/>
          </w:tcPr>
          <w:p w:rsidR="0040141B" w:rsidRPr="00251D94" w:rsidRDefault="0040141B" w:rsidP="004E3EF9">
            <w:pPr>
              <w:spacing w:before="29" w:line="288" w:lineRule="auto"/>
              <w:jc w:val="right"/>
              <w:rPr>
                <w:szCs w:val="21"/>
              </w:rPr>
            </w:pPr>
            <w:r w:rsidRPr="00251D94">
              <w:rPr>
                <w:szCs w:val="21"/>
              </w:rPr>
              <w:t>1.564</w:t>
            </w:r>
          </w:p>
        </w:tc>
        <w:tc>
          <w:tcPr>
            <w:tcW w:w="1278" w:type="pct"/>
            <w:vAlign w:val="center"/>
          </w:tcPr>
          <w:p w:rsidR="0040141B" w:rsidRPr="00251D94" w:rsidRDefault="0040141B" w:rsidP="004E3EF9">
            <w:pPr>
              <w:spacing w:before="29" w:line="288" w:lineRule="auto"/>
              <w:jc w:val="right"/>
              <w:rPr>
                <w:szCs w:val="21"/>
              </w:rPr>
            </w:pPr>
            <w:r w:rsidRPr="00251D94">
              <w:rPr>
                <w:szCs w:val="21"/>
              </w:rPr>
              <w:t>1.356</w:t>
            </w:r>
          </w:p>
        </w:tc>
      </w:tr>
      <w:tr w:rsidR="0040141B" w:rsidRPr="0091212A" w:rsidTr="00190419">
        <w:tc>
          <w:tcPr>
            <w:tcW w:w="1203" w:type="pct"/>
            <w:vAlign w:val="center"/>
          </w:tcPr>
          <w:p w:rsidR="0040141B" w:rsidRPr="00251D94" w:rsidRDefault="0040141B" w:rsidP="00190419">
            <w:pPr>
              <w:spacing w:before="29" w:line="288" w:lineRule="auto"/>
              <w:rPr>
                <w:rFonts w:asciiTheme="minorEastAsia" w:eastAsiaTheme="minorEastAsia" w:hAnsiTheme="minorEastAsia"/>
                <w:b/>
                <w:szCs w:val="21"/>
              </w:rPr>
            </w:pPr>
            <w:r w:rsidRPr="00251D94">
              <w:rPr>
                <w:b/>
                <w:szCs w:val="21"/>
              </w:rPr>
              <w:t xml:space="preserve">3.1.3 </w:t>
            </w:r>
            <w:r w:rsidRPr="00251D94">
              <w:rPr>
                <w:rFonts w:hint="eastAsia"/>
                <w:b/>
                <w:szCs w:val="21"/>
              </w:rPr>
              <w:t>累计期末指标</w:t>
            </w:r>
          </w:p>
        </w:tc>
        <w:tc>
          <w:tcPr>
            <w:tcW w:w="1221" w:type="pct"/>
            <w:vAlign w:val="center"/>
          </w:tcPr>
          <w:p w:rsidR="0040141B" w:rsidRPr="00251D94" w:rsidRDefault="0040141B" w:rsidP="00131531">
            <w:pPr>
              <w:spacing w:before="29" w:line="288" w:lineRule="auto"/>
              <w:jc w:val="center"/>
              <w:rPr>
                <w:b/>
                <w:szCs w:val="21"/>
              </w:rPr>
            </w:pPr>
            <w:r w:rsidRPr="00251D94">
              <w:rPr>
                <w:b/>
                <w:szCs w:val="21"/>
              </w:rPr>
              <w:t>2016</w:t>
            </w:r>
            <w:r w:rsidR="00730038" w:rsidRPr="00251D94">
              <w:rPr>
                <w:rFonts w:hint="eastAsia"/>
                <w:b/>
                <w:szCs w:val="21"/>
              </w:rPr>
              <w:t>年</w:t>
            </w:r>
            <w:r w:rsidRPr="00251D94">
              <w:rPr>
                <w:rFonts w:hint="eastAsia"/>
                <w:b/>
                <w:szCs w:val="21"/>
              </w:rPr>
              <w:t>末</w:t>
            </w:r>
          </w:p>
        </w:tc>
        <w:tc>
          <w:tcPr>
            <w:tcW w:w="1297" w:type="pct"/>
            <w:vAlign w:val="center"/>
          </w:tcPr>
          <w:p w:rsidR="0040141B" w:rsidRPr="00251D94" w:rsidRDefault="0040141B" w:rsidP="00131531">
            <w:pPr>
              <w:spacing w:before="29" w:line="288" w:lineRule="auto"/>
              <w:jc w:val="center"/>
              <w:rPr>
                <w:b/>
                <w:szCs w:val="21"/>
              </w:rPr>
            </w:pPr>
            <w:r w:rsidRPr="00251D94">
              <w:rPr>
                <w:b/>
                <w:szCs w:val="21"/>
              </w:rPr>
              <w:t>2015</w:t>
            </w:r>
            <w:r w:rsidR="00730038" w:rsidRPr="00251D94">
              <w:rPr>
                <w:rFonts w:hint="eastAsia"/>
                <w:b/>
                <w:szCs w:val="21"/>
              </w:rPr>
              <w:t>年</w:t>
            </w:r>
            <w:r w:rsidRPr="00251D94">
              <w:rPr>
                <w:rFonts w:hint="eastAsia"/>
                <w:b/>
                <w:szCs w:val="21"/>
              </w:rPr>
              <w:t>末</w:t>
            </w:r>
          </w:p>
        </w:tc>
        <w:tc>
          <w:tcPr>
            <w:tcW w:w="1278" w:type="pct"/>
            <w:vAlign w:val="center"/>
          </w:tcPr>
          <w:p w:rsidR="0040141B" w:rsidRPr="00251D94" w:rsidRDefault="0040141B" w:rsidP="00131531">
            <w:pPr>
              <w:spacing w:before="29" w:line="288" w:lineRule="auto"/>
              <w:jc w:val="center"/>
              <w:rPr>
                <w:b/>
                <w:szCs w:val="21"/>
              </w:rPr>
            </w:pPr>
            <w:r w:rsidRPr="00251D94">
              <w:rPr>
                <w:b/>
                <w:szCs w:val="21"/>
              </w:rPr>
              <w:t>2014</w:t>
            </w:r>
            <w:r w:rsidR="00730038" w:rsidRPr="00251D94">
              <w:rPr>
                <w:rFonts w:hint="eastAsia"/>
                <w:b/>
                <w:szCs w:val="21"/>
              </w:rPr>
              <w:t>年</w:t>
            </w:r>
            <w:r w:rsidRPr="00251D94">
              <w:rPr>
                <w:rFonts w:hint="eastAsia"/>
                <w:b/>
                <w:szCs w:val="21"/>
              </w:rPr>
              <w:t>末</w:t>
            </w:r>
          </w:p>
        </w:tc>
      </w:tr>
      <w:tr w:rsidR="0040141B" w:rsidRPr="0091212A" w:rsidTr="004E3EF9">
        <w:tc>
          <w:tcPr>
            <w:tcW w:w="1203" w:type="pct"/>
            <w:vAlign w:val="center"/>
          </w:tcPr>
          <w:p w:rsidR="0040141B" w:rsidRPr="00251D94" w:rsidRDefault="0040141B" w:rsidP="000F7358">
            <w:pPr>
              <w:spacing w:before="29" w:line="288" w:lineRule="auto"/>
              <w:rPr>
                <w:rFonts w:asciiTheme="minorEastAsia" w:eastAsiaTheme="minorEastAsia" w:hAnsiTheme="minorEastAsia"/>
                <w:szCs w:val="21"/>
              </w:rPr>
            </w:pPr>
            <w:r w:rsidRPr="00251D94">
              <w:rPr>
                <w:rFonts w:hint="eastAsia"/>
                <w:szCs w:val="21"/>
              </w:rPr>
              <w:t>基金份额累计净值增长率</w:t>
            </w:r>
          </w:p>
        </w:tc>
        <w:tc>
          <w:tcPr>
            <w:tcW w:w="1221" w:type="pct"/>
            <w:vAlign w:val="center"/>
          </w:tcPr>
          <w:p w:rsidR="0040141B" w:rsidRPr="00251D94" w:rsidRDefault="0040141B" w:rsidP="004E3EF9">
            <w:pPr>
              <w:spacing w:before="29" w:line="288" w:lineRule="auto"/>
              <w:jc w:val="right"/>
              <w:rPr>
                <w:szCs w:val="21"/>
              </w:rPr>
            </w:pPr>
            <w:r w:rsidRPr="00251D94">
              <w:rPr>
                <w:szCs w:val="21"/>
              </w:rPr>
              <w:t>42.90%</w:t>
            </w:r>
          </w:p>
        </w:tc>
        <w:tc>
          <w:tcPr>
            <w:tcW w:w="1297" w:type="pct"/>
            <w:vAlign w:val="center"/>
          </w:tcPr>
          <w:p w:rsidR="0040141B" w:rsidRPr="00251D94" w:rsidRDefault="0040141B" w:rsidP="004E3EF9">
            <w:pPr>
              <w:spacing w:before="29" w:line="288" w:lineRule="auto"/>
              <w:jc w:val="right"/>
              <w:rPr>
                <w:szCs w:val="21"/>
              </w:rPr>
            </w:pPr>
            <w:r w:rsidRPr="00251D94">
              <w:rPr>
                <w:szCs w:val="21"/>
              </w:rPr>
              <w:t>56.40%</w:t>
            </w:r>
          </w:p>
        </w:tc>
        <w:tc>
          <w:tcPr>
            <w:tcW w:w="1278" w:type="pct"/>
            <w:vAlign w:val="center"/>
          </w:tcPr>
          <w:p w:rsidR="0040141B" w:rsidRPr="00251D94" w:rsidRDefault="0040141B" w:rsidP="004E3EF9">
            <w:pPr>
              <w:spacing w:before="29" w:line="288" w:lineRule="auto"/>
              <w:jc w:val="right"/>
              <w:rPr>
                <w:szCs w:val="21"/>
              </w:rPr>
            </w:pPr>
            <w:r w:rsidRPr="00251D94">
              <w:rPr>
                <w:szCs w:val="21"/>
              </w:rPr>
              <w:t>35.60%</w:t>
            </w:r>
          </w:p>
        </w:tc>
      </w:tr>
    </w:tbl>
    <w:p w:rsidR="0053165B" w:rsidRDefault="00732846">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、本基金业绩指标不包括持有人认购或交易基金的各项费用，计入费用后实际收益水平要低于所列数字；</w:t>
      </w:r>
    </w:p>
    <w:p w:rsidR="001A59F9" w:rsidRPr="00EF1D48" w:rsidRDefault="001A59F9" w:rsidP="00EF1D48">
      <w:pPr>
        <w:tabs>
          <w:tab w:val="left" w:pos="426"/>
        </w:tabs>
        <w:spacing w:before="29" w:line="288" w:lineRule="auto"/>
        <w:jc w:val="left"/>
        <w:rPr>
          <w:kern w:val="0"/>
          <w:sz w:val="24"/>
        </w:rPr>
      </w:pPr>
      <w:r w:rsidRPr="00EF1D48">
        <w:rPr>
          <w:kern w:val="0"/>
          <w:sz w:val="24"/>
        </w:rPr>
        <w:t xml:space="preserve">    2</w:t>
      </w:r>
      <w:r w:rsidRPr="00EF1D48">
        <w:rPr>
          <w:kern w:val="0"/>
          <w:sz w:val="24"/>
        </w:rPr>
        <w:t>、本期已实现收益指基金本期利息收入、投资收益、其他收入（不含公允价值变动收益）扣除相关费用后的余额，本期利润为本期已实现收益加上本期公允价值变动收益。</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9421FD" w:rsidRDefault="001A59F9" w:rsidP="009421FD">
      <w:pPr>
        <w:pStyle w:val="20"/>
        <w:spacing w:before="29" w:after="0" w:line="288" w:lineRule="auto"/>
        <w:rPr>
          <w:rFonts w:ascii="Times New Roman" w:hAnsi="Times New Roman"/>
          <w:kern w:val="0"/>
          <w:szCs w:val="24"/>
        </w:rPr>
      </w:pPr>
      <w:bookmarkStart w:id="31" w:name="_Toc225498252"/>
      <w:bookmarkStart w:id="32" w:name="_Toc361324852"/>
      <w:bookmarkStart w:id="33" w:name="_Toc478413675"/>
      <w:r w:rsidRPr="009421FD">
        <w:rPr>
          <w:rFonts w:ascii="Times New Roman" w:hAnsi="Times New Roman"/>
          <w:kern w:val="0"/>
          <w:szCs w:val="24"/>
        </w:rPr>
        <w:t xml:space="preserve">3.2 </w:t>
      </w:r>
      <w:r w:rsidRPr="009421FD">
        <w:rPr>
          <w:rFonts w:ascii="Times New Roman" w:hAnsi="Times New Roman" w:hint="eastAsia"/>
          <w:kern w:val="0"/>
          <w:szCs w:val="24"/>
        </w:rPr>
        <w:t>基金净值表现</w:t>
      </w:r>
      <w:bookmarkEnd w:id="31"/>
      <w:bookmarkEnd w:id="32"/>
      <w:bookmarkEnd w:id="33"/>
    </w:p>
    <w:p w:rsidR="001A59F9" w:rsidRPr="009421FD" w:rsidRDefault="001A59F9" w:rsidP="009421FD">
      <w:pPr>
        <w:pStyle w:val="20"/>
        <w:spacing w:before="29" w:after="0" w:line="288" w:lineRule="auto"/>
        <w:rPr>
          <w:rFonts w:ascii="Times New Roman" w:hAnsi="Times New Roman"/>
          <w:kern w:val="0"/>
          <w:szCs w:val="24"/>
        </w:rPr>
      </w:pPr>
      <w:bookmarkStart w:id="34" w:name="_Toc478413676"/>
      <w:r w:rsidRPr="009421FD">
        <w:rPr>
          <w:rFonts w:ascii="Times New Roman" w:hAnsi="Times New Roman"/>
          <w:kern w:val="0"/>
          <w:szCs w:val="24"/>
        </w:rPr>
        <w:t xml:space="preserve">3.2.1 </w:t>
      </w:r>
      <w:r w:rsidRPr="009421FD">
        <w:rPr>
          <w:rFonts w:ascii="Times New Roman" w:hAnsi="Times New Roman" w:hint="eastAsia"/>
          <w:kern w:val="0"/>
          <w:szCs w:val="24"/>
        </w:rPr>
        <w:t>基金份额净值增长率及其与同期业绩比较基准收益率的比较</w:t>
      </w:r>
      <w:bookmarkEnd w:id="34"/>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91212A" w:rsidTr="009421FD">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阶段</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份额净值增长率①</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份额净值增长率标准差②</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业绩比较基准收益率③</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业绩比较基准收益率标准差④</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①－③</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②－④</w:t>
            </w:r>
          </w:p>
        </w:tc>
      </w:tr>
      <w:tr w:rsidR="0053165B">
        <w:tc>
          <w:tcPr>
            <w:tcW w:w="1286" w:type="dxa"/>
            <w:vAlign w:val="center"/>
          </w:tcPr>
          <w:p w:rsidR="0053165B" w:rsidRDefault="00732846">
            <w:pPr>
              <w:jc w:val="left"/>
            </w:pPr>
            <w:r>
              <w:rPr>
                <w:color w:val="000000"/>
                <w:sz w:val="24"/>
              </w:rPr>
              <w:t>过去三个月</w:t>
            </w:r>
          </w:p>
        </w:tc>
        <w:tc>
          <w:tcPr>
            <w:tcW w:w="1286" w:type="dxa"/>
            <w:vAlign w:val="center"/>
          </w:tcPr>
          <w:p w:rsidR="0053165B" w:rsidRDefault="00732846">
            <w:pPr>
              <w:jc w:val="center"/>
            </w:pPr>
            <w:r>
              <w:rPr>
                <w:color w:val="000000"/>
                <w:sz w:val="24"/>
              </w:rPr>
              <w:t>-0.07%</w:t>
            </w:r>
          </w:p>
        </w:tc>
        <w:tc>
          <w:tcPr>
            <w:tcW w:w="1286" w:type="dxa"/>
            <w:vAlign w:val="center"/>
          </w:tcPr>
          <w:p w:rsidR="0053165B" w:rsidRDefault="00732846">
            <w:pPr>
              <w:jc w:val="center"/>
            </w:pPr>
            <w:r>
              <w:rPr>
                <w:color w:val="000000"/>
                <w:sz w:val="24"/>
              </w:rPr>
              <w:t>0.88%</w:t>
            </w:r>
          </w:p>
        </w:tc>
        <w:tc>
          <w:tcPr>
            <w:tcW w:w="1285" w:type="dxa"/>
            <w:vAlign w:val="center"/>
          </w:tcPr>
          <w:p w:rsidR="0053165B" w:rsidRDefault="00732846">
            <w:pPr>
              <w:jc w:val="center"/>
            </w:pPr>
            <w:r>
              <w:rPr>
                <w:color w:val="000000"/>
                <w:sz w:val="24"/>
              </w:rPr>
              <w:t>-0.08%</w:t>
            </w:r>
          </w:p>
        </w:tc>
        <w:tc>
          <w:tcPr>
            <w:tcW w:w="1285" w:type="dxa"/>
            <w:vAlign w:val="center"/>
          </w:tcPr>
          <w:p w:rsidR="0053165B" w:rsidRDefault="00732846">
            <w:pPr>
              <w:jc w:val="center"/>
            </w:pPr>
            <w:r>
              <w:rPr>
                <w:color w:val="000000"/>
                <w:sz w:val="24"/>
              </w:rPr>
              <w:t>0.89%</w:t>
            </w:r>
          </w:p>
        </w:tc>
        <w:tc>
          <w:tcPr>
            <w:tcW w:w="1285" w:type="dxa"/>
            <w:vAlign w:val="center"/>
          </w:tcPr>
          <w:p w:rsidR="0053165B" w:rsidRDefault="00732846">
            <w:pPr>
              <w:jc w:val="center"/>
            </w:pPr>
            <w:r>
              <w:rPr>
                <w:color w:val="000000"/>
                <w:sz w:val="24"/>
              </w:rPr>
              <w:t>0.01%</w:t>
            </w:r>
          </w:p>
        </w:tc>
        <w:tc>
          <w:tcPr>
            <w:tcW w:w="1285" w:type="dxa"/>
            <w:vAlign w:val="center"/>
          </w:tcPr>
          <w:p w:rsidR="0053165B" w:rsidRDefault="00732846">
            <w:pPr>
              <w:jc w:val="center"/>
            </w:pPr>
            <w:r>
              <w:rPr>
                <w:color w:val="000000"/>
                <w:sz w:val="24"/>
              </w:rPr>
              <w:t>-0.01%</w:t>
            </w:r>
          </w:p>
        </w:tc>
      </w:tr>
      <w:tr w:rsidR="0053165B">
        <w:tc>
          <w:tcPr>
            <w:tcW w:w="1286" w:type="dxa"/>
            <w:vAlign w:val="center"/>
          </w:tcPr>
          <w:p w:rsidR="0053165B" w:rsidRDefault="00732846">
            <w:pPr>
              <w:jc w:val="left"/>
            </w:pPr>
            <w:r>
              <w:rPr>
                <w:color w:val="000000"/>
                <w:sz w:val="24"/>
              </w:rPr>
              <w:t>过去六个月</w:t>
            </w:r>
          </w:p>
        </w:tc>
        <w:tc>
          <w:tcPr>
            <w:tcW w:w="1286" w:type="dxa"/>
            <w:vAlign w:val="center"/>
          </w:tcPr>
          <w:p w:rsidR="0053165B" w:rsidRDefault="00732846">
            <w:pPr>
              <w:jc w:val="center"/>
            </w:pPr>
            <w:r>
              <w:rPr>
                <w:color w:val="000000"/>
                <w:sz w:val="24"/>
              </w:rPr>
              <w:t>5.54%</w:t>
            </w:r>
          </w:p>
        </w:tc>
        <w:tc>
          <w:tcPr>
            <w:tcW w:w="1286" w:type="dxa"/>
            <w:vAlign w:val="center"/>
          </w:tcPr>
          <w:p w:rsidR="0053165B" w:rsidRDefault="00732846">
            <w:pPr>
              <w:jc w:val="center"/>
            </w:pPr>
            <w:r>
              <w:rPr>
                <w:color w:val="000000"/>
                <w:sz w:val="24"/>
              </w:rPr>
              <w:t>0.94%</w:t>
            </w:r>
          </w:p>
        </w:tc>
        <w:tc>
          <w:tcPr>
            <w:tcW w:w="1285" w:type="dxa"/>
            <w:vAlign w:val="center"/>
          </w:tcPr>
          <w:p w:rsidR="0053165B" w:rsidRDefault="00732846">
            <w:pPr>
              <w:jc w:val="center"/>
            </w:pPr>
            <w:r>
              <w:rPr>
                <w:color w:val="000000"/>
                <w:sz w:val="24"/>
              </w:rPr>
              <w:t>6.26%</w:t>
            </w:r>
          </w:p>
        </w:tc>
        <w:tc>
          <w:tcPr>
            <w:tcW w:w="1285" w:type="dxa"/>
            <w:vAlign w:val="center"/>
          </w:tcPr>
          <w:p w:rsidR="0053165B" w:rsidRDefault="00732846">
            <w:pPr>
              <w:jc w:val="center"/>
            </w:pPr>
            <w:r>
              <w:rPr>
                <w:color w:val="000000"/>
                <w:sz w:val="24"/>
              </w:rPr>
              <w:t>0.95%</w:t>
            </w:r>
          </w:p>
        </w:tc>
        <w:tc>
          <w:tcPr>
            <w:tcW w:w="1285" w:type="dxa"/>
            <w:vAlign w:val="center"/>
          </w:tcPr>
          <w:p w:rsidR="0053165B" w:rsidRDefault="00732846">
            <w:pPr>
              <w:jc w:val="center"/>
            </w:pPr>
            <w:r>
              <w:rPr>
                <w:color w:val="000000"/>
                <w:sz w:val="24"/>
              </w:rPr>
              <w:t>-0.72%</w:t>
            </w:r>
          </w:p>
        </w:tc>
        <w:tc>
          <w:tcPr>
            <w:tcW w:w="1285" w:type="dxa"/>
            <w:vAlign w:val="center"/>
          </w:tcPr>
          <w:p w:rsidR="0053165B" w:rsidRDefault="00732846">
            <w:pPr>
              <w:jc w:val="center"/>
            </w:pPr>
            <w:r>
              <w:rPr>
                <w:color w:val="000000"/>
                <w:sz w:val="24"/>
              </w:rPr>
              <w:t>-0.01%</w:t>
            </w:r>
          </w:p>
        </w:tc>
      </w:tr>
      <w:tr w:rsidR="0053165B">
        <w:tc>
          <w:tcPr>
            <w:tcW w:w="1286" w:type="dxa"/>
            <w:vAlign w:val="center"/>
          </w:tcPr>
          <w:p w:rsidR="0053165B" w:rsidRDefault="00732846">
            <w:pPr>
              <w:jc w:val="left"/>
            </w:pPr>
            <w:r>
              <w:rPr>
                <w:color w:val="000000"/>
                <w:sz w:val="24"/>
              </w:rPr>
              <w:t>过去一年</w:t>
            </w:r>
          </w:p>
        </w:tc>
        <w:tc>
          <w:tcPr>
            <w:tcW w:w="1286" w:type="dxa"/>
            <w:vAlign w:val="center"/>
          </w:tcPr>
          <w:p w:rsidR="0053165B" w:rsidRDefault="00732846">
            <w:pPr>
              <w:jc w:val="center"/>
            </w:pPr>
            <w:r>
              <w:rPr>
                <w:color w:val="000000"/>
                <w:sz w:val="24"/>
              </w:rPr>
              <w:t>-8.63%</w:t>
            </w:r>
          </w:p>
        </w:tc>
        <w:tc>
          <w:tcPr>
            <w:tcW w:w="1286" w:type="dxa"/>
            <w:vAlign w:val="center"/>
          </w:tcPr>
          <w:p w:rsidR="0053165B" w:rsidRDefault="00732846">
            <w:pPr>
              <w:jc w:val="center"/>
            </w:pPr>
            <w:r>
              <w:rPr>
                <w:color w:val="000000"/>
                <w:sz w:val="24"/>
              </w:rPr>
              <w:t>1.47%</w:t>
            </w:r>
          </w:p>
        </w:tc>
        <w:tc>
          <w:tcPr>
            <w:tcW w:w="1285" w:type="dxa"/>
            <w:vAlign w:val="center"/>
          </w:tcPr>
          <w:p w:rsidR="0053165B" w:rsidRDefault="00732846">
            <w:pPr>
              <w:jc w:val="center"/>
            </w:pPr>
            <w:r>
              <w:rPr>
                <w:color w:val="000000"/>
                <w:sz w:val="24"/>
              </w:rPr>
              <w:t>-9.28%</w:t>
            </w:r>
          </w:p>
        </w:tc>
        <w:tc>
          <w:tcPr>
            <w:tcW w:w="1285" w:type="dxa"/>
            <w:vAlign w:val="center"/>
          </w:tcPr>
          <w:p w:rsidR="0053165B" w:rsidRDefault="00732846">
            <w:pPr>
              <w:jc w:val="center"/>
            </w:pPr>
            <w:r>
              <w:rPr>
                <w:color w:val="000000"/>
                <w:sz w:val="24"/>
              </w:rPr>
              <w:t>1.56%</w:t>
            </w:r>
          </w:p>
        </w:tc>
        <w:tc>
          <w:tcPr>
            <w:tcW w:w="1285" w:type="dxa"/>
            <w:vAlign w:val="center"/>
          </w:tcPr>
          <w:p w:rsidR="0053165B" w:rsidRDefault="00732846">
            <w:pPr>
              <w:jc w:val="center"/>
            </w:pPr>
            <w:r>
              <w:rPr>
                <w:color w:val="000000"/>
                <w:sz w:val="24"/>
              </w:rPr>
              <w:t>0.65%</w:t>
            </w:r>
          </w:p>
        </w:tc>
        <w:tc>
          <w:tcPr>
            <w:tcW w:w="1285" w:type="dxa"/>
            <w:vAlign w:val="center"/>
          </w:tcPr>
          <w:p w:rsidR="0053165B" w:rsidRDefault="00732846">
            <w:pPr>
              <w:jc w:val="center"/>
            </w:pPr>
            <w:r>
              <w:rPr>
                <w:color w:val="000000"/>
                <w:sz w:val="24"/>
              </w:rPr>
              <w:t>-0.09%</w:t>
            </w:r>
          </w:p>
        </w:tc>
      </w:tr>
      <w:tr w:rsidR="0053165B">
        <w:tc>
          <w:tcPr>
            <w:tcW w:w="1286" w:type="dxa"/>
            <w:vAlign w:val="center"/>
          </w:tcPr>
          <w:p w:rsidR="0053165B" w:rsidRDefault="00732846">
            <w:pPr>
              <w:jc w:val="left"/>
            </w:pPr>
            <w:r>
              <w:rPr>
                <w:color w:val="000000"/>
                <w:sz w:val="24"/>
              </w:rPr>
              <w:t>过去三年</w:t>
            </w:r>
          </w:p>
        </w:tc>
        <w:tc>
          <w:tcPr>
            <w:tcW w:w="1286" w:type="dxa"/>
            <w:vAlign w:val="center"/>
          </w:tcPr>
          <w:p w:rsidR="0053165B" w:rsidRDefault="002753E2">
            <w:pPr>
              <w:jc w:val="center"/>
            </w:pPr>
            <w:r w:rsidRPr="002753E2">
              <w:rPr>
                <w:color w:val="000000"/>
                <w:sz w:val="24"/>
              </w:rPr>
              <w:t>53.82%</w:t>
            </w:r>
          </w:p>
        </w:tc>
        <w:tc>
          <w:tcPr>
            <w:tcW w:w="1286" w:type="dxa"/>
            <w:vAlign w:val="center"/>
          </w:tcPr>
          <w:p w:rsidR="0053165B" w:rsidRDefault="00732846">
            <w:pPr>
              <w:jc w:val="center"/>
            </w:pPr>
            <w:r>
              <w:rPr>
                <w:color w:val="000000"/>
                <w:sz w:val="24"/>
              </w:rPr>
              <w:t>1.85%</w:t>
            </w:r>
          </w:p>
        </w:tc>
        <w:tc>
          <w:tcPr>
            <w:tcW w:w="1285" w:type="dxa"/>
            <w:vAlign w:val="center"/>
          </w:tcPr>
          <w:p w:rsidR="0053165B" w:rsidRDefault="002753E2">
            <w:pPr>
              <w:jc w:val="center"/>
            </w:pPr>
            <w:r w:rsidRPr="002753E2">
              <w:rPr>
                <w:color w:val="000000"/>
                <w:sz w:val="24"/>
              </w:rPr>
              <w:t>52.03%</w:t>
            </w:r>
          </w:p>
        </w:tc>
        <w:tc>
          <w:tcPr>
            <w:tcW w:w="1285" w:type="dxa"/>
            <w:vAlign w:val="center"/>
          </w:tcPr>
          <w:p w:rsidR="0053165B" w:rsidRDefault="00732846">
            <w:pPr>
              <w:jc w:val="center"/>
            </w:pPr>
            <w:r>
              <w:rPr>
                <w:color w:val="000000"/>
                <w:sz w:val="24"/>
              </w:rPr>
              <w:t>1.89%</w:t>
            </w:r>
          </w:p>
        </w:tc>
        <w:tc>
          <w:tcPr>
            <w:tcW w:w="1285" w:type="dxa"/>
            <w:vAlign w:val="center"/>
          </w:tcPr>
          <w:p w:rsidR="0053165B" w:rsidRDefault="002753E2">
            <w:pPr>
              <w:jc w:val="center"/>
            </w:pPr>
            <w:r w:rsidRPr="002753E2">
              <w:rPr>
                <w:color w:val="000000"/>
                <w:sz w:val="24"/>
              </w:rPr>
              <w:t>1.79%</w:t>
            </w:r>
          </w:p>
        </w:tc>
        <w:tc>
          <w:tcPr>
            <w:tcW w:w="1285" w:type="dxa"/>
            <w:vAlign w:val="center"/>
          </w:tcPr>
          <w:p w:rsidR="0053165B" w:rsidRDefault="00732846">
            <w:pPr>
              <w:jc w:val="center"/>
            </w:pPr>
            <w:r>
              <w:rPr>
                <w:color w:val="000000"/>
                <w:sz w:val="24"/>
              </w:rPr>
              <w:t>-0.04%</w:t>
            </w:r>
          </w:p>
        </w:tc>
      </w:tr>
      <w:tr w:rsidR="0053165B">
        <w:tc>
          <w:tcPr>
            <w:tcW w:w="1286" w:type="dxa"/>
            <w:vAlign w:val="center"/>
          </w:tcPr>
          <w:p w:rsidR="0053165B" w:rsidRDefault="00732846">
            <w:pPr>
              <w:jc w:val="left"/>
            </w:pPr>
            <w:r>
              <w:rPr>
                <w:color w:val="000000"/>
                <w:sz w:val="24"/>
              </w:rPr>
              <w:t>过去五年</w:t>
            </w:r>
          </w:p>
        </w:tc>
        <w:tc>
          <w:tcPr>
            <w:tcW w:w="1286" w:type="dxa"/>
            <w:vAlign w:val="center"/>
          </w:tcPr>
          <w:p w:rsidR="0053165B" w:rsidRDefault="00732846">
            <w:pPr>
              <w:jc w:val="center"/>
            </w:pPr>
            <w:r>
              <w:rPr>
                <w:color w:val="000000"/>
                <w:sz w:val="24"/>
              </w:rPr>
              <w:t>57.03%</w:t>
            </w:r>
          </w:p>
        </w:tc>
        <w:tc>
          <w:tcPr>
            <w:tcW w:w="1286" w:type="dxa"/>
            <w:vAlign w:val="center"/>
          </w:tcPr>
          <w:p w:rsidR="0053165B" w:rsidRDefault="00732846">
            <w:pPr>
              <w:jc w:val="center"/>
            </w:pPr>
            <w:r>
              <w:rPr>
                <w:color w:val="000000"/>
                <w:sz w:val="24"/>
              </w:rPr>
              <w:t>1.70%</w:t>
            </w:r>
          </w:p>
        </w:tc>
        <w:tc>
          <w:tcPr>
            <w:tcW w:w="1285" w:type="dxa"/>
            <w:vAlign w:val="center"/>
          </w:tcPr>
          <w:p w:rsidR="0053165B" w:rsidRDefault="00732846">
            <w:pPr>
              <w:jc w:val="center"/>
            </w:pPr>
            <w:r>
              <w:rPr>
                <w:color w:val="000000"/>
                <w:sz w:val="24"/>
              </w:rPr>
              <w:t>54.19%</w:t>
            </w:r>
          </w:p>
        </w:tc>
        <w:tc>
          <w:tcPr>
            <w:tcW w:w="1285" w:type="dxa"/>
            <w:vAlign w:val="center"/>
          </w:tcPr>
          <w:p w:rsidR="0053165B" w:rsidRDefault="00732846">
            <w:pPr>
              <w:jc w:val="center"/>
            </w:pPr>
            <w:r>
              <w:rPr>
                <w:color w:val="000000"/>
                <w:sz w:val="24"/>
              </w:rPr>
              <w:t>1.73%</w:t>
            </w:r>
          </w:p>
        </w:tc>
        <w:tc>
          <w:tcPr>
            <w:tcW w:w="1285" w:type="dxa"/>
            <w:vAlign w:val="center"/>
          </w:tcPr>
          <w:p w:rsidR="0053165B" w:rsidRDefault="00732846">
            <w:pPr>
              <w:jc w:val="center"/>
            </w:pPr>
            <w:r>
              <w:rPr>
                <w:color w:val="000000"/>
                <w:sz w:val="24"/>
              </w:rPr>
              <w:t>2.84%</w:t>
            </w:r>
          </w:p>
        </w:tc>
        <w:tc>
          <w:tcPr>
            <w:tcW w:w="1285" w:type="dxa"/>
            <w:vAlign w:val="center"/>
          </w:tcPr>
          <w:p w:rsidR="0053165B" w:rsidRDefault="00732846">
            <w:pPr>
              <w:jc w:val="center"/>
            </w:pPr>
            <w:r>
              <w:rPr>
                <w:color w:val="000000"/>
                <w:sz w:val="24"/>
              </w:rPr>
              <w:t>-0.03%</w:t>
            </w:r>
          </w:p>
        </w:tc>
      </w:tr>
      <w:tr w:rsidR="0053165B">
        <w:tc>
          <w:tcPr>
            <w:tcW w:w="1286" w:type="dxa"/>
            <w:vAlign w:val="center"/>
          </w:tcPr>
          <w:p w:rsidR="0053165B" w:rsidRDefault="00732846">
            <w:pPr>
              <w:jc w:val="left"/>
            </w:pPr>
            <w:r>
              <w:rPr>
                <w:color w:val="000000"/>
                <w:sz w:val="24"/>
              </w:rPr>
              <w:t>自基金合同生效起至今</w:t>
            </w:r>
          </w:p>
        </w:tc>
        <w:tc>
          <w:tcPr>
            <w:tcW w:w="1286" w:type="dxa"/>
            <w:vAlign w:val="center"/>
          </w:tcPr>
          <w:p w:rsidR="0053165B" w:rsidRDefault="00732846">
            <w:pPr>
              <w:jc w:val="center"/>
            </w:pPr>
            <w:r>
              <w:rPr>
                <w:color w:val="000000"/>
                <w:sz w:val="24"/>
              </w:rPr>
              <w:t>42.90%</w:t>
            </w:r>
          </w:p>
        </w:tc>
        <w:tc>
          <w:tcPr>
            <w:tcW w:w="1286" w:type="dxa"/>
            <w:vAlign w:val="center"/>
          </w:tcPr>
          <w:p w:rsidR="0053165B" w:rsidRDefault="00732846">
            <w:pPr>
              <w:jc w:val="center"/>
            </w:pPr>
            <w:r>
              <w:rPr>
                <w:color w:val="000000"/>
                <w:sz w:val="24"/>
              </w:rPr>
              <w:t>1.67%</w:t>
            </w:r>
          </w:p>
        </w:tc>
        <w:tc>
          <w:tcPr>
            <w:tcW w:w="1285" w:type="dxa"/>
            <w:vAlign w:val="center"/>
          </w:tcPr>
          <w:p w:rsidR="0053165B" w:rsidRDefault="00732846">
            <w:pPr>
              <w:jc w:val="center"/>
            </w:pPr>
            <w:r>
              <w:rPr>
                <w:color w:val="000000"/>
                <w:sz w:val="24"/>
              </w:rPr>
              <w:t>24.60%</w:t>
            </w:r>
          </w:p>
        </w:tc>
        <w:tc>
          <w:tcPr>
            <w:tcW w:w="1285" w:type="dxa"/>
            <w:vAlign w:val="center"/>
          </w:tcPr>
          <w:p w:rsidR="0053165B" w:rsidRDefault="00732846">
            <w:pPr>
              <w:jc w:val="center"/>
            </w:pPr>
            <w:r>
              <w:rPr>
                <w:color w:val="000000"/>
                <w:sz w:val="24"/>
              </w:rPr>
              <w:t>1.72%</w:t>
            </w:r>
          </w:p>
        </w:tc>
        <w:tc>
          <w:tcPr>
            <w:tcW w:w="1285" w:type="dxa"/>
            <w:vAlign w:val="center"/>
          </w:tcPr>
          <w:p w:rsidR="0053165B" w:rsidRDefault="00732846">
            <w:pPr>
              <w:jc w:val="center"/>
            </w:pPr>
            <w:r>
              <w:rPr>
                <w:color w:val="000000"/>
                <w:sz w:val="24"/>
              </w:rPr>
              <w:t>18.30%</w:t>
            </w:r>
          </w:p>
        </w:tc>
        <w:tc>
          <w:tcPr>
            <w:tcW w:w="1285" w:type="dxa"/>
            <w:vAlign w:val="center"/>
          </w:tcPr>
          <w:p w:rsidR="0053165B" w:rsidRDefault="00732846">
            <w:pPr>
              <w:jc w:val="center"/>
            </w:pPr>
            <w:r>
              <w:rPr>
                <w:color w:val="000000"/>
                <w:sz w:val="24"/>
              </w:rPr>
              <w:t>-0.05%</w:t>
            </w:r>
          </w:p>
        </w:tc>
      </w:tr>
    </w:tbl>
    <w:p w:rsidR="001A59F9" w:rsidRPr="0091212A" w:rsidRDefault="001A59F9" w:rsidP="00656527">
      <w:pPr>
        <w:tabs>
          <w:tab w:val="left" w:pos="426"/>
        </w:tabs>
        <w:spacing w:before="29" w:line="288" w:lineRule="auto"/>
        <w:jc w:val="left"/>
        <w:rPr>
          <w:rFonts w:asciiTheme="minorEastAsia" w:eastAsiaTheme="minorEastAsia" w:hAnsiTheme="minorEastAsia"/>
          <w:szCs w:val="21"/>
        </w:rPr>
      </w:pPr>
      <w:r w:rsidRPr="00EF1D48">
        <w:rPr>
          <w:kern w:val="0"/>
          <w:sz w:val="24"/>
        </w:rPr>
        <w:t>注：本基金的业绩比较基准为深证</w:t>
      </w:r>
      <w:r w:rsidRPr="00EF1D48">
        <w:rPr>
          <w:kern w:val="0"/>
          <w:sz w:val="24"/>
        </w:rPr>
        <w:t>300</w:t>
      </w:r>
      <w:r w:rsidRPr="00EF1D48">
        <w:rPr>
          <w:kern w:val="0"/>
          <w:sz w:val="24"/>
        </w:rPr>
        <w:t>价值价格指数。</w:t>
      </w:r>
      <w:r w:rsidR="00656527">
        <w:rPr>
          <w:rFonts w:hint="eastAsia"/>
          <w:kern w:val="0"/>
          <w:sz w:val="24"/>
        </w:rPr>
        <w:br/>
      </w:r>
    </w:p>
    <w:p w:rsidR="00852116" w:rsidRPr="00A202C2" w:rsidRDefault="00852116" w:rsidP="00A202C2">
      <w:pPr>
        <w:spacing w:before="29" w:line="288" w:lineRule="auto"/>
        <w:rPr>
          <w:b/>
          <w:bCs/>
          <w:color w:val="000000"/>
          <w:kern w:val="0"/>
          <w:sz w:val="24"/>
        </w:rPr>
      </w:pPr>
      <w:r w:rsidRPr="00A202C2">
        <w:rPr>
          <w:rFonts w:hint="eastAsia"/>
          <w:b/>
          <w:bCs/>
          <w:color w:val="000000"/>
          <w:kern w:val="0"/>
          <w:sz w:val="24"/>
        </w:rPr>
        <w:t xml:space="preserve">3.2.2 </w:t>
      </w:r>
      <w:r w:rsidR="00EF021C" w:rsidRPr="00A202C2">
        <w:rPr>
          <w:b/>
          <w:bCs/>
          <w:color w:val="000000"/>
          <w:kern w:val="0"/>
          <w:sz w:val="24"/>
        </w:rPr>
        <w:t>自基金合同生效以来</w:t>
      </w:r>
      <w:r w:rsidRPr="00A202C2">
        <w:rPr>
          <w:b/>
          <w:bCs/>
          <w:color w:val="000000"/>
          <w:kern w:val="0"/>
          <w:sz w:val="24"/>
        </w:rPr>
        <w:t>基金份额累计净值增长率变动及其与同期业绩比较基准收益率变动的比较</w:t>
      </w:r>
      <w:r w:rsidRPr="00A202C2">
        <w:rPr>
          <w:b/>
          <w:bCs/>
          <w:color w:val="000000"/>
          <w:kern w:val="0"/>
          <w:sz w:val="24"/>
        </w:rPr>
        <w:t xml:space="preserve"> </w:t>
      </w:r>
    </w:p>
    <w:p w:rsidR="001A59F9" w:rsidRPr="0091212A" w:rsidRDefault="00CC26A4" w:rsidP="00026C9C">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14:anchorId="3C676339" wp14:editId="65566788">
            <wp:extent cx="5759450" cy="3372734"/>
            <wp:effectExtent l="0" t="0" r="0" b="0"/>
            <wp:docPr id="2" name="图片 2"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7C2004" w:rsidRDefault="001A59F9" w:rsidP="007C2004">
      <w:pPr>
        <w:tabs>
          <w:tab w:val="left" w:pos="426"/>
        </w:tabs>
        <w:spacing w:before="29" w:line="288" w:lineRule="auto"/>
        <w:jc w:val="left"/>
        <w:rPr>
          <w:kern w:val="0"/>
          <w:sz w:val="24"/>
        </w:rPr>
      </w:pPr>
      <w:r w:rsidRPr="00E15CED">
        <w:rPr>
          <w:kern w:val="0"/>
          <w:sz w:val="24"/>
        </w:rPr>
        <w:t>注：本基金建仓期为自基金合同生效日起的</w:t>
      </w:r>
      <w:r w:rsidRPr="00E15CED">
        <w:rPr>
          <w:kern w:val="0"/>
          <w:sz w:val="24"/>
        </w:rPr>
        <w:t>3</w:t>
      </w:r>
      <w:r w:rsidRPr="00E15CED">
        <w:rPr>
          <w:kern w:val="0"/>
          <w:sz w:val="24"/>
        </w:rPr>
        <w:t>个月。截至建仓期结束，本基金各项资产配置比例符合基金合同及招募说明书有关投资比例的约定。</w:t>
      </w:r>
      <w:r w:rsidR="007C2004">
        <w:rPr>
          <w:rFonts w:hint="eastAsia"/>
          <w:kern w:val="0"/>
          <w:sz w:val="24"/>
        </w:rPr>
        <w:br/>
      </w:r>
    </w:p>
    <w:p w:rsidR="001A59F9" w:rsidRPr="008635C9" w:rsidRDefault="001A59F9" w:rsidP="008635C9">
      <w:pPr>
        <w:spacing w:before="29" w:line="288" w:lineRule="auto"/>
        <w:rPr>
          <w:b/>
          <w:bCs/>
          <w:color w:val="000000"/>
          <w:kern w:val="0"/>
          <w:sz w:val="24"/>
        </w:rPr>
      </w:pPr>
      <w:r w:rsidRPr="008635C9">
        <w:rPr>
          <w:b/>
          <w:bCs/>
          <w:color w:val="000000"/>
          <w:kern w:val="0"/>
          <w:sz w:val="24"/>
        </w:rPr>
        <w:t xml:space="preserve">3.2.3 </w:t>
      </w:r>
      <w:r w:rsidR="00A225D8" w:rsidRPr="008635C9">
        <w:rPr>
          <w:rFonts w:hint="eastAsia"/>
          <w:b/>
          <w:bCs/>
          <w:color w:val="000000"/>
          <w:kern w:val="0"/>
          <w:sz w:val="24"/>
        </w:rPr>
        <w:t>过去五年</w:t>
      </w:r>
      <w:r w:rsidRPr="008635C9">
        <w:rPr>
          <w:rFonts w:hint="eastAsia"/>
          <w:b/>
          <w:bCs/>
          <w:color w:val="000000"/>
          <w:kern w:val="0"/>
          <w:sz w:val="24"/>
        </w:rPr>
        <w:t>基金每年净值增长率及其与同期业绩比较基准收益率的比较</w:t>
      </w:r>
    </w:p>
    <w:p w:rsidR="00A0223F" w:rsidRPr="00CC26A4" w:rsidRDefault="00CC26A4" w:rsidP="00A225D8">
      <w:pPr>
        <w:spacing w:line="360" w:lineRule="auto"/>
        <w:jc w:val="center"/>
        <w:rPr>
          <w:rFonts w:ascii="宋体" w:hAnsi="宋体"/>
          <w:b/>
          <w:bCs/>
          <w:color w:val="000000"/>
          <w:szCs w:val="21"/>
          <w:vertAlign w:val="superscript"/>
        </w:rPr>
      </w:pPr>
      <w:r>
        <w:rPr>
          <w:rFonts w:ascii="宋体" w:hAnsi="宋体"/>
          <w:b/>
          <w:bCs/>
          <w:noProof/>
          <w:color w:val="000000"/>
          <w:szCs w:val="21"/>
          <w:vertAlign w:val="superscript"/>
        </w:rPr>
        <w:drawing>
          <wp:inline distT="0" distB="0" distL="0" distR="0" wp14:anchorId="3ECEC6D7" wp14:editId="1DAEF84E">
            <wp:extent cx="5759450" cy="3372734"/>
            <wp:effectExtent l="0" t="0" r="0" b="0"/>
            <wp:docPr id="4" name="图片 4"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2E63B8" w:rsidRPr="0091212A" w:rsidRDefault="002E63B8" w:rsidP="00026C9C">
      <w:pPr>
        <w:spacing w:line="360" w:lineRule="auto"/>
        <w:ind w:firstLine="420"/>
        <w:jc w:val="left"/>
        <w:rPr>
          <w:rFonts w:asciiTheme="minorEastAsia" w:eastAsiaTheme="minorEastAsia" w:hAnsiTheme="minorEastAsia"/>
          <w:color w:val="000000"/>
          <w:szCs w:val="21"/>
        </w:rPr>
      </w:pPr>
    </w:p>
    <w:p w:rsidR="00E63239" w:rsidRPr="00EE6955" w:rsidRDefault="00E63239" w:rsidP="00EE6955">
      <w:pPr>
        <w:pStyle w:val="20"/>
        <w:spacing w:before="29" w:after="0" w:line="288" w:lineRule="auto"/>
        <w:rPr>
          <w:rFonts w:ascii="Times New Roman" w:hAnsi="Times New Roman"/>
          <w:kern w:val="0"/>
          <w:szCs w:val="24"/>
        </w:rPr>
      </w:pPr>
      <w:bookmarkStart w:id="35" w:name="_Toc249760033"/>
      <w:bookmarkStart w:id="36" w:name="_Toc361324853"/>
      <w:bookmarkStart w:id="37" w:name="_Toc478413677"/>
      <w:r w:rsidRPr="00EE6955">
        <w:rPr>
          <w:rFonts w:ascii="Times New Roman" w:hAnsi="Times New Roman"/>
          <w:kern w:val="0"/>
          <w:szCs w:val="24"/>
        </w:rPr>
        <w:t>3.3</w:t>
      </w:r>
      <w:r w:rsidRPr="00EE6955">
        <w:rPr>
          <w:rFonts w:ascii="Times New Roman" w:hAnsi="Times New Roman" w:hint="eastAsia"/>
          <w:kern w:val="0"/>
          <w:szCs w:val="24"/>
        </w:rPr>
        <w:t xml:space="preserve"> </w:t>
      </w:r>
      <w:r w:rsidRPr="00EE6955">
        <w:rPr>
          <w:rFonts w:ascii="Times New Roman" w:hAnsi="Times New Roman" w:hint="eastAsia"/>
          <w:kern w:val="0"/>
          <w:szCs w:val="24"/>
        </w:rPr>
        <w:t>过去三年基金的利润分配情况</w:t>
      </w:r>
      <w:bookmarkEnd w:id="35"/>
      <w:bookmarkEnd w:id="36"/>
      <w:bookmarkEnd w:id="37"/>
    </w:p>
    <w:p w:rsidR="00E63239" w:rsidRPr="00457F00" w:rsidRDefault="00E63239" w:rsidP="00457F00">
      <w:pPr>
        <w:pStyle w:val="a0"/>
        <w:spacing w:line="360" w:lineRule="auto"/>
        <w:ind w:firstLine="480"/>
        <w:jc w:val="right"/>
        <w:rPr>
          <w:color w:val="000000"/>
          <w:kern w:val="0"/>
          <w:sz w:val="24"/>
        </w:rPr>
      </w:pPr>
      <w:r w:rsidRPr="00457F00">
        <w:rPr>
          <w:rFonts w:hint="eastAsia"/>
          <w:color w:val="000000"/>
          <w:kern w:val="0"/>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7"/>
        <w:gridCol w:w="1378"/>
        <w:gridCol w:w="1839"/>
        <w:gridCol w:w="1950"/>
        <w:gridCol w:w="1894"/>
        <w:gridCol w:w="1068"/>
      </w:tblGrid>
      <w:tr w:rsidR="00E63239" w:rsidRPr="0091212A" w:rsidTr="00EA645F">
        <w:trPr>
          <w:jc w:val="center"/>
        </w:trPr>
        <w:tc>
          <w:tcPr>
            <w:tcW w:w="1157"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年度</w:t>
            </w:r>
          </w:p>
        </w:tc>
        <w:tc>
          <w:tcPr>
            <w:tcW w:w="1378"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每</w:t>
            </w:r>
            <w:r w:rsidRPr="00483AAF">
              <w:rPr>
                <w:color w:val="000000"/>
                <w:sz w:val="24"/>
              </w:rPr>
              <w:t>10</w:t>
            </w:r>
            <w:r w:rsidRPr="00483AAF">
              <w:rPr>
                <w:rFonts w:hint="eastAsia"/>
                <w:color w:val="000000"/>
                <w:sz w:val="24"/>
              </w:rPr>
              <w:t>份基金份额分红数</w:t>
            </w:r>
          </w:p>
        </w:tc>
        <w:tc>
          <w:tcPr>
            <w:tcW w:w="1839"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现金形式发放总额</w:t>
            </w:r>
          </w:p>
        </w:tc>
        <w:tc>
          <w:tcPr>
            <w:tcW w:w="1950"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再投资形式发放总额</w:t>
            </w:r>
          </w:p>
        </w:tc>
        <w:tc>
          <w:tcPr>
            <w:tcW w:w="1894" w:type="dxa"/>
            <w:vAlign w:val="center"/>
          </w:tcPr>
          <w:p w:rsidR="00E63239" w:rsidRPr="00483AAF" w:rsidRDefault="00E63239" w:rsidP="00483AAF">
            <w:pPr>
              <w:adjustRightInd w:val="0"/>
              <w:spacing w:before="29" w:line="288" w:lineRule="auto"/>
              <w:ind w:left="15"/>
              <w:jc w:val="center"/>
              <w:rPr>
                <w:color w:val="000000"/>
                <w:sz w:val="24"/>
              </w:rPr>
            </w:pPr>
            <w:r w:rsidRPr="00483AAF">
              <w:rPr>
                <w:rFonts w:hint="eastAsia"/>
                <w:color w:val="000000"/>
                <w:sz w:val="24"/>
              </w:rPr>
              <w:t>年度利润分配合计</w:t>
            </w:r>
          </w:p>
        </w:tc>
        <w:tc>
          <w:tcPr>
            <w:tcW w:w="1068" w:type="dxa"/>
            <w:vAlign w:val="center"/>
          </w:tcPr>
          <w:p w:rsidR="00E63239" w:rsidRPr="00483AAF" w:rsidRDefault="00E63239" w:rsidP="00EA645F">
            <w:pPr>
              <w:spacing w:line="360" w:lineRule="auto"/>
              <w:jc w:val="center"/>
              <w:rPr>
                <w:color w:val="000000"/>
                <w:sz w:val="24"/>
              </w:rPr>
            </w:pPr>
            <w:r w:rsidRPr="00483AAF">
              <w:rPr>
                <w:rFonts w:hint="eastAsia"/>
                <w:color w:val="000000"/>
                <w:sz w:val="24"/>
              </w:rPr>
              <w:t>备注</w:t>
            </w:r>
          </w:p>
        </w:tc>
      </w:tr>
      <w:tr w:rsidR="0053165B">
        <w:trPr>
          <w:jc w:val="center"/>
        </w:trPr>
        <w:tc>
          <w:tcPr>
            <w:tcW w:w="1157" w:type="dxa"/>
            <w:vAlign w:val="center"/>
          </w:tcPr>
          <w:p w:rsidR="0053165B" w:rsidRDefault="00732846">
            <w:pPr>
              <w:jc w:val="center"/>
            </w:pPr>
            <w:r>
              <w:rPr>
                <w:color w:val="000000"/>
                <w:sz w:val="24"/>
              </w:rPr>
              <w:t>2016</w:t>
            </w:r>
            <w:r>
              <w:rPr>
                <w:color w:val="000000"/>
                <w:sz w:val="24"/>
              </w:rPr>
              <w:t>年</w:t>
            </w:r>
          </w:p>
        </w:tc>
        <w:tc>
          <w:tcPr>
            <w:tcW w:w="1378" w:type="dxa"/>
            <w:vAlign w:val="center"/>
          </w:tcPr>
          <w:p w:rsidR="0053165B" w:rsidRDefault="00732846">
            <w:pPr>
              <w:jc w:val="right"/>
            </w:pPr>
            <w:r>
              <w:rPr>
                <w:color w:val="000000"/>
                <w:sz w:val="24"/>
              </w:rPr>
              <w:t>-</w:t>
            </w:r>
          </w:p>
        </w:tc>
        <w:tc>
          <w:tcPr>
            <w:tcW w:w="1839" w:type="dxa"/>
            <w:vAlign w:val="center"/>
          </w:tcPr>
          <w:p w:rsidR="0053165B" w:rsidRDefault="00732846">
            <w:pPr>
              <w:jc w:val="right"/>
            </w:pPr>
            <w:r>
              <w:rPr>
                <w:color w:val="000000"/>
                <w:sz w:val="24"/>
              </w:rPr>
              <w:t>-</w:t>
            </w:r>
          </w:p>
        </w:tc>
        <w:tc>
          <w:tcPr>
            <w:tcW w:w="1950" w:type="dxa"/>
            <w:vAlign w:val="center"/>
          </w:tcPr>
          <w:p w:rsidR="0053165B" w:rsidRDefault="00732846">
            <w:pPr>
              <w:jc w:val="right"/>
            </w:pPr>
            <w:r>
              <w:rPr>
                <w:color w:val="000000"/>
                <w:sz w:val="24"/>
              </w:rPr>
              <w:t>-</w:t>
            </w:r>
          </w:p>
        </w:tc>
        <w:tc>
          <w:tcPr>
            <w:tcW w:w="1894" w:type="dxa"/>
            <w:vAlign w:val="center"/>
          </w:tcPr>
          <w:p w:rsidR="0053165B" w:rsidRDefault="00732846">
            <w:pPr>
              <w:jc w:val="right"/>
            </w:pPr>
            <w:r>
              <w:rPr>
                <w:color w:val="000000"/>
                <w:sz w:val="24"/>
              </w:rPr>
              <w:t>-</w:t>
            </w:r>
          </w:p>
        </w:tc>
        <w:tc>
          <w:tcPr>
            <w:tcW w:w="1068" w:type="dxa"/>
            <w:vAlign w:val="center"/>
          </w:tcPr>
          <w:p w:rsidR="0053165B" w:rsidRDefault="00732846">
            <w:pPr>
              <w:jc w:val="left"/>
            </w:pPr>
            <w:r>
              <w:rPr>
                <w:color w:val="000000"/>
                <w:sz w:val="24"/>
              </w:rPr>
              <w:t>-</w:t>
            </w:r>
          </w:p>
        </w:tc>
      </w:tr>
      <w:tr w:rsidR="0053165B">
        <w:trPr>
          <w:jc w:val="center"/>
        </w:trPr>
        <w:tc>
          <w:tcPr>
            <w:tcW w:w="1157" w:type="dxa"/>
            <w:vAlign w:val="center"/>
          </w:tcPr>
          <w:p w:rsidR="0053165B" w:rsidRDefault="00732846">
            <w:pPr>
              <w:jc w:val="center"/>
            </w:pPr>
            <w:r>
              <w:rPr>
                <w:color w:val="000000"/>
                <w:sz w:val="24"/>
              </w:rPr>
              <w:t>2015</w:t>
            </w:r>
            <w:r>
              <w:rPr>
                <w:color w:val="000000"/>
                <w:sz w:val="24"/>
              </w:rPr>
              <w:t>年</w:t>
            </w:r>
          </w:p>
        </w:tc>
        <w:tc>
          <w:tcPr>
            <w:tcW w:w="1378" w:type="dxa"/>
            <w:vAlign w:val="center"/>
          </w:tcPr>
          <w:p w:rsidR="0053165B" w:rsidRDefault="00732846">
            <w:pPr>
              <w:jc w:val="right"/>
            </w:pPr>
            <w:r>
              <w:rPr>
                <w:color w:val="000000"/>
                <w:sz w:val="24"/>
              </w:rPr>
              <w:t>-</w:t>
            </w:r>
          </w:p>
        </w:tc>
        <w:tc>
          <w:tcPr>
            <w:tcW w:w="1839" w:type="dxa"/>
            <w:vAlign w:val="center"/>
          </w:tcPr>
          <w:p w:rsidR="0053165B" w:rsidRDefault="00732846">
            <w:pPr>
              <w:jc w:val="right"/>
            </w:pPr>
            <w:r>
              <w:rPr>
                <w:color w:val="000000"/>
                <w:sz w:val="24"/>
              </w:rPr>
              <w:t>-</w:t>
            </w:r>
          </w:p>
        </w:tc>
        <w:tc>
          <w:tcPr>
            <w:tcW w:w="1950" w:type="dxa"/>
            <w:vAlign w:val="center"/>
          </w:tcPr>
          <w:p w:rsidR="0053165B" w:rsidRDefault="00732846">
            <w:pPr>
              <w:jc w:val="right"/>
            </w:pPr>
            <w:r>
              <w:rPr>
                <w:color w:val="000000"/>
                <w:sz w:val="24"/>
              </w:rPr>
              <w:t>-</w:t>
            </w:r>
          </w:p>
        </w:tc>
        <w:tc>
          <w:tcPr>
            <w:tcW w:w="1894" w:type="dxa"/>
            <w:vAlign w:val="center"/>
          </w:tcPr>
          <w:p w:rsidR="0053165B" w:rsidRDefault="00732846">
            <w:pPr>
              <w:jc w:val="right"/>
            </w:pPr>
            <w:r>
              <w:rPr>
                <w:color w:val="000000"/>
                <w:sz w:val="24"/>
              </w:rPr>
              <w:t>-</w:t>
            </w:r>
          </w:p>
        </w:tc>
        <w:tc>
          <w:tcPr>
            <w:tcW w:w="1068" w:type="dxa"/>
            <w:vAlign w:val="center"/>
          </w:tcPr>
          <w:p w:rsidR="0053165B" w:rsidRDefault="00732846">
            <w:pPr>
              <w:jc w:val="left"/>
            </w:pPr>
            <w:r>
              <w:rPr>
                <w:color w:val="000000"/>
                <w:sz w:val="24"/>
              </w:rPr>
              <w:t>-</w:t>
            </w:r>
          </w:p>
        </w:tc>
      </w:tr>
      <w:tr w:rsidR="0053165B">
        <w:trPr>
          <w:jc w:val="center"/>
        </w:trPr>
        <w:tc>
          <w:tcPr>
            <w:tcW w:w="1157" w:type="dxa"/>
            <w:vAlign w:val="center"/>
          </w:tcPr>
          <w:p w:rsidR="0053165B" w:rsidRDefault="00732846">
            <w:pPr>
              <w:jc w:val="center"/>
            </w:pPr>
            <w:r>
              <w:rPr>
                <w:color w:val="000000"/>
                <w:sz w:val="24"/>
              </w:rPr>
              <w:t>2014</w:t>
            </w:r>
            <w:r>
              <w:rPr>
                <w:color w:val="000000"/>
                <w:sz w:val="24"/>
              </w:rPr>
              <w:t>年</w:t>
            </w:r>
          </w:p>
        </w:tc>
        <w:tc>
          <w:tcPr>
            <w:tcW w:w="1378" w:type="dxa"/>
            <w:vAlign w:val="center"/>
          </w:tcPr>
          <w:p w:rsidR="0053165B" w:rsidRDefault="00732846">
            <w:pPr>
              <w:jc w:val="right"/>
            </w:pPr>
            <w:r>
              <w:rPr>
                <w:color w:val="000000"/>
                <w:sz w:val="24"/>
              </w:rPr>
              <w:t>-</w:t>
            </w:r>
          </w:p>
        </w:tc>
        <w:tc>
          <w:tcPr>
            <w:tcW w:w="1839" w:type="dxa"/>
            <w:vAlign w:val="center"/>
          </w:tcPr>
          <w:p w:rsidR="0053165B" w:rsidRDefault="00732846">
            <w:pPr>
              <w:jc w:val="right"/>
            </w:pPr>
            <w:r>
              <w:rPr>
                <w:color w:val="000000"/>
                <w:sz w:val="24"/>
              </w:rPr>
              <w:t>-</w:t>
            </w:r>
          </w:p>
        </w:tc>
        <w:tc>
          <w:tcPr>
            <w:tcW w:w="1950" w:type="dxa"/>
            <w:vAlign w:val="center"/>
          </w:tcPr>
          <w:p w:rsidR="0053165B" w:rsidRDefault="00732846">
            <w:pPr>
              <w:jc w:val="right"/>
            </w:pPr>
            <w:r>
              <w:rPr>
                <w:color w:val="000000"/>
                <w:sz w:val="24"/>
              </w:rPr>
              <w:t>-</w:t>
            </w:r>
          </w:p>
        </w:tc>
        <w:tc>
          <w:tcPr>
            <w:tcW w:w="1894" w:type="dxa"/>
            <w:vAlign w:val="center"/>
          </w:tcPr>
          <w:p w:rsidR="0053165B" w:rsidRDefault="00732846">
            <w:pPr>
              <w:jc w:val="right"/>
            </w:pPr>
            <w:r>
              <w:rPr>
                <w:color w:val="000000"/>
                <w:sz w:val="24"/>
              </w:rPr>
              <w:t>-</w:t>
            </w:r>
          </w:p>
        </w:tc>
        <w:tc>
          <w:tcPr>
            <w:tcW w:w="1068" w:type="dxa"/>
            <w:vAlign w:val="center"/>
          </w:tcPr>
          <w:p w:rsidR="0053165B" w:rsidRDefault="00732846">
            <w:pPr>
              <w:jc w:val="left"/>
            </w:pPr>
            <w:r>
              <w:rPr>
                <w:color w:val="000000"/>
                <w:sz w:val="24"/>
              </w:rPr>
              <w:t>-</w:t>
            </w:r>
          </w:p>
        </w:tc>
      </w:tr>
      <w:tr w:rsidR="00E63239" w:rsidRPr="0091212A" w:rsidTr="00483AAF">
        <w:trPr>
          <w:jc w:val="center"/>
        </w:trPr>
        <w:tc>
          <w:tcPr>
            <w:tcW w:w="1157" w:type="dxa"/>
            <w:vAlign w:val="center"/>
          </w:tcPr>
          <w:p w:rsidR="00E63239" w:rsidRPr="0091212A" w:rsidRDefault="00E63239" w:rsidP="00483AAF">
            <w:pPr>
              <w:spacing w:before="29" w:line="288" w:lineRule="auto"/>
              <w:jc w:val="center"/>
              <w:rPr>
                <w:rFonts w:asciiTheme="minorEastAsia" w:eastAsiaTheme="minorEastAsia" w:hAnsiTheme="minorEastAsia"/>
                <w:color w:val="000000"/>
                <w:szCs w:val="21"/>
              </w:rPr>
            </w:pPr>
            <w:r w:rsidRPr="00483AAF">
              <w:rPr>
                <w:rFonts w:hint="eastAsia"/>
                <w:sz w:val="24"/>
              </w:rPr>
              <w:t>合计</w:t>
            </w:r>
          </w:p>
        </w:tc>
        <w:tc>
          <w:tcPr>
            <w:tcW w:w="1378" w:type="dxa"/>
            <w:vAlign w:val="center"/>
          </w:tcPr>
          <w:p w:rsidR="00E63239" w:rsidRPr="00483AAF" w:rsidRDefault="00E63239" w:rsidP="00483AAF">
            <w:pPr>
              <w:spacing w:before="29" w:line="288" w:lineRule="auto"/>
              <w:jc w:val="right"/>
              <w:rPr>
                <w:sz w:val="24"/>
              </w:rPr>
            </w:pPr>
            <w:r w:rsidRPr="00483AAF">
              <w:rPr>
                <w:sz w:val="24"/>
              </w:rPr>
              <w:t>-</w:t>
            </w:r>
          </w:p>
        </w:tc>
        <w:tc>
          <w:tcPr>
            <w:tcW w:w="1839" w:type="dxa"/>
            <w:vAlign w:val="center"/>
          </w:tcPr>
          <w:p w:rsidR="00E63239" w:rsidRPr="00483AAF" w:rsidRDefault="00E63239" w:rsidP="00483AAF">
            <w:pPr>
              <w:spacing w:before="29" w:line="288" w:lineRule="auto"/>
              <w:jc w:val="right"/>
              <w:rPr>
                <w:sz w:val="24"/>
              </w:rPr>
            </w:pPr>
            <w:r w:rsidRPr="00483AAF">
              <w:rPr>
                <w:sz w:val="24"/>
              </w:rPr>
              <w:t>-</w:t>
            </w:r>
          </w:p>
        </w:tc>
        <w:tc>
          <w:tcPr>
            <w:tcW w:w="1950" w:type="dxa"/>
            <w:vAlign w:val="center"/>
          </w:tcPr>
          <w:p w:rsidR="00E63239" w:rsidRPr="00483AAF" w:rsidRDefault="00E63239" w:rsidP="00483AAF">
            <w:pPr>
              <w:spacing w:before="29" w:line="288" w:lineRule="auto"/>
              <w:jc w:val="right"/>
              <w:rPr>
                <w:sz w:val="24"/>
              </w:rPr>
            </w:pPr>
            <w:r w:rsidRPr="00483AAF">
              <w:rPr>
                <w:sz w:val="24"/>
              </w:rPr>
              <w:t>-</w:t>
            </w:r>
          </w:p>
        </w:tc>
        <w:tc>
          <w:tcPr>
            <w:tcW w:w="1894" w:type="dxa"/>
            <w:vAlign w:val="center"/>
          </w:tcPr>
          <w:p w:rsidR="00E63239" w:rsidRPr="00483AAF" w:rsidRDefault="00E63239" w:rsidP="00483AAF">
            <w:pPr>
              <w:spacing w:before="29" w:line="288" w:lineRule="auto"/>
              <w:jc w:val="right"/>
              <w:rPr>
                <w:sz w:val="24"/>
              </w:rPr>
            </w:pPr>
            <w:r w:rsidRPr="00483AAF">
              <w:rPr>
                <w:sz w:val="24"/>
              </w:rPr>
              <w:t>-</w:t>
            </w:r>
          </w:p>
        </w:tc>
        <w:tc>
          <w:tcPr>
            <w:tcW w:w="1068" w:type="dxa"/>
            <w:vAlign w:val="center"/>
          </w:tcPr>
          <w:p w:rsidR="00E63239" w:rsidRPr="00483AAF" w:rsidRDefault="00E63239" w:rsidP="00483AAF">
            <w:pPr>
              <w:spacing w:before="29" w:line="288" w:lineRule="auto"/>
              <w:rPr>
                <w:sz w:val="24"/>
              </w:rPr>
            </w:pPr>
            <w:r w:rsidRPr="00483AAF">
              <w:rPr>
                <w:sz w:val="24"/>
              </w:rPr>
              <w:t>-</w:t>
            </w:r>
          </w:p>
        </w:tc>
      </w:tr>
    </w:tbl>
    <w:p w:rsidR="001A59F9" w:rsidRPr="0091212A" w:rsidRDefault="001A59F9" w:rsidP="00026C9C">
      <w:pPr>
        <w:spacing w:line="360" w:lineRule="auto"/>
        <w:jc w:val="left"/>
        <w:rPr>
          <w:rFonts w:asciiTheme="minorEastAsia" w:eastAsiaTheme="minorEastAsia" w:hAnsiTheme="minorEastAsia"/>
          <w:color w:val="000000"/>
          <w:szCs w:val="21"/>
        </w:rPr>
      </w:pPr>
    </w:p>
    <w:p w:rsidR="001A59F9" w:rsidRPr="00821C0F" w:rsidRDefault="001A59F9" w:rsidP="004A43C6">
      <w:pPr>
        <w:pStyle w:val="1"/>
        <w:keepNext/>
        <w:keepLines/>
        <w:widowControl w:val="0"/>
        <w:spacing w:beforeLines="100" w:before="312" w:afterLines="100" w:after="312" w:line="288" w:lineRule="auto"/>
        <w:jc w:val="center"/>
        <w:rPr>
          <w:b/>
          <w:bCs/>
          <w:szCs w:val="24"/>
          <w:lang w:val="en-US"/>
        </w:rPr>
      </w:pPr>
      <w:bookmarkStart w:id="38" w:name="_Toc225498254"/>
      <w:bookmarkStart w:id="39" w:name="_Toc361324854"/>
      <w:bookmarkStart w:id="40" w:name="_Toc478413678"/>
      <w:r w:rsidRPr="00821C0F">
        <w:rPr>
          <w:rFonts w:hint="eastAsia"/>
          <w:b/>
          <w:bCs/>
          <w:szCs w:val="24"/>
          <w:lang w:val="en-US"/>
        </w:rPr>
        <w:t>§</w:t>
      </w:r>
      <w:r w:rsidRPr="00821C0F">
        <w:rPr>
          <w:b/>
          <w:bCs/>
          <w:szCs w:val="24"/>
          <w:lang w:val="en-US"/>
        </w:rPr>
        <w:t xml:space="preserve">4  </w:t>
      </w:r>
      <w:r w:rsidRPr="00821C0F">
        <w:rPr>
          <w:rFonts w:hint="eastAsia"/>
          <w:b/>
          <w:bCs/>
          <w:szCs w:val="24"/>
          <w:lang w:val="en-US"/>
        </w:rPr>
        <w:t>管理人报告</w:t>
      </w:r>
      <w:bookmarkEnd w:id="38"/>
      <w:bookmarkEnd w:id="39"/>
      <w:bookmarkEnd w:id="40"/>
    </w:p>
    <w:p w:rsidR="001A59F9" w:rsidRPr="00A8283B" w:rsidRDefault="001A59F9" w:rsidP="00026C9C">
      <w:pPr>
        <w:spacing w:line="360" w:lineRule="auto"/>
        <w:rPr>
          <w:rFonts w:asciiTheme="minorEastAsia" w:eastAsiaTheme="minorEastAsia" w:hAnsiTheme="minorEastAsia"/>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1" w:name="_Toc361324855"/>
      <w:bookmarkStart w:id="42" w:name="_Toc478413679"/>
      <w:r w:rsidRPr="000E6433">
        <w:rPr>
          <w:rFonts w:ascii="Times New Roman" w:hAnsi="Times New Roman"/>
          <w:kern w:val="0"/>
          <w:szCs w:val="24"/>
        </w:rPr>
        <w:t xml:space="preserve">4.1 </w:t>
      </w:r>
      <w:r w:rsidRPr="000E6433">
        <w:rPr>
          <w:rFonts w:ascii="Times New Roman" w:hAnsi="Times New Roman" w:hint="eastAsia"/>
          <w:kern w:val="0"/>
          <w:szCs w:val="24"/>
        </w:rPr>
        <w:t>基金管理人及基金经理情况</w:t>
      </w:r>
      <w:bookmarkEnd w:id="41"/>
      <w:bookmarkEnd w:id="42"/>
    </w:p>
    <w:p w:rsidR="001A59F9" w:rsidRPr="000E6433" w:rsidRDefault="001A59F9" w:rsidP="000E6433">
      <w:pPr>
        <w:pStyle w:val="20"/>
        <w:spacing w:before="29" w:after="0" w:line="288" w:lineRule="auto"/>
        <w:rPr>
          <w:rFonts w:ascii="Times New Roman" w:hAnsi="Times New Roman"/>
          <w:kern w:val="0"/>
          <w:szCs w:val="24"/>
        </w:rPr>
      </w:pPr>
      <w:bookmarkStart w:id="43" w:name="_Toc478413680"/>
      <w:r w:rsidRPr="000E6433">
        <w:rPr>
          <w:rFonts w:ascii="Times New Roman" w:hAnsi="Times New Roman"/>
          <w:kern w:val="0"/>
          <w:szCs w:val="24"/>
        </w:rPr>
        <w:t>4.1.1</w:t>
      </w:r>
      <w:r w:rsidR="0067271C" w:rsidRPr="000E6433">
        <w:rPr>
          <w:rFonts w:ascii="Times New Roman" w:hAnsi="Times New Roman" w:hint="eastAsia"/>
          <w:kern w:val="0"/>
          <w:szCs w:val="24"/>
        </w:rPr>
        <w:t xml:space="preserve"> </w:t>
      </w:r>
      <w:r w:rsidRPr="000E6433">
        <w:rPr>
          <w:rFonts w:ascii="Times New Roman" w:hAnsi="Times New Roman" w:hint="eastAsia"/>
          <w:kern w:val="0"/>
          <w:szCs w:val="24"/>
        </w:rPr>
        <w:t>基金管理人及其管理基金的经验</w:t>
      </w:r>
      <w:bookmarkEnd w:id="43"/>
    </w:p>
    <w:p w:rsidR="00BE3B58" w:rsidRPr="00BE3B58" w:rsidRDefault="00BE3B58" w:rsidP="00BE3B58">
      <w:pPr>
        <w:spacing w:before="29" w:line="288" w:lineRule="auto"/>
        <w:ind w:firstLineChars="200" w:firstLine="480"/>
        <w:rPr>
          <w:color w:val="000000"/>
          <w:sz w:val="24"/>
        </w:rPr>
      </w:pPr>
      <w:r w:rsidRPr="00BE3B58">
        <w:rPr>
          <w:rFonts w:hint="eastAsia"/>
          <w:color w:val="000000"/>
          <w:sz w:val="24"/>
        </w:rPr>
        <w:t>交银施罗德基金管理有限公司是经中国证监会证监基金字</w:t>
      </w:r>
      <w:r w:rsidRPr="00BE3B58">
        <w:rPr>
          <w:rFonts w:hint="eastAsia"/>
          <w:color w:val="000000"/>
          <w:sz w:val="24"/>
        </w:rPr>
        <w:t>[2005]128</w:t>
      </w:r>
      <w:r w:rsidRPr="00BE3B58">
        <w:rPr>
          <w:rFonts w:hint="eastAsia"/>
          <w:color w:val="000000"/>
          <w:sz w:val="24"/>
        </w:rPr>
        <w:t>号文批准，由交通银行股份有限公司、施罗德投资管理有限公司、中国国际海运集装箱（集团）股份有限公司共同发起设立。公司成立于</w:t>
      </w:r>
      <w:r w:rsidRPr="00BE3B58">
        <w:rPr>
          <w:rFonts w:hint="eastAsia"/>
          <w:color w:val="000000"/>
          <w:sz w:val="24"/>
        </w:rPr>
        <w:t>2005</w:t>
      </w:r>
      <w:r w:rsidRPr="00BE3B58">
        <w:rPr>
          <w:rFonts w:hint="eastAsia"/>
          <w:color w:val="000000"/>
          <w:sz w:val="24"/>
        </w:rPr>
        <w:t>年</w:t>
      </w:r>
      <w:r w:rsidRPr="00BE3B58">
        <w:rPr>
          <w:rFonts w:hint="eastAsia"/>
          <w:color w:val="000000"/>
          <w:sz w:val="24"/>
        </w:rPr>
        <w:t>8</w:t>
      </w:r>
      <w:r w:rsidRPr="00BE3B58">
        <w:rPr>
          <w:rFonts w:hint="eastAsia"/>
          <w:color w:val="000000"/>
          <w:sz w:val="24"/>
        </w:rPr>
        <w:t>月</w:t>
      </w:r>
      <w:r w:rsidRPr="00BE3B58">
        <w:rPr>
          <w:rFonts w:hint="eastAsia"/>
          <w:color w:val="000000"/>
          <w:sz w:val="24"/>
        </w:rPr>
        <w:t>4</w:t>
      </w:r>
      <w:r w:rsidRPr="00BE3B58">
        <w:rPr>
          <w:rFonts w:hint="eastAsia"/>
          <w:color w:val="000000"/>
          <w:sz w:val="24"/>
        </w:rPr>
        <w:t>日，注册地在中国上海，注册资本金为</w:t>
      </w:r>
      <w:r w:rsidRPr="00BE3B58">
        <w:rPr>
          <w:rFonts w:hint="eastAsia"/>
          <w:color w:val="000000"/>
          <w:sz w:val="24"/>
        </w:rPr>
        <w:t>2</w:t>
      </w:r>
      <w:r w:rsidRPr="00BE3B58">
        <w:rPr>
          <w:rFonts w:hint="eastAsia"/>
          <w:color w:val="000000"/>
          <w:sz w:val="24"/>
        </w:rPr>
        <w:t>亿元人民币。其中，交通银行股份有限公司持有</w:t>
      </w:r>
      <w:r w:rsidRPr="00BE3B58">
        <w:rPr>
          <w:rFonts w:hint="eastAsia"/>
          <w:color w:val="000000"/>
          <w:sz w:val="24"/>
        </w:rPr>
        <w:t>65%</w:t>
      </w:r>
      <w:r w:rsidRPr="00BE3B58">
        <w:rPr>
          <w:rFonts w:hint="eastAsia"/>
          <w:color w:val="000000"/>
          <w:sz w:val="24"/>
        </w:rPr>
        <w:t>的股份，施罗德投资管理有限公司持有</w:t>
      </w:r>
      <w:r w:rsidRPr="00BE3B58">
        <w:rPr>
          <w:rFonts w:hint="eastAsia"/>
          <w:color w:val="000000"/>
          <w:sz w:val="24"/>
        </w:rPr>
        <w:t>30%</w:t>
      </w:r>
      <w:r w:rsidRPr="00BE3B58">
        <w:rPr>
          <w:rFonts w:hint="eastAsia"/>
          <w:color w:val="000000"/>
          <w:sz w:val="24"/>
        </w:rPr>
        <w:t>的股份，中国国际海运集装箱（集团）股份有限公司持有</w:t>
      </w:r>
      <w:r w:rsidRPr="00BE3B58">
        <w:rPr>
          <w:rFonts w:hint="eastAsia"/>
          <w:color w:val="000000"/>
          <w:sz w:val="24"/>
        </w:rPr>
        <w:t>5%</w:t>
      </w:r>
      <w:r w:rsidRPr="00BE3B58">
        <w:rPr>
          <w:rFonts w:hint="eastAsia"/>
          <w:color w:val="000000"/>
          <w:sz w:val="24"/>
        </w:rPr>
        <w:t>的股份。公司并下设交银施罗德资产管理（香港）有限公司和交银施罗德资产管理有限公司。</w:t>
      </w:r>
    </w:p>
    <w:p w:rsidR="001A59F9" w:rsidRPr="00125363" w:rsidRDefault="00BE3B58" w:rsidP="00125363">
      <w:pPr>
        <w:spacing w:before="29" w:line="288" w:lineRule="auto"/>
        <w:ind w:firstLineChars="200" w:firstLine="480"/>
        <w:rPr>
          <w:color w:val="000000"/>
          <w:sz w:val="24"/>
        </w:rPr>
      </w:pPr>
      <w:r w:rsidRPr="00BE3B58">
        <w:rPr>
          <w:rFonts w:hint="eastAsia"/>
          <w:color w:val="000000"/>
          <w:sz w:val="24"/>
        </w:rPr>
        <w:t>截至报告期末，公司管理了包括货币型、债券型、保本混合型、普通混合型和股票型在内的</w:t>
      </w:r>
      <w:r w:rsidRPr="00BE3B58">
        <w:rPr>
          <w:rFonts w:hint="eastAsia"/>
          <w:color w:val="000000"/>
          <w:sz w:val="24"/>
        </w:rPr>
        <w:t>69</w:t>
      </w:r>
      <w:r w:rsidRPr="00BE3B58">
        <w:rPr>
          <w:rFonts w:hint="eastAsia"/>
          <w:color w:val="000000"/>
          <w:sz w:val="24"/>
        </w:rPr>
        <w:t>只基金，其中股票型涵盖普通指数型、交易型开放式（</w:t>
      </w:r>
      <w:r w:rsidRPr="00BE3B58">
        <w:rPr>
          <w:rFonts w:hint="eastAsia"/>
          <w:color w:val="000000"/>
          <w:sz w:val="24"/>
        </w:rPr>
        <w:t>ETF</w:t>
      </w:r>
      <w:r w:rsidRPr="00BE3B58">
        <w:rPr>
          <w:rFonts w:hint="eastAsia"/>
          <w:color w:val="000000"/>
          <w:sz w:val="24"/>
        </w:rPr>
        <w:t>）、</w:t>
      </w:r>
      <w:r w:rsidRPr="00BE3B58">
        <w:rPr>
          <w:rFonts w:hint="eastAsia"/>
          <w:color w:val="000000"/>
          <w:sz w:val="24"/>
        </w:rPr>
        <w:t>QDII</w:t>
      </w:r>
      <w:r w:rsidRPr="00BE3B58">
        <w:rPr>
          <w:rFonts w:hint="eastAsia"/>
          <w:color w:val="000000"/>
          <w:sz w:val="24"/>
        </w:rPr>
        <w:t>等不同类型基金。</w:t>
      </w:r>
    </w:p>
    <w:p w:rsidR="001A59F9" w:rsidRPr="0091212A" w:rsidRDefault="001A59F9" w:rsidP="00496224">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4" w:name="_Toc478413681"/>
      <w:r w:rsidRPr="000E6433">
        <w:rPr>
          <w:rFonts w:ascii="Times New Roman" w:hAnsi="Times New Roman"/>
          <w:kern w:val="0"/>
          <w:szCs w:val="24"/>
        </w:rPr>
        <w:t>4.1.2</w:t>
      </w:r>
      <w:r w:rsidR="0067271C" w:rsidRPr="000E6433">
        <w:rPr>
          <w:rFonts w:ascii="Times New Roman" w:hAnsi="Times New Roman" w:hint="eastAsia"/>
          <w:kern w:val="0"/>
          <w:szCs w:val="24"/>
        </w:rPr>
        <w:t xml:space="preserve"> </w:t>
      </w:r>
      <w:r w:rsidRPr="000E6433">
        <w:rPr>
          <w:rFonts w:ascii="Times New Roman" w:hAnsi="Times New Roman" w:hint="eastAsia"/>
          <w:kern w:val="0"/>
          <w:szCs w:val="24"/>
        </w:rPr>
        <w:t>基金经理（或基金经理小组）及基金经理</w:t>
      </w:r>
      <w:r w:rsidR="001B7D69">
        <w:rPr>
          <w:rFonts w:ascii="Times New Roman" w:hAnsi="Times New Roman" w:hint="eastAsia"/>
          <w:kern w:val="0"/>
          <w:szCs w:val="24"/>
        </w:rPr>
        <w:t xml:space="preserve"> </w:t>
      </w:r>
      <w:r w:rsidRPr="000E6433">
        <w:rPr>
          <w:rFonts w:ascii="Times New Roman" w:hAnsi="Times New Roman" w:hint="eastAsia"/>
          <w:kern w:val="0"/>
          <w:szCs w:val="24"/>
        </w:rPr>
        <w:t>助理的简介</w:t>
      </w:r>
      <w:bookmarkEnd w:id="44"/>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2"/>
        <w:gridCol w:w="1416"/>
        <w:gridCol w:w="1238"/>
        <w:gridCol w:w="1276"/>
        <w:gridCol w:w="996"/>
        <w:gridCol w:w="3040"/>
      </w:tblGrid>
      <w:tr w:rsidR="001A59F9" w:rsidRPr="0091212A" w:rsidTr="007D46C7">
        <w:tc>
          <w:tcPr>
            <w:tcW w:w="1032"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姓名</w:t>
            </w:r>
          </w:p>
        </w:tc>
        <w:tc>
          <w:tcPr>
            <w:tcW w:w="1416"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职务</w:t>
            </w:r>
          </w:p>
        </w:tc>
        <w:tc>
          <w:tcPr>
            <w:tcW w:w="2514" w:type="dxa"/>
            <w:gridSpan w:val="2"/>
          </w:tcPr>
          <w:p w:rsidR="001A59F9" w:rsidRPr="009B20A1" w:rsidRDefault="001A59F9" w:rsidP="009B20A1">
            <w:pPr>
              <w:spacing w:before="29" w:line="288" w:lineRule="auto"/>
              <w:jc w:val="center"/>
              <w:rPr>
                <w:color w:val="000000"/>
                <w:sz w:val="24"/>
              </w:rPr>
            </w:pPr>
            <w:r w:rsidRPr="009B20A1">
              <w:rPr>
                <w:rFonts w:hint="eastAsia"/>
                <w:color w:val="000000"/>
                <w:sz w:val="24"/>
              </w:rPr>
              <w:t>任本基金的基金经理</w:t>
            </w:r>
            <w:r w:rsidR="00F07263" w:rsidRPr="009B20A1">
              <w:rPr>
                <w:rFonts w:hint="eastAsia"/>
                <w:color w:val="000000"/>
                <w:sz w:val="24"/>
              </w:rPr>
              <w:t>（助理）</w:t>
            </w:r>
            <w:r w:rsidRPr="009B20A1">
              <w:rPr>
                <w:rFonts w:hint="eastAsia"/>
                <w:color w:val="000000"/>
                <w:sz w:val="24"/>
              </w:rPr>
              <w:t>期限</w:t>
            </w:r>
          </w:p>
        </w:tc>
        <w:tc>
          <w:tcPr>
            <w:tcW w:w="996"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证券从业年限</w:t>
            </w:r>
          </w:p>
        </w:tc>
        <w:tc>
          <w:tcPr>
            <w:tcW w:w="3040"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说明</w:t>
            </w:r>
          </w:p>
        </w:tc>
      </w:tr>
      <w:tr w:rsidR="001A59F9" w:rsidRPr="0091212A" w:rsidTr="007D46C7">
        <w:tc>
          <w:tcPr>
            <w:tcW w:w="1032"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1416"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1238" w:type="dxa"/>
            <w:vAlign w:val="center"/>
          </w:tcPr>
          <w:p w:rsidR="001A59F9" w:rsidRPr="007D46C7" w:rsidRDefault="001A59F9" w:rsidP="007D46C7">
            <w:pPr>
              <w:spacing w:before="29" w:line="288" w:lineRule="auto"/>
              <w:jc w:val="center"/>
              <w:rPr>
                <w:color w:val="000000"/>
                <w:sz w:val="24"/>
              </w:rPr>
            </w:pPr>
            <w:r w:rsidRPr="007D46C7">
              <w:rPr>
                <w:rFonts w:hint="eastAsia"/>
                <w:color w:val="000000"/>
                <w:sz w:val="24"/>
              </w:rPr>
              <w:t>任职日期</w:t>
            </w:r>
          </w:p>
        </w:tc>
        <w:tc>
          <w:tcPr>
            <w:tcW w:w="1276" w:type="dxa"/>
            <w:vAlign w:val="center"/>
          </w:tcPr>
          <w:p w:rsidR="001A59F9" w:rsidRPr="007D46C7" w:rsidRDefault="001A59F9" w:rsidP="007D46C7">
            <w:pPr>
              <w:spacing w:before="29" w:line="288" w:lineRule="auto"/>
              <w:jc w:val="center"/>
              <w:rPr>
                <w:color w:val="000000"/>
                <w:sz w:val="24"/>
              </w:rPr>
            </w:pPr>
            <w:r w:rsidRPr="007D46C7">
              <w:rPr>
                <w:rFonts w:hint="eastAsia"/>
                <w:color w:val="000000"/>
                <w:sz w:val="24"/>
              </w:rPr>
              <w:t>离任日期</w:t>
            </w:r>
          </w:p>
        </w:tc>
        <w:tc>
          <w:tcPr>
            <w:tcW w:w="996"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3040"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r>
      <w:tr w:rsidR="0053165B">
        <w:tc>
          <w:tcPr>
            <w:tcW w:w="1032" w:type="dxa"/>
            <w:vAlign w:val="center"/>
          </w:tcPr>
          <w:p w:rsidR="0053165B" w:rsidRDefault="00732846">
            <w:pPr>
              <w:jc w:val="center"/>
            </w:pPr>
            <w:r>
              <w:rPr>
                <w:color w:val="000000"/>
                <w:sz w:val="24"/>
              </w:rPr>
              <w:t>蔡铮</w:t>
            </w:r>
          </w:p>
        </w:tc>
        <w:tc>
          <w:tcPr>
            <w:tcW w:w="1416" w:type="dxa"/>
            <w:vAlign w:val="center"/>
          </w:tcPr>
          <w:p w:rsidR="0053165B" w:rsidRDefault="00732846">
            <w:pPr>
              <w:jc w:val="center"/>
            </w:pPr>
            <w:r>
              <w:rPr>
                <w:color w:val="000000"/>
                <w:sz w:val="24"/>
              </w:rPr>
              <w:t>交银环球精选混合</w:t>
            </w:r>
            <w:r>
              <w:rPr>
                <w:color w:val="000000"/>
                <w:sz w:val="24"/>
              </w:rPr>
              <w:t>(QDII)</w:t>
            </w:r>
            <w:r>
              <w:rPr>
                <w:color w:val="000000"/>
                <w:sz w:val="24"/>
              </w:rPr>
              <w:t>、交银上证</w:t>
            </w:r>
            <w:r>
              <w:rPr>
                <w:color w:val="000000"/>
                <w:sz w:val="24"/>
              </w:rPr>
              <w:t>180</w:t>
            </w:r>
            <w:r>
              <w:rPr>
                <w:color w:val="000000"/>
                <w:sz w:val="24"/>
              </w:rPr>
              <w:t>公司治理</w:t>
            </w:r>
            <w:r>
              <w:rPr>
                <w:color w:val="000000"/>
                <w:sz w:val="24"/>
              </w:rPr>
              <w:t>ETF</w:t>
            </w:r>
            <w:r>
              <w:rPr>
                <w:color w:val="000000"/>
                <w:sz w:val="24"/>
              </w:rPr>
              <w:t>及其联接、交银深证</w:t>
            </w:r>
            <w:r>
              <w:rPr>
                <w:color w:val="000000"/>
                <w:sz w:val="24"/>
              </w:rPr>
              <w:t>300</w:t>
            </w:r>
            <w:r>
              <w:rPr>
                <w:color w:val="000000"/>
                <w:sz w:val="24"/>
              </w:rPr>
              <w:t>价值</w:t>
            </w:r>
            <w:r>
              <w:rPr>
                <w:color w:val="000000"/>
                <w:sz w:val="24"/>
              </w:rPr>
              <w:t>ETF</w:t>
            </w:r>
            <w:r>
              <w:rPr>
                <w:color w:val="000000"/>
                <w:sz w:val="24"/>
              </w:rPr>
              <w:t>及其联接、交银全球资源混合</w:t>
            </w:r>
            <w:r>
              <w:rPr>
                <w:color w:val="000000"/>
                <w:sz w:val="24"/>
              </w:rPr>
              <w:t>(QDII)</w:t>
            </w:r>
            <w:r>
              <w:rPr>
                <w:color w:val="000000"/>
                <w:sz w:val="24"/>
              </w:rPr>
              <w:t>、交银国证新能源指数分级、交银中证海外中国互联网指数（</w:t>
            </w:r>
            <w:r>
              <w:rPr>
                <w:color w:val="000000"/>
                <w:sz w:val="24"/>
              </w:rPr>
              <w:t>QDII-LOF)</w:t>
            </w:r>
            <w:r>
              <w:rPr>
                <w:color w:val="000000"/>
                <w:sz w:val="24"/>
              </w:rPr>
              <w:t>、交银中证互联网金融指数分级、交银中证环境治理指数（</w:t>
            </w:r>
            <w:r>
              <w:rPr>
                <w:color w:val="000000"/>
                <w:sz w:val="24"/>
              </w:rPr>
              <w:t>LOF</w:t>
            </w:r>
            <w:r>
              <w:rPr>
                <w:color w:val="000000"/>
                <w:sz w:val="24"/>
              </w:rPr>
              <w:t>）的基金经理，公司量化投资部副总经理</w:t>
            </w:r>
          </w:p>
        </w:tc>
        <w:tc>
          <w:tcPr>
            <w:tcW w:w="1238" w:type="dxa"/>
            <w:vAlign w:val="center"/>
          </w:tcPr>
          <w:p w:rsidR="0053165B" w:rsidRDefault="00732846">
            <w:pPr>
              <w:jc w:val="center"/>
            </w:pPr>
            <w:r>
              <w:rPr>
                <w:color w:val="000000"/>
                <w:sz w:val="24"/>
              </w:rPr>
              <w:t>2012-12-27</w:t>
            </w:r>
          </w:p>
        </w:tc>
        <w:tc>
          <w:tcPr>
            <w:tcW w:w="1276" w:type="dxa"/>
            <w:vAlign w:val="center"/>
          </w:tcPr>
          <w:p w:rsidR="0053165B" w:rsidRDefault="00732846">
            <w:pPr>
              <w:jc w:val="center"/>
            </w:pPr>
            <w:r>
              <w:rPr>
                <w:color w:val="000000"/>
                <w:sz w:val="24"/>
              </w:rPr>
              <w:t>-</w:t>
            </w:r>
          </w:p>
        </w:tc>
        <w:tc>
          <w:tcPr>
            <w:tcW w:w="996" w:type="dxa"/>
            <w:vAlign w:val="center"/>
          </w:tcPr>
          <w:p w:rsidR="0053165B" w:rsidRDefault="00732846">
            <w:pPr>
              <w:jc w:val="center"/>
            </w:pPr>
            <w:r>
              <w:rPr>
                <w:color w:val="000000"/>
                <w:sz w:val="24"/>
              </w:rPr>
              <w:t>7</w:t>
            </w:r>
            <w:r>
              <w:rPr>
                <w:color w:val="000000"/>
                <w:sz w:val="24"/>
              </w:rPr>
              <w:t>年</w:t>
            </w:r>
          </w:p>
        </w:tc>
        <w:tc>
          <w:tcPr>
            <w:tcW w:w="3040" w:type="dxa"/>
            <w:vAlign w:val="center"/>
          </w:tcPr>
          <w:p w:rsidR="0053165B" w:rsidRDefault="00732846">
            <w:r>
              <w:rPr>
                <w:color w:val="000000"/>
                <w:sz w:val="24"/>
              </w:rPr>
              <w:t>蔡铮先生，中国国籍，复旦大学电子工程硕士。历任瑞士银行香港分行分析员。</w:t>
            </w:r>
            <w:r>
              <w:rPr>
                <w:color w:val="000000"/>
                <w:sz w:val="24"/>
              </w:rPr>
              <w:t>2009</w:t>
            </w:r>
            <w:r>
              <w:rPr>
                <w:color w:val="000000"/>
                <w:sz w:val="24"/>
              </w:rPr>
              <w:t>年加入交银施罗德基金管理有限公司，历任投资研究部数量分析师、基金经理助理、量化投资部助理总经理。</w:t>
            </w:r>
            <w:r>
              <w:rPr>
                <w:color w:val="000000"/>
                <w:sz w:val="24"/>
              </w:rPr>
              <w:t>2012</w:t>
            </w:r>
            <w:r>
              <w:rPr>
                <w:color w:val="000000"/>
                <w:sz w:val="24"/>
              </w:rPr>
              <w:t>年</w:t>
            </w:r>
            <w:r>
              <w:rPr>
                <w:color w:val="000000"/>
                <w:sz w:val="24"/>
              </w:rPr>
              <w:t>12</w:t>
            </w:r>
            <w:r>
              <w:rPr>
                <w:color w:val="000000"/>
                <w:sz w:val="24"/>
              </w:rPr>
              <w:t>月</w:t>
            </w:r>
            <w:r>
              <w:rPr>
                <w:color w:val="000000"/>
                <w:sz w:val="24"/>
              </w:rPr>
              <w:t>27</w:t>
            </w:r>
            <w:r>
              <w:rPr>
                <w:color w:val="000000"/>
                <w:sz w:val="24"/>
              </w:rPr>
              <w:t>日至</w:t>
            </w:r>
            <w:r>
              <w:rPr>
                <w:color w:val="000000"/>
                <w:sz w:val="24"/>
              </w:rPr>
              <w:t>2015</w:t>
            </w:r>
            <w:r>
              <w:rPr>
                <w:color w:val="000000"/>
                <w:sz w:val="24"/>
              </w:rPr>
              <w:t>年</w:t>
            </w:r>
            <w:r>
              <w:rPr>
                <w:color w:val="000000"/>
                <w:sz w:val="24"/>
              </w:rPr>
              <w:t>6</w:t>
            </w:r>
            <w:r>
              <w:rPr>
                <w:color w:val="000000"/>
                <w:sz w:val="24"/>
              </w:rPr>
              <w:t>月</w:t>
            </w:r>
            <w:r>
              <w:rPr>
                <w:color w:val="000000"/>
                <w:sz w:val="24"/>
              </w:rPr>
              <w:t>30</w:t>
            </w:r>
            <w:r>
              <w:rPr>
                <w:color w:val="000000"/>
                <w:sz w:val="24"/>
              </w:rPr>
              <w:t>日担任交银施罗德沪深</w:t>
            </w:r>
            <w:r>
              <w:rPr>
                <w:color w:val="000000"/>
                <w:sz w:val="24"/>
              </w:rPr>
              <w:t>300</w:t>
            </w:r>
            <w:r>
              <w:rPr>
                <w:color w:val="000000"/>
                <w:sz w:val="24"/>
              </w:rPr>
              <w:t>行业分层等权重指数证券投资基金基金经理。</w:t>
            </w:r>
            <w:r>
              <w:rPr>
                <w:color w:val="000000"/>
                <w:sz w:val="24"/>
              </w:rPr>
              <w:t>2015</w:t>
            </w:r>
            <w:r>
              <w:rPr>
                <w:color w:val="000000"/>
                <w:sz w:val="24"/>
              </w:rPr>
              <w:t>年</w:t>
            </w:r>
            <w:r>
              <w:rPr>
                <w:color w:val="000000"/>
                <w:sz w:val="24"/>
              </w:rPr>
              <w:t>8</w:t>
            </w:r>
            <w:r>
              <w:rPr>
                <w:color w:val="000000"/>
                <w:sz w:val="24"/>
              </w:rPr>
              <w:t>月</w:t>
            </w:r>
            <w:r>
              <w:rPr>
                <w:color w:val="000000"/>
                <w:sz w:val="24"/>
              </w:rPr>
              <w:t>13</w:t>
            </w:r>
            <w:r>
              <w:rPr>
                <w:color w:val="000000"/>
                <w:sz w:val="24"/>
              </w:rPr>
              <w:t>日至</w:t>
            </w:r>
            <w:r>
              <w:rPr>
                <w:color w:val="000000"/>
                <w:sz w:val="24"/>
              </w:rPr>
              <w:t>2016</w:t>
            </w:r>
            <w:r>
              <w:rPr>
                <w:color w:val="000000"/>
                <w:sz w:val="24"/>
              </w:rPr>
              <w:t>年</w:t>
            </w:r>
            <w:r>
              <w:rPr>
                <w:color w:val="000000"/>
                <w:sz w:val="24"/>
              </w:rPr>
              <w:t>7</w:t>
            </w:r>
            <w:r>
              <w:rPr>
                <w:color w:val="000000"/>
                <w:sz w:val="24"/>
              </w:rPr>
              <w:t>月</w:t>
            </w:r>
            <w:r>
              <w:rPr>
                <w:color w:val="000000"/>
                <w:sz w:val="24"/>
              </w:rPr>
              <w:t>18</w:t>
            </w:r>
            <w:r>
              <w:rPr>
                <w:color w:val="000000"/>
                <w:sz w:val="24"/>
              </w:rPr>
              <w:t>日担任交银施罗德中证环境治理指数分级证券投资基金基金经理。</w:t>
            </w:r>
          </w:p>
        </w:tc>
      </w:tr>
    </w:tbl>
    <w:p w:rsidR="0053165B" w:rsidRDefault="00732846">
      <w:pPr>
        <w:tabs>
          <w:tab w:val="left" w:pos="426"/>
        </w:tabs>
        <w:spacing w:before="29" w:line="288" w:lineRule="auto"/>
        <w:jc w:val="left"/>
        <w:rPr>
          <w:rFonts w:asciiTheme="minorEastAsia" w:eastAsiaTheme="minorEastAsia" w:hAnsiTheme="minorEastAsia"/>
          <w:color w:val="000000"/>
          <w:szCs w:val="21"/>
        </w:rPr>
      </w:pPr>
      <w:r>
        <w:rPr>
          <w:kern w:val="0"/>
          <w:sz w:val="24"/>
        </w:rPr>
        <w:t>注：</w:t>
      </w:r>
      <w:r>
        <w:rPr>
          <w:kern w:val="0"/>
          <w:sz w:val="24"/>
        </w:rPr>
        <w:t>1</w:t>
      </w:r>
      <w:r>
        <w:rPr>
          <w:kern w:val="0"/>
          <w:sz w:val="24"/>
        </w:rPr>
        <w:t>、本表所列基金经理（助理）任职日期和离职日期均以基金合同生效日或公司作出决定并公告</w:t>
      </w:r>
      <w:r>
        <w:rPr>
          <w:kern w:val="0"/>
          <w:sz w:val="24"/>
        </w:rPr>
        <w:t>(</w:t>
      </w:r>
      <w:r>
        <w:rPr>
          <w:kern w:val="0"/>
          <w:sz w:val="24"/>
        </w:rPr>
        <w:t>如适用</w:t>
      </w:r>
      <w:r>
        <w:rPr>
          <w:kern w:val="0"/>
          <w:sz w:val="24"/>
        </w:rPr>
        <w:t>)</w:t>
      </w:r>
      <w:r>
        <w:rPr>
          <w:kern w:val="0"/>
          <w:sz w:val="24"/>
        </w:rPr>
        <w:t>之日为准；</w:t>
      </w:r>
    </w:p>
    <w:p w:rsidR="0053165B" w:rsidRDefault="00732846">
      <w:pPr>
        <w:tabs>
          <w:tab w:val="left" w:pos="426"/>
        </w:tabs>
        <w:spacing w:before="29" w:line="288" w:lineRule="auto"/>
        <w:jc w:val="left"/>
        <w:rPr>
          <w:rFonts w:asciiTheme="minorEastAsia" w:eastAsiaTheme="minorEastAsia" w:hAnsiTheme="minorEastAsia"/>
          <w:color w:val="000000"/>
          <w:szCs w:val="21"/>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r>
        <w:rPr>
          <w:kern w:val="0"/>
          <w:sz w:val="24"/>
        </w:rPr>
        <w:t xml:space="preserve"> </w:t>
      </w:r>
    </w:p>
    <w:p w:rsidR="001A59F9" w:rsidRPr="0091212A" w:rsidRDefault="001A59F9" w:rsidP="009B20A1">
      <w:pPr>
        <w:tabs>
          <w:tab w:val="left" w:pos="426"/>
        </w:tabs>
        <w:spacing w:before="29" w:line="288" w:lineRule="auto"/>
        <w:jc w:val="left"/>
        <w:rPr>
          <w:rFonts w:asciiTheme="minorEastAsia" w:eastAsiaTheme="minorEastAsia" w:hAnsiTheme="minorEastAsia"/>
          <w:color w:val="000000"/>
          <w:szCs w:val="21"/>
        </w:rPr>
      </w:pPr>
      <w:r w:rsidRPr="009B20A1">
        <w:rPr>
          <w:kern w:val="0"/>
          <w:sz w:val="24"/>
        </w:rPr>
        <w:t>3</w:t>
      </w:r>
      <w:r w:rsidRPr="009B20A1">
        <w:rPr>
          <w:kern w:val="0"/>
          <w:sz w:val="24"/>
        </w:rPr>
        <w:t>、基金经理（或基金经理小组）期后变动（如有）敬请关注基金管理人发布的相关公告。</w:t>
      </w:r>
    </w:p>
    <w:p w:rsidR="001A59F9" w:rsidRPr="009840A3" w:rsidRDefault="001A59F9" w:rsidP="009840A3">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5" w:name="_Toc225498256"/>
      <w:bookmarkStart w:id="46" w:name="_Toc361324856"/>
      <w:bookmarkStart w:id="47" w:name="_Toc478413682"/>
      <w:r w:rsidRPr="000E6433">
        <w:rPr>
          <w:rFonts w:ascii="Times New Roman" w:hAnsi="Times New Roman"/>
          <w:kern w:val="0"/>
          <w:szCs w:val="24"/>
        </w:rPr>
        <w:t xml:space="preserve">4.2 </w:t>
      </w:r>
      <w:r w:rsidRPr="000E6433">
        <w:rPr>
          <w:rFonts w:ascii="Times New Roman" w:hAnsi="Times New Roman" w:hint="eastAsia"/>
          <w:kern w:val="0"/>
          <w:szCs w:val="24"/>
        </w:rPr>
        <w:t>管理人对报告期内本基金运作遵规守信情况的说明</w:t>
      </w:r>
      <w:bookmarkEnd w:id="45"/>
      <w:bookmarkEnd w:id="46"/>
      <w:bookmarkEnd w:id="47"/>
    </w:p>
    <w:p w:rsidR="0053165B" w:rsidRDefault="00732846">
      <w:pPr>
        <w:spacing w:before="29" w:line="288" w:lineRule="auto"/>
        <w:ind w:firstLineChars="200" w:firstLine="480"/>
        <w:rPr>
          <w:color w:val="000000"/>
          <w:sz w:val="24"/>
        </w:rPr>
      </w:pPr>
      <w:r>
        <w:rPr>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A59F9" w:rsidRPr="00125363" w:rsidRDefault="001A59F9" w:rsidP="00125363">
      <w:pPr>
        <w:spacing w:before="29" w:line="288" w:lineRule="auto"/>
        <w:ind w:firstLineChars="200" w:firstLine="480"/>
        <w:rPr>
          <w:color w:val="000000"/>
          <w:sz w:val="24"/>
        </w:rPr>
      </w:pPr>
      <w:r w:rsidRPr="00125363">
        <w:rPr>
          <w:color w:val="000000"/>
          <w:sz w:val="24"/>
        </w:rPr>
        <w:t>本报告期内，本基金整体运作合规合法，无不当内幕交易和关联交易，基金投资范围、投资比例及投资组合符合有关法律法规及基金合同的约定，未发生损害基金持有人利益的行为。</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8" w:name="_Toc225498257"/>
      <w:bookmarkStart w:id="49" w:name="_Toc361324857"/>
      <w:bookmarkStart w:id="50" w:name="_Toc478413683"/>
      <w:r w:rsidRPr="000E6433">
        <w:rPr>
          <w:rFonts w:ascii="Times New Roman" w:hAnsi="Times New Roman"/>
          <w:kern w:val="0"/>
          <w:szCs w:val="24"/>
        </w:rPr>
        <w:t xml:space="preserve">4.3 </w:t>
      </w:r>
      <w:r w:rsidRPr="000E6433">
        <w:rPr>
          <w:rFonts w:ascii="Times New Roman" w:hAnsi="Times New Roman" w:hint="eastAsia"/>
          <w:kern w:val="0"/>
          <w:szCs w:val="24"/>
        </w:rPr>
        <w:t>管理人对报告期内公平交易情况的专项说明</w:t>
      </w:r>
      <w:bookmarkEnd w:id="48"/>
      <w:bookmarkEnd w:id="49"/>
      <w:bookmarkEnd w:id="50"/>
    </w:p>
    <w:p w:rsidR="001A59F9" w:rsidRPr="000E6433" w:rsidRDefault="001A59F9" w:rsidP="000E6433">
      <w:pPr>
        <w:pStyle w:val="20"/>
        <w:spacing w:before="29" w:after="0" w:line="288" w:lineRule="auto"/>
        <w:rPr>
          <w:rFonts w:ascii="Times New Roman" w:hAnsi="Times New Roman"/>
          <w:kern w:val="0"/>
          <w:szCs w:val="24"/>
        </w:rPr>
      </w:pPr>
      <w:bookmarkStart w:id="51" w:name="_Toc478413684"/>
      <w:r w:rsidRPr="000E6433">
        <w:rPr>
          <w:rFonts w:ascii="Times New Roman" w:hAnsi="Times New Roman"/>
          <w:kern w:val="0"/>
          <w:szCs w:val="24"/>
        </w:rPr>
        <w:t>4.3.1</w:t>
      </w:r>
      <w:r w:rsidR="0067271C" w:rsidRPr="000E6433">
        <w:rPr>
          <w:rFonts w:ascii="Times New Roman" w:hAnsi="Times New Roman" w:hint="eastAsia"/>
          <w:kern w:val="0"/>
          <w:szCs w:val="24"/>
        </w:rPr>
        <w:t xml:space="preserve"> </w:t>
      </w:r>
      <w:r w:rsidRPr="000E6433">
        <w:rPr>
          <w:rFonts w:ascii="Times New Roman" w:hAnsi="Times New Roman" w:hint="eastAsia"/>
          <w:kern w:val="0"/>
          <w:szCs w:val="24"/>
        </w:rPr>
        <w:t>公平交易制度和控制方法</w:t>
      </w:r>
      <w:bookmarkEnd w:id="51"/>
    </w:p>
    <w:p w:rsidR="0053165B" w:rsidRDefault="00732846">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53165B" w:rsidRDefault="00732846">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53165B" w:rsidRDefault="00732846">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53165B" w:rsidRDefault="00732846">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53165B" w:rsidRDefault="00732846">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125363" w:rsidRDefault="001A59F9" w:rsidP="00125363">
      <w:pPr>
        <w:spacing w:before="29" w:line="288" w:lineRule="auto"/>
        <w:ind w:firstLineChars="200" w:firstLine="480"/>
        <w:rPr>
          <w:color w:val="000000"/>
          <w:sz w:val="24"/>
        </w:rPr>
      </w:pPr>
      <w:r w:rsidRPr="00125363">
        <w:rPr>
          <w:color w:val="000000"/>
          <w:sz w:val="24"/>
        </w:rPr>
        <w:t>（</w:t>
      </w:r>
      <w:r w:rsidRPr="00125363">
        <w:rPr>
          <w:color w:val="000000"/>
          <w:sz w:val="24"/>
        </w:rPr>
        <w:t>5</w:t>
      </w:r>
      <w:r w:rsidRPr="00125363">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91212A" w:rsidRDefault="001A59F9" w:rsidP="00F66A0C">
      <w:pPr>
        <w:spacing w:line="360" w:lineRule="auto"/>
        <w:jc w:val="left"/>
        <w:rPr>
          <w:rFonts w:asciiTheme="minorEastAsia" w:eastAsiaTheme="minorEastAsia" w:hAnsiTheme="minorEastAsia"/>
          <w:color w:val="00000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2" w:name="_Toc478413685"/>
      <w:r w:rsidRPr="000E6433">
        <w:rPr>
          <w:rFonts w:ascii="Times New Roman" w:hAnsi="Times New Roman"/>
          <w:kern w:val="0"/>
          <w:szCs w:val="24"/>
        </w:rPr>
        <w:t>4.3.2</w:t>
      </w:r>
      <w:r w:rsidR="0067271C" w:rsidRPr="000E6433">
        <w:rPr>
          <w:rFonts w:ascii="Times New Roman" w:hAnsi="Times New Roman" w:hint="eastAsia"/>
          <w:kern w:val="0"/>
          <w:szCs w:val="24"/>
        </w:rPr>
        <w:t xml:space="preserve"> </w:t>
      </w:r>
      <w:r w:rsidRPr="000E6433">
        <w:rPr>
          <w:rFonts w:ascii="Times New Roman" w:hAnsi="Times New Roman" w:hint="eastAsia"/>
          <w:kern w:val="0"/>
          <w:szCs w:val="24"/>
        </w:rPr>
        <w:t>公平交易制度的执行情况</w:t>
      </w:r>
      <w:bookmarkEnd w:id="52"/>
    </w:p>
    <w:p w:rsidR="001A59F9" w:rsidRPr="0091212A" w:rsidRDefault="001A59F9" w:rsidP="00125363">
      <w:pPr>
        <w:spacing w:before="29" w:line="288" w:lineRule="auto"/>
        <w:ind w:firstLineChars="200" w:firstLine="480"/>
        <w:rPr>
          <w:rFonts w:asciiTheme="minorEastAsia" w:eastAsiaTheme="minorEastAsia" w:hAnsiTheme="minorEastAsia"/>
          <w:color w:val="000000"/>
          <w:szCs w:val="21"/>
        </w:rPr>
      </w:pPr>
      <w:r w:rsidRPr="00125363">
        <w:rPr>
          <w:color w:val="000000"/>
          <w:sz w:val="24"/>
        </w:rPr>
        <w:t>本报告期内公司严格执行公平交易制度，公平对待旗下各投资组合。通过投资交易监控、交易数据分析、专项稽核检查等，本基金管理人未发现任何违反公平交易制度的行为。</w:t>
      </w:r>
    </w:p>
    <w:p w:rsidR="001A59F9" w:rsidRPr="0091212A" w:rsidRDefault="001A59F9" w:rsidP="00F66A0C">
      <w:pPr>
        <w:spacing w:line="360" w:lineRule="auto"/>
        <w:jc w:val="left"/>
        <w:rPr>
          <w:rFonts w:asciiTheme="minorEastAsia" w:eastAsiaTheme="minorEastAsia" w:hAnsiTheme="minorEastAsia"/>
          <w:color w:val="00000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3" w:name="_Toc478413686"/>
      <w:r w:rsidRPr="000E6433">
        <w:rPr>
          <w:rFonts w:ascii="Times New Roman" w:hAnsi="Times New Roman"/>
          <w:kern w:val="0"/>
          <w:szCs w:val="24"/>
        </w:rPr>
        <w:t>4.3.3</w:t>
      </w:r>
      <w:r w:rsidR="0067271C" w:rsidRPr="000E6433">
        <w:rPr>
          <w:rFonts w:ascii="Times New Roman" w:hAnsi="Times New Roman" w:hint="eastAsia"/>
          <w:kern w:val="0"/>
          <w:szCs w:val="24"/>
        </w:rPr>
        <w:t xml:space="preserve"> </w:t>
      </w:r>
      <w:r w:rsidRPr="000E6433">
        <w:rPr>
          <w:rFonts w:ascii="Times New Roman" w:hAnsi="Times New Roman" w:hint="eastAsia"/>
          <w:kern w:val="0"/>
          <w:szCs w:val="24"/>
        </w:rPr>
        <w:t>异常交易行为的专项说明</w:t>
      </w:r>
      <w:bookmarkEnd w:id="53"/>
    </w:p>
    <w:p w:rsidR="001A59F9" w:rsidRPr="00125363" w:rsidRDefault="001A59F9" w:rsidP="00125363">
      <w:pPr>
        <w:spacing w:before="29" w:line="288" w:lineRule="auto"/>
        <w:ind w:firstLineChars="200" w:firstLine="480"/>
        <w:rPr>
          <w:color w:val="000000"/>
          <w:sz w:val="24"/>
        </w:rPr>
      </w:pPr>
      <w:r w:rsidRPr="00125363">
        <w:rPr>
          <w:color w:val="000000"/>
          <w:sz w:val="24"/>
        </w:rPr>
        <w:t>本基金于本报告期内未发现异常交易行为。本报告期内，本公司管理的所有投资组合参与的交易所公开竞价同日反向交易成交较少的单边交易量超过该证券当日总成交量</w:t>
      </w:r>
      <w:r w:rsidRPr="00125363">
        <w:rPr>
          <w:color w:val="000000"/>
          <w:sz w:val="24"/>
        </w:rPr>
        <w:t>5%</w:t>
      </w:r>
      <w:r w:rsidRPr="00125363">
        <w:rPr>
          <w:color w:val="000000"/>
          <w:sz w:val="24"/>
        </w:rPr>
        <w:t>的情况有</w:t>
      </w:r>
      <w:r w:rsidRPr="00125363">
        <w:rPr>
          <w:color w:val="000000"/>
          <w:sz w:val="24"/>
        </w:rPr>
        <w:t>2</w:t>
      </w:r>
      <w:r w:rsidRPr="00125363">
        <w:rPr>
          <w:color w:val="000000"/>
          <w:sz w:val="24"/>
        </w:rPr>
        <w:t>次，是投资组合因投资策略或在合规范围内因被动超标调整需要而发生同日反向交易，未发现不公平交易和利益输送的情况。本基金与本公司管理的其他投资组合在不同时间窗下（如日内、</w:t>
      </w:r>
      <w:r w:rsidRPr="00125363">
        <w:rPr>
          <w:color w:val="000000"/>
          <w:sz w:val="24"/>
        </w:rPr>
        <w:t>3</w:t>
      </w:r>
      <w:r w:rsidRPr="00125363">
        <w:rPr>
          <w:color w:val="000000"/>
          <w:sz w:val="24"/>
        </w:rPr>
        <w:t>日内、</w:t>
      </w:r>
      <w:r w:rsidRPr="00125363">
        <w:rPr>
          <w:color w:val="000000"/>
          <w:sz w:val="24"/>
        </w:rPr>
        <w:t>5</w:t>
      </w:r>
      <w:r w:rsidRPr="00125363">
        <w:rPr>
          <w:color w:val="000000"/>
          <w:sz w:val="24"/>
        </w:rPr>
        <w:t>日内）同向交易的交易价差未发现异常。</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4" w:name="_Toc225498258"/>
      <w:bookmarkStart w:id="55" w:name="_Toc361324858"/>
      <w:bookmarkStart w:id="56" w:name="_Toc478413687"/>
      <w:r w:rsidRPr="000E6433">
        <w:rPr>
          <w:rFonts w:ascii="Times New Roman" w:hAnsi="Times New Roman"/>
          <w:kern w:val="0"/>
          <w:szCs w:val="24"/>
        </w:rPr>
        <w:t xml:space="preserve">4.4 </w:t>
      </w:r>
      <w:r w:rsidRPr="000E6433">
        <w:rPr>
          <w:rFonts w:ascii="Times New Roman" w:hAnsi="Times New Roman" w:hint="eastAsia"/>
          <w:kern w:val="0"/>
          <w:szCs w:val="24"/>
        </w:rPr>
        <w:t>管理人对报告期内基金的投资策略和业绩表现的说明</w:t>
      </w:r>
      <w:bookmarkEnd w:id="54"/>
      <w:bookmarkEnd w:id="55"/>
      <w:bookmarkEnd w:id="56"/>
    </w:p>
    <w:p w:rsidR="001A59F9" w:rsidRPr="000E6433" w:rsidRDefault="001A59F9" w:rsidP="000E6433">
      <w:pPr>
        <w:pStyle w:val="20"/>
        <w:spacing w:before="29" w:after="0" w:line="288" w:lineRule="auto"/>
        <w:rPr>
          <w:rFonts w:ascii="Times New Roman" w:hAnsi="Times New Roman"/>
          <w:kern w:val="0"/>
          <w:szCs w:val="24"/>
        </w:rPr>
      </w:pPr>
      <w:bookmarkStart w:id="57" w:name="_Toc478413688"/>
      <w:r w:rsidRPr="000E6433">
        <w:rPr>
          <w:rFonts w:ascii="Times New Roman" w:hAnsi="Times New Roman"/>
          <w:kern w:val="0"/>
          <w:szCs w:val="24"/>
        </w:rPr>
        <w:t>4.4.1</w:t>
      </w:r>
      <w:r w:rsidRPr="000E6433">
        <w:rPr>
          <w:rFonts w:ascii="Times New Roman" w:hAnsi="Times New Roman" w:hint="eastAsia"/>
          <w:kern w:val="0"/>
          <w:szCs w:val="24"/>
        </w:rPr>
        <w:t>报告期内基金投资策略和运作分析</w:t>
      </w:r>
      <w:bookmarkEnd w:id="57"/>
    </w:p>
    <w:p w:rsidR="001A59F9" w:rsidRPr="00125363" w:rsidRDefault="001A59F9" w:rsidP="00125363">
      <w:pPr>
        <w:spacing w:before="29" w:line="288" w:lineRule="auto"/>
        <w:ind w:firstLineChars="200" w:firstLine="480"/>
        <w:rPr>
          <w:color w:val="000000"/>
          <w:sz w:val="24"/>
        </w:rPr>
      </w:pPr>
      <w:r w:rsidRPr="00125363">
        <w:rPr>
          <w:color w:val="000000"/>
          <w:sz w:val="24"/>
        </w:rPr>
        <w:t>2016</w:t>
      </w:r>
      <w:r w:rsidRPr="00125363">
        <w:rPr>
          <w:color w:val="000000"/>
          <w:sz w:val="24"/>
        </w:rPr>
        <w:t>年国内经济增速仍呈现弱企稳的态势，内需疲软，面临一定的不确定性，经济基本面对资本市场的支持力度较为有限。</w:t>
      </w:r>
      <w:r w:rsidRPr="00125363">
        <w:rPr>
          <w:color w:val="000000"/>
          <w:sz w:val="24"/>
        </w:rPr>
        <w:t>A</w:t>
      </w:r>
      <w:r w:rsidRPr="00125363">
        <w:rPr>
          <w:color w:val="000000"/>
          <w:sz w:val="24"/>
        </w:rPr>
        <w:t>股市场在上半年表现出大幅向下后盘整震荡的格局，</w:t>
      </w:r>
      <w:r w:rsidRPr="00125363">
        <w:rPr>
          <w:color w:val="000000"/>
          <w:sz w:val="24"/>
        </w:rPr>
        <w:t>1</w:t>
      </w:r>
      <w:r w:rsidRPr="00125363">
        <w:rPr>
          <w:color w:val="000000"/>
          <w:sz w:val="24"/>
        </w:rPr>
        <w:t>月份市场在熔断机制的磁吸效应的影响下、在人民币贬值风险的担忧中大幅快速下跌，此后</w:t>
      </w:r>
      <w:r w:rsidRPr="00125363">
        <w:rPr>
          <w:color w:val="000000"/>
          <w:sz w:val="24"/>
        </w:rPr>
        <w:t>2</w:t>
      </w:r>
      <w:r w:rsidRPr="00125363">
        <w:rPr>
          <w:color w:val="000000"/>
          <w:sz w:val="24"/>
        </w:rPr>
        <w:t>、</w:t>
      </w:r>
      <w:r w:rsidRPr="00125363">
        <w:rPr>
          <w:color w:val="000000"/>
          <w:sz w:val="24"/>
        </w:rPr>
        <w:t>3</w:t>
      </w:r>
      <w:r w:rsidRPr="00125363">
        <w:rPr>
          <w:color w:val="000000"/>
          <w:sz w:val="24"/>
        </w:rPr>
        <w:t>月份随着人民币汇率企稳、银行信贷投入加大、经济数据有所好转等利好因素，市场总体表现出震荡格局。</w:t>
      </w:r>
      <w:r w:rsidRPr="00125363">
        <w:rPr>
          <w:color w:val="000000"/>
          <w:sz w:val="24"/>
        </w:rPr>
        <w:t>4-6</w:t>
      </w:r>
      <w:r w:rsidRPr="00125363">
        <w:rPr>
          <w:color w:val="000000"/>
          <w:sz w:val="24"/>
        </w:rPr>
        <w:t>月份随着美元加息预期的反复、英国脱欧事件以及国内局部流动性和信用违约等宏观风险的释放，整体市场的风险偏好有所修复。第三季度工业增加值和</w:t>
      </w:r>
      <w:r w:rsidRPr="00125363">
        <w:rPr>
          <w:color w:val="000000"/>
          <w:sz w:val="24"/>
        </w:rPr>
        <w:t>PPI</w:t>
      </w:r>
      <w:r w:rsidRPr="00125363">
        <w:rPr>
          <w:color w:val="000000"/>
          <w:sz w:val="24"/>
        </w:rPr>
        <w:t>继续回落，经济增长和企业盈利下行压力较大，同时货币政策延续宽松。随着监管层扩大清理配资范围以及人民币贬值影响，市场出现大幅下跌。进入到</w:t>
      </w:r>
      <w:r w:rsidRPr="00125363">
        <w:rPr>
          <w:color w:val="000000"/>
          <w:sz w:val="24"/>
        </w:rPr>
        <w:t>10</w:t>
      </w:r>
      <w:r w:rsidRPr="00125363">
        <w:rPr>
          <w:color w:val="000000"/>
          <w:sz w:val="24"/>
        </w:rPr>
        <w:t>月、</w:t>
      </w:r>
      <w:r w:rsidRPr="00125363">
        <w:rPr>
          <w:color w:val="000000"/>
          <w:sz w:val="24"/>
        </w:rPr>
        <w:t>11</w:t>
      </w:r>
      <w:r w:rsidRPr="00125363">
        <w:rPr>
          <w:color w:val="000000"/>
          <w:sz w:val="24"/>
        </w:rPr>
        <w:t>月，市场整体表现较强，行至</w:t>
      </w:r>
      <w:r w:rsidRPr="00125363">
        <w:rPr>
          <w:color w:val="000000"/>
          <w:sz w:val="24"/>
        </w:rPr>
        <w:t>12</w:t>
      </w:r>
      <w:r w:rsidRPr="00125363">
        <w:rPr>
          <w:color w:val="000000"/>
          <w:sz w:val="24"/>
        </w:rPr>
        <w:t>月初房地产结构性调控政策、部分金融领域去杠杆引发了一定短期流动性风险，并对债券市场产生一定扰动，</w:t>
      </w:r>
      <w:r w:rsidRPr="00125363">
        <w:rPr>
          <w:color w:val="000000"/>
          <w:sz w:val="24"/>
        </w:rPr>
        <w:t>A</w:t>
      </w:r>
      <w:r w:rsidRPr="00125363">
        <w:rPr>
          <w:color w:val="000000"/>
          <w:sz w:val="24"/>
        </w:rPr>
        <w:t>股市场随之出现一定程度的调整。作为跟踪基准指数的指数基金，在</w:t>
      </w:r>
      <w:r w:rsidRPr="00125363">
        <w:rPr>
          <w:color w:val="000000"/>
          <w:sz w:val="24"/>
        </w:rPr>
        <w:t>2016</w:t>
      </w:r>
      <w:r w:rsidRPr="00125363">
        <w:rPr>
          <w:color w:val="000000"/>
          <w:sz w:val="24"/>
        </w:rPr>
        <w:t>年度总体呈现出快速下挫后震荡上行的走势。</w:t>
      </w:r>
    </w:p>
    <w:p w:rsidR="001A59F9" w:rsidRPr="0091212A" w:rsidRDefault="001A59F9" w:rsidP="00F66A0C">
      <w:pPr>
        <w:spacing w:line="360" w:lineRule="auto"/>
        <w:ind w:firstLineChars="200" w:firstLine="420"/>
        <w:rPr>
          <w:rFonts w:asciiTheme="minorEastAsia" w:eastAsiaTheme="minorEastAsia" w:hAnsiTheme="minorEastAsia"/>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8" w:name="_Toc478413689"/>
      <w:r w:rsidRPr="000E6433">
        <w:rPr>
          <w:rFonts w:ascii="Times New Roman" w:hAnsi="Times New Roman"/>
          <w:kern w:val="0"/>
          <w:szCs w:val="24"/>
        </w:rPr>
        <w:t>4.4.2</w:t>
      </w:r>
      <w:r w:rsidRPr="000E6433">
        <w:rPr>
          <w:rFonts w:ascii="Times New Roman" w:hAnsi="Times New Roman" w:hint="eastAsia"/>
          <w:kern w:val="0"/>
          <w:szCs w:val="24"/>
        </w:rPr>
        <w:t>报告期内基金的业绩表现</w:t>
      </w:r>
      <w:bookmarkEnd w:id="58"/>
    </w:p>
    <w:p w:rsidR="001A59F9" w:rsidRPr="00125363" w:rsidRDefault="001A59F9" w:rsidP="00125363">
      <w:pPr>
        <w:spacing w:before="29" w:line="288" w:lineRule="auto"/>
        <w:ind w:firstLineChars="200" w:firstLine="480"/>
        <w:rPr>
          <w:color w:val="000000"/>
          <w:sz w:val="24"/>
        </w:rPr>
      </w:pPr>
      <w:r w:rsidRPr="00125363">
        <w:rPr>
          <w:color w:val="000000"/>
          <w:sz w:val="24"/>
        </w:rPr>
        <w:t>截至</w:t>
      </w:r>
      <w:r w:rsidRPr="00125363">
        <w:rPr>
          <w:color w:val="000000"/>
          <w:sz w:val="24"/>
        </w:rPr>
        <w:t>2016</w:t>
      </w:r>
      <w:r w:rsidRPr="00125363">
        <w:rPr>
          <w:color w:val="000000"/>
          <w:sz w:val="24"/>
        </w:rPr>
        <w:t>年</w:t>
      </w:r>
      <w:r w:rsidRPr="00125363">
        <w:rPr>
          <w:color w:val="000000"/>
          <w:sz w:val="24"/>
        </w:rPr>
        <w:t>12</w:t>
      </w:r>
      <w:r w:rsidRPr="00125363">
        <w:rPr>
          <w:color w:val="000000"/>
          <w:sz w:val="24"/>
        </w:rPr>
        <w:t>月</w:t>
      </w:r>
      <w:r w:rsidRPr="00125363">
        <w:rPr>
          <w:color w:val="000000"/>
          <w:sz w:val="24"/>
        </w:rPr>
        <w:t>31</w:t>
      </w:r>
      <w:r w:rsidRPr="00125363">
        <w:rPr>
          <w:color w:val="000000"/>
          <w:sz w:val="24"/>
        </w:rPr>
        <w:t>日，本基金份额净值为</w:t>
      </w:r>
      <w:r w:rsidRPr="00125363">
        <w:rPr>
          <w:color w:val="000000"/>
          <w:sz w:val="24"/>
        </w:rPr>
        <w:t>1.429</w:t>
      </w:r>
      <w:r w:rsidRPr="00125363">
        <w:rPr>
          <w:color w:val="000000"/>
          <w:sz w:val="24"/>
        </w:rPr>
        <w:t>元，本报告期份额净值增长率为</w:t>
      </w:r>
      <w:r w:rsidRPr="00125363">
        <w:rPr>
          <w:color w:val="000000"/>
          <w:sz w:val="24"/>
        </w:rPr>
        <w:t>-8.63%</w:t>
      </w:r>
      <w:r w:rsidRPr="00125363">
        <w:rPr>
          <w:color w:val="000000"/>
          <w:sz w:val="24"/>
        </w:rPr>
        <w:t>，同期业绩比较基准增长率为</w:t>
      </w:r>
      <w:r w:rsidRPr="00125363">
        <w:rPr>
          <w:color w:val="000000"/>
          <w:sz w:val="24"/>
        </w:rPr>
        <w:t>-9.28%</w:t>
      </w:r>
      <w:r w:rsidRPr="00125363">
        <w:rPr>
          <w:color w:val="000000"/>
          <w:sz w:val="24"/>
        </w:rPr>
        <w:t>。</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9" w:name="_Toc225498259"/>
      <w:bookmarkStart w:id="60" w:name="_Toc361324859"/>
      <w:bookmarkStart w:id="61" w:name="_Toc478413690"/>
      <w:r w:rsidRPr="000E6433">
        <w:rPr>
          <w:rFonts w:ascii="Times New Roman" w:hAnsi="Times New Roman"/>
          <w:kern w:val="0"/>
          <w:szCs w:val="24"/>
        </w:rPr>
        <w:t xml:space="preserve">4.5 </w:t>
      </w:r>
      <w:r w:rsidRPr="000E6433">
        <w:rPr>
          <w:rFonts w:ascii="Times New Roman" w:hAnsi="Times New Roman" w:hint="eastAsia"/>
          <w:kern w:val="0"/>
          <w:szCs w:val="24"/>
        </w:rPr>
        <w:t>管理人对宏观经济、证券市场及行业走势的简要展望</w:t>
      </w:r>
      <w:bookmarkEnd w:id="59"/>
      <w:bookmarkEnd w:id="60"/>
      <w:bookmarkEnd w:id="61"/>
    </w:p>
    <w:p w:rsidR="001A59F9" w:rsidRPr="00125363" w:rsidRDefault="001A59F9" w:rsidP="00125363">
      <w:pPr>
        <w:spacing w:before="29" w:line="288" w:lineRule="auto"/>
        <w:ind w:firstLineChars="200" w:firstLine="480"/>
        <w:rPr>
          <w:color w:val="000000"/>
          <w:sz w:val="24"/>
        </w:rPr>
      </w:pPr>
      <w:r w:rsidRPr="00125363">
        <w:rPr>
          <w:color w:val="000000"/>
          <w:sz w:val="24"/>
        </w:rPr>
        <w:t>展望</w:t>
      </w:r>
      <w:r w:rsidRPr="00125363">
        <w:rPr>
          <w:color w:val="000000"/>
          <w:sz w:val="24"/>
        </w:rPr>
        <w:t>2017</w:t>
      </w:r>
      <w:r w:rsidRPr="00125363">
        <w:rPr>
          <w:color w:val="000000"/>
          <w:sz w:val="24"/>
        </w:rPr>
        <w:t>年，国内经济已有所企稳，处于阶段性弱复苏期间，预计将继续维持温和增长的态势。我们对经历了调整后的</w:t>
      </w:r>
      <w:r w:rsidRPr="00125363">
        <w:rPr>
          <w:color w:val="000000"/>
          <w:sz w:val="24"/>
        </w:rPr>
        <w:t>A</w:t>
      </w:r>
      <w:r w:rsidRPr="00125363">
        <w:rPr>
          <w:color w:val="000000"/>
          <w:sz w:val="24"/>
        </w:rPr>
        <w:t>股市场总体维持乐观的看法。</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62" w:name="_Toc247959456"/>
      <w:bookmarkStart w:id="63" w:name="_Toc245801806"/>
      <w:bookmarkStart w:id="64" w:name="_Toc361324860"/>
      <w:bookmarkStart w:id="65" w:name="_Toc478413691"/>
      <w:r w:rsidRPr="000E6433">
        <w:rPr>
          <w:rFonts w:ascii="Times New Roman" w:hAnsi="Times New Roman"/>
          <w:kern w:val="0"/>
          <w:szCs w:val="24"/>
        </w:rPr>
        <w:t xml:space="preserve">4.6 </w:t>
      </w:r>
      <w:r w:rsidRPr="000E6433">
        <w:rPr>
          <w:rFonts w:ascii="Times New Roman" w:hAnsi="Times New Roman" w:hint="eastAsia"/>
          <w:kern w:val="0"/>
          <w:szCs w:val="24"/>
        </w:rPr>
        <w:t>管理人内部有关本基金的监察稽核工作情况</w:t>
      </w:r>
      <w:bookmarkEnd w:id="62"/>
      <w:bookmarkEnd w:id="63"/>
      <w:bookmarkEnd w:id="64"/>
      <w:bookmarkEnd w:id="65"/>
    </w:p>
    <w:p w:rsidR="0053165B" w:rsidRDefault="00732846">
      <w:pPr>
        <w:spacing w:before="29" w:line="288" w:lineRule="auto"/>
        <w:ind w:firstLineChars="200" w:firstLine="480"/>
        <w:rPr>
          <w:color w:val="000000"/>
          <w:sz w:val="24"/>
        </w:rPr>
      </w:pPr>
      <w:r>
        <w:rPr>
          <w:color w:val="000000"/>
          <w:sz w:val="24"/>
        </w:rPr>
        <w:t>2016</w:t>
      </w:r>
      <w:r>
        <w:rPr>
          <w:color w:val="000000"/>
          <w:sz w:val="24"/>
        </w:rPr>
        <w:t>年度，根据《证券投资基金法》、《证券投资基金管理公司管理办法》等有关法规，本基金管理人诚实守信、勤勉尽责，依法履行基金管理人职责，落实风险控制，强化监察稽核职能，确保基金管理业务运作的安全、规范，保护基金投资人的合法权益。</w:t>
      </w:r>
    </w:p>
    <w:p w:rsidR="0053165B" w:rsidRDefault="00732846">
      <w:pPr>
        <w:spacing w:before="29" w:line="288" w:lineRule="auto"/>
        <w:ind w:firstLineChars="200" w:firstLine="480"/>
        <w:rPr>
          <w:color w:val="000000"/>
          <w:sz w:val="24"/>
        </w:rPr>
      </w:pPr>
      <w:r>
        <w:rPr>
          <w:color w:val="000000"/>
          <w:sz w:val="24"/>
        </w:rPr>
        <w:t>本报告期内，本基金管理人为了确保公司业务的规范运作，主要做了以下工作：</w:t>
      </w:r>
    </w:p>
    <w:p w:rsidR="0053165B" w:rsidRDefault="00732846">
      <w:pPr>
        <w:spacing w:before="29" w:line="288" w:lineRule="auto"/>
        <w:ind w:firstLineChars="200" w:firstLine="480"/>
        <w:rPr>
          <w:color w:val="000000"/>
          <w:sz w:val="24"/>
        </w:rPr>
      </w:pPr>
      <w:r>
        <w:rPr>
          <w:color w:val="000000"/>
          <w:sz w:val="24"/>
        </w:rPr>
        <w:t>（一）持续完善公司内部控制制度和业务流程，推动制度流程的及时更新。</w:t>
      </w:r>
    </w:p>
    <w:p w:rsidR="0053165B" w:rsidRDefault="00732846">
      <w:pPr>
        <w:spacing w:before="29" w:line="288" w:lineRule="auto"/>
        <w:ind w:firstLineChars="200" w:firstLine="480"/>
        <w:rPr>
          <w:color w:val="000000"/>
          <w:sz w:val="24"/>
        </w:rPr>
      </w:pPr>
      <w:r>
        <w:rPr>
          <w:color w:val="000000"/>
          <w:sz w:val="24"/>
        </w:rPr>
        <w:t>公司持续以提升制度和业务流程的指导性和执行力为强化内部控制的重要抓手，以内部管理制度的全面修订和公司主要业务流程的梳理为工作重点。梳理工作使公司制度的有效性、制度流程之间的匹配度得到明显提升。同时在梳理过程中，公司着重关注于公司的核心增值流程，通过对流程的研究、梳理、再造等过程实现管理上风险和回报的平衡。</w:t>
      </w:r>
    </w:p>
    <w:p w:rsidR="0053165B" w:rsidRDefault="00732846">
      <w:pPr>
        <w:spacing w:before="29" w:line="288" w:lineRule="auto"/>
        <w:ind w:firstLineChars="200" w:firstLine="480"/>
        <w:rPr>
          <w:color w:val="000000"/>
          <w:sz w:val="24"/>
        </w:rPr>
      </w:pPr>
      <w:r>
        <w:rPr>
          <w:color w:val="000000"/>
          <w:sz w:val="24"/>
        </w:rPr>
        <w:t>（二）全面开展内部监督检查，强化公司内部控制。</w:t>
      </w:r>
    </w:p>
    <w:p w:rsidR="0053165B" w:rsidRDefault="00732846">
      <w:pPr>
        <w:spacing w:before="29" w:line="288" w:lineRule="auto"/>
        <w:ind w:firstLineChars="200" w:firstLine="480"/>
        <w:rPr>
          <w:color w:val="000000"/>
          <w:sz w:val="24"/>
        </w:rPr>
      </w:pPr>
      <w:r>
        <w:rPr>
          <w:color w:val="000000"/>
          <w:sz w:val="24"/>
        </w:rPr>
        <w:t>公司审计部门坚持以法律法规和公司各项制度为依据，按照监管机构的要求对基金运作和公司经营所涉及的各个环节实施了严格的稽核监察。通过对基金投资、销售、运营等部门的内部控制关键点进行定期和不定期检查，促进公司内部控制制度规范、执行有效，风险管理水平不断提升。</w:t>
      </w:r>
    </w:p>
    <w:p w:rsidR="0053165B" w:rsidRDefault="00732846">
      <w:pPr>
        <w:spacing w:before="29" w:line="288" w:lineRule="auto"/>
        <w:ind w:firstLineChars="200" w:firstLine="480"/>
        <w:rPr>
          <w:color w:val="000000"/>
          <w:sz w:val="24"/>
        </w:rPr>
      </w:pPr>
      <w:r>
        <w:rPr>
          <w:color w:val="000000"/>
          <w:sz w:val="24"/>
        </w:rPr>
        <w:t>（三）强化培训教育，持续提高全员风险合规意识。</w:t>
      </w:r>
    </w:p>
    <w:p w:rsidR="001A59F9" w:rsidRPr="00125363" w:rsidRDefault="001A59F9" w:rsidP="00125363">
      <w:pPr>
        <w:spacing w:before="29" w:line="288" w:lineRule="auto"/>
        <w:ind w:firstLineChars="200" w:firstLine="480"/>
        <w:rPr>
          <w:color w:val="000000"/>
          <w:sz w:val="24"/>
        </w:rPr>
      </w:pPr>
      <w:r w:rsidRPr="00125363">
        <w:rPr>
          <w:color w:val="000000"/>
          <w:sz w:val="24"/>
        </w:rPr>
        <w:t>公司积极推动各项新法规落实和风险合规教育工作。通过及时、有序和针对性的法律法规、制度规章、风险案例的研讨、培训和交流，提升了员工的风险合规意识，提高了员工内部控制、风险管理的技能和水平，公司内部控制和风险管理基础得到夯实和优化。</w:t>
      </w:r>
    </w:p>
    <w:p w:rsidR="001A59F9" w:rsidRPr="0091212A" w:rsidRDefault="001A59F9" w:rsidP="00F66A0C">
      <w:pPr>
        <w:autoSpaceDE w:val="0"/>
        <w:autoSpaceDN w:val="0"/>
        <w:adjustRightInd w:val="0"/>
        <w:spacing w:line="360" w:lineRule="auto"/>
        <w:ind w:firstLine="482"/>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66" w:name="_Toc247959457"/>
      <w:bookmarkStart w:id="67" w:name="_Toc225570083"/>
      <w:bookmarkStart w:id="68" w:name="_Toc361324861"/>
      <w:bookmarkStart w:id="69" w:name="_Toc478413692"/>
      <w:r w:rsidRPr="000E6433">
        <w:rPr>
          <w:rFonts w:ascii="Times New Roman" w:hAnsi="Times New Roman"/>
          <w:kern w:val="0"/>
          <w:szCs w:val="24"/>
        </w:rPr>
        <w:t xml:space="preserve">4.7 </w:t>
      </w:r>
      <w:r w:rsidRPr="000E6433">
        <w:rPr>
          <w:rFonts w:ascii="Times New Roman" w:hAnsi="Times New Roman" w:hint="eastAsia"/>
          <w:kern w:val="0"/>
          <w:szCs w:val="24"/>
        </w:rPr>
        <w:t>管理人对报告期内基金估值程序等事项的说明</w:t>
      </w:r>
      <w:bookmarkEnd w:id="66"/>
      <w:bookmarkEnd w:id="67"/>
      <w:bookmarkEnd w:id="68"/>
      <w:bookmarkEnd w:id="69"/>
    </w:p>
    <w:p w:rsidR="0053165B" w:rsidRDefault="00732846">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53165B" w:rsidRDefault="00732846">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A59F9" w:rsidRPr="00125363" w:rsidRDefault="001A59F9" w:rsidP="00125363">
      <w:pPr>
        <w:spacing w:before="29" w:line="288" w:lineRule="auto"/>
        <w:ind w:firstLineChars="200" w:firstLine="480"/>
        <w:rPr>
          <w:color w:val="000000"/>
          <w:sz w:val="24"/>
        </w:rPr>
      </w:pPr>
      <w:r w:rsidRPr="00125363">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91212A" w:rsidRDefault="001A59F9" w:rsidP="00F66A0C">
      <w:pPr>
        <w:autoSpaceDE w:val="0"/>
        <w:autoSpaceDN w:val="0"/>
        <w:adjustRightInd w:val="0"/>
        <w:spacing w:line="360" w:lineRule="auto"/>
        <w:ind w:firstLine="482"/>
        <w:rPr>
          <w:rFonts w:asciiTheme="minorEastAsia" w:eastAsiaTheme="minorEastAsia" w:hAnsiTheme="minorEastAsia"/>
          <w:color w:val="000000"/>
          <w:kern w:val="0"/>
          <w:szCs w:val="21"/>
        </w:rPr>
      </w:pPr>
    </w:p>
    <w:p w:rsidR="00486CC6" w:rsidRPr="00EE6955" w:rsidRDefault="00486CC6" w:rsidP="00EE6955">
      <w:pPr>
        <w:pStyle w:val="20"/>
        <w:spacing w:before="29" w:after="0" w:line="288" w:lineRule="auto"/>
        <w:rPr>
          <w:rFonts w:ascii="Times New Roman" w:hAnsi="Times New Roman"/>
          <w:kern w:val="0"/>
          <w:szCs w:val="24"/>
        </w:rPr>
      </w:pPr>
      <w:bookmarkStart w:id="70" w:name="_Toc247959458"/>
      <w:bookmarkStart w:id="71" w:name="_Toc225570084"/>
      <w:bookmarkStart w:id="72" w:name="_Toc361324862"/>
      <w:bookmarkStart w:id="73" w:name="_Toc374374942"/>
      <w:bookmarkStart w:id="74" w:name="_Toc478413693"/>
      <w:r w:rsidRPr="00EE6955">
        <w:rPr>
          <w:rFonts w:ascii="Times New Roman" w:hAnsi="Times New Roman"/>
          <w:kern w:val="0"/>
          <w:szCs w:val="24"/>
        </w:rPr>
        <w:t>4.</w:t>
      </w:r>
      <w:r w:rsidRPr="00EE6955">
        <w:rPr>
          <w:rFonts w:ascii="Times New Roman" w:hAnsi="Times New Roman" w:hint="eastAsia"/>
          <w:kern w:val="0"/>
          <w:szCs w:val="24"/>
        </w:rPr>
        <w:t>8</w:t>
      </w:r>
      <w:r w:rsidRPr="00EE6955">
        <w:rPr>
          <w:rFonts w:ascii="Times New Roman" w:hAnsi="Times New Roman"/>
          <w:kern w:val="0"/>
          <w:szCs w:val="24"/>
        </w:rPr>
        <w:t xml:space="preserve"> </w:t>
      </w:r>
      <w:r w:rsidRPr="00EE6955">
        <w:rPr>
          <w:rFonts w:ascii="Times New Roman" w:hAnsi="Times New Roman"/>
          <w:kern w:val="0"/>
          <w:szCs w:val="24"/>
        </w:rPr>
        <w:t>管理人对报告期内基金利润分配情况的说明</w:t>
      </w:r>
      <w:bookmarkEnd w:id="70"/>
      <w:bookmarkEnd w:id="71"/>
      <w:bookmarkEnd w:id="72"/>
      <w:bookmarkEnd w:id="73"/>
      <w:bookmarkEnd w:id="74"/>
    </w:p>
    <w:p w:rsidR="00486CC6" w:rsidRPr="00BB731C" w:rsidRDefault="00486CC6" w:rsidP="00486CC6">
      <w:pPr>
        <w:spacing w:before="29" w:line="288" w:lineRule="auto"/>
        <w:ind w:firstLineChars="200" w:firstLine="480"/>
        <w:rPr>
          <w:kern w:val="0"/>
          <w:sz w:val="24"/>
        </w:rPr>
      </w:pPr>
      <w:r w:rsidRPr="00BB731C">
        <w:rPr>
          <w:kern w:val="0"/>
          <w:sz w:val="24"/>
        </w:rPr>
        <w:t>本基金本报告期内未进行利润分配。</w:t>
      </w:r>
    </w:p>
    <w:p w:rsidR="00486CC6" w:rsidRPr="00A4203E" w:rsidRDefault="00486CC6" w:rsidP="00486CC6">
      <w:pPr>
        <w:spacing w:line="360" w:lineRule="auto"/>
        <w:ind w:firstLineChars="200" w:firstLine="420"/>
        <w:rPr>
          <w:rFonts w:eastAsiaTheme="minorEastAsia"/>
          <w:color w:val="000000"/>
          <w:szCs w:val="21"/>
        </w:rPr>
      </w:pPr>
    </w:p>
    <w:p w:rsidR="00486CC6" w:rsidRPr="00EE6955" w:rsidRDefault="00486CC6" w:rsidP="00EE6955">
      <w:pPr>
        <w:pStyle w:val="20"/>
        <w:spacing w:before="29" w:after="0" w:line="288" w:lineRule="auto"/>
        <w:rPr>
          <w:rFonts w:ascii="Times New Roman" w:hAnsi="Times New Roman"/>
          <w:kern w:val="0"/>
          <w:szCs w:val="24"/>
        </w:rPr>
      </w:pPr>
      <w:bookmarkStart w:id="75" w:name="_Toc478413694"/>
      <w:r w:rsidRPr="00EE6955">
        <w:rPr>
          <w:rFonts w:ascii="Times New Roman" w:hAnsi="Times New Roman"/>
          <w:kern w:val="0"/>
          <w:szCs w:val="24"/>
        </w:rPr>
        <w:t>4.9</w:t>
      </w:r>
      <w:r w:rsidRPr="00EE6955">
        <w:rPr>
          <w:rFonts w:ascii="Times New Roman" w:hAnsi="Times New Roman" w:hint="eastAsia"/>
          <w:kern w:val="0"/>
          <w:szCs w:val="24"/>
        </w:rPr>
        <w:t xml:space="preserve"> </w:t>
      </w:r>
      <w:r w:rsidRPr="00EE6955">
        <w:rPr>
          <w:rFonts w:ascii="Times New Roman" w:hAnsi="Times New Roman" w:hint="eastAsia"/>
          <w:kern w:val="0"/>
          <w:szCs w:val="24"/>
        </w:rPr>
        <w:t>报告期内管理人对本基金持有人数或基金资产净值预警情形的说明</w:t>
      </w:r>
      <w:bookmarkEnd w:id="75"/>
    </w:p>
    <w:p w:rsidR="00486CC6" w:rsidRPr="00BB731C" w:rsidRDefault="00486CC6" w:rsidP="00486CC6">
      <w:pPr>
        <w:spacing w:before="29" w:line="288" w:lineRule="auto"/>
        <w:ind w:firstLineChars="200" w:firstLine="480"/>
        <w:rPr>
          <w:kern w:val="0"/>
          <w:sz w:val="24"/>
        </w:rPr>
      </w:pPr>
      <w:r w:rsidRPr="00BB731C">
        <w:rPr>
          <w:kern w:val="0"/>
          <w:sz w:val="24"/>
        </w:rPr>
        <w:t>截至本报告期末，本基金已经连续六十个工作日以上出现基金资产净值低于五千万元的情形，基金管理人拟加大营销力度，提升基金规模。</w:t>
      </w:r>
    </w:p>
    <w:p w:rsidR="00B1135A" w:rsidRPr="0091212A" w:rsidRDefault="00B1135A" w:rsidP="00F66A0C">
      <w:pPr>
        <w:spacing w:line="360" w:lineRule="auto"/>
        <w:ind w:firstLineChars="200" w:firstLine="420"/>
        <w:rPr>
          <w:rFonts w:asciiTheme="minorEastAsia" w:eastAsiaTheme="minorEastAsia" w:hAnsiTheme="minorEastAsia"/>
          <w:color w:val="000000"/>
          <w:szCs w:val="21"/>
        </w:rPr>
      </w:pPr>
    </w:p>
    <w:p w:rsidR="001A59F9" w:rsidRDefault="001A59F9" w:rsidP="004A43C6">
      <w:pPr>
        <w:pStyle w:val="1"/>
        <w:keepNext/>
        <w:keepLines/>
        <w:widowControl w:val="0"/>
        <w:spacing w:beforeLines="100" w:before="312" w:afterLines="100" w:after="312" w:line="288" w:lineRule="auto"/>
        <w:jc w:val="center"/>
        <w:rPr>
          <w:b/>
          <w:bCs/>
          <w:szCs w:val="24"/>
          <w:lang w:val="en-US"/>
        </w:rPr>
      </w:pPr>
      <w:bookmarkStart w:id="76" w:name="_Toc225498263"/>
      <w:bookmarkStart w:id="77" w:name="_Toc361324864"/>
      <w:bookmarkStart w:id="78" w:name="_Toc478413695"/>
      <w:r w:rsidRPr="00821C0F">
        <w:rPr>
          <w:rFonts w:hint="eastAsia"/>
          <w:b/>
          <w:bCs/>
          <w:szCs w:val="24"/>
          <w:lang w:val="en-US"/>
        </w:rPr>
        <w:t>§</w:t>
      </w:r>
      <w:r w:rsidRPr="00821C0F">
        <w:rPr>
          <w:b/>
          <w:bCs/>
          <w:szCs w:val="24"/>
          <w:lang w:val="en-US"/>
        </w:rPr>
        <w:t xml:space="preserve">5  </w:t>
      </w:r>
      <w:r w:rsidRPr="00821C0F">
        <w:rPr>
          <w:rFonts w:hint="eastAsia"/>
          <w:b/>
          <w:bCs/>
          <w:szCs w:val="24"/>
          <w:lang w:val="en-US"/>
        </w:rPr>
        <w:t>托管人报告</w:t>
      </w:r>
      <w:bookmarkEnd w:id="76"/>
      <w:bookmarkEnd w:id="77"/>
      <w:bookmarkEnd w:id="78"/>
    </w:p>
    <w:p w:rsidR="00A8283B" w:rsidRPr="00A8283B" w:rsidRDefault="00A8283B" w:rsidP="00A8283B"/>
    <w:p w:rsidR="001A59F9" w:rsidRPr="007455A2" w:rsidRDefault="001A59F9" w:rsidP="007455A2">
      <w:pPr>
        <w:pStyle w:val="20"/>
        <w:spacing w:before="29" w:after="0" w:line="288" w:lineRule="auto"/>
        <w:rPr>
          <w:rFonts w:ascii="Times New Roman" w:hAnsi="Times New Roman"/>
          <w:kern w:val="0"/>
          <w:szCs w:val="24"/>
        </w:rPr>
      </w:pPr>
      <w:bookmarkStart w:id="79" w:name="_Toc225498264"/>
      <w:bookmarkStart w:id="80" w:name="_Toc361324865"/>
      <w:bookmarkStart w:id="81" w:name="_Toc478413696"/>
      <w:r w:rsidRPr="007455A2">
        <w:rPr>
          <w:rFonts w:ascii="Times New Roman" w:hAnsi="Times New Roman"/>
          <w:kern w:val="0"/>
          <w:szCs w:val="24"/>
        </w:rPr>
        <w:t xml:space="preserve">5.1 </w:t>
      </w:r>
      <w:r w:rsidRPr="007455A2">
        <w:rPr>
          <w:rFonts w:ascii="Times New Roman" w:hAnsi="Times New Roman" w:hint="eastAsia"/>
          <w:kern w:val="0"/>
          <w:szCs w:val="24"/>
        </w:rPr>
        <w:t>报告期内本基金托管人遵规守信情况声明</w:t>
      </w:r>
      <w:bookmarkEnd w:id="79"/>
      <w:bookmarkEnd w:id="80"/>
      <w:bookmarkEnd w:id="81"/>
    </w:p>
    <w:p w:rsidR="001A59F9" w:rsidRPr="007455A2" w:rsidRDefault="001A59F9" w:rsidP="007455A2">
      <w:pPr>
        <w:spacing w:before="29" w:line="288" w:lineRule="auto"/>
        <w:ind w:firstLineChars="200" w:firstLine="480"/>
        <w:rPr>
          <w:color w:val="000000"/>
          <w:sz w:val="24"/>
        </w:rPr>
      </w:pPr>
      <w:r w:rsidRPr="007455A2">
        <w:rPr>
          <w:color w:val="000000"/>
          <w:sz w:val="24"/>
        </w:rPr>
        <w:t>在托管本基金的过程中，本基金托管人中国农业银行股份有限公司严格遵守《证券投资基金法》相关法律法规的规定以及基金合同、托管协议的约定，对本基金基金管理人</w:t>
      </w:r>
      <w:r w:rsidRPr="007455A2">
        <w:rPr>
          <w:color w:val="000000"/>
          <w:sz w:val="24"/>
        </w:rPr>
        <w:t>—</w:t>
      </w:r>
      <w:r w:rsidRPr="007455A2">
        <w:rPr>
          <w:color w:val="000000"/>
          <w:sz w:val="24"/>
        </w:rPr>
        <w:t>交银施罗德基金管理有限公司</w:t>
      </w:r>
      <w:r w:rsidRPr="007455A2">
        <w:rPr>
          <w:color w:val="000000"/>
          <w:sz w:val="24"/>
        </w:rPr>
        <w:t xml:space="preserve"> 2016 </w:t>
      </w:r>
      <w:r w:rsidRPr="007455A2">
        <w:rPr>
          <w:color w:val="000000"/>
          <w:sz w:val="24"/>
        </w:rPr>
        <w:t>年</w:t>
      </w:r>
      <w:r w:rsidRPr="007455A2">
        <w:rPr>
          <w:color w:val="000000"/>
          <w:sz w:val="24"/>
        </w:rPr>
        <w:t xml:space="preserve"> 1 </w:t>
      </w:r>
      <w:r w:rsidRPr="007455A2">
        <w:rPr>
          <w:color w:val="000000"/>
          <w:sz w:val="24"/>
        </w:rPr>
        <w:t>月</w:t>
      </w:r>
      <w:r w:rsidRPr="007455A2">
        <w:rPr>
          <w:color w:val="000000"/>
          <w:sz w:val="24"/>
        </w:rPr>
        <w:t xml:space="preserve"> 1 </w:t>
      </w:r>
      <w:r w:rsidRPr="007455A2">
        <w:rPr>
          <w:color w:val="000000"/>
          <w:sz w:val="24"/>
        </w:rPr>
        <w:t>日至</w:t>
      </w:r>
      <w:r w:rsidRPr="007455A2">
        <w:rPr>
          <w:color w:val="000000"/>
          <w:sz w:val="24"/>
        </w:rPr>
        <w:t xml:space="preserve"> 2016</w:t>
      </w:r>
      <w:r w:rsidRPr="007455A2">
        <w:rPr>
          <w:color w:val="000000"/>
          <w:sz w:val="24"/>
        </w:rPr>
        <w:t>年</w:t>
      </w:r>
      <w:r w:rsidRPr="007455A2">
        <w:rPr>
          <w:color w:val="000000"/>
          <w:sz w:val="24"/>
        </w:rPr>
        <w:t>12</w:t>
      </w:r>
      <w:r w:rsidRPr="007455A2">
        <w:rPr>
          <w:color w:val="000000"/>
          <w:sz w:val="24"/>
        </w:rPr>
        <w:t>月</w:t>
      </w:r>
      <w:r w:rsidRPr="007455A2">
        <w:rPr>
          <w:color w:val="000000"/>
          <w:sz w:val="24"/>
        </w:rPr>
        <w:t>31</w:t>
      </w:r>
      <w:r w:rsidRPr="007455A2">
        <w:rPr>
          <w:color w:val="000000"/>
          <w:sz w:val="24"/>
        </w:rPr>
        <w:t>日基金的投资运作，进行了认真、独立的会计核算和必要的投资监督，认真履行了托管人的义务，没有从事任何损害基金份额持有人利益的行为。</w:t>
      </w:r>
    </w:p>
    <w:p w:rsidR="001A59F9" w:rsidRPr="0091212A" w:rsidRDefault="001A59F9" w:rsidP="002F2A5D">
      <w:pPr>
        <w:spacing w:line="360" w:lineRule="auto"/>
        <w:ind w:firstLineChars="200" w:firstLine="420"/>
        <w:rPr>
          <w:rFonts w:asciiTheme="minorEastAsia" w:eastAsiaTheme="minorEastAsia" w:hAnsiTheme="minorEastAsia"/>
          <w:color w:val="000000"/>
          <w:kern w:val="0"/>
          <w:szCs w:val="21"/>
        </w:rPr>
      </w:pPr>
    </w:p>
    <w:p w:rsidR="001A59F9" w:rsidRPr="007455A2" w:rsidRDefault="001A59F9" w:rsidP="007455A2">
      <w:pPr>
        <w:pStyle w:val="20"/>
        <w:spacing w:before="29" w:after="0" w:line="288" w:lineRule="auto"/>
        <w:rPr>
          <w:rFonts w:ascii="Times New Roman" w:hAnsi="Times New Roman"/>
          <w:kern w:val="0"/>
          <w:szCs w:val="24"/>
        </w:rPr>
      </w:pPr>
      <w:bookmarkStart w:id="82" w:name="_Toc225498265"/>
      <w:bookmarkStart w:id="83" w:name="_Toc361324866"/>
      <w:bookmarkStart w:id="84" w:name="_Toc478413697"/>
      <w:r w:rsidRPr="007455A2">
        <w:rPr>
          <w:rFonts w:ascii="Times New Roman" w:hAnsi="Times New Roman"/>
          <w:kern w:val="0"/>
          <w:szCs w:val="24"/>
        </w:rPr>
        <w:t xml:space="preserve">5.2 </w:t>
      </w:r>
      <w:r w:rsidRPr="007455A2">
        <w:rPr>
          <w:rFonts w:ascii="Times New Roman" w:hAnsi="Times New Roman" w:hint="eastAsia"/>
          <w:kern w:val="0"/>
          <w:szCs w:val="24"/>
        </w:rPr>
        <w:t>托管人对报告期内本基金投资运作遵规守信、净值计算、利润分配等情况的</w:t>
      </w:r>
      <w:bookmarkEnd w:id="82"/>
      <w:r w:rsidRPr="007455A2">
        <w:rPr>
          <w:rFonts w:ascii="Times New Roman" w:hAnsi="Times New Roman" w:hint="eastAsia"/>
          <w:kern w:val="0"/>
          <w:szCs w:val="24"/>
        </w:rPr>
        <w:t>说明</w:t>
      </w:r>
      <w:bookmarkEnd w:id="83"/>
      <w:bookmarkEnd w:id="84"/>
    </w:p>
    <w:p w:rsidR="001A59F9" w:rsidRPr="007455A2" w:rsidRDefault="001A59F9" w:rsidP="007455A2">
      <w:pPr>
        <w:spacing w:before="29" w:line="288" w:lineRule="auto"/>
        <w:ind w:firstLineChars="200" w:firstLine="480"/>
        <w:rPr>
          <w:color w:val="000000"/>
          <w:sz w:val="24"/>
        </w:rPr>
      </w:pPr>
      <w:r w:rsidRPr="007455A2">
        <w:rPr>
          <w:color w:val="000000"/>
          <w:sz w:val="24"/>
        </w:rPr>
        <w:t>本托管人认为</w:t>
      </w:r>
      <w:r w:rsidRPr="007455A2">
        <w:rPr>
          <w:color w:val="000000"/>
          <w:sz w:val="24"/>
        </w:rPr>
        <w:t xml:space="preserve">, </w:t>
      </w:r>
      <w:r w:rsidRPr="007455A2">
        <w:rPr>
          <w:color w:val="000000"/>
          <w:sz w:val="24"/>
        </w:rPr>
        <w:t>交银施罗德基金管理有限公司在本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1A59F9" w:rsidRPr="00CB1936" w:rsidRDefault="001A59F9" w:rsidP="00CB1936">
      <w:pPr>
        <w:spacing w:before="29" w:line="288" w:lineRule="auto"/>
        <w:ind w:firstLineChars="200" w:firstLine="480"/>
        <w:rPr>
          <w:color w:val="000000"/>
          <w:sz w:val="24"/>
        </w:rPr>
      </w:pPr>
    </w:p>
    <w:p w:rsidR="001A59F9" w:rsidRPr="007455A2" w:rsidRDefault="001A59F9" w:rsidP="007455A2">
      <w:pPr>
        <w:pStyle w:val="20"/>
        <w:spacing w:before="29" w:after="0" w:line="288" w:lineRule="auto"/>
        <w:rPr>
          <w:rFonts w:ascii="Times New Roman" w:hAnsi="Times New Roman"/>
          <w:kern w:val="0"/>
          <w:szCs w:val="24"/>
        </w:rPr>
      </w:pPr>
      <w:bookmarkStart w:id="85" w:name="_Toc225498266"/>
      <w:bookmarkStart w:id="86" w:name="_Toc361324867"/>
      <w:bookmarkStart w:id="87" w:name="_Toc478413698"/>
      <w:r w:rsidRPr="007455A2">
        <w:rPr>
          <w:rFonts w:ascii="Times New Roman" w:hAnsi="Times New Roman"/>
          <w:kern w:val="0"/>
          <w:szCs w:val="24"/>
        </w:rPr>
        <w:t xml:space="preserve">5.3 </w:t>
      </w:r>
      <w:r w:rsidRPr="007455A2">
        <w:rPr>
          <w:rFonts w:ascii="Times New Roman" w:hAnsi="Times New Roman" w:hint="eastAsia"/>
          <w:kern w:val="0"/>
          <w:szCs w:val="24"/>
        </w:rPr>
        <w:t>托管人对本年度报告中财务信息等内容的真实、准确和完整发表意见</w:t>
      </w:r>
      <w:bookmarkEnd w:id="85"/>
      <w:bookmarkEnd w:id="86"/>
      <w:bookmarkEnd w:id="87"/>
    </w:p>
    <w:p w:rsidR="001A59F9" w:rsidRDefault="001A59F9" w:rsidP="007455A2">
      <w:pPr>
        <w:spacing w:before="29" w:line="288" w:lineRule="auto"/>
        <w:ind w:firstLineChars="200" w:firstLine="480"/>
        <w:rPr>
          <w:color w:val="000000"/>
          <w:sz w:val="24"/>
        </w:rPr>
      </w:pPr>
      <w:r w:rsidRPr="007455A2">
        <w:rPr>
          <w:color w:val="000000"/>
          <w:sz w:val="24"/>
        </w:rPr>
        <w:t>本托管人认为，交银施罗德基金管理有限公司的信息披露事务符合《证券投资基金信息披露管理办法》及其他相关法律法规的规定，基金管理人所编制和披露的本基金年度报告中的财务指标、净值表现、收益分配情况、财务会计报告、投资组合报告等信息真实、准确、完整，未发现有损害基金持有人利益的行为。</w:t>
      </w:r>
    </w:p>
    <w:p w:rsidR="00F41B52" w:rsidRPr="007455A2" w:rsidRDefault="00F41B52" w:rsidP="007455A2">
      <w:pPr>
        <w:spacing w:before="29" w:line="288" w:lineRule="auto"/>
        <w:ind w:firstLineChars="200" w:firstLine="480"/>
        <w:rPr>
          <w:color w:val="000000"/>
          <w:sz w:val="24"/>
        </w:rPr>
      </w:pPr>
    </w:p>
    <w:p w:rsidR="002A4279" w:rsidRDefault="002A4279" w:rsidP="004A43C6">
      <w:pPr>
        <w:pStyle w:val="1"/>
        <w:keepNext/>
        <w:keepLines/>
        <w:widowControl w:val="0"/>
        <w:spacing w:beforeLines="100" w:before="312" w:afterLines="100" w:after="312" w:line="288" w:lineRule="auto"/>
        <w:jc w:val="center"/>
        <w:rPr>
          <w:b/>
          <w:bCs/>
          <w:szCs w:val="24"/>
          <w:lang w:val="en-US"/>
        </w:rPr>
      </w:pPr>
      <w:bookmarkStart w:id="88" w:name="_Toc374459272"/>
      <w:bookmarkStart w:id="89" w:name="_Toc362424010"/>
      <w:bookmarkStart w:id="90" w:name="_Toc352331232"/>
      <w:bookmarkStart w:id="91" w:name="_Toc352256054"/>
      <w:bookmarkStart w:id="92" w:name="_Toc352255986"/>
      <w:bookmarkStart w:id="93" w:name="_Toc247959464"/>
      <w:bookmarkStart w:id="94" w:name="_Toc245801814"/>
      <w:bookmarkStart w:id="95" w:name="_Toc478413699"/>
      <w:bookmarkStart w:id="96" w:name="_Toc361324872"/>
      <w:r w:rsidRPr="00B51CC2">
        <w:rPr>
          <w:rFonts w:hint="eastAsia"/>
          <w:b/>
          <w:bCs/>
          <w:szCs w:val="24"/>
          <w:lang w:val="en-US"/>
        </w:rPr>
        <w:t>§</w:t>
      </w:r>
      <w:r w:rsidRPr="00B51CC2">
        <w:rPr>
          <w:rFonts w:hint="eastAsia"/>
          <w:b/>
          <w:bCs/>
          <w:szCs w:val="24"/>
          <w:lang w:val="en-US"/>
        </w:rPr>
        <w:t xml:space="preserve">6  </w:t>
      </w:r>
      <w:r w:rsidRPr="00B51CC2">
        <w:rPr>
          <w:rFonts w:hint="eastAsia"/>
          <w:b/>
          <w:bCs/>
          <w:szCs w:val="24"/>
          <w:lang w:val="en-US"/>
        </w:rPr>
        <w:t>审计报告</w:t>
      </w:r>
      <w:bookmarkEnd w:id="88"/>
      <w:bookmarkEnd w:id="89"/>
      <w:bookmarkEnd w:id="90"/>
      <w:bookmarkEnd w:id="91"/>
      <w:bookmarkEnd w:id="92"/>
      <w:bookmarkEnd w:id="93"/>
      <w:bookmarkEnd w:id="94"/>
      <w:bookmarkEnd w:id="95"/>
    </w:p>
    <w:p w:rsidR="00A8283B" w:rsidRPr="00A8283B" w:rsidRDefault="00A8283B" w:rsidP="00A8283B"/>
    <w:p w:rsidR="002A4279" w:rsidRPr="00B51CC2" w:rsidRDefault="00B373BC" w:rsidP="00B51CC2">
      <w:pPr>
        <w:spacing w:before="29" w:line="288" w:lineRule="auto"/>
        <w:jc w:val="right"/>
        <w:rPr>
          <w:color w:val="000000"/>
          <w:sz w:val="24"/>
        </w:rPr>
      </w:pPr>
      <w:r w:rsidRPr="00B373BC">
        <w:rPr>
          <w:rFonts w:hint="eastAsia"/>
          <w:color w:val="000000"/>
          <w:sz w:val="24"/>
        </w:rPr>
        <w:t>普华永道中天审字</w:t>
      </w:r>
      <w:r w:rsidRPr="00B373BC">
        <w:rPr>
          <w:rFonts w:hint="eastAsia"/>
          <w:color w:val="000000"/>
          <w:sz w:val="24"/>
        </w:rPr>
        <w:t>(2017)</w:t>
      </w:r>
      <w:r w:rsidRPr="00B373BC">
        <w:rPr>
          <w:rFonts w:hint="eastAsia"/>
          <w:color w:val="000000"/>
          <w:sz w:val="24"/>
        </w:rPr>
        <w:t>第</w:t>
      </w:r>
      <w:r w:rsidRPr="00B373BC">
        <w:rPr>
          <w:rFonts w:hint="eastAsia"/>
          <w:color w:val="000000"/>
          <w:sz w:val="24"/>
        </w:rPr>
        <w:t xml:space="preserve">20190 </w:t>
      </w:r>
      <w:r w:rsidRPr="00B373BC">
        <w:rPr>
          <w:rFonts w:hint="eastAsia"/>
          <w:color w:val="000000"/>
          <w:sz w:val="24"/>
        </w:rPr>
        <w:t>号</w:t>
      </w:r>
    </w:p>
    <w:p w:rsidR="002A4279" w:rsidRPr="00B51CC2" w:rsidRDefault="002A4279" w:rsidP="00B51CC2">
      <w:pPr>
        <w:spacing w:before="29" w:line="288" w:lineRule="auto"/>
        <w:rPr>
          <w:color w:val="000000"/>
          <w:sz w:val="24"/>
        </w:rPr>
      </w:pPr>
      <w:r w:rsidRPr="00B51CC2">
        <w:rPr>
          <w:rFonts w:hint="eastAsia"/>
          <w:color w:val="000000"/>
          <w:sz w:val="24"/>
        </w:rPr>
        <w:t>深证</w:t>
      </w:r>
      <w:r w:rsidRPr="00B51CC2">
        <w:rPr>
          <w:rFonts w:hint="eastAsia"/>
          <w:color w:val="000000"/>
          <w:sz w:val="24"/>
        </w:rPr>
        <w:t>300</w:t>
      </w:r>
      <w:r w:rsidRPr="00B51CC2">
        <w:rPr>
          <w:rFonts w:hint="eastAsia"/>
          <w:color w:val="000000"/>
          <w:sz w:val="24"/>
        </w:rPr>
        <w:t>价值交易型开放式指数证券投资基金全体基金份额持有人：</w:t>
      </w:r>
    </w:p>
    <w:p w:rsidR="00B373BC" w:rsidRPr="00B51CC2" w:rsidRDefault="00B373BC" w:rsidP="00B373BC">
      <w:pPr>
        <w:spacing w:before="29" w:line="288" w:lineRule="auto"/>
        <w:rPr>
          <w:color w:val="000000"/>
          <w:sz w:val="24"/>
        </w:rPr>
      </w:pPr>
      <w:r w:rsidRPr="00B51CC2">
        <w:rPr>
          <w:rFonts w:hint="eastAsia"/>
          <w:color w:val="000000"/>
          <w:sz w:val="24"/>
        </w:rPr>
        <w:t>我们审计了后附的深证</w:t>
      </w:r>
      <w:r w:rsidRPr="00B51CC2">
        <w:rPr>
          <w:rFonts w:hint="eastAsia"/>
          <w:color w:val="000000"/>
          <w:sz w:val="24"/>
        </w:rPr>
        <w:t>300</w:t>
      </w:r>
      <w:r w:rsidRPr="00B51CC2">
        <w:rPr>
          <w:rFonts w:hint="eastAsia"/>
          <w:color w:val="000000"/>
          <w:sz w:val="24"/>
        </w:rPr>
        <w:t>价值交易型开放式指数证券投资基金</w:t>
      </w:r>
      <w:r w:rsidRPr="00B51CC2">
        <w:rPr>
          <w:rFonts w:hint="eastAsia"/>
          <w:color w:val="000000"/>
          <w:sz w:val="24"/>
        </w:rPr>
        <w:t>(</w:t>
      </w:r>
      <w:r w:rsidRPr="00B51CC2">
        <w:rPr>
          <w:rFonts w:hint="eastAsia"/>
          <w:color w:val="000000"/>
          <w:sz w:val="24"/>
        </w:rPr>
        <w:t>以下简称“深证</w:t>
      </w:r>
      <w:r w:rsidRPr="00B51CC2">
        <w:rPr>
          <w:rFonts w:hint="eastAsia"/>
          <w:color w:val="000000"/>
          <w:sz w:val="24"/>
        </w:rPr>
        <w:t>300</w:t>
      </w:r>
      <w:r w:rsidRPr="00B51CC2">
        <w:rPr>
          <w:rFonts w:hint="eastAsia"/>
          <w:color w:val="000000"/>
          <w:sz w:val="24"/>
        </w:rPr>
        <w:t>价值</w:t>
      </w:r>
      <w:r w:rsidRPr="00B51CC2">
        <w:rPr>
          <w:rFonts w:hint="eastAsia"/>
          <w:color w:val="000000"/>
          <w:sz w:val="24"/>
        </w:rPr>
        <w:t>ETF</w:t>
      </w:r>
      <w:r w:rsidRPr="00B51CC2">
        <w:rPr>
          <w:rFonts w:hint="eastAsia"/>
          <w:color w:val="000000"/>
          <w:sz w:val="24"/>
        </w:rPr>
        <w:t>基金”</w:t>
      </w:r>
      <w:r w:rsidRPr="00B51CC2">
        <w:rPr>
          <w:rFonts w:hint="eastAsia"/>
          <w:color w:val="000000"/>
          <w:sz w:val="24"/>
        </w:rPr>
        <w:t>)</w:t>
      </w:r>
      <w:r w:rsidRPr="00B51CC2">
        <w:rPr>
          <w:rFonts w:hint="eastAsia"/>
          <w:color w:val="000000"/>
          <w:sz w:val="24"/>
        </w:rPr>
        <w:t>的财务报表，包括</w:t>
      </w:r>
      <w:r w:rsidRPr="00B51CC2">
        <w:rPr>
          <w:rFonts w:hint="eastAsia"/>
          <w:color w:val="000000"/>
          <w:sz w:val="24"/>
        </w:rPr>
        <w:t>2016</w:t>
      </w:r>
      <w:r w:rsidRPr="00B51CC2">
        <w:rPr>
          <w:rFonts w:hint="eastAsia"/>
          <w:color w:val="000000"/>
          <w:sz w:val="24"/>
        </w:rPr>
        <w:t>年</w:t>
      </w:r>
      <w:r w:rsidRPr="00B51CC2">
        <w:rPr>
          <w:rFonts w:hint="eastAsia"/>
          <w:color w:val="000000"/>
          <w:sz w:val="24"/>
        </w:rPr>
        <w:t>12</w:t>
      </w:r>
      <w:r w:rsidRPr="00B51CC2">
        <w:rPr>
          <w:rFonts w:hint="eastAsia"/>
          <w:color w:val="000000"/>
          <w:sz w:val="24"/>
        </w:rPr>
        <w:t>月</w:t>
      </w:r>
      <w:r w:rsidRPr="00B51CC2">
        <w:rPr>
          <w:rFonts w:hint="eastAsia"/>
          <w:color w:val="000000"/>
          <w:sz w:val="24"/>
        </w:rPr>
        <w:t>31</w:t>
      </w:r>
      <w:r w:rsidRPr="00B51CC2">
        <w:rPr>
          <w:rFonts w:hint="eastAsia"/>
          <w:color w:val="000000"/>
          <w:sz w:val="24"/>
        </w:rPr>
        <w:t>日的资产负债表、</w:t>
      </w:r>
      <w:r w:rsidRPr="00B51CC2">
        <w:rPr>
          <w:rFonts w:hint="eastAsia"/>
          <w:color w:val="000000"/>
          <w:sz w:val="24"/>
        </w:rPr>
        <w:t>2016</w:t>
      </w:r>
      <w:r w:rsidRPr="00B51CC2">
        <w:rPr>
          <w:rFonts w:hint="eastAsia"/>
          <w:color w:val="000000"/>
          <w:sz w:val="24"/>
        </w:rPr>
        <w:t>年度的利润表和所有者权益</w:t>
      </w:r>
      <w:r w:rsidRPr="00B51CC2">
        <w:rPr>
          <w:rFonts w:hint="eastAsia"/>
          <w:color w:val="000000"/>
          <w:sz w:val="24"/>
        </w:rPr>
        <w:t>(</w:t>
      </w:r>
      <w:r w:rsidRPr="00B51CC2">
        <w:rPr>
          <w:rFonts w:hint="eastAsia"/>
          <w:color w:val="000000"/>
          <w:sz w:val="24"/>
        </w:rPr>
        <w:t>基金净值</w:t>
      </w:r>
      <w:r w:rsidRPr="00B51CC2">
        <w:rPr>
          <w:rFonts w:hint="eastAsia"/>
          <w:color w:val="000000"/>
          <w:sz w:val="24"/>
        </w:rPr>
        <w:t>)</w:t>
      </w:r>
      <w:r w:rsidRPr="00B51CC2">
        <w:rPr>
          <w:rFonts w:hint="eastAsia"/>
          <w:color w:val="000000"/>
          <w:sz w:val="24"/>
        </w:rPr>
        <w:t>变动表以及财务报表附注。</w:t>
      </w:r>
    </w:p>
    <w:p w:rsidR="002A4279" w:rsidRDefault="002A4279" w:rsidP="002A4279">
      <w:pPr>
        <w:adjustRightInd w:val="0"/>
        <w:snapToGrid w:val="0"/>
        <w:spacing w:line="360" w:lineRule="auto"/>
        <w:rPr>
          <w:rFonts w:ascii="宋体" w:hAnsi="宋体"/>
          <w:b/>
          <w:bCs/>
          <w:color w:val="000000"/>
          <w:szCs w:val="21"/>
        </w:rPr>
      </w:pPr>
    </w:p>
    <w:p w:rsidR="002A4279" w:rsidRPr="00757856" w:rsidRDefault="00B73ACE" w:rsidP="00757856">
      <w:pPr>
        <w:pStyle w:val="20"/>
        <w:spacing w:before="29" w:after="0" w:line="288" w:lineRule="auto"/>
        <w:rPr>
          <w:rFonts w:ascii="Times New Roman" w:hAnsi="Times New Roman"/>
          <w:kern w:val="0"/>
          <w:szCs w:val="24"/>
        </w:rPr>
      </w:pPr>
      <w:bookmarkStart w:id="97" w:name="_Toc374459273"/>
      <w:bookmarkStart w:id="98" w:name="_Toc362424011"/>
      <w:bookmarkStart w:id="99" w:name="_Toc352331233"/>
      <w:bookmarkStart w:id="100" w:name="_Toc352256055"/>
      <w:bookmarkStart w:id="101" w:name="_Toc352255987"/>
      <w:bookmarkStart w:id="102" w:name="_Toc286996147"/>
      <w:bookmarkStart w:id="103" w:name="_Toc478413700"/>
      <w:r>
        <w:rPr>
          <w:rFonts w:ascii="Times New Roman" w:hAnsi="Times New Roman" w:hint="eastAsia"/>
          <w:kern w:val="0"/>
          <w:szCs w:val="24"/>
        </w:rPr>
        <w:t>一、</w:t>
      </w:r>
      <w:r w:rsidR="002A4279" w:rsidRPr="00757856">
        <w:rPr>
          <w:rFonts w:ascii="Times New Roman" w:hAnsi="Times New Roman" w:hint="eastAsia"/>
          <w:kern w:val="0"/>
          <w:szCs w:val="24"/>
        </w:rPr>
        <w:t>管理层对财务报表的责任</w:t>
      </w:r>
      <w:bookmarkEnd w:id="97"/>
      <w:bookmarkEnd w:id="98"/>
      <w:bookmarkEnd w:id="99"/>
      <w:bookmarkEnd w:id="100"/>
      <w:bookmarkEnd w:id="101"/>
      <w:bookmarkEnd w:id="102"/>
      <w:bookmarkEnd w:id="103"/>
    </w:p>
    <w:p w:rsidR="0053165B" w:rsidRDefault="00732846">
      <w:pPr>
        <w:spacing w:before="29" w:line="288" w:lineRule="auto"/>
        <w:ind w:firstLineChars="200" w:firstLine="480"/>
        <w:rPr>
          <w:color w:val="000000"/>
          <w:sz w:val="24"/>
        </w:rPr>
      </w:pPr>
      <w:r>
        <w:rPr>
          <w:rFonts w:hint="eastAsia"/>
          <w:color w:val="000000"/>
          <w:sz w:val="24"/>
        </w:rPr>
        <w:t>编制和公允列报财务报表是深证</w:t>
      </w:r>
      <w:r>
        <w:rPr>
          <w:rFonts w:hint="eastAsia"/>
          <w:color w:val="000000"/>
          <w:sz w:val="24"/>
        </w:rPr>
        <w:t>300</w:t>
      </w:r>
      <w:r>
        <w:rPr>
          <w:rFonts w:hint="eastAsia"/>
          <w:color w:val="000000"/>
          <w:sz w:val="24"/>
        </w:rPr>
        <w:t>价值</w:t>
      </w:r>
      <w:r>
        <w:rPr>
          <w:rFonts w:hint="eastAsia"/>
          <w:color w:val="000000"/>
          <w:sz w:val="24"/>
        </w:rPr>
        <w:t>ETF</w:t>
      </w:r>
      <w:r>
        <w:rPr>
          <w:rFonts w:hint="eastAsia"/>
          <w:color w:val="000000"/>
          <w:sz w:val="24"/>
        </w:rPr>
        <w:t>基金的基金管理人交银施罗德基金管理有限公司管理层的责任。这种责任包括：</w:t>
      </w:r>
    </w:p>
    <w:p w:rsidR="0053165B" w:rsidRDefault="00732846">
      <w:pPr>
        <w:spacing w:before="29" w:line="288" w:lineRule="auto"/>
        <w:ind w:firstLineChars="200" w:firstLine="480"/>
        <w:rPr>
          <w:color w:val="000000"/>
          <w:sz w:val="24"/>
        </w:rPr>
      </w:pPr>
      <w:r>
        <w:rPr>
          <w:rFonts w:hint="eastAsia"/>
          <w:color w:val="000000"/>
          <w:sz w:val="24"/>
        </w:rPr>
        <w:t>(1)</w:t>
      </w:r>
      <w:r>
        <w:rPr>
          <w:rFonts w:hint="eastAsia"/>
          <w:color w:val="000000"/>
          <w:sz w:val="24"/>
        </w:rPr>
        <w:t>按照企业会计准则和中国证券监督管理委员会</w:t>
      </w:r>
      <w:r>
        <w:rPr>
          <w:rFonts w:hint="eastAsia"/>
          <w:color w:val="000000"/>
          <w:sz w:val="24"/>
        </w:rPr>
        <w:t>(</w:t>
      </w:r>
      <w:r>
        <w:rPr>
          <w:rFonts w:hint="eastAsia"/>
          <w:color w:val="000000"/>
          <w:sz w:val="24"/>
        </w:rPr>
        <w:t>以下简称“中国证监会”</w:t>
      </w:r>
      <w:r>
        <w:rPr>
          <w:rFonts w:hint="eastAsia"/>
          <w:color w:val="000000"/>
          <w:sz w:val="24"/>
        </w:rPr>
        <w:t>)</w:t>
      </w:r>
      <w:r>
        <w:rPr>
          <w:rFonts w:hint="eastAsia"/>
          <w:color w:val="000000"/>
          <w:sz w:val="24"/>
        </w:rPr>
        <w:t>、中国证券投资基金业协会</w:t>
      </w:r>
      <w:r>
        <w:rPr>
          <w:rFonts w:hint="eastAsia"/>
          <w:color w:val="000000"/>
          <w:sz w:val="24"/>
        </w:rPr>
        <w:t>(</w:t>
      </w:r>
      <w:r>
        <w:rPr>
          <w:rFonts w:hint="eastAsia"/>
          <w:color w:val="000000"/>
          <w:sz w:val="24"/>
        </w:rPr>
        <w:t>以下简称“中国基金业协会”</w:t>
      </w:r>
      <w:r>
        <w:rPr>
          <w:rFonts w:hint="eastAsia"/>
          <w:color w:val="000000"/>
          <w:sz w:val="24"/>
        </w:rPr>
        <w:t>)</w:t>
      </w:r>
      <w:r>
        <w:rPr>
          <w:rFonts w:hint="eastAsia"/>
          <w:color w:val="000000"/>
          <w:sz w:val="24"/>
        </w:rPr>
        <w:t>发布的有关规定及允许的基金行业实务操作编制财务报表，并使其实现公允反映；</w:t>
      </w:r>
    </w:p>
    <w:p w:rsidR="002A4279" w:rsidRPr="00757856" w:rsidRDefault="002A4279" w:rsidP="00757856">
      <w:pPr>
        <w:spacing w:before="29" w:line="288" w:lineRule="auto"/>
        <w:ind w:firstLineChars="200" w:firstLine="480"/>
        <w:rPr>
          <w:color w:val="000000"/>
          <w:sz w:val="24"/>
        </w:rPr>
      </w:pPr>
      <w:r w:rsidRPr="00757856">
        <w:rPr>
          <w:rFonts w:hint="eastAsia"/>
          <w:color w:val="000000"/>
          <w:sz w:val="24"/>
        </w:rPr>
        <w:t>(2)</w:t>
      </w:r>
      <w:r w:rsidRPr="00757856">
        <w:rPr>
          <w:rFonts w:hint="eastAsia"/>
          <w:color w:val="000000"/>
          <w:sz w:val="24"/>
        </w:rPr>
        <w:t>设计、执行和维护必要的内部控制，以使财务报表不存在由于舞弊或错误导致的重大错报。</w:t>
      </w:r>
    </w:p>
    <w:p w:rsidR="002A4279" w:rsidRDefault="002A4279" w:rsidP="002A4279">
      <w:pPr>
        <w:adjustRightInd w:val="0"/>
        <w:snapToGrid w:val="0"/>
        <w:spacing w:line="360" w:lineRule="auto"/>
        <w:rPr>
          <w:rFonts w:ascii="宋体" w:hAnsi="宋体"/>
          <w:color w:val="000000"/>
          <w:szCs w:val="21"/>
        </w:rPr>
      </w:pPr>
    </w:p>
    <w:p w:rsidR="002A4279" w:rsidRPr="00757856" w:rsidRDefault="00B73ACE" w:rsidP="00757856">
      <w:pPr>
        <w:pStyle w:val="20"/>
        <w:spacing w:before="29" w:after="0" w:line="288" w:lineRule="auto"/>
        <w:rPr>
          <w:rFonts w:ascii="Times New Roman" w:hAnsi="Times New Roman"/>
          <w:kern w:val="0"/>
          <w:szCs w:val="24"/>
        </w:rPr>
      </w:pPr>
      <w:bookmarkStart w:id="104" w:name="_Toc374459274"/>
      <w:bookmarkStart w:id="105" w:name="_Toc362424012"/>
      <w:bookmarkStart w:id="106" w:name="_Toc352331234"/>
      <w:bookmarkStart w:id="107" w:name="_Toc352256056"/>
      <w:bookmarkStart w:id="108" w:name="_Toc352255988"/>
      <w:bookmarkStart w:id="109" w:name="_Toc286996148"/>
      <w:bookmarkStart w:id="110" w:name="_Toc478413701"/>
      <w:r>
        <w:rPr>
          <w:rFonts w:ascii="Times New Roman" w:hAnsi="Times New Roman" w:hint="eastAsia"/>
          <w:kern w:val="0"/>
          <w:szCs w:val="24"/>
        </w:rPr>
        <w:t>二、</w:t>
      </w:r>
      <w:r w:rsidR="002A4279" w:rsidRPr="00757856">
        <w:rPr>
          <w:rFonts w:ascii="Times New Roman" w:hAnsi="Times New Roman" w:hint="eastAsia"/>
          <w:kern w:val="0"/>
          <w:szCs w:val="24"/>
        </w:rPr>
        <w:t>注册会计师的责任</w:t>
      </w:r>
      <w:bookmarkEnd w:id="104"/>
      <w:bookmarkEnd w:id="105"/>
      <w:bookmarkEnd w:id="106"/>
      <w:bookmarkEnd w:id="107"/>
      <w:bookmarkEnd w:id="108"/>
      <w:bookmarkEnd w:id="109"/>
      <w:bookmarkEnd w:id="110"/>
    </w:p>
    <w:p w:rsidR="0053165B" w:rsidRDefault="00732846">
      <w:pPr>
        <w:spacing w:before="29" w:line="288" w:lineRule="auto"/>
        <w:ind w:firstLineChars="200" w:firstLine="480"/>
        <w:rPr>
          <w:color w:val="000000"/>
          <w:sz w:val="24"/>
        </w:rPr>
      </w:pPr>
      <w:r>
        <w:rPr>
          <w:rFonts w:hint="eastAsia"/>
          <w:color w:val="000000"/>
          <w:sz w:val="24"/>
        </w:rPr>
        <w:t>我们的责任是在执行审计工作的基础上对财务报表发表审计意见。我们按照中国注册会计师审计准则的规定执行了审计工作。中国注册会计师审计准则要求我们遵守中国注册会计师职业道德守则，计划和执行审计工作以对财务报表是否不存在重大错报获取合理保证。</w:t>
      </w:r>
    </w:p>
    <w:p w:rsidR="0053165B" w:rsidRDefault="00732846">
      <w:pPr>
        <w:spacing w:before="29" w:line="288" w:lineRule="auto"/>
        <w:ind w:firstLineChars="200" w:firstLine="480"/>
        <w:rPr>
          <w:color w:val="000000"/>
          <w:sz w:val="24"/>
        </w:rPr>
      </w:pPr>
      <w:r>
        <w:rPr>
          <w:rFonts w:hint="eastAsia"/>
          <w:color w:val="000000"/>
          <w:sz w:val="24"/>
        </w:rPr>
        <w:t>审计工作涉及实施审计程序，以获取有关财务报表金额和披露的审计证据。选择的审计程序取决于注册会计师的判断，包括对由于舞弊或错误导致的财务报表重大错报风险的评估。在进行风险评估时，注册会计师考虑与财务报表编制和公允列报相关的内部控制，以设计恰当的审计程序，但目的并非对内部控制的有效性发表意见。审计工作还包括评价管理层选用会计政策的恰当性和作出会计估计的合理性，以及评价财务报表的总体列报。</w:t>
      </w:r>
    </w:p>
    <w:p w:rsidR="002A4279" w:rsidRPr="00F00EC7" w:rsidRDefault="002A4279" w:rsidP="00F00EC7">
      <w:pPr>
        <w:spacing w:before="29" w:line="288" w:lineRule="auto"/>
        <w:ind w:firstLineChars="200" w:firstLine="480"/>
        <w:rPr>
          <w:color w:val="000000"/>
          <w:sz w:val="24"/>
        </w:rPr>
      </w:pPr>
      <w:r w:rsidRPr="00F00EC7">
        <w:rPr>
          <w:rFonts w:hint="eastAsia"/>
          <w:color w:val="000000"/>
          <w:sz w:val="24"/>
        </w:rPr>
        <w:t>我们相信，我们获取的审计证据是充分、适当的，为发表审计意见提供了基础。</w:t>
      </w:r>
    </w:p>
    <w:p w:rsidR="002A4279" w:rsidRDefault="002A4279" w:rsidP="002A4279">
      <w:pPr>
        <w:adjustRightInd w:val="0"/>
        <w:snapToGrid w:val="0"/>
        <w:spacing w:line="360" w:lineRule="auto"/>
        <w:rPr>
          <w:rFonts w:ascii="宋体" w:hAnsi="宋体"/>
          <w:color w:val="000000"/>
          <w:szCs w:val="21"/>
        </w:rPr>
      </w:pPr>
    </w:p>
    <w:p w:rsidR="002A4279" w:rsidRPr="00757856" w:rsidRDefault="00B73ACE" w:rsidP="00757856">
      <w:pPr>
        <w:pStyle w:val="20"/>
        <w:spacing w:before="29" w:after="0" w:line="288" w:lineRule="auto"/>
        <w:rPr>
          <w:rFonts w:ascii="Times New Roman" w:hAnsi="Times New Roman"/>
          <w:kern w:val="0"/>
          <w:szCs w:val="24"/>
        </w:rPr>
      </w:pPr>
      <w:bookmarkStart w:id="111" w:name="_Toc374459275"/>
      <w:bookmarkStart w:id="112" w:name="_Toc362424013"/>
      <w:bookmarkStart w:id="113" w:name="_Toc352331235"/>
      <w:bookmarkStart w:id="114" w:name="_Toc352256057"/>
      <w:bookmarkStart w:id="115" w:name="_Toc352255989"/>
      <w:bookmarkStart w:id="116" w:name="_Toc286996149"/>
      <w:bookmarkStart w:id="117" w:name="_Toc478413702"/>
      <w:r>
        <w:rPr>
          <w:rFonts w:ascii="Times New Roman" w:hAnsi="Times New Roman" w:hint="eastAsia"/>
          <w:kern w:val="0"/>
          <w:szCs w:val="24"/>
        </w:rPr>
        <w:t>三、</w:t>
      </w:r>
      <w:r w:rsidR="002A4279" w:rsidRPr="00757856">
        <w:rPr>
          <w:rFonts w:ascii="Times New Roman" w:hAnsi="Times New Roman" w:hint="eastAsia"/>
          <w:kern w:val="0"/>
          <w:szCs w:val="24"/>
        </w:rPr>
        <w:t>审计意见</w:t>
      </w:r>
      <w:bookmarkEnd w:id="111"/>
      <w:bookmarkEnd w:id="112"/>
      <w:bookmarkEnd w:id="113"/>
      <w:bookmarkEnd w:id="114"/>
      <w:bookmarkEnd w:id="115"/>
      <w:bookmarkEnd w:id="116"/>
      <w:bookmarkEnd w:id="117"/>
    </w:p>
    <w:p w:rsidR="002A4279" w:rsidRPr="00F00EC7" w:rsidRDefault="00B373BC" w:rsidP="00F00EC7">
      <w:pPr>
        <w:spacing w:before="29" w:line="288" w:lineRule="auto"/>
        <w:ind w:firstLineChars="200" w:firstLine="480"/>
        <w:rPr>
          <w:color w:val="000000"/>
          <w:sz w:val="24"/>
        </w:rPr>
      </w:pPr>
      <w:r w:rsidRPr="00B373BC">
        <w:rPr>
          <w:rFonts w:hint="eastAsia"/>
          <w:color w:val="000000"/>
          <w:sz w:val="24"/>
        </w:rPr>
        <w:t>我们认为，上述深证</w:t>
      </w:r>
      <w:r w:rsidRPr="00B373BC">
        <w:rPr>
          <w:rFonts w:hint="eastAsia"/>
          <w:color w:val="000000"/>
          <w:sz w:val="24"/>
        </w:rPr>
        <w:t>300</w:t>
      </w:r>
      <w:r w:rsidRPr="00B373BC">
        <w:rPr>
          <w:rFonts w:hint="eastAsia"/>
          <w:color w:val="000000"/>
          <w:sz w:val="24"/>
        </w:rPr>
        <w:t>价值</w:t>
      </w:r>
      <w:r w:rsidRPr="00B373BC">
        <w:rPr>
          <w:rFonts w:hint="eastAsia"/>
          <w:color w:val="000000"/>
          <w:sz w:val="24"/>
        </w:rPr>
        <w:t>ETF</w:t>
      </w:r>
      <w:r w:rsidRPr="00B373BC">
        <w:rPr>
          <w:rFonts w:hint="eastAsia"/>
          <w:color w:val="000000"/>
          <w:sz w:val="24"/>
        </w:rPr>
        <w:t>基金的财务报表在所有重大方面按照企业会计准则和在财务报表附注中所列示的中国证监会、中国基金业协会发布的有关规定及允许的基金行业实务操作编制，公允反映了深证</w:t>
      </w:r>
      <w:r w:rsidRPr="00B373BC">
        <w:rPr>
          <w:rFonts w:hint="eastAsia"/>
          <w:color w:val="000000"/>
          <w:sz w:val="24"/>
        </w:rPr>
        <w:t>300</w:t>
      </w:r>
      <w:r w:rsidRPr="00B373BC">
        <w:rPr>
          <w:rFonts w:hint="eastAsia"/>
          <w:color w:val="000000"/>
          <w:sz w:val="24"/>
        </w:rPr>
        <w:t>价值</w:t>
      </w:r>
      <w:r w:rsidRPr="00B373BC">
        <w:rPr>
          <w:rFonts w:hint="eastAsia"/>
          <w:color w:val="000000"/>
          <w:sz w:val="24"/>
        </w:rPr>
        <w:t>ETF</w:t>
      </w:r>
      <w:r w:rsidRPr="00B373BC">
        <w:rPr>
          <w:rFonts w:hint="eastAsia"/>
          <w:color w:val="000000"/>
          <w:sz w:val="24"/>
        </w:rPr>
        <w:t>基金</w:t>
      </w:r>
      <w:r w:rsidRPr="00B373BC">
        <w:rPr>
          <w:rFonts w:hint="eastAsia"/>
          <w:color w:val="000000"/>
          <w:sz w:val="24"/>
        </w:rPr>
        <w:t>2016</w:t>
      </w:r>
      <w:r w:rsidRPr="00B373BC">
        <w:rPr>
          <w:rFonts w:hint="eastAsia"/>
          <w:color w:val="000000"/>
          <w:sz w:val="24"/>
        </w:rPr>
        <w:t>年</w:t>
      </w:r>
      <w:r w:rsidRPr="00B373BC">
        <w:rPr>
          <w:rFonts w:hint="eastAsia"/>
          <w:color w:val="000000"/>
          <w:sz w:val="24"/>
        </w:rPr>
        <w:t>12</w:t>
      </w:r>
      <w:r w:rsidRPr="00B373BC">
        <w:rPr>
          <w:rFonts w:hint="eastAsia"/>
          <w:color w:val="000000"/>
          <w:sz w:val="24"/>
        </w:rPr>
        <w:t>月</w:t>
      </w:r>
      <w:r w:rsidRPr="00B373BC">
        <w:rPr>
          <w:rFonts w:hint="eastAsia"/>
          <w:color w:val="000000"/>
          <w:sz w:val="24"/>
        </w:rPr>
        <w:t>31</w:t>
      </w:r>
      <w:r w:rsidRPr="00B373BC">
        <w:rPr>
          <w:rFonts w:hint="eastAsia"/>
          <w:color w:val="000000"/>
          <w:sz w:val="24"/>
        </w:rPr>
        <w:t>日的财务状况以及</w:t>
      </w:r>
      <w:r w:rsidRPr="00B373BC">
        <w:rPr>
          <w:rFonts w:hint="eastAsia"/>
          <w:color w:val="000000"/>
          <w:sz w:val="24"/>
        </w:rPr>
        <w:t>2016</w:t>
      </w:r>
      <w:r w:rsidRPr="00B373BC">
        <w:rPr>
          <w:rFonts w:hint="eastAsia"/>
          <w:color w:val="000000"/>
          <w:sz w:val="24"/>
        </w:rPr>
        <w:t>年度的经营成果和基金净值变动情况。</w:t>
      </w:r>
    </w:p>
    <w:p w:rsidR="002A4279" w:rsidRPr="00F00EC7" w:rsidRDefault="002A4279" w:rsidP="00F00EC7">
      <w:pPr>
        <w:spacing w:before="29" w:line="288" w:lineRule="auto"/>
        <w:ind w:firstLineChars="200" w:firstLine="480"/>
        <w:jc w:val="right"/>
        <w:rPr>
          <w:color w:val="000000"/>
          <w:sz w:val="24"/>
        </w:rPr>
      </w:pPr>
    </w:p>
    <w:p w:rsidR="002A4279" w:rsidRDefault="002A4279" w:rsidP="00BF073F">
      <w:pPr>
        <w:spacing w:line="288" w:lineRule="auto"/>
        <w:jc w:val="left"/>
        <w:rPr>
          <w:color w:val="000000"/>
          <w:sz w:val="24"/>
        </w:rPr>
      </w:pPr>
      <w:r w:rsidRPr="00F00EC7">
        <w:rPr>
          <w:rFonts w:hint="eastAsia"/>
          <w:color w:val="000000"/>
          <w:sz w:val="24"/>
        </w:rPr>
        <w:t>普华永道中天会计师事务所（特殊普通合伙）</w:t>
      </w:r>
      <w:r w:rsidRPr="00F00EC7">
        <w:rPr>
          <w:rFonts w:hint="eastAsia"/>
          <w:color w:val="000000"/>
          <w:sz w:val="24"/>
        </w:rPr>
        <w:tab/>
      </w:r>
      <w:r w:rsidR="00BF073F">
        <w:rPr>
          <w:rFonts w:hint="eastAsia"/>
          <w:color w:val="000000"/>
          <w:sz w:val="24"/>
        </w:rPr>
        <w:t xml:space="preserve">                   </w:t>
      </w:r>
      <w:r w:rsidRPr="00F00EC7">
        <w:rPr>
          <w:rFonts w:hint="eastAsia"/>
          <w:color w:val="000000"/>
          <w:sz w:val="24"/>
        </w:rPr>
        <w:t>中国注册会计师</w:t>
      </w:r>
    </w:p>
    <w:p w:rsidR="00B373BC" w:rsidRPr="00F00EC7" w:rsidRDefault="00B373BC" w:rsidP="006B241D">
      <w:pPr>
        <w:spacing w:line="288" w:lineRule="auto"/>
        <w:jc w:val="right"/>
        <w:rPr>
          <w:color w:val="000000"/>
          <w:sz w:val="24"/>
        </w:rPr>
      </w:pPr>
      <w:r w:rsidRPr="00B373BC">
        <w:rPr>
          <w:rFonts w:hint="eastAsia"/>
          <w:color w:val="000000"/>
          <w:sz w:val="24"/>
        </w:rPr>
        <w:t>薛竞</w:t>
      </w:r>
      <w:r w:rsidRPr="00B373BC">
        <w:rPr>
          <w:rFonts w:hint="eastAsia"/>
          <w:color w:val="000000"/>
          <w:sz w:val="24"/>
        </w:rPr>
        <w:t xml:space="preserve">  </w:t>
      </w:r>
      <w:r w:rsidRPr="00B373BC">
        <w:rPr>
          <w:rFonts w:hint="eastAsia"/>
          <w:color w:val="000000"/>
          <w:sz w:val="24"/>
        </w:rPr>
        <w:t>朱宏宇</w:t>
      </w:r>
    </w:p>
    <w:p w:rsidR="002A4279" w:rsidRPr="00F00EC7" w:rsidRDefault="002A4279" w:rsidP="00F00EC7">
      <w:pPr>
        <w:spacing w:before="29" w:line="288" w:lineRule="auto"/>
        <w:ind w:firstLineChars="200" w:firstLine="480"/>
        <w:jc w:val="right"/>
        <w:rPr>
          <w:color w:val="000000"/>
          <w:sz w:val="24"/>
        </w:rPr>
      </w:pPr>
      <w:r w:rsidRPr="00F00EC7">
        <w:rPr>
          <w:rFonts w:hint="eastAsia"/>
          <w:color w:val="000000"/>
          <w:sz w:val="24"/>
        </w:rPr>
        <w:t>上海市湖滨路</w:t>
      </w:r>
      <w:r w:rsidRPr="00F00EC7">
        <w:rPr>
          <w:rFonts w:hint="eastAsia"/>
          <w:color w:val="000000"/>
          <w:sz w:val="24"/>
        </w:rPr>
        <w:t>202</w:t>
      </w:r>
      <w:r w:rsidRPr="00F00EC7">
        <w:rPr>
          <w:rFonts w:hint="eastAsia"/>
          <w:color w:val="000000"/>
          <w:sz w:val="24"/>
        </w:rPr>
        <w:t>号普华永道中心</w:t>
      </w:r>
      <w:r w:rsidRPr="00F00EC7">
        <w:rPr>
          <w:rFonts w:hint="eastAsia"/>
          <w:color w:val="000000"/>
          <w:sz w:val="24"/>
        </w:rPr>
        <w:t>11</w:t>
      </w:r>
      <w:r w:rsidRPr="00F00EC7">
        <w:rPr>
          <w:rFonts w:hint="eastAsia"/>
          <w:color w:val="000000"/>
          <w:sz w:val="24"/>
        </w:rPr>
        <w:t>楼</w:t>
      </w:r>
    </w:p>
    <w:p w:rsidR="002A4279" w:rsidRDefault="00871F3C" w:rsidP="00F00EC7">
      <w:pPr>
        <w:spacing w:before="29" w:line="288" w:lineRule="auto"/>
        <w:ind w:firstLineChars="200" w:firstLine="480"/>
        <w:jc w:val="right"/>
        <w:rPr>
          <w:color w:val="000000"/>
          <w:sz w:val="24"/>
        </w:rPr>
      </w:pPr>
      <w:r w:rsidRPr="00F00EC7">
        <w:rPr>
          <w:rFonts w:hint="eastAsia"/>
          <w:color w:val="000000"/>
          <w:sz w:val="24"/>
        </w:rPr>
        <w:t>201</w:t>
      </w:r>
      <w:r>
        <w:rPr>
          <w:color w:val="000000"/>
          <w:sz w:val="24"/>
        </w:rPr>
        <w:t>7</w:t>
      </w:r>
      <w:r w:rsidR="002A4279" w:rsidRPr="00F00EC7">
        <w:rPr>
          <w:rFonts w:hint="eastAsia"/>
          <w:color w:val="000000"/>
          <w:sz w:val="24"/>
        </w:rPr>
        <w:t>年</w:t>
      </w:r>
      <w:r w:rsidR="002A4279" w:rsidRPr="00F00EC7">
        <w:rPr>
          <w:rFonts w:hint="eastAsia"/>
          <w:color w:val="000000"/>
          <w:sz w:val="24"/>
        </w:rPr>
        <w:t>3</w:t>
      </w:r>
      <w:r w:rsidR="002A4279" w:rsidRPr="00F00EC7">
        <w:rPr>
          <w:rFonts w:hint="eastAsia"/>
          <w:color w:val="000000"/>
          <w:sz w:val="24"/>
        </w:rPr>
        <w:t>月</w:t>
      </w:r>
      <w:r w:rsidRPr="00F00EC7">
        <w:rPr>
          <w:rFonts w:hint="eastAsia"/>
          <w:color w:val="000000"/>
          <w:sz w:val="24"/>
        </w:rPr>
        <w:t>2</w:t>
      </w:r>
      <w:r>
        <w:rPr>
          <w:color w:val="000000"/>
          <w:sz w:val="24"/>
        </w:rPr>
        <w:t>4</w:t>
      </w:r>
      <w:r w:rsidR="002A4279" w:rsidRPr="00F00EC7">
        <w:rPr>
          <w:rFonts w:hint="eastAsia"/>
          <w:color w:val="000000"/>
          <w:sz w:val="24"/>
        </w:rPr>
        <w:t>日</w:t>
      </w:r>
    </w:p>
    <w:p w:rsidR="00F00EC7" w:rsidRPr="00F00EC7" w:rsidRDefault="00F00EC7" w:rsidP="00F00EC7">
      <w:pPr>
        <w:spacing w:before="29" w:line="288" w:lineRule="auto"/>
        <w:ind w:firstLineChars="200" w:firstLine="480"/>
        <w:jc w:val="right"/>
        <w:rPr>
          <w:color w:val="000000"/>
          <w:sz w:val="24"/>
        </w:rPr>
      </w:pPr>
    </w:p>
    <w:p w:rsidR="001A59F9" w:rsidRDefault="001A59F9" w:rsidP="004A43C6">
      <w:pPr>
        <w:pStyle w:val="1"/>
        <w:keepNext/>
        <w:keepLines/>
        <w:widowControl w:val="0"/>
        <w:spacing w:beforeLines="100" w:before="312" w:afterLines="100" w:after="312" w:line="288" w:lineRule="auto"/>
        <w:jc w:val="center"/>
        <w:rPr>
          <w:b/>
          <w:bCs/>
          <w:szCs w:val="24"/>
          <w:lang w:val="en-US"/>
        </w:rPr>
      </w:pPr>
      <w:bookmarkStart w:id="118" w:name="_Toc478413703"/>
      <w:r w:rsidRPr="00C32F89">
        <w:rPr>
          <w:rFonts w:hint="eastAsia"/>
          <w:b/>
          <w:bCs/>
          <w:szCs w:val="24"/>
          <w:lang w:val="en-US"/>
        </w:rPr>
        <w:t>§</w:t>
      </w:r>
      <w:r w:rsidRPr="00C32F89">
        <w:rPr>
          <w:b/>
          <w:bCs/>
          <w:szCs w:val="24"/>
          <w:lang w:val="en-US"/>
        </w:rPr>
        <w:t>7</w:t>
      </w:r>
      <w:r w:rsidR="009153A3" w:rsidRPr="00C32F89">
        <w:rPr>
          <w:rFonts w:hint="eastAsia"/>
          <w:b/>
          <w:bCs/>
          <w:szCs w:val="24"/>
          <w:lang w:val="en-US"/>
        </w:rPr>
        <w:t xml:space="preserve">  </w:t>
      </w:r>
      <w:r w:rsidRPr="00C32F89">
        <w:rPr>
          <w:rFonts w:hint="eastAsia"/>
          <w:b/>
          <w:bCs/>
          <w:szCs w:val="24"/>
          <w:lang w:val="en-US"/>
        </w:rPr>
        <w:t>年度财务报表</w:t>
      </w:r>
      <w:bookmarkEnd w:id="96"/>
      <w:bookmarkEnd w:id="118"/>
    </w:p>
    <w:p w:rsidR="00A8283B" w:rsidRPr="00A8283B" w:rsidRDefault="00A8283B" w:rsidP="00A8283B"/>
    <w:p w:rsidR="001A59F9" w:rsidRPr="00757856" w:rsidRDefault="001A59F9" w:rsidP="00757856">
      <w:pPr>
        <w:pStyle w:val="20"/>
        <w:spacing w:before="29" w:after="0" w:line="288" w:lineRule="auto"/>
        <w:rPr>
          <w:rFonts w:ascii="Times New Roman" w:hAnsi="Times New Roman"/>
          <w:kern w:val="0"/>
          <w:szCs w:val="24"/>
        </w:rPr>
      </w:pPr>
      <w:bookmarkStart w:id="119" w:name="_Toc225498268"/>
      <w:bookmarkStart w:id="120" w:name="_Toc361324873"/>
      <w:bookmarkStart w:id="121" w:name="_Toc478413704"/>
      <w:r w:rsidRPr="00757856">
        <w:rPr>
          <w:rFonts w:ascii="Times New Roman" w:hAnsi="Times New Roman"/>
          <w:kern w:val="0"/>
          <w:szCs w:val="24"/>
        </w:rPr>
        <w:t xml:space="preserve">7.1 </w:t>
      </w:r>
      <w:r w:rsidRPr="00757856">
        <w:rPr>
          <w:rFonts w:ascii="Times New Roman" w:hAnsi="Times New Roman" w:hint="eastAsia"/>
          <w:kern w:val="0"/>
          <w:szCs w:val="24"/>
        </w:rPr>
        <w:t>资产负债表</w:t>
      </w:r>
      <w:bookmarkEnd w:id="119"/>
      <w:bookmarkEnd w:id="120"/>
      <w:bookmarkEnd w:id="121"/>
    </w:p>
    <w:p w:rsidR="001A59F9" w:rsidRPr="00753490" w:rsidRDefault="001A59F9" w:rsidP="00753490">
      <w:pPr>
        <w:spacing w:before="29" w:line="288" w:lineRule="auto"/>
        <w:rPr>
          <w:color w:val="000000"/>
          <w:sz w:val="24"/>
        </w:rPr>
      </w:pPr>
      <w:r w:rsidRPr="00753490">
        <w:rPr>
          <w:rFonts w:hint="eastAsia"/>
          <w:color w:val="000000"/>
          <w:sz w:val="24"/>
        </w:rPr>
        <w:t>会计主体：</w:t>
      </w:r>
      <w:r w:rsidRPr="00753490">
        <w:rPr>
          <w:color w:val="000000"/>
          <w:sz w:val="24"/>
        </w:rPr>
        <w:t>深证</w:t>
      </w:r>
      <w:r w:rsidRPr="00753490">
        <w:rPr>
          <w:color w:val="000000"/>
          <w:sz w:val="24"/>
        </w:rPr>
        <w:t>300</w:t>
      </w:r>
      <w:r w:rsidRPr="00753490">
        <w:rPr>
          <w:color w:val="000000"/>
          <w:sz w:val="24"/>
        </w:rPr>
        <w:t>价值交易型开放式指数证券投资基金</w:t>
      </w:r>
    </w:p>
    <w:p w:rsidR="001A59F9" w:rsidRPr="00753490" w:rsidRDefault="001A59F9" w:rsidP="00753490">
      <w:pPr>
        <w:spacing w:before="29" w:line="288" w:lineRule="auto"/>
        <w:rPr>
          <w:color w:val="000000"/>
          <w:sz w:val="24"/>
        </w:rPr>
      </w:pPr>
      <w:r w:rsidRPr="00753490">
        <w:rPr>
          <w:rFonts w:hint="eastAsia"/>
          <w:color w:val="000000"/>
          <w:sz w:val="24"/>
        </w:rPr>
        <w:t>报告截止日：</w:t>
      </w:r>
      <w:r w:rsidR="00F64FAD" w:rsidRPr="00753490">
        <w:rPr>
          <w:color w:val="000000"/>
          <w:sz w:val="24"/>
        </w:rPr>
        <w:t>2016</w:t>
      </w:r>
      <w:r w:rsidR="00F64FAD" w:rsidRPr="00753490">
        <w:rPr>
          <w:color w:val="000000"/>
          <w:sz w:val="24"/>
        </w:rPr>
        <w:t>年</w:t>
      </w:r>
      <w:r w:rsidR="00F64FAD" w:rsidRPr="00753490">
        <w:rPr>
          <w:color w:val="000000"/>
          <w:sz w:val="24"/>
        </w:rPr>
        <w:t>12</w:t>
      </w:r>
      <w:r w:rsidR="00F64FAD" w:rsidRPr="00753490">
        <w:rPr>
          <w:color w:val="000000"/>
          <w:sz w:val="24"/>
        </w:rPr>
        <w:t>月</w:t>
      </w:r>
      <w:r w:rsidR="00F64FAD" w:rsidRPr="00753490">
        <w:rPr>
          <w:color w:val="000000"/>
          <w:sz w:val="24"/>
        </w:rPr>
        <w:t>31</w:t>
      </w:r>
      <w:r w:rsidR="00F64FAD" w:rsidRPr="00753490">
        <w:rPr>
          <w:color w:val="000000"/>
          <w:sz w:val="24"/>
        </w:rPr>
        <w:t>日</w:t>
      </w:r>
    </w:p>
    <w:p w:rsidR="001A59F9" w:rsidRPr="00753490" w:rsidRDefault="001A59F9" w:rsidP="00753490">
      <w:pPr>
        <w:autoSpaceDE w:val="0"/>
        <w:autoSpaceDN w:val="0"/>
        <w:adjustRightInd w:val="0"/>
        <w:spacing w:before="29" w:line="288" w:lineRule="auto"/>
        <w:ind w:left="15"/>
        <w:jc w:val="right"/>
        <w:rPr>
          <w:color w:val="000000"/>
          <w:kern w:val="0"/>
          <w:sz w:val="24"/>
        </w:rPr>
      </w:pPr>
      <w:r w:rsidRPr="00753490">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1A59F9" w:rsidRPr="0091212A" w:rsidTr="006D141C">
        <w:tc>
          <w:tcPr>
            <w:tcW w:w="28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资产</w:t>
            </w:r>
          </w:p>
        </w:tc>
        <w:tc>
          <w:tcPr>
            <w:tcW w:w="10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附注号</w:t>
            </w:r>
          </w:p>
        </w:tc>
        <w:tc>
          <w:tcPr>
            <w:tcW w:w="2520" w:type="dxa"/>
            <w:vAlign w:val="center"/>
          </w:tcPr>
          <w:p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本期末</w:t>
            </w:r>
          </w:p>
          <w:p w:rsidR="001A59F9" w:rsidRPr="000C1C64" w:rsidRDefault="00F64FAD"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2016</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c>
          <w:tcPr>
            <w:tcW w:w="2520" w:type="dxa"/>
            <w:vAlign w:val="center"/>
          </w:tcPr>
          <w:p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上年度末</w:t>
            </w:r>
          </w:p>
          <w:p w:rsidR="001A59F9" w:rsidRPr="000C1C64" w:rsidRDefault="00955CB7"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2015</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r>
      <w:tr w:rsidR="009F51C8" w:rsidRPr="0091212A" w:rsidTr="00B673C9">
        <w:tc>
          <w:tcPr>
            <w:tcW w:w="2880" w:type="dxa"/>
            <w:vAlign w:val="center"/>
          </w:tcPr>
          <w:p w:rsidR="009F51C8" w:rsidRPr="00033F5E" w:rsidRDefault="009F51C8" w:rsidP="000C1C64">
            <w:pPr>
              <w:spacing w:before="29" w:line="288" w:lineRule="auto"/>
              <w:rPr>
                <w:b/>
                <w:color w:val="000000"/>
                <w:sz w:val="24"/>
              </w:rPr>
            </w:pPr>
            <w:r w:rsidRPr="00033F5E">
              <w:rPr>
                <w:rFonts w:hint="eastAsia"/>
                <w:b/>
                <w:color w:val="000000"/>
                <w:sz w:val="24"/>
              </w:rPr>
              <w:t>资</w:t>
            </w:r>
            <w:r w:rsidRPr="00033F5E">
              <w:rPr>
                <w:rFonts w:hint="eastAsia"/>
                <w:b/>
                <w:color w:val="000000"/>
                <w:sz w:val="24"/>
              </w:rPr>
              <w:t xml:space="preserve"> </w:t>
            </w:r>
            <w:r w:rsidRPr="00033F5E">
              <w:rPr>
                <w:rFonts w:hint="eastAsia"/>
                <w:b/>
                <w:color w:val="000000"/>
                <w:sz w:val="24"/>
              </w:rPr>
              <w:t>产：</w:t>
            </w:r>
          </w:p>
        </w:tc>
        <w:tc>
          <w:tcPr>
            <w:tcW w:w="1080" w:type="dxa"/>
            <w:vAlign w:val="center"/>
          </w:tcPr>
          <w:p w:rsidR="009F51C8" w:rsidRPr="009B4290" w:rsidRDefault="009F51C8" w:rsidP="008A1D9D">
            <w:pPr>
              <w:widowControl/>
              <w:autoSpaceDE w:val="0"/>
              <w:autoSpaceDN w:val="0"/>
              <w:ind w:right="-15"/>
              <w:jc w:val="center"/>
              <w:textAlignment w:val="bottom"/>
              <w:rPr>
                <w:color w:val="000000"/>
                <w:sz w:val="24"/>
              </w:rPr>
            </w:pPr>
          </w:p>
        </w:tc>
        <w:tc>
          <w:tcPr>
            <w:tcW w:w="2520" w:type="dxa"/>
            <w:vAlign w:val="center"/>
          </w:tcPr>
          <w:p w:rsidR="009F51C8" w:rsidRPr="00033F5E" w:rsidRDefault="009F51C8" w:rsidP="000C1C64">
            <w:pPr>
              <w:spacing w:before="29" w:line="288" w:lineRule="auto"/>
              <w:jc w:val="right"/>
              <w:rPr>
                <w:b/>
                <w:color w:val="000000"/>
                <w:sz w:val="24"/>
              </w:rPr>
            </w:pPr>
            <w:r w:rsidRPr="00033F5E">
              <w:rPr>
                <w:b/>
                <w:color w:val="000000"/>
                <w:sz w:val="24"/>
              </w:rPr>
              <w:t>-</w:t>
            </w:r>
          </w:p>
        </w:tc>
        <w:tc>
          <w:tcPr>
            <w:tcW w:w="2520" w:type="dxa"/>
            <w:vAlign w:val="center"/>
          </w:tcPr>
          <w:p w:rsidR="009F51C8" w:rsidRPr="00033F5E" w:rsidRDefault="009F51C8" w:rsidP="000C1C64">
            <w:pPr>
              <w:spacing w:before="29" w:line="288" w:lineRule="auto"/>
              <w:jc w:val="right"/>
              <w:rPr>
                <w:b/>
                <w:color w:val="000000"/>
                <w:sz w:val="24"/>
              </w:rPr>
            </w:pPr>
            <w:r w:rsidRPr="00033F5E">
              <w:rPr>
                <w:b/>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银行存款</w:t>
            </w:r>
          </w:p>
        </w:tc>
        <w:tc>
          <w:tcPr>
            <w:tcW w:w="1080" w:type="dxa"/>
            <w:vAlign w:val="center"/>
          </w:tcPr>
          <w:p w:rsidR="009F51C8" w:rsidRPr="009B4290" w:rsidRDefault="009F51C8" w:rsidP="008A1D9D">
            <w:pPr>
              <w:widowControl/>
              <w:autoSpaceDE w:val="0"/>
              <w:autoSpaceDN w:val="0"/>
              <w:ind w:right="-15"/>
              <w:jc w:val="center"/>
              <w:textAlignment w:val="bottom"/>
              <w:rPr>
                <w:color w:val="000000"/>
                <w:sz w:val="24"/>
              </w:rPr>
            </w:pPr>
            <w:r w:rsidRPr="009B4290">
              <w:rPr>
                <w:rFonts w:hint="eastAsia"/>
                <w:color w:val="000000"/>
                <w:sz w:val="24"/>
              </w:rPr>
              <w:t>7.4.7.1</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707,579.73</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354,509.32</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结算备付金</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存出保证金</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700.45</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9,087.31</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交易性金融资产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7.4.7.2</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43,290,180.74</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50,179,662.56</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其中：股票投资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43,290,180.74</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50,179,662.56</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Pr>
                <w:rFonts w:hint="eastAsia"/>
                <w:color w:val="000000"/>
                <w:sz w:val="24"/>
              </w:rPr>
              <w:t xml:space="preserve">      </w:t>
            </w:r>
            <w:r w:rsidRPr="000C1C64">
              <w:rPr>
                <w:rFonts w:hint="eastAsia"/>
                <w:color w:val="000000"/>
                <w:sz w:val="24"/>
              </w:rPr>
              <w:t>基金投资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Pr>
                <w:rFonts w:hint="eastAsia"/>
                <w:color w:val="000000"/>
                <w:sz w:val="24"/>
              </w:rPr>
              <w:t xml:space="preserve">      </w:t>
            </w:r>
            <w:r w:rsidRPr="000C1C64">
              <w:rPr>
                <w:rFonts w:hint="eastAsia"/>
                <w:color w:val="000000"/>
                <w:sz w:val="24"/>
              </w:rPr>
              <w:t>债券投资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Pr>
                <w:rFonts w:hint="eastAsia"/>
                <w:color w:val="000000"/>
                <w:sz w:val="24"/>
              </w:rPr>
              <w:t xml:space="preserve">      </w:t>
            </w:r>
            <w:r w:rsidRPr="000C1C64">
              <w:rPr>
                <w:rFonts w:hint="eastAsia"/>
                <w:color w:val="000000"/>
                <w:sz w:val="24"/>
              </w:rPr>
              <w:t>资产支持证券投资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Pr>
                <w:rFonts w:hint="eastAsia"/>
                <w:color w:val="000000"/>
                <w:sz w:val="24"/>
              </w:rPr>
              <w:t xml:space="preserve">      </w:t>
            </w:r>
            <w:r w:rsidRPr="000C1C64">
              <w:rPr>
                <w:rFonts w:hint="eastAsia"/>
                <w:color w:val="000000"/>
                <w:sz w:val="24"/>
              </w:rPr>
              <w:t>贵金属投资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rFonts w:hint="eastAsia"/>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rFonts w:hint="eastAsia"/>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衍生金融资产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7.4.7.3</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买入返售金融资产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7.4.7.4</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应收证券清算款</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213,229.73</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应收利息</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7.4.7.5</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163.18</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82.50</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应收股利</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应收申购款</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递延所得税资产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其他资产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7.4.7.6</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2936D0" w:rsidRDefault="009F51C8" w:rsidP="000C1C64">
            <w:pPr>
              <w:spacing w:before="29" w:line="288" w:lineRule="auto"/>
              <w:rPr>
                <w:rFonts w:asciiTheme="minorEastAsia" w:eastAsiaTheme="minorEastAsia" w:hAnsiTheme="minorEastAsia"/>
                <w:b/>
                <w:color w:val="000000"/>
                <w:szCs w:val="21"/>
              </w:rPr>
            </w:pPr>
            <w:r w:rsidRPr="002936D0">
              <w:rPr>
                <w:rFonts w:hint="eastAsia"/>
                <w:b/>
                <w:color w:val="000000"/>
                <w:sz w:val="24"/>
              </w:rPr>
              <w:t>资产总计</w:t>
            </w:r>
          </w:p>
        </w:tc>
        <w:tc>
          <w:tcPr>
            <w:tcW w:w="1080" w:type="dxa"/>
            <w:vAlign w:val="center"/>
          </w:tcPr>
          <w:p w:rsidR="009F51C8" w:rsidRPr="002936D0" w:rsidRDefault="009F51C8" w:rsidP="009B4290">
            <w:pPr>
              <w:widowControl/>
              <w:autoSpaceDE w:val="0"/>
              <w:autoSpaceDN w:val="0"/>
              <w:ind w:right="-15"/>
              <w:jc w:val="center"/>
              <w:textAlignment w:val="bottom"/>
              <w:rPr>
                <w:b/>
                <w:color w:val="000000"/>
                <w:sz w:val="24"/>
              </w:rPr>
            </w:pPr>
          </w:p>
        </w:tc>
        <w:tc>
          <w:tcPr>
            <w:tcW w:w="2520" w:type="dxa"/>
            <w:vAlign w:val="center"/>
          </w:tcPr>
          <w:p w:rsidR="009F51C8" w:rsidRPr="002936D0" w:rsidRDefault="009F51C8" w:rsidP="000C1C64">
            <w:pPr>
              <w:spacing w:before="29" w:line="288" w:lineRule="auto"/>
              <w:jc w:val="right"/>
              <w:rPr>
                <w:b/>
                <w:color w:val="000000"/>
                <w:sz w:val="24"/>
              </w:rPr>
            </w:pPr>
            <w:r w:rsidRPr="002936D0">
              <w:rPr>
                <w:b/>
                <w:color w:val="000000"/>
                <w:sz w:val="24"/>
              </w:rPr>
              <w:t>43,998,624.10</w:t>
            </w:r>
          </w:p>
        </w:tc>
        <w:tc>
          <w:tcPr>
            <w:tcW w:w="2520" w:type="dxa"/>
            <w:vAlign w:val="center"/>
          </w:tcPr>
          <w:p w:rsidR="009F51C8" w:rsidRPr="002936D0" w:rsidRDefault="009F51C8" w:rsidP="000847EE">
            <w:pPr>
              <w:spacing w:line="360" w:lineRule="auto"/>
              <w:jc w:val="right"/>
              <w:rPr>
                <w:b/>
                <w:color w:val="000000"/>
                <w:sz w:val="24"/>
              </w:rPr>
            </w:pPr>
            <w:r w:rsidRPr="002936D0">
              <w:rPr>
                <w:b/>
                <w:color w:val="000000"/>
                <w:sz w:val="24"/>
              </w:rPr>
              <w:t>50,756,571.42</w:t>
            </w:r>
          </w:p>
        </w:tc>
      </w:tr>
      <w:tr w:rsidR="001A59F9" w:rsidRPr="0091212A" w:rsidTr="006D141C">
        <w:tc>
          <w:tcPr>
            <w:tcW w:w="28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负债和所有者权益</w:t>
            </w:r>
          </w:p>
        </w:tc>
        <w:tc>
          <w:tcPr>
            <w:tcW w:w="10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附注号</w:t>
            </w:r>
          </w:p>
        </w:tc>
        <w:tc>
          <w:tcPr>
            <w:tcW w:w="2520" w:type="dxa"/>
            <w:vAlign w:val="center"/>
          </w:tcPr>
          <w:p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本期末</w:t>
            </w:r>
          </w:p>
          <w:p w:rsidR="001A59F9" w:rsidRPr="000C1C64" w:rsidRDefault="00F64FAD"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2016</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c>
          <w:tcPr>
            <w:tcW w:w="2520" w:type="dxa"/>
            <w:vAlign w:val="center"/>
          </w:tcPr>
          <w:p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上年度末</w:t>
            </w:r>
          </w:p>
          <w:p w:rsidR="001A59F9" w:rsidRPr="000C1C64" w:rsidRDefault="00955CB7"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2015</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r>
      <w:tr w:rsidR="006C11F6" w:rsidRPr="0091212A" w:rsidTr="00B673C9">
        <w:tc>
          <w:tcPr>
            <w:tcW w:w="2880" w:type="dxa"/>
            <w:vAlign w:val="center"/>
          </w:tcPr>
          <w:p w:rsidR="006C11F6" w:rsidRPr="00033F5E" w:rsidRDefault="006C11F6" w:rsidP="00C47A85">
            <w:pPr>
              <w:spacing w:before="29" w:line="288" w:lineRule="auto"/>
              <w:rPr>
                <w:b/>
                <w:color w:val="000000"/>
                <w:sz w:val="24"/>
              </w:rPr>
            </w:pPr>
            <w:r w:rsidRPr="00033F5E">
              <w:rPr>
                <w:rFonts w:hint="eastAsia"/>
                <w:b/>
                <w:color w:val="000000"/>
                <w:sz w:val="24"/>
              </w:rPr>
              <w:t>负</w:t>
            </w:r>
            <w:r w:rsidRPr="00033F5E">
              <w:rPr>
                <w:rFonts w:hint="eastAsia"/>
                <w:b/>
                <w:color w:val="000000"/>
                <w:sz w:val="24"/>
              </w:rPr>
              <w:t xml:space="preserve"> </w:t>
            </w:r>
            <w:r w:rsidRPr="00033F5E">
              <w:rPr>
                <w:rFonts w:hint="eastAsia"/>
                <w:b/>
                <w:color w:val="000000"/>
                <w:sz w:val="24"/>
              </w:rPr>
              <w:t>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033F5E" w:rsidRDefault="006C11F6" w:rsidP="00C47A85">
            <w:pPr>
              <w:spacing w:before="29" w:line="288" w:lineRule="auto"/>
              <w:jc w:val="right"/>
              <w:rPr>
                <w:b/>
                <w:color w:val="000000"/>
                <w:sz w:val="24"/>
              </w:rPr>
            </w:pPr>
            <w:r w:rsidRPr="00033F5E">
              <w:rPr>
                <w:b/>
                <w:color w:val="000000"/>
                <w:sz w:val="24"/>
              </w:rPr>
              <w:t>-</w:t>
            </w:r>
          </w:p>
        </w:tc>
        <w:tc>
          <w:tcPr>
            <w:tcW w:w="2520" w:type="dxa"/>
            <w:vAlign w:val="center"/>
          </w:tcPr>
          <w:p w:rsidR="006C11F6" w:rsidRPr="00033F5E" w:rsidRDefault="006C11F6" w:rsidP="00C47A85">
            <w:pPr>
              <w:spacing w:before="29" w:line="288" w:lineRule="auto"/>
              <w:jc w:val="right"/>
              <w:rPr>
                <w:b/>
                <w:color w:val="000000"/>
                <w:sz w:val="24"/>
              </w:rPr>
            </w:pPr>
            <w:r w:rsidRPr="00033F5E">
              <w:rPr>
                <w:b/>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短期借款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交易性金融负债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衍生金融负债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7.4.7.3</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卖出回购金融资产款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应付证券清算款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512,910.55</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应付赎回款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应付管理人报酬</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18,866.33</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21,127.87</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应付托管费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3,773.25</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4,225.58</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应付销售服务费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应付交易费用</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7.4.7.7</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6,595.90</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7,879.74</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应交税费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应付利息</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应付利润</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递延所得税负债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其他负债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7.4.7.8</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130,000.00</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160,000.00</w:t>
            </w:r>
          </w:p>
        </w:tc>
      </w:tr>
      <w:tr w:rsidR="006C11F6" w:rsidRPr="0091212A" w:rsidTr="00B673C9">
        <w:tc>
          <w:tcPr>
            <w:tcW w:w="2880" w:type="dxa"/>
            <w:vAlign w:val="center"/>
          </w:tcPr>
          <w:p w:rsidR="006C11F6" w:rsidRPr="00133C42" w:rsidRDefault="006C11F6" w:rsidP="00C47A85">
            <w:pPr>
              <w:spacing w:before="29" w:line="288" w:lineRule="auto"/>
              <w:rPr>
                <w:b/>
                <w:color w:val="000000"/>
                <w:sz w:val="24"/>
              </w:rPr>
            </w:pPr>
            <w:r w:rsidRPr="00133C42">
              <w:rPr>
                <w:rFonts w:hint="eastAsia"/>
                <w:b/>
                <w:color w:val="000000"/>
                <w:sz w:val="24"/>
              </w:rPr>
              <w:t>负债合计</w:t>
            </w:r>
          </w:p>
        </w:tc>
        <w:tc>
          <w:tcPr>
            <w:tcW w:w="1080" w:type="dxa"/>
            <w:vAlign w:val="center"/>
          </w:tcPr>
          <w:p w:rsidR="006C11F6" w:rsidRPr="00133C42" w:rsidRDefault="006C11F6" w:rsidP="009B4290">
            <w:pPr>
              <w:widowControl/>
              <w:autoSpaceDE w:val="0"/>
              <w:autoSpaceDN w:val="0"/>
              <w:ind w:right="-15"/>
              <w:jc w:val="center"/>
              <w:textAlignment w:val="bottom"/>
              <w:rPr>
                <w:b/>
                <w:color w:val="000000"/>
                <w:sz w:val="24"/>
              </w:rPr>
            </w:pPr>
          </w:p>
        </w:tc>
        <w:tc>
          <w:tcPr>
            <w:tcW w:w="2520" w:type="dxa"/>
            <w:vAlign w:val="center"/>
          </w:tcPr>
          <w:p w:rsidR="006C11F6" w:rsidRPr="00133C42" w:rsidRDefault="006C11F6" w:rsidP="00C47A85">
            <w:pPr>
              <w:spacing w:before="29" w:line="288" w:lineRule="auto"/>
              <w:jc w:val="right"/>
              <w:rPr>
                <w:b/>
                <w:color w:val="000000"/>
                <w:sz w:val="24"/>
              </w:rPr>
            </w:pPr>
            <w:r w:rsidRPr="00133C42">
              <w:rPr>
                <w:b/>
                <w:color w:val="000000"/>
                <w:sz w:val="24"/>
              </w:rPr>
              <w:t>672,146.03</w:t>
            </w:r>
          </w:p>
        </w:tc>
        <w:tc>
          <w:tcPr>
            <w:tcW w:w="2520" w:type="dxa"/>
            <w:vAlign w:val="center"/>
          </w:tcPr>
          <w:p w:rsidR="006C11F6" w:rsidRPr="00133C42" w:rsidRDefault="006C11F6" w:rsidP="00C47A85">
            <w:pPr>
              <w:spacing w:before="29" w:line="288" w:lineRule="auto"/>
              <w:jc w:val="right"/>
              <w:rPr>
                <w:b/>
                <w:color w:val="000000"/>
                <w:sz w:val="24"/>
              </w:rPr>
            </w:pPr>
            <w:r w:rsidRPr="00133C42">
              <w:rPr>
                <w:b/>
                <w:color w:val="000000"/>
                <w:sz w:val="24"/>
              </w:rPr>
              <w:t>193,233.19</w:t>
            </w:r>
          </w:p>
        </w:tc>
      </w:tr>
      <w:tr w:rsidR="006C11F6" w:rsidRPr="0091212A" w:rsidTr="00B673C9">
        <w:tc>
          <w:tcPr>
            <w:tcW w:w="2880" w:type="dxa"/>
            <w:vAlign w:val="center"/>
          </w:tcPr>
          <w:p w:rsidR="006C11F6" w:rsidRPr="00C47A85" w:rsidRDefault="006C11F6" w:rsidP="00C47A85">
            <w:pPr>
              <w:spacing w:before="29" w:line="288" w:lineRule="auto"/>
              <w:rPr>
                <w:b/>
                <w:color w:val="000000"/>
                <w:sz w:val="24"/>
              </w:rPr>
            </w:pPr>
            <w:r w:rsidRPr="00C47A85">
              <w:rPr>
                <w:rFonts w:hint="eastAsia"/>
                <w:b/>
                <w:color w:val="000000"/>
                <w:sz w:val="24"/>
              </w:rPr>
              <w:t>所有者权益：</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b/>
                <w:color w:val="000000"/>
                <w:sz w:val="24"/>
              </w:rPr>
            </w:pPr>
            <w:r w:rsidRPr="00C47A85">
              <w:rPr>
                <w:b/>
                <w:color w:val="000000"/>
                <w:sz w:val="24"/>
              </w:rPr>
              <w:t>-</w:t>
            </w:r>
          </w:p>
        </w:tc>
        <w:tc>
          <w:tcPr>
            <w:tcW w:w="2520" w:type="dxa"/>
            <w:vAlign w:val="center"/>
          </w:tcPr>
          <w:p w:rsidR="006C11F6" w:rsidRPr="00C47A85" w:rsidRDefault="006C11F6" w:rsidP="00C47A85">
            <w:pPr>
              <w:spacing w:before="29" w:line="288" w:lineRule="auto"/>
              <w:jc w:val="right"/>
              <w:rPr>
                <w:b/>
                <w:color w:val="000000"/>
                <w:sz w:val="24"/>
              </w:rPr>
            </w:pPr>
            <w:r w:rsidRPr="00C47A85">
              <w:rPr>
                <w:b/>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实收基金</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7.4.7.9</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30,329,693.00</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32,329,693.00</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未分配利润</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7.4.7.10</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12,996,785.07</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18,233,645.23</w:t>
            </w:r>
          </w:p>
        </w:tc>
      </w:tr>
      <w:tr w:rsidR="006C11F6" w:rsidRPr="0091212A" w:rsidTr="00B673C9">
        <w:tc>
          <w:tcPr>
            <w:tcW w:w="2880" w:type="dxa"/>
            <w:vAlign w:val="center"/>
          </w:tcPr>
          <w:p w:rsidR="006C11F6" w:rsidRPr="002936D0" w:rsidRDefault="006C11F6" w:rsidP="00C47A85">
            <w:pPr>
              <w:spacing w:before="29" w:line="288" w:lineRule="auto"/>
              <w:rPr>
                <w:b/>
                <w:color w:val="000000"/>
                <w:sz w:val="24"/>
              </w:rPr>
            </w:pPr>
            <w:r w:rsidRPr="002936D0">
              <w:rPr>
                <w:rFonts w:hint="eastAsia"/>
                <w:b/>
                <w:color w:val="000000"/>
                <w:sz w:val="24"/>
              </w:rPr>
              <w:t>所有者权益合计</w:t>
            </w:r>
          </w:p>
        </w:tc>
        <w:tc>
          <w:tcPr>
            <w:tcW w:w="1080" w:type="dxa"/>
            <w:vAlign w:val="center"/>
          </w:tcPr>
          <w:p w:rsidR="006C11F6" w:rsidRPr="002936D0" w:rsidRDefault="006C11F6" w:rsidP="009B4290">
            <w:pPr>
              <w:widowControl/>
              <w:autoSpaceDE w:val="0"/>
              <w:autoSpaceDN w:val="0"/>
              <w:ind w:right="-15"/>
              <w:jc w:val="center"/>
              <w:textAlignment w:val="bottom"/>
              <w:rPr>
                <w:b/>
                <w:color w:val="000000"/>
                <w:sz w:val="24"/>
              </w:rPr>
            </w:pP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43,326,478.07</w:t>
            </w: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50,563,338.23</w:t>
            </w:r>
          </w:p>
        </w:tc>
      </w:tr>
      <w:tr w:rsidR="006C11F6" w:rsidRPr="0091212A" w:rsidTr="00B673C9">
        <w:tc>
          <w:tcPr>
            <w:tcW w:w="2880" w:type="dxa"/>
            <w:vAlign w:val="center"/>
          </w:tcPr>
          <w:p w:rsidR="006C11F6" w:rsidRPr="002936D0" w:rsidRDefault="006C11F6" w:rsidP="00C47A85">
            <w:pPr>
              <w:spacing w:before="29" w:line="288" w:lineRule="auto"/>
              <w:rPr>
                <w:b/>
                <w:color w:val="000000"/>
                <w:sz w:val="24"/>
              </w:rPr>
            </w:pPr>
            <w:r w:rsidRPr="002936D0">
              <w:rPr>
                <w:rFonts w:hint="eastAsia"/>
                <w:b/>
                <w:color w:val="000000"/>
                <w:sz w:val="24"/>
              </w:rPr>
              <w:t>负债和所有者权益总计</w:t>
            </w:r>
          </w:p>
        </w:tc>
        <w:tc>
          <w:tcPr>
            <w:tcW w:w="1080" w:type="dxa"/>
            <w:vAlign w:val="center"/>
          </w:tcPr>
          <w:p w:rsidR="006C11F6" w:rsidRPr="002936D0" w:rsidRDefault="006C11F6" w:rsidP="009B4290">
            <w:pPr>
              <w:widowControl/>
              <w:autoSpaceDE w:val="0"/>
              <w:autoSpaceDN w:val="0"/>
              <w:ind w:right="-15"/>
              <w:jc w:val="center"/>
              <w:textAlignment w:val="bottom"/>
              <w:rPr>
                <w:b/>
                <w:color w:val="000000"/>
                <w:sz w:val="24"/>
              </w:rPr>
            </w:pP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43,998,624.10</w:t>
            </w: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50,756,571.42</w:t>
            </w:r>
          </w:p>
        </w:tc>
      </w:tr>
    </w:tbl>
    <w:p w:rsidR="00745B9F" w:rsidRDefault="00745B9F" w:rsidP="00745B9F">
      <w:pPr>
        <w:pStyle w:val="12"/>
        <w:jc w:val="both"/>
        <w:rPr>
          <w:rFonts w:ascii="Arial" w:hAnsi="Arial"/>
          <w:sz w:val="24"/>
          <w:szCs w:val="24"/>
        </w:rPr>
      </w:pPr>
      <w:r>
        <w:rPr>
          <w:rFonts w:ascii="Arial" w:hAnsi="Arial"/>
          <w:color w:val="000000"/>
          <w:sz w:val="24"/>
          <w:szCs w:val="24"/>
        </w:rPr>
        <w:t>注</w:t>
      </w:r>
      <w:r w:rsidRPr="006B241D">
        <w:rPr>
          <w:rFonts w:hAnsi="Times New Roman" w:hint="eastAsia"/>
          <w:color w:val="000000"/>
          <w:kern w:val="2"/>
          <w:sz w:val="24"/>
          <w:szCs w:val="24"/>
          <w:lang w:val="en-US"/>
        </w:rPr>
        <w:t>：报告截止日</w:t>
      </w:r>
      <w:r w:rsidRPr="006B241D">
        <w:rPr>
          <w:rFonts w:hAnsi="Times New Roman"/>
          <w:color w:val="000000"/>
          <w:kern w:val="2"/>
          <w:sz w:val="24"/>
          <w:szCs w:val="24"/>
          <w:lang w:val="en-US"/>
        </w:rPr>
        <w:t>2016</w:t>
      </w:r>
      <w:r w:rsidRPr="006B241D">
        <w:rPr>
          <w:rFonts w:hAnsi="Times New Roman" w:hint="eastAsia"/>
          <w:color w:val="000000"/>
          <w:kern w:val="2"/>
          <w:sz w:val="24"/>
          <w:szCs w:val="24"/>
          <w:lang w:val="en-US"/>
        </w:rPr>
        <w:t>年</w:t>
      </w:r>
      <w:r w:rsidRPr="006B241D">
        <w:rPr>
          <w:rFonts w:hAnsi="Times New Roman"/>
          <w:color w:val="000000"/>
          <w:kern w:val="2"/>
          <w:sz w:val="24"/>
          <w:szCs w:val="24"/>
          <w:lang w:val="en-US"/>
        </w:rPr>
        <w:t>12</w:t>
      </w:r>
      <w:r w:rsidRPr="006B241D">
        <w:rPr>
          <w:rFonts w:hAnsi="Times New Roman" w:hint="eastAsia"/>
          <w:color w:val="000000"/>
          <w:kern w:val="2"/>
          <w:sz w:val="24"/>
          <w:szCs w:val="24"/>
          <w:lang w:val="en-US"/>
        </w:rPr>
        <w:t>月</w:t>
      </w:r>
      <w:r w:rsidRPr="006B241D">
        <w:rPr>
          <w:rFonts w:hAnsi="Times New Roman"/>
          <w:color w:val="000000"/>
          <w:kern w:val="2"/>
          <w:sz w:val="24"/>
          <w:szCs w:val="24"/>
          <w:lang w:val="en-US"/>
        </w:rPr>
        <w:t>31</w:t>
      </w:r>
      <w:r w:rsidRPr="006B241D">
        <w:rPr>
          <w:rFonts w:hAnsi="Times New Roman" w:hint="eastAsia"/>
          <w:color w:val="000000"/>
          <w:kern w:val="2"/>
          <w:sz w:val="24"/>
          <w:szCs w:val="24"/>
          <w:lang w:val="en-US"/>
        </w:rPr>
        <w:t>日，基金份额净值</w:t>
      </w:r>
      <w:r w:rsidRPr="006B241D">
        <w:rPr>
          <w:rFonts w:hAnsi="Times New Roman"/>
          <w:color w:val="000000"/>
          <w:kern w:val="2"/>
          <w:sz w:val="24"/>
          <w:szCs w:val="24"/>
          <w:lang w:val="en-US"/>
        </w:rPr>
        <w:t>1.429</w:t>
      </w:r>
      <w:r w:rsidRPr="006B241D">
        <w:rPr>
          <w:rFonts w:hAnsi="Times New Roman" w:hint="eastAsia"/>
          <w:color w:val="000000"/>
          <w:kern w:val="2"/>
          <w:sz w:val="24"/>
          <w:szCs w:val="24"/>
          <w:lang w:val="en-US"/>
        </w:rPr>
        <w:t>元，基金份额总额</w:t>
      </w:r>
      <w:r w:rsidRPr="006B241D">
        <w:rPr>
          <w:rFonts w:hAnsi="Times New Roman"/>
          <w:color w:val="000000"/>
          <w:kern w:val="2"/>
          <w:sz w:val="24"/>
          <w:szCs w:val="24"/>
          <w:lang w:val="en-US"/>
        </w:rPr>
        <w:t>30,329,693.00</w:t>
      </w:r>
      <w:r w:rsidRPr="006B241D">
        <w:rPr>
          <w:rFonts w:hAnsi="Times New Roman" w:hint="eastAsia"/>
          <w:color w:val="000000"/>
          <w:kern w:val="2"/>
          <w:sz w:val="24"/>
          <w:szCs w:val="24"/>
          <w:lang w:val="en-US"/>
        </w:rPr>
        <w:t>份。</w:t>
      </w:r>
    </w:p>
    <w:p w:rsidR="001A59F9" w:rsidRPr="006B241D" w:rsidRDefault="001A59F9" w:rsidP="00026C9C">
      <w:pPr>
        <w:spacing w:line="360" w:lineRule="auto"/>
        <w:rPr>
          <w:rFonts w:asciiTheme="minorEastAsia" w:eastAsiaTheme="minorEastAsia" w:hAnsiTheme="minorEastAsia"/>
          <w:color w:val="000000"/>
          <w:kern w:val="0"/>
          <w:szCs w:val="21"/>
          <w:lang w:val="en-GB"/>
        </w:rPr>
      </w:pPr>
    </w:p>
    <w:p w:rsidR="001A59F9" w:rsidRPr="00471EEB" w:rsidRDefault="001A59F9" w:rsidP="00471EEB">
      <w:pPr>
        <w:pStyle w:val="20"/>
        <w:spacing w:before="29" w:after="0" w:line="288" w:lineRule="auto"/>
        <w:rPr>
          <w:rFonts w:ascii="Times New Roman" w:hAnsi="Times New Roman"/>
          <w:kern w:val="0"/>
          <w:szCs w:val="24"/>
        </w:rPr>
      </w:pPr>
      <w:bookmarkStart w:id="122" w:name="_Toc225498269"/>
      <w:bookmarkStart w:id="123" w:name="_Toc361324874"/>
      <w:bookmarkStart w:id="124" w:name="_Toc478413705"/>
      <w:r w:rsidRPr="00471EEB">
        <w:rPr>
          <w:rFonts w:ascii="Times New Roman" w:hAnsi="Times New Roman"/>
          <w:kern w:val="0"/>
          <w:szCs w:val="24"/>
        </w:rPr>
        <w:t xml:space="preserve">7.2 </w:t>
      </w:r>
      <w:r w:rsidRPr="00471EEB">
        <w:rPr>
          <w:rFonts w:ascii="Times New Roman" w:hAnsi="Times New Roman" w:hint="eastAsia"/>
          <w:kern w:val="0"/>
          <w:szCs w:val="24"/>
        </w:rPr>
        <w:t>利润表</w:t>
      </w:r>
      <w:bookmarkEnd w:id="122"/>
      <w:bookmarkEnd w:id="123"/>
      <w:bookmarkEnd w:id="124"/>
    </w:p>
    <w:p w:rsidR="001A59F9" w:rsidRPr="00471EEB" w:rsidRDefault="001A59F9" w:rsidP="00471EEB">
      <w:pPr>
        <w:spacing w:before="29" w:line="288" w:lineRule="auto"/>
        <w:rPr>
          <w:color w:val="000000"/>
          <w:sz w:val="24"/>
        </w:rPr>
      </w:pPr>
      <w:r w:rsidRPr="00471EEB">
        <w:rPr>
          <w:rFonts w:hint="eastAsia"/>
          <w:color w:val="000000"/>
          <w:sz w:val="24"/>
        </w:rPr>
        <w:t>会计主体：</w:t>
      </w:r>
      <w:r w:rsidRPr="00471EEB">
        <w:rPr>
          <w:color w:val="000000"/>
          <w:sz w:val="24"/>
        </w:rPr>
        <w:t>深证</w:t>
      </w:r>
      <w:r w:rsidRPr="00471EEB">
        <w:rPr>
          <w:color w:val="000000"/>
          <w:sz w:val="24"/>
        </w:rPr>
        <w:t>300</w:t>
      </w:r>
      <w:r w:rsidRPr="00471EEB">
        <w:rPr>
          <w:color w:val="000000"/>
          <w:sz w:val="24"/>
        </w:rPr>
        <w:t>价值交易型开放式指数证券投资基金</w:t>
      </w:r>
    </w:p>
    <w:p w:rsidR="001A59F9" w:rsidRPr="00471EEB" w:rsidRDefault="001A59F9" w:rsidP="00471EEB">
      <w:pPr>
        <w:spacing w:before="29" w:line="288" w:lineRule="auto"/>
        <w:rPr>
          <w:color w:val="000000"/>
          <w:sz w:val="24"/>
        </w:rPr>
      </w:pPr>
      <w:r w:rsidRPr="00471EEB">
        <w:rPr>
          <w:rFonts w:hint="eastAsia"/>
          <w:color w:val="000000"/>
          <w:sz w:val="24"/>
        </w:rPr>
        <w:t>本报告期：</w:t>
      </w:r>
      <w:r w:rsidR="00F64FAD" w:rsidRPr="00471EEB">
        <w:rPr>
          <w:color w:val="000000"/>
          <w:sz w:val="24"/>
        </w:rPr>
        <w:t>2016</w:t>
      </w:r>
      <w:r w:rsidR="00F64FAD" w:rsidRPr="00471EEB">
        <w:rPr>
          <w:color w:val="000000"/>
          <w:sz w:val="24"/>
        </w:rPr>
        <w:t>年</w:t>
      </w:r>
      <w:r w:rsidR="00F64FAD" w:rsidRPr="00471EEB">
        <w:rPr>
          <w:color w:val="000000"/>
          <w:sz w:val="24"/>
        </w:rPr>
        <w:t>1</w:t>
      </w:r>
      <w:r w:rsidR="00F64FAD" w:rsidRPr="00471EEB">
        <w:rPr>
          <w:color w:val="000000"/>
          <w:sz w:val="24"/>
        </w:rPr>
        <w:t>月</w:t>
      </w:r>
      <w:r w:rsidR="00F64FAD" w:rsidRPr="00471EEB">
        <w:rPr>
          <w:color w:val="000000"/>
          <w:sz w:val="24"/>
        </w:rPr>
        <w:t>1</w:t>
      </w:r>
      <w:r w:rsidR="00F64FAD" w:rsidRPr="00471EEB">
        <w:rPr>
          <w:color w:val="000000"/>
          <w:sz w:val="24"/>
        </w:rPr>
        <w:t>日</w:t>
      </w:r>
      <w:r w:rsidRPr="00471EEB">
        <w:rPr>
          <w:rFonts w:hint="eastAsia"/>
          <w:color w:val="000000"/>
          <w:sz w:val="24"/>
        </w:rPr>
        <w:t>至</w:t>
      </w:r>
      <w:r w:rsidR="00F64FAD" w:rsidRPr="00471EEB">
        <w:rPr>
          <w:color w:val="000000"/>
          <w:sz w:val="24"/>
        </w:rPr>
        <w:t>2016</w:t>
      </w:r>
      <w:r w:rsidR="00F64FAD" w:rsidRPr="00471EEB">
        <w:rPr>
          <w:color w:val="000000"/>
          <w:sz w:val="24"/>
        </w:rPr>
        <w:t>年</w:t>
      </w:r>
      <w:r w:rsidR="00F64FAD" w:rsidRPr="00471EEB">
        <w:rPr>
          <w:color w:val="000000"/>
          <w:sz w:val="24"/>
        </w:rPr>
        <w:t>12</w:t>
      </w:r>
      <w:r w:rsidR="00F64FAD" w:rsidRPr="00471EEB">
        <w:rPr>
          <w:color w:val="000000"/>
          <w:sz w:val="24"/>
        </w:rPr>
        <w:t>月</w:t>
      </w:r>
      <w:r w:rsidR="00F64FAD" w:rsidRPr="00471EEB">
        <w:rPr>
          <w:color w:val="000000"/>
          <w:sz w:val="24"/>
        </w:rPr>
        <w:t>31</w:t>
      </w:r>
      <w:r w:rsidR="00F64FAD" w:rsidRPr="00471EEB">
        <w:rPr>
          <w:color w:val="000000"/>
          <w:sz w:val="24"/>
        </w:rPr>
        <w:t>日</w:t>
      </w:r>
    </w:p>
    <w:p w:rsidR="001A59F9" w:rsidRPr="0091212A" w:rsidRDefault="001A59F9" w:rsidP="00026C9C">
      <w:pPr>
        <w:autoSpaceDE w:val="0"/>
        <w:autoSpaceDN w:val="0"/>
        <w:adjustRightInd w:val="0"/>
        <w:spacing w:before="29" w:line="360" w:lineRule="auto"/>
        <w:ind w:left="15"/>
        <w:jc w:val="right"/>
        <w:rPr>
          <w:rFonts w:asciiTheme="minorEastAsia" w:eastAsiaTheme="minorEastAsia" w:hAnsiTheme="minorEastAsia"/>
          <w:color w:val="000000"/>
          <w:kern w:val="0"/>
          <w:szCs w:val="21"/>
        </w:rPr>
      </w:pPr>
      <w:r w:rsidRPr="0091212A">
        <w:rPr>
          <w:rFonts w:asciiTheme="minorEastAsia" w:eastAsiaTheme="minorEastAsia" w:hAnsiTheme="minorEastAsia" w:hint="eastAsia"/>
          <w:color w:val="000000"/>
          <w:kern w:val="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0"/>
      </w:tblGrid>
      <w:tr w:rsidR="001A59F9" w:rsidRPr="0091212A" w:rsidTr="006D141C">
        <w:tc>
          <w:tcPr>
            <w:tcW w:w="342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项目</w:t>
            </w:r>
          </w:p>
        </w:tc>
        <w:tc>
          <w:tcPr>
            <w:tcW w:w="108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附注号</w:t>
            </w:r>
          </w:p>
        </w:tc>
        <w:tc>
          <w:tcPr>
            <w:tcW w:w="225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本期</w:t>
            </w:r>
          </w:p>
          <w:p w:rsidR="001A59F9" w:rsidRPr="008531A5" w:rsidRDefault="00F64FAD" w:rsidP="008531A5">
            <w:pPr>
              <w:spacing w:before="29" w:line="288" w:lineRule="auto"/>
              <w:jc w:val="center"/>
              <w:rPr>
                <w:b/>
                <w:color w:val="000000"/>
              </w:rPr>
            </w:pPr>
            <w:r w:rsidRPr="008531A5">
              <w:rPr>
                <w:b/>
                <w:color w:val="000000"/>
              </w:rPr>
              <w:t>2016</w:t>
            </w:r>
            <w:r w:rsidRPr="008531A5">
              <w:rPr>
                <w:b/>
                <w:color w:val="000000"/>
              </w:rPr>
              <w:t>年</w:t>
            </w:r>
            <w:r w:rsidRPr="008531A5">
              <w:rPr>
                <w:b/>
                <w:color w:val="000000"/>
              </w:rPr>
              <w:t>1</w:t>
            </w:r>
            <w:r w:rsidRPr="008531A5">
              <w:rPr>
                <w:b/>
                <w:color w:val="000000"/>
              </w:rPr>
              <w:t>月</w:t>
            </w:r>
            <w:r w:rsidRPr="008531A5">
              <w:rPr>
                <w:b/>
                <w:color w:val="000000"/>
              </w:rPr>
              <w:t>1</w:t>
            </w:r>
            <w:r w:rsidRPr="008531A5">
              <w:rPr>
                <w:b/>
                <w:color w:val="000000"/>
              </w:rPr>
              <w:t>日</w:t>
            </w:r>
            <w:r w:rsidR="001A59F9" w:rsidRPr="008531A5">
              <w:rPr>
                <w:rFonts w:hint="eastAsia"/>
                <w:b/>
                <w:color w:val="000000"/>
              </w:rPr>
              <w:t>至</w:t>
            </w:r>
            <w:r w:rsidRPr="008531A5">
              <w:rPr>
                <w:b/>
                <w:color w:val="000000"/>
              </w:rPr>
              <w:t>2016</w:t>
            </w:r>
            <w:r w:rsidRPr="008531A5">
              <w:rPr>
                <w:b/>
                <w:color w:val="000000"/>
              </w:rPr>
              <w:t>年</w:t>
            </w:r>
            <w:r w:rsidRPr="008531A5">
              <w:rPr>
                <w:b/>
                <w:color w:val="000000"/>
              </w:rPr>
              <w:t>12</w:t>
            </w:r>
            <w:r w:rsidRPr="008531A5">
              <w:rPr>
                <w:b/>
                <w:color w:val="000000"/>
              </w:rPr>
              <w:t>月</w:t>
            </w:r>
            <w:r w:rsidRPr="008531A5">
              <w:rPr>
                <w:b/>
                <w:color w:val="000000"/>
              </w:rPr>
              <w:t>31</w:t>
            </w:r>
            <w:r w:rsidRPr="008531A5">
              <w:rPr>
                <w:b/>
                <w:color w:val="000000"/>
              </w:rPr>
              <w:t>日</w:t>
            </w:r>
          </w:p>
        </w:tc>
        <w:tc>
          <w:tcPr>
            <w:tcW w:w="225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上年度可比期间</w:t>
            </w:r>
          </w:p>
          <w:p w:rsidR="001A59F9" w:rsidRPr="008531A5" w:rsidRDefault="007F35DC" w:rsidP="008531A5">
            <w:pPr>
              <w:spacing w:before="29" w:line="288" w:lineRule="auto"/>
              <w:jc w:val="center"/>
              <w:rPr>
                <w:b/>
                <w:color w:val="000000"/>
              </w:rPr>
            </w:pPr>
            <w:r w:rsidRPr="008531A5">
              <w:rPr>
                <w:b/>
                <w:color w:val="000000"/>
              </w:rPr>
              <w:t>2015</w:t>
            </w:r>
            <w:r w:rsidRPr="008531A5">
              <w:rPr>
                <w:b/>
                <w:color w:val="000000"/>
              </w:rPr>
              <w:t>年</w:t>
            </w:r>
            <w:r w:rsidRPr="008531A5">
              <w:rPr>
                <w:b/>
                <w:color w:val="000000"/>
              </w:rPr>
              <w:t>1</w:t>
            </w:r>
            <w:r w:rsidRPr="008531A5">
              <w:rPr>
                <w:b/>
                <w:color w:val="000000"/>
              </w:rPr>
              <w:t>月</w:t>
            </w:r>
            <w:r w:rsidRPr="008531A5">
              <w:rPr>
                <w:b/>
                <w:color w:val="000000"/>
              </w:rPr>
              <w:t>1</w:t>
            </w:r>
            <w:r w:rsidRPr="008531A5">
              <w:rPr>
                <w:b/>
                <w:color w:val="000000"/>
              </w:rPr>
              <w:t>日至</w:t>
            </w:r>
            <w:r w:rsidRPr="008531A5">
              <w:rPr>
                <w:b/>
                <w:color w:val="000000"/>
              </w:rPr>
              <w:t>2015</w:t>
            </w:r>
            <w:r w:rsidRPr="008531A5">
              <w:rPr>
                <w:b/>
                <w:color w:val="000000"/>
              </w:rPr>
              <w:t>年</w:t>
            </w:r>
            <w:r w:rsidRPr="008531A5">
              <w:rPr>
                <w:b/>
                <w:color w:val="000000"/>
              </w:rPr>
              <w:t>12</w:t>
            </w:r>
            <w:r w:rsidRPr="008531A5">
              <w:rPr>
                <w:b/>
                <w:color w:val="000000"/>
              </w:rPr>
              <w:t>月</w:t>
            </w:r>
            <w:r w:rsidRPr="008531A5">
              <w:rPr>
                <w:b/>
                <w:color w:val="000000"/>
              </w:rPr>
              <w:t>31</w:t>
            </w:r>
            <w:r w:rsidRPr="008531A5">
              <w:rPr>
                <w:b/>
                <w:color w:val="000000"/>
              </w:rPr>
              <w:t>日</w:t>
            </w:r>
          </w:p>
        </w:tc>
      </w:tr>
      <w:tr w:rsidR="001D57E5" w:rsidRPr="0091212A" w:rsidTr="00D82DAA">
        <w:tc>
          <w:tcPr>
            <w:tcW w:w="3420" w:type="dxa"/>
            <w:vAlign w:val="center"/>
          </w:tcPr>
          <w:p w:rsidR="001D57E5" w:rsidRPr="0091212A" w:rsidRDefault="001D57E5" w:rsidP="00D82DAA">
            <w:pPr>
              <w:spacing w:before="29" w:line="288" w:lineRule="auto"/>
              <w:rPr>
                <w:rFonts w:asciiTheme="minorEastAsia" w:eastAsiaTheme="minorEastAsia" w:hAnsiTheme="minorEastAsia"/>
                <w:b/>
                <w:color w:val="000000"/>
                <w:szCs w:val="21"/>
              </w:rPr>
            </w:pPr>
            <w:r w:rsidRPr="008531A5">
              <w:rPr>
                <w:rFonts w:hint="eastAsia"/>
                <w:b/>
                <w:color w:val="000000"/>
                <w:sz w:val="24"/>
              </w:rPr>
              <w:t>一、收入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531A5" w:rsidRDefault="001D57E5" w:rsidP="008531A5">
            <w:pPr>
              <w:spacing w:before="29" w:line="288" w:lineRule="auto"/>
              <w:jc w:val="right"/>
              <w:rPr>
                <w:b/>
                <w:color w:val="000000"/>
                <w:sz w:val="24"/>
              </w:rPr>
            </w:pPr>
            <w:r w:rsidRPr="008531A5">
              <w:rPr>
                <w:b/>
                <w:color w:val="000000"/>
                <w:sz w:val="24"/>
              </w:rPr>
              <w:t>-3,716,528.81</w:t>
            </w:r>
          </w:p>
        </w:tc>
        <w:tc>
          <w:tcPr>
            <w:tcW w:w="2250" w:type="dxa"/>
            <w:vAlign w:val="center"/>
          </w:tcPr>
          <w:p w:rsidR="001D57E5" w:rsidRPr="008531A5" w:rsidRDefault="001D57E5" w:rsidP="008531A5">
            <w:pPr>
              <w:spacing w:before="29" w:line="288" w:lineRule="auto"/>
              <w:jc w:val="right"/>
              <w:rPr>
                <w:b/>
                <w:color w:val="000000"/>
                <w:sz w:val="24"/>
              </w:rPr>
            </w:pPr>
            <w:r w:rsidRPr="008531A5">
              <w:rPr>
                <w:b/>
                <w:color w:val="000000"/>
                <w:sz w:val="24"/>
              </w:rPr>
              <w:t>12,555,587.69</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1.</w:t>
            </w:r>
            <w:r w:rsidRPr="008531A5">
              <w:rPr>
                <w:rFonts w:hint="eastAsia"/>
                <w:color w:val="000000"/>
                <w:sz w:val="24"/>
              </w:rPr>
              <w:t>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5,770.82</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11,132.51</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其中：存款利息收入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7.4.7.11</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5,770.82</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11,132.51</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Pr>
                <w:rFonts w:hint="eastAsia"/>
                <w:color w:val="000000"/>
                <w:sz w:val="24"/>
              </w:rPr>
              <w:t xml:space="preserve">      </w:t>
            </w:r>
            <w:r w:rsidRPr="008531A5">
              <w:rPr>
                <w:rFonts w:hint="eastAsia"/>
                <w:color w:val="000000"/>
                <w:sz w:val="24"/>
              </w:rPr>
              <w:t>债券利息收入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Pr>
                <w:rFonts w:hint="eastAsia"/>
                <w:color w:val="000000"/>
                <w:sz w:val="24"/>
              </w:rPr>
              <w:t xml:space="preserve">      </w:t>
            </w:r>
            <w:r w:rsidRPr="008531A5">
              <w:rPr>
                <w:rFonts w:hint="eastAsia"/>
                <w:color w:val="000000"/>
                <w:sz w:val="24"/>
              </w:rPr>
              <w:t>资产支持证券利息收入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Pr>
                <w:rFonts w:hint="eastAsia"/>
                <w:color w:val="000000"/>
                <w:sz w:val="24"/>
              </w:rPr>
              <w:t xml:space="preserve">      </w:t>
            </w:r>
            <w:r w:rsidRPr="008531A5">
              <w:rPr>
                <w:rFonts w:hint="eastAsia"/>
                <w:color w:val="000000"/>
                <w:sz w:val="24"/>
              </w:rPr>
              <w:t>买入返售金融资产收入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Pr>
                <w:rFonts w:hint="eastAsia"/>
                <w:color w:val="000000"/>
                <w:sz w:val="24"/>
              </w:rPr>
              <w:t xml:space="preserve">      </w:t>
            </w:r>
            <w:r w:rsidRPr="008531A5">
              <w:rPr>
                <w:rFonts w:hint="eastAsia"/>
                <w:color w:val="000000"/>
                <w:sz w:val="24"/>
              </w:rPr>
              <w:t>其他利息收入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2.</w:t>
            </w:r>
            <w:r w:rsidRPr="008531A5">
              <w:rPr>
                <w:rFonts w:hint="eastAsia"/>
                <w:color w:val="000000"/>
                <w:sz w:val="24"/>
              </w:rPr>
              <w:t>投资收益（损失以</w:t>
            </w:r>
            <w:r w:rsidRPr="004D5D71">
              <w:rPr>
                <w:color w:val="000000"/>
              </w:rPr>
              <w:t>“-”</w:t>
            </w:r>
            <w:r w:rsidRPr="008531A5">
              <w:rPr>
                <w:rFonts w:hint="eastAsia"/>
                <w:color w:val="000000"/>
                <w:sz w:val="24"/>
              </w:rPr>
              <w:t>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-892,042.58</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17,486,548.21</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其中：股票投资收益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7.4.7.12</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-1,847,152.50</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16,806,154.49</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Pr>
                <w:rFonts w:hint="eastAsia"/>
                <w:color w:val="000000"/>
                <w:sz w:val="24"/>
              </w:rPr>
              <w:t xml:space="preserve">      </w:t>
            </w:r>
            <w:r w:rsidRPr="008531A5">
              <w:rPr>
                <w:rFonts w:hint="eastAsia"/>
                <w:color w:val="000000"/>
                <w:sz w:val="24"/>
              </w:rPr>
              <w:t>基金投资收益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F901F9" w:rsidRPr="00590D20" w:rsidRDefault="001D57E5" w:rsidP="00F901F9">
            <w:pPr>
              <w:spacing w:before="29" w:line="288" w:lineRule="auto"/>
              <w:rPr>
                <w:color w:val="000000"/>
                <w:sz w:val="24"/>
              </w:rPr>
            </w:pPr>
            <w:r>
              <w:rPr>
                <w:rFonts w:hint="eastAsia"/>
                <w:color w:val="000000"/>
                <w:sz w:val="24"/>
              </w:rPr>
              <w:t xml:space="preserve">      </w:t>
            </w:r>
            <w:r w:rsidR="00590D20" w:rsidRPr="00147D2C">
              <w:rPr>
                <w:rFonts w:hint="eastAsia"/>
                <w:color w:val="000000"/>
                <w:sz w:val="24"/>
              </w:rPr>
              <w:t>债券投资收益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7.4.7.13</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Pr>
                <w:rFonts w:hint="eastAsia"/>
                <w:color w:val="000000"/>
                <w:sz w:val="24"/>
              </w:rPr>
              <w:t xml:space="preserve">      </w:t>
            </w:r>
            <w:r w:rsidRPr="008531A5">
              <w:rPr>
                <w:rFonts w:hint="eastAsia"/>
                <w:color w:val="000000"/>
                <w:sz w:val="24"/>
              </w:rPr>
              <w:t>资产支持证券投资收益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7.4.7.14</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Pr>
                <w:rFonts w:hint="eastAsia"/>
                <w:color w:val="000000"/>
                <w:sz w:val="24"/>
              </w:rPr>
              <w:t xml:space="preserve">      </w:t>
            </w:r>
            <w:r w:rsidRPr="008531A5">
              <w:rPr>
                <w:rFonts w:hint="eastAsia"/>
                <w:color w:val="000000"/>
                <w:sz w:val="24"/>
              </w:rPr>
              <w:t>贵金属投资收益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rFonts w:hint="eastAsia"/>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rFonts w:hint="eastAsia"/>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Pr>
                <w:rFonts w:hint="eastAsia"/>
                <w:color w:val="000000"/>
                <w:sz w:val="24"/>
              </w:rPr>
              <w:t xml:space="preserve">      </w:t>
            </w:r>
            <w:r w:rsidRPr="008531A5">
              <w:rPr>
                <w:rFonts w:hint="eastAsia"/>
                <w:color w:val="000000"/>
                <w:sz w:val="24"/>
              </w:rPr>
              <w:t>衍生工具收益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7.4.7.15</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Pr>
                <w:rFonts w:hint="eastAsia"/>
                <w:color w:val="000000"/>
                <w:sz w:val="24"/>
              </w:rPr>
              <w:t xml:space="preserve">      </w:t>
            </w:r>
            <w:r w:rsidRPr="008531A5">
              <w:rPr>
                <w:rFonts w:hint="eastAsia"/>
                <w:color w:val="000000"/>
                <w:sz w:val="24"/>
              </w:rPr>
              <w:t>股利收益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7.4.7.16</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955,109.92</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680,393.72</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3.</w:t>
            </w:r>
            <w:r w:rsidRPr="008531A5">
              <w:rPr>
                <w:rFonts w:hint="eastAsia"/>
                <w:color w:val="000000"/>
                <w:sz w:val="24"/>
              </w:rPr>
              <w:t>公允价值变动收益（损失以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7.4.7.17</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-2,814,204.81</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-5,378,923.29</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4.</w:t>
            </w:r>
            <w:r w:rsidRPr="008531A5">
              <w:rPr>
                <w:rFonts w:hint="eastAsia"/>
                <w:color w:val="000000"/>
                <w:sz w:val="24"/>
              </w:rPr>
              <w:t>汇兑收益（损失以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5.</w:t>
            </w:r>
            <w:r>
              <w:rPr>
                <w:rFonts w:hint="eastAsia"/>
                <w:color w:val="000000"/>
                <w:sz w:val="24"/>
              </w:rPr>
              <w:t>其他收入（损失以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7.4.7.18</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-16,052.24</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436,830.26</w:t>
            </w:r>
          </w:p>
        </w:tc>
      </w:tr>
      <w:tr w:rsidR="001D57E5" w:rsidRPr="00D520B7" w:rsidTr="00011850">
        <w:tc>
          <w:tcPr>
            <w:tcW w:w="3420" w:type="dxa"/>
            <w:vAlign w:val="center"/>
          </w:tcPr>
          <w:p w:rsidR="001D57E5" w:rsidRPr="0091212A" w:rsidRDefault="001D57E5"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减：二、费用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657,203.81</w:t>
            </w: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854,978.60</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1</w:t>
            </w:r>
            <w:r w:rsidRPr="007D13C4">
              <w:rPr>
                <w:rFonts w:hint="eastAsia"/>
                <w:color w:val="000000"/>
                <w:sz w:val="24"/>
              </w:rPr>
              <w:t>．管理人报酬</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217,625.46</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319,957.85</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2</w:t>
            </w:r>
            <w:r w:rsidRPr="007D13C4">
              <w:rPr>
                <w:rFonts w:hint="eastAsia"/>
                <w:color w:val="000000"/>
                <w:sz w:val="24"/>
              </w:rPr>
              <w:t>．托管费</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43,525.10</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63,991.59</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3</w:t>
            </w:r>
            <w:r w:rsidRPr="007D13C4">
              <w:rPr>
                <w:rFonts w:hint="eastAsia"/>
                <w:color w:val="000000"/>
                <w:sz w:val="24"/>
              </w:rPr>
              <w:t>．销售服务费</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4</w:t>
            </w:r>
            <w:r w:rsidRPr="007D13C4">
              <w:rPr>
                <w:rFonts w:hint="eastAsia"/>
                <w:color w:val="000000"/>
                <w:sz w:val="24"/>
              </w:rPr>
              <w:t>．交易费用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7.4.7.19</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37,453.25</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82,409.16</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5</w:t>
            </w:r>
            <w:r w:rsidRPr="007D13C4">
              <w:rPr>
                <w:rFonts w:hint="eastAsia"/>
                <w:color w:val="000000"/>
                <w:sz w:val="24"/>
              </w:rPr>
              <w:t>．利息支出</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rFonts w:hint="eastAsia"/>
                <w:color w:val="000000"/>
                <w:sz w:val="24"/>
              </w:rPr>
              <w:t>其中：卖出回购金融资产支出</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6</w:t>
            </w:r>
            <w:r w:rsidRPr="007D13C4">
              <w:rPr>
                <w:rFonts w:hint="eastAsia"/>
                <w:color w:val="000000"/>
                <w:sz w:val="24"/>
              </w:rPr>
              <w:t>．其他费用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7.4.7.20</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358,600.00</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388,620.00</w:t>
            </w:r>
          </w:p>
        </w:tc>
      </w:tr>
      <w:tr w:rsidR="001D57E5" w:rsidRPr="0091212A" w:rsidTr="00011850">
        <w:tc>
          <w:tcPr>
            <w:tcW w:w="3420" w:type="dxa"/>
            <w:vAlign w:val="center"/>
          </w:tcPr>
          <w:p w:rsidR="001D57E5" w:rsidRPr="0091212A" w:rsidRDefault="001D57E5"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三、利润总额（亏损总额以</w:t>
            </w:r>
            <w:r w:rsidRPr="007D13C4">
              <w:rPr>
                <w:b/>
                <w:color w:val="000000"/>
                <w:sz w:val="24"/>
              </w:rPr>
              <w:t>“-”</w:t>
            </w:r>
            <w:r w:rsidRPr="007D13C4">
              <w:rPr>
                <w:rFonts w:hint="eastAsia"/>
                <w:b/>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-4,373,732.62</w:t>
            </w: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11,700,609.09</w:t>
            </w:r>
          </w:p>
        </w:tc>
      </w:tr>
      <w:tr w:rsidR="001D57E5" w:rsidRPr="0091212A" w:rsidTr="00011850">
        <w:tc>
          <w:tcPr>
            <w:tcW w:w="3420" w:type="dxa"/>
            <w:vAlign w:val="center"/>
          </w:tcPr>
          <w:p w:rsidR="001D57E5" w:rsidRPr="0091212A" w:rsidRDefault="001D57E5" w:rsidP="00011850">
            <w:pPr>
              <w:spacing w:line="360" w:lineRule="auto"/>
              <w:rPr>
                <w:rFonts w:asciiTheme="minorEastAsia" w:eastAsiaTheme="minorEastAsia" w:hAnsiTheme="minorEastAsia"/>
                <w:b/>
                <w:color w:val="000000"/>
                <w:szCs w:val="21"/>
              </w:rPr>
            </w:pPr>
            <w:r w:rsidRPr="007D13C4">
              <w:rPr>
                <w:rFonts w:hint="eastAsia"/>
                <w:color w:val="000000"/>
                <w:sz w:val="24"/>
              </w:rPr>
              <w:t>减：所得税费用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011850">
        <w:tc>
          <w:tcPr>
            <w:tcW w:w="3420" w:type="dxa"/>
            <w:vAlign w:val="center"/>
          </w:tcPr>
          <w:p w:rsidR="001D57E5" w:rsidRPr="0091212A" w:rsidRDefault="001D57E5"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四、净利润（净亏损以</w:t>
            </w:r>
            <w:r w:rsidRPr="007D13C4">
              <w:rPr>
                <w:b/>
                <w:color w:val="000000"/>
                <w:sz w:val="24"/>
              </w:rPr>
              <w:t>“-”</w:t>
            </w:r>
            <w:r w:rsidRPr="007D13C4">
              <w:rPr>
                <w:rFonts w:hint="eastAsia"/>
                <w:b/>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-4,373,732.62</w:t>
            </w: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11,700,609.09</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480B3C" w:rsidRDefault="001A59F9" w:rsidP="00480B3C">
      <w:pPr>
        <w:pStyle w:val="20"/>
        <w:spacing w:before="29" w:after="0" w:line="288" w:lineRule="auto"/>
        <w:rPr>
          <w:rFonts w:ascii="Times New Roman" w:hAnsi="Times New Roman"/>
          <w:kern w:val="0"/>
          <w:szCs w:val="24"/>
        </w:rPr>
      </w:pPr>
      <w:bookmarkStart w:id="125" w:name="_Toc225498270"/>
      <w:bookmarkStart w:id="126" w:name="_Toc361324875"/>
      <w:bookmarkStart w:id="127" w:name="_Toc478413706"/>
      <w:r w:rsidRPr="00480B3C">
        <w:rPr>
          <w:rFonts w:ascii="Times New Roman" w:hAnsi="Times New Roman"/>
          <w:kern w:val="0"/>
          <w:szCs w:val="24"/>
        </w:rPr>
        <w:t xml:space="preserve">7.3 </w:t>
      </w:r>
      <w:r w:rsidRPr="00480B3C">
        <w:rPr>
          <w:rFonts w:ascii="Times New Roman" w:hAnsi="Times New Roman" w:hint="eastAsia"/>
          <w:kern w:val="0"/>
          <w:szCs w:val="24"/>
        </w:rPr>
        <w:t>所有者权益（基金净值）变动表</w:t>
      </w:r>
      <w:bookmarkEnd w:id="125"/>
      <w:bookmarkEnd w:id="126"/>
      <w:bookmarkEnd w:id="127"/>
    </w:p>
    <w:p w:rsidR="001A59F9" w:rsidRPr="00480B3C" w:rsidRDefault="001A59F9" w:rsidP="00480B3C">
      <w:pPr>
        <w:spacing w:before="29" w:line="288" w:lineRule="auto"/>
        <w:rPr>
          <w:color w:val="000000"/>
          <w:sz w:val="24"/>
        </w:rPr>
      </w:pPr>
      <w:r w:rsidRPr="00480B3C">
        <w:rPr>
          <w:rFonts w:hint="eastAsia"/>
          <w:color w:val="000000"/>
          <w:sz w:val="24"/>
        </w:rPr>
        <w:t>会计主体：</w:t>
      </w:r>
      <w:r w:rsidRPr="00480B3C">
        <w:rPr>
          <w:color w:val="000000"/>
          <w:sz w:val="24"/>
        </w:rPr>
        <w:t>深证</w:t>
      </w:r>
      <w:r w:rsidRPr="00480B3C">
        <w:rPr>
          <w:color w:val="000000"/>
          <w:sz w:val="24"/>
        </w:rPr>
        <w:t>300</w:t>
      </w:r>
      <w:r w:rsidRPr="00480B3C">
        <w:rPr>
          <w:color w:val="000000"/>
          <w:sz w:val="24"/>
        </w:rPr>
        <w:t>价值交易型开放式指数证券投资基金</w:t>
      </w:r>
    </w:p>
    <w:p w:rsidR="001A59F9" w:rsidRPr="00480B3C" w:rsidRDefault="001A59F9" w:rsidP="00480B3C">
      <w:pPr>
        <w:spacing w:before="29" w:line="288" w:lineRule="auto"/>
        <w:rPr>
          <w:color w:val="000000"/>
          <w:sz w:val="24"/>
        </w:rPr>
      </w:pPr>
      <w:r w:rsidRPr="00480B3C">
        <w:rPr>
          <w:rFonts w:hint="eastAsia"/>
          <w:color w:val="000000"/>
          <w:sz w:val="24"/>
        </w:rPr>
        <w:t>本报告期：</w:t>
      </w:r>
      <w:r w:rsidR="00F64FAD" w:rsidRPr="00480B3C">
        <w:rPr>
          <w:color w:val="000000"/>
          <w:sz w:val="24"/>
        </w:rPr>
        <w:t>2016</w:t>
      </w:r>
      <w:r w:rsidR="00F64FAD" w:rsidRPr="00480B3C">
        <w:rPr>
          <w:color w:val="000000"/>
          <w:sz w:val="24"/>
        </w:rPr>
        <w:t>年</w:t>
      </w:r>
      <w:r w:rsidR="00F64FAD" w:rsidRPr="00480B3C">
        <w:rPr>
          <w:color w:val="000000"/>
          <w:sz w:val="24"/>
        </w:rPr>
        <w:t>1</w:t>
      </w:r>
      <w:r w:rsidR="00F64FAD" w:rsidRPr="00480B3C">
        <w:rPr>
          <w:color w:val="000000"/>
          <w:sz w:val="24"/>
        </w:rPr>
        <w:t>月</w:t>
      </w:r>
      <w:r w:rsidR="00F64FAD" w:rsidRPr="00480B3C">
        <w:rPr>
          <w:color w:val="000000"/>
          <w:sz w:val="24"/>
        </w:rPr>
        <w:t>1</w:t>
      </w:r>
      <w:r w:rsidR="00F64FAD" w:rsidRPr="00480B3C">
        <w:rPr>
          <w:color w:val="000000"/>
          <w:sz w:val="24"/>
        </w:rPr>
        <w:t>日</w:t>
      </w:r>
      <w:r w:rsidRPr="00480B3C">
        <w:rPr>
          <w:rFonts w:hint="eastAsia"/>
          <w:color w:val="000000"/>
          <w:sz w:val="24"/>
        </w:rPr>
        <w:t>至</w:t>
      </w:r>
      <w:r w:rsidR="00F64FAD" w:rsidRPr="00480B3C">
        <w:rPr>
          <w:color w:val="000000"/>
          <w:sz w:val="24"/>
        </w:rPr>
        <w:t>2016</w:t>
      </w:r>
      <w:r w:rsidR="00F64FAD" w:rsidRPr="00480B3C">
        <w:rPr>
          <w:color w:val="000000"/>
          <w:sz w:val="24"/>
        </w:rPr>
        <w:t>年</w:t>
      </w:r>
      <w:r w:rsidR="00F64FAD" w:rsidRPr="00480B3C">
        <w:rPr>
          <w:color w:val="000000"/>
          <w:sz w:val="24"/>
        </w:rPr>
        <w:t>12</w:t>
      </w:r>
      <w:r w:rsidR="00F64FAD" w:rsidRPr="00480B3C">
        <w:rPr>
          <w:color w:val="000000"/>
          <w:sz w:val="24"/>
        </w:rPr>
        <w:t>月</w:t>
      </w:r>
      <w:r w:rsidR="00F64FAD" w:rsidRPr="00480B3C">
        <w:rPr>
          <w:color w:val="000000"/>
          <w:sz w:val="24"/>
        </w:rPr>
        <w:t>31</w:t>
      </w:r>
      <w:r w:rsidR="00F64FAD" w:rsidRPr="00480B3C">
        <w:rPr>
          <w:color w:val="000000"/>
          <w:sz w:val="24"/>
        </w:rPr>
        <w:t>日</w:t>
      </w:r>
    </w:p>
    <w:p w:rsidR="001A59F9" w:rsidRPr="00480B3C" w:rsidRDefault="001A59F9" w:rsidP="00480B3C">
      <w:pPr>
        <w:autoSpaceDE w:val="0"/>
        <w:autoSpaceDN w:val="0"/>
        <w:adjustRightInd w:val="0"/>
        <w:spacing w:before="29" w:line="288" w:lineRule="auto"/>
        <w:ind w:left="15"/>
        <w:jc w:val="right"/>
        <w:rPr>
          <w:color w:val="000000"/>
          <w:kern w:val="0"/>
          <w:sz w:val="24"/>
        </w:rPr>
      </w:pPr>
      <w:r w:rsidRPr="00480B3C">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0"/>
        <w:gridCol w:w="2196"/>
        <w:gridCol w:w="2197"/>
        <w:gridCol w:w="2197"/>
      </w:tblGrid>
      <w:tr w:rsidR="001A59F9" w:rsidRPr="0091212A" w:rsidTr="0009357E">
        <w:tc>
          <w:tcPr>
            <w:tcW w:w="2410" w:type="dxa"/>
            <w:vMerge w:val="restart"/>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项目</w:t>
            </w:r>
          </w:p>
        </w:tc>
        <w:tc>
          <w:tcPr>
            <w:tcW w:w="6590" w:type="dxa"/>
            <w:gridSpan w:val="3"/>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本期</w:t>
            </w:r>
          </w:p>
          <w:p w:rsidR="001A59F9" w:rsidRPr="00480B3C" w:rsidRDefault="00F64FAD" w:rsidP="00480B3C">
            <w:pPr>
              <w:pStyle w:val="af6"/>
              <w:spacing w:before="29" w:beforeAutospacing="0" w:after="0" w:afterAutospacing="0" w:line="288" w:lineRule="auto"/>
              <w:jc w:val="center"/>
              <w:rPr>
                <w:rFonts w:ascii="Times New Roman" w:hAnsi="Times New Roman"/>
                <w:b/>
                <w:color w:val="000000"/>
                <w:kern w:val="2"/>
              </w:rPr>
            </w:pPr>
            <w:r w:rsidRPr="00480B3C">
              <w:rPr>
                <w:rFonts w:ascii="Times New Roman" w:hAnsi="Times New Roman"/>
                <w:b/>
                <w:color w:val="000000"/>
                <w:kern w:val="2"/>
              </w:rPr>
              <w:t>2016</w:t>
            </w:r>
            <w:r w:rsidRPr="00480B3C">
              <w:rPr>
                <w:rFonts w:ascii="Times New Roman" w:hAnsi="Times New Roman"/>
                <w:b/>
                <w:color w:val="000000"/>
                <w:kern w:val="2"/>
              </w:rPr>
              <w:t>年</w:t>
            </w:r>
            <w:r w:rsidRPr="00480B3C">
              <w:rPr>
                <w:rFonts w:ascii="Times New Roman" w:hAnsi="Times New Roman"/>
                <w:b/>
                <w:color w:val="000000"/>
                <w:kern w:val="2"/>
              </w:rPr>
              <w:t>1</w:t>
            </w:r>
            <w:r w:rsidRPr="00480B3C">
              <w:rPr>
                <w:rFonts w:ascii="Times New Roman" w:hAnsi="Times New Roman"/>
                <w:b/>
                <w:color w:val="000000"/>
                <w:kern w:val="2"/>
              </w:rPr>
              <w:t>月</w:t>
            </w:r>
            <w:r w:rsidRPr="00480B3C">
              <w:rPr>
                <w:rFonts w:ascii="Times New Roman" w:hAnsi="Times New Roman"/>
                <w:b/>
                <w:color w:val="000000"/>
                <w:kern w:val="2"/>
              </w:rPr>
              <w:t>1</w:t>
            </w:r>
            <w:r w:rsidRPr="00480B3C">
              <w:rPr>
                <w:rFonts w:ascii="Times New Roman" w:hAnsi="Times New Roman"/>
                <w:b/>
                <w:color w:val="000000"/>
                <w:kern w:val="2"/>
              </w:rPr>
              <w:t>日</w:t>
            </w:r>
            <w:r w:rsidR="001A59F9" w:rsidRPr="00480B3C">
              <w:rPr>
                <w:rFonts w:ascii="Times New Roman" w:hAnsi="Times New Roman" w:hint="eastAsia"/>
                <w:b/>
                <w:color w:val="000000"/>
                <w:kern w:val="2"/>
              </w:rPr>
              <w:t>至</w:t>
            </w:r>
            <w:r w:rsidRPr="00480B3C">
              <w:rPr>
                <w:rFonts w:ascii="Times New Roman" w:hAnsi="Times New Roman"/>
                <w:b/>
                <w:color w:val="000000"/>
                <w:kern w:val="2"/>
              </w:rPr>
              <w:t>2016</w:t>
            </w:r>
            <w:r w:rsidRPr="00480B3C">
              <w:rPr>
                <w:rFonts w:ascii="Times New Roman" w:hAnsi="Times New Roman"/>
                <w:b/>
                <w:color w:val="000000"/>
                <w:kern w:val="2"/>
              </w:rPr>
              <w:t>年</w:t>
            </w:r>
            <w:r w:rsidRPr="00480B3C">
              <w:rPr>
                <w:rFonts w:ascii="Times New Roman" w:hAnsi="Times New Roman"/>
                <w:b/>
                <w:color w:val="000000"/>
                <w:kern w:val="2"/>
              </w:rPr>
              <w:t>12</w:t>
            </w:r>
            <w:r w:rsidRPr="00480B3C">
              <w:rPr>
                <w:rFonts w:ascii="Times New Roman" w:hAnsi="Times New Roman"/>
                <w:b/>
                <w:color w:val="000000"/>
                <w:kern w:val="2"/>
              </w:rPr>
              <w:t>月</w:t>
            </w:r>
            <w:r w:rsidRPr="00480B3C">
              <w:rPr>
                <w:rFonts w:ascii="Times New Roman" w:hAnsi="Times New Roman"/>
                <w:b/>
                <w:color w:val="000000"/>
                <w:kern w:val="2"/>
              </w:rPr>
              <w:t>31</w:t>
            </w:r>
            <w:r w:rsidRPr="00480B3C">
              <w:rPr>
                <w:rFonts w:ascii="Times New Roman" w:hAnsi="Times New Roman"/>
                <w:b/>
                <w:color w:val="000000"/>
                <w:kern w:val="2"/>
              </w:rPr>
              <w:t>日</w:t>
            </w:r>
          </w:p>
        </w:tc>
      </w:tr>
      <w:tr w:rsidR="001A59F9" w:rsidRPr="0091212A" w:rsidTr="0009357E">
        <w:tc>
          <w:tcPr>
            <w:tcW w:w="2410" w:type="dxa"/>
            <w:vMerge/>
            <w:vAlign w:val="center"/>
          </w:tcPr>
          <w:p w:rsidR="001A59F9" w:rsidRPr="00480B3C" w:rsidRDefault="001A59F9" w:rsidP="00480B3C">
            <w:pPr>
              <w:spacing w:before="29" w:line="288" w:lineRule="auto"/>
              <w:jc w:val="center"/>
              <w:rPr>
                <w:b/>
                <w:color w:val="000000"/>
                <w:sz w:val="24"/>
              </w:rPr>
            </w:pPr>
          </w:p>
        </w:tc>
        <w:tc>
          <w:tcPr>
            <w:tcW w:w="2196"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实收基金</w:t>
            </w:r>
          </w:p>
        </w:tc>
        <w:tc>
          <w:tcPr>
            <w:tcW w:w="2197"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未分配利润</w:t>
            </w:r>
          </w:p>
        </w:tc>
        <w:tc>
          <w:tcPr>
            <w:tcW w:w="2197"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所有者权益合计</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一、期初所有者权益（基金净值）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32,329,693.00</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18,233,645.23</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50,563,338.23</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二、本期经营活动产生的基金净值变动数（本期利润）</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-4,373,732.62</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-4,373,732.62</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三、本期基金份额交易产生的基金净值变动数（净值减少以</w:t>
            </w:r>
            <w:r w:rsidR="00354302" w:rsidRPr="00035D71">
              <w:rPr>
                <w:color w:val="000000"/>
                <w:sz w:val="24"/>
              </w:rPr>
              <w:t>“-”</w:t>
            </w:r>
            <w:r w:rsidRPr="00A04958">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-2,000,000.00</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-863,127.54</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-2,863,127.54</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其中：</w:t>
            </w:r>
            <w:r w:rsidRPr="00A04958">
              <w:rPr>
                <w:color w:val="000000"/>
                <w:sz w:val="24"/>
              </w:rPr>
              <w:t>1.</w:t>
            </w:r>
            <w:r w:rsidRPr="00A04958">
              <w:rPr>
                <w:rFonts w:hint="eastAsia"/>
                <w:color w:val="000000"/>
                <w:sz w:val="24"/>
              </w:rPr>
              <w:t>基金申购款</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3,000,000.00</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932,556.01</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3,932,556.01</w:t>
            </w:r>
          </w:p>
        </w:tc>
      </w:tr>
      <w:tr w:rsidR="001A59F9" w:rsidRPr="0091212A" w:rsidTr="0009357E">
        <w:tc>
          <w:tcPr>
            <w:tcW w:w="2410" w:type="dxa"/>
            <w:vAlign w:val="center"/>
          </w:tcPr>
          <w:p w:rsidR="001A59F9" w:rsidRPr="00A04958" w:rsidRDefault="00A04958" w:rsidP="00A04958">
            <w:pPr>
              <w:spacing w:before="29" w:line="288" w:lineRule="auto"/>
              <w:rPr>
                <w:color w:val="000000"/>
                <w:sz w:val="24"/>
              </w:rPr>
            </w:pPr>
            <w:r>
              <w:rPr>
                <w:rFonts w:hint="eastAsia"/>
                <w:color w:val="000000"/>
                <w:sz w:val="24"/>
              </w:rPr>
              <w:t xml:space="preserve">      </w:t>
            </w:r>
            <w:r w:rsidR="001A59F9" w:rsidRPr="00A04958">
              <w:rPr>
                <w:color w:val="000000"/>
                <w:sz w:val="24"/>
              </w:rPr>
              <w:t>2.</w:t>
            </w:r>
            <w:r w:rsidR="001A59F9" w:rsidRPr="00A04958">
              <w:rPr>
                <w:rFonts w:hint="eastAsia"/>
                <w:color w:val="000000"/>
                <w:sz w:val="24"/>
              </w:rPr>
              <w:t>基金赎回款</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-5,000,000.00</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-1,795,683.55</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-6,795,683.55</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四、本期向基金份额持有人分配利润产生的基金净值变动（净值减少以</w:t>
            </w:r>
            <w:r w:rsidR="00354302" w:rsidRPr="00035D71">
              <w:rPr>
                <w:color w:val="000000"/>
                <w:sz w:val="24"/>
              </w:rPr>
              <w:t>“-”</w:t>
            </w:r>
            <w:r w:rsidRPr="00A04958">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五、期末所有者权益（基金净值）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30,329,693.00</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12,996,785.07</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43,326,478.07</w:t>
            </w:r>
          </w:p>
        </w:tc>
      </w:tr>
      <w:tr w:rsidR="001A59F9" w:rsidRPr="0091212A" w:rsidTr="0009357E">
        <w:tc>
          <w:tcPr>
            <w:tcW w:w="2410" w:type="dxa"/>
            <w:vMerge w:val="restart"/>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项目</w:t>
            </w:r>
          </w:p>
        </w:tc>
        <w:tc>
          <w:tcPr>
            <w:tcW w:w="6590" w:type="dxa"/>
            <w:gridSpan w:val="3"/>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上年度可比期间</w:t>
            </w:r>
          </w:p>
          <w:p w:rsidR="001A59F9" w:rsidRPr="00480B3C" w:rsidRDefault="007F35DC" w:rsidP="00480B3C">
            <w:pPr>
              <w:pStyle w:val="af6"/>
              <w:spacing w:before="29" w:beforeAutospacing="0" w:after="0" w:afterAutospacing="0" w:line="288" w:lineRule="auto"/>
              <w:jc w:val="center"/>
              <w:rPr>
                <w:rFonts w:ascii="Times New Roman" w:hAnsi="Times New Roman"/>
                <w:b/>
                <w:color w:val="000000"/>
                <w:kern w:val="2"/>
              </w:rPr>
            </w:pPr>
            <w:r w:rsidRPr="00480B3C">
              <w:rPr>
                <w:rFonts w:ascii="Times New Roman" w:hAnsi="Times New Roman"/>
                <w:b/>
                <w:color w:val="000000"/>
                <w:kern w:val="2"/>
              </w:rPr>
              <w:t>2015</w:t>
            </w:r>
            <w:r w:rsidRPr="00480B3C">
              <w:rPr>
                <w:rFonts w:ascii="Times New Roman" w:hAnsi="Times New Roman"/>
                <w:b/>
                <w:color w:val="000000"/>
                <w:kern w:val="2"/>
              </w:rPr>
              <w:t>年</w:t>
            </w:r>
            <w:r w:rsidRPr="00480B3C">
              <w:rPr>
                <w:rFonts w:ascii="Times New Roman" w:hAnsi="Times New Roman"/>
                <w:b/>
                <w:color w:val="000000"/>
                <w:kern w:val="2"/>
              </w:rPr>
              <w:t>1</w:t>
            </w:r>
            <w:r w:rsidRPr="00480B3C">
              <w:rPr>
                <w:rFonts w:ascii="Times New Roman" w:hAnsi="Times New Roman"/>
                <w:b/>
                <w:color w:val="000000"/>
                <w:kern w:val="2"/>
              </w:rPr>
              <w:t>月</w:t>
            </w:r>
            <w:r w:rsidRPr="00480B3C">
              <w:rPr>
                <w:rFonts w:ascii="Times New Roman" w:hAnsi="Times New Roman"/>
                <w:b/>
                <w:color w:val="000000"/>
                <w:kern w:val="2"/>
              </w:rPr>
              <w:t>1</w:t>
            </w:r>
            <w:r w:rsidRPr="00480B3C">
              <w:rPr>
                <w:rFonts w:ascii="Times New Roman" w:hAnsi="Times New Roman"/>
                <w:b/>
                <w:color w:val="000000"/>
                <w:kern w:val="2"/>
              </w:rPr>
              <w:t>日至</w:t>
            </w:r>
            <w:r w:rsidRPr="00480B3C">
              <w:rPr>
                <w:rFonts w:ascii="Times New Roman" w:hAnsi="Times New Roman"/>
                <w:b/>
                <w:color w:val="000000"/>
                <w:kern w:val="2"/>
              </w:rPr>
              <w:t>2015</w:t>
            </w:r>
            <w:r w:rsidRPr="00480B3C">
              <w:rPr>
                <w:rFonts w:ascii="Times New Roman" w:hAnsi="Times New Roman"/>
                <w:b/>
                <w:color w:val="000000"/>
                <w:kern w:val="2"/>
              </w:rPr>
              <w:t>年</w:t>
            </w:r>
            <w:r w:rsidRPr="00480B3C">
              <w:rPr>
                <w:rFonts w:ascii="Times New Roman" w:hAnsi="Times New Roman"/>
                <w:b/>
                <w:color w:val="000000"/>
                <w:kern w:val="2"/>
              </w:rPr>
              <w:t>12</w:t>
            </w:r>
            <w:r w:rsidRPr="00480B3C">
              <w:rPr>
                <w:rFonts w:ascii="Times New Roman" w:hAnsi="Times New Roman"/>
                <w:b/>
                <w:color w:val="000000"/>
                <w:kern w:val="2"/>
              </w:rPr>
              <w:t>月</w:t>
            </w:r>
            <w:r w:rsidRPr="00480B3C">
              <w:rPr>
                <w:rFonts w:ascii="Times New Roman" w:hAnsi="Times New Roman"/>
                <w:b/>
                <w:color w:val="000000"/>
                <w:kern w:val="2"/>
              </w:rPr>
              <w:t>31</w:t>
            </w:r>
            <w:r w:rsidRPr="00480B3C">
              <w:rPr>
                <w:rFonts w:ascii="Times New Roman" w:hAnsi="Times New Roman"/>
                <w:b/>
                <w:color w:val="000000"/>
                <w:kern w:val="2"/>
              </w:rPr>
              <w:t>日</w:t>
            </w:r>
          </w:p>
        </w:tc>
      </w:tr>
      <w:tr w:rsidR="001A59F9" w:rsidRPr="0091212A" w:rsidTr="0009357E">
        <w:tc>
          <w:tcPr>
            <w:tcW w:w="2410" w:type="dxa"/>
            <w:vMerge/>
            <w:vAlign w:val="center"/>
          </w:tcPr>
          <w:p w:rsidR="001A59F9" w:rsidRPr="00480B3C" w:rsidRDefault="001A59F9" w:rsidP="00480B3C">
            <w:pPr>
              <w:spacing w:before="29" w:line="288" w:lineRule="auto"/>
              <w:jc w:val="center"/>
              <w:rPr>
                <w:b/>
                <w:color w:val="000000"/>
                <w:sz w:val="24"/>
              </w:rPr>
            </w:pPr>
          </w:p>
        </w:tc>
        <w:tc>
          <w:tcPr>
            <w:tcW w:w="2196"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实收基金</w:t>
            </w:r>
          </w:p>
        </w:tc>
        <w:tc>
          <w:tcPr>
            <w:tcW w:w="2197" w:type="dxa"/>
          </w:tcPr>
          <w:p w:rsidR="001A59F9" w:rsidRPr="00480B3C" w:rsidRDefault="001A59F9" w:rsidP="00480B3C">
            <w:pPr>
              <w:spacing w:before="29" w:line="288" w:lineRule="auto"/>
              <w:jc w:val="center"/>
              <w:rPr>
                <w:b/>
                <w:color w:val="000000"/>
                <w:sz w:val="24"/>
              </w:rPr>
            </w:pPr>
            <w:r w:rsidRPr="00480B3C">
              <w:rPr>
                <w:rFonts w:hint="eastAsia"/>
                <w:b/>
                <w:color w:val="000000"/>
                <w:sz w:val="24"/>
              </w:rPr>
              <w:t>未分配利润</w:t>
            </w:r>
          </w:p>
        </w:tc>
        <w:tc>
          <w:tcPr>
            <w:tcW w:w="2197"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所有者权益合计</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一、期初所有者权益（基金净值）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39,329,693.00</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14,019,826.73</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53,349,519.73</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二、本期经营活动产生的基金净值变动数（本期利润）</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11,700,609.09</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11,700,609.09</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三、本期基金份额交易产生的基金净值变动数（净值减少以</w:t>
            </w:r>
            <w:r w:rsidR="00354302" w:rsidRPr="00035D71">
              <w:rPr>
                <w:color w:val="000000"/>
                <w:sz w:val="24"/>
              </w:rPr>
              <w:t>“-”</w:t>
            </w:r>
            <w:r w:rsidRPr="00151625">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-7,000,000.00</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-7,486,790.59</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-14,486,790.59</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其中：</w:t>
            </w:r>
            <w:r w:rsidRPr="00151625">
              <w:rPr>
                <w:color w:val="000000"/>
                <w:sz w:val="24"/>
              </w:rPr>
              <w:t>1.</w:t>
            </w:r>
            <w:r w:rsidRPr="00151625">
              <w:rPr>
                <w:rFonts w:hint="eastAsia"/>
                <w:color w:val="000000"/>
                <w:sz w:val="24"/>
              </w:rPr>
              <w:t>基金申购款</w:t>
            </w:r>
          </w:p>
        </w:tc>
        <w:tc>
          <w:tcPr>
            <w:tcW w:w="2196" w:type="dxa"/>
            <w:vAlign w:val="center"/>
          </w:tcPr>
          <w:p w:rsidR="001A59F9" w:rsidRPr="00151625" w:rsidRDefault="001A59F9" w:rsidP="00862F02">
            <w:pPr>
              <w:spacing w:before="29" w:line="288" w:lineRule="auto"/>
              <w:jc w:val="right"/>
              <w:rPr>
                <w:color w:val="000000"/>
                <w:sz w:val="24"/>
              </w:rPr>
            </w:pPr>
            <w:r w:rsidRPr="00151625">
              <w:rPr>
                <w:color w:val="000000"/>
                <w:sz w:val="24"/>
              </w:rPr>
              <w:t>657,000,000.00</w:t>
            </w:r>
          </w:p>
        </w:tc>
        <w:tc>
          <w:tcPr>
            <w:tcW w:w="2197" w:type="dxa"/>
            <w:vAlign w:val="center"/>
          </w:tcPr>
          <w:p w:rsidR="001A59F9" w:rsidRPr="00862F02" w:rsidRDefault="001A59F9" w:rsidP="00862F02">
            <w:pPr>
              <w:spacing w:line="360" w:lineRule="auto"/>
              <w:jc w:val="right"/>
              <w:rPr>
                <w:color w:val="000000"/>
                <w:sz w:val="24"/>
              </w:rPr>
            </w:pPr>
            <w:r w:rsidRPr="00862F02">
              <w:rPr>
                <w:color w:val="000000"/>
                <w:sz w:val="24"/>
              </w:rPr>
              <w:t>304,478,617.32</w:t>
            </w:r>
          </w:p>
        </w:tc>
        <w:tc>
          <w:tcPr>
            <w:tcW w:w="2197" w:type="dxa"/>
            <w:vAlign w:val="center"/>
          </w:tcPr>
          <w:p w:rsidR="001A59F9" w:rsidRPr="00862F02" w:rsidRDefault="001A59F9" w:rsidP="00862F02">
            <w:pPr>
              <w:spacing w:line="360" w:lineRule="auto"/>
              <w:jc w:val="right"/>
              <w:rPr>
                <w:color w:val="000000"/>
                <w:sz w:val="24"/>
              </w:rPr>
            </w:pPr>
            <w:r w:rsidRPr="00862F02">
              <w:rPr>
                <w:color w:val="000000"/>
                <w:sz w:val="24"/>
              </w:rPr>
              <w:t>961,478,617.32</w:t>
            </w:r>
          </w:p>
        </w:tc>
      </w:tr>
      <w:tr w:rsidR="001A59F9" w:rsidRPr="0091212A" w:rsidTr="0009357E">
        <w:tc>
          <w:tcPr>
            <w:tcW w:w="2410" w:type="dxa"/>
            <w:vAlign w:val="center"/>
          </w:tcPr>
          <w:p w:rsidR="001A59F9" w:rsidRPr="00151625" w:rsidRDefault="00151625" w:rsidP="00151625">
            <w:pPr>
              <w:spacing w:before="29" w:line="288" w:lineRule="auto"/>
              <w:rPr>
                <w:color w:val="000000"/>
                <w:sz w:val="24"/>
              </w:rPr>
            </w:pPr>
            <w:r>
              <w:rPr>
                <w:rFonts w:hint="eastAsia"/>
                <w:color w:val="000000"/>
                <w:sz w:val="24"/>
              </w:rPr>
              <w:t xml:space="preserve">     </w:t>
            </w:r>
            <w:r w:rsidR="00024B6F">
              <w:rPr>
                <w:rFonts w:hint="eastAsia"/>
                <w:color w:val="000000"/>
                <w:sz w:val="24"/>
              </w:rPr>
              <w:t xml:space="preserve"> </w:t>
            </w:r>
            <w:r w:rsidR="001A59F9" w:rsidRPr="00151625">
              <w:rPr>
                <w:color w:val="000000"/>
                <w:sz w:val="24"/>
              </w:rPr>
              <w:t>2.</w:t>
            </w:r>
            <w:r w:rsidR="001A59F9" w:rsidRPr="00151625">
              <w:rPr>
                <w:rFonts w:hint="eastAsia"/>
                <w:color w:val="000000"/>
                <w:sz w:val="24"/>
              </w:rPr>
              <w:t>基金赎回款</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-664,000,000.00</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-311,965,407.91</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-975,965,407.91</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四、本期向基金份额持有人分配利润产生的基金净值变动（净值减少以</w:t>
            </w:r>
            <w:r w:rsidR="00354302" w:rsidRPr="00035D71">
              <w:rPr>
                <w:color w:val="000000"/>
                <w:sz w:val="24"/>
              </w:rPr>
              <w:t>“-”</w:t>
            </w:r>
            <w:r w:rsidRPr="00151625">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五、期末所有者权益（基金净值）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32,329,693.00</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18,233,645.23</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50,563,338.23</w:t>
            </w:r>
          </w:p>
        </w:tc>
      </w:tr>
    </w:tbl>
    <w:p w:rsidR="001F790F" w:rsidRPr="00480B3C" w:rsidRDefault="001F790F" w:rsidP="00480B3C">
      <w:pPr>
        <w:spacing w:before="29" w:line="288" w:lineRule="auto"/>
        <w:rPr>
          <w:sz w:val="24"/>
        </w:rPr>
      </w:pPr>
      <w:r w:rsidRPr="00480B3C">
        <w:rPr>
          <w:rFonts w:hint="eastAsia"/>
          <w:sz w:val="24"/>
        </w:rPr>
        <w:t>报表附注为财务报表的组成部分。</w:t>
      </w:r>
    </w:p>
    <w:p w:rsidR="001F790F" w:rsidRPr="00480B3C" w:rsidRDefault="001F790F" w:rsidP="00480B3C">
      <w:pPr>
        <w:spacing w:before="29" w:line="288" w:lineRule="auto"/>
        <w:rPr>
          <w:sz w:val="24"/>
        </w:rPr>
      </w:pPr>
      <w:r w:rsidRPr="00480B3C">
        <w:rPr>
          <w:rFonts w:hint="eastAsia"/>
          <w:sz w:val="24"/>
        </w:rPr>
        <w:t>本报告</w:t>
      </w:r>
      <w:r w:rsidR="00B4640F" w:rsidRPr="00480B3C">
        <w:rPr>
          <w:rFonts w:hint="eastAsia"/>
          <w:sz w:val="24"/>
        </w:rPr>
        <w:t>页码（序号）从</w:t>
      </w:r>
      <w:r w:rsidRPr="00480B3C">
        <w:rPr>
          <w:rFonts w:hint="eastAsia"/>
          <w:sz w:val="24"/>
        </w:rPr>
        <w:t>7.1</w:t>
      </w:r>
      <w:r w:rsidRPr="00480B3C">
        <w:rPr>
          <w:rFonts w:hint="eastAsia"/>
          <w:sz w:val="24"/>
        </w:rPr>
        <w:t>至</w:t>
      </w:r>
      <w:r w:rsidRPr="00480B3C">
        <w:rPr>
          <w:rFonts w:hint="eastAsia"/>
          <w:sz w:val="24"/>
        </w:rPr>
        <w:t>7.4</w:t>
      </w:r>
      <w:r w:rsidRPr="00480B3C">
        <w:rPr>
          <w:rFonts w:hint="eastAsia"/>
          <w:sz w:val="24"/>
        </w:rPr>
        <w:t>，财务报表由下列负责人签署：</w:t>
      </w:r>
    </w:p>
    <w:p w:rsidR="001F790F" w:rsidRPr="00480B3C" w:rsidRDefault="00177405" w:rsidP="00480B3C">
      <w:pPr>
        <w:spacing w:before="29" w:line="288" w:lineRule="auto"/>
        <w:rPr>
          <w:sz w:val="24"/>
        </w:rPr>
      </w:pPr>
      <w:r w:rsidRPr="00480B3C">
        <w:rPr>
          <w:rFonts w:hint="eastAsia"/>
          <w:sz w:val="24"/>
        </w:rPr>
        <w:t>基金管理人</w:t>
      </w:r>
      <w:r w:rsidR="001F790F" w:rsidRPr="00480B3C">
        <w:rPr>
          <w:rFonts w:hint="eastAsia"/>
          <w:sz w:val="24"/>
        </w:rPr>
        <w:t>负责人：阮红，主管会计工作负责人：夏华龙，会计机构负责人：单江</w:t>
      </w:r>
    </w:p>
    <w:p w:rsidR="001A59F9" w:rsidRPr="0091212A" w:rsidRDefault="001A59F9" w:rsidP="0091212A">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28" w:name="_Toc225498271"/>
      <w:bookmarkStart w:id="129" w:name="_Toc361324876"/>
      <w:bookmarkStart w:id="130" w:name="_Toc478413707"/>
      <w:r w:rsidRPr="00AD0E47">
        <w:rPr>
          <w:rFonts w:ascii="Times New Roman" w:hAnsi="Times New Roman"/>
          <w:kern w:val="0"/>
          <w:szCs w:val="24"/>
        </w:rPr>
        <w:t xml:space="preserve">7.4 </w:t>
      </w:r>
      <w:r w:rsidRPr="00AD0E47">
        <w:rPr>
          <w:rFonts w:ascii="Times New Roman" w:hAnsi="Times New Roman" w:hint="eastAsia"/>
          <w:kern w:val="0"/>
          <w:szCs w:val="24"/>
        </w:rPr>
        <w:t>报表附注</w:t>
      </w:r>
      <w:bookmarkEnd w:id="128"/>
      <w:bookmarkEnd w:id="129"/>
      <w:bookmarkEnd w:id="130"/>
    </w:p>
    <w:p w:rsidR="001A59F9" w:rsidRPr="00AD0E47" w:rsidRDefault="001A59F9" w:rsidP="00AD0E47">
      <w:pPr>
        <w:pStyle w:val="20"/>
        <w:spacing w:before="29" w:after="0" w:line="288" w:lineRule="auto"/>
        <w:rPr>
          <w:rFonts w:ascii="Times New Roman" w:hAnsi="Times New Roman"/>
          <w:kern w:val="0"/>
          <w:szCs w:val="24"/>
        </w:rPr>
      </w:pPr>
      <w:bookmarkStart w:id="131" w:name="_Toc478413708"/>
      <w:r w:rsidRPr="00AD0E47">
        <w:rPr>
          <w:rFonts w:ascii="Times New Roman" w:hAnsi="Times New Roman"/>
          <w:kern w:val="0"/>
          <w:szCs w:val="24"/>
        </w:rPr>
        <w:t>7.4.1</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基金基本情况</w:t>
      </w:r>
      <w:bookmarkEnd w:id="131"/>
    </w:p>
    <w:p w:rsidR="0053165B" w:rsidRDefault="00732846">
      <w:pPr>
        <w:spacing w:before="29" w:line="288" w:lineRule="auto"/>
        <w:ind w:firstLineChars="200" w:firstLine="480"/>
        <w:rPr>
          <w:color w:val="000000"/>
          <w:sz w:val="24"/>
        </w:rPr>
      </w:pPr>
      <w:r>
        <w:rPr>
          <w:color w:val="000000"/>
          <w:sz w:val="24"/>
        </w:rPr>
        <w:t>深证</w:t>
      </w:r>
      <w:r>
        <w:rPr>
          <w:color w:val="000000"/>
          <w:sz w:val="24"/>
        </w:rPr>
        <w:t>300</w:t>
      </w:r>
      <w:r>
        <w:rPr>
          <w:color w:val="000000"/>
          <w:sz w:val="24"/>
        </w:rPr>
        <w:t>价值交易型开放式指数证券投资基金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[2011]</w:t>
      </w:r>
      <w:r>
        <w:rPr>
          <w:color w:val="000000"/>
          <w:sz w:val="24"/>
        </w:rPr>
        <w:t>第</w:t>
      </w:r>
      <w:r>
        <w:rPr>
          <w:color w:val="000000"/>
          <w:sz w:val="24"/>
        </w:rPr>
        <w:t>967</w:t>
      </w:r>
      <w:r>
        <w:rPr>
          <w:color w:val="000000"/>
          <w:sz w:val="24"/>
        </w:rPr>
        <w:t>号《关于核准深证</w:t>
      </w:r>
      <w:r>
        <w:rPr>
          <w:color w:val="000000"/>
          <w:sz w:val="24"/>
        </w:rPr>
        <w:t>300</w:t>
      </w:r>
      <w:r>
        <w:rPr>
          <w:color w:val="000000"/>
          <w:sz w:val="24"/>
        </w:rPr>
        <w:t>价值交易型开放式指数证券投资基金及其联接基金募集的批复》核准，由交银施罗德基金管理有限公司依照《中华人民共和国证券投资基金法》和《深证</w:t>
      </w:r>
      <w:r>
        <w:rPr>
          <w:color w:val="000000"/>
          <w:sz w:val="24"/>
        </w:rPr>
        <w:t>300</w:t>
      </w:r>
      <w:r>
        <w:rPr>
          <w:color w:val="000000"/>
          <w:sz w:val="24"/>
        </w:rPr>
        <w:t>价值交易型开放式指数证券投资基金基金合同》负责公开募集。本基金为契约型的交易型开放式基金，存续期限不定，首次设立募集不包括认购资金利息共募集人民币</w:t>
      </w:r>
      <w:r>
        <w:rPr>
          <w:color w:val="000000"/>
          <w:sz w:val="24"/>
        </w:rPr>
        <w:t>332,308,859.00</w:t>
      </w:r>
      <w:r>
        <w:rPr>
          <w:color w:val="000000"/>
          <w:sz w:val="24"/>
        </w:rPr>
        <w:t>元</w:t>
      </w:r>
      <w:r>
        <w:rPr>
          <w:color w:val="000000"/>
          <w:sz w:val="24"/>
        </w:rPr>
        <w:t>(</w:t>
      </w:r>
      <w:r>
        <w:rPr>
          <w:color w:val="000000"/>
          <w:sz w:val="24"/>
        </w:rPr>
        <w:t>含募集股票市值</w:t>
      </w:r>
      <w:r>
        <w:rPr>
          <w:color w:val="000000"/>
          <w:sz w:val="24"/>
        </w:rPr>
        <w:t>)</w:t>
      </w:r>
      <w:r>
        <w:rPr>
          <w:color w:val="000000"/>
          <w:sz w:val="24"/>
        </w:rPr>
        <w:t>，业经普华永道中天会计师事务所有限公司普华永道中天验字</w:t>
      </w:r>
      <w:r>
        <w:rPr>
          <w:color w:val="000000"/>
          <w:sz w:val="24"/>
        </w:rPr>
        <w:t>(2011)</w:t>
      </w:r>
      <w:r>
        <w:rPr>
          <w:color w:val="000000"/>
          <w:sz w:val="24"/>
        </w:rPr>
        <w:t>第</w:t>
      </w:r>
      <w:r>
        <w:rPr>
          <w:color w:val="000000"/>
          <w:sz w:val="24"/>
        </w:rPr>
        <w:t>374</w:t>
      </w:r>
      <w:r>
        <w:rPr>
          <w:color w:val="000000"/>
          <w:sz w:val="24"/>
        </w:rPr>
        <w:t>号验资报告予以验证。经向中国证监会备案，《深证</w:t>
      </w:r>
      <w:r>
        <w:rPr>
          <w:color w:val="000000"/>
          <w:sz w:val="24"/>
        </w:rPr>
        <w:t>300</w:t>
      </w:r>
      <w:r>
        <w:rPr>
          <w:color w:val="000000"/>
          <w:sz w:val="24"/>
        </w:rPr>
        <w:t>价值交易型开放式指数证券投资基金基金合同》于</w:t>
      </w:r>
      <w:r>
        <w:rPr>
          <w:color w:val="000000"/>
          <w:sz w:val="24"/>
        </w:rPr>
        <w:t>2011</w:t>
      </w:r>
      <w:r>
        <w:rPr>
          <w:color w:val="000000"/>
          <w:sz w:val="24"/>
        </w:rPr>
        <w:t>年</w:t>
      </w:r>
      <w:r>
        <w:rPr>
          <w:color w:val="000000"/>
          <w:sz w:val="24"/>
        </w:rPr>
        <w:t>9</w:t>
      </w:r>
      <w:r>
        <w:rPr>
          <w:color w:val="000000"/>
          <w:sz w:val="24"/>
        </w:rPr>
        <w:t>月</w:t>
      </w:r>
      <w:r>
        <w:rPr>
          <w:color w:val="000000"/>
          <w:sz w:val="24"/>
        </w:rPr>
        <w:t>22</w:t>
      </w:r>
      <w:r>
        <w:rPr>
          <w:color w:val="000000"/>
          <w:sz w:val="24"/>
        </w:rPr>
        <w:t>日正式生效，基金合同生效日的基金份额总额为</w:t>
      </w:r>
      <w:r>
        <w:rPr>
          <w:color w:val="000000"/>
          <w:sz w:val="24"/>
        </w:rPr>
        <w:t>332,329,693.00</w:t>
      </w:r>
      <w:r>
        <w:rPr>
          <w:color w:val="000000"/>
          <w:sz w:val="24"/>
        </w:rPr>
        <w:t>份基金份额，其中认购资金利息折合</w:t>
      </w:r>
      <w:r>
        <w:rPr>
          <w:color w:val="000000"/>
          <w:sz w:val="24"/>
        </w:rPr>
        <w:t>20,834.00</w:t>
      </w:r>
      <w:r>
        <w:rPr>
          <w:color w:val="000000"/>
          <w:sz w:val="24"/>
        </w:rPr>
        <w:t>份基金份额。本基金的基金管理人为交银施罗德基金管理有限公司，基金托管人为中国农业银行股份有限公司。</w:t>
      </w:r>
    </w:p>
    <w:p w:rsidR="0053165B" w:rsidRDefault="00732846">
      <w:pPr>
        <w:spacing w:before="29" w:line="288" w:lineRule="auto"/>
        <w:ind w:firstLineChars="200" w:firstLine="480"/>
        <w:rPr>
          <w:color w:val="000000"/>
          <w:sz w:val="24"/>
        </w:rPr>
      </w:pPr>
      <w:r>
        <w:rPr>
          <w:color w:val="000000"/>
          <w:sz w:val="24"/>
        </w:rPr>
        <w:t>经深圳证券交易所</w:t>
      </w:r>
      <w:r>
        <w:rPr>
          <w:color w:val="000000"/>
          <w:sz w:val="24"/>
        </w:rPr>
        <w:t>(</w:t>
      </w:r>
      <w:r>
        <w:rPr>
          <w:color w:val="000000"/>
          <w:sz w:val="24"/>
        </w:rPr>
        <w:t>以下简称</w:t>
      </w:r>
      <w:r>
        <w:rPr>
          <w:color w:val="000000"/>
          <w:sz w:val="24"/>
        </w:rPr>
        <w:t>"</w:t>
      </w:r>
      <w:r>
        <w:rPr>
          <w:color w:val="000000"/>
          <w:sz w:val="24"/>
        </w:rPr>
        <w:t>深交所</w:t>
      </w:r>
      <w:r>
        <w:rPr>
          <w:color w:val="000000"/>
          <w:sz w:val="24"/>
        </w:rPr>
        <w:t>")</w:t>
      </w:r>
      <w:r>
        <w:rPr>
          <w:color w:val="000000"/>
          <w:sz w:val="24"/>
        </w:rPr>
        <w:t>深证上</w:t>
      </w:r>
      <w:r>
        <w:rPr>
          <w:color w:val="000000"/>
          <w:sz w:val="24"/>
        </w:rPr>
        <w:t>[2011]</w:t>
      </w:r>
      <w:r>
        <w:rPr>
          <w:color w:val="000000"/>
          <w:sz w:val="24"/>
        </w:rPr>
        <w:t>第</w:t>
      </w:r>
      <w:r>
        <w:rPr>
          <w:color w:val="000000"/>
          <w:sz w:val="24"/>
        </w:rPr>
        <w:t>318</w:t>
      </w:r>
      <w:r>
        <w:rPr>
          <w:color w:val="000000"/>
          <w:sz w:val="24"/>
        </w:rPr>
        <w:t>号文审核同意，本基金于</w:t>
      </w:r>
      <w:r>
        <w:rPr>
          <w:color w:val="000000"/>
          <w:sz w:val="24"/>
        </w:rPr>
        <w:t>2011</w:t>
      </w:r>
      <w:r>
        <w:rPr>
          <w:color w:val="000000"/>
          <w:sz w:val="24"/>
        </w:rPr>
        <w:t>年</w:t>
      </w:r>
      <w:r>
        <w:rPr>
          <w:color w:val="000000"/>
          <w:sz w:val="24"/>
        </w:rPr>
        <w:t>10</w:t>
      </w:r>
      <w:r>
        <w:rPr>
          <w:color w:val="000000"/>
          <w:sz w:val="24"/>
        </w:rPr>
        <w:t>月</w:t>
      </w:r>
      <w:r>
        <w:rPr>
          <w:color w:val="000000"/>
          <w:sz w:val="24"/>
        </w:rPr>
        <w:t>25</w:t>
      </w:r>
      <w:r>
        <w:rPr>
          <w:color w:val="000000"/>
          <w:sz w:val="24"/>
        </w:rPr>
        <w:t>日在深交所挂牌交易。</w:t>
      </w:r>
    </w:p>
    <w:p w:rsidR="0053165B" w:rsidRDefault="00732846">
      <w:pPr>
        <w:spacing w:before="29" w:line="288" w:lineRule="auto"/>
        <w:ind w:firstLineChars="200" w:firstLine="480"/>
        <w:rPr>
          <w:color w:val="000000"/>
          <w:sz w:val="24"/>
        </w:rPr>
      </w:pPr>
      <w:r>
        <w:rPr>
          <w:color w:val="000000"/>
          <w:sz w:val="24"/>
        </w:rPr>
        <w:t>根据《中华人民共和国证券投资基金法》和《深证</w:t>
      </w:r>
      <w:r>
        <w:rPr>
          <w:color w:val="000000"/>
          <w:sz w:val="24"/>
        </w:rPr>
        <w:t>300</w:t>
      </w:r>
      <w:r>
        <w:rPr>
          <w:color w:val="000000"/>
          <w:sz w:val="24"/>
        </w:rPr>
        <w:t>价值交易型开放式指数证券投资基金基金合同》的有关规定，本基金的投资目标是紧密跟踪标的指数深证</w:t>
      </w:r>
      <w:r>
        <w:rPr>
          <w:color w:val="000000"/>
          <w:sz w:val="24"/>
        </w:rPr>
        <w:t>300</w:t>
      </w:r>
      <w:r>
        <w:rPr>
          <w:color w:val="000000"/>
          <w:sz w:val="24"/>
        </w:rPr>
        <w:t>价值价格指数，追求跟踪偏离度与跟踪误差最小化；主要投资范围为标的指数的成份股和备选成份股，该部分资产比例不低于基金资产净值的</w:t>
      </w:r>
      <w:r>
        <w:rPr>
          <w:color w:val="000000"/>
          <w:sz w:val="24"/>
        </w:rPr>
        <w:t>95%</w:t>
      </w:r>
      <w:r>
        <w:rPr>
          <w:color w:val="000000"/>
          <w:sz w:val="24"/>
        </w:rPr>
        <w:t>；本基金也可少量投资于新股、债券、回购、权证及中国证监会允许基金投资的其他金融工具</w:t>
      </w:r>
      <w:r>
        <w:rPr>
          <w:color w:val="000000"/>
          <w:sz w:val="24"/>
        </w:rPr>
        <w:t>(</w:t>
      </w:r>
      <w:r>
        <w:rPr>
          <w:color w:val="000000"/>
          <w:sz w:val="24"/>
        </w:rPr>
        <w:t>但须符合中国证监会的相关规定</w:t>
      </w:r>
      <w:r>
        <w:rPr>
          <w:color w:val="000000"/>
          <w:sz w:val="24"/>
        </w:rPr>
        <w:t>)</w:t>
      </w:r>
      <w:r>
        <w:rPr>
          <w:color w:val="000000"/>
          <w:sz w:val="24"/>
        </w:rPr>
        <w:t>。在正常市场情况下，力争本基金日均跟踪偏离度的绝对值不超过</w:t>
      </w:r>
      <w:r>
        <w:rPr>
          <w:color w:val="000000"/>
          <w:sz w:val="24"/>
        </w:rPr>
        <w:t>0.1%</w:t>
      </w:r>
      <w:r>
        <w:rPr>
          <w:color w:val="000000"/>
          <w:sz w:val="24"/>
        </w:rPr>
        <w:t>，年跟踪误差不超过</w:t>
      </w:r>
      <w:r>
        <w:rPr>
          <w:color w:val="000000"/>
          <w:sz w:val="24"/>
        </w:rPr>
        <w:t>2%</w:t>
      </w:r>
      <w:r>
        <w:rPr>
          <w:color w:val="000000"/>
          <w:sz w:val="24"/>
        </w:rPr>
        <w:t>。本基金的业绩比较基准为深证</w:t>
      </w:r>
      <w:r>
        <w:rPr>
          <w:color w:val="000000"/>
          <w:sz w:val="24"/>
        </w:rPr>
        <w:t>300</w:t>
      </w:r>
      <w:r>
        <w:rPr>
          <w:color w:val="000000"/>
          <w:sz w:val="24"/>
        </w:rPr>
        <w:t>价值价格指数。</w:t>
      </w:r>
    </w:p>
    <w:p w:rsidR="0053165B" w:rsidRDefault="00732846">
      <w:pPr>
        <w:spacing w:before="29" w:line="288" w:lineRule="auto"/>
        <w:ind w:firstLineChars="200" w:firstLine="480"/>
        <w:rPr>
          <w:color w:val="000000"/>
          <w:sz w:val="24"/>
        </w:rPr>
      </w:pPr>
      <w:r>
        <w:rPr>
          <w:color w:val="000000"/>
          <w:sz w:val="24"/>
        </w:rPr>
        <w:t>交银施罗德基金管理有限公司以本基金为目标</w:t>
      </w:r>
      <w:r>
        <w:rPr>
          <w:color w:val="000000"/>
          <w:sz w:val="24"/>
        </w:rPr>
        <w:t>ETF</w:t>
      </w:r>
      <w:r>
        <w:rPr>
          <w:color w:val="000000"/>
          <w:sz w:val="24"/>
        </w:rPr>
        <w:t>，于</w:t>
      </w:r>
      <w:r>
        <w:rPr>
          <w:color w:val="000000"/>
          <w:sz w:val="24"/>
        </w:rPr>
        <w:t>2011</w:t>
      </w:r>
      <w:r>
        <w:rPr>
          <w:color w:val="000000"/>
          <w:sz w:val="24"/>
        </w:rPr>
        <w:t>年</w:t>
      </w:r>
      <w:r>
        <w:rPr>
          <w:color w:val="000000"/>
          <w:sz w:val="24"/>
        </w:rPr>
        <w:t>9</w:t>
      </w:r>
      <w:r>
        <w:rPr>
          <w:color w:val="000000"/>
          <w:sz w:val="24"/>
        </w:rPr>
        <w:t>月</w:t>
      </w:r>
      <w:r>
        <w:rPr>
          <w:color w:val="000000"/>
          <w:sz w:val="24"/>
        </w:rPr>
        <w:t>28</w:t>
      </w:r>
      <w:r>
        <w:rPr>
          <w:color w:val="000000"/>
          <w:sz w:val="24"/>
        </w:rPr>
        <w:t>日募集成立了交银施罗德深证</w:t>
      </w:r>
      <w:r>
        <w:rPr>
          <w:color w:val="000000"/>
          <w:sz w:val="24"/>
        </w:rPr>
        <w:t>300</w:t>
      </w:r>
      <w:r>
        <w:rPr>
          <w:color w:val="000000"/>
          <w:sz w:val="24"/>
        </w:rPr>
        <w:t>价值交易型开放式指数证券投资基金联接基金</w:t>
      </w:r>
      <w:r>
        <w:rPr>
          <w:color w:val="000000"/>
          <w:sz w:val="24"/>
        </w:rPr>
        <w:t>(</w:t>
      </w:r>
      <w:r>
        <w:rPr>
          <w:color w:val="000000"/>
          <w:sz w:val="24"/>
        </w:rPr>
        <w:t>以下简称</w:t>
      </w:r>
      <w:r>
        <w:rPr>
          <w:color w:val="000000"/>
          <w:sz w:val="24"/>
        </w:rPr>
        <w:t>“</w:t>
      </w:r>
      <w:r>
        <w:rPr>
          <w:color w:val="000000"/>
          <w:sz w:val="24"/>
        </w:rPr>
        <w:t>深证</w:t>
      </w:r>
      <w:r>
        <w:rPr>
          <w:color w:val="000000"/>
          <w:sz w:val="24"/>
        </w:rPr>
        <w:t>300</w:t>
      </w:r>
      <w:r>
        <w:rPr>
          <w:color w:val="000000"/>
          <w:sz w:val="24"/>
        </w:rPr>
        <w:t>价值</w:t>
      </w:r>
      <w:r>
        <w:rPr>
          <w:color w:val="000000"/>
          <w:sz w:val="24"/>
        </w:rPr>
        <w:t>ETF</w:t>
      </w:r>
      <w:r>
        <w:rPr>
          <w:color w:val="000000"/>
          <w:sz w:val="24"/>
        </w:rPr>
        <w:t>联接基金</w:t>
      </w:r>
      <w:r>
        <w:rPr>
          <w:color w:val="000000"/>
          <w:sz w:val="24"/>
        </w:rPr>
        <w:t>”)</w:t>
      </w:r>
      <w:r>
        <w:rPr>
          <w:color w:val="000000"/>
          <w:sz w:val="24"/>
        </w:rPr>
        <w:t>。深证</w:t>
      </w:r>
      <w:r>
        <w:rPr>
          <w:color w:val="000000"/>
          <w:sz w:val="24"/>
        </w:rPr>
        <w:t>300</w:t>
      </w:r>
      <w:r>
        <w:rPr>
          <w:color w:val="000000"/>
          <w:sz w:val="24"/>
        </w:rPr>
        <w:t>价值</w:t>
      </w:r>
      <w:r>
        <w:rPr>
          <w:color w:val="000000"/>
          <w:sz w:val="24"/>
        </w:rPr>
        <w:t>ETF</w:t>
      </w:r>
      <w:r>
        <w:rPr>
          <w:color w:val="000000"/>
          <w:sz w:val="24"/>
        </w:rPr>
        <w:t>联接基金为契约型开放式基金，投资目标与本基金类似，将绝大多数基金资产投资于本基金。</w:t>
      </w:r>
    </w:p>
    <w:p w:rsidR="001A59F9" w:rsidRPr="00AC056D" w:rsidRDefault="001A59F9" w:rsidP="00AC056D">
      <w:pPr>
        <w:spacing w:before="29" w:line="288" w:lineRule="auto"/>
        <w:ind w:firstLineChars="200" w:firstLine="480"/>
        <w:rPr>
          <w:color w:val="000000"/>
          <w:sz w:val="24"/>
        </w:rPr>
      </w:pPr>
      <w:r w:rsidRPr="00AC056D">
        <w:rPr>
          <w:color w:val="000000"/>
          <w:sz w:val="24"/>
        </w:rPr>
        <w:t>本财务报表由本基金的基金管理人交银施罗德基金管理有限公司于</w:t>
      </w:r>
      <w:r w:rsidR="000B69E7" w:rsidRPr="00AC056D">
        <w:rPr>
          <w:color w:val="000000"/>
          <w:sz w:val="24"/>
        </w:rPr>
        <w:t>201</w:t>
      </w:r>
      <w:r w:rsidR="000B69E7">
        <w:rPr>
          <w:color w:val="000000"/>
          <w:sz w:val="24"/>
        </w:rPr>
        <w:t>7</w:t>
      </w:r>
      <w:r w:rsidRPr="00AC056D">
        <w:rPr>
          <w:color w:val="000000"/>
          <w:sz w:val="24"/>
        </w:rPr>
        <w:t>年</w:t>
      </w:r>
      <w:r w:rsidRPr="00AC056D">
        <w:rPr>
          <w:color w:val="000000"/>
          <w:sz w:val="24"/>
        </w:rPr>
        <w:t>3</w:t>
      </w:r>
      <w:r w:rsidRPr="00AC056D">
        <w:rPr>
          <w:color w:val="000000"/>
          <w:sz w:val="24"/>
        </w:rPr>
        <w:t>月</w:t>
      </w:r>
      <w:r w:rsidR="000B69E7" w:rsidRPr="00AC056D">
        <w:rPr>
          <w:color w:val="000000"/>
          <w:sz w:val="24"/>
        </w:rPr>
        <w:t>2</w:t>
      </w:r>
      <w:r w:rsidR="000B69E7">
        <w:rPr>
          <w:color w:val="000000"/>
          <w:sz w:val="24"/>
        </w:rPr>
        <w:t>4</w:t>
      </w:r>
      <w:r w:rsidRPr="00AC056D">
        <w:rPr>
          <w:color w:val="000000"/>
          <w:sz w:val="24"/>
        </w:rPr>
        <w:t>日批准报出。</w:t>
      </w:r>
    </w:p>
    <w:p w:rsidR="001A59F9" w:rsidRPr="0091212A" w:rsidRDefault="001A59F9" w:rsidP="001A1740">
      <w:pPr>
        <w:tabs>
          <w:tab w:val="left" w:pos="2265"/>
        </w:tabs>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2" w:name="_Toc478413709"/>
      <w:r w:rsidRPr="00AD0E47">
        <w:rPr>
          <w:rFonts w:ascii="Times New Roman" w:hAnsi="Times New Roman"/>
          <w:kern w:val="0"/>
          <w:szCs w:val="24"/>
        </w:rPr>
        <w:t>7.4.2</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会计报表的编制基础</w:t>
      </w:r>
      <w:bookmarkEnd w:id="132"/>
    </w:p>
    <w:p w:rsidR="001A59F9" w:rsidRPr="00AC056D" w:rsidRDefault="001A59F9" w:rsidP="00AC056D">
      <w:pPr>
        <w:spacing w:before="29" w:line="288" w:lineRule="auto"/>
        <w:ind w:firstLineChars="200" w:firstLine="480"/>
        <w:rPr>
          <w:color w:val="000000"/>
          <w:sz w:val="24"/>
        </w:rPr>
      </w:pPr>
      <w:r w:rsidRPr="00AC056D">
        <w:rPr>
          <w:color w:val="000000"/>
          <w:sz w:val="24"/>
        </w:rPr>
        <w:t>本基金的财务报表按照财政部于</w:t>
      </w:r>
      <w:r w:rsidRPr="00AC056D">
        <w:rPr>
          <w:color w:val="000000"/>
          <w:sz w:val="24"/>
        </w:rPr>
        <w:t>2006</w:t>
      </w:r>
      <w:r w:rsidRPr="00AC056D">
        <w:rPr>
          <w:color w:val="000000"/>
          <w:sz w:val="24"/>
        </w:rPr>
        <w:t>年</w:t>
      </w:r>
      <w:r w:rsidRPr="00AC056D">
        <w:rPr>
          <w:color w:val="000000"/>
          <w:sz w:val="24"/>
        </w:rPr>
        <w:t>2</w:t>
      </w:r>
      <w:r w:rsidRPr="00AC056D">
        <w:rPr>
          <w:color w:val="000000"/>
          <w:sz w:val="24"/>
        </w:rPr>
        <w:t>月</w:t>
      </w:r>
      <w:r w:rsidRPr="00AC056D">
        <w:rPr>
          <w:color w:val="000000"/>
          <w:sz w:val="24"/>
        </w:rPr>
        <w:t>15</w:t>
      </w:r>
      <w:r w:rsidRPr="00AC056D">
        <w:rPr>
          <w:color w:val="000000"/>
          <w:sz w:val="24"/>
        </w:rPr>
        <w:t>日及以后期间颁布的《企业会计准则－基本准则》、各项具体会计准则及相关规定</w:t>
      </w:r>
      <w:r w:rsidRPr="00AC056D">
        <w:rPr>
          <w:color w:val="000000"/>
          <w:sz w:val="24"/>
        </w:rPr>
        <w:t>(</w:t>
      </w:r>
      <w:r w:rsidRPr="00AC056D">
        <w:rPr>
          <w:color w:val="000000"/>
          <w:sz w:val="24"/>
        </w:rPr>
        <w:t>以下合称</w:t>
      </w:r>
      <w:r w:rsidRPr="00AC056D">
        <w:rPr>
          <w:color w:val="000000"/>
          <w:sz w:val="24"/>
        </w:rPr>
        <w:t>“</w:t>
      </w:r>
      <w:r w:rsidRPr="00AC056D">
        <w:rPr>
          <w:color w:val="000000"/>
          <w:sz w:val="24"/>
        </w:rPr>
        <w:t>企业会计准则</w:t>
      </w:r>
      <w:r w:rsidRPr="00AC056D">
        <w:rPr>
          <w:color w:val="000000"/>
          <w:sz w:val="24"/>
        </w:rPr>
        <w:t>”)</w:t>
      </w:r>
      <w:r w:rsidRPr="00AC056D">
        <w:rPr>
          <w:color w:val="000000"/>
          <w:sz w:val="24"/>
        </w:rPr>
        <w:t>、中国证监会颁布的《证券投资基金信息披露</w:t>
      </w:r>
      <w:r w:rsidRPr="00AC056D">
        <w:rPr>
          <w:color w:val="000000"/>
          <w:sz w:val="24"/>
        </w:rPr>
        <w:t>XBRL</w:t>
      </w:r>
      <w:r w:rsidRPr="00AC056D">
        <w:rPr>
          <w:color w:val="000000"/>
          <w:sz w:val="24"/>
        </w:rPr>
        <w:t>模板第</w:t>
      </w:r>
      <w:r w:rsidRPr="00AC056D">
        <w:rPr>
          <w:color w:val="000000"/>
          <w:sz w:val="24"/>
        </w:rPr>
        <w:t>3</w:t>
      </w:r>
      <w:r w:rsidRPr="00AC056D">
        <w:rPr>
          <w:color w:val="000000"/>
          <w:sz w:val="24"/>
        </w:rPr>
        <w:t>号</w:t>
      </w:r>
      <w:r w:rsidRPr="00AC056D">
        <w:rPr>
          <w:color w:val="000000"/>
          <w:sz w:val="24"/>
        </w:rPr>
        <w:t>&lt;</w:t>
      </w:r>
      <w:r w:rsidRPr="00AC056D">
        <w:rPr>
          <w:color w:val="000000"/>
          <w:sz w:val="24"/>
        </w:rPr>
        <w:t>年度报告和半年度报告</w:t>
      </w:r>
      <w:r w:rsidRPr="00AC056D">
        <w:rPr>
          <w:color w:val="000000"/>
          <w:sz w:val="24"/>
        </w:rPr>
        <w:t>&gt;</w:t>
      </w:r>
      <w:r w:rsidRPr="00AC056D">
        <w:rPr>
          <w:color w:val="000000"/>
          <w:sz w:val="24"/>
        </w:rPr>
        <w:t>》、中国证券投资基金业协会</w:t>
      </w:r>
      <w:r w:rsidRPr="00AC056D">
        <w:rPr>
          <w:color w:val="000000"/>
          <w:sz w:val="24"/>
        </w:rPr>
        <w:t>(</w:t>
      </w:r>
      <w:r w:rsidRPr="00AC056D">
        <w:rPr>
          <w:color w:val="000000"/>
          <w:sz w:val="24"/>
        </w:rPr>
        <w:t>以下简称</w:t>
      </w:r>
      <w:r w:rsidRPr="00AC056D">
        <w:rPr>
          <w:color w:val="000000"/>
          <w:sz w:val="24"/>
        </w:rPr>
        <w:t>“</w:t>
      </w:r>
      <w:r w:rsidRPr="00AC056D">
        <w:rPr>
          <w:color w:val="000000"/>
          <w:sz w:val="24"/>
        </w:rPr>
        <w:t>中国基金业协会</w:t>
      </w:r>
      <w:r w:rsidRPr="00AC056D">
        <w:rPr>
          <w:color w:val="000000"/>
          <w:sz w:val="24"/>
        </w:rPr>
        <w:t>”)</w:t>
      </w:r>
      <w:r w:rsidRPr="00AC056D">
        <w:rPr>
          <w:color w:val="000000"/>
          <w:sz w:val="24"/>
        </w:rPr>
        <w:t>颁布的《证券投资基金会计核算业务指引》、《深证</w:t>
      </w:r>
      <w:r w:rsidRPr="00AC056D">
        <w:rPr>
          <w:color w:val="000000"/>
          <w:sz w:val="24"/>
        </w:rPr>
        <w:t>300</w:t>
      </w:r>
      <w:r w:rsidRPr="00AC056D">
        <w:rPr>
          <w:color w:val="000000"/>
          <w:sz w:val="24"/>
        </w:rPr>
        <w:t>价值交易型开放式指数证券投资基金基金合同》和在财务报表附注</w:t>
      </w:r>
      <w:r w:rsidRPr="00AC056D">
        <w:rPr>
          <w:color w:val="000000"/>
          <w:sz w:val="24"/>
        </w:rPr>
        <w:t>7.4.4</w:t>
      </w:r>
      <w:r w:rsidRPr="00AC056D">
        <w:rPr>
          <w:color w:val="000000"/>
          <w:sz w:val="24"/>
        </w:rPr>
        <w:t>所列示的中国证监会、中国基金业协会发布的有关规定及允许的基金行业实务操作编制。</w:t>
      </w:r>
    </w:p>
    <w:p w:rsidR="001A59F9" w:rsidRPr="006B241D" w:rsidRDefault="00745B9F" w:rsidP="006B241D">
      <w:pPr>
        <w:spacing w:before="29" w:line="288" w:lineRule="auto"/>
        <w:ind w:firstLineChars="200" w:firstLine="480"/>
        <w:rPr>
          <w:color w:val="000000"/>
          <w:sz w:val="24"/>
        </w:rPr>
      </w:pPr>
      <w:r w:rsidRPr="006B241D">
        <w:rPr>
          <w:rFonts w:hint="eastAsia"/>
          <w:color w:val="000000"/>
          <w:sz w:val="24"/>
        </w:rPr>
        <w:t>根据《公开募集证券投资基金运作管理办法》的相关规定，开放式基金在基金合同生效后，连续</w:t>
      </w:r>
      <w:r w:rsidRPr="006B241D">
        <w:rPr>
          <w:color w:val="000000"/>
          <w:sz w:val="24"/>
        </w:rPr>
        <w:t>60</w:t>
      </w:r>
      <w:r w:rsidRPr="006B241D">
        <w:rPr>
          <w:color w:val="000000"/>
          <w:sz w:val="24"/>
        </w:rPr>
        <w:t>个工作日出现基金份额持有人数量不满</w:t>
      </w:r>
      <w:r w:rsidRPr="006B241D">
        <w:rPr>
          <w:color w:val="000000"/>
          <w:sz w:val="24"/>
        </w:rPr>
        <w:t>200</w:t>
      </w:r>
      <w:r w:rsidRPr="006B241D">
        <w:rPr>
          <w:color w:val="000000"/>
          <w:sz w:val="24"/>
        </w:rPr>
        <w:t>人或者基金资产净值低于</w:t>
      </w:r>
      <w:r w:rsidRPr="006B241D">
        <w:rPr>
          <w:color w:val="000000"/>
          <w:sz w:val="24"/>
        </w:rPr>
        <w:t>5000</w:t>
      </w:r>
      <w:r w:rsidRPr="006B241D">
        <w:rPr>
          <w:color w:val="000000"/>
          <w:sz w:val="24"/>
        </w:rPr>
        <w:t>万元情形的，基金管理人应当向中国证监会报告并提出解决方案，如转换运作方式、与其他基金合并或者终止基金合同等，并召开基金份额持有人大会进行表决。本基金于</w:t>
      </w:r>
      <w:r w:rsidRPr="006B241D">
        <w:rPr>
          <w:color w:val="000000"/>
          <w:sz w:val="24"/>
        </w:rPr>
        <w:t>2016</w:t>
      </w:r>
      <w:r w:rsidRPr="006B241D">
        <w:rPr>
          <w:color w:val="000000"/>
          <w:sz w:val="24"/>
        </w:rPr>
        <w:t>年度出现连续</w:t>
      </w:r>
      <w:r w:rsidRPr="006B241D">
        <w:rPr>
          <w:color w:val="000000"/>
          <w:sz w:val="24"/>
        </w:rPr>
        <w:t>60</w:t>
      </w:r>
      <w:r w:rsidRPr="006B241D">
        <w:rPr>
          <w:color w:val="000000"/>
          <w:sz w:val="24"/>
        </w:rPr>
        <w:t>个工作日基金资产净值低于</w:t>
      </w:r>
      <w:r w:rsidRPr="006B241D">
        <w:rPr>
          <w:color w:val="000000"/>
          <w:sz w:val="24"/>
        </w:rPr>
        <w:t>5000</w:t>
      </w:r>
      <w:r w:rsidRPr="006B241D">
        <w:rPr>
          <w:color w:val="000000"/>
          <w:sz w:val="24"/>
        </w:rPr>
        <w:t>万元的情形，本基金的基金管理人已向中国证监会报告并在评估后续处理方案，故本财务报表以持续经营为编制基础。</w:t>
      </w:r>
    </w:p>
    <w:p w:rsidR="00745B9F" w:rsidRPr="0091212A" w:rsidRDefault="00745B9F" w:rsidP="001A1740">
      <w:pPr>
        <w:spacing w:line="360" w:lineRule="auto"/>
        <w:ind w:firstLineChars="200" w:firstLine="422"/>
        <w:rPr>
          <w:rFonts w:asciiTheme="minorEastAsia" w:eastAsiaTheme="minorEastAsia" w:hAnsiTheme="minorEastAsia"/>
          <w:b/>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3" w:name="_Toc478413710"/>
      <w:r w:rsidRPr="00AD0E47">
        <w:rPr>
          <w:rFonts w:ascii="Times New Roman" w:hAnsi="Times New Roman"/>
          <w:kern w:val="0"/>
          <w:szCs w:val="24"/>
        </w:rPr>
        <w:t>7.4.3</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遵循企业会计准则及其他有关规定的声明</w:t>
      </w:r>
      <w:bookmarkEnd w:id="133"/>
    </w:p>
    <w:p w:rsidR="001A59F9" w:rsidRPr="00AC056D" w:rsidRDefault="001A59F9" w:rsidP="00AC056D">
      <w:pPr>
        <w:spacing w:before="29" w:line="288" w:lineRule="auto"/>
        <w:ind w:firstLineChars="200" w:firstLine="480"/>
        <w:rPr>
          <w:color w:val="000000"/>
          <w:sz w:val="24"/>
        </w:rPr>
      </w:pPr>
      <w:r w:rsidRPr="00AC056D">
        <w:rPr>
          <w:color w:val="000000"/>
          <w:sz w:val="24"/>
        </w:rPr>
        <w:t>本基金</w:t>
      </w:r>
      <w:r w:rsidRPr="00AC056D">
        <w:rPr>
          <w:color w:val="000000"/>
          <w:sz w:val="24"/>
        </w:rPr>
        <w:t>2016</w:t>
      </w:r>
      <w:r w:rsidRPr="00AC056D">
        <w:rPr>
          <w:color w:val="000000"/>
          <w:sz w:val="24"/>
        </w:rPr>
        <w:t>年度财务报表符合企业会计准则的要求，真实、完整地反映了本基金</w:t>
      </w:r>
      <w:r w:rsidRPr="00AC056D">
        <w:rPr>
          <w:color w:val="000000"/>
          <w:sz w:val="24"/>
        </w:rPr>
        <w:t>2016</w:t>
      </w:r>
      <w:r w:rsidRPr="00AC056D">
        <w:rPr>
          <w:color w:val="000000"/>
          <w:sz w:val="24"/>
        </w:rPr>
        <w:t>年</w:t>
      </w:r>
      <w:r w:rsidRPr="00AC056D">
        <w:rPr>
          <w:color w:val="000000"/>
          <w:sz w:val="24"/>
        </w:rPr>
        <w:t>12</w:t>
      </w:r>
      <w:r w:rsidRPr="00AC056D">
        <w:rPr>
          <w:color w:val="000000"/>
          <w:sz w:val="24"/>
        </w:rPr>
        <w:t>月</w:t>
      </w:r>
      <w:r w:rsidRPr="00AC056D">
        <w:rPr>
          <w:color w:val="000000"/>
          <w:sz w:val="24"/>
        </w:rPr>
        <w:t>31</w:t>
      </w:r>
      <w:r w:rsidRPr="00AC056D">
        <w:rPr>
          <w:color w:val="000000"/>
          <w:sz w:val="24"/>
        </w:rPr>
        <w:t>日的财务状况以及</w:t>
      </w:r>
      <w:r w:rsidRPr="00AC056D">
        <w:rPr>
          <w:color w:val="000000"/>
          <w:sz w:val="24"/>
        </w:rPr>
        <w:t>2016</w:t>
      </w:r>
      <w:r w:rsidRPr="00AC056D">
        <w:rPr>
          <w:color w:val="000000"/>
          <w:sz w:val="24"/>
        </w:rPr>
        <w:t>年度的经营成果和基金净值变动情况等有关信息。</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4" w:name="_Toc478413711"/>
      <w:r w:rsidRPr="00AD0E47">
        <w:rPr>
          <w:rFonts w:ascii="Times New Roman" w:hAnsi="Times New Roman"/>
          <w:kern w:val="0"/>
          <w:szCs w:val="24"/>
        </w:rPr>
        <w:t>7.4.4</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重要会计政策和会计估计</w:t>
      </w:r>
      <w:bookmarkEnd w:id="134"/>
    </w:p>
    <w:p w:rsidR="001A59F9" w:rsidRPr="00AD0E47" w:rsidRDefault="001A59F9" w:rsidP="00AD0E47">
      <w:pPr>
        <w:pStyle w:val="20"/>
        <w:spacing w:before="29" w:after="0" w:line="288" w:lineRule="auto"/>
        <w:rPr>
          <w:rFonts w:ascii="Times New Roman" w:hAnsi="Times New Roman"/>
          <w:kern w:val="0"/>
          <w:szCs w:val="24"/>
        </w:rPr>
      </w:pPr>
      <w:bookmarkStart w:id="135" w:name="_Toc478413712"/>
      <w:r w:rsidRPr="00AD0E47">
        <w:rPr>
          <w:rFonts w:ascii="Times New Roman" w:hAnsi="Times New Roman"/>
          <w:kern w:val="0"/>
          <w:szCs w:val="24"/>
        </w:rPr>
        <w:t>7.4.4.1</w:t>
      </w:r>
      <w:r w:rsidRPr="00AD0E47">
        <w:rPr>
          <w:rFonts w:ascii="Times New Roman" w:hAnsi="Times New Roman" w:hint="eastAsia"/>
          <w:kern w:val="0"/>
          <w:szCs w:val="24"/>
        </w:rPr>
        <w:t>会计年度</w:t>
      </w:r>
      <w:bookmarkEnd w:id="135"/>
    </w:p>
    <w:p w:rsidR="001A59F9" w:rsidRPr="00AC056D" w:rsidRDefault="001A59F9" w:rsidP="00AC056D">
      <w:pPr>
        <w:spacing w:before="29" w:line="288" w:lineRule="auto"/>
        <w:ind w:firstLineChars="200" w:firstLine="480"/>
        <w:rPr>
          <w:color w:val="000000"/>
          <w:sz w:val="24"/>
        </w:rPr>
      </w:pPr>
      <w:r w:rsidRPr="00AC056D">
        <w:rPr>
          <w:color w:val="000000"/>
          <w:sz w:val="24"/>
        </w:rPr>
        <w:t>本基金会计年度为公历</w:t>
      </w:r>
      <w:r w:rsidRPr="00AC056D">
        <w:rPr>
          <w:color w:val="000000"/>
          <w:sz w:val="24"/>
        </w:rPr>
        <w:t>1</w:t>
      </w:r>
      <w:r w:rsidRPr="00AC056D">
        <w:rPr>
          <w:color w:val="000000"/>
          <w:sz w:val="24"/>
        </w:rPr>
        <w:t>月</w:t>
      </w:r>
      <w:r w:rsidRPr="00AC056D">
        <w:rPr>
          <w:color w:val="000000"/>
          <w:sz w:val="24"/>
        </w:rPr>
        <w:t>1</w:t>
      </w:r>
      <w:r w:rsidRPr="00AC056D">
        <w:rPr>
          <w:color w:val="000000"/>
          <w:sz w:val="24"/>
        </w:rPr>
        <w:t>日起至</w:t>
      </w:r>
      <w:r w:rsidRPr="00AC056D">
        <w:rPr>
          <w:color w:val="000000"/>
          <w:sz w:val="24"/>
        </w:rPr>
        <w:t>12</w:t>
      </w:r>
      <w:r w:rsidRPr="00AC056D">
        <w:rPr>
          <w:color w:val="000000"/>
          <w:sz w:val="24"/>
        </w:rPr>
        <w:t>月</w:t>
      </w:r>
      <w:r w:rsidRPr="00AC056D">
        <w:rPr>
          <w:color w:val="000000"/>
          <w:sz w:val="24"/>
        </w:rPr>
        <w:t>31</w:t>
      </w:r>
      <w:r w:rsidRPr="00AC056D">
        <w:rPr>
          <w:color w:val="000000"/>
          <w:sz w:val="24"/>
        </w:rPr>
        <w:t>日止。</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6" w:name="_Toc478413713"/>
      <w:r w:rsidRPr="00AD0E47">
        <w:rPr>
          <w:rFonts w:ascii="Times New Roman" w:hAnsi="Times New Roman"/>
          <w:kern w:val="0"/>
          <w:szCs w:val="24"/>
        </w:rPr>
        <w:t xml:space="preserve">7.4.4.2 </w:t>
      </w:r>
      <w:r w:rsidRPr="00AD0E47">
        <w:rPr>
          <w:rFonts w:ascii="Times New Roman" w:hAnsi="Times New Roman" w:hint="eastAsia"/>
          <w:kern w:val="0"/>
          <w:szCs w:val="24"/>
        </w:rPr>
        <w:t>记账本位币</w:t>
      </w:r>
      <w:bookmarkEnd w:id="136"/>
    </w:p>
    <w:p w:rsidR="001A59F9" w:rsidRPr="00AC056D" w:rsidRDefault="001A59F9" w:rsidP="00AC056D">
      <w:pPr>
        <w:spacing w:before="29" w:line="288" w:lineRule="auto"/>
        <w:ind w:firstLineChars="200" w:firstLine="480"/>
        <w:rPr>
          <w:color w:val="000000"/>
          <w:sz w:val="24"/>
        </w:rPr>
      </w:pPr>
      <w:r w:rsidRPr="00AC056D">
        <w:rPr>
          <w:color w:val="000000"/>
          <w:sz w:val="24"/>
        </w:rPr>
        <w:t>本基金的记账本位币为人民币。</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7" w:name="_Toc478413714"/>
      <w:r w:rsidRPr="00AD0E47">
        <w:rPr>
          <w:rFonts w:ascii="Times New Roman" w:hAnsi="Times New Roman"/>
          <w:kern w:val="0"/>
          <w:szCs w:val="24"/>
        </w:rPr>
        <w:t xml:space="preserve">7.4.4.3 </w:t>
      </w:r>
      <w:r w:rsidRPr="00AD0E47">
        <w:rPr>
          <w:rFonts w:ascii="Times New Roman" w:hAnsi="Times New Roman" w:hint="eastAsia"/>
          <w:kern w:val="0"/>
          <w:szCs w:val="24"/>
        </w:rPr>
        <w:t>金融资产和金融负债的分类</w:t>
      </w:r>
      <w:bookmarkEnd w:id="137"/>
    </w:p>
    <w:p w:rsidR="0053165B" w:rsidRDefault="00732846">
      <w:pPr>
        <w:spacing w:before="29" w:line="288" w:lineRule="auto"/>
        <w:ind w:firstLineChars="200" w:firstLine="480"/>
        <w:rPr>
          <w:color w:val="000000"/>
          <w:sz w:val="24"/>
        </w:rPr>
      </w:pPr>
      <w:r>
        <w:rPr>
          <w:color w:val="000000"/>
          <w:sz w:val="24"/>
        </w:rPr>
        <w:t>(1)</w:t>
      </w:r>
      <w:r>
        <w:rPr>
          <w:color w:val="000000"/>
          <w:sz w:val="24"/>
        </w:rPr>
        <w:t>金融资产的分类</w:t>
      </w:r>
    </w:p>
    <w:p w:rsidR="0053165B" w:rsidRDefault="00732846">
      <w:pPr>
        <w:spacing w:before="29" w:line="288" w:lineRule="auto"/>
        <w:ind w:firstLineChars="200" w:firstLine="480"/>
        <w:rPr>
          <w:color w:val="000000"/>
          <w:sz w:val="24"/>
        </w:rPr>
      </w:pPr>
      <w:r>
        <w:rPr>
          <w:color w:val="000000"/>
          <w:sz w:val="24"/>
        </w:rPr>
        <w:t>金融资产于初始确认时分类为：以公允价值计量且其变动计入当期损益的金融资产、应收款项、可供出售金融资产及持有至到期投资。金融资产的分类取决于本基金对金融资产的持有意图和持有能力。本基金现无金融资产分类为可供出售金融资产及持有至到期投资。</w:t>
      </w:r>
    </w:p>
    <w:p w:rsidR="0053165B" w:rsidRDefault="00732846">
      <w:pPr>
        <w:spacing w:before="29" w:line="288" w:lineRule="auto"/>
        <w:ind w:firstLineChars="200" w:firstLine="480"/>
        <w:rPr>
          <w:color w:val="000000"/>
          <w:sz w:val="24"/>
        </w:rPr>
      </w:pPr>
      <w:r>
        <w:rPr>
          <w:color w:val="000000"/>
          <w:sz w:val="24"/>
        </w:rPr>
        <w:t>本基金以交易目的持有的股票投资、债券投资、资产支持证券投资和衍生工具</w:t>
      </w:r>
      <w:r>
        <w:rPr>
          <w:color w:val="000000"/>
          <w:sz w:val="24"/>
        </w:rPr>
        <w:t>(</w:t>
      </w:r>
      <w:r>
        <w:rPr>
          <w:color w:val="000000"/>
          <w:sz w:val="24"/>
        </w:rPr>
        <w:t>主要为</w:t>
      </w:r>
      <w:r w:rsidR="000B69E7" w:rsidRPr="000B69E7">
        <w:rPr>
          <w:rFonts w:hint="eastAsia"/>
          <w:color w:val="000000"/>
          <w:sz w:val="24"/>
        </w:rPr>
        <w:t>股指期货</w:t>
      </w:r>
      <w:r>
        <w:rPr>
          <w:color w:val="000000"/>
          <w:sz w:val="24"/>
        </w:rPr>
        <w:t>投资</w:t>
      </w:r>
      <w:r>
        <w:rPr>
          <w:color w:val="000000"/>
          <w:sz w:val="24"/>
        </w:rPr>
        <w:t>)</w:t>
      </w:r>
      <w:r>
        <w:rPr>
          <w:color w:val="000000"/>
          <w:sz w:val="24"/>
        </w:rPr>
        <w:t>分类为以公允价值计量且其变动计入当期损益的金融资产。除衍生工具所产生的金融资产在资产负债表中以衍生金融资产列示外，以公允价值计量且其公允价值变动计入损益的金融资产在资产负债表中以交易性金融资产列示。</w:t>
      </w:r>
    </w:p>
    <w:p w:rsidR="0053165B" w:rsidRDefault="00732846">
      <w:pPr>
        <w:spacing w:before="29" w:line="288" w:lineRule="auto"/>
        <w:ind w:firstLineChars="200" w:firstLine="480"/>
        <w:rPr>
          <w:color w:val="000000"/>
          <w:sz w:val="24"/>
        </w:rPr>
      </w:pPr>
      <w:r>
        <w:rPr>
          <w:color w:val="000000"/>
          <w:sz w:val="24"/>
        </w:rPr>
        <w:t>本基金持有的其他金融资产分类为应收款项，包括银行存款、买入返售金融资产和其他各类应收款项等。应收款项是指在活跃市场中没有报价、回收金额固定或可确定的非衍生金融资产。</w:t>
      </w:r>
    </w:p>
    <w:p w:rsidR="0053165B" w:rsidRDefault="00732846">
      <w:pPr>
        <w:spacing w:before="29" w:line="288" w:lineRule="auto"/>
        <w:ind w:firstLineChars="200" w:firstLine="480"/>
        <w:rPr>
          <w:color w:val="000000"/>
          <w:sz w:val="24"/>
        </w:rPr>
      </w:pPr>
      <w:r>
        <w:rPr>
          <w:color w:val="000000"/>
          <w:sz w:val="24"/>
        </w:rPr>
        <w:t>(2)</w:t>
      </w:r>
      <w:r>
        <w:rPr>
          <w:color w:val="000000"/>
          <w:sz w:val="24"/>
        </w:rPr>
        <w:t>金融负债的分类</w:t>
      </w:r>
    </w:p>
    <w:p w:rsidR="001A59F9" w:rsidRPr="00AC056D" w:rsidRDefault="001A59F9" w:rsidP="00AC056D">
      <w:pPr>
        <w:spacing w:before="29" w:line="288" w:lineRule="auto"/>
        <w:ind w:firstLineChars="200" w:firstLine="480"/>
        <w:rPr>
          <w:color w:val="000000"/>
          <w:sz w:val="24"/>
        </w:rPr>
      </w:pPr>
      <w:r w:rsidRPr="00AC056D">
        <w:rPr>
          <w:color w:val="000000"/>
          <w:sz w:val="24"/>
        </w:rPr>
        <w:t>金融负债于初始确认时分类为：以公允价值计量且其变动计入当期损益的金融负债及其他金融负债。本基金目前暂无金融负债分类为以公允价值计量且其变动计入当期损益的金融负债。本基金持有的其他金融负债包括卖出回购金融资产款和其他各类应付款项等。</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8" w:name="_Toc478413715"/>
      <w:r w:rsidRPr="00AD0E47">
        <w:rPr>
          <w:rFonts w:ascii="Times New Roman" w:hAnsi="Times New Roman"/>
          <w:kern w:val="0"/>
          <w:szCs w:val="24"/>
        </w:rPr>
        <w:t xml:space="preserve">7.4.4.4 </w:t>
      </w:r>
      <w:r w:rsidRPr="00AD0E47">
        <w:rPr>
          <w:rFonts w:ascii="Times New Roman" w:hAnsi="Times New Roman" w:hint="eastAsia"/>
          <w:kern w:val="0"/>
          <w:szCs w:val="24"/>
        </w:rPr>
        <w:t>金融资产和金融负债的初始确认、后续计量和终止确认</w:t>
      </w:r>
      <w:bookmarkEnd w:id="138"/>
    </w:p>
    <w:p w:rsidR="0053165B" w:rsidRDefault="00732846">
      <w:pPr>
        <w:spacing w:before="29" w:line="288" w:lineRule="auto"/>
        <w:ind w:firstLineChars="200" w:firstLine="480"/>
        <w:rPr>
          <w:rFonts w:asciiTheme="minorEastAsia" w:eastAsiaTheme="minorEastAsia" w:hAnsiTheme="minorEastAsia"/>
          <w:color w:val="000000"/>
          <w:szCs w:val="21"/>
        </w:rPr>
      </w:pPr>
      <w:r>
        <w:rPr>
          <w:color w:val="000000"/>
          <w:sz w:val="24"/>
        </w:rPr>
        <w:t>金融资产或金融负债于本基金成为金融工具合同的一方时，按公允价值在资产负债表内确认。以公允价值计量且其变动计入当期损益的金融资产，取得时发生的相关交易费用计入当期损益。对于支付的价款中包含的债券或资产支持证券起息日或上次除息日至购买日止的利息，单独确认为应收项目。应收款项和其他金融负债的相关交易费用计入初始确认金额。</w:t>
      </w:r>
    </w:p>
    <w:p w:rsidR="0053165B" w:rsidRDefault="00732846">
      <w:pPr>
        <w:spacing w:before="29" w:line="288" w:lineRule="auto"/>
        <w:ind w:firstLineChars="200" w:firstLine="480"/>
        <w:rPr>
          <w:rFonts w:asciiTheme="minorEastAsia" w:eastAsiaTheme="minorEastAsia" w:hAnsiTheme="minorEastAsia"/>
          <w:color w:val="000000"/>
          <w:szCs w:val="21"/>
        </w:rPr>
      </w:pPr>
      <w:r>
        <w:rPr>
          <w:color w:val="000000"/>
          <w:sz w:val="24"/>
        </w:rPr>
        <w:t>对于以公允价值计量且其变动计入当期损益的金融资产，按照公允价值进行后续计量；对于应收款项和其他金融负债采用实际利率法，以摊余成本进行后续计量。</w:t>
      </w:r>
    </w:p>
    <w:p w:rsidR="0053165B" w:rsidRDefault="00732846">
      <w:pPr>
        <w:spacing w:before="29" w:line="288" w:lineRule="auto"/>
        <w:ind w:firstLineChars="200" w:firstLine="480"/>
        <w:rPr>
          <w:rFonts w:asciiTheme="minorEastAsia" w:eastAsiaTheme="minorEastAsia" w:hAnsiTheme="minorEastAsia"/>
          <w:color w:val="000000"/>
          <w:szCs w:val="21"/>
        </w:rPr>
      </w:pPr>
      <w:r>
        <w:rPr>
          <w:color w:val="000000"/>
          <w:sz w:val="24"/>
        </w:rPr>
        <w:t>以公允价值计量且其变动计入当期损益的金融资产的公允价值变动作为公允价值变动损益计入当期损益；在资产持有期间所取得的利息或现金股利以及处置时产生的处置损益计入当期损益。</w:t>
      </w:r>
    </w:p>
    <w:p w:rsidR="0053165B" w:rsidRDefault="00732846">
      <w:pPr>
        <w:spacing w:before="29" w:line="288" w:lineRule="auto"/>
        <w:ind w:firstLineChars="200" w:firstLine="480"/>
        <w:rPr>
          <w:rFonts w:asciiTheme="minorEastAsia" w:eastAsiaTheme="minorEastAsia" w:hAnsiTheme="minorEastAsia"/>
          <w:color w:val="000000"/>
          <w:szCs w:val="21"/>
        </w:rPr>
      </w:pPr>
      <w:r>
        <w:rPr>
          <w:color w:val="000000"/>
          <w:sz w:val="24"/>
        </w:rPr>
        <w:t>金融资产满足下列条件之一的，予以终止确认：</w:t>
      </w:r>
      <w:r>
        <w:rPr>
          <w:color w:val="000000"/>
          <w:sz w:val="24"/>
        </w:rPr>
        <w:t xml:space="preserve">(1) </w:t>
      </w:r>
      <w:r>
        <w:rPr>
          <w:color w:val="000000"/>
          <w:sz w:val="24"/>
        </w:rPr>
        <w:t>收取该金融资产现金流量的合同权利终止；</w:t>
      </w:r>
      <w:r>
        <w:rPr>
          <w:color w:val="000000"/>
          <w:sz w:val="24"/>
        </w:rPr>
        <w:t>(2)</w:t>
      </w:r>
      <w:r>
        <w:rPr>
          <w:color w:val="000000"/>
          <w:sz w:val="24"/>
        </w:rPr>
        <w:t>该金融资产已转移，且本基金将金融资产所有权上几乎所有的风险和报酬转移给转入方；或者</w:t>
      </w:r>
      <w:r>
        <w:rPr>
          <w:color w:val="000000"/>
          <w:sz w:val="24"/>
        </w:rPr>
        <w:t>(3)</w:t>
      </w:r>
      <w:r>
        <w:rPr>
          <w:color w:val="000000"/>
          <w:sz w:val="24"/>
        </w:rPr>
        <w:t>该金融资产已转移，虽然本基金既没有转移也没有保留金融资产所有权上几乎所有的风险和报酬，但是放弃了对该金融资产控制。</w:t>
      </w:r>
    </w:p>
    <w:p w:rsidR="0053165B" w:rsidRDefault="00732846">
      <w:pPr>
        <w:spacing w:before="29" w:line="288" w:lineRule="auto"/>
        <w:ind w:firstLineChars="200" w:firstLine="480"/>
        <w:rPr>
          <w:rFonts w:asciiTheme="minorEastAsia" w:eastAsiaTheme="minorEastAsia" w:hAnsiTheme="minorEastAsia"/>
          <w:color w:val="000000"/>
          <w:szCs w:val="21"/>
        </w:rPr>
      </w:pPr>
      <w:r>
        <w:rPr>
          <w:color w:val="000000"/>
          <w:sz w:val="24"/>
        </w:rPr>
        <w:t>金融资产终止确认时，其账面价值与收到的对价的差额，计入当期损益。</w:t>
      </w:r>
    </w:p>
    <w:p w:rsidR="001A59F9" w:rsidRPr="0091212A" w:rsidRDefault="001A59F9" w:rsidP="00AC056D">
      <w:pPr>
        <w:spacing w:before="29" w:line="288" w:lineRule="auto"/>
        <w:ind w:firstLineChars="200" w:firstLine="480"/>
        <w:rPr>
          <w:rFonts w:asciiTheme="minorEastAsia" w:eastAsiaTheme="minorEastAsia" w:hAnsiTheme="minorEastAsia"/>
          <w:color w:val="000000"/>
          <w:szCs w:val="21"/>
        </w:rPr>
      </w:pPr>
      <w:r w:rsidRPr="00AC056D">
        <w:rPr>
          <w:color w:val="000000"/>
          <w:sz w:val="24"/>
        </w:rPr>
        <w:t>当金融负债的现时义务全部或部分已经解除时，终止确认该金融负债或义务已解除的部分。终止确认部分的账面价值与支付的对价之间的差额，计入当期损益。</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9" w:name="_Toc478413716"/>
      <w:r w:rsidRPr="00AD0E47">
        <w:rPr>
          <w:rFonts w:ascii="Times New Roman" w:hAnsi="Times New Roman"/>
          <w:kern w:val="0"/>
          <w:szCs w:val="24"/>
        </w:rPr>
        <w:t xml:space="preserve">7.4.4.5 </w:t>
      </w:r>
      <w:r w:rsidRPr="00AD0E47">
        <w:rPr>
          <w:rFonts w:ascii="Times New Roman" w:hAnsi="Times New Roman" w:hint="eastAsia"/>
          <w:kern w:val="0"/>
          <w:szCs w:val="24"/>
        </w:rPr>
        <w:t>金融资产和金融负债的估值原则</w:t>
      </w:r>
      <w:bookmarkEnd w:id="139"/>
    </w:p>
    <w:p w:rsidR="0053165B" w:rsidRDefault="00732846">
      <w:pPr>
        <w:spacing w:before="29" w:line="288" w:lineRule="auto"/>
        <w:ind w:firstLineChars="200" w:firstLine="480"/>
        <w:rPr>
          <w:color w:val="000000"/>
          <w:sz w:val="24"/>
        </w:rPr>
      </w:pPr>
      <w:r>
        <w:rPr>
          <w:color w:val="000000"/>
          <w:sz w:val="24"/>
        </w:rPr>
        <w:t>本基金持有的股票投资、债券投资、资产支持证券投资和衍生工具</w:t>
      </w:r>
      <w:r>
        <w:rPr>
          <w:color w:val="000000"/>
          <w:sz w:val="24"/>
        </w:rPr>
        <w:t>(</w:t>
      </w:r>
      <w:r>
        <w:rPr>
          <w:color w:val="000000"/>
          <w:sz w:val="24"/>
        </w:rPr>
        <w:t>主要为</w:t>
      </w:r>
      <w:r w:rsidR="000B69E7">
        <w:rPr>
          <w:rFonts w:hint="eastAsia"/>
          <w:color w:val="000000"/>
          <w:sz w:val="24"/>
        </w:rPr>
        <w:t>股指期货</w:t>
      </w:r>
      <w:r>
        <w:rPr>
          <w:color w:val="000000"/>
          <w:sz w:val="24"/>
        </w:rPr>
        <w:t>投资</w:t>
      </w:r>
      <w:r>
        <w:rPr>
          <w:color w:val="000000"/>
          <w:sz w:val="24"/>
        </w:rPr>
        <w:t>)</w:t>
      </w:r>
      <w:r>
        <w:rPr>
          <w:color w:val="000000"/>
          <w:sz w:val="24"/>
        </w:rPr>
        <w:t>按如下原则确定公允价值并进行估值：</w:t>
      </w:r>
    </w:p>
    <w:p w:rsidR="0053165B" w:rsidRDefault="00732846">
      <w:pPr>
        <w:spacing w:before="29" w:line="288" w:lineRule="auto"/>
        <w:ind w:firstLineChars="200" w:firstLine="480"/>
        <w:rPr>
          <w:color w:val="000000"/>
          <w:sz w:val="24"/>
        </w:rPr>
      </w:pPr>
      <w:r>
        <w:rPr>
          <w:color w:val="000000"/>
          <w:sz w:val="24"/>
        </w:rPr>
        <w:t>(1)</w:t>
      </w:r>
      <w:r>
        <w:rPr>
          <w:color w:val="000000"/>
          <w:sz w:val="24"/>
        </w:rPr>
        <w:t>存在活跃市场的金融工具按其估值日的市场交易价格确定公允价值；估值日无交易，但最近交易日后经济环境未发生重大变化且证券发行机构未发生影响证券价格的重大事件的，按最近交易日的市场交易价格确定公允价值。</w:t>
      </w:r>
    </w:p>
    <w:p w:rsidR="0053165B" w:rsidRDefault="00732846">
      <w:pPr>
        <w:spacing w:before="29" w:line="288" w:lineRule="auto"/>
        <w:ind w:firstLineChars="200" w:firstLine="480"/>
        <w:rPr>
          <w:color w:val="000000"/>
          <w:sz w:val="24"/>
        </w:rPr>
      </w:pPr>
      <w:r>
        <w:rPr>
          <w:color w:val="000000"/>
          <w:sz w:val="24"/>
        </w:rPr>
        <w:t>(2)</w:t>
      </w:r>
      <w:r>
        <w:rPr>
          <w:color w:val="000000"/>
          <w:sz w:val="24"/>
        </w:rPr>
        <w:t>存在活跃市场的金融工具，如估值日无交易且最近交易日后经济环境发生了重大变化，参考类似投资品种的现行市价及重大变化等因素，调整最近交易市价以确定公允价值。</w:t>
      </w:r>
    </w:p>
    <w:p w:rsidR="001A59F9" w:rsidRPr="00AC056D" w:rsidRDefault="001A59F9" w:rsidP="00AC056D">
      <w:pPr>
        <w:spacing w:before="29" w:line="288" w:lineRule="auto"/>
        <w:ind w:firstLineChars="200" w:firstLine="480"/>
        <w:rPr>
          <w:color w:val="000000"/>
          <w:sz w:val="24"/>
        </w:rPr>
      </w:pPr>
      <w:r w:rsidRPr="00AC056D">
        <w:rPr>
          <w:color w:val="000000"/>
          <w:sz w:val="24"/>
        </w:rPr>
        <w:t>(3)</w:t>
      </w:r>
      <w:r w:rsidRPr="00AC056D">
        <w:rPr>
          <w:color w:val="000000"/>
          <w:sz w:val="24"/>
        </w:rPr>
        <w:t>当金融工具不存在活跃市场，采用市场参与者普遍认同且被以往市场实际交易价格验证具有可靠性的估值技术确定公允价值。估值技术包括参考熟悉情况并自愿交易的各方最近进行的市场交易中使用的价格、参照实质上相同的其他金融工具的当前公允价值、现金流量折现法和期权定价模型等。采用估值技术时，尽可能最大程度使用市场参数，减少使用与本基金特定相关的参数。</w:t>
      </w:r>
    </w:p>
    <w:p w:rsidR="001A59F9" w:rsidRPr="0091212A" w:rsidRDefault="001A59F9" w:rsidP="001A1740">
      <w:pPr>
        <w:autoSpaceDE w:val="0"/>
        <w:autoSpaceDN w:val="0"/>
        <w:adjustRightInd w:val="0"/>
        <w:spacing w:line="360" w:lineRule="auto"/>
        <w:jc w:val="left"/>
        <w:rPr>
          <w:rFonts w:asciiTheme="minorEastAsia" w:eastAsiaTheme="minorEastAsia" w:hAnsiTheme="minorEastAsia"/>
          <w:b/>
          <w:color w:val="000000"/>
          <w:kern w:val="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0" w:name="_Toc478413717"/>
      <w:r w:rsidRPr="00AD0E47">
        <w:rPr>
          <w:rFonts w:ascii="Times New Roman" w:hAnsi="Times New Roman"/>
          <w:kern w:val="0"/>
          <w:szCs w:val="24"/>
        </w:rPr>
        <w:t xml:space="preserve">7.4.4.6 </w:t>
      </w:r>
      <w:r w:rsidRPr="00AD0E47">
        <w:rPr>
          <w:rFonts w:ascii="Times New Roman" w:hAnsi="Times New Roman" w:hint="eastAsia"/>
          <w:kern w:val="0"/>
          <w:szCs w:val="24"/>
        </w:rPr>
        <w:t>金融资产和金融负债的抵销</w:t>
      </w:r>
      <w:bookmarkEnd w:id="140"/>
    </w:p>
    <w:p w:rsidR="001A59F9" w:rsidRPr="00AC056D" w:rsidRDefault="001A59F9" w:rsidP="00AC056D">
      <w:pPr>
        <w:spacing w:before="29" w:line="288" w:lineRule="auto"/>
        <w:ind w:firstLineChars="200" w:firstLine="480"/>
        <w:rPr>
          <w:color w:val="000000"/>
          <w:sz w:val="24"/>
        </w:rPr>
      </w:pPr>
      <w:r w:rsidRPr="00AC056D">
        <w:rPr>
          <w:color w:val="000000"/>
          <w:sz w:val="24"/>
        </w:rPr>
        <w:t>本基金持有的资产和承担的负债基本为金融资产和金融负债。当本基金</w:t>
      </w:r>
      <w:r w:rsidRPr="00AC056D">
        <w:rPr>
          <w:color w:val="000000"/>
          <w:sz w:val="24"/>
        </w:rPr>
        <w:t xml:space="preserve">1) </w:t>
      </w:r>
      <w:r w:rsidRPr="00AC056D">
        <w:rPr>
          <w:color w:val="000000"/>
          <w:sz w:val="24"/>
        </w:rPr>
        <w:t>具有抵销已确认金额的法定权利且该种法定权利现在是可执行的；且</w:t>
      </w:r>
      <w:r w:rsidRPr="00AC056D">
        <w:rPr>
          <w:color w:val="000000"/>
          <w:sz w:val="24"/>
        </w:rPr>
        <w:t xml:space="preserve">2) </w:t>
      </w:r>
      <w:r w:rsidRPr="00AC056D">
        <w:rPr>
          <w:color w:val="000000"/>
          <w:sz w:val="24"/>
        </w:rPr>
        <w:t>交易双方准备按净额结算时，金融资产与金融负债按抵销后的净额在资产负债表中列示。</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1" w:name="_Toc478413718"/>
      <w:r w:rsidRPr="00AD0E47">
        <w:rPr>
          <w:rFonts w:ascii="Times New Roman" w:hAnsi="Times New Roman"/>
          <w:kern w:val="0"/>
          <w:szCs w:val="24"/>
        </w:rPr>
        <w:t xml:space="preserve">7.4.4.7 </w:t>
      </w:r>
      <w:r w:rsidRPr="00AD0E47">
        <w:rPr>
          <w:rFonts w:ascii="Times New Roman" w:hAnsi="Times New Roman" w:hint="eastAsia"/>
          <w:kern w:val="0"/>
          <w:szCs w:val="24"/>
        </w:rPr>
        <w:t>实收基金</w:t>
      </w:r>
      <w:bookmarkEnd w:id="141"/>
    </w:p>
    <w:p w:rsidR="001A59F9" w:rsidRPr="00AC056D" w:rsidRDefault="001A59F9" w:rsidP="00AC056D">
      <w:pPr>
        <w:spacing w:before="29" w:line="288" w:lineRule="auto"/>
        <w:ind w:firstLineChars="200" w:firstLine="480"/>
        <w:rPr>
          <w:color w:val="000000"/>
          <w:sz w:val="24"/>
        </w:rPr>
      </w:pPr>
      <w:r w:rsidRPr="00AC056D">
        <w:rPr>
          <w:color w:val="000000"/>
          <w:sz w:val="24"/>
        </w:rPr>
        <w:t>实收基金为对外发行基金份额所募集的总金额在扣除损益平准金分摊部分后的余额。由于申购和赎回引起的实收基金变动分别于基金申购确认日及基金赎回确认日认列。</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2" w:name="_Toc478413719"/>
      <w:r w:rsidRPr="00AD0E47">
        <w:rPr>
          <w:rFonts w:ascii="Times New Roman" w:hAnsi="Times New Roman"/>
          <w:kern w:val="0"/>
          <w:szCs w:val="24"/>
        </w:rPr>
        <w:t xml:space="preserve">7.4.4.8 </w:t>
      </w:r>
      <w:r w:rsidRPr="00AD0E47">
        <w:rPr>
          <w:rFonts w:ascii="Times New Roman" w:hAnsi="Times New Roman" w:hint="eastAsia"/>
          <w:kern w:val="0"/>
          <w:szCs w:val="24"/>
        </w:rPr>
        <w:t>损益平准金</w:t>
      </w:r>
      <w:bookmarkEnd w:id="142"/>
    </w:p>
    <w:p w:rsidR="001A59F9" w:rsidRPr="00AC056D" w:rsidRDefault="001A59F9" w:rsidP="00AC056D">
      <w:pPr>
        <w:spacing w:before="29" w:line="288" w:lineRule="auto"/>
        <w:ind w:firstLineChars="200" w:firstLine="480"/>
        <w:rPr>
          <w:color w:val="000000"/>
          <w:sz w:val="24"/>
        </w:rPr>
      </w:pPr>
      <w:r w:rsidRPr="00AC056D">
        <w:rPr>
          <w:color w:val="000000"/>
          <w:sz w:val="24"/>
        </w:rPr>
        <w:t>损益平准金包括已实现平准金和未实现平准金。已实现平准金指在申购或赎回基金份额时，申购或赎回款项中包含的按累计未分配的已实现损益占基金净值比例计算的金额。未实现平准金指在申购或赎回基金份额时，申购或赎回款项中包含的按累计未实现损益占基金净值比例计算的金额。损益平准金于基金申购确认日或基金赎回确认日认列，并于期末全额转入未分配利润</w:t>
      </w:r>
      <w:r w:rsidRPr="00AC056D">
        <w:rPr>
          <w:color w:val="000000"/>
          <w:sz w:val="24"/>
        </w:rPr>
        <w:t>/(</w:t>
      </w:r>
      <w:r w:rsidRPr="00AC056D">
        <w:rPr>
          <w:color w:val="000000"/>
          <w:sz w:val="24"/>
        </w:rPr>
        <w:t>累计亏损</w:t>
      </w:r>
      <w:r w:rsidRPr="00AC056D">
        <w:rPr>
          <w:color w:val="000000"/>
          <w:sz w:val="24"/>
        </w:rPr>
        <w:t>)</w:t>
      </w:r>
      <w:r w:rsidRPr="00AC056D">
        <w:rPr>
          <w:color w:val="000000"/>
          <w:sz w:val="24"/>
        </w:rPr>
        <w:t>。</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91212A" w:rsidRDefault="001A59F9" w:rsidP="00AD0E47">
      <w:pPr>
        <w:pStyle w:val="20"/>
        <w:spacing w:before="29" w:after="0" w:line="288" w:lineRule="auto"/>
        <w:rPr>
          <w:rFonts w:asciiTheme="minorEastAsia" w:eastAsiaTheme="minorEastAsia" w:hAnsiTheme="minorEastAsia"/>
          <w:b w:val="0"/>
          <w:color w:val="000000"/>
          <w:kern w:val="0"/>
          <w:szCs w:val="21"/>
        </w:rPr>
      </w:pPr>
      <w:bookmarkStart w:id="143" w:name="_Toc478413720"/>
      <w:r w:rsidRPr="00AD0E47">
        <w:rPr>
          <w:rFonts w:ascii="Times New Roman" w:hAnsi="Times New Roman"/>
          <w:kern w:val="0"/>
          <w:szCs w:val="24"/>
        </w:rPr>
        <w:t xml:space="preserve">7.4.4.9 </w:t>
      </w:r>
      <w:r w:rsidRPr="00AD0E47">
        <w:rPr>
          <w:rFonts w:ascii="Times New Roman" w:hAnsi="Times New Roman" w:hint="eastAsia"/>
          <w:kern w:val="0"/>
          <w:szCs w:val="24"/>
        </w:rPr>
        <w:t>收入</w:t>
      </w:r>
      <w:r w:rsidRPr="00AD0E47">
        <w:rPr>
          <w:rFonts w:ascii="Times New Roman" w:hAnsi="Times New Roman"/>
          <w:kern w:val="0"/>
          <w:szCs w:val="24"/>
        </w:rPr>
        <w:t>/(</w:t>
      </w:r>
      <w:r w:rsidRPr="00AD0E47">
        <w:rPr>
          <w:rFonts w:ascii="Times New Roman" w:hAnsi="Times New Roman" w:hint="eastAsia"/>
          <w:kern w:val="0"/>
          <w:szCs w:val="24"/>
        </w:rPr>
        <w:t>损失</w:t>
      </w:r>
      <w:r w:rsidRPr="00AD0E47">
        <w:rPr>
          <w:rFonts w:ascii="Times New Roman" w:hAnsi="Times New Roman"/>
          <w:kern w:val="0"/>
          <w:szCs w:val="24"/>
        </w:rPr>
        <w:t>)</w:t>
      </w:r>
      <w:r w:rsidRPr="00AD0E47">
        <w:rPr>
          <w:rFonts w:ascii="Times New Roman" w:hAnsi="Times New Roman" w:hint="eastAsia"/>
          <w:kern w:val="0"/>
          <w:szCs w:val="24"/>
        </w:rPr>
        <w:t>的确认和计量</w:t>
      </w:r>
      <w:bookmarkEnd w:id="143"/>
    </w:p>
    <w:p w:rsidR="0053165B" w:rsidRDefault="00732846">
      <w:pPr>
        <w:spacing w:before="29" w:line="288" w:lineRule="auto"/>
        <w:ind w:firstLineChars="200" w:firstLine="480"/>
        <w:rPr>
          <w:color w:val="000000"/>
          <w:sz w:val="24"/>
        </w:rPr>
      </w:pPr>
      <w:r>
        <w:rPr>
          <w:color w:val="000000"/>
          <w:sz w:val="24"/>
        </w:rPr>
        <w:t>股票投资在持有期间应取得的现金股利扣除由上市公司代扣代缴的个人所得税后的净额确认为投资收益。债券投资在持有期间应取得的按票面利率或者发行价计算的利息扣除在适用情况下由债券发行企业代扣代缴的个人所得税后的净额确认为利息收入。资产支持证券在持有期间收到的款项，根据资产支持证券的预计收益率区分属于资产支持证券投资本金部分和投资收益部分，将本金部分冲减资产支持证券投资成本，并将投资收益部分确认为利息收入。</w:t>
      </w:r>
    </w:p>
    <w:p w:rsidR="0053165B" w:rsidRDefault="00732846">
      <w:pPr>
        <w:spacing w:before="29" w:line="288" w:lineRule="auto"/>
        <w:ind w:firstLineChars="200" w:firstLine="480"/>
        <w:rPr>
          <w:color w:val="000000"/>
          <w:sz w:val="24"/>
        </w:rPr>
      </w:pPr>
      <w:r>
        <w:rPr>
          <w:color w:val="000000"/>
          <w:sz w:val="24"/>
        </w:rPr>
        <w:t>以公允价值计量且其变动计入当期损益的金融资产在持有期间的公允价值变动确认为公允价值变动损益；处置时，处置价格与初始确认金额之间的差额确认为投资收益，其中包括从公允价值变动损益结转的公允价值累计变动额。</w:t>
      </w:r>
    </w:p>
    <w:p w:rsidR="001A59F9" w:rsidRPr="00AC056D" w:rsidRDefault="001A59F9" w:rsidP="00AC056D">
      <w:pPr>
        <w:spacing w:before="29" w:line="288" w:lineRule="auto"/>
        <w:ind w:firstLineChars="200" w:firstLine="480"/>
        <w:rPr>
          <w:color w:val="000000"/>
          <w:sz w:val="24"/>
        </w:rPr>
      </w:pPr>
      <w:r w:rsidRPr="00AC056D">
        <w:rPr>
          <w:color w:val="000000"/>
          <w:sz w:val="24"/>
        </w:rPr>
        <w:t>应收款项在持有期间确认的利息收入按实际利率法计算，实际利率法与直线法差异较小的则按直线法计算。</w:t>
      </w:r>
    </w:p>
    <w:p w:rsidR="001A59F9" w:rsidRPr="00992382" w:rsidRDefault="001A59F9" w:rsidP="00992382">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4" w:name="_Toc478413721"/>
      <w:r w:rsidRPr="00AD0E47">
        <w:rPr>
          <w:rFonts w:ascii="Times New Roman" w:hAnsi="Times New Roman"/>
          <w:kern w:val="0"/>
          <w:szCs w:val="24"/>
        </w:rPr>
        <w:t xml:space="preserve">7.4.4.10 </w:t>
      </w:r>
      <w:r w:rsidRPr="00AD0E47">
        <w:rPr>
          <w:rFonts w:ascii="Times New Roman" w:hAnsi="Times New Roman" w:hint="eastAsia"/>
          <w:kern w:val="0"/>
          <w:szCs w:val="24"/>
        </w:rPr>
        <w:t>费用的确认和计量</w:t>
      </w:r>
      <w:bookmarkEnd w:id="144"/>
    </w:p>
    <w:p w:rsidR="0053165B" w:rsidRDefault="00732846">
      <w:pPr>
        <w:spacing w:before="29" w:line="288" w:lineRule="auto"/>
        <w:ind w:firstLineChars="200" w:firstLine="480"/>
        <w:rPr>
          <w:color w:val="000000"/>
          <w:sz w:val="24"/>
        </w:rPr>
      </w:pPr>
      <w:r>
        <w:rPr>
          <w:color w:val="000000"/>
          <w:sz w:val="24"/>
        </w:rPr>
        <w:t>本基金的管理人报酬和托管费在费用涵盖期间按基金合同约定的费率和计算方法逐日确认。</w:t>
      </w:r>
    </w:p>
    <w:p w:rsidR="001A59F9" w:rsidRPr="00AC056D" w:rsidRDefault="001A59F9" w:rsidP="00AC056D">
      <w:pPr>
        <w:spacing w:before="29" w:line="288" w:lineRule="auto"/>
        <w:ind w:firstLineChars="200" w:firstLine="480"/>
        <w:rPr>
          <w:color w:val="000000"/>
          <w:sz w:val="24"/>
        </w:rPr>
      </w:pPr>
      <w:r w:rsidRPr="00AC056D">
        <w:rPr>
          <w:color w:val="000000"/>
          <w:sz w:val="24"/>
        </w:rPr>
        <w:t>其他金融负债在持有期间确认的利息支出按实际利率法计算，实际利率法与直线法差异较小的则按直线法计算。</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5" w:name="_Toc478413722"/>
      <w:r w:rsidRPr="00AD0E47">
        <w:rPr>
          <w:rFonts w:ascii="Times New Roman" w:hAnsi="Times New Roman"/>
          <w:kern w:val="0"/>
          <w:szCs w:val="24"/>
        </w:rPr>
        <w:t xml:space="preserve">7.4.4.11 </w:t>
      </w:r>
      <w:r w:rsidRPr="00AD0E47">
        <w:rPr>
          <w:rFonts w:ascii="Times New Roman" w:hAnsi="Times New Roman" w:hint="eastAsia"/>
          <w:kern w:val="0"/>
          <w:szCs w:val="24"/>
        </w:rPr>
        <w:t>基金的收益分配政策</w:t>
      </w:r>
      <w:bookmarkEnd w:id="145"/>
    </w:p>
    <w:p w:rsidR="0053165B" w:rsidRDefault="00732846">
      <w:pPr>
        <w:spacing w:before="29" w:line="288" w:lineRule="auto"/>
        <w:ind w:firstLineChars="200" w:firstLine="480"/>
        <w:rPr>
          <w:color w:val="000000"/>
          <w:sz w:val="24"/>
        </w:rPr>
      </w:pPr>
      <w:r>
        <w:rPr>
          <w:color w:val="000000"/>
          <w:sz w:val="24"/>
        </w:rPr>
        <w:t>每一基金份额享有同等分配权。本基金收益以现金形式分配。当基金净值增长率超过标的指数同期增长率达到</w:t>
      </w:r>
      <w:r>
        <w:rPr>
          <w:color w:val="000000"/>
          <w:sz w:val="24"/>
        </w:rPr>
        <w:t>1%</w:t>
      </w:r>
      <w:r>
        <w:rPr>
          <w:color w:val="000000"/>
          <w:sz w:val="24"/>
        </w:rPr>
        <w:t>以上时，可进行收益分配；本基金以使收益分配后基金份额净值增长率尽可能贴近标的指数同期增长率为原则进行收益分配。本基金收益每年最多分配</w:t>
      </w:r>
      <w:r>
        <w:rPr>
          <w:color w:val="000000"/>
          <w:sz w:val="24"/>
        </w:rPr>
        <w:t>12</w:t>
      </w:r>
      <w:r>
        <w:rPr>
          <w:color w:val="000000"/>
          <w:sz w:val="24"/>
        </w:rPr>
        <w:t>次。</w:t>
      </w:r>
    </w:p>
    <w:p w:rsidR="001A59F9" w:rsidRPr="00AC056D" w:rsidRDefault="001A59F9" w:rsidP="00AC056D">
      <w:pPr>
        <w:spacing w:before="29" w:line="288" w:lineRule="auto"/>
        <w:ind w:firstLineChars="200" w:firstLine="480"/>
        <w:rPr>
          <w:color w:val="000000"/>
          <w:sz w:val="24"/>
        </w:rPr>
      </w:pPr>
      <w:r w:rsidRPr="00AC056D">
        <w:rPr>
          <w:color w:val="000000"/>
          <w:sz w:val="24"/>
        </w:rPr>
        <w:t>经宣告的拟分配基金收益于分红除权日从所有者权益转出。</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6" w:name="_Toc478413723"/>
      <w:r w:rsidRPr="00AD0E47">
        <w:rPr>
          <w:rFonts w:ascii="Times New Roman" w:hAnsi="Times New Roman"/>
          <w:kern w:val="0"/>
          <w:szCs w:val="24"/>
        </w:rPr>
        <w:t xml:space="preserve">7.4.4.12 </w:t>
      </w:r>
      <w:r w:rsidRPr="00AD0E47">
        <w:rPr>
          <w:rFonts w:ascii="Times New Roman" w:hAnsi="Times New Roman" w:hint="eastAsia"/>
          <w:kern w:val="0"/>
          <w:szCs w:val="24"/>
        </w:rPr>
        <w:t>分部报告</w:t>
      </w:r>
      <w:bookmarkEnd w:id="146"/>
    </w:p>
    <w:p w:rsidR="0053165B" w:rsidRDefault="00732846">
      <w:pPr>
        <w:spacing w:before="29" w:line="288" w:lineRule="auto"/>
        <w:ind w:firstLineChars="200" w:firstLine="480"/>
        <w:rPr>
          <w:color w:val="000000"/>
          <w:sz w:val="24"/>
        </w:rPr>
      </w:pPr>
      <w:r>
        <w:rPr>
          <w:color w:val="000000"/>
          <w:sz w:val="24"/>
        </w:rPr>
        <w:t>本基金以内部组织结构、管理要求、内部报告制度为依据确定经营分部，以经营分部为基础确定报告分部并披露分部信息。经营分部是指本基金内同时满足下列条件的组成部分：</w:t>
      </w:r>
      <w:r>
        <w:rPr>
          <w:color w:val="000000"/>
          <w:sz w:val="24"/>
        </w:rPr>
        <w:t xml:space="preserve">(1) </w:t>
      </w:r>
      <w:r>
        <w:rPr>
          <w:color w:val="000000"/>
          <w:sz w:val="24"/>
        </w:rPr>
        <w:t>该组成部分能够在日常活动中产生收入、发生费用；</w:t>
      </w:r>
      <w:r>
        <w:rPr>
          <w:color w:val="000000"/>
          <w:sz w:val="24"/>
        </w:rPr>
        <w:t xml:space="preserve">(2) </w:t>
      </w:r>
      <w:r>
        <w:rPr>
          <w:color w:val="000000"/>
          <w:sz w:val="24"/>
        </w:rPr>
        <w:t>本基金的基金管理人能够定期评价该组成部分的经营成果，以决定向其配置资源、评价其业绩；</w:t>
      </w:r>
      <w:r>
        <w:rPr>
          <w:color w:val="000000"/>
          <w:sz w:val="24"/>
        </w:rPr>
        <w:t xml:space="preserve">(3) </w:t>
      </w:r>
      <w:r>
        <w:rPr>
          <w:color w:val="000000"/>
          <w:sz w:val="24"/>
        </w:rPr>
        <w:t>本基金能够取得该组成部分的财务状况、经营成果和现金流量等有关会计信息。如果两个或多个经营分部具有相似的经济特征，并且满足一定条件的，则合并为一个经营分部。</w:t>
      </w:r>
    </w:p>
    <w:p w:rsidR="001A59F9" w:rsidRPr="00AC056D" w:rsidRDefault="001A59F9" w:rsidP="00AC056D">
      <w:pPr>
        <w:spacing w:before="29" w:line="288" w:lineRule="auto"/>
        <w:ind w:firstLineChars="200" w:firstLine="480"/>
        <w:rPr>
          <w:color w:val="000000"/>
          <w:sz w:val="24"/>
        </w:rPr>
      </w:pPr>
      <w:r w:rsidRPr="00AC056D">
        <w:rPr>
          <w:color w:val="000000"/>
          <w:sz w:val="24"/>
        </w:rPr>
        <w:t>本基金目前以一个单一的经营分部运作，不需要进行分部报告的披露。</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7" w:name="_Toc478413724"/>
      <w:r w:rsidRPr="00AD0E47">
        <w:rPr>
          <w:rFonts w:ascii="Times New Roman" w:hAnsi="Times New Roman"/>
          <w:kern w:val="0"/>
          <w:szCs w:val="24"/>
        </w:rPr>
        <w:t xml:space="preserve">7.4.4.13 </w:t>
      </w:r>
      <w:r w:rsidRPr="00AD0E47">
        <w:rPr>
          <w:rFonts w:ascii="Times New Roman" w:hAnsi="Times New Roman" w:hint="eastAsia"/>
          <w:kern w:val="0"/>
          <w:szCs w:val="24"/>
        </w:rPr>
        <w:t>其他重要的会计政策和会计估计</w:t>
      </w:r>
      <w:bookmarkEnd w:id="147"/>
    </w:p>
    <w:p w:rsidR="001A59F9" w:rsidRPr="00AC056D" w:rsidRDefault="001A59F9" w:rsidP="00AC056D">
      <w:pPr>
        <w:spacing w:before="29" w:line="288" w:lineRule="auto"/>
        <w:ind w:firstLineChars="200" w:firstLine="480"/>
        <w:rPr>
          <w:color w:val="000000"/>
          <w:sz w:val="24"/>
        </w:rPr>
      </w:pPr>
      <w:r w:rsidRPr="00AC056D">
        <w:rPr>
          <w:color w:val="000000"/>
          <w:sz w:val="24"/>
        </w:rPr>
        <w:t>无。</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8" w:name="_Toc478413725"/>
      <w:r w:rsidRPr="00AD0E47">
        <w:rPr>
          <w:rFonts w:ascii="Times New Roman" w:hAnsi="Times New Roman"/>
          <w:kern w:val="0"/>
          <w:szCs w:val="24"/>
        </w:rPr>
        <w:t>7.4.5</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会计政策和会计估计变更以及差错更正的说明</w:t>
      </w:r>
      <w:bookmarkEnd w:id="148"/>
    </w:p>
    <w:p w:rsidR="001A59F9" w:rsidRPr="00AD0E47" w:rsidRDefault="001A59F9" w:rsidP="00AD0E47">
      <w:pPr>
        <w:pStyle w:val="20"/>
        <w:spacing w:before="29" w:after="0" w:line="288" w:lineRule="auto"/>
        <w:rPr>
          <w:rFonts w:ascii="Times New Roman" w:hAnsi="Times New Roman"/>
          <w:kern w:val="0"/>
          <w:szCs w:val="24"/>
        </w:rPr>
      </w:pPr>
      <w:bookmarkStart w:id="149" w:name="_Toc478413726"/>
      <w:r w:rsidRPr="00AD0E47">
        <w:rPr>
          <w:rFonts w:ascii="Times New Roman" w:hAnsi="Times New Roman"/>
          <w:kern w:val="0"/>
          <w:szCs w:val="24"/>
        </w:rPr>
        <w:t xml:space="preserve">7.4.5.1 </w:t>
      </w:r>
      <w:r w:rsidRPr="00AD0E47">
        <w:rPr>
          <w:rFonts w:ascii="Times New Roman" w:hAnsi="Times New Roman" w:hint="eastAsia"/>
          <w:kern w:val="0"/>
          <w:szCs w:val="24"/>
        </w:rPr>
        <w:t>会计政策变更的说明</w:t>
      </w:r>
      <w:bookmarkEnd w:id="149"/>
    </w:p>
    <w:p w:rsidR="001A59F9" w:rsidRPr="00AC056D" w:rsidRDefault="001A59F9" w:rsidP="00AC056D">
      <w:pPr>
        <w:spacing w:before="29" w:line="288" w:lineRule="auto"/>
        <w:ind w:firstLineChars="200" w:firstLine="480"/>
        <w:rPr>
          <w:color w:val="000000"/>
          <w:sz w:val="24"/>
        </w:rPr>
      </w:pPr>
      <w:r w:rsidRPr="00AC056D">
        <w:rPr>
          <w:color w:val="000000"/>
          <w:sz w:val="24"/>
        </w:rPr>
        <w:t>本基金本报告期未发生会计政策变更。</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0" w:name="_Toc478413727"/>
      <w:r w:rsidRPr="00AD0E47">
        <w:rPr>
          <w:rFonts w:ascii="Times New Roman" w:hAnsi="Times New Roman"/>
          <w:kern w:val="0"/>
          <w:szCs w:val="24"/>
        </w:rPr>
        <w:t xml:space="preserve">7.4.5.2 </w:t>
      </w:r>
      <w:r w:rsidRPr="00AD0E47">
        <w:rPr>
          <w:rFonts w:ascii="Times New Roman" w:hAnsi="Times New Roman" w:hint="eastAsia"/>
          <w:kern w:val="0"/>
          <w:szCs w:val="24"/>
        </w:rPr>
        <w:t>会计估计变更的说明</w:t>
      </w:r>
      <w:bookmarkEnd w:id="150"/>
    </w:p>
    <w:p w:rsidR="001A59F9" w:rsidRPr="00AC056D" w:rsidRDefault="001A59F9" w:rsidP="00AC056D">
      <w:pPr>
        <w:spacing w:before="29" w:line="288" w:lineRule="auto"/>
        <w:ind w:firstLineChars="200" w:firstLine="480"/>
        <w:rPr>
          <w:color w:val="000000"/>
          <w:sz w:val="24"/>
        </w:rPr>
      </w:pPr>
      <w:r w:rsidRPr="00AC056D">
        <w:rPr>
          <w:color w:val="000000"/>
          <w:sz w:val="24"/>
        </w:rPr>
        <w:t>本基金本报告期未发生会计估计变更。</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1" w:name="_Toc478413728"/>
      <w:r w:rsidRPr="00AD0E47">
        <w:rPr>
          <w:rFonts w:ascii="Times New Roman" w:hAnsi="Times New Roman"/>
          <w:kern w:val="0"/>
          <w:szCs w:val="24"/>
        </w:rPr>
        <w:t xml:space="preserve">7.4.5.3 </w:t>
      </w:r>
      <w:r w:rsidRPr="00AD0E47">
        <w:rPr>
          <w:rFonts w:ascii="Times New Roman" w:hAnsi="Times New Roman" w:hint="eastAsia"/>
          <w:kern w:val="0"/>
          <w:szCs w:val="24"/>
        </w:rPr>
        <w:t>差错更正的说明</w:t>
      </w:r>
      <w:bookmarkEnd w:id="151"/>
    </w:p>
    <w:p w:rsidR="001A59F9" w:rsidRPr="00AC056D" w:rsidRDefault="001A59F9" w:rsidP="00AC056D">
      <w:pPr>
        <w:spacing w:before="29" w:line="288" w:lineRule="auto"/>
        <w:ind w:firstLineChars="200" w:firstLine="480"/>
        <w:rPr>
          <w:color w:val="000000"/>
          <w:sz w:val="24"/>
        </w:rPr>
      </w:pPr>
      <w:r w:rsidRPr="00AC056D">
        <w:rPr>
          <w:color w:val="000000"/>
          <w:sz w:val="24"/>
        </w:rPr>
        <w:t>本基金在本报告期间无需说明的会计差错更正。</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2" w:name="_Toc478413729"/>
      <w:r w:rsidRPr="00AD0E47">
        <w:rPr>
          <w:rFonts w:ascii="Times New Roman" w:hAnsi="Times New Roman"/>
          <w:kern w:val="0"/>
          <w:szCs w:val="24"/>
        </w:rPr>
        <w:t>7.4.6</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税项</w:t>
      </w:r>
      <w:bookmarkEnd w:id="152"/>
    </w:p>
    <w:p w:rsidR="00745B9F" w:rsidRDefault="00745B9F">
      <w:pPr>
        <w:spacing w:before="29" w:line="288" w:lineRule="auto"/>
        <w:ind w:firstLineChars="200" w:firstLine="480"/>
        <w:rPr>
          <w:color w:val="000000"/>
        </w:rPr>
      </w:pPr>
      <w:r w:rsidRPr="0028471C">
        <w:rPr>
          <w:rFonts w:hint="eastAsia"/>
          <w:color w:val="000000"/>
          <w:sz w:val="24"/>
        </w:rPr>
        <w:t>根据财政部、国家税务总局财税财税</w:t>
      </w:r>
      <w:r w:rsidRPr="0028471C">
        <w:rPr>
          <w:color w:val="000000"/>
          <w:sz w:val="24"/>
        </w:rPr>
        <w:t>[2004]78</w:t>
      </w:r>
      <w:r w:rsidRPr="0028471C">
        <w:rPr>
          <w:rFonts w:hint="eastAsia"/>
          <w:color w:val="000000"/>
          <w:sz w:val="24"/>
        </w:rPr>
        <w:t>号《财政部、国家税务总局关于证券投资基金税收政策的通知》、财税</w:t>
      </w:r>
      <w:r w:rsidRPr="0028471C">
        <w:rPr>
          <w:color w:val="000000"/>
          <w:sz w:val="24"/>
        </w:rPr>
        <w:t>[2008]1</w:t>
      </w:r>
      <w:r w:rsidRPr="0028471C">
        <w:rPr>
          <w:rFonts w:hint="eastAsia"/>
          <w:color w:val="000000"/>
          <w:sz w:val="24"/>
        </w:rPr>
        <w:t>号《关于企业所得税若干优惠政策的通知》、财税</w:t>
      </w:r>
      <w:r w:rsidRPr="0028471C">
        <w:rPr>
          <w:color w:val="000000"/>
          <w:sz w:val="24"/>
        </w:rPr>
        <w:t>[2012]85</w:t>
      </w:r>
      <w:r w:rsidRPr="0028471C">
        <w:rPr>
          <w:rFonts w:hint="eastAsia"/>
          <w:color w:val="000000"/>
          <w:sz w:val="24"/>
        </w:rPr>
        <w:t>号《关于实施上市公司股息红利差别化个人所得税政策有关问题的通知》、财税</w:t>
      </w:r>
      <w:r w:rsidRPr="0028471C">
        <w:rPr>
          <w:color w:val="000000"/>
          <w:sz w:val="24"/>
        </w:rPr>
        <w:t>[2015]101</w:t>
      </w:r>
      <w:r w:rsidRPr="0028471C">
        <w:rPr>
          <w:rFonts w:hint="eastAsia"/>
          <w:color w:val="000000"/>
          <w:sz w:val="24"/>
        </w:rPr>
        <w:t>号《关于上市公司股息红利差别化个人所得税政策有关问题的通知》、财税</w:t>
      </w:r>
      <w:r w:rsidRPr="0028471C">
        <w:rPr>
          <w:color w:val="000000"/>
          <w:sz w:val="24"/>
        </w:rPr>
        <w:t>[2016]36</w:t>
      </w:r>
      <w:r w:rsidRPr="0028471C">
        <w:rPr>
          <w:rFonts w:hint="eastAsia"/>
          <w:color w:val="000000"/>
          <w:sz w:val="24"/>
        </w:rPr>
        <w:t>号《关于全面推开营业税改征增值税试点的通知》、财税</w:t>
      </w:r>
      <w:r w:rsidRPr="0028471C">
        <w:rPr>
          <w:color w:val="000000"/>
          <w:sz w:val="24"/>
        </w:rPr>
        <w:t>[2016]46</w:t>
      </w:r>
      <w:r w:rsidRPr="0028471C">
        <w:rPr>
          <w:rFonts w:hint="eastAsia"/>
          <w:color w:val="000000"/>
          <w:sz w:val="24"/>
        </w:rPr>
        <w:t>号《关于进一步明确全面推开营改增试点金融业有关政策的通知》、财税</w:t>
      </w:r>
      <w:r w:rsidRPr="0028471C">
        <w:rPr>
          <w:color w:val="000000"/>
          <w:sz w:val="24"/>
        </w:rPr>
        <w:t>[2016]70</w:t>
      </w:r>
      <w:r w:rsidRPr="0028471C">
        <w:rPr>
          <w:rFonts w:hint="eastAsia"/>
          <w:color w:val="000000"/>
          <w:sz w:val="24"/>
        </w:rPr>
        <w:t>号《关于金融机构同业往来等增值税政策的补充通知》、及其他相关财税法规和实务操作，主要税项列示如下：</w:t>
      </w:r>
    </w:p>
    <w:p w:rsidR="00745B9F" w:rsidRDefault="00745B9F" w:rsidP="006B241D">
      <w:pPr>
        <w:spacing w:before="29" w:line="288" w:lineRule="auto"/>
        <w:ind w:firstLineChars="200" w:firstLine="480"/>
        <w:rPr>
          <w:color w:val="000000"/>
        </w:rPr>
      </w:pPr>
      <w:r w:rsidRPr="0028471C">
        <w:rPr>
          <w:color w:val="000000"/>
          <w:sz w:val="24"/>
        </w:rPr>
        <w:t>(1)</w:t>
      </w:r>
      <w:r w:rsidRPr="0028471C">
        <w:rPr>
          <w:rFonts w:hint="eastAsia"/>
          <w:color w:val="000000"/>
          <w:sz w:val="24"/>
        </w:rPr>
        <w:t>于</w:t>
      </w:r>
      <w:r w:rsidRPr="0028471C">
        <w:rPr>
          <w:color w:val="000000"/>
          <w:sz w:val="24"/>
        </w:rPr>
        <w:t>2016</w:t>
      </w:r>
      <w:r w:rsidRPr="0028471C">
        <w:rPr>
          <w:rFonts w:hint="eastAsia"/>
          <w:color w:val="000000"/>
          <w:sz w:val="24"/>
        </w:rPr>
        <w:t>年</w:t>
      </w:r>
      <w:r w:rsidRPr="0028471C">
        <w:rPr>
          <w:color w:val="000000"/>
          <w:sz w:val="24"/>
        </w:rPr>
        <w:t>5</w:t>
      </w:r>
      <w:r w:rsidRPr="0028471C">
        <w:rPr>
          <w:rFonts w:hint="eastAsia"/>
          <w:color w:val="000000"/>
          <w:sz w:val="24"/>
        </w:rPr>
        <w:t>月</w:t>
      </w:r>
      <w:r w:rsidRPr="0028471C">
        <w:rPr>
          <w:color w:val="000000"/>
          <w:sz w:val="24"/>
        </w:rPr>
        <w:t>1</w:t>
      </w:r>
      <w:r w:rsidRPr="0028471C">
        <w:rPr>
          <w:rFonts w:hint="eastAsia"/>
          <w:color w:val="000000"/>
          <w:sz w:val="24"/>
        </w:rPr>
        <w:t>日前，以发行基金方式募集资金不属于营业税征收范围，不征收营业税。对证券投资基金管理人运用基金买卖股票、债券的差价收入免征营业税。自</w:t>
      </w:r>
      <w:r w:rsidRPr="0028471C">
        <w:rPr>
          <w:color w:val="000000"/>
          <w:sz w:val="24"/>
        </w:rPr>
        <w:t>2016</w:t>
      </w:r>
      <w:r w:rsidRPr="0028471C">
        <w:rPr>
          <w:rFonts w:hint="eastAsia"/>
          <w:color w:val="000000"/>
          <w:sz w:val="24"/>
        </w:rPr>
        <w:t>年</w:t>
      </w:r>
      <w:r w:rsidRPr="0028471C">
        <w:rPr>
          <w:color w:val="000000"/>
          <w:sz w:val="24"/>
        </w:rPr>
        <w:t>5</w:t>
      </w:r>
      <w:r w:rsidRPr="0028471C">
        <w:rPr>
          <w:rFonts w:hint="eastAsia"/>
          <w:color w:val="000000"/>
          <w:sz w:val="24"/>
        </w:rPr>
        <w:t>月</w:t>
      </w:r>
      <w:r w:rsidRPr="0028471C">
        <w:rPr>
          <w:color w:val="000000"/>
          <w:sz w:val="24"/>
        </w:rPr>
        <w:t>1</w:t>
      </w:r>
      <w:r w:rsidRPr="0028471C">
        <w:rPr>
          <w:rFonts w:hint="eastAsia"/>
          <w:color w:val="000000"/>
          <w:sz w:val="24"/>
        </w:rPr>
        <w:t>日起，金融业由缴纳营业税改为缴纳增值税。对证券投资基金管理人运用基金买卖股票免征增值税。</w:t>
      </w:r>
    </w:p>
    <w:p w:rsidR="00745B9F" w:rsidRDefault="00745B9F" w:rsidP="00745B9F">
      <w:pPr>
        <w:spacing w:before="29" w:line="288" w:lineRule="auto"/>
        <w:ind w:firstLineChars="200" w:firstLine="480"/>
        <w:rPr>
          <w:color w:val="000000"/>
        </w:rPr>
      </w:pPr>
      <w:r w:rsidRPr="006B241D">
        <w:rPr>
          <w:color w:val="000000"/>
          <w:sz w:val="24"/>
        </w:rPr>
        <w:t>(2)</w:t>
      </w:r>
      <w:r w:rsidRPr="006B241D">
        <w:rPr>
          <w:rFonts w:hint="eastAsia"/>
          <w:color w:val="000000"/>
          <w:sz w:val="24"/>
        </w:rPr>
        <w:t>对基金从证券市场中取得的收入，包括买卖股票、债券的差价收入，股票的股息、红利收入，债券的利息收入及其他收入，暂不征收企业所得税。</w:t>
      </w:r>
    </w:p>
    <w:p w:rsidR="00745B9F" w:rsidRDefault="00745B9F" w:rsidP="006B241D">
      <w:pPr>
        <w:spacing w:before="29" w:line="288" w:lineRule="auto"/>
        <w:ind w:firstLine="420"/>
        <w:rPr>
          <w:color w:val="000000"/>
          <w:sz w:val="24"/>
        </w:rPr>
      </w:pPr>
      <w:r w:rsidRPr="0028471C">
        <w:rPr>
          <w:color w:val="000000"/>
          <w:sz w:val="24"/>
        </w:rPr>
        <w:t>(3)</w:t>
      </w:r>
      <w:r w:rsidRPr="008570E4">
        <w:rPr>
          <w:rFonts w:hint="eastAsia"/>
          <w:color w:val="000000"/>
          <w:sz w:val="24"/>
        </w:rPr>
        <w:t>对基金取得的企业债券利息收入，应由发行债券的企业在向基金支付利息时代扣代缴</w:t>
      </w:r>
      <w:r w:rsidRPr="008570E4">
        <w:rPr>
          <w:rFonts w:hint="eastAsia"/>
          <w:color w:val="000000"/>
          <w:sz w:val="24"/>
        </w:rPr>
        <w:t>20%</w:t>
      </w:r>
      <w:r w:rsidRPr="008570E4">
        <w:rPr>
          <w:rFonts w:hint="eastAsia"/>
          <w:color w:val="000000"/>
          <w:sz w:val="24"/>
        </w:rPr>
        <w:t>的个人所得税。对基金从上市公司取得的股息红利所得，持股期限在</w:t>
      </w:r>
      <w:r w:rsidRPr="008570E4">
        <w:rPr>
          <w:rFonts w:hint="eastAsia"/>
          <w:color w:val="000000"/>
          <w:sz w:val="24"/>
        </w:rPr>
        <w:t>1</w:t>
      </w:r>
      <w:r w:rsidRPr="008570E4">
        <w:rPr>
          <w:rFonts w:hint="eastAsia"/>
          <w:color w:val="000000"/>
          <w:sz w:val="24"/>
        </w:rPr>
        <w:t>个月以内</w:t>
      </w:r>
      <w:r w:rsidRPr="008570E4">
        <w:rPr>
          <w:rFonts w:hint="eastAsia"/>
          <w:color w:val="000000"/>
          <w:sz w:val="24"/>
        </w:rPr>
        <w:t>(</w:t>
      </w:r>
      <w:r w:rsidRPr="008570E4">
        <w:rPr>
          <w:rFonts w:hint="eastAsia"/>
          <w:color w:val="000000"/>
          <w:sz w:val="24"/>
        </w:rPr>
        <w:t>含</w:t>
      </w:r>
      <w:r w:rsidRPr="008570E4">
        <w:rPr>
          <w:rFonts w:hint="eastAsia"/>
          <w:color w:val="000000"/>
          <w:sz w:val="24"/>
        </w:rPr>
        <w:t>1</w:t>
      </w:r>
      <w:r w:rsidRPr="008570E4">
        <w:rPr>
          <w:rFonts w:hint="eastAsia"/>
          <w:color w:val="000000"/>
          <w:sz w:val="24"/>
        </w:rPr>
        <w:t>个月</w:t>
      </w:r>
      <w:r w:rsidRPr="008570E4">
        <w:rPr>
          <w:rFonts w:hint="eastAsia"/>
          <w:color w:val="000000"/>
          <w:sz w:val="24"/>
        </w:rPr>
        <w:t>)</w:t>
      </w:r>
      <w:r w:rsidRPr="008570E4">
        <w:rPr>
          <w:rFonts w:hint="eastAsia"/>
          <w:color w:val="000000"/>
          <w:sz w:val="24"/>
        </w:rPr>
        <w:t>的，其股息红利所得全额计入应纳税所得额；持股期限在</w:t>
      </w:r>
      <w:r w:rsidRPr="008570E4">
        <w:rPr>
          <w:rFonts w:hint="eastAsia"/>
          <w:color w:val="000000"/>
          <w:sz w:val="24"/>
        </w:rPr>
        <w:t>1</w:t>
      </w:r>
      <w:r w:rsidRPr="008570E4">
        <w:rPr>
          <w:rFonts w:hint="eastAsia"/>
          <w:color w:val="000000"/>
          <w:sz w:val="24"/>
        </w:rPr>
        <w:t>个月以上至</w:t>
      </w:r>
      <w:r w:rsidRPr="008570E4">
        <w:rPr>
          <w:rFonts w:hint="eastAsia"/>
          <w:color w:val="000000"/>
          <w:sz w:val="24"/>
        </w:rPr>
        <w:t>1</w:t>
      </w:r>
      <w:r w:rsidRPr="008570E4">
        <w:rPr>
          <w:rFonts w:hint="eastAsia"/>
          <w:color w:val="000000"/>
          <w:sz w:val="24"/>
        </w:rPr>
        <w:t>年</w:t>
      </w:r>
      <w:r w:rsidRPr="008570E4">
        <w:rPr>
          <w:rFonts w:hint="eastAsia"/>
          <w:color w:val="000000"/>
          <w:sz w:val="24"/>
        </w:rPr>
        <w:t>(</w:t>
      </w:r>
      <w:r w:rsidRPr="008570E4">
        <w:rPr>
          <w:rFonts w:hint="eastAsia"/>
          <w:color w:val="000000"/>
          <w:sz w:val="24"/>
        </w:rPr>
        <w:t>含</w:t>
      </w:r>
      <w:r w:rsidRPr="008570E4">
        <w:rPr>
          <w:rFonts w:hint="eastAsia"/>
          <w:color w:val="000000"/>
          <w:sz w:val="24"/>
        </w:rPr>
        <w:t>1</w:t>
      </w:r>
      <w:r w:rsidRPr="008570E4">
        <w:rPr>
          <w:rFonts w:hint="eastAsia"/>
          <w:color w:val="000000"/>
          <w:sz w:val="24"/>
        </w:rPr>
        <w:t>年</w:t>
      </w:r>
      <w:r w:rsidRPr="008570E4">
        <w:rPr>
          <w:rFonts w:hint="eastAsia"/>
          <w:color w:val="000000"/>
          <w:sz w:val="24"/>
        </w:rPr>
        <w:t>)</w:t>
      </w:r>
      <w:r w:rsidRPr="008570E4">
        <w:rPr>
          <w:rFonts w:hint="eastAsia"/>
          <w:color w:val="000000"/>
          <w:sz w:val="24"/>
        </w:rPr>
        <w:t>的，暂减按</w:t>
      </w:r>
      <w:r w:rsidRPr="008570E4">
        <w:rPr>
          <w:rFonts w:hint="eastAsia"/>
          <w:color w:val="000000"/>
          <w:sz w:val="24"/>
        </w:rPr>
        <w:t>50%</w:t>
      </w:r>
      <w:r w:rsidRPr="008570E4">
        <w:rPr>
          <w:rFonts w:hint="eastAsia"/>
          <w:color w:val="000000"/>
          <w:sz w:val="24"/>
        </w:rPr>
        <w:t>计入应纳税所得额；持股期限超过</w:t>
      </w:r>
      <w:r w:rsidRPr="008570E4">
        <w:rPr>
          <w:rFonts w:hint="eastAsia"/>
          <w:color w:val="000000"/>
          <w:sz w:val="24"/>
        </w:rPr>
        <w:t>1</w:t>
      </w:r>
      <w:r w:rsidRPr="008570E4">
        <w:rPr>
          <w:rFonts w:hint="eastAsia"/>
          <w:color w:val="000000"/>
          <w:sz w:val="24"/>
        </w:rPr>
        <w:t>年的，暂免征收个人所得税。对基金持有的上市公司限售股，解禁后取得的股息、红利收入，按照上述规定计算纳税，持股时间自解禁日起计算；解禁前取得的股息、红利收入继续暂减按</w:t>
      </w:r>
      <w:r w:rsidRPr="008570E4">
        <w:rPr>
          <w:rFonts w:hint="eastAsia"/>
          <w:color w:val="000000"/>
          <w:sz w:val="24"/>
        </w:rPr>
        <w:t>50%</w:t>
      </w:r>
      <w:r w:rsidRPr="008570E4">
        <w:rPr>
          <w:rFonts w:hint="eastAsia"/>
          <w:color w:val="000000"/>
          <w:sz w:val="24"/>
        </w:rPr>
        <w:t>计入应纳税所得额。上述所得统一适用</w:t>
      </w:r>
      <w:r w:rsidRPr="008570E4">
        <w:rPr>
          <w:rFonts w:hint="eastAsia"/>
          <w:color w:val="000000"/>
          <w:sz w:val="24"/>
        </w:rPr>
        <w:t>20%</w:t>
      </w:r>
      <w:r w:rsidRPr="008570E4">
        <w:rPr>
          <w:rFonts w:hint="eastAsia"/>
          <w:color w:val="000000"/>
          <w:sz w:val="24"/>
        </w:rPr>
        <w:t>的税率计征个人所得税。</w:t>
      </w:r>
    </w:p>
    <w:p w:rsidR="001A59F9" w:rsidRPr="00AC056D" w:rsidRDefault="00745B9F" w:rsidP="00AC056D">
      <w:pPr>
        <w:spacing w:before="29" w:line="288" w:lineRule="auto"/>
        <w:ind w:firstLineChars="200" w:firstLine="480"/>
        <w:rPr>
          <w:color w:val="000000"/>
          <w:sz w:val="24"/>
        </w:rPr>
      </w:pPr>
      <w:r w:rsidRPr="00927B70">
        <w:rPr>
          <w:color w:val="000000"/>
          <w:sz w:val="24"/>
        </w:rPr>
        <w:t xml:space="preserve">(4) </w:t>
      </w:r>
      <w:r w:rsidRPr="00927B70">
        <w:rPr>
          <w:rFonts w:hint="eastAsia"/>
          <w:color w:val="000000"/>
          <w:sz w:val="24"/>
        </w:rPr>
        <w:t>基金卖出股票按</w:t>
      </w:r>
      <w:r w:rsidRPr="00927B70">
        <w:rPr>
          <w:color w:val="000000"/>
          <w:sz w:val="24"/>
        </w:rPr>
        <w:t>0.1%</w:t>
      </w:r>
      <w:r w:rsidRPr="00927B70">
        <w:rPr>
          <w:rFonts w:hint="eastAsia"/>
          <w:color w:val="000000"/>
          <w:sz w:val="24"/>
        </w:rPr>
        <w:t>的税率缴纳股票交易印花税，买入股票不征收股票交易印花税。</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3" w:name="_Toc478413730"/>
      <w:r w:rsidRPr="00AD0E47">
        <w:rPr>
          <w:rFonts w:ascii="Times New Roman" w:hAnsi="Times New Roman"/>
          <w:kern w:val="0"/>
          <w:szCs w:val="24"/>
        </w:rPr>
        <w:t>7.4.7</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重要财务报表项目的说明</w:t>
      </w:r>
      <w:bookmarkEnd w:id="153"/>
    </w:p>
    <w:p w:rsidR="001A59F9" w:rsidRPr="00AD0E47" w:rsidRDefault="001A59F9" w:rsidP="00AD0E47">
      <w:pPr>
        <w:pStyle w:val="20"/>
        <w:spacing w:before="29" w:after="0" w:line="288" w:lineRule="auto"/>
        <w:rPr>
          <w:rFonts w:ascii="Times New Roman" w:hAnsi="Times New Roman"/>
          <w:kern w:val="0"/>
          <w:szCs w:val="24"/>
        </w:rPr>
      </w:pPr>
      <w:bookmarkStart w:id="154" w:name="_Toc478413731"/>
      <w:r w:rsidRPr="00AD0E47">
        <w:rPr>
          <w:rFonts w:ascii="Times New Roman" w:hAnsi="Times New Roman"/>
          <w:kern w:val="0"/>
          <w:szCs w:val="24"/>
        </w:rPr>
        <w:t>7.4.7.1</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银行存款</w:t>
      </w:r>
      <w:bookmarkEnd w:id="154"/>
    </w:p>
    <w:p w:rsidR="001A59F9" w:rsidRPr="00925564" w:rsidRDefault="001A59F9" w:rsidP="00925564">
      <w:pPr>
        <w:autoSpaceDE w:val="0"/>
        <w:autoSpaceDN w:val="0"/>
        <w:adjustRightInd w:val="0"/>
        <w:spacing w:before="29" w:line="288" w:lineRule="auto"/>
        <w:ind w:left="15"/>
        <w:jc w:val="right"/>
        <w:rPr>
          <w:bCs/>
          <w:color w:val="000000"/>
          <w:sz w:val="24"/>
        </w:rPr>
      </w:pPr>
      <w:r w:rsidRPr="00925564">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634"/>
        <w:gridCol w:w="3157"/>
        <w:gridCol w:w="3158"/>
      </w:tblGrid>
      <w:tr w:rsidR="001A59F9" w:rsidRPr="0091212A" w:rsidTr="00045D10">
        <w:trPr>
          <w:trHeight w:val="345"/>
          <w:jc w:val="center"/>
        </w:trPr>
        <w:tc>
          <w:tcPr>
            <w:tcW w:w="2634" w:type="dxa"/>
            <w:tcMar>
              <w:top w:w="15" w:type="dxa"/>
              <w:left w:w="15" w:type="dxa"/>
              <w:bottom w:w="0" w:type="dxa"/>
              <w:right w:w="15" w:type="dxa"/>
            </w:tcMar>
            <w:vAlign w:val="center"/>
          </w:tcPr>
          <w:p w:rsidR="001A59F9" w:rsidRPr="00925564" w:rsidRDefault="001A59F9" w:rsidP="00925564">
            <w:pPr>
              <w:spacing w:before="29" w:line="288" w:lineRule="auto"/>
              <w:jc w:val="center"/>
              <w:rPr>
                <w:kern w:val="0"/>
                <w:sz w:val="24"/>
              </w:rPr>
            </w:pPr>
            <w:r w:rsidRPr="00925564">
              <w:rPr>
                <w:rFonts w:hint="eastAsia"/>
                <w:kern w:val="0"/>
                <w:sz w:val="24"/>
              </w:rPr>
              <w:t>项目</w:t>
            </w:r>
          </w:p>
        </w:tc>
        <w:tc>
          <w:tcPr>
            <w:tcW w:w="3157" w:type="dxa"/>
            <w:tcMar>
              <w:top w:w="15" w:type="dxa"/>
              <w:left w:w="15" w:type="dxa"/>
              <w:bottom w:w="0" w:type="dxa"/>
              <w:right w:w="15" w:type="dxa"/>
            </w:tcMar>
          </w:tcPr>
          <w:p w:rsidR="001A59F9" w:rsidRPr="00925564" w:rsidRDefault="001A59F9" w:rsidP="00925564">
            <w:pPr>
              <w:spacing w:before="29" w:line="288" w:lineRule="auto"/>
              <w:jc w:val="center"/>
              <w:rPr>
                <w:kern w:val="0"/>
                <w:sz w:val="24"/>
              </w:rPr>
            </w:pPr>
            <w:r w:rsidRPr="00925564">
              <w:rPr>
                <w:rFonts w:hint="eastAsia"/>
                <w:kern w:val="0"/>
                <w:sz w:val="24"/>
              </w:rPr>
              <w:t>本期末</w:t>
            </w:r>
          </w:p>
          <w:p w:rsidR="001A59F9" w:rsidRPr="00925564" w:rsidRDefault="00F64FAD" w:rsidP="00925564">
            <w:pPr>
              <w:spacing w:before="29" w:line="288" w:lineRule="auto"/>
              <w:jc w:val="center"/>
              <w:rPr>
                <w:kern w:val="0"/>
                <w:sz w:val="24"/>
              </w:rPr>
            </w:pPr>
            <w:r w:rsidRPr="00925564">
              <w:rPr>
                <w:kern w:val="0"/>
                <w:sz w:val="24"/>
              </w:rPr>
              <w:t>2016</w:t>
            </w:r>
            <w:r w:rsidRPr="00925564">
              <w:rPr>
                <w:kern w:val="0"/>
                <w:sz w:val="24"/>
              </w:rPr>
              <w:t>年</w:t>
            </w:r>
            <w:r w:rsidRPr="00925564">
              <w:rPr>
                <w:kern w:val="0"/>
                <w:sz w:val="24"/>
              </w:rPr>
              <w:t>12</w:t>
            </w:r>
            <w:r w:rsidRPr="00925564">
              <w:rPr>
                <w:kern w:val="0"/>
                <w:sz w:val="24"/>
              </w:rPr>
              <w:t>月</w:t>
            </w:r>
            <w:r w:rsidRPr="00925564">
              <w:rPr>
                <w:kern w:val="0"/>
                <w:sz w:val="24"/>
              </w:rPr>
              <w:t>31</w:t>
            </w:r>
            <w:r w:rsidRPr="00925564">
              <w:rPr>
                <w:kern w:val="0"/>
                <w:sz w:val="24"/>
              </w:rPr>
              <w:t>日</w:t>
            </w:r>
          </w:p>
        </w:tc>
        <w:tc>
          <w:tcPr>
            <w:tcW w:w="3158" w:type="dxa"/>
            <w:tcMar>
              <w:top w:w="15" w:type="dxa"/>
              <w:left w:w="15" w:type="dxa"/>
              <w:bottom w:w="0" w:type="dxa"/>
              <w:right w:w="15" w:type="dxa"/>
            </w:tcMar>
          </w:tcPr>
          <w:p w:rsidR="001A59F9" w:rsidRPr="00925564" w:rsidRDefault="001A59F9" w:rsidP="00925564">
            <w:pPr>
              <w:spacing w:before="29" w:line="288" w:lineRule="auto"/>
              <w:jc w:val="center"/>
              <w:rPr>
                <w:kern w:val="0"/>
                <w:sz w:val="24"/>
              </w:rPr>
            </w:pPr>
            <w:r w:rsidRPr="00925564">
              <w:rPr>
                <w:rFonts w:hint="eastAsia"/>
                <w:kern w:val="0"/>
                <w:sz w:val="24"/>
              </w:rPr>
              <w:t>上年度末</w:t>
            </w:r>
          </w:p>
          <w:p w:rsidR="001A59F9" w:rsidRPr="00925564" w:rsidRDefault="00955CB7" w:rsidP="00925564">
            <w:pPr>
              <w:spacing w:before="29" w:line="288" w:lineRule="auto"/>
              <w:jc w:val="center"/>
              <w:rPr>
                <w:kern w:val="0"/>
                <w:sz w:val="24"/>
              </w:rPr>
            </w:pPr>
            <w:r w:rsidRPr="00925564">
              <w:rPr>
                <w:kern w:val="0"/>
                <w:sz w:val="24"/>
              </w:rPr>
              <w:t>2015</w:t>
            </w:r>
            <w:r w:rsidRPr="00925564">
              <w:rPr>
                <w:kern w:val="0"/>
                <w:sz w:val="24"/>
              </w:rPr>
              <w:t>年</w:t>
            </w:r>
            <w:r w:rsidRPr="00925564">
              <w:rPr>
                <w:kern w:val="0"/>
                <w:sz w:val="24"/>
              </w:rPr>
              <w:t>12</w:t>
            </w:r>
            <w:r w:rsidRPr="00925564">
              <w:rPr>
                <w:kern w:val="0"/>
                <w:sz w:val="24"/>
              </w:rPr>
              <w:t>月</w:t>
            </w:r>
            <w:r w:rsidRPr="00925564">
              <w:rPr>
                <w:kern w:val="0"/>
                <w:sz w:val="24"/>
              </w:rPr>
              <w:t>31</w:t>
            </w:r>
            <w:r w:rsidRPr="00925564">
              <w:rPr>
                <w:kern w:val="0"/>
                <w:sz w:val="24"/>
              </w:rPr>
              <w:t>日</w:t>
            </w:r>
          </w:p>
        </w:tc>
      </w:tr>
      <w:tr w:rsidR="001A59F9" w:rsidRPr="0091212A" w:rsidTr="00F40F15">
        <w:trPr>
          <w:trHeight w:val="315"/>
          <w:jc w:val="center"/>
        </w:trPr>
        <w:tc>
          <w:tcPr>
            <w:tcW w:w="2634" w:type="dxa"/>
            <w:tcMar>
              <w:top w:w="15" w:type="dxa"/>
              <w:left w:w="15" w:type="dxa"/>
              <w:bottom w:w="0" w:type="dxa"/>
              <w:right w:w="15" w:type="dxa"/>
            </w:tcMar>
            <w:vAlign w:val="center"/>
          </w:tcPr>
          <w:p w:rsidR="001A59F9" w:rsidRPr="00D754A9" w:rsidRDefault="001A59F9" w:rsidP="00D754A9">
            <w:pPr>
              <w:spacing w:before="29" w:line="288" w:lineRule="auto"/>
              <w:rPr>
                <w:kern w:val="0"/>
                <w:sz w:val="24"/>
              </w:rPr>
            </w:pPr>
            <w:r w:rsidRPr="00D754A9">
              <w:rPr>
                <w:rFonts w:hint="eastAsia"/>
                <w:kern w:val="0"/>
                <w:sz w:val="24"/>
              </w:rPr>
              <w:t>活期存款</w:t>
            </w:r>
          </w:p>
        </w:tc>
        <w:tc>
          <w:tcPr>
            <w:tcW w:w="3157"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707,579.73</w:t>
            </w:r>
          </w:p>
        </w:tc>
        <w:tc>
          <w:tcPr>
            <w:tcW w:w="3158"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354,509.32</w:t>
            </w:r>
          </w:p>
        </w:tc>
      </w:tr>
      <w:tr w:rsidR="001A59F9" w:rsidRPr="0091212A" w:rsidTr="00F40F15">
        <w:trPr>
          <w:trHeight w:val="315"/>
          <w:jc w:val="center"/>
        </w:trPr>
        <w:tc>
          <w:tcPr>
            <w:tcW w:w="2634" w:type="dxa"/>
            <w:tcMar>
              <w:top w:w="15" w:type="dxa"/>
              <w:left w:w="15" w:type="dxa"/>
              <w:bottom w:w="0" w:type="dxa"/>
              <w:right w:w="15" w:type="dxa"/>
            </w:tcMar>
            <w:vAlign w:val="center"/>
          </w:tcPr>
          <w:p w:rsidR="001A59F9" w:rsidRPr="00D754A9" w:rsidRDefault="001A59F9" w:rsidP="00D754A9">
            <w:pPr>
              <w:spacing w:before="29" w:line="288" w:lineRule="auto"/>
              <w:rPr>
                <w:kern w:val="0"/>
                <w:sz w:val="24"/>
              </w:rPr>
            </w:pPr>
            <w:r w:rsidRPr="00D754A9">
              <w:rPr>
                <w:rFonts w:hint="eastAsia"/>
                <w:kern w:val="0"/>
                <w:sz w:val="24"/>
              </w:rPr>
              <w:t>定期存款</w:t>
            </w:r>
          </w:p>
        </w:tc>
        <w:tc>
          <w:tcPr>
            <w:tcW w:w="3157"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w:t>
            </w:r>
          </w:p>
        </w:tc>
        <w:tc>
          <w:tcPr>
            <w:tcW w:w="3158"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w:t>
            </w:r>
          </w:p>
        </w:tc>
      </w:tr>
      <w:tr w:rsidR="001A59F9" w:rsidRPr="0091212A" w:rsidTr="00337FC0">
        <w:trPr>
          <w:trHeight w:val="315"/>
          <w:jc w:val="center"/>
        </w:trPr>
        <w:tc>
          <w:tcPr>
            <w:tcW w:w="2634" w:type="dxa"/>
            <w:tcMar>
              <w:top w:w="15" w:type="dxa"/>
              <w:left w:w="15" w:type="dxa"/>
              <w:bottom w:w="0" w:type="dxa"/>
              <w:right w:w="15" w:type="dxa"/>
            </w:tcMar>
            <w:vAlign w:val="center"/>
          </w:tcPr>
          <w:p w:rsidR="001A59F9" w:rsidRPr="00D754A9" w:rsidRDefault="001A59F9" w:rsidP="00D754A9">
            <w:pPr>
              <w:spacing w:before="29" w:line="288" w:lineRule="auto"/>
              <w:rPr>
                <w:kern w:val="0"/>
                <w:sz w:val="24"/>
              </w:rPr>
            </w:pPr>
            <w:r w:rsidRPr="00D754A9">
              <w:rPr>
                <w:rFonts w:hint="eastAsia"/>
                <w:kern w:val="0"/>
                <w:sz w:val="24"/>
              </w:rPr>
              <w:t>其他存款</w:t>
            </w:r>
          </w:p>
        </w:tc>
        <w:tc>
          <w:tcPr>
            <w:tcW w:w="3157"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w:t>
            </w:r>
          </w:p>
        </w:tc>
        <w:tc>
          <w:tcPr>
            <w:tcW w:w="3158"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w:t>
            </w:r>
          </w:p>
        </w:tc>
      </w:tr>
      <w:tr w:rsidR="001A59F9" w:rsidRPr="0091212A" w:rsidTr="00337FC0">
        <w:trPr>
          <w:trHeight w:val="315"/>
          <w:jc w:val="center"/>
        </w:trPr>
        <w:tc>
          <w:tcPr>
            <w:tcW w:w="2634" w:type="dxa"/>
            <w:tcMar>
              <w:top w:w="15" w:type="dxa"/>
              <w:left w:w="15" w:type="dxa"/>
              <w:bottom w:w="0" w:type="dxa"/>
              <w:right w:w="15" w:type="dxa"/>
            </w:tcMar>
            <w:vAlign w:val="center"/>
          </w:tcPr>
          <w:p w:rsidR="001A59F9" w:rsidRPr="00D754A9" w:rsidRDefault="001A59F9" w:rsidP="00D754A9">
            <w:pPr>
              <w:spacing w:before="29" w:line="288" w:lineRule="auto"/>
              <w:rPr>
                <w:kern w:val="0"/>
                <w:sz w:val="24"/>
              </w:rPr>
            </w:pPr>
            <w:r w:rsidRPr="00D754A9">
              <w:rPr>
                <w:rFonts w:hint="eastAsia"/>
                <w:kern w:val="0"/>
                <w:sz w:val="24"/>
              </w:rPr>
              <w:t>合计</w:t>
            </w:r>
          </w:p>
        </w:tc>
        <w:tc>
          <w:tcPr>
            <w:tcW w:w="3157"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707,579.73</w:t>
            </w:r>
          </w:p>
        </w:tc>
        <w:tc>
          <w:tcPr>
            <w:tcW w:w="3158"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354,509.32</w:t>
            </w:r>
          </w:p>
        </w:tc>
      </w:tr>
    </w:tbl>
    <w:p w:rsidR="001A59F9" w:rsidRPr="0091212A" w:rsidRDefault="001A59F9" w:rsidP="00026C9C">
      <w:pPr>
        <w:spacing w:line="360" w:lineRule="auto"/>
        <w:rPr>
          <w:rFonts w:asciiTheme="minorEastAsia" w:eastAsiaTheme="minorEastAsia" w:hAnsiTheme="minorEastAsia"/>
          <w:bCs/>
          <w:color w:val="000000"/>
          <w:szCs w:val="21"/>
        </w:rPr>
      </w:pPr>
      <w:r w:rsidRPr="0091212A">
        <w:rPr>
          <w:rFonts w:asciiTheme="minorEastAsia" w:eastAsiaTheme="minorEastAsia" w:hAnsiTheme="minorEastAsia"/>
          <w:bCs/>
          <w:color w:val="000000"/>
          <w:szCs w:val="21"/>
        </w:rPr>
        <w:tab/>
      </w:r>
    </w:p>
    <w:p w:rsidR="001A59F9" w:rsidRPr="00AD0E47" w:rsidRDefault="001A59F9" w:rsidP="00AD0E47">
      <w:pPr>
        <w:pStyle w:val="20"/>
        <w:spacing w:before="29" w:after="0" w:line="288" w:lineRule="auto"/>
        <w:rPr>
          <w:rFonts w:ascii="Times New Roman" w:hAnsi="Times New Roman"/>
          <w:kern w:val="0"/>
          <w:szCs w:val="24"/>
        </w:rPr>
      </w:pPr>
      <w:bookmarkStart w:id="155" w:name="_Toc478413732"/>
      <w:r w:rsidRPr="00AD0E47">
        <w:rPr>
          <w:rFonts w:ascii="Times New Roman" w:hAnsi="Times New Roman"/>
          <w:kern w:val="0"/>
          <w:szCs w:val="24"/>
        </w:rPr>
        <w:t>7.4.7.2</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交易性金融资产</w:t>
      </w:r>
      <w:bookmarkEnd w:id="155"/>
    </w:p>
    <w:p w:rsidR="00BF6EEE" w:rsidRPr="00626617" w:rsidRDefault="00BF6EEE" w:rsidP="00626617">
      <w:pPr>
        <w:autoSpaceDE w:val="0"/>
        <w:autoSpaceDN w:val="0"/>
        <w:adjustRightInd w:val="0"/>
        <w:spacing w:before="29" w:line="288" w:lineRule="auto"/>
        <w:ind w:left="15"/>
        <w:jc w:val="right"/>
        <w:rPr>
          <w:bCs/>
          <w:color w:val="000000"/>
          <w:sz w:val="24"/>
        </w:rPr>
      </w:pPr>
      <w:r w:rsidRPr="00626617">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8"/>
        <w:gridCol w:w="1440"/>
        <w:gridCol w:w="2339"/>
        <w:gridCol w:w="2339"/>
        <w:gridCol w:w="2340"/>
      </w:tblGrid>
      <w:tr w:rsidR="00BF6EEE" w:rsidRPr="0091212A" w:rsidTr="0087482E">
        <w:trPr>
          <w:trHeight w:val="255"/>
          <w:jc w:val="center"/>
        </w:trPr>
        <w:tc>
          <w:tcPr>
            <w:tcW w:w="2268" w:type="dxa"/>
            <w:gridSpan w:val="2"/>
            <w:vMerge w:val="restart"/>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项目</w:t>
            </w:r>
          </w:p>
        </w:tc>
        <w:tc>
          <w:tcPr>
            <w:tcW w:w="7018" w:type="dxa"/>
            <w:gridSpan w:val="3"/>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本期末</w:t>
            </w:r>
          </w:p>
          <w:p w:rsidR="00BF6EEE" w:rsidRPr="00626617" w:rsidRDefault="00BF6EEE" w:rsidP="00626617">
            <w:pPr>
              <w:spacing w:before="29" w:line="288" w:lineRule="auto"/>
              <w:jc w:val="center"/>
              <w:rPr>
                <w:color w:val="000000"/>
                <w:kern w:val="0"/>
                <w:sz w:val="24"/>
              </w:rPr>
            </w:pPr>
            <w:r w:rsidRPr="00626617">
              <w:rPr>
                <w:color w:val="000000"/>
                <w:kern w:val="0"/>
                <w:sz w:val="24"/>
              </w:rPr>
              <w:t>2016</w:t>
            </w:r>
            <w:r w:rsidRPr="00626617">
              <w:rPr>
                <w:color w:val="000000"/>
                <w:kern w:val="0"/>
                <w:sz w:val="24"/>
              </w:rPr>
              <w:t>年</w:t>
            </w:r>
            <w:r w:rsidRPr="00626617">
              <w:rPr>
                <w:color w:val="000000"/>
                <w:kern w:val="0"/>
                <w:sz w:val="24"/>
              </w:rPr>
              <w:t>12</w:t>
            </w:r>
            <w:r w:rsidRPr="00626617">
              <w:rPr>
                <w:color w:val="000000"/>
                <w:kern w:val="0"/>
                <w:sz w:val="24"/>
              </w:rPr>
              <w:t>月</w:t>
            </w:r>
            <w:r w:rsidRPr="00626617">
              <w:rPr>
                <w:color w:val="000000"/>
                <w:kern w:val="0"/>
                <w:sz w:val="24"/>
              </w:rPr>
              <w:t>31</w:t>
            </w:r>
            <w:r w:rsidRPr="00626617">
              <w:rPr>
                <w:color w:val="000000"/>
                <w:kern w:val="0"/>
                <w:sz w:val="24"/>
              </w:rPr>
              <w:t>日</w:t>
            </w:r>
          </w:p>
        </w:tc>
      </w:tr>
      <w:tr w:rsidR="00BF6EEE" w:rsidRPr="0091212A" w:rsidTr="0087482E">
        <w:trPr>
          <w:trHeight w:val="270"/>
          <w:jc w:val="center"/>
        </w:trPr>
        <w:tc>
          <w:tcPr>
            <w:tcW w:w="2268" w:type="dxa"/>
            <w:gridSpan w:val="2"/>
            <w:vMerge/>
            <w:vAlign w:val="center"/>
          </w:tcPr>
          <w:p w:rsidR="00BF6EEE" w:rsidRPr="00626617" w:rsidRDefault="00BF6EEE" w:rsidP="00626617">
            <w:pPr>
              <w:spacing w:before="29" w:line="288" w:lineRule="auto"/>
              <w:jc w:val="center"/>
              <w:rPr>
                <w:color w:val="000000"/>
                <w:kern w:val="0"/>
                <w:sz w:val="24"/>
              </w:rPr>
            </w:pPr>
          </w:p>
        </w:tc>
        <w:tc>
          <w:tcPr>
            <w:tcW w:w="2339" w:type="dxa"/>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成本</w:t>
            </w:r>
          </w:p>
        </w:tc>
        <w:tc>
          <w:tcPr>
            <w:tcW w:w="2339" w:type="dxa"/>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公允价值</w:t>
            </w:r>
          </w:p>
        </w:tc>
        <w:tc>
          <w:tcPr>
            <w:tcW w:w="2340" w:type="dxa"/>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公允价值变动</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股票</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45,135,525.62</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43,290,180.74</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-1,845,344.88</w:t>
            </w:r>
          </w:p>
        </w:tc>
      </w:tr>
      <w:tr w:rsidR="00BC10D9" w:rsidRPr="0091212A" w:rsidTr="0087482E">
        <w:trPr>
          <w:trHeight w:val="270"/>
          <w:jc w:val="center"/>
        </w:trPr>
        <w:tc>
          <w:tcPr>
            <w:tcW w:w="2268" w:type="dxa"/>
            <w:gridSpan w:val="2"/>
            <w:vAlign w:val="center"/>
          </w:tcPr>
          <w:p w:rsidR="00BC10D9" w:rsidRPr="00626617" w:rsidRDefault="00BC10D9" w:rsidP="00626617">
            <w:pPr>
              <w:widowControl/>
              <w:spacing w:before="29" w:line="288" w:lineRule="auto"/>
              <w:rPr>
                <w:color w:val="000000"/>
                <w:kern w:val="0"/>
                <w:sz w:val="24"/>
              </w:rPr>
            </w:pPr>
            <w:r w:rsidRPr="00626617">
              <w:rPr>
                <w:rFonts w:hint="eastAsia"/>
                <w:color w:val="000000"/>
                <w:kern w:val="0"/>
                <w:sz w:val="24"/>
              </w:rPr>
              <w:t>贵金属投资</w:t>
            </w:r>
            <w:r w:rsidRPr="00626617">
              <w:rPr>
                <w:rFonts w:hint="eastAsia"/>
                <w:color w:val="000000"/>
                <w:kern w:val="0"/>
                <w:sz w:val="24"/>
              </w:rPr>
              <w:t>-</w:t>
            </w:r>
            <w:r w:rsidRPr="00626617">
              <w:rPr>
                <w:rFonts w:hint="eastAsia"/>
                <w:color w:val="000000"/>
                <w:kern w:val="0"/>
                <w:sz w:val="24"/>
              </w:rPr>
              <w:t>金交所黄金合约</w:t>
            </w:r>
          </w:p>
        </w:tc>
        <w:tc>
          <w:tcPr>
            <w:tcW w:w="2339" w:type="dxa"/>
            <w:vAlign w:val="center"/>
          </w:tcPr>
          <w:p w:rsidR="00BC10D9" w:rsidRPr="00925564" w:rsidRDefault="00BC10D9" w:rsidP="00925564">
            <w:pPr>
              <w:spacing w:before="29" w:line="288" w:lineRule="auto"/>
              <w:jc w:val="right"/>
              <w:rPr>
                <w:kern w:val="0"/>
                <w:sz w:val="24"/>
              </w:rPr>
            </w:pPr>
            <w:r w:rsidRPr="00925564">
              <w:rPr>
                <w:rFonts w:hint="eastAsia"/>
                <w:kern w:val="0"/>
                <w:sz w:val="24"/>
              </w:rPr>
              <w:t>-</w:t>
            </w:r>
          </w:p>
        </w:tc>
        <w:tc>
          <w:tcPr>
            <w:tcW w:w="2339" w:type="dxa"/>
            <w:vAlign w:val="center"/>
          </w:tcPr>
          <w:p w:rsidR="00BC10D9" w:rsidRPr="00925564" w:rsidRDefault="00BC10D9" w:rsidP="00925564">
            <w:pPr>
              <w:spacing w:before="29" w:line="288" w:lineRule="auto"/>
              <w:jc w:val="right"/>
              <w:rPr>
                <w:kern w:val="0"/>
                <w:sz w:val="24"/>
              </w:rPr>
            </w:pPr>
            <w:r w:rsidRPr="00925564">
              <w:rPr>
                <w:rFonts w:hint="eastAsia"/>
                <w:kern w:val="0"/>
                <w:sz w:val="24"/>
              </w:rPr>
              <w:t>-</w:t>
            </w:r>
          </w:p>
        </w:tc>
        <w:tc>
          <w:tcPr>
            <w:tcW w:w="2340" w:type="dxa"/>
            <w:vAlign w:val="center"/>
          </w:tcPr>
          <w:p w:rsidR="00BC10D9" w:rsidRPr="00925564" w:rsidRDefault="00BC10D9" w:rsidP="00925564">
            <w:pPr>
              <w:spacing w:before="29" w:line="288" w:lineRule="auto"/>
              <w:jc w:val="right"/>
              <w:rPr>
                <w:kern w:val="0"/>
                <w:sz w:val="24"/>
              </w:rPr>
            </w:pPr>
            <w:r w:rsidRPr="00925564">
              <w:rPr>
                <w:rFonts w:hint="eastAsia"/>
                <w:kern w:val="0"/>
                <w:sz w:val="24"/>
              </w:rPr>
              <w:t>-</w:t>
            </w:r>
          </w:p>
        </w:tc>
      </w:tr>
      <w:tr w:rsidR="00BF6EEE" w:rsidRPr="0091212A" w:rsidTr="00060010">
        <w:trPr>
          <w:trHeight w:val="285"/>
          <w:jc w:val="center"/>
        </w:trPr>
        <w:tc>
          <w:tcPr>
            <w:tcW w:w="828" w:type="dxa"/>
            <w:vMerge w:val="restart"/>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债券</w:t>
            </w:r>
          </w:p>
        </w:tc>
        <w:tc>
          <w:tcPr>
            <w:tcW w:w="1440" w:type="dxa"/>
            <w:vAlign w:val="center"/>
          </w:tcPr>
          <w:p w:rsidR="00BF6EEE" w:rsidRPr="00626617" w:rsidRDefault="00BF6EEE" w:rsidP="00060010">
            <w:pPr>
              <w:widowControl/>
              <w:spacing w:before="29" w:line="288" w:lineRule="auto"/>
              <w:jc w:val="center"/>
              <w:rPr>
                <w:color w:val="000000"/>
                <w:kern w:val="0"/>
                <w:sz w:val="24"/>
              </w:rPr>
            </w:pPr>
            <w:r w:rsidRPr="00626617">
              <w:rPr>
                <w:rFonts w:hint="eastAsia"/>
                <w:color w:val="000000"/>
                <w:kern w:val="0"/>
                <w:sz w:val="24"/>
              </w:rPr>
              <w:t>交易所市场</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060010">
        <w:trPr>
          <w:trHeight w:val="103"/>
          <w:jc w:val="center"/>
        </w:trPr>
        <w:tc>
          <w:tcPr>
            <w:tcW w:w="828" w:type="dxa"/>
            <w:vMerge/>
            <w:vAlign w:val="center"/>
          </w:tcPr>
          <w:p w:rsidR="00BF6EEE" w:rsidRPr="0091212A" w:rsidRDefault="00BF6EEE" w:rsidP="0087482E">
            <w:pPr>
              <w:widowControl/>
              <w:spacing w:line="360" w:lineRule="auto"/>
              <w:jc w:val="left"/>
              <w:rPr>
                <w:rFonts w:asciiTheme="minorEastAsia" w:eastAsiaTheme="minorEastAsia" w:hAnsiTheme="minorEastAsia"/>
                <w:color w:val="000000"/>
                <w:kern w:val="0"/>
                <w:szCs w:val="21"/>
              </w:rPr>
            </w:pPr>
          </w:p>
        </w:tc>
        <w:tc>
          <w:tcPr>
            <w:tcW w:w="1440" w:type="dxa"/>
            <w:vAlign w:val="center"/>
          </w:tcPr>
          <w:p w:rsidR="00BF6EEE" w:rsidRPr="00626617" w:rsidRDefault="00BF6EEE" w:rsidP="00060010">
            <w:pPr>
              <w:widowControl/>
              <w:spacing w:before="29" w:line="288" w:lineRule="auto"/>
              <w:jc w:val="center"/>
              <w:rPr>
                <w:color w:val="000000"/>
                <w:kern w:val="0"/>
                <w:sz w:val="24"/>
              </w:rPr>
            </w:pPr>
            <w:r w:rsidRPr="00626617">
              <w:rPr>
                <w:rFonts w:hint="eastAsia"/>
                <w:color w:val="000000"/>
                <w:kern w:val="0"/>
                <w:sz w:val="24"/>
              </w:rPr>
              <w:t>银行间市场</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060010">
        <w:trPr>
          <w:trHeight w:val="103"/>
          <w:jc w:val="center"/>
        </w:trPr>
        <w:tc>
          <w:tcPr>
            <w:tcW w:w="828" w:type="dxa"/>
            <w:vMerge/>
            <w:vAlign w:val="center"/>
          </w:tcPr>
          <w:p w:rsidR="00BF6EEE" w:rsidRPr="00626617" w:rsidRDefault="00BF6EEE" w:rsidP="00626617">
            <w:pPr>
              <w:widowControl/>
              <w:spacing w:before="29" w:line="288" w:lineRule="auto"/>
              <w:rPr>
                <w:color w:val="000000"/>
                <w:kern w:val="0"/>
                <w:sz w:val="24"/>
              </w:rPr>
            </w:pPr>
          </w:p>
        </w:tc>
        <w:tc>
          <w:tcPr>
            <w:tcW w:w="1440" w:type="dxa"/>
            <w:vAlign w:val="center"/>
          </w:tcPr>
          <w:p w:rsidR="00BF6EEE" w:rsidRPr="00626617" w:rsidRDefault="00BF6EEE" w:rsidP="00060010">
            <w:pPr>
              <w:widowControl/>
              <w:spacing w:before="29" w:line="288" w:lineRule="auto"/>
              <w:jc w:val="center"/>
              <w:rPr>
                <w:color w:val="000000"/>
                <w:kern w:val="0"/>
                <w:sz w:val="24"/>
              </w:rPr>
            </w:pPr>
            <w:r w:rsidRPr="00626617">
              <w:rPr>
                <w:rFonts w:hint="eastAsia"/>
                <w:color w:val="000000"/>
                <w:kern w:val="0"/>
                <w:sz w:val="24"/>
              </w:rPr>
              <w:t>合计</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资产支持证券</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基金</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其他</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合计</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45,135,525.62</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43,290,180.74</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-1,845,344.88</w:t>
            </w:r>
          </w:p>
        </w:tc>
      </w:tr>
      <w:tr w:rsidR="00BF6EEE" w:rsidRPr="0091212A" w:rsidTr="0087482E">
        <w:trPr>
          <w:trHeight w:val="255"/>
          <w:jc w:val="center"/>
        </w:trPr>
        <w:tc>
          <w:tcPr>
            <w:tcW w:w="2268" w:type="dxa"/>
            <w:gridSpan w:val="2"/>
            <w:vMerge w:val="restart"/>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项目</w:t>
            </w:r>
          </w:p>
        </w:tc>
        <w:tc>
          <w:tcPr>
            <w:tcW w:w="7018" w:type="dxa"/>
            <w:gridSpan w:val="3"/>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上年度末</w:t>
            </w:r>
          </w:p>
          <w:p w:rsidR="00BF6EEE" w:rsidRPr="00726AE0" w:rsidRDefault="00BF6EEE" w:rsidP="00726AE0">
            <w:pPr>
              <w:spacing w:before="29" w:line="288" w:lineRule="auto"/>
              <w:jc w:val="center"/>
              <w:rPr>
                <w:color w:val="000000"/>
                <w:kern w:val="0"/>
                <w:sz w:val="24"/>
              </w:rPr>
            </w:pPr>
            <w:r w:rsidRPr="00726AE0">
              <w:rPr>
                <w:color w:val="000000"/>
                <w:kern w:val="0"/>
                <w:sz w:val="24"/>
              </w:rPr>
              <w:t>2015</w:t>
            </w:r>
            <w:r w:rsidRPr="00726AE0">
              <w:rPr>
                <w:color w:val="000000"/>
                <w:kern w:val="0"/>
                <w:sz w:val="24"/>
              </w:rPr>
              <w:t>年</w:t>
            </w:r>
            <w:r w:rsidRPr="00726AE0">
              <w:rPr>
                <w:color w:val="000000"/>
                <w:kern w:val="0"/>
                <w:sz w:val="24"/>
              </w:rPr>
              <w:t>12</w:t>
            </w:r>
            <w:r w:rsidRPr="00726AE0">
              <w:rPr>
                <w:color w:val="000000"/>
                <w:kern w:val="0"/>
                <w:sz w:val="24"/>
              </w:rPr>
              <w:t>月</w:t>
            </w:r>
            <w:r w:rsidRPr="00726AE0">
              <w:rPr>
                <w:color w:val="000000"/>
                <w:kern w:val="0"/>
                <w:sz w:val="24"/>
              </w:rPr>
              <w:t>31</w:t>
            </w:r>
            <w:r w:rsidRPr="00726AE0">
              <w:rPr>
                <w:color w:val="000000"/>
                <w:kern w:val="0"/>
                <w:sz w:val="24"/>
              </w:rPr>
              <w:t>日</w:t>
            </w:r>
          </w:p>
        </w:tc>
      </w:tr>
      <w:tr w:rsidR="00BF6EEE" w:rsidRPr="0091212A" w:rsidTr="0087482E">
        <w:trPr>
          <w:trHeight w:val="270"/>
          <w:jc w:val="center"/>
        </w:trPr>
        <w:tc>
          <w:tcPr>
            <w:tcW w:w="2268" w:type="dxa"/>
            <w:gridSpan w:val="2"/>
            <w:vMerge/>
            <w:vAlign w:val="center"/>
          </w:tcPr>
          <w:p w:rsidR="00BF6EEE" w:rsidRPr="00726AE0" w:rsidRDefault="00BF6EEE" w:rsidP="00726AE0">
            <w:pPr>
              <w:spacing w:before="29" w:line="288" w:lineRule="auto"/>
              <w:jc w:val="center"/>
              <w:rPr>
                <w:color w:val="000000"/>
                <w:kern w:val="0"/>
                <w:sz w:val="24"/>
              </w:rPr>
            </w:pPr>
          </w:p>
        </w:tc>
        <w:tc>
          <w:tcPr>
            <w:tcW w:w="2339" w:type="dxa"/>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成本</w:t>
            </w:r>
          </w:p>
        </w:tc>
        <w:tc>
          <w:tcPr>
            <w:tcW w:w="2339" w:type="dxa"/>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公允价值</w:t>
            </w:r>
          </w:p>
        </w:tc>
        <w:tc>
          <w:tcPr>
            <w:tcW w:w="2340" w:type="dxa"/>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公允价值变动</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股票</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49,210,802.63</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50,179,662.56</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968,859.93</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贵金属投资</w:t>
            </w:r>
            <w:r w:rsidRPr="00626617">
              <w:rPr>
                <w:rFonts w:hint="eastAsia"/>
                <w:color w:val="000000"/>
                <w:kern w:val="0"/>
                <w:sz w:val="24"/>
              </w:rPr>
              <w:t>-</w:t>
            </w:r>
            <w:r w:rsidRPr="00626617">
              <w:rPr>
                <w:rFonts w:hint="eastAsia"/>
                <w:color w:val="000000"/>
                <w:kern w:val="0"/>
                <w:sz w:val="24"/>
              </w:rPr>
              <w:t>金交所黄金合约</w:t>
            </w:r>
          </w:p>
        </w:tc>
        <w:tc>
          <w:tcPr>
            <w:tcW w:w="2339"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w:t>
            </w:r>
          </w:p>
        </w:tc>
      </w:tr>
      <w:tr w:rsidR="007D3BFA" w:rsidRPr="0091212A" w:rsidTr="000E1450">
        <w:trPr>
          <w:trHeight w:val="285"/>
          <w:jc w:val="center"/>
        </w:trPr>
        <w:tc>
          <w:tcPr>
            <w:tcW w:w="828" w:type="dxa"/>
            <w:vMerge w:val="restart"/>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债券</w:t>
            </w:r>
          </w:p>
        </w:tc>
        <w:tc>
          <w:tcPr>
            <w:tcW w:w="1440" w:type="dxa"/>
            <w:vAlign w:val="center"/>
          </w:tcPr>
          <w:p w:rsidR="007D3BFA" w:rsidRPr="00626617" w:rsidRDefault="007D3BFA" w:rsidP="000E1450">
            <w:pPr>
              <w:widowControl/>
              <w:spacing w:before="29" w:line="288" w:lineRule="auto"/>
              <w:jc w:val="center"/>
              <w:rPr>
                <w:color w:val="000000"/>
                <w:kern w:val="0"/>
                <w:sz w:val="24"/>
              </w:rPr>
            </w:pPr>
            <w:r w:rsidRPr="00626617">
              <w:rPr>
                <w:rFonts w:hint="eastAsia"/>
                <w:color w:val="000000"/>
                <w:kern w:val="0"/>
                <w:sz w:val="24"/>
              </w:rPr>
              <w:t>交易所市场</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0E1450">
        <w:trPr>
          <w:trHeight w:val="103"/>
          <w:jc w:val="center"/>
        </w:trPr>
        <w:tc>
          <w:tcPr>
            <w:tcW w:w="828" w:type="dxa"/>
            <w:vMerge/>
            <w:vAlign w:val="center"/>
          </w:tcPr>
          <w:p w:rsidR="007D3BFA" w:rsidRPr="00626617" w:rsidRDefault="007D3BFA" w:rsidP="00626617">
            <w:pPr>
              <w:widowControl/>
              <w:spacing w:before="29" w:line="288" w:lineRule="auto"/>
              <w:rPr>
                <w:color w:val="000000"/>
                <w:kern w:val="0"/>
                <w:sz w:val="24"/>
              </w:rPr>
            </w:pPr>
          </w:p>
        </w:tc>
        <w:tc>
          <w:tcPr>
            <w:tcW w:w="1440" w:type="dxa"/>
            <w:vAlign w:val="center"/>
          </w:tcPr>
          <w:p w:rsidR="007D3BFA" w:rsidRPr="00626617" w:rsidRDefault="007D3BFA" w:rsidP="000E1450">
            <w:pPr>
              <w:widowControl/>
              <w:spacing w:before="29" w:line="288" w:lineRule="auto"/>
              <w:jc w:val="center"/>
              <w:rPr>
                <w:color w:val="000000"/>
                <w:kern w:val="0"/>
                <w:sz w:val="24"/>
              </w:rPr>
            </w:pPr>
            <w:r w:rsidRPr="00626617">
              <w:rPr>
                <w:rFonts w:hint="eastAsia"/>
                <w:color w:val="000000"/>
                <w:kern w:val="0"/>
                <w:sz w:val="24"/>
              </w:rPr>
              <w:t>银行间市场</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0E1450">
        <w:trPr>
          <w:trHeight w:val="103"/>
          <w:jc w:val="center"/>
        </w:trPr>
        <w:tc>
          <w:tcPr>
            <w:tcW w:w="828" w:type="dxa"/>
            <w:vMerge/>
            <w:vAlign w:val="center"/>
          </w:tcPr>
          <w:p w:rsidR="007D3BFA" w:rsidRPr="00626617" w:rsidRDefault="007D3BFA" w:rsidP="00626617">
            <w:pPr>
              <w:widowControl/>
              <w:spacing w:before="29" w:line="288" w:lineRule="auto"/>
              <w:rPr>
                <w:color w:val="000000"/>
                <w:kern w:val="0"/>
                <w:sz w:val="24"/>
              </w:rPr>
            </w:pPr>
          </w:p>
        </w:tc>
        <w:tc>
          <w:tcPr>
            <w:tcW w:w="1440" w:type="dxa"/>
            <w:vAlign w:val="center"/>
          </w:tcPr>
          <w:p w:rsidR="007D3BFA" w:rsidRPr="00626617" w:rsidRDefault="007D3BFA" w:rsidP="000E1450">
            <w:pPr>
              <w:widowControl/>
              <w:spacing w:before="29" w:line="288" w:lineRule="auto"/>
              <w:jc w:val="center"/>
              <w:rPr>
                <w:color w:val="000000"/>
                <w:kern w:val="0"/>
                <w:sz w:val="24"/>
              </w:rPr>
            </w:pPr>
            <w:r w:rsidRPr="00626617">
              <w:rPr>
                <w:rFonts w:hint="eastAsia"/>
                <w:color w:val="000000"/>
                <w:kern w:val="0"/>
                <w:sz w:val="24"/>
              </w:rPr>
              <w:t>合计</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资产支持证券</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基金</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其他</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合计</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49,210,802.63</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50,179,662.56</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968,859.93</w:t>
            </w:r>
          </w:p>
        </w:tc>
      </w:tr>
    </w:tbl>
    <w:p w:rsidR="00BF6EEE" w:rsidRPr="00D754A9" w:rsidRDefault="00BF6EEE" w:rsidP="00D754A9">
      <w:pPr>
        <w:tabs>
          <w:tab w:val="left" w:pos="426"/>
        </w:tabs>
        <w:spacing w:before="29" w:line="288" w:lineRule="auto"/>
        <w:jc w:val="left"/>
        <w:rPr>
          <w:kern w:val="0"/>
          <w:sz w:val="24"/>
        </w:rPr>
      </w:pPr>
      <w:r w:rsidRPr="00D754A9">
        <w:rPr>
          <w:kern w:val="0"/>
          <w:sz w:val="24"/>
        </w:rPr>
        <w:t>注：股票投资的估值增值和股票投资的公允价值均包含可退替代款估值增值。</w:t>
      </w:r>
    </w:p>
    <w:p w:rsidR="001A59F9" w:rsidRPr="00BF6EEE"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6" w:name="_Toc478413733"/>
      <w:r w:rsidRPr="00AD0E47">
        <w:rPr>
          <w:rFonts w:ascii="Times New Roman" w:hAnsi="Times New Roman"/>
          <w:kern w:val="0"/>
          <w:szCs w:val="24"/>
        </w:rPr>
        <w:t>7.4.7.3</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衍生金融资产</w:t>
      </w:r>
      <w:r w:rsidRPr="00AD0E47">
        <w:rPr>
          <w:rFonts w:ascii="Times New Roman" w:hAnsi="Times New Roman"/>
          <w:kern w:val="0"/>
          <w:szCs w:val="24"/>
        </w:rPr>
        <w:t>/</w:t>
      </w:r>
      <w:r w:rsidRPr="00AD0E47">
        <w:rPr>
          <w:rFonts w:ascii="Times New Roman" w:hAnsi="Times New Roman" w:hint="eastAsia"/>
          <w:kern w:val="0"/>
          <w:szCs w:val="24"/>
        </w:rPr>
        <w:t>负债</w:t>
      </w:r>
      <w:bookmarkEnd w:id="156"/>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本基金本报告期末及上年度末未持有衍生金融工具。</w:t>
      </w:r>
    </w:p>
    <w:p w:rsidR="001A59F9" w:rsidRPr="00CA4DF2" w:rsidRDefault="001A59F9" w:rsidP="00CA4DF2">
      <w:pPr>
        <w:adjustRightInd w:val="0"/>
        <w:snapToGrid w:val="0"/>
        <w:spacing w:line="360" w:lineRule="auto"/>
        <w:jc w:val="left"/>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7" w:name="_Toc478413734"/>
      <w:r w:rsidRPr="00AD0E47">
        <w:rPr>
          <w:rFonts w:ascii="Times New Roman" w:hAnsi="Times New Roman"/>
          <w:kern w:val="0"/>
          <w:szCs w:val="24"/>
        </w:rPr>
        <w:t>7.4.7.4</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买入返售金融资产</w:t>
      </w:r>
      <w:bookmarkEnd w:id="157"/>
    </w:p>
    <w:p w:rsidR="006209F0" w:rsidRPr="00D754A9" w:rsidRDefault="006209F0" w:rsidP="00D754A9">
      <w:pPr>
        <w:tabs>
          <w:tab w:val="left" w:pos="426"/>
        </w:tabs>
        <w:spacing w:before="29" w:line="288" w:lineRule="auto"/>
        <w:jc w:val="left"/>
        <w:rPr>
          <w:kern w:val="0"/>
          <w:sz w:val="24"/>
        </w:rPr>
      </w:pPr>
      <w:r w:rsidRPr="00D754A9">
        <w:rPr>
          <w:kern w:val="0"/>
          <w:sz w:val="24"/>
        </w:rPr>
        <w:t>本基金本报告期末及上年度末未持有买入返售金融资产。</w:t>
      </w:r>
    </w:p>
    <w:p w:rsidR="001A59F9" w:rsidRPr="006209F0"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8" w:name="_Toc478413735"/>
      <w:r w:rsidRPr="00AD0E47">
        <w:rPr>
          <w:rFonts w:ascii="Times New Roman" w:hAnsi="Times New Roman"/>
          <w:kern w:val="0"/>
          <w:szCs w:val="24"/>
        </w:rPr>
        <w:t>7.4.7.5</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应收利息</w:t>
      </w:r>
      <w:bookmarkEnd w:id="158"/>
    </w:p>
    <w:p w:rsidR="001A59F9" w:rsidRPr="006112A6" w:rsidRDefault="001A59F9" w:rsidP="006112A6">
      <w:pPr>
        <w:spacing w:before="29" w:line="288" w:lineRule="auto"/>
        <w:jc w:val="right"/>
        <w:rPr>
          <w:color w:val="000000"/>
          <w:sz w:val="24"/>
        </w:rPr>
      </w:pPr>
      <w:r w:rsidRPr="006112A6">
        <w:rPr>
          <w:rFonts w:hint="eastAsia"/>
          <w:color w:val="000000"/>
          <w:sz w:val="24"/>
        </w:rPr>
        <w:t>单位：人民币元</w:t>
      </w:r>
    </w:p>
    <w:tbl>
      <w:tblPr>
        <w:tblW w:w="901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09"/>
        <w:gridCol w:w="3118"/>
        <w:gridCol w:w="3188"/>
      </w:tblGrid>
      <w:tr w:rsidR="001A59F9" w:rsidRPr="0091212A" w:rsidTr="009671C1">
        <w:trPr>
          <w:trHeight w:val="330"/>
        </w:trPr>
        <w:tc>
          <w:tcPr>
            <w:tcW w:w="2709"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项目</w:t>
            </w:r>
          </w:p>
        </w:tc>
        <w:tc>
          <w:tcPr>
            <w:tcW w:w="3118" w:type="dxa"/>
            <w:vAlign w:val="bottom"/>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本期末</w:t>
            </w:r>
          </w:p>
          <w:p w:rsidR="001A59F9" w:rsidRPr="005822DE" w:rsidRDefault="00F64FAD" w:rsidP="005822DE">
            <w:pPr>
              <w:spacing w:before="29" w:line="288" w:lineRule="auto"/>
              <w:jc w:val="center"/>
              <w:rPr>
                <w:color w:val="000000"/>
                <w:kern w:val="0"/>
                <w:sz w:val="24"/>
              </w:rPr>
            </w:pPr>
            <w:r w:rsidRPr="005822DE">
              <w:rPr>
                <w:color w:val="000000"/>
                <w:kern w:val="0"/>
                <w:sz w:val="24"/>
              </w:rPr>
              <w:t>2016</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c>
          <w:tcPr>
            <w:tcW w:w="3188" w:type="dxa"/>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上年度末</w:t>
            </w:r>
          </w:p>
          <w:p w:rsidR="001A59F9" w:rsidRPr="005822DE" w:rsidRDefault="00955CB7" w:rsidP="005822DE">
            <w:pPr>
              <w:spacing w:before="29" w:line="288" w:lineRule="auto"/>
              <w:jc w:val="center"/>
              <w:rPr>
                <w:color w:val="000000"/>
                <w:kern w:val="0"/>
                <w:sz w:val="24"/>
              </w:rPr>
            </w:pPr>
            <w:r w:rsidRPr="005822DE">
              <w:rPr>
                <w:color w:val="000000"/>
                <w:kern w:val="0"/>
                <w:sz w:val="24"/>
              </w:rPr>
              <w:t>2015</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1A59F9" w:rsidRPr="0091212A" w:rsidTr="009671C1">
        <w:trPr>
          <w:trHeight w:val="257"/>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应收活期存款利息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162.85</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77.99</w:t>
            </w:r>
          </w:p>
        </w:tc>
      </w:tr>
      <w:tr w:rsidR="001A59F9" w:rsidRPr="0091212A" w:rsidTr="009671C1">
        <w:trPr>
          <w:trHeight w:val="223"/>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应收定期存款利息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w:t>
            </w:r>
          </w:p>
        </w:tc>
      </w:tr>
      <w:tr w:rsidR="001A59F9" w:rsidRPr="0091212A" w:rsidTr="009671C1">
        <w:trPr>
          <w:trHeight w:val="223"/>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应收其他存款利息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w:t>
            </w:r>
          </w:p>
        </w:tc>
      </w:tr>
      <w:tr w:rsidR="001A59F9" w:rsidRPr="0091212A" w:rsidTr="009671C1">
        <w:trPr>
          <w:trHeight w:val="223"/>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应收结算备付金利息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w:t>
            </w:r>
          </w:p>
        </w:tc>
      </w:tr>
      <w:tr w:rsidR="001A59F9" w:rsidRPr="0091212A" w:rsidTr="009671C1">
        <w:trPr>
          <w:trHeight w:val="269"/>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应收债券利息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w:t>
            </w:r>
          </w:p>
        </w:tc>
      </w:tr>
      <w:tr w:rsidR="001A59F9" w:rsidRPr="0091212A" w:rsidTr="009671C1">
        <w:trPr>
          <w:trHeight w:val="287"/>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应收买入返售证券利息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w:t>
            </w:r>
          </w:p>
        </w:tc>
      </w:tr>
      <w:tr w:rsidR="001A59F9" w:rsidRPr="0091212A" w:rsidTr="009671C1">
        <w:trPr>
          <w:trHeight w:val="305"/>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应收申购款利息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w:t>
            </w:r>
          </w:p>
        </w:tc>
      </w:tr>
      <w:tr w:rsidR="00192B5F" w:rsidRPr="0091212A" w:rsidTr="009671C1">
        <w:trPr>
          <w:trHeight w:val="305"/>
        </w:trPr>
        <w:tc>
          <w:tcPr>
            <w:tcW w:w="2709" w:type="dxa"/>
            <w:vAlign w:val="center"/>
          </w:tcPr>
          <w:p w:rsidR="00192B5F" w:rsidRPr="00626617" w:rsidRDefault="00192B5F" w:rsidP="00626617">
            <w:pPr>
              <w:widowControl/>
              <w:spacing w:before="29" w:line="288" w:lineRule="auto"/>
              <w:rPr>
                <w:color w:val="000000"/>
                <w:kern w:val="0"/>
                <w:sz w:val="24"/>
              </w:rPr>
            </w:pPr>
            <w:r w:rsidRPr="00626617">
              <w:rPr>
                <w:rFonts w:hint="eastAsia"/>
                <w:color w:val="000000"/>
                <w:kern w:val="0"/>
                <w:sz w:val="24"/>
              </w:rPr>
              <w:t>应收黄金合约拆借孳息</w:t>
            </w:r>
          </w:p>
        </w:tc>
        <w:tc>
          <w:tcPr>
            <w:tcW w:w="3118" w:type="dxa"/>
            <w:vAlign w:val="center"/>
          </w:tcPr>
          <w:p w:rsidR="00192B5F" w:rsidRPr="00925564" w:rsidRDefault="00192B5F" w:rsidP="00925564">
            <w:pPr>
              <w:spacing w:before="29" w:line="288" w:lineRule="auto"/>
              <w:jc w:val="right"/>
              <w:rPr>
                <w:kern w:val="0"/>
                <w:sz w:val="24"/>
              </w:rPr>
            </w:pPr>
            <w:r w:rsidRPr="00925564">
              <w:rPr>
                <w:rFonts w:hint="eastAsia"/>
                <w:kern w:val="0"/>
                <w:sz w:val="24"/>
              </w:rPr>
              <w:t>-</w:t>
            </w:r>
          </w:p>
        </w:tc>
        <w:tc>
          <w:tcPr>
            <w:tcW w:w="3188" w:type="dxa"/>
            <w:noWrap/>
            <w:vAlign w:val="center"/>
          </w:tcPr>
          <w:p w:rsidR="00192B5F" w:rsidRPr="00925564" w:rsidRDefault="00192B5F" w:rsidP="00925564">
            <w:pPr>
              <w:spacing w:before="29" w:line="288" w:lineRule="auto"/>
              <w:jc w:val="right"/>
              <w:rPr>
                <w:kern w:val="0"/>
                <w:sz w:val="24"/>
              </w:rPr>
            </w:pPr>
            <w:r w:rsidRPr="00925564">
              <w:rPr>
                <w:rFonts w:hint="eastAsia"/>
                <w:kern w:val="0"/>
                <w:sz w:val="24"/>
              </w:rPr>
              <w:t>-</w:t>
            </w:r>
          </w:p>
        </w:tc>
      </w:tr>
      <w:tr w:rsidR="001A59F9" w:rsidRPr="0091212A" w:rsidTr="009671C1">
        <w:trPr>
          <w:trHeight w:val="305"/>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其他</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0.33</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4.51</w:t>
            </w:r>
          </w:p>
        </w:tc>
      </w:tr>
      <w:tr w:rsidR="001A59F9" w:rsidRPr="0091212A" w:rsidTr="009671C1">
        <w:trPr>
          <w:trHeight w:val="330"/>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合计</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163.18</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82.50</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9" w:name="_Toc478413736"/>
      <w:r w:rsidRPr="00AD0E47">
        <w:rPr>
          <w:rFonts w:ascii="Times New Roman" w:hAnsi="Times New Roman"/>
          <w:kern w:val="0"/>
          <w:szCs w:val="24"/>
        </w:rPr>
        <w:t>7.4.7.6</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其他资产</w:t>
      </w:r>
      <w:bookmarkEnd w:id="159"/>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本基金本报告期末及上年度末未持有其他资产。</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0" w:name="_Toc478413737"/>
      <w:r w:rsidRPr="00AD0E47">
        <w:rPr>
          <w:rFonts w:ascii="Times New Roman" w:hAnsi="Times New Roman"/>
          <w:kern w:val="0"/>
          <w:szCs w:val="24"/>
        </w:rPr>
        <w:t>7.4.7.7</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应付交易费用</w:t>
      </w:r>
      <w:bookmarkEnd w:id="160"/>
    </w:p>
    <w:p w:rsidR="001A59F9" w:rsidRPr="00F121CB" w:rsidRDefault="001A59F9" w:rsidP="00F121CB">
      <w:pPr>
        <w:autoSpaceDE w:val="0"/>
        <w:autoSpaceDN w:val="0"/>
        <w:adjustRightInd w:val="0"/>
        <w:spacing w:before="29" w:line="288" w:lineRule="auto"/>
        <w:ind w:left="15"/>
        <w:jc w:val="right"/>
        <w:rPr>
          <w:color w:val="000000"/>
          <w:sz w:val="24"/>
        </w:rPr>
      </w:pPr>
      <w:r w:rsidRPr="00F121CB">
        <w:rPr>
          <w:rFonts w:hint="eastAsia"/>
          <w:color w:val="000000"/>
          <w:sz w:val="24"/>
        </w:rPr>
        <w:t>单位：人民币元</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65"/>
        <w:gridCol w:w="3150"/>
        <w:gridCol w:w="3150"/>
      </w:tblGrid>
      <w:tr w:rsidR="00645980" w:rsidRPr="0091212A" w:rsidTr="00EA645F">
        <w:trPr>
          <w:trHeight w:val="285"/>
        </w:trPr>
        <w:tc>
          <w:tcPr>
            <w:tcW w:w="2765"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项目</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本期末</w:t>
            </w:r>
          </w:p>
          <w:p w:rsidR="00645980" w:rsidRPr="005822DE" w:rsidRDefault="00645980" w:rsidP="005822DE">
            <w:pPr>
              <w:spacing w:before="29" w:line="288" w:lineRule="auto"/>
              <w:jc w:val="center"/>
              <w:rPr>
                <w:color w:val="000000"/>
                <w:kern w:val="0"/>
                <w:sz w:val="24"/>
              </w:rPr>
            </w:pPr>
            <w:r w:rsidRPr="005822DE">
              <w:rPr>
                <w:color w:val="000000"/>
                <w:kern w:val="0"/>
                <w:sz w:val="24"/>
              </w:rPr>
              <w:t>2016</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上年度末</w:t>
            </w:r>
          </w:p>
          <w:p w:rsidR="00645980" w:rsidRPr="005822DE" w:rsidRDefault="00645980" w:rsidP="005822DE">
            <w:pPr>
              <w:spacing w:before="29" w:line="288" w:lineRule="auto"/>
              <w:jc w:val="center"/>
              <w:rPr>
                <w:color w:val="000000"/>
                <w:kern w:val="0"/>
                <w:sz w:val="24"/>
              </w:rPr>
            </w:pPr>
            <w:r w:rsidRPr="005822DE">
              <w:rPr>
                <w:color w:val="000000"/>
                <w:kern w:val="0"/>
                <w:sz w:val="24"/>
              </w:rPr>
              <w:t>2015</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645980" w:rsidRPr="0091212A" w:rsidTr="00EA645F">
        <w:trPr>
          <w:trHeight w:val="211"/>
        </w:trPr>
        <w:tc>
          <w:tcPr>
            <w:tcW w:w="276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交易所市场应付交易费用</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6,595.90</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7,879.74</w:t>
            </w:r>
          </w:p>
        </w:tc>
      </w:tr>
      <w:tr w:rsidR="00645980" w:rsidRPr="0091212A" w:rsidTr="00EA645F">
        <w:trPr>
          <w:trHeight w:val="296"/>
        </w:trPr>
        <w:tc>
          <w:tcPr>
            <w:tcW w:w="276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银行间市场应付交易费用</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w:t>
            </w:r>
          </w:p>
        </w:tc>
      </w:tr>
      <w:tr w:rsidR="00645980" w:rsidRPr="0091212A" w:rsidTr="00EA645F">
        <w:trPr>
          <w:trHeight w:val="285"/>
        </w:trPr>
        <w:tc>
          <w:tcPr>
            <w:tcW w:w="2765" w:type="dxa"/>
            <w:vAlign w:val="center"/>
          </w:tcPr>
          <w:p w:rsidR="00645980" w:rsidRPr="0091212A" w:rsidRDefault="00645980" w:rsidP="00626617">
            <w:pPr>
              <w:widowControl/>
              <w:spacing w:before="29" w:line="288" w:lineRule="auto"/>
              <w:rPr>
                <w:rFonts w:ascii="宋体" w:hAnsi="宋体"/>
                <w:szCs w:val="21"/>
              </w:rPr>
            </w:pPr>
            <w:r w:rsidRPr="00626617">
              <w:rPr>
                <w:rFonts w:hint="eastAsia"/>
                <w:color w:val="000000"/>
                <w:kern w:val="0"/>
                <w:sz w:val="24"/>
              </w:rPr>
              <w:t>合计</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6,595.90</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7,879.74</w:t>
            </w:r>
          </w:p>
        </w:tc>
      </w:tr>
    </w:tbl>
    <w:p w:rsidR="001A59F9" w:rsidRPr="0091212A" w:rsidRDefault="001A59F9" w:rsidP="00026C9C">
      <w:pPr>
        <w:spacing w:line="360" w:lineRule="auto"/>
        <w:rPr>
          <w:rFonts w:asciiTheme="minorEastAsia" w:eastAsiaTheme="minorEastAsia" w:hAnsiTheme="minorEastAsia"/>
          <w:b/>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1" w:name="_Toc478413738"/>
      <w:r w:rsidRPr="00AD0E47">
        <w:rPr>
          <w:rFonts w:ascii="Times New Roman" w:hAnsi="Times New Roman"/>
          <w:kern w:val="0"/>
          <w:szCs w:val="24"/>
        </w:rPr>
        <w:t>7.4.7.8</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其他负债</w:t>
      </w:r>
      <w:bookmarkEnd w:id="161"/>
    </w:p>
    <w:p w:rsidR="001A59F9" w:rsidRPr="00F121CB" w:rsidRDefault="001A59F9" w:rsidP="00F121CB">
      <w:pPr>
        <w:autoSpaceDE w:val="0"/>
        <w:autoSpaceDN w:val="0"/>
        <w:adjustRightInd w:val="0"/>
        <w:spacing w:before="29" w:line="288" w:lineRule="auto"/>
        <w:ind w:left="15"/>
        <w:jc w:val="right"/>
        <w:rPr>
          <w:color w:val="000000"/>
          <w:sz w:val="24"/>
        </w:rPr>
      </w:pPr>
      <w:r w:rsidRPr="00F121CB">
        <w:rPr>
          <w:rFonts w:hint="eastAsia"/>
          <w:color w:val="000000"/>
          <w:sz w:val="24"/>
        </w:rPr>
        <w:t>单位：人民币元</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15"/>
        <w:gridCol w:w="3150"/>
        <w:gridCol w:w="3150"/>
      </w:tblGrid>
      <w:tr w:rsidR="00645980" w:rsidRPr="0091212A" w:rsidTr="00EA645F">
        <w:trPr>
          <w:trHeight w:val="330"/>
        </w:trPr>
        <w:tc>
          <w:tcPr>
            <w:tcW w:w="2715"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项目</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本期末</w:t>
            </w:r>
          </w:p>
          <w:p w:rsidR="00645980" w:rsidRPr="005822DE" w:rsidRDefault="00645980" w:rsidP="005822DE">
            <w:pPr>
              <w:spacing w:before="29" w:line="288" w:lineRule="auto"/>
              <w:jc w:val="center"/>
              <w:rPr>
                <w:color w:val="000000"/>
                <w:kern w:val="0"/>
                <w:sz w:val="24"/>
              </w:rPr>
            </w:pPr>
            <w:r w:rsidRPr="005822DE">
              <w:rPr>
                <w:color w:val="000000"/>
                <w:kern w:val="0"/>
                <w:sz w:val="24"/>
              </w:rPr>
              <w:t>2016</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上年度末</w:t>
            </w:r>
          </w:p>
          <w:p w:rsidR="00645980" w:rsidRPr="005822DE" w:rsidRDefault="00645980" w:rsidP="005822DE">
            <w:pPr>
              <w:spacing w:before="29" w:line="288" w:lineRule="auto"/>
              <w:jc w:val="center"/>
              <w:rPr>
                <w:color w:val="000000"/>
                <w:kern w:val="0"/>
                <w:sz w:val="24"/>
              </w:rPr>
            </w:pPr>
            <w:r w:rsidRPr="005822DE">
              <w:rPr>
                <w:color w:val="000000"/>
                <w:kern w:val="0"/>
                <w:sz w:val="24"/>
              </w:rPr>
              <w:t>2015</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645980" w:rsidRPr="0091212A" w:rsidTr="00EA645F">
        <w:trPr>
          <w:trHeight w:val="325"/>
        </w:trPr>
        <w:tc>
          <w:tcPr>
            <w:tcW w:w="271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应付券商交易单元保证金</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w:t>
            </w:r>
          </w:p>
        </w:tc>
      </w:tr>
      <w:tr w:rsidR="00645980" w:rsidRPr="0091212A" w:rsidTr="00EA645F">
        <w:trPr>
          <w:trHeight w:val="325"/>
        </w:trPr>
        <w:tc>
          <w:tcPr>
            <w:tcW w:w="271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应付赎回费</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w:t>
            </w:r>
          </w:p>
        </w:tc>
      </w:tr>
      <w:tr w:rsidR="0053165B">
        <w:tc>
          <w:tcPr>
            <w:tcW w:w="2715" w:type="dxa"/>
            <w:vAlign w:val="center"/>
          </w:tcPr>
          <w:p w:rsidR="0053165B" w:rsidRDefault="00732846">
            <w:pPr>
              <w:jc w:val="left"/>
            </w:pPr>
            <w:r>
              <w:rPr>
                <w:kern w:val="0"/>
                <w:sz w:val="24"/>
              </w:rPr>
              <w:t>应付指数使用费</w:t>
            </w:r>
          </w:p>
        </w:tc>
        <w:tc>
          <w:tcPr>
            <w:tcW w:w="3150" w:type="dxa"/>
            <w:vAlign w:val="center"/>
          </w:tcPr>
          <w:p w:rsidR="0053165B" w:rsidRDefault="00732846">
            <w:pPr>
              <w:jc w:val="right"/>
            </w:pPr>
            <w:r>
              <w:rPr>
                <w:kern w:val="0"/>
                <w:sz w:val="24"/>
              </w:rPr>
              <w:t>50,000.00</w:t>
            </w:r>
          </w:p>
        </w:tc>
        <w:tc>
          <w:tcPr>
            <w:tcW w:w="3150" w:type="dxa"/>
            <w:vAlign w:val="center"/>
          </w:tcPr>
          <w:p w:rsidR="0053165B" w:rsidRDefault="00732846">
            <w:pPr>
              <w:jc w:val="right"/>
            </w:pPr>
            <w:r>
              <w:rPr>
                <w:kern w:val="0"/>
                <w:sz w:val="24"/>
              </w:rPr>
              <w:t>50,000.00</w:t>
            </w:r>
          </w:p>
        </w:tc>
      </w:tr>
      <w:tr w:rsidR="0053165B">
        <w:tc>
          <w:tcPr>
            <w:tcW w:w="2715" w:type="dxa"/>
            <w:vAlign w:val="center"/>
          </w:tcPr>
          <w:p w:rsidR="0053165B" w:rsidRDefault="00732846">
            <w:pPr>
              <w:jc w:val="left"/>
            </w:pPr>
            <w:r>
              <w:rPr>
                <w:kern w:val="0"/>
                <w:sz w:val="24"/>
              </w:rPr>
              <w:t>预提审计费用</w:t>
            </w:r>
          </w:p>
        </w:tc>
        <w:tc>
          <w:tcPr>
            <w:tcW w:w="3150" w:type="dxa"/>
            <w:vAlign w:val="center"/>
          </w:tcPr>
          <w:p w:rsidR="0053165B" w:rsidRDefault="00732846">
            <w:pPr>
              <w:jc w:val="right"/>
            </w:pPr>
            <w:r>
              <w:rPr>
                <w:kern w:val="0"/>
                <w:sz w:val="24"/>
              </w:rPr>
              <w:t>50,000.00</w:t>
            </w:r>
          </w:p>
        </w:tc>
        <w:tc>
          <w:tcPr>
            <w:tcW w:w="3150" w:type="dxa"/>
            <w:vAlign w:val="center"/>
          </w:tcPr>
          <w:p w:rsidR="0053165B" w:rsidRDefault="00732846">
            <w:pPr>
              <w:jc w:val="right"/>
            </w:pPr>
            <w:r>
              <w:rPr>
                <w:kern w:val="0"/>
                <w:sz w:val="24"/>
              </w:rPr>
              <w:t>50,000.00</w:t>
            </w:r>
          </w:p>
        </w:tc>
      </w:tr>
      <w:tr w:rsidR="0053165B">
        <w:tc>
          <w:tcPr>
            <w:tcW w:w="2715" w:type="dxa"/>
            <w:vAlign w:val="center"/>
          </w:tcPr>
          <w:p w:rsidR="0053165B" w:rsidRDefault="00732846">
            <w:pPr>
              <w:jc w:val="left"/>
            </w:pPr>
            <w:r>
              <w:rPr>
                <w:kern w:val="0"/>
                <w:sz w:val="24"/>
              </w:rPr>
              <w:t>预提信息披露费</w:t>
            </w:r>
          </w:p>
        </w:tc>
        <w:tc>
          <w:tcPr>
            <w:tcW w:w="3150" w:type="dxa"/>
            <w:vAlign w:val="center"/>
          </w:tcPr>
          <w:p w:rsidR="0053165B" w:rsidRDefault="00732846">
            <w:pPr>
              <w:jc w:val="right"/>
            </w:pPr>
            <w:r>
              <w:rPr>
                <w:kern w:val="0"/>
                <w:sz w:val="24"/>
              </w:rPr>
              <w:t>30,000.00</w:t>
            </w:r>
          </w:p>
        </w:tc>
        <w:tc>
          <w:tcPr>
            <w:tcW w:w="3150" w:type="dxa"/>
            <w:vAlign w:val="center"/>
          </w:tcPr>
          <w:p w:rsidR="0053165B" w:rsidRDefault="00732846">
            <w:pPr>
              <w:jc w:val="right"/>
            </w:pPr>
            <w:r>
              <w:rPr>
                <w:kern w:val="0"/>
                <w:sz w:val="24"/>
              </w:rPr>
              <w:t>60,000.00</w:t>
            </w:r>
          </w:p>
        </w:tc>
      </w:tr>
      <w:tr w:rsidR="0053165B">
        <w:tc>
          <w:tcPr>
            <w:tcW w:w="2715" w:type="dxa"/>
            <w:vAlign w:val="center"/>
          </w:tcPr>
          <w:p w:rsidR="0053165B" w:rsidRDefault="00732846">
            <w:pPr>
              <w:jc w:val="left"/>
            </w:pPr>
            <w:r>
              <w:rPr>
                <w:kern w:val="0"/>
                <w:sz w:val="24"/>
              </w:rPr>
              <w:t>可退替代款</w:t>
            </w:r>
          </w:p>
        </w:tc>
        <w:tc>
          <w:tcPr>
            <w:tcW w:w="3150" w:type="dxa"/>
            <w:vAlign w:val="center"/>
          </w:tcPr>
          <w:p w:rsidR="0053165B" w:rsidRDefault="00732846">
            <w:pPr>
              <w:jc w:val="right"/>
            </w:pPr>
            <w:r>
              <w:rPr>
                <w:kern w:val="0"/>
                <w:sz w:val="24"/>
              </w:rPr>
              <w:t>-</w:t>
            </w:r>
          </w:p>
        </w:tc>
        <w:tc>
          <w:tcPr>
            <w:tcW w:w="3150" w:type="dxa"/>
            <w:vAlign w:val="center"/>
          </w:tcPr>
          <w:p w:rsidR="0053165B" w:rsidRDefault="00732846">
            <w:pPr>
              <w:jc w:val="right"/>
            </w:pPr>
            <w:r>
              <w:rPr>
                <w:kern w:val="0"/>
                <w:sz w:val="24"/>
              </w:rPr>
              <w:t>-</w:t>
            </w:r>
          </w:p>
        </w:tc>
      </w:tr>
      <w:tr w:rsidR="0053165B">
        <w:tc>
          <w:tcPr>
            <w:tcW w:w="2715" w:type="dxa"/>
            <w:vAlign w:val="center"/>
          </w:tcPr>
          <w:p w:rsidR="0053165B" w:rsidRDefault="00732846">
            <w:pPr>
              <w:jc w:val="left"/>
            </w:pPr>
            <w:r>
              <w:rPr>
                <w:kern w:val="0"/>
                <w:sz w:val="24"/>
              </w:rPr>
              <w:t>应付替代款</w:t>
            </w:r>
          </w:p>
        </w:tc>
        <w:tc>
          <w:tcPr>
            <w:tcW w:w="3150" w:type="dxa"/>
            <w:vAlign w:val="center"/>
          </w:tcPr>
          <w:p w:rsidR="0053165B" w:rsidRDefault="00732846">
            <w:pPr>
              <w:jc w:val="right"/>
            </w:pPr>
            <w:r>
              <w:rPr>
                <w:kern w:val="0"/>
                <w:sz w:val="24"/>
              </w:rPr>
              <w:t>-</w:t>
            </w:r>
          </w:p>
        </w:tc>
        <w:tc>
          <w:tcPr>
            <w:tcW w:w="3150" w:type="dxa"/>
            <w:vAlign w:val="center"/>
          </w:tcPr>
          <w:p w:rsidR="0053165B" w:rsidRDefault="00732846">
            <w:pPr>
              <w:jc w:val="right"/>
            </w:pPr>
            <w:r>
              <w:rPr>
                <w:kern w:val="0"/>
                <w:sz w:val="24"/>
              </w:rPr>
              <w:t>-</w:t>
            </w:r>
          </w:p>
        </w:tc>
      </w:tr>
      <w:tr w:rsidR="00645980" w:rsidRPr="0091212A" w:rsidTr="00EA645F">
        <w:trPr>
          <w:trHeight w:val="325"/>
        </w:trPr>
        <w:tc>
          <w:tcPr>
            <w:tcW w:w="2715" w:type="dxa"/>
            <w:vAlign w:val="center"/>
          </w:tcPr>
          <w:p w:rsidR="00645980" w:rsidRPr="0091212A" w:rsidRDefault="00645980" w:rsidP="00626617">
            <w:pPr>
              <w:widowControl/>
              <w:spacing w:before="29" w:line="288" w:lineRule="auto"/>
              <w:rPr>
                <w:rFonts w:ascii="宋体" w:hAnsi="宋体"/>
                <w:szCs w:val="21"/>
              </w:rPr>
            </w:pPr>
            <w:r w:rsidRPr="00626617">
              <w:rPr>
                <w:rFonts w:hint="eastAsia"/>
                <w:color w:val="000000"/>
                <w:kern w:val="0"/>
                <w:sz w:val="24"/>
              </w:rPr>
              <w:t>合计</w:t>
            </w:r>
          </w:p>
        </w:tc>
        <w:tc>
          <w:tcPr>
            <w:tcW w:w="3150" w:type="dxa"/>
            <w:vAlign w:val="bottom"/>
          </w:tcPr>
          <w:p w:rsidR="00645980" w:rsidRPr="00FF7CE7" w:rsidRDefault="00645980" w:rsidP="00FF7CE7">
            <w:pPr>
              <w:spacing w:before="29" w:line="288" w:lineRule="auto"/>
              <w:jc w:val="right"/>
              <w:rPr>
                <w:kern w:val="0"/>
                <w:sz w:val="24"/>
              </w:rPr>
            </w:pPr>
            <w:r w:rsidRPr="00FF7CE7">
              <w:rPr>
                <w:kern w:val="0"/>
                <w:sz w:val="24"/>
              </w:rPr>
              <w:t>130,000.00</w:t>
            </w:r>
          </w:p>
        </w:tc>
        <w:tc>
          <w:tcPr>
            <w:tcW w:w="3150" w:type="dxa"/>
            <w:vAlign w:val="bottom"/>
          </w:tcPr>
          <w:p w:rsidR="00645980" w:rsidRPr="00FF7CE7" w:rsidRDefault="00645980" w:rsidP="00FF7CE7">
            <w:pPr>
              <w:spacing w:before="29" w:line="288" w:lineRule="auto"/>
              <w:jc w:val="right"/>
              <w:rPr>
                <w:kern w:val="0"/>
                <w:sz w:val="24"/>
              </w:rPr>
            </w:pPr>
            <w:r w:rsidRPr="00FF7CE7">
              <w:rPr>
                <w:kern w:val="0"/>
                <w:sz w:val="24"/>
              </w:rPr>
              <w:t>160,000.00</w:t>
            </w:r>
          </w:p>
        </w:tc>
      </w:tr>
    </w:tbl>
    <w:p w:rsidR="001A59F9" w:rsidRPr="0091212A" w:rsidRDefault="001A59F9" w:rsidP="00026C9C">
      <w:pPr>
        <w:spacing w:line="360" w:lineRule="auto"/>
        <w:rPr>
          <w:rFonts w:asciiTheme="minorEastAsia" w:eastAsiaTheme="minorEastAsia" w:hAnsiTheme="minorEastAsia"/>
          <w:b/>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2" w:name="_Toc478413739"/>
      <w:r w:rsidRPr="00AD0E47">
        <w:rPr>
          <w:rFonts w:ascii="Times New Roman" w:hAnsi="Times New Roman"/>
          <w:kern w:val="0"/>
          <w:szCs w:val="24"/>
        </w:rPr>
        <w:t>7.4.7.9</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实收基金</w:t>
      </w:r>
      <w:bookmarkEnd w:id="162"/>
    </w:p>
    <w:p w:rsidR="003B5508" w:rsidRPr="00F121CB" w:rsidRDefault="006234C2" w:rsidP="00F121CB">
      <w:pPr>
        <w:autoSpaceDE w:val="0"/>
        <w:autoSpaceDN w:val="0"/>
        <w:adjustRightInd w:val="0"/>
        <w:spacing w:before="29" w:line="288" w:lineRule="auto"/>
        <w:ind w:left="15"/>
        <w:jc w:val="right"/>
        <w:rPr>
          <w:color w:val="000000"/>
          <w:sz w:val="24"/>
        </w:rPr>
      </w:pPr>
      <w:r w:rsidRPr="00F121CB">
        <w:rPr>
          <w:rFonts w:hint="eastAsia"/>
          <w:color w:val="000000"/>
          <w:sz w:val="24"/>
        </w:rPr>
        <w:t>金</w:t>
      </w:r>
      <w:r w:rsidR="003B5508" w:rsidRPr="00F121CB">
        <w:rPr>
          <w:rFonts w:hint="eastAsia"/>
          <w:color w:val="000000"/>
          <w:sz w:val="24"/>
        </w:rPr>
        <w:t>额单位：人民币元</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873"/>
        <w:gridCol w:w="3364"/>
      </w:tblGrid>
      <w:tr w:rsidR="001A59F9" w:rsidRPr="0091212A" w:rsidTr="00A978B4">
        <w:tc>
          <w:tcPr>
            <w:tcW w:w="3119" w:type="dxa"/>
            <w:vMerge w:val="restart"/>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项目</w:t>
            </w:r>
          </w:p>
        </w:tc>
        <w:tc>
          <w:tcPr>
            <w:tcW w:w="6237" w:type="dxa"/>
            <w:gridSpan w:val="2"/>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本期</w:t>
            </w:r>
          </w:p>
          <w:p w:rsidR="001A59F9" w:rsidRPr="005822DE" w:rsidRDefault="00F64FAD" w:rsidP="005822DE">
            <w:pPr>
              <w:spacing w:before="29" w:line="288" w:lineRule="auto"/>
              <w:jc w:val="center"/>
              <w:rPr>
                <w:color w:val="000000"/>
                <w:kern w:val="0"/>
                <w:sz w:val="24"/>
              </w:rPr>
            </w:pPr>
            <w:r w:rsidRPr="005822DE">
              <w:rPr>
                <w:color w:val="000000"/>
                <w:kern w:val="0"/>
                <w:sz w:val="24"/>
              </w:rPr>
              <w:t>2016</w:t>
            </w:r>
            <w:r w:rsidRPr="005822DE">
              <w:rPr>
                <w:color w:val="000000"/>
                <w:kern w:val="0"/>
                <w:sz w:val="24"/>
              </w:rPr>
              <w:t>年</w:t>
            </w:r>
            <w:r w:rsidRPr="005822DE">
              <w:rPr>
                <w:color w:val="000000"/>
                <w:kern w:val="0"/>
                <w:sz w:val="24"/>
              </w:rPr>
              <w:t>1</w:t>
            </w:r>
            <w:r w:rsidRPr="005822DE">
              <w:rPr>
                <w:color w:val="000000"/>
                <w:kern w:val="0"/>
                <w:sz w:val="24"/>
              </w:rPr>
              <w:t>月</w:t>
            </w:r>
            <w:r w:rsidRPr="005822DE">
              <w:rPr>
                <w:color w:val="000000"/>
                <w:kern w:val="0"/>
                <w:sz w:val="24"/>
              </w:rPr>
              <w:t>1</w:t>
            </w:r>
            <w:r w:rsidRPr="005822DE">
              <w:rPr>
                <w:color w:val="000000"/>
                <w:kern w:val="0"/>
                <w:sz w:val="24"/>
              </w:rPr>
              <w:t>日</w:t>
            </w:r>
            <w:r w:rsidR="001A59F9" w:rsidRPr="005822DE">
              <w:rPr>
                <w:rFonts w:hint="eastAsia"/>
                <w:color w:val="000000"/>
                <w:kern w:val="0"/>
                <w:sz w:val="24"/>
              </w:rPr>
              <w:t>至</w:t>
            </w:r>
            <w:r w:rsidRPr="005822DE">
              <w:rPr>
                <w:color w:val="000000"/>
                <w:kern w:val="0"/>
                <w:sz w:val="24"/>
              </w:rPr>
              <w:t>2016</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1A59F9" w:rsidRPr="0091212A" w:rsidTr="00A978B4">
        <w:tc>
          <w:tcPr>
            <w:tcW w:w="3119" w:type="dxa"/>
            <w:vMerge/>
            <w:vAlign w:val="center"/>
          </w:tcPr>
          <w:p w:rsidR="001A59F9" w:rsidRPr="005822DE" w:rsidRDefault="001A59F9" w:rsidP="005822DE">
            <w:pPr>
              <w:spacing w:before="29" w:line="288" w:lineRule="auto"/>
              <w:jc w:val="center"/>
              <w:rPr>
                <w:color w:val="000000"/>
                <w:kern w:val="0"/>
                <w:sz w:val="24"/>
              </w:rPr>
            </w:pPr>
          </w:p>
        </w:tc>
        <w:tc>
          <w:tcPr>
            <w:tcW w:w="2873"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基金份额（份）</w:t>
            </w:r>
          </w:p>
        </w:tc>
        <w:tc>
          <w:tcPr>
            <w:tcW w:w="3364"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账面金额</w:t>
            </w:r>
          </w:p>
        </w:tc>
      </w:tr>
      <w:tr w:rsidR="001A59F9" w:rsidRPr="0091212A" w:rsidTr="00AD1D73">
        <w:tc>
          <w:tcPr>
            <w:tcW w:w="3119" w:type="dxa"/>
            <w:vAlign w:val="center"/>
          </w:tcPr>
          <w:p w:rsidR="001A59F9" w:rsidRPr="0091212A" w:rsidRDefault="00403F0C" w:rsidP="00435915">
            <w:pPr>
              <w:rPr>
                <w:rFonts w:asciiTheme="minorEastAsia" w:eastAsiaTheme="minorEastAsia" w:hAnsiTheme="minorEastAsia"/>
                <w:color w:val="000000"/>
                <w:szCs w:val="21"/>
              </w:rPr>
            </w:pPr>
            <w:r w:rsidRPr="00435915">
              <w:rPr>
                <w:color w:val="000000"/>
                <w:sz w:val="24"/>
              </w:rPr>
              <w:t>上年度末</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32,329,693.00</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32,329,693.00</w:t>
            </w:r>
          </w:p>
        </w:tc>
      </w:tr>
      <w:tr w:rsidR="001A59F9" w:rsidRPr="0091212A" w:rsidTr="00AD1D73">
        <w:tc>
          <w:tcPr>
            <w:tcW w:w="311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本期申购</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3,000,000.00</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3,000,000.00</w:t>
            </w:r>
          </w:p>
        </w:tc>
      </w:tr>
      <w:tr w:rsidR="001A59F9" w:rsidRPr="0091212A" w:rsidTr="00AD1D73">
        <w:tc>
          <w:tcPr>
            <w:tcW w:w="311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本期赎回（以</w:t>
            </w:r>
            <w:r w:rsidR="000E1E5B" w:rsidRPr="007E5EF0">
              <w:rPr>
                <w:sz w:val="24"/>
              </w:rPr>
              <w:t>“-”</w:t>
            </w:r>
            <w:r w:rsidRPr="00626617">
              <w:rPr>
                <w:rFonts w:hint="eastAsia"/>
                <w:color w:val="000000"/>
                <w:kern w:val="0"/>
                <w:sz w:val="24"/>
              </w:rPr>
              <w:t>号填列）</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-5,000,000.00</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-5,000,000.00</w:t>
            </w:r>
          </w:p>
        </w:tc>
      </w:tr>
      <w:tr w:rsidR="001A59F9" w:rsidRPr="0091212A" w:rsidTr="00AD1D73">
        <w:tc>
          <w:tcPr>
            <w:tcW w:w="3119" w:type="dxa"/>
            <w:vAlign w:val="center"/>
          </w:tcPr>
          <w:p w:rsidR="001A59F9" w:rsidRPr="0091212A" w:rsidRDefault="001A59F9" w:rsidP="00626617">
            <w:pPr>
              <w:widowControl/>
              <w:spacing w:before="29" w:line="288" w:lineRule="auto"/>
              <w:rPr>
                <w:rFonts w:asciiTheme="minorEastAsia" w:eastAsiaTheme="minorEastAsia" w:hAnsiTheme="minorEastAsia"/>
                <w:color w:val="000000"/>
                <w:szCs w:val="21"/>
              </w:rPr>
            </w:pPr>
            <w:r w:rsidRPr="00626617">
              <w:rPr>
                <w:rFonts w:hint="eastAsia"/>
                <w:color w:val="000000"/>
                <w:kern w:val="0"/>
                <w:sz w:val="24"/>
              </w:rPr>
              <w:t>本期末</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30,329,693.00</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30,329,693.00</w:t>
            </w:r>
          </w:p>
        </w:tc>
      </w:tr>
    </w:tbl>
    <w:p w:rsidR="001A59F9" w:rsidRPr="00AD0E47" w:rsidRDefault="001A59F9" w:rsidP="00AD0E47">
      <w:pPr>
        <w:pStyle w:val="20"/>
        <w:spacing w:before="29" w:after="0" w:line="288" w:lineRule="auto"/>
        <w:rPr>
          <w:rFonts w:ascii="Times New Roman" w:hAnsi="Times New Roman"/>
          <w:kern w:val="0"/>
          <w:szCs w:val="24"/>
        </w:rPr>
      </w:pPr>
      <w:bookmarkStart w:id="163" w:name="_Toc478413740"/>
      <w:r w:rsidRPr="00AD0E47">
        <w:rPr>
          <w:rFonts w:ascii="Times New Roman" w:hAnsi="Times New Roman"/>
          <w:kern w:val="0"/>
          <w:szCs w:val="24"/>
        </w:rPr>
        <w:t>7.4.7.10</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未分配利润</w:t>
      </w:r>
      <w:bookmarkEnd w:id="163"/>
    </w:p>
    <w:p w:rsidR="001A59F9" w:rsidRPr="00BB0831" w:rsidRDefault="001A59F9" w:rsidP="00BB0831">
      <w:pPr>
        <w:adjustRightInd w:val="0"/>
        <w:snapToGrid w:val="0"/>
        <w:spacing w:line="360" w:lineRule="auto"/>
        <w:jc w:val="right"/>
        <w:rPr>
          <w:color w:val="000000"/>
          <w:sz w:val="24"/>
        </w:rPr>
      </w:pPr>
      <w:r w:rsidRPr="00BB0831">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8"/>
        <w:gridCol w:w="2122"/>
        <w:gridCol w:w="2126"/>
        <w:gridCol w:w="2052"/>
      </w:tblGrid>
      <w:tr w:rsidR="001A59F9" w:rsidRPr="0091212A" w:rsidTr="004C7BB1">
        <w:tc>
          <w:tcPr>
            <w:tcW w:w="2698"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项目</w:t>
            </w:r>
          </w:p>
        </w:tc>
        <w:tc>
          <w:tcPr>
            <w:tcW w:w="2122"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已实现部分</w:t>
            </w:r>
          </w:p>
        </w:tc>
        <w:tc>
          <w:tcPr>
            <w:tcW w:w="2126"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未实现部分</w:t>
            </w:r>
          </w:p>
        </w:tc>
        <w:tc>
          <w:tcPr>
            <w:tcW w:w="2052"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未分配利润合计</w:t>
            </w:r>
          </w:p>
        </w:tc>
      </w:tr>
      <w:tr w:rsidR="001A59F9" w:rsidRPr="0091212A" w:rsidTr="004C7BB1">
        <w:tc>
          <w:tcPr>
            <w:tcW w:w="2698" w:type="dxa"/>
            <w:vAlign w:val="center"/>
          </w:tcPr>
          <w:p w:rsidR="001A59F9" w:rsidRPr="00626617" w:rsidRDefault="00761D02" w:rsidP="00626617">
            <w:pPr>
              <w:widowControl/>
              <w:spacing w:before="29" w:line="288" w:lineRule="auto"/>
              <w:rPr>
                <w:color w:val="000000"/>
                <w:kern w:val="0"/>
                <w:sz w:val="24"/>
              </w:rPr>
            </w:pPr>
            <w:r w:rsidRPr="00626617">
              <w:rPr>
                <w:color w:val="000000"/>
                <w:kern w:val="0"/>
                <w:sz w:val="24"/>
              </w:rPr>
              <w:t>上年度末</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27,880,689.92</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-9,647,044.69</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18,233,645.23</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本期利润</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-1,559,527.81</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-2,814,204.81</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-4,373,732.62</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本期基金份额交易产生的变动数</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-1,588,317.23</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725,189.69</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-863,127.54</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其中：基金申购款</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2,553,244.96</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-1,620,688.95</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932,556.01</w:t>
            </w:r>
          </w:p>
        </w:tc>
      </w:tr>
      <w:tr w:rsidR="001A59F9" w:rsidRPr="0091212A" w:rsidTr="004C7BB1">
        <w:tc>
          <w:tcPr>
            <w:tcW w:w="2698" w:type="dxa"/>
            <w:vAlign w:val="center"/>
          </w:tcPr>
          <w:p w:rsidR="001A59F9" w:rsidRPr="00626617" w:rsidRDefault="001A59F9" w:rsidP="003C7EE7">
            <w:pPr>
              <w:widowControl/>
              <w:spacing w:before="29" w:line="288" w:lineRule="auto"/>
              <w:ind w:firstLineChars="300" w:firstLine="720"/>
              <w:rPr>
                <w:color w:val="000000"/>
                <w:kern w:val="0"/>
                <w:sz w:val="24"/>
              </w:rPr>
            </w:pPr>
            <w:r w:rsidRPr="00626617">
              <w:rPr>
                <w:rFonts w:hint="eastAsia"/>
                <w:color w:val="000000"/>
                <w:kern w:val="0"/>
                <w:sz w:val="24"/>
              </w:rPr>
              <w:t>基金赎回款</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-4,141,562.19</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2,345,878.64</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-1,795,683.55</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本期已分配利润</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本期末</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24,732,844.88</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-11,736,059.81</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12,996,785.07</w:t>
            </w:r>
          </w:p>
        </w:tc>
      </w:tr>
    </w:tbl>
    <w:p w:rsidR="006E0C2B" w:rsidRPr="00D754A9" w:rsidRDefault="006E0C2B" w:rsidP="00D754A9">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164" w:name="_Toc478413741"/>
      <w:r w:rsidRPr="00AD0E47">
        <w:rPr>
          <w:rFonts w:ascii="Times New Roman" w:hAnsi="Times New Roman"/>
          <w:kern w:val="0"/>
          <w:szCs w:val="24"/>
        </w:rPr>
        <w:t>7.4.7.11</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存款利息收入</w:t>
      </w:r>
      <w:bookmarkEnd w:id="164"/>
    </w:p>
    <w:p w:rsidR="001A59F9" w:rsidRPr="00B04ACB" w:rsidRDefault="001A59F9" w:rsidP="00B04ACB">
      <w:pPr>
        <w:adjustRightInd w:val="0"/>
        <w:snapToGrid w:val="0"/>
        <w:spacing w:line="360" w:lineRule="auto"/>
        <w:jc w:val="right"/>
        <w:rPr>
          <w:color w:val="000000"/>
          <w:sz w:val="24"/>
        </w:rPr>
      </w:pPr>
      <w:r w:rsidRPr="00B04ACB">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2"/>
        <w:gridCol w:w="3208"/>
        <w:gridCol w:w="2880"/>
      </w:tblGrid>
      <w:tr w:rsidR="001A59F9" w:rsidRPr="0091212A" w:rsidTr="006D141C">
        <w:tc>
          <w:tcPr>
            <w:tcW w:w="2912" w:type="dxa"/>
            <w:vAlign w:val="center"/>
          </w:tcPr>
          <w:p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t>项目</w:t>
            </w:r>
          </w:p>
        </w:tc>
        <w:tc>
          <w:tcPr>
            <w:tcW w:w="3208" w:type="dxa"/>
            <w:vAlign w:val="center"/>
          </w:tcPr>
          <w:p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t>本期</w:t>
            </w:r>
          </w:p>
          <w:p w:rsidR="001A59F9" w:rsidRPr="00B04ACB" w:rsidRDefault="00F64FAD" w:rsidP="00B04ACB">
            <w:pPr>
              <w:widowControl/>
              <w:autoSpaceDE w:val="0"/>
              <w:autoSpaceDN w:val="0"/>
              <w:spacing w:line="360" w:lineRule="auto"/>
              <w:ind w:right="-15"/>
              <w:jc w:val="center"/>
              <w:textAlignment w:val="bottom"/>
              <w:rPr>
                <w:color w:val="000000"/>
                <w:sz w:val="24"/>
              </w:rPr>
            </w:pPr>
            <w:r w:rsidRPr="00B04ACB">
              <w:rPr>
                <w:color w:val="000000"/>
                <w:sz w:val="24"/>
              </w:rPr>
              <w:t>2016</w:t>
            </w:r>
            <w:r w:rsidRPr="00B04ACB">
              <w:rPr>
                <w:color w:val="000000"/>
                <w:sz w:val="24"/>
              </w:rPr>
              <w:t>年</w:t>
            </w:r>
            <w:r w:rsidRPr="00B04ACB">
              <w:rPr>
                <w:color w:val="000000"/>
                <w:sz w:val="24"/>
              </w:rPr>
              <w:t>1</w:t>
            </w:r>
            <w:r w:rsidRPr="00B04ACB">
              <w:rPr>
                <w:color w:val="000000"/>
                <w:sz w:val="24"/>
              </w:rPr>
              <w:t>月</w:t>
            </w:r>
            <w:r w:rsidRPr="00B04ACB">
              <w:rPr>
                <w:color w:val="000000"/>
                <w:sz w:val="24"/>
              </w:rPr>
              <w:t>1</w:t>
            </w:r>
            <w:r w:rsidRPr="00B04ACB">
              <w:rPr>
                <w:color w:val="000000"/>
                <w:sz w:val="24"/>
              </w:rPr>
              <w:t>日</w:t>
            </w:r>
            <w:r w:rsidR="001A59F9" w:rsidRPr="00B04ACB">
              <w:rPr>
                <w:rFonts w:hint="eastAsia"/>
                <w:color w:val="000000"/>
                <w:sz w:val="24"/>
              </w:rPr>
              <w:t>至</w:t>
            </w:r>
            <w:r w:rsidRPr="00B04ACB">
              <w:rPr>
                <w:color w:val="000000"/>
                <w:sz w:val="24"/>
              </w:rPr>
              <w:t>2016</w:t>
            </w:r>
            <w:r w:rsidRPr="00B04ACB">
              <w:rPr>
                <w:color w:val="000000"/>
                <w:sz w:val="24"/>
              </w:rPr>
              <w:t>年</w:t>
            </w:r>
            <w:r w:rsidRPr="00B04ACB">
              <w:rPr>
                <w:color w:val="000000"/>
                <w:sz w:val="24"/>
              </w:rPr>
              <w:t>12</w:t>
            </w:r>
            <w:r w:rsidRPr="00B04ACB">
              <w:rPr>
                <w:color w:val="000000"/>
                <w:sz w:val="24"/>
              </w:rPr>
              <w:t>月</w:t>
            </w:r>
            <w:r w:rsidRPr="00B04ACB">
              <w:rPr>
                <w:color w:val="000000"/>
                <w:sz w:val="24"/>
              </w:rPr>
              <w:t>31</w:t>
            </w:r>
            <w:r w:rsidRPr="00B04ACB">
              <w:rPr>
                <w:color w:val="000000"/>
                <w:sz w:val="24"/>
              </w:rPr>
              <w:t>日</w:t>
            </w:r>
          </w:p>
        </w:tc>
        <w:tc>
          <w:tcPr>
            <w:tcW w:w="2880" w:type="dxa"/>
            <w:vAlign w:val="center"/>
          </w:tcPr>
          <w:p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t>上年度可比期间</w:t>
            </w:r>
          </w:p>
          <w:p w:rsidR="001A59F9" w:rsidRPr="00B04ACB" w:rsidRDefault="007F35DC" w:rsidP="00B04ACB">
            <w:pPr>
              <w:widowControl/>
              <w:autoSpaceDE w:val="0"/>
              <w:autoSpaceDN w:val="0"/>
              <w:spacing w:line="360" w:lineRule="auto"/>
              <w:ind w:right="-15"/>
              <w:jc w:val="center"/>
              <w:textAlignment w:val="bottom"/>
              <w:rPr>
                <w:color w:val="000000"/>
                <w:sz w:val="24"/>
              </w:rPr>
            </w:pPr>
            <w:r w:rsidRPr="00B04ACB">
              <w:rPr>
                <w:color w:val="000000"/>
                <w:sz w:val="24"/>
              </w:rPr>
              <w:t>2015</w:t>
            </w:r>
            <w:r w:rsidRPr="00B04ACB">
              <w:rPr>
                <w:color w:val="000000"/>
                <w:sz w:val="24"/>
              </w:rPr>
              <w:t>年</w:t>
            </w:r>
            <w:r w:rsidRPr="00B04ACB">
              <w:rPr>
                <w:color w:val="000000"/>
                <w:sz w:val="24"/>
              </w:rPr>
              <w:t>1</w:t>
            </w:r>
            <w:r w:rsidRPr="00B04ACB">
              <w:rPr>
                <w:color w:val="000000"/>
                <w:sz w:val="24"/>
              </w:rPr>
              <w:t>月</w:t>
            </w:r>
            <w:r w:rsidRPr="00B04ACB">
              <w:rPr>
                <w:color w:val="000000"/>
                <w:sz w:val="24"/>
              </w:rPr>
              <w:t>1</w:t>
            </w:r>
            <w:r w:rsidRPr="00B04ACB">
              <w:rPr>
                <w:color w:val="000000"/>
                <w:sz w:val="24"/>
              </w:rPr>
              <w:t>日至</w:t>
            </w:r>
            <w:r w:rsidRPr="00B04ACB">
              <w:rPr>
                <w:color w:val="000000"/>
                <w:sz w:val="24"/>
              </w:rPr>
              <w:t>2015</w:t>
            </w:r>
            <w:r w:rsidRPr="00B04ACB">
              <w:rPr>
                <w:color w:val="000000"/>
                <w:sz w:val="24"/>
              </w:rPr>
              <w:t>年</w:t>
            </w:r>
            <w:r w:rsidRPr="00B04ACB">
              <w:rPr>
                <w:color w:val="000000"/>
                <w:sz w:val="24"/>
              </w:rPr>
              <w:t>12</w:t>
            </w:r>
            <w:r w:rsidRPr="00B04ACB">
              <w:rPr>
                <w:color w:val="000000"/>
                <w:sz w:val="24"/>
              </w:rPr>
              <w:t>月</w:t>
            </w:r>
            <w:r w:rsidRPr="00B04ACB">
              <w:rPr>
                <w:color w:val="000000"/>
                <w:sz w:val="24"/>
              </w:rPr>
              <w:t>31</w:t>
            </w:r>
            <w:r w:rsidRPr="00B04ACB">
              <w:rPr>
                <w:color w:val="000000"/>
                <w:sz w:val="24"/>
              </w:rPr>
              <w:t>日</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活期存款利息收入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5,549.95</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8,957.10</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定期存款利息收入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其他存款利息收入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结算备付金利息收入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196.48</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2,101.69</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其他</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24.39</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73.72</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合计</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5,770.82</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11,132.51</w:t>
            </w:r>
          </w:p>
        </w:tc>
      </w:tr>
    </w:tbl>
    <w:p w:rsidR="001A59F9" w:rsidRPr="0091212A" w:rsidRDefault="001A59F9" w:rsidP="00026C9C">
      <w:pPr>
        <w:spacing w:line="360" w:lineRule="auto"/>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342619" w:rsidRPr="00AD0E47" w:rsidRDefault="00342619" w:rsidP="00AD0E47">
      <w:pPr>
        <w:pStyle w:val="20"/>
        <w:spacing w:before="29" w:after="0" w:line="288" w:lineRule="auto"/>
        <w:rPr>
          <w:rFonts w:ascii="Times New Roman" w:hAnsi="Times New Roman"/>
          <w:kern w:val="0"/>
          <w:szCs w:val="24"/>
        </w:rPr>
      </w:pPr>
      <w:bookmarkStart w:id="165" w:name="_Toc478413742"/>
      <w:r w:rsidRPr="00AD0E47">
        <w:rPr>
          <w:rFonts w:ascii="Times New Roman" w:hAnsi="Times New Roman"/>
          <w:kern w:val="0"/>
          <w:szCs w:val="24"/>
        </w:rPr>
        <w:t xml:space="preserve">7.4.7.12 </w:t>
      </w:r>
      <w:r w:rsidRPr="00AD0E47">
        <w:rPr>
          <w:rFonts w:ascii="Times New Roman" w:hAnsi="Times New Roman" w:hint="eastAsia"/>
          <w:kern w:val="0"/>
          <w:szCs w:val="24"/>
        </w:rPr>
        <w:t>股票投资收益</w:t>
      </w:r>
      <w:bookmarkEnd w:id="165"/>
    </w:p>
    <w:p w:rsidR="00342619" w:rsidRPr="00AD0E47" w:rsidRDefault="00342619" w:rsidP="00AD0E47">
      <w:pPr>
        <w:pStyle w:val="20"/>
        <w:spacing w:before="29" w:after="0" w:line="288" w:lineRule="auto"/>
        <w:rPr>
          <w:rFonts w:ascii="Times New Roman" w:hAnsi="Times New Roman"/>
          <w:kern w:val="0"/>
          <w:szCs w:val="24"/>
        </w:rPr>
      </w:pPr>
      <w:bookmarkStart w:id="166" w:name="_Toc478413743"/>
      <w:r w:rsidRPr="00AD0E47">
        <w:rPr>
          <w:rFonts w:ascii="Times New Roman" w:hAnsi="Times New Roman"/>
          <w:kern w:val="0"/>
          <w:szCs w:val="24"/>
        </w:rPr>
        <w:t xml:space="preserve">7.4.7.12.1 </w:t>
      </w:r>
      <w:r w:rsidRPr="00AD0E47">
        <w:rPr>
          <w:rFonts w:ascii="Times New Roman" w:hAnsi="Times New Roman" w:hint="eastAsia"/>
          <w:kern w:val="0"/>
          <w:szCs w:val="24"/>
        </w:rPr>
        <w:t>股票投资收益项目构成</w:t>
      </w:r>
      <w:bookmarkEnd w:id="166"/>
    </w:p>
    <w:p w:rsidR="00342619" w:rsidRPr="00B04ACB" w:rsidRDefault="00342619" w:rsidP="00B04ACB">
      <w:pPr>
        <w:adjustRightInd w:val="0"/>
        <w:snapToGrid w:val="0"/>
        <w:spacing w:line="360" w:lineRule="auto"/>
        <w:jc w:val="right"/>
        <w:rPr>
          <w:color w:val="000000"/>
          <w:sz w:val="24"/>
        </w:rPr>
      </w:pPr>
      <w:r w:rsidRPr="00B04ACB">
        <w:rPr>
          <w:rFonts w:hint="eastAsia"/>
          <w:color w:val="000000"/>
          <w:sz w:val="24"/>
        </w:rPr>
        <w:t>单位：人民币元</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8"/>
        <w:gridCol w:w="2693"/>
        <w:gridCol w:w="2693"/>
      </w:tblGrid>
      <w:tr w:rsidR="00342619" w:rsidRPr="001D6677" w:rsidTr="00EB433A">
        <w:tc>
          <w:tcPr>
            <w:tcW w:w="3828" w:type="dxa"/>
            <w:vAlign w:val="center"/>
          </w:tcPr>
          <w:p w:rsidR="00342619" w:rsidRPr="00B04ACB" w:rsidRDefault="00342619" w:rsidP="00EB433A">
            <w:pPr>
              <w:widowControl/>
              <w:autoSpaceDE w:val="0"/>
              <w:autoSpaceDN w:val="0"/>
              <w:spacing w:line="360" w:lineRule="auto"/>
              <w:ind w:right="-15"/>
              <w:jc w:val="center"/>
              <w:textAlignment w:val="bottom"/>
              <w:rPr>
                <w:color w:val="000000"/>
                <w:sz w:val="24"/>
              </w:rPr>
            </w:pPr>
            <w:r w:rsidRPr="00B04ACB">
              <w:rPr>
                <w:rFonts w:hint="eastAsia"/>
                <w:color w:val="000000"/>
                <w:sz w:val="24"/>
              </w:rPr>
              <w:t>项目</w:t>
            </w:r>
          </w:p>
        </w:tc>
        <w:tc>
          <w:tcPr>
            <w:tcW w:w="2693" w:type="dxa"/>
            <w:vAlign w:val="center"/>
          </w:tcPr>
          <w:p w:rsidR="00342619" w:rsidRPr="00B04ACB" w:rsidRDefault="00342619" w:rsidP="00EB433A">
            <w:pPr>
              <w:widowControl/>
              <w:autoSpaceDE w:val="0"/>
              <w:autoSpaceDN w:val="0"/>
              <w:spacing w:before="29" w:line="360" w:lineRule="auto"/>
              <w:ind w:right="-15"/>
              <w:jc w:val="center"/>
              <w:textAlignment w:val="bottom"/>
              <w:rPr>
                <w:color w:val="000000"/>
                <w:sz w:val="24"/>
              </w:rPr>
            </w:pPr>
            <w:r w:rsidRPr="00B04ACB">
              <w:rPr>
                <w:rFonts w:hint="eastAsia"/>
                <w:color w:val="000000"/>
                <w:sz w:val="24"/>
              </w:rPr>
              <w:t>本期</w:t>
            </w:r>
          </w:p>
          <w:p w:rsidR="00342619" w:rsidRPr="00B04ACB" w:rsidRDefault="00342619" w:rsidP="00EB433A">
            <w:pPr>
              <w:widowControl/>
              <w:autoSpaceDE w:val="0"/>
              <w:autoSpaceDN w:val="0"/>
              <w:spacing w:before="29" w:line="360" w:lineRule="auto"/>
              <w:ind w:right="-15"/>
              <w:jc w:val="center"/>
              <w:textAlignment w:val="bottom"/>
              <w:rPr>
                <w:color w:val="000000"/>
                <w:sz w:val="24"/>
              </w:rPr>
            </w:pPr>
            <w:r w:rsidRPr="00B04ACB">
              <w:rPr>
                <w:color w:val="000000"/>
                <w:sz w:val="24"/>
              </w:rPr>
              <w:t>2016</w:t>
            </w:r>
            <w:r w:rsidRPr="00B04ACB">
              <w:rPr>
                <w:color w:val="000000"/>
                <w:sz w:val="24"/>
              </w:rPr>
              <w:t>年</w:t>
            </w:r>
            <w:r w:rsidRPr="00B04ACB">
              <w:rPr>
                <w:color w:val="000000"/>
                <w:sz w:val="24"/>
              </w:rPr>
              <w:t>1</w:t>
            </w:r>
            <w:r w:rsidRPr="00B04ACB">
              <w:rPr>
                <w:color w:val="000000"/>
                <w:sz w:val="24"/>
              </w:rPr>
              <w:t>月</w:t>
            </w:r>
            <w:r w:rsidRPr="00B04ACB">
              <w:rPr>
                <w:color w:val="000000"/>
                <w:sz w:val="24"/>
              </w:rPr>
              <w:t>1</w:t>
            </w:r>
            <w:r w:rsidRPr="00B04ACB">
              <w:rPr>
                <w:color w:val="000000"/>
                <w:sz w:val="24"/>
              </w:rPr>
              <w:t>日</w:t>
            </w:r>
            <w:r w:rsidRPr="00B04ACB">
              <w:rPr>
                <w:rFonts w:hint="eastAsia"/>
                <w:color w:val="000000"/>
                <w:sz w:val="24"/>
              </w:rPr>
              <w:t>至</w:t>
            </w:r>
            <w:r w:rsidRPr="00B04ACB">
              <w:rPr>
                <w:color w:val="000000"/>
                <w:sz w:val="24"/>
              </w:rPr>
              <w:t>2016</w:t>
            </w:r>
            <w:r w:rsidRPr="00B04ACB">
              <w:rPr>
                <w:color w:val="000000"/>
                <w:sz w:val="24"/>
              </w:rPr>
              <w:t>年</w:t>
            </w:r>
            <w:r w:rsidRPr="00B04ACB">
              <w:rPr>
                <w:color w:val="000000"/>
                <w:sz w:val="24"/>
              </w:rPr>
              <w:t>12</w:t>
            </w:r>
            <w:r w:rsidRPr="00B04ACB">
              <w:rPr>
                <w:color w:val="000000"/>
                <w:sz w:val="24"/>
              </w:rPr>
              <w:t>月</w:t>
            </w:r>
            <w:r w:rsidRPr="00B04ACB">
              <w:rPr>
                <w:color w:val="000000"/>
                <w:sz w:val="24"/>
              </w:rPr>
              <w:t>31</w:t>
            </w:r>
            <w:r w:rsidRPr="00B04ACB">
              <w:rPr>
                <w:color w:val="000000"/>
                <w:sz w:val="24"/>
              </w:rPr>
              <w:t>日</w:t>
            </w:r>
          </w:p>
        </w:tc>
        <w:tc>
          <w:tcPr>
            <w:tcW w:w="2693" w:type="dxa"/>
            <w:vAlign w:val="center"/>
          </w:tcPr>
          <w:p w:rsidR="00342619" w:rsidRPr="00B04ACB" w:rsidRDefault="00342619" w:rsidP="00EB433A">
            <w:pPr>
              <w:widowControl/>
              <w:autoSpaceDE w:val="0"/>
              <w:autoSpaceDN w:val="0"/>
              <w:spacing w:before="29" w:line="360" w:lineRule="auto"/>
              <w:ind w:right="-15"/>
              <w:jc w:val="center"/>
              <w:textAlignment w:val="bottom"/>
              <w:rPr>
                <w:color w:val="000000"/>
                <w:sz w:val="24"/>
              </w:rPr>
            </w:pPr>
            <w:r w:rsidRPr="00B04ACB">
              <w:rPr>
                <w:rFonts w:hint="eastAsia"/>
                <w:color w:val="000000"/>
                <w:sz w:val="24"/>
              </w:rPr>
              <w:t>上年度可比期间</w:t>
            </w:r>
          </w:p>
          <w:p w:rsidR="00342619" w:rsidRPr="00B04ACB" w:rsidRDefault="00342619" w:rsidP="00EB433A">
            <w:pPr>
              <w:widowControl/>
              <w:autoSpaceDE w:val="0"/>
              <w:autoSpaceDN w:val="0"/>
              <w:spacing w:before="29" w:line="360" w:lineRule="auto"/>
              <w:ind w:right="-15"/>
              <w:jc w:val="center"/>
              <w:textAlignment w:val="bottom"/>
              <w:rPr>
                <w:color w:val="000000"/>
                <w:sz w:val="24"/>
              </w:rPr>
            </w:pPr>
            <w:r w:rsidRPr="00B04ACB">
              <w:rPr>
                <w:color w:val="000000"/>
                <w:sz w:val="24"/>
              </w:rPr>
              <w:t>2015</w:t>
            </w:r>
            <w:r w:rsidRPr="00B04ACB">
              <w:rPr>
                <w:color w:val="000000"/>
                <w:sz w:val="24"/>
              </w:rPr>
              <w:t>年</w:t>
            </w:r>
            <w:r w:rsidRPr="00B04ACB">
              <w:rPr>
                <w:color w:val="000000"/>
                <w:sz w:val="24"/>
              </w:rPr>
              <w:t>1</w:t>
            </w:r>
            <w:r w:rsidRPr="00B04ACB">
              <w:rPr>
                <w:color w:val="000000"/>
                <w:sz w:val="24"/>
              </w:rPr>
              <w:t>月</w:t>
            </w:r>
            <w:r w:rsidRPr="00B04ACB">
              <w:rPr>
                <w:color w:val="000000"/>
                <w:sz w:val="24"/>
              </w:rPr>
              <w:t>1</w:t>
            </w:r>
            <w:r w:rsidRPr="00B04ACB">
              <w:rPr>
                <w:color w:val="000000"/>
                <w:sz w:val="24"/>
              </w:rPr>
              <w:t>日至</w:t>
            </w:r>
            <w:r w:rsidRPr="00B04ACB">
              <w:rPr>
                <w:color w:val="000000"/>
                <w:sz w:val="24"/>
              </w:rPr>
              <w:t>2015</w:t>
            </w:r>
            <w:r w:rsidRPr="00B04ACB">
              <w:rPr>
                <w:color w:val="000000"/>
                <w:sz w:val="24"/>
              </w:rPr>
              <w:t>年</w:t>
            </w:r>
            <w:r w:rsidRPr="00B04ACB">
              <w:rPr>
                <w:color w:val="000000"/>
                <w:sz w:val="24"/>
              </w:rPr>
              <w:t>12</w:t>
            </w:r>
            <w:r w:rsidRPr="00B04ACB">
              <w:rPr>
                <w:color w:val="000000"/>
                <w:sz w:val="24"/>
              </w:rPr>
              <w:t>月</w:t>
            </w:r>
            <w:r w:rsidRPr="00B04ACB">
              <w:rPr>
                <w:color w:val="000000"/>
                <w:sz w:val="24"/>
              </w:rPr>
              <w:t>31</w:t>
            </w:r>
            <w:r w:rsidRPr="00B04ACB">
              <w:rPr>
                <w:color w:val="000000"/>
                <w:sz w:val="24"/>
              </w:rPr>
              <w:t>日</w:t>
            </w:r>
          </w:p>
        </w:tc>
      </w:tr>
      <w:tr w:rsidR="00342619" w:rsidRPr="001D6677" w:rsidTr="009F4E54">
        <w:tc>
          <w:tcPr>
            <w:tcW w:w="3828" w:type="dxa"/>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股票投资收益</w:t>
            </w:r>
            <w:r w:rsidRPr="00626617">
              <w:rPr>
                <w:color w:val="000000"/>
                <w:kern w:val="0"/>
                <w:sz w:val="24"/>
              </w:rPr>
              <w:t>——</w:t>
            </w:r>
            <w:r w:rsidRPr="00626617">
              <w:rPr>
                <w:rFonts w:hint="eastAsia"/>
                <w:color w:val="000000"/>
                <w:kern w:val="0"/>
                <w:sz w:val="24"/>
              </w:rPr>
              <w:t>买卖股票差价收入</w:t>
            </w:r>
          </w:p>
        </w:tc>
        <w:tc>
          <w:tcPr>
            <w:tcW w:w="2693" w:type="dxa"/>
            <w:vAlign w:val="bottom"/>
          </w:tcPr>
          <w:p w:rsidR="00342619" w:rsidRPr="00FF7CE7" w:rsidRDefault="00342619" w:rsidP="00FF7CE7">
            <w:pPr>
              <w:spacing w:before="29" w:line="288" w:lineRule="auto"/>
              <w:jc w:val="right"/>
              <w:rPr>
                <w:kern w:val="0"/>
                <w:sz w:val="24"/>
              </w:rPr>
            </w:pPr>
            <w:r w:rsidRPr="00FF7CE7">
              <w:rPr>
                <w:kern w:val="0"/>
                <w:sz w:val="24"/>
              </w:rPr>
              <w:t>-738,665.38</w:t>
            </w:r>
          </w:p>
        </w:tc>
        <w:tc>
          <w:tcPr>
            <w:tcW w:w="2693" w:type="dxa"/>
            <w:vAlign w:val="bottom"/>
          </w:tcPr>
          <w:p w:rsidR="00342619" w:rsidRPr="00FF7CE7" w:rsidRDefault="00342619" w:rsidP="00FF7CE7">
            <w:pPr>
              <w:spacing w:before="29" w:line="288" w:lineRule="auto"/>
              <w:jc w:val="right"/>
              <w:rPr>
                <w:kern w:val="0"/>
                <w:sz w:val="24"/>
              </w:rPr>
            </w:pPr>
            <w:r w:rsidRPr="00FF7CE7">
              <w:rPr>
                <w:kern w:val="0"/>
                <w:sz w:val="24"/>
              </w:rPr>
              <w:t>1,480,414.06</w:t>
            </w:r>
          </w:p>
        </w:tc>
      </w:tr>
      <w:tr w:rsidR="00342619" w:rsidRPr="001D6677" w:rsidTr="009F4E54">
        <w:tc>
          <w:tcPr>
            <w:tcW w:w="3828" w:type="dxa"/>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股票投资收益</w:t>
            </w:r>
            <w:r w:rsidRPr="00626617">
              <w:rPr>
                <w:color w:val="000000"/>
                <w:kern w:val="0"/>
                <w:sz w:val="24"/>
              </w:rPr>
              <w:t>——</w:t>
            </w:r>
            <w:r w:rsidRPr="00626617">
              <w:rPr>
                <w:rFonts w:hint="eastAsia"/>
                <w:color w:val="000000"/>
                <w:kern w:val="0"/>
                <w:sz w:val="24"/>
              </w:rPr>
              <w:t>赎回差价收入</w:t>
            </w:r>
          </w:p>
        </w:tc>
        <w:tc>
          <w:tcPr>
            <w:tcW w:w="2693" w:type="dxa"/>
            <w:vAlign w:val="bottom"/>
          </w:tcPr>
          <w:p w:rsidR="00342619" w:rsidRPr="00FF7CE7" w:rsidRDefault="00342619" w:rsidP="00FF7CE7">
            <w:pPr>
              <w:spacing w:before="29" w:line="288" w:lineRule="auto"/>
              <w:jc w:val="right"/>
              <w:rPr>
                <w:kern w:val="0"/>
                <w:sz w:val="24"/>
              </w:rPr>
            </w:pPr>
            <w:r w:rsidRPr="00FF7CE7">
              <w:rPr>
                <w:kern w:val="0"/>
                <w:sz w:val="24"/>
              </w:rPr>
              <w:t>-1,108,487.12</w:t>
            </w:r>
          </w:p>
        </w:tc>
        <w:tc>
          <w:tcPr>
            <w:tcW w:w="2693" w:type="dxa"/>
            <w:vAlign w:val="bottom"/>
          </w:tcPr>
          <w:p w:rsidR="00342619" w:rsidRPr="00FF7CE7" w:rsidRDefault="00342619" w:rsidP="00FF7CE7">
            <w:pPr>
              <w:spacing w:before="29" w:line="288" w:lineRule="auto"/>
              <w:jc w:val="right"/>
              <w:rPr>
                <w:kern w:val="0"/>
                <w:sz w:val="24"/>
              </w:rPr>
            </w:pPr>
            <w:r w:rsidRPr="00FF7CE7">
              <w:rPr>
                <w:kern w:val="0"/>
                <w:sz w:val="24"/>
              </w:rPr>
              <w:t>15,325,740.43</w:t>
            </w:r>
          </w:p>
        </w:tc>
      </w:tr>
      <w:tr w:rsidR="00342619" w:rsidRPr="001D6677" w:rsidTr="009F4E54">
        <w:tc>
          <w:tcPr>
            <w:tcW w:w="3828" w:type="dxa"/>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股票投资收益</w:t>
            </w:r>
            <w:r w:rsidRPr="00626617">
              <w:rPr>
                <w:color w:val="000000"/>
                <w:kern w:val="0"/>
                <w:sz w:val="24"/>
              </w:rPr>
              <w:t>——</w:t>
            </w:r>
            <w:r w:rsidRPr="00626617">
              <w:rPr>
                <w:rFonts w:hint="eastAsia"/>
                <w:color w:val="000000"/>
                <w:kern w:val="0"/>
                <w:sz w:val="24"/>
              </w:rPr>
              <w:t>申购差价收入</w:t>
            </w:r>
          </w:p>
        </w:tc>
        <w:tc>
          <w:tcPr>
            <w:tcW w:w="2693" w:type="dxa"/>
            <w:vAlign w:val="bottom"/>
          </w:tcPr>
          <w:p w:rsidR="00342619" w:rsidRPr="00FF7CE7" w:rsidRDefault="00342619" w:rsidP="00FF7CE7">
            <w:pPr>
              <w:spacing w:before="29" w:line="288" w:lineRule="auto"/>
              <w:jc w:val="right"/>
              <w:rPr>
                <w:kern w:val="0"/>
                <w:sz w:val="24"/>
              </w:rPr>
            </w:pPr>
            <w:r w:rsidRPr="00FF7CE7">
              <w:rPr>
                <w:kern w:val="0"/>
                <w:sz w:val="24"/>
              </w:rPr>
              <w:t>-</w:t>
            </w:r>
          </w:p>
        </w:tc>
        <w:tc>
          <w:tcPr>
            <w:tcW w:w="2693" w:type="dxa"/>
            <w:vAlign w:val="bottom"/>
          </w:tcPr>
          <w:p w:rsidR="00342619" w:rsidRPr="00FF7CE7" w:rsidRDefault="00342619" w:rsidP="00FF7CE7">
            <w:pPr>
              <w:spacing w:before="29" w:line="288" w:lineRule="auto"/>
              <w:jc w:val="right"/>
              <w:rPr>
                <w:kern w:val="0"/>
                <w:sz w:val="24"/>
              </w:rPr>
            </w:pPr>
            <w:r w:rsidRPr="00FF7CE7">
              <w:rPr>
                <w:kern w:val="0"/>
                <w:sz w:val="24"/>
              </w:rPr>
              <w:t>-</w:t>
            </w:r>
          </w:p>
        </w:tc>
      </w:tr>
      <w:tr w:rsidR="00342619" w:rsidRPr="001D6677" w:rsidTr="009F4E54">
        <w:tc>
          <w:tcPr>
            <w:tcW w:w="3828" w:type="dxa"/>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合计</w:t>
            </w:r>
          </w:p>
        </w:tc>
        <w:tc>
          <w:tcPr>
            <w:tcW w:w="2693" w:type="dxa"/>
            <w:vAlign w:val="bottom"/>
          </w:tcPr>
          <w:p w:rsidR="00342619" w:rsidRPr="00FF7CE7" w:rsidRDefault="00342619" w:rsidP="00FF7CE7">
            <w:pPr>
              <w:spacing w:before="29" w:line="288" w:lineRule="auto"/>
              <w:jc w:val="right"/>
              <w:rPr>
                <w:kern w:val="0"/>
                <w:sz w:val="24"/>
              </w:rPr>
            </w:pPr>
            <w:r w:rsidRPr="00FF7CE7">
              <w:rPr>
                <w:kern w:val="0"/>
                <w:sz w:val="24"/>
              </w:rPr>
              <w:t>-1,847,152.50</w:t>
            </w:r>
          </w:p>
        </w:tc>
        <w:tc>
          <w:tcPr>
            <w:tcW w:w="2693" w:type="dxa"/>
            <w:vAlign w:val="bottom"/>
          </w:tcPr>
          <w:p w:rsidR="00342619" w:rsidRPr="00FF7CE7" w:rsidRDefault="00342619" w:rsidP="00FF7CE7">
            <w:pPr>
              <w:spacing w:before="29" w:line="288" w:lineRule="auto"/>
              <w:jc w:val="right"/>
              <w:rPr>
                <w:kern w:val="0"/>
                <w:sz w:val="24"/>
              </w:rPr>
            </w:pPr>
            <w:r w:rsidRPr="00FF7CE7">
              <w:rPr>
                <w:kern w:val="0"/>
                <w:sz w:val="24"/>
              </w:rPr>
              <w:t>16,806,154.49</w:t>
            </w:r>
          </w:p>
        </w:tc>
      </w:tr>
    </w:tbl>
    <w:p w:rsidR="008D63BC" w:rsidRDefault="008D63BC" w:rsidP="00342619">
      <w:pPr>
        <w:adjustRightInd w:val="0"/>
        <w:snapToGrid w:val="0"/>
        <w:spacing w:line="360" w:lineRule="auto"/>
        <w:jc w:val="left"/>
        <w:rPr>
          <w:rFonts w:asciiTheme="minorEastAsia" w:eastAsiaTheme="minorEastAsia" w:hAnsiTheme="minorEastAsia" w:cs="宋体"/>
          <w:kern w:val="0"/>
          <w:szCs w:val="21"/>
        </w:rPr>
      </w:pPr>
    </w:p>
    <w:p w:rsidR="00342619" w:rsidRPr="00AD0E47" w:rsidRDefault="00342619" w:rsidP="00AD0E47">
      <w:pPr>
        <w:pStyle w:val="20"/>
        <w:spacing w:before="29" w:after="0" w:line="288" w:lineRule="auto"/>
        <w:rPr>
          <w:rFonts w:ascii="Times New Roman" w:hAnsi="Times New Roman"/>
          <w:kern w:val="0"/>
          <w:szCs w:val="24"/>
        </w:rPr>
      </w:pPr>
      <w:bookmarkStart w:id="167" w:name="_Toc478413744"/>
      <w:r w:rsidRPr="00AD0E47">
        <w:rPr>
          <w:rFonts w:ascii="Times New Roman" w:hAnsi="Times New Roman"/>
          <w:kern w:val="0"/>
          <w:szCs w:val="24"/>
        </w:rPr>
        <w:t xml:space="preserve">7.4.7.12.2 </w:t>
      </w:r>
      <w:r w:rsidRPr="00AD0E47">
        <w:rPr>
          <w:rFonts w:ascii="Times New Roman" w:hAnsi="Times New Roman" w:hint="eastAsia"/>
          <w:kern w:val="0"/>
          <w:szCs w:val="24"/>
        </w:rPr>
        <w:t>股票投资收益</w:t>
      </w:r>
      <w:r w:rsidRPr="00AD0E47">
        <w:rPr>
          <w:rFonts w:ascii="Times New Roman" w:hAnsi="Times New Roman"/>
          <w:kern w:val="0"/>
          <w:szCs w:val="24"/>
        </w:rPr>
        <w:t>——</w:t>
      </w:r>
      <w:r w:rsidRPr="00AD0E47">
        <w:rPr>
          <w:rFonts w:ascii="Times New Roman" w:hAnsi="Times New Roman" w:hint="eastAsia"/>
          <w:kern w:val="0"/>
          <w:szCs w:val="24"/>
        </w:rPr>
        <w:t>买卖股票差价收入</w:t>
      </w:r>
      <w:bookmarkEnd w:id="167"/>
    </w:p>
    <w:p w:rsidR="00342619" w:rsidRPr="007561FA" w:rsidRDefault="00342619" w:rsidP="007561FA">
      <w:pPr>
        <w:adjustRightInd w:val="0"/>
        <w:snapToGrid w:val="0"/>
        <w:spacing w:line="360" w:lineRule="auto"/>
        <w:jc w:val="right"/>
        <w:rPr>
          <w:color w:val="000000"/>
          <w:sz w:val="24"/>
        </w:rPr>
      </w:pPr>
      <w:r w:rsidRPr="007561FA">
        <w:rPr>
          <w:rFonts w:hint="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755"/>
        <w:gridCol w:w="2726"/>
        <w:gridCol w:w="2726"/>
      </w:tblGrid>
      <w:tr w:rsidR="00342619" w:rsidRPr="001D6677" w:rsidTr="009F4E54">
        <w:trPr>
          <w:trHeight w:val="300"/>
          <w:jc w:val="center"/>
        </w:trPr>
        <w:tc>
          <w:tcPr>
            <w:tcW w:w="3755" w:type="dxa"/>
            <w:tcMar>
              <w:top w:w="15" w:type="dxa"/>
              <w:left w:w="15" w:type="dxa"/>
              <w:bottom w:w="0" w:type="dxa"/>
              <w:right w:w="15" w:type="dxa"/>
            </w:tcMar>
            <w:vAlign w:val="center"/>
          </w:tcPr>
          <w:p w:rsidR="00342619" w:rsidRPr="000A23C4" w:rsidRDefault="00342619" w:rsidP="000A23C4">
            <w:pPr>
              <w:spacing w:before="29" w:line="288" w:lineRule="auto"/>
              <w:jc w:val="center"/>
              <w:rPr>
                <w:sz w:val="24"/>
              </w:rPr>
            </w:pPr>
            <w:r w:rsidRPr="000A23C4">
              <w:rPr>
                <w:rFonts w:hint="eastAsia"/>
                <w:sz w:val="24"/>
              </w:rPr>
              <w:t>项目</w:t>
            </w:r>
          </w:p>
        </w:tc>
        <w:tc>
          <w:tcPr>
            <w:tcW w:w="2726" w:type="dxa"/>
            <w:tcMar>
              <w:top w:w="15" w:type="dxa"/>
              <w:left w:w="15" w:type="dxa"/>
              <w:bottom w:w="0" w:type="dxa"/>
              <w:right w:w="15" w:type="dxa"/>
            </w:tcMar>
            <w:vAlign w:val="center"/>
          </w:tcPr>
          <w:p w:rsidR="00342619" w:rsidRPr="000A23C4" w:rsidRDefault="00342619" w:rsidP="000A23C4">
            <w:pPr>
              <w:spacing w:before="29" w:line="288" w:lineRule="auto"/>
              <w:jc w:val="center"/>
              <w:rPr>
                <w:sz w:val="24"/>
              </w:rPr>
            </w:pPr>
            <w:r w:rsidRPr="000A23C4">
              <w:rPr>
                <w:rFonts w:hint="eastAsia"/>
                <w:sz w:val="24"/>
              </w:rPr>
              <w:t>本期</w:t>
            </w:r>
          </w:p>
          <w:p w:rsidR="00342619" w:rsidRPr="000A23C4" w:rsidRDefault="00342619" w:rsidP="000A23C4">
            <w:pPr>
              <w:spacing w:before="29" w:line="288" w:lineRule="auto"/>
              <w:jc w:val="center"/>
              <w:rPr>
                <w:sz w:val="24"/>
              </w:rPr>
            </w:pPr>
            <w:r w:rsidRPr="000A23C4">
              <w:rPr>
                <w:sz w:val="24"/>
              </w:rPr>
              <w:t>2016</w:t>
            </w:r>
            <w:r w:rsidRPr="000A23C4">
              <w:rPr>
                <w:sz w:val="24"/>
              </w:rPr>
              <w:t>年</w:t>
            </w:r>
            <w:r w:rsidRPr="000A23C4">
              <w:rPr>
                <w:sz w:val="24"/>
              </w:rPr>
              <w:t>1</w:t>
            </w:r>
            <w:r w:rsidRPr="000A23C4">
              <w:rPr>
                <w:sz w:val="24"/>
              </w:rPr>
              <w:t>月</w:t>
            </w:r>
            <w:r w:rsidRPr="000A23C4">
              <w:rPr>
                <w:sz w:val="24"/>
              </w:rPr>
              <w:t>1</w:t>
            </w:r>
            <w:r w:rsidRPr="000A23C4">
              <w:rPr>
                <w:sz w:val="24"/>
              </w:rPr>
              <w:t>日</w:t>
            </w:r>
            <w:r w:rsidRPr="000A23C4">
              <w:rPr>
                <w:rFonts w:hint="eastAsia"/>
                <w:sz w:val="24"/>
              </w:rPr>
              <w:t>至</w:t>
            </w:r>
            <w:r w:rsidRPr="000A23C4">
              <w:rPr>
                <w:sz w:val="24"/>
              </w:rPr>
              <w:t>2016</w:t>
            </w:r>
            <w:r w:rsidRPr="000A23C4">
              <w:rPr>
                <w:sz w:val="24"/>
              </w:rPr>
              <w:t>年</w:t>
            </w:r>
            <w:r w:rsidRPr="000A23C4">
              <w:rPr>
                <w:sz w:val="24"/>
              </w:rPr>
              <w:t>12</w:t>
            </w:r>
            <w:r w:rsidRPr="000A23C4">
              <w:rPr>
                <w:sz w:val="24"/>
              </w:rPr>
              <w:t>月</w:t>
            </w:r>
            <w:r w:rsidRPr="000A23C4">
              <w:rPr>
                <w:sz w:val="24"/>
              </w:rPr>
              <w:t>31</w:t>
            </w:r>
            <w:r w:rsidRPr="000A23C4">
              <w:rPr>
                <w:sz w:val="24"/>
              </w:rPr>
              <w:t>日</w:t>
            </w:r>
          </w:p>
        </w:tc>
        <w:tc>
          <w:tcPr>
            <w:tcW w:w="2726" w:type="dxa"/>
            <w:vAlign w:val="center"/>
          </w:tcPr>
          <w:p w:rsidR="00342619" w:rsidRPr="000A23C4" w:rsidRDefault="00342619" w:rsidP="000A23C4">
            <w:pPr>
              <w:spacing w:before="29" w:line="288" w:lineRule="auto"/>
              <w:jc w:val="center"/>
              <w:rPr>
                <w:sz w:val="24"/>
              </w:rPr>
            </w:pPr>
            <w:r w:rsidRPr="000A23C4">
              <w:rPr>
                <w:rFonts w:hint="eastAsia"/>
                <w:sz w:val="24"/>
              </w:rPr>
              <w:t>上年度可比期间</w:t>
            </w:r>
          </w:p>
          <w:p w:rsidR="00342619" w:rsidRPr="000A23C4" w:rsidRDefault="00342619" w:rsidP="000A23C4">
            <w:pPr>
              <w:spacing w:before="29" w:line="288" w:lineRule="auto"/>
              <w:jc w:val="center"/>
              <w:rPr>
                <w:sz w:val="24"/>
              </w:rPr>
            </w:pPr>
            <w:r w:rsidRPr="000A23C4">
              <w:rPr>
                <w:sz w:val="24"/>
              </w:rPr>
              <w:t>2015</w:t>
            </w:r>
            <w:r w:rsidRPr="000A23C4">
              <w:rPr>
                <w:sz w:val="24"/>
              </w:rPr>
              <w:t>年</w:t>
            </w:r>
            <w:r w:rsidRPr="000A23C4">
              <w:rPr>
                <w:sz w:val="24"/>
              </w:rPr>
              <w:t>1</w:t>
            </w:r>
            <w:r w:rsidRPr="000A23C4">
              <w:rPr>
                <w:sz w:val="24"/>
              </w:rPr>
              <w:t>月</w:t>
            </w:r>
            <w:r w:rsidRPr="000A23C4">
              <w:rPr>
                <w:sz w:val="24"/>
              </w:rPr>
              <w:t>1</w:t>
            </w:r>
            <w:r w:rsidRPr="000A23C4">
              <w:rPr>
                <w:sz w:val="24"/>
              </w:rPr>
              <w:t>日至</w:t>
            </w:r>
            <w:r w:rsidRPr="000A23C4">
              <w:rPr>
                <w:sz w:val="24"/>
              </w:rPr>
              <w:t>2015</w:t>
            </w:r>
            <w:r w:rsidRPr="000A23C4">
              <w:rPr>
                <w:sz w:val="24"/>
              </w:rPr>
              <w:t>年</w:t>
            </w:r>
            <w:r w:rsidRPr="000A23C4">
              <w:rPr>
                <w:sz w:val="24"/>
              </w:rPr>
              <w:t>12</w:t>
            </w:r>
            <w:r w:rsidRPr="000A23C4">
              <w:rPr>
                <w:sz w:val="24"/>
              </w:rPr>
              <w:t>月</w:t>
            </w:r>
            <w:r w:rsidRPr="000A23C4">
              <w:rPr>
                <w:sz w:val="24"/>
              </w:rPr>
              <w:t>31</w:t>
            </w:r>
            <w:r w:rsidRPr="000A23C4">
              <w:rPr>
                <w:sz w:val="24"/>
              </w:rPr>
              <w:t>日</w:t>
            </w:r>
          </w:p>
        </w:tc>
      </w:tr>
      <w:tr w:rsidR="00342619" w:rsidRPr="001D6677" w:rsidTr="009F4E54">
        <w:trPr>
          <w:trHeight w:val="300"/>
          <w:jc w:val="center"/>
        </w:trPr>
        <w:tc>
          <w:tcPr>
            <w:tcW w:w="3755"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卖出股票成交总额</w:t>
            </w:r>
          </w:p>
        </w:tc>
        <w:tc>
          <w:tcPr>
            <w:tcW w:w="2726"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12,176,997.10</w:t>
            </w:r>
          </w:p>
        </w:tc>
        <w:tc>
          <w:tcPr>
            <w:tcW w:w="2726" w:type="dxa"/>
            <w:vAlign w:val="bottom"/>
          </w:tcPr>
          <w:p w:rsidR="00342619" w:rsidRPr="00FF7CE7" w:rsidRDefault="00342619" w:rsidP="00FF7CE7">
            <w:pPr>
              <w:spacing w:before="29" w:line="288" w:lineRule="auto"/>
              <w:jc w:val="right"/>
              <w:rPr>
                <w:kern w:val="0"/>
                <w:sz w:val="24"/>
              </w:rPr>
            </w:pPr>
            <w:r w:rsidRPr="00FF7CE7">
              <w:rPr>
                <w:kern w:val="0"/>
                <w:sz w:val="24"/>
              </w:rPr>
              <w:t>24,541,965.03</w:t>
            </w:r>
          </w:p>
        </w:tc>
      </w:tr>
      <w:tr w:rsidR="00342619" w:rsidRPr="001D6677" w:rsidTr="009F4E54">
        <w:trPr>
          <w:trHeight w:val="300"/>
          <w:jc w:val="center"/>
        </w:trPr>
        <w:tc>
          <w:tcPr>
            <w:tcW w:w="3755"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减：卖出股票成本总额</w:t>
            </w:r>
          </w:p>
        </w:tc>
        <w:tc>
          <w:tcPr>
            <w:tcW w:w="2726"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12,915,662.48</w:t>
            </w:r>
          </w:p>
        </w:tc>
        <w:tc>
          <w:tcPr>
            <w:tcW w:w="2726" w:type="dxa"/>
            <w:vAlign w:val="bottom"/>
          </w:tcPr>
          <w:p w:rsidR="00342619" w:rsidRPr="00FF7CE7" w:rsidRDefault="00342619" w:rsidP="00FF7CE7">
            <w:pPr>
              <w:spacing w:before="29" w:line="288" w:lineRule="auto"/>
              <w:jc w:val="right"/>
              <w:rPr>
                <w:kern w:val="0"/>
                <w:sz w:val="24"/>
              </w:rPr>
            </w:pPr>
            <w:r w:rsidRPr="00FF7CE7">
              <w:rPr>
                <w:kern w:val="0"/>
                <w:sz w:val="24"/>
              </w:rPr>
              <w:t>23,061,550.97</w:t>
            </w:r>
          </w:p>
        </w:tc>
      </w:tr>
      <w:tr w:rsidR="00342619" w:rsidRPr="001D6677" w:rsidTr="009F4E54">
        <w:trPr>
          <w:trHeight w:val="300"/>
          <w:jc w:val="center"/>
        </w:trPr>
        <w:tc>
          <w:tcPr>
            <w:tcW w:w="3755"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买卖股票差价收入</w:t>
            </w:r>
          </w:p>
        </w:tc>
        <w:tc>
          <w:tcPr>
            <w:tcW w:w="2726"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-738,665.38</w:t>
            </w:r>
          </w:p>
        </w:tc>
        <w:tc>
          <w:tcPr>
            <w:tcW w:w="2726" w:type="dxa"/>
            <w:vAlign w:val="bottom"/>
          </w:tcPr>
          <w:p w:rsidR="00342619" w:rsidRPr="00FF7CE7" w:rsidRDefault="00342619" w:rsidP="00FF7CE7">
            <w:pPr>
              <w:spacing w:before="29" w:line="288" w:lineRule="auto"/>
              <w:jc w:val="right"/>
              <w:rPr>
                <w:kern w:val="0"/>
                <w:sz w:val="24"/>
              </w:rPr>
            </w:pPr>
            <w:r w:rsidRPr="00FF7CE7">
              <w:rPr>
                <w:kern w:val="0"/>
                <w:sz w:val="24"/>
              </w:rPr>
              <w:t>1,480,414.06</w:t>
            </w:r>
          </w:p>
        </w:tc>
      </w:tr>
    </w:tbl>
    <w:p w:rsidR="008D63BC" w:rsidRPr="00D754A9" w:rsidRDefault="008D63BC" w:rsidP="00D754A9">
      <w:pPr>
        <w:tabs>
          <w:tab w:val="left" w:pos="426"/>
        </w:tabs>
        <w:spacing w:before="29" w:line="288" w:lineRule="auto"/>
        <w:jc w:val="left"/>
        <w:rPr>
          <w:kern w:val="0"/>
          <w:sz w:val="24"/>
        </w:rPr>
      </w:pPr>
    </w:p>
    <w:p w:rsidR="00342619" w:rsidRPr="00AD0E47" w:rsidRDefault="00342619" w:rsidP="00AD0E47">
      <w:pPr>
        <w:pStyle w:val="20"/>
        <w:spacing w:before="29" w:after="0" w:line="288" w:lineRule="auto"/>
        <w:rPr>
          <w:rFonts w:ascii="Times New Roman" w:hAnsi="Times New Roman"/>
          <w:kern w:val="0"/>
          <w:szCs w:val="24"/>
        </w:rPr>
      </w:pPr>
      <w:bookmarkStart w:id="168" w:name="_Toc478413745"/>
      <w:r w:rsidRPr="00AD0E47">
        <w:rPr>
          <w:rFonts w:ascii="Times New Roman" w:hAnsi="Times New Roman"/>
          <w:kern w:val="0"/>
          <w:szCs w:val="24"/>
        </w:rPr>
        <w:t xml:space="preserve">7.4.7.12.3 </w:t>
      </w:r>
      <w:r w:rsidRPr="00AD0E47">
        <w:rPr>
          <w:rFonts w:ascii="Times New Roman" w:hAnsi="Times New Roman" w:hint="eastAsia"/>
          <w:kern w:val="0"/>
          <w:szCs w:val="24"/>
        </w:rPr>
        <w:t>股票投资收益</w:t>
      </w:r>
      <w:r w:rsidRPr="00AD0E47">
        <w:rPr>
          <w:rFonts w:ascii="Times New Roman" w:hAnsi="Times New Roman"/>
          <w:kern w:val="0"/>
          <w:szCs w:val="24"/>
        </w:rPr>
        <w:t>——</w:t>
      </w:r>
      <w:r w:rsidRPr="00AD0E47">
        <w:rPr>
          <w:rFonts w:ascii="Times New Roman" w:hAnsi="Times New Roman" w:hint="eastAsia"/>
          <w:kern w:val="0"/>
          <w:szCs w:val="24"/>
        </w:rPr>
        <w:t>赎回差价收入</w:t>
      </w:r>
      <w:bookmarkEnd w:id="168"/>
    </w:p>
    <w:p w:rsidR="00342619" w:rsidRPr="007561FA" w:rsidRDefault="00342619" w:rsidP="007561FA">
      <w:pPr>
        <w:adjustRightInd w:val="0"/>
        <w:snapToGrid w:val="0"/>
        <w:spacing w:line="360" w:lineRule="auto"/>
        <w:jc w:val="right"/>
        <w:rPr>
          <w:color w:val="000000"/>
          <w:sz w:val="24"/>
        </w:rPr>
      </w:pPr>
      <w:r w:rsidRPr="007561FA">
        <w:rPr>
          <w:rFonts w:hint="eastAsia"/>
          <w:color w:val="000000"/>
          <w:sz w:val="24"/>
        </w:rPr>
        <w:t>单位：人民币元</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2764"/>
        <w:gridCol w:w="2764"/>
      </w:tblGrid>
      <w:tr w:rsidR="00342619" w:rsidRPr="001D6677" w:rsidTr="009F4E54">
        <w:tc>
          <w:tcPr>
            <w:tcW w:w="3794" w:type="dxa"/>
            <w:vAlign w:val="center"/>
          </w:tcPr>
          <w:p w:rsidR="00342619" w:rsidRPr="000A23C4" w:rsidRDefault="00342619" w:rsidP="000A23C4">
            <w:pPr>
              <w:spacing w:before="29" w:line="288" w:lineRule="auto"/>
              <w:jc w:val="center"/>
              <w:rPr>
                <w:sz w:val="24"/>
              </w:rPr>
            </w:pPr>
            <w:r w:rsidRPr="000A23C4">
              <w:rPr>
                <w:rFonts w:hint="eastAsia"/>
                <w:sz w:val="24"/>
              </w:rPr>
              <w:t>项目</w:t>
            </w:r>
          </w:p>
        </w:tc>
        <w:tc>
          <w:tcPr>
            <w:tcW w:w="2764" w:type="dxa"/>
            <w:vAlign w:val="center"/>
          </w:tcPr>
          <w:p w:rsidR="00342619" w:rsidRPr="000A23C4" w:rsidRDefault="00342619" w:rsidP="000A23C4">
            <w:pPr>
              <w:spacing w:before="29" w:line="288" w:lineRule="auto"/>
              <w:jc w:val="center"/>
              <w:rPr>
                <w:sz w:val="24"/>
              </w:rPr>
            </w:pPr>
            <w:r w:rsidRPr="000A23C4">
              <w:rPr>
                <w:rFonts w:hint="eastAsia"/>
                <w:sz w:val="24"/>
              </w:rPr>
              <w:t>本期</w:t>
            </w:r>
          </w:p>
          <w:p w:rsidR="00342619" w:rsidRPr="000A23C4" w:rsidRDefault="00342619" w:rsidP="000A23C4">
            <w:pPr>
              <w:spacing w:before="29" w:line="288" w:lineRule="auto"/>
              <w:jc w:val="center"/>
              <w:rPr>
                <w:sz w:val="24"/>
              </w:rPr>
            </w:pPr>
            <w:r w:rsidRPr="000A23C4">
              <w:rPr>
                <w:sz w:val="24"/>
              </w:rPr>
              <w:t>2016</w:t>
            </w:r>
            <w:r w:rsidRPr="000A23C4">
              <w:rPr>
                <w:sz w:val="24"/>
              </w:rPr>
              <w:t>年</w:t>
            </w:r>
            <w:r w:rsidRPr="000A23C4">
              <w:rPr>
                <w:sz w:val="24"/>
              </w:rPr>
              <w:t>1</w:t>
            </w:r>
            <w:r w:rsidRPr="000A23C4">
              <w:rPr>
                <w:sz w:val="24"/>
              </w:rPr>
              <w:t>月</w:t>
            </w:r>
            <w:r w:rsidRPr="000A23C4">
              <w:rPr>
                <w:sz w:val="24"/>
              </w:rPr>
              <w:t>1</w:t>
            </w:r>
            <w:r w:rsidRPr="000A23C4">
              <w:rPr>
                <w:sz w:val="24"/>
              </w:rPr>
              <w:t>日</w:t>
            </w:r>
            <w:r w:rsidRPr="000A23C4">
              <w:rPr>
                <w:rFonts w:hint="eastAsia"/>
                <w:sz w:val="24"/>
              </w:rPr>
              <w:t>至</w:t>
            </w:r>
            <w:r w:rsidRPr="000A23C4">
              <w:rPr>
                <w:sz w:val="24"/>
              </w:rPr>
              <w:t>2016</w:t>
            </w:r>
            <w:r w:rsidRPr="000A23C4">
              <w:rPr>
                <w:sz w:val="24"/>
              </w:rPr>
              <w:t>年</w:t>
            </w:r>
            <w:r w:rsidRPr="000A23C4">
              <w:rPr>
                <w:sz w:val="24"/>
              </w:rPr>
              <w:t>12</w:t>
            </w:r>
            <w:r w:rsidRPr="000A23C4">
              <w:rPr>
                <w:sz w:val="24"/>
              </w:rPr>
              <w:t>月</w:t>
            </w:r>
            <w:r w:rsidRPr="000A23C4">
              <w:rPr>
                <w:sz w:val="24"/>
              </w:rPr>
              <w:t>31</w:t>
            </w:r>
            <w:r w:rsidRPr="000A23C4">
              <w:rPr>
                <w:sz w:val="24"/>
              </w:rPr>
              <w:t>日</w:t>
            </w:r>
          </w:p>
        </w:tc>
        <w:tc>
          <w:tcPr>
            <w:tcW w:w="2764" w:type="dxa"/>
            <w:vAlign w:val="center"/>
          </w:tcPr>
          <w:p w:rsidR="00342619" w:rsidRPr="000A23C4" w:rsidRDefault="00342619" w:rsidP="000A23C4">
            <w:pPr>
              <w:spacing w:before="29" w:line="288" w:lineRule="auto"/>
              <w:jc w:val="center"/>
              <w:rPr>
                <w:sz w:val="24"/>
              </w:rPr>
            </w:pPr>
            <w:r w:rsidRPr="000A23C4">
              <w:rPr>
                <w:rFonts w:hint="eastAsia"/>
                <w:sz w:val="24"/>
              </w:rPr>
              <w:t>上年度可比期间</w:t>
            </w:r>
          </w:p>
          <w:p w:rsidR="00342619" w:rsidRPr="000A23C4" w:rsidRDefault="00342619" w:rsidP="000A23C4">
            <w:pPr>
              <w:spacing w:before="29" w:line="288" w:lineRule="auto"/>
              <w:jc w:val="center"/>
              <w:rPr>
                <w:sz w:val="24"/>
              </w:rPr>
            </w:pPr>
            <w:r w:rsidRPr="000A23C4">
              <w:rPr>
                <w:sz w:val="24"/>
              </w:rPr>
              <w:t>2015</w:t>
            </w:r>
            <w:r w:rsidRPr="000A23C4">
              <w:rPr>
                <w:sz w:val="24"/>
              </w:rPr>
              <w:t>年</w:t>
            </w:r>
            <w:r w:rsidRPr="000A23C4">
              <w:rPr>
                <w:sz w:val="24"/>
              </w:rPr>
              <w:t>1</w:t>
            </w:r>
            <w:r w:rsidRPr="000A23C4">
              <w:rPr>
                <w:sz w:val="24"/>
              </w:rPr>
              <w:t>月</w:t>
            </w:r>
            <w:r w:rsidRPr="000A23C4">
              <w:rPr>
                <w:sz w:val="24"/>
              </w:rPr>
              <w:t>1</w:t>
            </w:r>
            <w:r w:rsidRPr="000A23C4">
              <w:rPr>
                <w:sz w:val="24"/>
              </w:rPr>
              <w:t>日至</w:t>
            </w:r>
            <w:r w:rsidRPr="000A23C4">
              <w:rPr>
                <w:sz w:val="24"/>
              </w:rPr>
              <w:t>2015</w:t>
            </w:r>
            <w:r w:rsidRPr="000A23C4">
              <w:rPr>
                <w:sz w:val="24"/>
              </w:rPr>
              <w:t>年</w:t>
            </w:r>
            <w:r w:rsidRPr="000A23C4">
              <w:rPr>
                <w:sz w:val="24"/>
              </w:rPr>
              <w:t>12</w:t>
            </w:r>
            <w:r w:rsidRPr="000A23C4">
              <w:rPr>
                <w:sz w:val="24"/>
              </w:rPr>
              <w:t>月</w:t>
            </w:r>
            <w:r w:rsidRPr="000A23C4">
              <w:rPr>
                <w:sz w:val="24"/>
              </w:rPr>
              <w:t>31</w:t>
            </w:r>
            <w:r w:rsidRPr="000A23C4">
              <w:rPr>
                <w:sz w:val="24"/>
              </w:rPr>
              <w:t>日</w:t>
            </w:r>
          </w:p>
        </w:tc>
      </w:tr>
      <w:tr w:rsidR="00342619" w:rsidRPr="001D6677" w:rsidTr="009F4E54">
        <w:tc>
          <w:tcPr>
            <w:tcW w:w="3794" w:type="dxa"/>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赎回基金份额对价总额</w:t>
            </w:r>
          </w:p>
        </w:tc>
        <w:tc>
          <w:tcPr>
            <w:tcW w:w="2764" w:type="dxa"/>
            <w:vAlign w:val="bottom"/>
          </w:tcPr>
          <w:p w:rsidR="00342619" w:rsidRPr="00FF7CE7" w:rsidRDefault="00342619" w:rsidP="00FF7CE7">
            <w:pPr>
              <w:spacing w:before="29" w:line="288" w:lineRule="auto"/>
              <w:jc w:val="right"/>
              <w:rPr>
                <w:kern w:val="0"/>
                <w:sz w:val="24"/>
              </w:rPr>
            </w:pPr>
            <w:r w:rsidRPr="00FF7CE7">
              <w:rPr>
                <w:kern w:val="0"/>
                <w:sz w:val="24"/>
              </w:rPr>
              <w:t>6,795,683.55</w:t>
            </w:r>
          </w:p>
        </w:tc>
        <w:tc>
          <w:tcPr>
            <w:tcW w:w="2764" w:type="dxa"/>
            <w:vAlign w:val="bottom"/>
          </w:tcPr>
          <w:p w:rsidR="00342619" w:rsidRPr="00FF7CE7" w:rsidRDefault="00342619" w:rsidP="00FF7CE7">
            <w:pPr>
              <w:spacing w:before="29" w:line="288" w:lineRule="auto"/>
              <w:jc w:val="right"/>
              <w:rPr>
                <w:kern w:val="0"/>
                <w:sz w:val="24"/>
              </w:rPr>
            </w:pPr>
            <w:r w:rsidRPr="00FF7CE7">
              <w:rPr>
                <w:kern w:val="0"/>
                <w:sz w:val="24"/>
              </w:rPr>
              <w:t>975,965,407.91</w:t>
            </w:r>
          </w:p>
        </w:tc>
      </w:tr>
      <w:tr w:rsidR="00342619" w:rsidRPr="001D6677" w:rsidTr="009F4E54">
        <w:tc>
          <w:tcPr>
            <w:tcW w:w="3794" w:type="dxa"/>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减：现金支付赎回款总额</w:t>
            </w:r>
          </w:p>
        </w:tc>
        <w:tc>
          <w:tcPr>
            <w:tcW w:w="2764" w:type="dxa"/>
            <w:vAlign w:val="bottom"/>
          </w:tcPr>
          <w:p w:rsidR="00342619" w:rsidRPr="00FF7CE7" w:rsidRDefault="00342619" w:rsidP="00FF7CE7">
            <w:pPr>
              <w:spacing w:before="29" w:line="288" w:lineRule="auto"/>
              <w:jc w:val="right"/>
              <w:rPr>
                <w:kern w:val="0"/>
                <w:sz w:val="24"/>
              </w:rPr>
            </w:pPr>
            <w:r w:rsidRPr="00FF7CE7">
              <w:rPr>
                <w:kern w:val="0"/>
                <w:sz w:val="24"/>
              </w:rPr>
              <w:t>878,900.55</w:t>
            </w:r>
          </w:p>
        </w:tc>
        <w:tc>
          <w:tcPr>
            <w:tcW w:w="2764" w:type="dxa"/>
            <w:vAlign w:val="bottom"/>
          </w:tcPr>
          <w:p w:rsidR="00342619" w:rsidRPr="00FF7CE7" w:rsidRDefault="00342619" w:rsidP="00FF7CE7">
            <w:pPr>
              <w:spacing w:before="29" w:line="288" w:lineRule="auto"/>
              <w:jc w:val="right"/>
              <w:rPr>
                <w:kern w:val="0"/>
                <w:sz w:val="24"/>
              </w:rPr>
            </w:pPr>
            <w:r w:rsidRPr="00FF7CE7">
              <w:rPr>
                <w:kern w:val="0"/>
                <w:sz w:val="24"/>
              </w:rPr>
              <w:t>82,005,708.91</w:t>
            </w:r>
          </w:p>
        </w:tc>
      </w:tr>
      <w:tr w:rsidR="00342619" w:rsidRPr="001D6677" w:rsidTr="009F4E54">
        <w:tc>
          <w:tcPr>
            <w:tcW w:w="3794" w:type="dxa"/>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减：赎回股票成本总额</w:t>
            </w:r>
          </w:p>
        </w:tc>
        <w:tc>
          <w:tcPr>
            <w:tcW w:w="2764" w:type="dxa"/>
            <w:vAlign w:val="bottom"/>
          </w:tcPr>
          <w:p w:rsidR="00342619" w:rsidRPr="00FF7CE7" w:rsidRDefault="00342619" w:rsidP="00FF7CE7">
            <w:pPr>
              <w:spacing w:before="29" w:line="288" w:lineRule="auto"/>
              <w:jc w:val="right"/>
              <w:rPr>
                <w:kern w:val="0"/>
                <w:sz w:val="24"/>
              </w:rPr>
            </w:pPr>
            <w:r w:rsidRPr="00FF7CE7">
              <w:rPr>
                <w:kern w:val="0"/>
                <w:sz w:val="24"/>
              </w:rPr>
              <w:t>7,025,270.12</w:t>
            </w:r>
          </w:p>
        </w:tc>
        <w:tc>
          <w:tcPr>
            <w:tcW w:w="2764" w:type="dxa"/>
            <w:vAlign w:val="bottom"/>
          </w:tcPr>
          <w:p w:rsidR="00342619" w:rsidRPr="00FF7CE7" w:rsidRDefault="00342619" w:rsidP="00FF7CE7">
            <w:pPr>
              <w:spacing w:before="29" w:line="288" w:lineRule="auto"/>
              <w:jc w:val="right"/>
              <w:rPr>
                <w:kern w:val="0"/>
                <w:sz w:val="24"/>
              </w:rPr>
            </w:pPr>
            <w:r w:rsidRPr="00FF7CE7">
              <w:rPr>
                <w:kern w:val="0"/>
                <w:sz w:val="24"/>
              </w:rPr>
              <w:t>878,633,958.57</w:t>
            </w:r>
          </w:p>
        </w:tc>
      </w:tr>
      <w:tr w:rsidR="00342619" w:rsidRPr="001D6677" w:rsidTr="009F4E54">
        <w:tc>
          <w:tcPr>
            <w:tcW w:w="3794" w:type="dxa"/>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赎回差价收入</w:t>
            </w:r>
          </w:p>
        </w:tc>
        <w:tc>
          <w:tcPr>
            <w:tcW w:w="2764" w:type="dxa"/>
            <w:vAlign w:val="bottom"/>
          </w:tcPr>
          <w:p w:rsidR="00342619" w:rsidRPr="00FF7CE7" w:rsidRDefault="00342619" w:rsidP="00FF7CE7">
            <w:pPr>
              <w:spacing w:before="29" w:line="288" w:lineRule="auto"/>
              <w:jc w:val="right"/>
              <w:rPr>
                <w:kern w:val="0"/>
                <w:sz w:val="24"/>
              </w:rPr>
            </w:pPr>
            <w:r w:rsidRPr="00FF7CE7">
              <w:rPr>
                <w:kern w:val="0"/>
                <w:sz w:val="24"/>
              </w:rPr>
              <w:t>-1,108,487.12</w:t>
            </w:r>
          </w:p>
        </w:tc>
        <w:tc>
          <w:tcPr>
            <w:tcW w:w="2764" w:type="dxa"/>
            <w:vAlign w:val="bottom"/>
          </w:tcPr>
          <w:p w:rsidR="00342619" w:rsidRPr="00FF7CE7" w:rsidRDefault="00342619" w:rsidP="00FF7CE7">
            <w:pPr>
              <w:spacing w:before="29" w:line="288" w:lineRule="auto"/>
              <w:jc w:val="right"/>
              <w:rPr>
                <w:kern w:val="0"/>
                <w:sz w:val="24"/>
              </w:rPr>
            </w:pPr>
            <w:r w:rsidRPr="00FF7CE7">
              <w:rPr>
                <w:kern w:val="0"/>
                <w:sz w:val="24"/>
              </w:rPr>
              <w:t>15,325,740.43</w:t>
            </w:r>
          </w:p>
        </w:tc>
      </w:tr>
    </w:tbl>
    <w:p w:rsidR="008D63BC" w:rsidRPr="00D754A9" w:rsidRDefault="008D63BC" w:rsidP="00D754A9">
      <w:pPr>
        <w:tabs>
          <w:tab w:val="left" w:pos="426"/>
        </w:tabs>
        <w:spacing w:before="29" w:line="288" w:lineRule="auto"/>
        <w:jc w:val="left"/>
        <w:rPr>
          <w:kern w:val="0"/>
          <w:sz w:val="24"/>
        </w:rPr>
      </w:pPr>
    </w:p>
    <w:p w:rsidR="001A59F9" w:rsidRPr="00AD0E47" w:rsidRDefault="004C2C35" w:rsidP="00AD0E47">
      <w:pPr>
        <w:pStyle w:val="20"/>
        <w:spacing w:before="29" w:after="0" w:line="288" w:lineRule="auto"/>
        <w:rPr>
          <w:rFonts w:ascii="Times New Roman" w:hAnsi="Times New Roman"/>
          <w:kern w:val="0"/>
          <w:szCs w:val="24"/>
        </w:rPr>
      </w:pPr>
      <w:bookmarkStart w:id="169" w:name="_Toc478413746"/>
      <w:r w:rsidRPr="00AD0E47">
        <w:rPr>
          <w:rFonts w:ascii="Times New Roman" w:hAnsi="Times New Roman"/>
          <w:kern w:val="0"/>
          <w:szCs w:val="24"/>
        </w:rPr>
        <w:t>7.4.7.13</w:t>
      </w:r>
      <w:r w:rsidRPr="00AD0E47">
        <w:rPr>
          <w:rFonts w:ascii="Times New Roman" w:hAnsi="Times New Roman" w:hint="eastAsia"/>
          <w:kern w:val="0"/>
          <w:szCs w:val="24"/>
        </w:rPr>
        <w:t xml:space="preserve"> </w:t>
      </w:r>
      <w:r w:rsidR="001A59F9" w:rsidRPr="00AD0E47">
        <w:rPr>
          <w:rFonts w:ascii="Times New Roman" w:hAnsi="Times New Roman" w:hint="eastAsia"/>
          <w:kern w:val="0"/>
          <w:szCs w:val="24"/>
        </w:rPr>
        <w:t>债券投资收益</w:t>
      </w:r>
      <w:bookmarkEnd w:id="169"/>
    </w:p>
    <w:p w:rsidR="00406BDD" w:rsidRDefault="00406BDD" w:rsidP="00406BDD">
      <w:pPr>
        <w:tabs>
          <w:tab w:val="left" w:pos="426"/>
        </w:tabs>
        <w:spacing w:before="29" w:line="288" w:lineRule="auto"/>
        <w:jc w:val="left"/>
        <w:rPr>
          <w:kern w:val="0"/>
          <w:sz w:val="24"/>
        </w:rPr>
      </w:pPr>
      <w:r w:rsidRPr="00DF3766">
        <w:rPr>
          <w:rFonts w:hint="eastAsia"/>
          <w:kern w:val="0"/>
          <w:sz w:val="24"/>
        </w:rPr>
        <w:t>本基金本报告期内及上年度可比期间无债券投资收益。</w:t>
      </w:r>
    </w:p>
    <w:p w:rsidR="00C62A4B" w:rsidRPr="00DF3766" w:rsidRDefault="00C62A4B" w:rsidP="00406BDD">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170" w:name="_Toc478413747"/>
      <w:r w:rsidRPr="00AD0E47">
        <w:rPr>
          <w:rFonts w:ascii="Times New Roman" w:hAnsi="Times New Roman"/>
          <w:kern w:val="0"/>
          <w:szCs w:val="24"/>
        </w:rPr>
        <w:t>7.4.7.</w:t>
      </w:r>
      <w:r w:rsidR="003B6141" w:rsidRPr="00AD0E47">
        <w:rPr>
          <w:rFonts w:ascii="Times New Roman" w:hAnsi="Times New Roman" w:hint="eastAsia"/>
          <w:kern w:val="0"/>
          <w:szCs w:val="24"/>
        </w:rPr>
        <w:t>14</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资产支持证券投资收益</w:t>
      </w:r>
      <w:bookmarkEnd w:id="170"/>
    </w:p>
    <w:p w:rsidR="001A59F9" w:rsidRPr="0091212A" w:rsidRDefault="001A59F9" w:rsidP="00D754A9">
      <w:pPr>
        <w:tabs>
          <w:tab w:val="left" w:pos="426"/>
        </w:tabs>
        <w:spacing w:before="29" w:line="288" w:lineRule="auto"/>
        <w:jc w:val="left"/>
        <w:rPr>
          <w:rFonts w:asciiTheme="minorEastAsia" w:eastAsiaTheme="minorEastAsia" w:hAnsiTheme="minorEastAsia" w:cs="宋体"/>
          <w:kern w:val="0"/>
          <w:szCs w:val="21"/>
        </w:rPr>
      </w:pPr>
      <w:r w:rsidRPr="00D754A9">
        <w:rPr>
          <w:kern w:val="0"/>
          <w:sz w:val="24"/>
        </w:rPr>
        <w:t>本基金本报告期内及上年度可比期间无资产支持证券投资收益。</w:t>
      </w:r>
    </w:p>
    <w:p w:rsidR="00152EE6" w:rsidRDefault="00152EE6" w:rsidP="004F6AA8">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1" w:name="_Toc478413748"/>
      <w:r w:rsidRPr="00AD0E47">
        <w:rPr>
          <w:rFonts w:ascii="Times New Roman" w:hAnsi="Times New Roman"/>
          <w:kern w:val="0"/>
          <w:szCs w:val="24"/>
        </w:rPr>
        <w:t>7.4.7.15</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衍生工具收益</w:t>
      </w:r>
      <w:bookmarkEnd w:id="171"/>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本基金本报告期内及上年度可比期间无衍生工具收益。</w:t>
      </w:r>
    </w:p>
    <w:p w:rsidR="001A59F9" w:rsidRPr="0091212A" w:rsidRDefault="001A59F9" w:rsidP="0091212A">
      <w:pPr>
        <w:spacing w:line="360" w:lineRule="auto"/>
        <w:ind w:firstLineChars="100" w:firstLine="210"/>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2" w:name="_Toc478413749"/>
      <w:r w:rsidRPr="00AD0E47">
        <w:rPr>
          <w:rFonts w:ascii="Times New Roman" w:hAnsi="Times New Roman"/>
          <w:kern w:val="0"/>
          <w:szCs w:val="24"/>
        </w:rPr>
        <w:t>7.4.7.16</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股利收益</w:t>
      </w:r>
      <w:bookmarkEnd w:id="172"/>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1A59F9" w:rsidRPr="0091212A" w:rsidTr="006D141C">
        <w:tc>
          <w:tcPr>
            <w:tcW w:w="2988" w:type="dxa"/>
            <w:vAlign w:val="center"/>
          </w:tcPr>
          <w:p w:rsidR="001A59F9" w:rsidRPr="00E11427" w:rsidRDefault="001A59F9" w:rsidP="00E11427">
            <w:pPr>
              <w:spacing w:before="29" w:line="288" w:lineRule="auto"/>
              <w:jc w:val="center"/>
              <w:rPr>
                <w:color w:val="000000"/>
                <w:sz w:val="24"/>
              </w:rPr>
            </w:pPr>
            <w:r w:rsidRPr="00E11427">
              <w:rPr>
                <w:rFonts w:hint="eastAsia"/>
                <w:color w:val="000000"/>
                <w:sz w:val="24"/>
              </w:rPr>
              <w:t>项目</w:t>
            </w:r>
          </w:p>
        </w:tc>
        <w:tc>
          <w:tcPr>
            <w:tcW w:w="3150" w:type="dxa"/>
          </w:tcPr>
          <w:p w:rsidR="001A59F9" w:rsidRPr="00E11427" w:rsidRDefault="001A59F9" w:rsidP="00E11427">
            <w:pPr>
              <w:spacing w:before="29" w:line="288" w:lineRule="auto"/>
              <w:jc w:val="center"/>
              <w:rPr>
                <w:color w:val="000000"/>
                <w:sz w:val="24"/>
              </w:rPr>
            </w:pPr>
            <w:r w:rsidRPr="00E11427">
              <w:rPr>
                <w:rFonts w:hint="eastAsia"/>
                <w:color w:val="000000"/>
                <w:sz w:val="24"/>
              </w:rPr>
              <w:t>本期</w:t>
            </w:r>
          </w:p>
          <w:p w:rsidR="001A59F9" w:rsidRPr="00E11427" w:rsidRDefault="00F64FAD" w:rsidP="00E11427">
            <w:pPr>
              <w:widowControl/>
              <w:autoSpaceDE w:val="0"/>
              <w:autoSpaceDN w:val="0"/>
              <w:spacing w:before="29" w:line="288" w:lineRule="auto"/>
              <w:ind w:right="-15"/>
              <w:jc w:val="center"/>
              <w:textAlignment w:val="bottom"/>
              <w:rPr>
                <w:color w:val="000000"/>
                <w:sz w:val="24"/>
              </w:rPr>
            </w:pPr>
            <w:r w:rsidRPr="00E11427">
              <w:rPr>
                <w:color w:val="000000"/>
                <w:sz w:val="24"/>
              </w:rPr>
              <w:t>2016</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w:t>
            </w:r>
            <w:r w:rsidR="001A59F9" w:rsidRPr="00E11427">
              <w:rPr>
                <w:rFonts w:hint="eastAsia"/>
                <w:color w:val="000000"/>
                <w:sz w:val="24"/>
              </w:rPr>
              <w:t>至</w:t>
            </w:r>
            <w:r w:rsidRPr="00E11427">
              <w:rPr>
                <w:color w:val="000000"/>
                <w:sz w:val="24"/>
              </w:rPr>
              <w:t>2016</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c>
          <w:tcPr>
            <w:tcW w:w="3150" w:type="dxa"/>
          </w:tcPr>
          <w:p w:rsidR="001A59F9" w:rsidRPr="00E11427" w:rsidRDefault="001A59F9" w:rsidP="00E11427">
            <w:pPr>
              <w:spacing w:before="29" w:line="288" w:lineRule="auto"/>
              <w:jc w:val="center"/>
              <w:rPr>
                <w:color w:val="000000"/>
                <w:sz w:val="24"/>
              </w:rPr>
            </w:pPr>
            <w:r w:rsidRPr="00E11427">
              <w:rPr>
                <w:rFonts w:hint="eastAsia"/>
                <w:color w:val="000000"/>
                <w:sz w:val="24"/>
              </w:rPr>
              <w:t>上年度可比期间</w:t>
            </w:r>
          </w:p>
          <w:p w:rsidR="001A59F9" w:rsidRPr="00E11427" w:rsidRDefault="007F35DC" w:rsidP="00E11427">
            <w:pPr>
              <w:widowControl/>
              <w:autoSpaceDE w:val="0"/>
              <w:autoSpaceDN w:val="0"/>
              <w:spacing w:before="29" w:line="288" w:lineRule="auto"/>
              <w:ind w:right="-15"/>
              <w:jc w:val="center"/>
              <w:textAlignment w:val="bottom"/>
              <w:rPr>
                <w:color w:val="000000"/>
                <w:sz w:val="24"/>
              </w:rPr>
            </w:pPr>
            <w:r w:rsidRPr="00E11427">
              <w:rPr>
                <w:color w:val="000000"/>
                <w:sz w:val="24"/>
              </w:rPr>
              <w:t>2015</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日至</w:t>
            </w:r>
            <w:r w:rsidRPr="00E11427">
              <w:rPr>
                <w:color w:val="000000"/>
                <w:sz w:val="24"/>
              </w:rPr>
              <w:t>2015</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r>
      <w:tr w:rsidR="001A59F9" w:rsidRPr="0091212A" w:rsidTr="00C915A6">
        <w:tc>
          <w:tcPr>
            <w:tcW w:w="298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股票投资产生的股利收益</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955,109.92</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680,393.72</w:t>
            </w:r>
          </w:p>
        </w:tc>
      </w:tr>
      <w:tr w:rsidR="001A59F9" w:rsidRPr="0091212A" w:rsidTr="00C915A6">
        <w:tc>
          <w:tcPr>
            <w:tcW w:w="298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基金投资产生的股利收益</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C915A6">
        <w:tc>
          <w:tcPr>
            <w:tcW w:w="298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合计</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955,109.92</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680,393.72</w:t>
            </w:r>
          </w:p>
        </w:tc>
      </w:tr>
    </w:tbl>
    <w:p w:rsidR="001A59F9" w:rsidRPr="0091212A" w:rsidRDefault="001A59F9" w:rsidP="0091212A">
      <w:pPr>
        <w:spacing w:line="360" w:lineRule="auto"/>
        <w:ind w:firstLineChars="100" w:firstLine="210"/>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3" w:name="_Toc478413750"/>
      <w:r w:rsidRPr="00AD0E47">
        <w:rPr>
          <w:rFonts w:ascii="Times New Roman" w:hAnsi="Times New Roman"/>
          <w:kern w:val="0"/>
          <w:szCs w:val="24"/>
        </w:rPr>
        <w:t>7.4.7.17</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公允价值变动收益</w:t>
      </w:r>
      <w:bookmarkEnd w:id="173"/>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1A59F9" w:rsidRPr="0091212A" w:rsidTr="009978D5">
        <w:trPr>
          <w:trHeight w:val="285"/>
        </w:trPr>
        <w:tc>
          <w:tcPr>
            <w:tcW w:w="2987" w:type="dxa"/>
            <w:vAlign w:val="center"/>
          </w:tcPr>
          <w:p w:rsidR="001A59F9" w:rsidRPr="00E11427" w:rsidRDefault="001A59F9" w:rsidP="00E11427">
            <w:pPr>
              <w:spacing w:before="29" w:line="288" w:lineRule="auto"/>
              <w:jc w:val="center"/>
              <w:rPr>
                <w:color w:val="000000"/>
                <w:sz w:val="24"/>
              </w:rPr>
            </w:pPr>
            <w:r w:rsidRPr="00E11427">
              <w:rPr>
                <w:rFonts w:hint="eastAsia"/>
                <w:color w:val="000000"/>
                <w:sz w:val="24"/>
              </w:rPr>
              <w:t>项目名称</w:t>
            </w:r>
          </w:p>
        </w:tc>
        <w:tc>
          <w:tcPr>
            <w:tcW w:w="3149" w:type="dxa"/>
          </w:tcPr>
          <w:p w:rsidR="001A59F9" w:rsidRPr="00E11427" w:rsidRDefault="001A59F9" w:rsidP="00E11427">
            <w:pPr>
              <w:spacing w:before="29" w:line="288" w:lineRule="auto"/>
              <w:jc w:val="center"/>
              <w:rPr>
                <w:color w:val="000000"/>
                <w:sz w:val="24"/>
              </w:rPr>
            </w:pPr>
            <w:r w:rsidRPr="00E11427">
              <w:rPr>
                <w:rFonts w:hint="eastAsia"/>
                <w:color w:val="000000"/>
                <w:sz w:val="24"/>
              </w:rPr>
              <w:t>本期</w:t>
            </w:r>
          </w:p>
          <w:p w:rsidR="001A59F9" w:rsidRPr="00E11427" w:rsidRDefault="00F64FAD" w:rsidP="00E11427">
            <w:pPr>
              <w:widowControl/>
              <w:autoSpaceDE w:val="0"/>
              <w:autoSpaceDN w:val="0"/>
              <w:spacing w:before="29" w:line="288" w:lineRule="auto"/>
              <w:ind w:right="-15"/>
              <w:jc w:val="center"/>
              <w:textAlignment w:val="bottom"/>
              <w:rPr>
                <w:color w:val="000000"/>
                <w:sz w:val="24"/>
              </w:rPr>
            </w:pPr>
            <w:r w:rsidRPr="00E11427">
              <w:rPr>
                <w:color w:val="000000"/>
                <w:sz w:val="24"/>
              </w:rPr>
              <w:t>2016</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w:t>
            </w:r>
            <w:r w:rsidR="001A59F9" w:rsidRPr="00E11427">
              <w:rPr>
                <w:rFonts w:hint="eastAsia"/>
                <w:color w:val="000000"/>
                <w:sz w:val="24"/>
              </w:rPr>
              <w:t>至</w:t>
            </w:r>
            <w:r w:rsidRPr="00E11427">
              <w:rPr>
                <w:color w:val="000000"/>
                <w:sz w:val="24"/>
              </w:rPr>
              <w:t>2016</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c>
          <w:tcPr>
            <w:tcW w:w="3149" w:type="dxa"/>
          </w:tcPr>
          <w:p w:rsidR="001A59F9" w:rsidRPr="00E11427" w:rsidRDefault="001A59F9" w:rsidP="00E11427">
            <w:pPr>
              <w:spacing w:before="29" w:line="288" w:lineRule="auto"/>
              <w:jc w:val="center"/>
              <w:rPr>
                <w:color w:val="000000"/>
                <w:sz w:val="24"/>
              </w:rPr>
            </w:pPr>
            <w:r w:rsidRPr="00E11427">
              <w:rPr>
                <w:rFonts w:hint="eastAsia"/>
                <w:color w:val="000000"/>
                <w:sz w:val="24"/>
              </w:rPr>
              <w:t>上年度可比期间</w:t>
            </w:r>
          </w:p>
          <w:p w:rsidR="001A59F9" w:rsidRPr="00E11427" w:rsidRDefault="007F35DC" w:rsidP="00E11427">
            <w:pPr>
              <w:widowControl/>
              <w:autoSpaceDE w:val="0"/>
              <w:autoSpaceDN w:val="0"/>
              <w:spacing w:before="29" w:line="288" w:lineRule="auto"/>
              <w:ind w:right="-15"/>
              <w:jc w:val="center"/>
              <w:textAlignment w:val="bottom"/>
              <w:rPr>
                <w:color w:val="000000"/>
                <w:sz w:val="24"/>
              </w:rPr>
            </w:pPr>
            <w:r w:rsidRPr="00E11427">
              <w:rPr>
                <w:color w:val="000000"/>
                <w:sz w:val="24"/>
              </w:rPr>
              <w:t>2015</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日至</w:t>
            </w:r>
            <w:r w:rsidRPr="00E11427">
              <w:rPr>
                <w:color w:val="000000"/>
                <w:sz w:val="24"/>
              </w:rPr>
              <w:t>2015</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r>
      <w:tr w:rsidR="001A59F9" w:rsidRPr="0091212A" w:rsidTr="009978D5">
        <w:trPr>
          <w:trHeight w:val="285"/>
        </w:trPr>
        <w:tc>
          <w:tcPr>
            <w:tcW w:w="2987" w:type="dxa"/>
            <w:vAlign w:val="center"/>
          </w:tcPr>
          <w:p w:rsidR="001A59F9" w:rsidRPr="009C2B48" w:rsidRDefault="001A59F9" w:rsidP="009C2B48">
            <w:pPr>
              <w:widowControl/>
              <w:spacing w:before="29" w:line="288" w:lineRule="auto"/>
              <w:rPr>
                <w:color w:val="000000"/>
                <w:kern w:val="0"/>
                <w:sz w:val="24"/>
              </w:rPr>
            </w:pPr>
            <w:r w:rsidRPr="009C2B48">
              <w:rPr>
                <w:color w:val="000000"/>
                <w:kern w:val="0"/>
                <w:sz w:val="24"/>
              </w:rPr>
              <w:t>1.</w:t>
            </w:r>
            <w:r w:rsidRPr="009C2B48">
              <w:rPr>
                <w:rFonts w:hint="eastAsia"/>
                <w:color w:val="000000"/>
                <w:kern w:val="0"/>
                <w:sz w:val="24"/>
              </w:rPr>
              <w:t>交易性金融资产</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-2,814,204.81</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-5,378,923.29</w:t>
            </w:r>
          </w:p>
        </w:tc>
      </w:tr>
      <w:tr w:rsidR="001A59F9" w:rsidRPr="0091212A" w:rsidTr="009978D5">
        <w:trPr>
          <w:trHeight w:val="285"/>
        </w:trPr>
        <w:tc>
          <w:tcPr>
            <w:tcW w:w="2987" w:type="dxa"/>
            <w:vAlign w:val="center"/>
          </w:tcPr>
          <w:p w:rsidR="001A59F9" w:rsidRPr="009C2B48" w:rsidRDefault="001A59F9" w:rsidP="009C2B48">
            <w:pPr>
              <w:widowControl/>
              <w:spacing w:before="29" w:line="288" w:lineRule="auto"/>
              <w:rPr>
                <w:color w:val="000000"/>
                <w:kern w:val="0"/>
                <w:sz w:val="24"/>
              </w:rPr>
            </w:pPr>
            <w:r w:rsidRPr="009C2B48">
              <w:rPr>
                <w:color w:val="000000"/>
                <w:kern w:val="0"/>
                <w:sz w:val="24"/>
              </w:rPr>
              <w:t>——</w:t>
            </w:r>
            <w:r w:rsidRPr="009C2B48">
              <w:rPr>
                <w:rFonts w:hint="eastAsia"/>
                <w:color w:val="000000"/>
                <w:kern w:val="0"/>
                <w:sz w:val="24"/>
              </w:rPr>
              <w:t>股票投资</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-2,814,204.81</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-5,378,923.29</w:t>
            </w:r>
          </w:p>
        </w:tc>
      </w:tr>
      <w:tr w:rsidR="001A59F9" w:rsidRPr="0091212A" w:rsidTr="009978D5">
        <w:trPr>
          <w:trHeight w:val="285"/>
        </w:trPr>
        <w:tc>
          <w:tcPr>
            <w:tcW w:w="2987" w:type="dxa"/>
            <w:vAlign w:val="center"/>
          </w:tcPr>
          <w:p w:rsidR="001A59F9" w:rsidRPr="009C2B48" w:rsidRDefault="001A59F9" w:rsidP="009C2B48">
            <w:pPr>
              <w:widowControl/>
              <w:spacing w:before="29" w:line="288" w:lineRule="auto"/>
              <w:rPr>
                <w:color w:val="000000"/>
                <w:kern w:val="0"/>
                <w:sz w:val="24"/>
              </w:rPr>
            </w:pPr>
            <w:r w:rsidRPr="009C2B48">
              <w:rPr>
                <w:color w:val="000000"/>
                <w:kern w:val="0"/>
                <w:sz w:val="24"/>
              </w:rPr>
              <w:t>——</w:t>
            </w:r>
            <w:r w:rsidRPr="009C2B48">
              <w:rPr>
                <w:rFonts w:hint="eastAsia"/>
                <w:color w:val="000000"/>
                <w:kern w:val="0"/>
                <w:sz w:val="24"/>
              </w:rPr>
              <w:t>债券投资</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9978D5">
        <w:trPr>
          <w:trHeight w:val="285"/>
        </w:trPr>
        <w:tc>
          <w:tcPr>
            <w:tcW w:w="2987" w:type="dxa"/>
            <w:vAlign w:val="center"/>
          </w:tcPr>
          <w:p w:rsidR="001A59F9" w:rsidRPr="009C2B48" w:rsidRDefault="001A59F9" w:rsidP="009C2B48">
            <w:pPr>
              <w:widowControl/>
              <w:spacing w:before="29" w:line="288" w:lineRule="auto"/>
              <w:rPr>
                <w:color w:val="000000"/>
                <w:kern w:val="0"/>
                <w:sz w:val="24"/>
              </w:rPr>
            </w:pPr>
            <w:r w:rsidRPr="009C2B48">
              <w:rPr>
                <w:color w:val="000000"/>
                <w:kern w:val="0"/>
                <w:sz w:val="24"/>
              </w:rPr>
              <w:t>——</w:t>
            </w:r>
            <w:r w:rsidRPr="009C2B48">
              <w:rPr>
                <w:rFonts w:hint="eastAsia"/>
                <w:color w:val="000000"/>
                <w:kern w:val="0"/>
                <w:sz w:val="24"/>
              </w:rPr>
              <w:t>资产支持证券投资</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585100" w:rsidRPr="0091212A" w:rsidTr="009978D5">
        <w:trPr>
          <w:trHeight w:val="285"/>
        </w:trPr>
        <w:tc>
          <w:tcPr>
            <w:tcW w:w="2987" w:type="dxa"/>
            <w:vAlign w:val="center"/>
          </w:tcPr>
          <w:p w:rsidR="00585100" w:rsidRPr="009C2B48" w:rsidRDefault="00585100" w:rsidP="009C2B48">
            <w:pPr>
              <w:widowControl/>
              <w:spacing w:before="29" w:line="288" w:lineRule="auto"/>
              <w:rPr>
                <w:color w:val="000000"/>
                <w:kern w:val="0"/>
                <w:sz w:val="24"/>
              </w:rPr>
            </w:pPr>
            <w:r w:rsidRPr="009C2B48">
              <w:rPr>
                <w:color w:val="000000"/>
                <w:kern w:val="0"/>
                <w:sz w:val="24"/>
              </w:rPr>
              <w:t>——</w:t>
            </w:r>
            <w:r w:rsidRPr="009C2B48">
              <w:rPr>
                <w:rFonts w:hint="eastAsia"/>
                <w:color w:val="000000"/>
                <w:kern w:val="0"/>
                <w:sz w:val="24"/>
              </w:rPr>
              <w:t>基金投资</w:t>
            </w:r>
          </w:p>
        </w:tc>
        <w:tc>
          <w:tcPr>
            <w:tcW w:w="3149" w:type="dxa"/>
            <w:vAlign w:val="center"/>
          </w:tcPr>
          <w:p w:rsidR="00585100" w:rsidRPr="00FF7CE7" w:rsidRDefault="00585100" w:rsidP="00FF7CE7">
            <w:pPr>
              <w:spacing w:before="29" w:line="288" w:lineRule="auto"/>
              <w:jc w:val="right"/>
              <w:rPr>
                <w:kern w:val="0"/>
                <w:sz w:val="24"/>
              </w:rPr>
            </w:pPr>
            <w:r w:rsidRPr="00FF7CE7">
              <w:rPr>
                <w:kern w:val="0"/>
                <w:sz w:val="24"/>
              </w:rPr>
              <w:t>-</w:t>
            </w:r>
          </w:p>
        </w:tc>
        <w:tc>
          <w:tcPr>
            <w:tcW w:w="3149" w:type="dxa"/>
            <w:vAlign w:val="center"/>
          </w:tcPr>
          <w:p w:rsidR="00585100" w:rsidRPr="00FF7CE7" w:rsidRDefault="00585100" w:rsidP="00FF7CE7">
            <w:pPr>
              <w:spacing w:before="29" w:line="288" w:lineRule="auto"/>
              <w:jc w:val="right"/>
              <w:rPr>
                <w:kern w:val="0"/>
                <w:sz w:val="24"/>
              </w:rPr>
            </w:pPr>
            <w:r w:rsidRPr="00FF7CE7">
              <w:rPr>
                <w:kern w:val="0"/>
                <w:sz w:val="24"/>
              </w:rPr>
              <w:t>-</w:t>
            </w:r>
          </w:p>
        </w:tc>
      </w:tr>
      <w:tr w:rsidR="00033E23" w:rsidRPr="0091212A" w:rsidTr="009978D5">
        <w:trPr>
          <w:trHeight w:val="285"/>
        </w:trPr>
        <w:tc>
          <w:tcPr>
            <w:tcW w:w="2987" w:type="dxa"/>
            <w:vAlign w:val="center"/>
          </w:tcPr>
          <w:p w:rsidR="00033E23" w:rsidRPr="009C2B48" w:rsidRDefault="00121745" w:rsidP="009C2B48">
            <w:pPr>
              <w:widowControl/>
              <w:spacing w:before="29" w:line="288" w:lineRule="auto"/>
              <w:rPr>
                <w:color w:val="000000"/>
                <w:kern w:val="0"/>
                <w:sz w:val="24"/>
              </w:rPr>
            </w:pPr>
            <w:r w:rsidRPr="009C2B48">
              <w:rPr>
                <w:color w:val="000000"/>
                <w:kern w:val="0"/>
                <w:sz w:val="24"/>
              </w:rPr>
              <w:t>——</w:t>
            </w:r>
            <w:r w:rsidR="00033E23" w:rsidRPr="009C2B48">
              <w:rPr>
                <w:rFonts w:hint="eastAsia"/>
                <w:color w:val="000000"/>
                <w:kern w:val="0"/>
                <w:sz w:val="24"/>
              </w:rPr>
              <w:t>贵金属投资</w:t>
            </w:r>
          </w:p>
        </w:tc>
        <w:tc>
          <w:tcPr>
            <w:tcW w:w="3149" w:type="dxa"/>
            <w:vAlign w:val="center"/>
          </w:tcPr>
          <w:p w:rsidR="00033E23" w:rsidRPr="00FF7CE7" w:rsidRDefault="00033E23" w:rsidP="00FF7CE7">
            <w:pPr>
              <w:spacing w:before="29" w:line="288" w:lineRule="auto"/>
              <w:jc w:val="right"/>
              <w:rPr>
                <w:kern w:val="0"/>
                <w:sz w:val="24"/>
              </w:rPr>
            </w:pPr>
            <w:r w:rsidRPr="00FF7CE7">
              <w:rPr>
                <w:rFonts w:hint="eastAsia"/>
                <w:kern w:val="0"/>
                <w:sz w:val="24"/>
              </w:rPr>
              <w:t>-</w:t>
            </w:r>
          </w:p>
        </w:tc>
        <w:tc>
          <w:tcPr>
            <w:tcW w:w="3149" w:type="dxa"/>
            <w:vAlign w:val="center"/>
          </w:tcPr>
          <w:p w:rsidR="00033E23" w:rsidRPr="00FF7CE7" w:rsidRDefault="00033E23" w:rsidP="00FF7CE7">
            <w:pPr>
              <w:spacing w:before="29" w:line="288" w:lineRule="auto"/>
              <w:jc w:val="right"/>
              <w:rPr>
                <w:kern w:val="0"/>
                <w:sz w:val="24"/>
              </w:rPr>
            </w:pPr>
            <w:r w:rsidRPr="00FF7CE7">
              <w:rPr>
                <w:rFonts w:hint="eastAsia"/>
                <w:kern w:val="0"/>
                <w:sz w:val="24"/>
              </w:rPr>
              <w:t>-</w:t>
            </w:r>
          </w:p>
        </w:tc>
      </w:tr>
      <w:tr w:rsidR="00033E23" w:rsidRPr="0091212A" w:rsidTr="009978D5">
        <w:trPr>
          <w:trHeight w:val="285"/>
        </w:trPr>
        <w:tc>
          <w:tcPr>
            <w:tcW w:w="2987" w:type="dxa"/>
            <w:vAlign w:val="center"/>
          </w:tcPr>
          <w:p w:rsidR="00033E23" w:rsidRPr="009C2B48" w:rsidRDefault="00033E23" w:rsidP="009C2B48">
            <w:pPr>
              <w:widowControl/>
              <w:spacing w:before="29" w:line="288" w:lineRule="auto"/>
              <w:rPr>
                <w:color w:val="000000"/>
                <w:kern w:val="0"/>
                <w:sz w:val="24"/>
              </w:rPr>
            </w:pPr>
            <w:r w:rsidRPr="009C2B48">
              <w:rPr>
                <w:color w:val="000000"/>
                <w:kern w:val="0"/>
                <w:sz w:val="24"/>
              </w:rPr>
              <w:t>2.</w:t>
            </w:r>
            <w:r w:rsidRPr="009C2B48">
              <w:rPr>
                <w:rFonts w:hint="eastAsia"/>
                <w:color w:val="000000"/>
                <w:kern w:val="0"/>
                <w:sz w:val="24"/>
              </w:rPr>
              <w:t>衍生工具</w:t>
            </w:r>
          </w:p>
        </w:tc>
        <w:tc>
          <w:tcPr>
            <w:tcW w:w="3149" w:type="dxa"/>
            <w:vAlign w:val="center"/>
          </w:tcPr>
          <w:p w:rsidR="00033E23" w:rsidRPr="00FF7CE7" w:rsidRDefault="00033E23" w:rsidP="00FF7CE7">
            <w:pPr>
              <w:spacing w:before="29" w:line="288" w:lineRule="auto"/>
              <w:jc w:val="right"/>
              <w:rPr>
                <w:kern w:val="0"/>
                <w:sz w:val="24"/>
              </w:rPr>
            </w:pPr>
            <w:r w:rsidRPr="00FF7CE7">
              <w:rPr>
                <w:kern w:val="0"/>
                <w:sz w:val="24"/>
              </w:rPr>
              <w:t>-</w:t>
            </w:r>
          </w:p>
        </w:tc>
        <w:tc>
          <w:tcPr>
            <w:tcW w:w="3149" w:type="dxa"/>
            <w:vAlign w:val="center"/>
          </w:tcPr>
          <w:p w:rsidR="00033E23" w:rsidRPr="00FF7CE7" w:rsidRDefault="00033E23" w:rsidP="00FF7CE7">
            <w:pPr>
              <w:spacing w:before="29" w:line="288" w:lineRule="auto"/>
              <w:jc w:val="right"/>
              <w:rPr>
                <w:kern w:val="0"/>
                <w:sz w:val="24"/>
              </w:rPr>
            </w:pPr>
            <w:r w:rsidRPr="00FF7CE7">
              <w:rPr>
                <w:kern w:val="0"/>
                <w:sz w:val="24"/>
              </w:rPr>
              <w:t>-</w:t>
            </w:r>
          </w:p>
        </w:tc>
      </w:tr>
      <w:tr w:rsidR="00033E23" w:rsidRPr="0091212A" w:rsidTr="009978D5">
        <w:trPr>
          <w:trHeight w:val="285"/>
        </w:trPr>
        <w:tc>
          <w:tcPr>
            <w:tcW w:w="2987" w:type="dxa"/>
            <w:vAlign w:val="center"/>
          </w:tcPr>
          <w:p w:rsidR="00033E23" w:rsidRPr="009C2B48" w:rsidRDefault="00033E23" w:rsidP="009C2B48">
            <w:pPr>
              <w:widowControl/>
              <w:spacing w:before="29" w:line="288" w:lineRule="auto"/>
              <w:rPr>
                <w:color w:val="000000"/>
                <w:kern w:val="0"/>
                <w:sz w:val="24"/>
              </w:rPr>
            </w:pPr>
            <w:r w:rsidRPr="009C2B48">
              <w:rPr>
                <w:color w:val="000000"/>
                <w:kern w:val="0"/>
                <w:sz w:val="24"/>
              </w:rPr>
              <w:t>——</w:t>
            </w:r>
            <w:r w:rsidRPr="009C2B48">
              <w:rPr>
                <w:rFonts w:hint="eastAsia"/>
                <w:color w:val="000000"/>
                <w:kern w:val="0"/>
                <w:sz w:val="24"/>
              </w:rPr>
              <w:t>权证投资</w:t>
            </w:r>
          </w:p>
        </w:tc>
        <w:tc>
          <w:tcPr>
            <w:tcW w:w="3149" w:type="dxa"/>
            <w:vAlign w:val="center"/>
          </w:tcPr>
          <w:p w:rsidR="00033E23" w:rsidRPr="00FF7CE7" w:rsidRDefault="00033E23" w:rsidP="00FF7CE7">
            <w:pPr>
              <w:spacing w:before="29" w:line="288" w:lineRule="auto"/>
              <w:jc w:val="right"/>
              <w:rPr>
                <w:kern w:val="0"/>
                <w:sz w:val="24"/>
              </w:rPr>
            </w:pPr>
            <w:r w:rsidRPr="00FF7CE7">
              <w:rPr>
                <w:kern w:val="0"/>
                <w:sz w:val="24"/>
              </w:rPr>
              <w:t>-</w:t>
            </w:r>
          </w:p>
        </w:tc>
        <w:tc>
          <w:tcPr>
            <w:tcW w:w="3149" w:type="dxa"/>
            <w:vAlign w:val="center"/>
          </w:tcPr>
          <w:p w:rsidR="00033E23" w:rsidRPr="00FF7CE7" w:rsidRDefault="00033E23" w:rsidP="00FF7CE7">
            <w:pPr>
              <w:spacing w:before="29" w:line="288" w:lineRule="auto"/>
              <w:jc w:val="right"/>
              <w:rPr>
                <w:kern w:val="0"/>
                <w:sz w:val="24"/>
              </w:rPr>
            </w:pPr>
            <w:r w:rsidRPr="00FF7CE7">
              <w:rPr>
                <w:kern w:val="0"/>
                <w:sz w:val="24"/>
              </w:rPr>
              <w:t>-</w:t>
            </w:r>
          </w:p>
        </w:tc>
      </w:tr>
      <w:tr w:rsidR="00033E23" w:rsidRPr="0091212A" w:rsidTr="009978D5">
        <w:trPr>
          <w:trHeight w:val="285"/>
        </w:trPr>
        <w:tc>
          <w:tcPr>
            <w:tcW w:w="2987" w:type="dxa"/>
            <w:vAlign w:val="center"/>
          </w:tcPr>
          <w:p w:rsidR="00033E23" w:rsidRPr="009C2B48" w:rsidRDefault="00033E23" w:rsidP="009C2B48">
            <w:pPr>
              <w:widowControl/>
              <w:spacing w:before="29" w:line="288" w:lineRule="auto"/>
              <w:rPr>
                <w:color w:val="000000"/>
                <w:kern w:val="0"/>
                <w:sz w:val="24"/>
              </w:rPr>
            </w:pPr>
            <w:r w:rsidRPr="009C2B48">
              <w:rPr>
                <w:color w:val="000000"/>
                <w:kern w:val="0"/>
                <w:sz w:val="24"/>
              </w:rPr>
              <w:t>3.</w:t>
            </w:r>
            <w:r w:rsidRPr="009C2B48">
              <w:rPr>
                <w:rFonts w:hint="eastAsia"/>
                <w:color w:val="000000"/>
                <w:kern w:val="0"/>
                <w:sz w:val="24"/>
              </w:rPr>
              <w:t>其他</w:t>
            </w:r>
          </w:p>
        </w:tc>
        <w:tc>
          <w:tcPr>
            <w:tcW w:w="3149" w:type="dxa"/>
            <w:vAlign w:val="bottom"/>
          </w:tcPr>
          <w:p w:rsidR="00033E23" w:rsidRPr="00FF7CE7" w:rsidRDefault="00033E23" w:rsidP="00FF7CE7">
            <w:pPr>
              <w:spacing w:before="29" w:line="288" w:lineRule="auto"/>
              <w:jc w:val="right"/>
              <w:rPr>
                <w:kern w:val="0"/>
                <w:sz w:val="24"/>
              </w:rPr>
            </w:pPr>
            <w:r w:rsidRPr="00FF7CE7">
              <w:rPr>
                <w:kern w:val="0"/>
                <w:sz w:val="24"/>
              </w:rPr>
              <w:t>-</w:t>
            </w:r>
          </w:p>
        </w:tc>
        <w:tc>
          <w:tcPr>
            <w:tcW w:w="3149" w:type="dxa"/>
            <w:vAlign w:val="bottom"/>
          </w:tcPr>
          <w:p w:rsidR="00033E23" w:rsidRPr="00FF7CE7" w:rsidRDefault="00033E23" w:rsidP="00FF7CE7">
            <w:pPr>
              <w:spacing w:before="29" w:line="288" w:lineRule="auto"/>
              <w:jc w:val="right"/>
              <w:rPr>
                <w:kern w:val="0"/>
                <w:sz w:val="24"/>
              </w:rPr>
            </w:pPr>
            <w:r w:rsidRPr="00FF7CE7">
              <w:rPr>
                <w:kern w:val="0"/>
                <w:sz w:val="24"/>
              </w:rPr>
              <w:t>-</w:t>
            </w:r>
          </w:p>
        </w:tc>
      </w:tr>
      <w:tr w:rsidR="00033E23" w:rsidRPr="0091212A" w:rsidTr="009978D5">
        <w:trPr>
          <w:trHeight w:val="285"/>
        </w:trPr>
        <w:tc>
          <w:tcPr>
            <w:tcW w:w="2987" w:type="dxa"/>
            <w:vAlign w:val="center"/>
          </w:tcPr>
          <w:p w:rsidR="00033E23" w:rsidRPr="009C2B48" w:rsidRDefault="00033E23" w:rsidP="009C2B48">
            <w:pPr>
              <w:widowControl/>
              <w:spacing w:before="29" w:line="288" w:lineRule="auto"/>
              <w:rPr>
                <w:color w:val="000000"/>
                <w:kern w:val="0"/>
                <w:sz w:val="24"/>
              </w:rPr>
            </w:pPr>
            <w:r w:rsidRPr="009C2B48">
              <w:rPr>
                <w:rFonts w:hint="eastAsia"/>
                <w:color w:val="000000"/>
                <w:kern w:val="0"/>
                <w:sz w:val="24"/>
              </w:rPr>
              <w:t>合计</w:t>
            </w:r>
          </w:p>
        </w:tc>
        <w:tc>
          <w:tcPr>
            <w:tcW w:w="3149" w:type="dxa"/>
            <w:vAlign w:val="bottom"/>
          </w:tcPr>
          <w:p w:rsidR="00033E23" w:rsidRPr="00FF7CE7" w:rsidRDefault="00033E23" w:rsidP="00FF7CE7">
            <w:pPr>
              <w:spacing w:before="29" w:line="288" w:lineRule="auto"/>
              <w:jc w:val="right"/>
              <w:rPr>
                <w:kern w:val="0"/>
                <w:sz w:val="24"/>
              </w:rPr>
            </w:pPr>
            <w:r w:rsidRPr="00FF7CE7">
              <w:rPr>
                <w:kern w:val="0"/>
                <w:sz w:val="24"/>
              </w:rPr>
              <w:t>-2,814,204.81</w:t>
            </w:r>
          </w:p>
        </w:tc>
        <w:tc>
          <w:tcPr>
            <w:tcW w:w="3149" w:type="dxa"/>
            <w:vAlign w:val="bottom"/>
          </w:tcPr>
          <w:p w:rsidR="00033E23" w:rsidRPr="00FF7CE7" w:rsidRDefault="00033E23" w:rsidP="00FF7CE7">
            <w:pPr>
              <w:spacing w:before="29" w:line="288" w:lineRule="auto"/>
              <w:jc w:val="right"/>
              <w:rPr>
                <w:kern w:val="0"/>
                <w:sz w:val="24"/>
              </w:rPr>
            </w:pPr>
            <w:r w:rsidRPr="00FF7CE7">
              <w:rPr>
                <w:kern w:val="0"/>
                <w:sz w:val="24"/>
              </w:rPr>
              <w:t>-5,378,923.29</w:t>
            </w:r>
          </w:p>
        </w:tc>
      </w:tr>
    </w:tbl>
    <w:p w:rsidR="001A59F9" w:rsidRPr="0091212A" w:rsidRDefault="001A59F9" w:rsidP="0091212A">
      <w:pPr>
        <w:spacing w:line="360" w:lineRule="auto"/>
        <w:ind w:firstLineChars="100" w:firstLine="210"/>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4" w:name="_Toc478413751"/>
      <w:r w:rsidRPr="00AD0E47">
        <w:rPr>
          <w:rFonts w:ascii="Times New Roman" w:hAnsi="Times New Roman"/>
          <w:kern w:val="0"/>
          <w:szCs w:val="24"/>
        </w:rPr>
        <w:t>7.4.7.18</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其他收入</w:t>
      </w:r>
      <w:bookmarkEnd w:id="174"/>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1984"/>
        <w:gridCol w:w="3598"/>
        <w:gridCol w:w="3598"/>
      </w:tblGrid>
      <w:tr w:rsidR="001A59F9" w:rsidRPr="0091212A" w:rsidTr="006D141C">
        <w:trPr>
          <w:trHeight w:val="255"/>
        </w:trPr>
        <w:tc>
          <w:tcPr>
            <w:tcW w:w="1985" w:type="dxa"/>
            <w:vAlign w:val="center"/>
          </w:tcPr>
          <w:p w:rsidR="001A59F9" w:rsidRPr="00E11427" w:rsidRDefault="001A59F9" w:rsidP="00E11427">
            <w:pPr>
              <w:spacing w:before="29" w:line="288" w:lineRule="auto"/>
              <w:jc w:val="center"/>
              <w:rPr>
                <w:color w:val="000000"/>
                <w:sz w:val="24"/>
              </w:rPr>
            </w:pPr>
            <w:r w:rsidRPr="00E11427">
              <w:rPr>
                <w:rFonts w:hint="eastAsia"/>
                <w:color w:val="000000"/>
                <w:sz w:val="24"/>
              </w:rPr>
              <w:t>项目</w:t>
            </w:r>
          </w:p>
        </w:tc>
        <w:tc>
          <w:tcPr>
            <w:tcW w:w="3600" w:type="dxa"/>
          </w:tcPr>
          <w:p w:rsidR="001A59F9" w:rsidRPr="00E11427" w:rsidRDefault="001A59F9" w:rsidP="00E11427">
            <w:pPr>
              <w:spacing w:before="29" w:line="288" w:lineRule="auto"/>
              <w:jc w:val="center"/>
              <w:rPr>
                <w:color w:val="000000"/>
                <w:sz w:val="24"/>
              </w:rPr>
            </w:pPr>
            <w:r w:rsidRPr="00E11427">
              <w:rPr>
                <w:rFonts w:hint="eastAsia"/>
                <w:color w:val="000000"/>
                <w:sz w:val="24"/>
              </w:rPr>
              <w:t>本期</w:t>
            </w:r>
          </w:p>
          <w:p w:rsidR="001A59F9" w:rsidRPr="00E11427" w:rsidRDefault="00F64FAD" w:rsidP="00E11427">
            <w:pPr>
              <w:widowControl/>
              <w:autoSpaceDE w:val="0"/>
              <w:autoSpaceDN w:val="0"/>
              <w:spacing w:before="29" w:line="288" w:lineRule="auto"/>
              <w:ind w:right="-15"/>
              <w:jc w:val="center"/>
              <w:textAlignment w:val="bottom"/>
              <w:rPr>
                <w:color w:val="000000"/>
                <w:sz w:val="24"/>
              </w:rPr>
            </w:pPr>
            <w:r w:rsidRPr="00E11427">
              <w:rPr>
                <w:color w:val="000000"/>
                <w:sz w:val="24"/>
              </w:rPr>
              <w:t>2016</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w:t>
            </w:r>
            <w:r w:rsidR="001A59F9" w:rsidRPr="00E11427">
              <w:rPr>
                <w:rFonts w:hint="eastAsia"/>
                <w:color w:val="000000"/>
                <w:sz w:val="24"/>
              </w:rPr>
              <w:t>至</w:t>
            </w:r>
            <w:r w:rsidRPr="00E11427">
              <w:rPr>
                <w:color w:val="000000"/>
                <w:sz w:val="24"/>
              </w:rPr>
              <w:t>2016</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c>
          <w:tcPr>
            <w:tcW w:w="3600" w:type="dxa"/>
          </w:tcPr>
          <w:p w:rsidR="001A59F9" w:rsidRPr="00E11427" w:rsidRDefault="001A59F9" w:rsidP="00E11427">
            <w:pPr>
              <w:spacing w:before="29" w:line="288" w:lineRule="auto"/>
              <w:jc w:val="center"/>
              <w:rPr>
                <w:color w:val="000000"/>
                <w:sz w:val="24"/>
              </w:rPr>
            </w:pPr>
            <w:r w:rsidRPr="00E11427">
              <w:rPr>
                <w:rFonts w:hint="eastAsia"/>
                <w:color w:val="000000"/>
                <w:sz w:val="24"/>
              </w:rPr>
              <w:t>上年度可比期间</w:t>
            </w:r>
          </w:p>
          <w:p w:rsidR="001A59F9" w:rsidRPr="00E11427" w:rsidRDefault="007F35DC" w:rsidP="00E11427">
            <w:pPr>
              <w:widowControl/>
              <w:autoSpaceDE w:val="0"/>
              <w:autoSpaceDN w:val="0"/>
              <w:spacing w:before="29" w:line="288" w:lineRule="auto"/>
              <w:ind w:right="-15"/>
              <w:jc w:val="center"/>
              <w:textAlignment w:val="bottom"/>
              <w:rPr>
                <w:color w:val="000000"/>
                <w:sz w:val="24"/>
              </w:rPr>
            </w:pPr>
            <w:r w:rsidRPr="00E11427">
              <w:rPr>
                <w:color w:val="000000"/>
                <w:sz w:val="24"/>
              </w:rPr>
              <w:t>2015</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日至</w:t>
            </w:r>
            <w:r w:rsidRPr="00E11427">
              <w:rPr>
                <w:color w:val="000000"/>
                <w:sz w:val="24"/>
              </w:rPr>
              <w:t>2015</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r>
      <w:tr w:rsidR="001A59F9" w:rsidRPr="0091212A" w:rsidTr="00460304">
        <w:trPr>
          <w:trHeight w:val="255"/>
        </w:trPr>
        <w:tc>
          <w:tcPr>
            <w:tcW w:w="1985"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基金赎回费收入</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53165B">
        <w:tc>
          <w:tcPr>
            <w:tcW w:w="1984" w:type="dxa"/>
            <w:vAlign w:val="center"/>
          </w:tcPr>
          <w:p w:rsidR="0053165B" w:rsidRDefault="00732846">
            <w:pPr>
              <w:jc w:val="left"/>
            </w:pPr>
            <w:r>
              <w:rPr>
                <w:sz w:val="24"/>
              </w:rPr>
              <w:t>替代损益</w:t>
            </w:r>
          </w:p>
        </w:tc>
        <w:tc>
          <w:tcPr>
            <w:tcW w:w="3598" w:type="dxa"/>
            <w:vAlign w:val="center"/>
          </w:tcPr>
          <w:p w:rsidR="0053165B" w:rsidRDefault="00732846">
            <w:pPr>
              <w:jc w:val="right"/>
            </w:pPr>
            <w:r>
              <w:rPr>
                <w:sz w:val="24"/>
              </w:rPr>
              <w:t>-16,052.24</w:t>
            </w:r>
          </w:p>
        </w:tc>
        <w:tc>
          <w:tcPr>
            <w:tcW w:w="3598" w:type="dxa"/>
            <w:vAlign w:val="center"/>
          </w:tcPr>
          <w:p w:rsidR="0053165B" w:rsidRDefault="00732846">
            <w:pPr>
              <w:jc w:val="right"/>
            </w:pPr>
            <w:r>
              <w:rPr>
                <w:sz w:val="24"/>
              </w:rPr>
              <w:t>436,830.26</w:t>
            </w:r>
          </w:p>
        </w:tc>
      </w:tr>
      <w:tr w:rsidR="0053165B">
        <w:tc>
          <w:tcPr>
            <w:tcW w:w="1984" w:type="dxa"/>
            <w:vAlign w:val="center"/>
          </w:tcPr>
          <w:p w:rsidR="0053165B" w:rsidRDefault="00732846">
            <w:pPr>
              <w:jc w:val="left"/>
            </w:pPr>
            <w:r>
              <w:rPr>
                <w:sz w:val="24"/>
              </w:rPr>
              <w:t>其他</w:t>
            </w:r>
          </w:p>
        </w:tc>
        <w:tc>
          <w:tcPr>
            <w:tcW w:w="3598" w:type="dxa"/>
            <w:vAlign w:val="center"/>
          </w:tcPr>
          <w:p w:rsidR="0053165B" w:rsidRDefault="00732846">
            <w:pPr>
              <w:jc w:val="right"/>
            </w:pPr>
            <w:r>
              <w:rPr>
                <w:sz w:val="24"/>
              </w:rPr>
              <w:t>-</w:t>
            </w:r>
          </w:p>
        </w:tc>
        <w:tc>
          <w:tcPr>
            <w:tcW w:w="3598" w:type="dxa"/>
            <w:vAlign w:val="center"/>
          </w:tcPr>
          <w:p w:rsidR="0053165B" w:rsidRDefault="00732846">
            <w:pPr>
              <w:jc w:val="right"/>
            </w:pPr>
            <w:r>
              <w:rPr>
                <w:sz w:val="24"/>
              </w:rPr>
              <w:t>-</w:t>
            </w:r>
          </w:p>
        </w:tc>
      </w:tr>
      <w:tr w:rsidR="001A59F9" w:rsidRPr="0091212A" w:rsidTr="00460304">
        <w:trPr>
          <w:trHeight w:val="255"/>
        </w:trPr>
        <w:tc>
          <w:tcPr>
            <w:tcW w:w="1985"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合计</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-16,052.24</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436,830.26</w:t>
            </w:r>
          </w:p>
        </w:tc>
      </w:tr>
    </w:tbl>
    <w:p w:rsidR="001A59F9" w:rsidRPr="00D754A9" w:rsidRDefault="001A59F9" w:rsidP="00D754A9">
      <w:pPr>
        <w:tabs>
          <w:tab w:val="left" w:pos="426"/>
        </w:tabs>
        <w:spacing w:before="29" w:line="288" w:lineRule="auto"/>
        <w:jc w:val="left"/>
        <w:rPr>
          <w:kern w:val="0"/>
          <w:sz w:val="24"/>
        </w:rPr>
      </w:pPr>
      <w:r w:rsidRPr="00D754A9">
        <w:rPr>
          <w:kern w:val="0"/>
          <w:sz w:val="24"/>
        </w:rPr>
        <w:t>注：替代损益收入是指投资者采用可以现金替代方式申购本基金时，补入被替代股票的实际买入成本与申购确认日估值的差额，或强制退款的被替代股票在强制退款计算日与申购确认日估值的差额。</w:t>
      </w:r>
    </w:p>
    <w:p w:rsidR="001A59F9" w:rsidRPr="0091212A" w:rsidRDefault="001A59F9" w:rsidP="0091212A">
      <w:pPr>
        <w:spacing w:line="360" w:lineRule="auto"/>
        <w:ind w:firstLineChars="100" w:firstLine="210"/>
        <w:rPr>
          <w:rFonts w:asciiTheme="minorEastAsia" w:eastAsiaTheme="minorEastAsia" w:hAnsiTheme="minorEastAsia"/>
          <w:szCs w:val="21"/>
        </w:rPr>
      </w:pPr>
      <w:r w:rsidRPr="0091212A">
        <w:rPr>
          <w:rFonts w:asciiTheme="minorEastAsia" w:eastAsiaTheme="minorEastAsia" w:hAnsiTheme="minorEastAsia"/>
          <w:szCs w:val="21"/>
        </w:rPr>
        <w:tab/>
      </w:r>
    </w:p>
    <w:p w:rsidR="001A59F9" w:rsidRPr="00AD0E47" w:rsidRDefault="001A59F9" w:rsidP="00AD0E47">
      <w:pPr>
        <w:pStyle w:val="20"/>
        <w:spacing w:before="29" w:after="0" w:line="288" w:lineRule="auto"/>
        <w:rPr>
          <w:rFonts w:ascii="Times New Roman" w:hAnsi="Times New Roman"/>
          <w:kern w:val="0"/>
          <w:szCs w:val="24"/>
        </w:rPr>
      </w:pPr>
      <w:bookmarkStart w:id="175" w:name="_Toc478413752"/>
      <w:r w:rsidRPr="00AD0E47">
        <w:rPr>
          <w:rFonts w:ascii="Times New Roman" w:hAnsi="Times New Roman"/>
          <w:kern w:val="0"/>
          <w:szCs w:val="24"/>
        </w:rPr>
        <w:t>7.4.7.19</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交易费用</w:t>
      </w:r>
      <w:bookmarkEnd w:id="175"/>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1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528"/>
        <w:gridCol w:w="3114"/>
        <w:gridCol w:w="3553"/>
      </w:tblGrid>
      <w:tr w:rsidR="001A59F9" w:rsidRPr="0091212A" w:rsidTr="006D141C">
        <w:trPr>
          <w:trHeight w:val="285"/>
          <w:jc w:val="center"/>
        </w:trPr>
        <w:tc>
          <w:tcPr>
            <w:tcW w:w="2530" w:type="dxa"/>
            <w:vAlign w:val="center"/>
          </w:tcPr>
          <w:p w:rsidR="001A59F9" w:rsidRPr="00CF086B" w:rsidRDefault="001A59F9" w:rsidP="00CF086B">
            <w:pPr>
              <w:spacing w:before="29" w:line="288" w:lineRule="auto"/>
              <w:jc w:val="center"/>
              <w:rPr>
                <w:sz w:val="24"/>
              </w:rPr>
            </w:pPr>
            <w:r w:rsidRPr="00CF086B">
              <w:rPr>
                <w:rFonts w:hint="eastAsia"/>
                <w:sz w:val="24"/>
              </w:rPr>
              <w:t>项目</w:t>
            </w:r>
          </w:p>
        </w:tc>
        <w:tc>
          <w:tcPr>
            <w:tcW w:w="3116" w:type="dxa"/>
            <w:vAlign w:val="center"/>
          </w:tcPr>
          <w:p w:rsidR="001A59F9" w:rsidRPr="00CF086B" w:rsidRDefault="001A59F9" w:rsidP="00CF086B">
            <w:pPr>
              <w:spacing w:before="29" w:line="288" w:lineRule="auto"/>
              <w:jc w:val="center"/>
              <w:rPr>
                <w:sz w:val="24"/>
              </w:rPr>
            </w:pPr>
            <w:r w:rsidRPr="00CF086B">
              <w:rPr>
                <w:rFonts w:hint="eastAsia"/>
                <w:sz w:val="24"/>
              </w:rPr>
              <w:t>本期</w:t>
            </w:r>
          </w:p>
          <w:p w:rsidR="001A59F9" w:rsidRPr="00CF086B" w:rsidRDefault="00F64FAD" w:rsidP="00CF086B">
            <w:pPr>
              <w:widowControl/>
              <w:autoSpaceDE w:val="0"/>
              <w:autoSpaceDN w:val="0"/>
              <w:spacing w:before="29" w:line="288" w:lineRule="auto"/>
              <w:ind w:right="-15"/>
              <w:jc w:val="center"/>
              <w:textAlignment w:val="bottom"/>
              <w:rPr>
                <w:sz w:val="24"/>
              </w:rPr>
            </w:pPr>
            <w:r w:rsidRPr="00CF086B">
              <w:rPr>
                <w:sz w:val="24"/>
              </w:rPr>
              <w:t>2016</w:t>
            </w:r>
            <w:r w:rsidRPr="00CF086B">
              <w:rPr>
                <w:sz w:val="24"/>
              </w:rPr>
              <w:t>年</w:t>
            </w:r>
            <w:r w:rsidRPr="00CF086B">
              <w:rPr>
                <w:sz w:val="24"/>
              </w:rPr>
              <w:t>1</w:t>
            </w:r>
            <w:r w:rsidRPr="00CF086B">
              <w:rPr>
                <w:sz w:val="24"/>
              </w:rPr>
              <w:t>月</w:t>
            </w:r>
            <w:r w:rsidRPr="00CF086B">
              <w:rPr>
                <w:sz w:val="24"/>
              </w:rPr>
              <w:t>1</w:t>
            </w:r>
            <w:r w:rsidRPr="00CF086B">
              <w:rPr>
                <w:sz w:val="24"/>
              </w:rPr>
              <w:t>日</w:t>
            </w:r>
            <w:r w:rsidR="001A59F9" w:rsidRPr="00CF086B">
              <w:rPr>
                <w:rFonts w:hint="eastAsia"/>
                <w:sz w:val="24"/>
              </w:rPr>
              <w:t>至</w:t>
            </w:r>
            <w:r w:rsidRPr="00CF086B">
              <w:rPr>
                <w:sz w:val="24"/>
              </w:rPr>
              <w:t>2016</w:t>
            </w:r>
            <w:r w:rsidRPr="00CF086B">
              <w:rPr>
                <w:sz w:val="24"/>
              </w:rPr>
              <w:t>年</w:t>
            </w:r>
            <w:r w:rsidRPr="00CF086B">
              <w:rPr>
                <w:sz w:val="24"/>
              </w:rPr>
              <w:t>12</w:t>
            </w:r>
            <w:r w:rsidRPr="00CF086B">
              <w:rPr>
                <w:sz w:val="24"/>
              </w:rPr>
              <w:t>月</w:t>
            </w:r>
            <w:r w:rsidRPr="00CF086B">
              <w:rPr>
                <w:sz w:val="24"/>
              </w:rPr>
              <w:t>31</w:t>
            </w:r>
            <w:r w:rsidRPr="00CF086B">
              <w:rPr>
                <w:sz w:val="24"/>
              </w:rPr>
              <w:t>日</w:t>
            </w:r>
          </w:p>
        </w:tc>
        <w:tc>
          <w:tcPr>
            <w:tcW w:w="3556" w:type="dxa"/>
            <w:vAlign w:val="center"/>
          </w:tcPr>
          <w:p w:rsidR="001A59F9" w:rsidRPr="00CF086B" w:rsidRDefault="001A59F9" w:rsidP="00CF086B">
            <w:pPr>
              <w:spacing w:before="29" w:line="288" w:lineRule="auto"/>
              <w:jc w:val="center"/>
              <w:rPr>
                <w:sz w:val="24"/>
              </w:rPr>
            </w:pPr>
            <w:r w:rsidRPr="00CF086B">
              <w:rPr>
                <w:rFonts w:hint="eastAsia"/>
                <w:sz w:val="24"/>
              </w:rPr>
              <w:t>上年度可比期间</w:t>
            </w:r>
          </w:p>
          <w:p w:rsidR="001A59F9" w:rsidRPr="00CF086B" w:rsidRDefault="007F35DC" w:rsidP="00CF086B">
            <w:pPr>
              <w:widowControl/>
              <w:autoSpaceDE w:val="0"/>
              <w:autoSpaceDN w:val="0"/>
              <w:spacing w:before="29" w:line="288" w:lineRule="auto"/>
              <w:ind w:right="-15"/>
              <w:jc w:val="center"/>
              <w:textAlignment w:val="bottom"/>
              <w:rPr>
                <w:sz w:val="24"/>
              </w:rPr>
            </w:pPr>
            <w:r w:rsidRPr="00CF086B">
              <w:rPr>
                <w:sz w:val="24"/>
              </w:rPr>
              <w:t>2015</w:t>
            </w:r>
            <w:r w:rsidRPr="00CF086B">
              <w:rPr>
                <w:sz w:val="24"/>
              </w:rPr>
              <w:t>年</w:t>
            </w:r>
            <w:r w:rsidRPr="00CF086B">
              <w:rPr>
                <w:sz w:val="24"/>
              </w:rPr>
              <w:t>1</w:t>
            </w:r>
            <w:r w:rsidRPr="00CF086B">
              <w:rPr>
                <w:sz w:val="24"/>
              </w:rPr>
              <w:t>月</w:t>
            </w:r>
            <w:r w:rsidRPr="00CF086B">
              <w:rPr>
                <w:sz w:val="24"/>
              </w:rPr>
              <w:t>1</w:t>
            </w:r>
            <w:r w:rsidRPr="00CF086B">
              <w:rPr>
                <w:sz w:val="24"/>
              </w:rPr>
              <w:t>日至</w:t>
            </w:r>
            <w:r w:rsidRPr="00CF086B">
              <w:rPr>
                <w:sz w:val="24"/>
              </w:rPr>
              <w:t>2015</w:t>
            </w:r>
            <w:r w:rsidRPr="00CF086B">
              <w:rPr>
                <w:sz w:val="24"/>
              </w:rPr>
              <w:t>年</w:t>
            </w:r>
            <w:r w:rsidRPr="00CF086B">
              <w:rPr>
                <w:sz w:val="24"/>
              </w:rPr>
              <w:t>12</w:t>
            </w:r>
            <w:r w:rsidRPr="00CF086B">
              <w:rPr>
                <w:sz w:val="24"/>
              </w:rPr>
              <w:t>月</w:t>
            </w:r>
            <w:r w:rsidRPr="00CF086B">
              <w:rPr>
                <w:sz w:val="24"/>
              </w:rPr>
              <w:t>31</w:t>
            </w:r>
            <w:r w:rsidRPr="00CF086B">
              <w:rPr>
                <w:sz w:val="24"/>
              </w:rPr>
              <w:t>日</w:t>
            </w:r>
          </w:p>
        </w:tc>
      </w:tr>
      <w:tr w:rsidR="001A59F9" w:rsidRPr="0091212A" w:rsidTr="00460304">
        <w:trPr>
          <w:trHeight w:val="285"/>
          <w:jc w:val="center"/>
        </w:trPr>
        <w:tc>
          <w:tcPr>
            <w:tcW w:w="253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交易所市场交易费用</w:t>
            </w:r>
          </w:p>
        </w:tc>
        <w:tc>
          <w:tcPr>
            <w:tcW w:w="3116" w:type="dxa"/>
            <w:vAlign w:val="center"/>
          </w:tcPr>
          <w:p w:rsidR="001A59F9" w:rsidRPr="00FF7CE7" w:rsidRDefault="001A59F9" w:rsidP="00FF7CE7">
            <w:pPr>
              <w:spacing w:before="29" w:line="288" w:lineRule="auto"/>
              <w:jc w:val="right"/>
              <w:rPr>
                <w:kern w:val="0"/>
                <w:sz w:val="24"/>
              </w:rPr>
            </w:pPr>
            <w:r w:rsidRPr="00FF7CE7">
              <w:rPr>
                <w:kern w:val="0"/>
                <w:sz w:val="24"/>
              </w:rPr>
              <w:t>37,453.25</w:t>
            </w:r>
          </w:p>
        </w:tc>
        <w:tc>
          <w:tcPr>
            <w:tcW w:w="3556" w:type="dxa"/>
            <w:vAlign w:val="center"/>
          </w:tcPr>
          <w:p w:rsidR="001A59F9" w:rsidRPr="00FF7CE7" w:rsidRDefault="001A59F9" w:rsidP="00FF7CE7">
            <w:pPr>
              <w:spacing w:before="29" w:line="288" w:lineRule="auto"/>
              <w:jc w:val="right"/>
              <w:rPr>
                <w:kern w:val="0"/>
                <w:sz w:val="24"/>
              </w:rPr>
            </w:pPr>
            <w:r w:rsidRPr="00FF7CE7">
              <w:rPr>
                <w:kern w:val="0"/>
                <w:sz w:val="24"/>
              </w:rPr>
              <w:t>82,409.16</w:t>
            </w:r>
          </w:p>
        </w:tc>
      </w:tr>
      <w:tr w:rsidR="001A59F9" w:rsidRPr="0091212A" w:rsidTr="00460304">
        <w:trPr>
          <w:trHeight w:val="285"/>
          <w:jc w:val="center"/>
        </w:trPr>
        <w:tc>
          <w:tcPr>
            <w:tcW w:w="253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银行间市场交易费用</w:t>
            </w:r>
          </w:p>
        </w:tc>
        <w:tc>
          <w:tcPr>
            <w:tcW w:w="3116"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3556"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460304">
        <w:trPr>
          <w:trHeight w:val="285"/>
          <w:jc w:val="center"/>
        </w:trPr>
        <w:tc>
          <w:tcPr>
            <w:tcW w:w="2530"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合计</w:t>
            </w:r>
          </w:p>
        </w:tc>
        <w:tc>
          <w:tcPr>
            <w:tcW w:w="3116" w:type="dxa"/>
            <w:vAlign w:val="center"/>
          </w:tcPr>
          <w:p w:rsidR="001A59F9" w:rsidRPr="00FF7CE7" w:rsidRDefault="001A59F9" w:rsidP="00FF7CE7">
            <w:pPr>
              <w:spacing w:before="29" w:line="288" w:lineRule="auto"/>
              <w:jc w:val="right"/>
              <w:rPr>
                <w:kern w:val="0"/>
                <w:sz w:val="24"/>
              </w:rPr>
            </w:pPr>
            <w:r w:rsidRPr="00FF7CE7">
              <w:rPr>
                <w:kern w:val="0"/>
                <w:sz w:val="24"/>
              </w:rPr>
              <w:t>37,453.25</w:t>
            </w:r>
          </w:p>
        </w:tc>
        <w:tc>
          <w:tcPr>
            <w:tcW w:w="3556" w:type="dxa"/>
            <w:vAlign w:val="center"/>
          </w:tcPr>
          <w:p w:rsidR="001A59F9" w:rsidRPr="00FF7CE7" w:rsidRDefault="001A59F9" w:rsidP="00FF7CE7">
            <w:pPr>
              <w:spacing w:before="29" w:line="288" w:lineRule="auto"/>
              <w:jc w:val="right"/>
              <w:rPr>
                <w:kern w:val="0"/>
                <w:sz w:val="24"/>
              </w:rPr>
            </w:pPr>
            <w:r w:rsidRPr="00FF7CE7">
              <w:rPr>
                <w:kern w:val="0"/>
                <w:sz w:val="24"/>
              </w:rPr>
              <w:t>82,409.16</w:t>
            </w:r>
          </w:p>
        </w:tc>
      </w:tr>
    </w:tbl>
    <w:p w:rsidR="001A59F9" w:rsidRPr="00C875C3" w:rsidRDefault="001A59F9" w:rsidP="00C875C3">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6" w:name="_Toc478413753"/>
      <w:r w:rsidRPr="00AD0E47">
        <w:rPr>
          <w:rFonts w:ascii="Times New Roman" w:hAnsi="Times New Roman"/>
          <w:kern w:val="0"/>
          <w:szCs w:val="24"/>
        </w:rPr>
        <w:t>7.4.7.20</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其他费用</w:t>
      </w:r>
      <w:bookmarkEnd w:id="176"/>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55"/>
        <w:gridCol w:w="2893"/>
        <w:gridCol w:w="3367"/>
      </w:tblGrid>
      <w:tr w:rsidR="001A59F9" w:rsidRPr="0091212A" w:rsidTr="006D141C">
        <w:trPr>
          <w:jc w:val="center"/>
        </w:trPr>
        <w:tc>
          <w:tcPr>
            <w:tcW w:w="2855" w:type="dxa"/>
            <w:vAlign w:val="center"/>
          </w:tcPr>
          <w:p w:rsidR="001A59F9" w:rsidRPr="00CF086B" w:rsidRDefault="001A59F9" w:rsidP="00CF086B">
            <w:pPr>
              <w:spacing w:before="29" w:line="288" w:lineRule="auto"/>
              <w:jc w:val="center"/>
              <w:rPr>
                <w:sz w:val="24"/>
              </w:rPr>
            </w:pPr>
            <w:r w:rsidRPr="00CF086B">
              <w:rPr>
                <w:rFonts w:hint="eastAsia"/>
                <w:sz w:val="24"/>
              </w:rPr>
              <w:t>项目</w:t>
            </w:r>
          </w:p>
        </w:tc>
        <w:tc>
          <w:tcPr>
            <w:tcW w:w="2893" w:type="dxa"/>
          </w:tcPr>
          <w:p w:rsidR="001A59F9" w:rsidRPr="00CF086B" w:rsidRDefault="001A59F9" w:rsidP="00CF086B">
            <w:pPr>
              <w:spacing w:before="29" w:line="288" w:lineRule="auto"/>
              <w:jc w:val="center"/>
              <w:rPr>
                <w:sz w:val="24"/>
              </w:rPr>
            </w:pPr>
            <w:r w:rsidRPr="00CF086B">
              <w:rPr>
                <w:rFonts w:hint="eastAsia"/>
                <w:sz w:val="24"/>
              </w:rPr>
              <w:t>本期</w:t>
            </w:r>
          </w:p>
          <w:p w:rsidR="001A59F9" w:rsidRPr="00CF086B" w:rsidRDefault="00F64FAD" w:rsidP="00CF086B">
            <w:pPr>
              <w:widowControl/>
              <w:autoSpaceDE w:val="0"/>
              <w:autoSpaceDN w:val="0"/>
              <w:spacing w:before="29" w:line="288" w:lineRule="auto"/>
              <w:ind w:right="-15"/>
              <w:jc w:val="center"/>
              <w:textAlignment w:val="bottom"/>
              <w:rPr>
                <w:sz w:val="24"/>
              </w:rPr>
            </w:pPr>
            <w:r w:rsidRPr="00CF086B">
              <w:rPr>
                <w:sz w:val="24"/>
              </w:rPr>
              <w:t>2016</w:t>
            </w:r>
            <w:r w:rsidRPr="00CF086B">
              <w:rPr>
                <w:sz w:val="24"/>
              </w:rPr>
              <w:t>年</w:t>
            </w:r>
            <w:r w:rsidRPr="00CF086B">
              <w:rPr>
                <w:sz w:val="24"/>
              </w:rPr>
              <w:t>1</w:t>
            </w:r>
            <w:r w:rsidRPr="00CF086B">
              <w:rPr>
                <w:sz w:val="24"/>
              </w:rPr>
              <w:t>月</w:t>
            </w:r>
            <w:r w:rsidRPr="00CF086B">
              <w:rPr>
                <w:sz w:val="24"/>
              </w:rPr>
              <w:t>1</w:t>
            </w:r>
            <w:r w:rsidRPr="00CF086B">
              <w:rPr>
                <w:sz w:val="24"/>
              </w:rPr>
              <w:t>日</w:t>
            </w:r>
            <w:r w:rsidR="001A59F9" w:rsidRPr="00CF086B">
              <w:rPr>
                <w:rFonts w:hint="eastAsia"/>
                <w:sz w:val="24"/>
              </w:rPr>
              <w:t>至</w:t>
            </w:r>
            <w:r w:rsidRPr="00CF086B">
              <w:rPr>
                <w:sz w:val="24"/>
              </w:rPr>
              <w:t>2016</w:t>
            </w:r>
            <w:r w:rsidRPr="00CF086B">
              <w:rPr>
                <w:sz w:val="24"/>
              </w:rPr>
              <w:t>年</w:t>
            </w:r>
            <w:r w:rsidRPr="00CF086B">
              <w:rPr>
                <w:sz w:val="24"/>
              </w:rPr>
              <w:t>12</w:t>
            </w:r>
            <w:r w:rsidRPr="00CF086B">
              <w:rPr>
                <w:sz w:val="24"/>
              </w:rPr>
              <w:t>月</w:t>
            </w:r>
            <w:r w:rsidRPr="00CF086B">
              <w:rPr>
                <w:sz w:val="24"/>
              </w:rPr>
              <w:t>31</w:t>
            </w:r>
            <w:r w:rsidRPr="00CF086B">
              <w:rPr>
                <w:sz w:val="24"/>
              </w:rPr>
              <w:t>日</w:t>
            </w:r>
          </w:p>
        </w:tc>
        <w:tc>
          <w:tcPr>
            <w:tcW w:w="3367" w:type="dxa"/>
          </w:tcPr>
          <w:p w:rsidR="001A59F9" w:rsidRPr="00CF086B" w:rsidRDefault="001A59F9" w:rsidP="00CF086B">
            <w:pPr>
              <w:spacing w:before="29" w:line="288" w:lineRule="auto"/>
              <w:jc w:val="center"/>
              <w:rPr>
                <w:sz w:val="24"/>
              </w:rPr>
            </w:pPr>
            <w:r w:rsidRPr="00CF086B">
              <w:rPr>
                <w:rFonts w:hint="eastAsia"/>
                <w:sz w:val="24"/>
              </w:rPr>
              <w:t>上年度可比期间</w:t>
            </w:r>
          </w:p>
          <w:p w:rsidR="001A59F9" w:rsidRPr="00CF086B" w:rsidRDefault="007F35DC" w:rsidP="00CF086B">
            <w:pPr>
              <w:widowControl/>
              <w:autoSpaceDE w:val="0"/>
              <w:autoSpaceDN w:val="0"/>
              <w:spacing w:before="29" w:line="288" w:lineRule="auto"/>
              <w:ind w:right="-15"/>
              <w:jc w:val="center"/>
              <w:textAlignment w:val="bottom"/>
              <w:rPr>
                <w:sz w:val="24"/>
              </w:rPr>
            </w:pPr>
            <w:r w:rsidRPr="00CF086B">
              <w:rPr>
                <w:sz w:val="24"/>
              </w:rPr>
              <w:t>2015</w:t>
            </w:r>
            <w:r w:rsidRPr="00CF086B">
              <w:rPr>
                <w:sz w:val="24"/>
              </w:rPr>
              <w:t>年</w:t>
            </w:r>
            <w:r w:rsidRPr="00CF086B">
              <w:rPr>
                <w:sz w:val="24"/>
              </w:rPr>
              <w:t>1</w:t>
            </w:r>
            <w:r w:rsidRPr="00CF086B">
              <w:rPr>
                <w:sz w:val="24"/>
              </w:rPr>
              <w:t>月</w:t>
            </w:r>
            <w:r w:rsidRPr="00CF086B">
              <w:rPr>
                <w:sz w:val="24"/>
              </w:rPr>
              <w:t>1</w:t>
            </w:r>
            <w:r w:rsidRPr="00CF086B">
              <w:rPr>
                <w:sz w:val="24"/>
              </w:rPr>
              <w:t>日至</w:t>
            </w:r>
            <w:r w:rsidRPr="00CF086B">
              <w:rPr>
                <w:sz w:val="24"/>
              </w:rPr>
              <w:t>2015</w:t>
            </w:r>
            <w:r w:rsidRPr="00CF086B">
              <w:rPr>
                <w:sz w:val="24"/>
              </w:rPr>
              <w:t>年</w:t>
            </w:r>
            <w:r w:rsidRPr="00CF086B">
              <w:rPr>
                <w:sz w:val="24"/>
              </w:rPr>
              <w:t>12</w:t>
            </w:r>
            <w:r w:rsidRPr="00CF086B">
              <w:rPr>
                <w:sz w:val="24"/>
              </w:rPr>
              <w:t>月</w:t>
            </w:r>
            <w:r w:rsidRPr="00CF086B">
              <w:rPr>
                <w:sz w:val="24"/>
              </w:rPr>
              <w:t>31</w:t>
            </w:r>
            <w:r w:rsidRPr="00CF086B">
              <w:rPr>
                <w:sz w:val="24"/>
              </w:rPr>
              <w:t>日</w:t>
            </w:r>
          </w:p>
        </w:tc>
      </w:tr>
      <w:tr w:rsidR="001A59F9" w:rsidRPr="0091212A" w:rsidTr="006D141C">
        <w:trPr>
          <w:jc w:val="center"/>
        </w:trPr>
        <w:tc>
          <w:tcPr>
            <w:tcW w:w="2855"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审计费用</w:t>
            </w:r>
          </w:p>
        </w:tc>
        <w:tc>
          <w:tcPr>
            <w:tcW w:w="2893" w:type="dxa"/>
            <w:vAlign w:val="bottom"/>
          </w:tcPr>
          <w:p w:rsidR="001A59F9" w:rsidRPr="00FF7CE7" w:rsidRDefault="001A59F9" w:rsidP="00FF7CE7">
            <w:pPr>
              <w:spacing w:before="29" w:line="288" w:lineRule="auto"/>
              <w:jc w:val="right"/>
              <w:rPr>
                <w:kern w:val="0"/>
                <w:sz w:val="24"/>
              </w:rPr>
            </w:pPr>
            <w:r w:rsidRPr="00FF7CE7">
              <w:rPr>
                <w:kern w:val="0"/>
                <w:sz w:val="24"/>
              </w:rPr>
              <w:t>50,000.00</w:t>
            </w:r>
          </w:p>
        </w:tc>
        <w:tc>
          <w:tcPr>
            <w:tcW w:w="3367" w:type="dxa"/>
            <w:vAlign w:val="bottom"/>
          </w:tcPr>
          <w:p w:rsidR="001A59F9" w:rsidRPr="00FF7CE7" w:rsidRDefault="001A59F9" w:rsidP="00FF7CE7">
            <w:pPr>
              <w:spacing w:before="29" w:line="288" w:lineRule="auto"/>
              <w:jc w:val="right"/>
              <w:rPr>
                <w:kern w:val="0"/>
                <w:sz w:val="24"/>
              </w:rPr>
            </w:pPr>
            <w:r w:rsidRPr="00FF7CE7">
              <w:rPr>
                <w:kern w:val="0"/>
                <w:sz w:val="24"/>
              </w:rPr>
              <w:t>50,000.00</w:t>
            </w:r>
          </w:p>
        </w:tc>
      </w:tr>
      <w:tr w:rsidR="001A59F9" w:rsidRPr="0091212A" w:rsidTr="006D141C">
        <w:trPr>
          <w:jc w:val="center"/>
        </w:trPr>
        <w:tc>
          <w:tcPr>
            <w:tcW w:w="2855"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信息披露费</w:t>
            </w:r>
          </w:p>
        </w:tc>
        <w:tc>
          <w:tcPr>
            <w:tcW w:w="2893" w:type="dxa"/>
            <w:vAlign w:val="bottom"/>
          </w:tcPr>
          <w:p w:rsidR="001A59F9" w:rsidRPr="00FF7CE7" w:rsidRDefault="001A59F9" w:rsidP="00FF7CE7">
            <w:pPr>
              <w:spacing w:before="29" w:line="288" w:lineRule="auto"/>
              <w:jc w:val="right"/>
              <w:rPr>
                <w:kern w:val="0"/>
                <w:sz w:val="24"/>
              </w:rPr>
            </w:pPr>
            <w:r w:rsidRPr="00FF7CE7">
              <w:rPr>
                <w:kern w:val="0"/>
                <w:sz w:val="24"/>
              </w:rPr>
              <w:t>30,000.00</w:t>
            </w:r>
          </w:p>
        </w:tc>
        <w:tc>
          <w:tcPr>
            <w:tcW w:w="3367" w:type="dxa"/>
            <w:vAlign w:val="bottom"/>
          </w:tcPr>
          <w:p w:rsidR="001A59F9" w:rsidRPr="00FF7CE7" w:rsidRDefault="001A59F9" w:rsidP="00FF7CE7">
            <w:pPr>
              <w:spacing w:before="29" w:line="288" w:lineRule="auto"/>
              <w:jc w:val="right"/>
              <w:rPr>
                <w:kern w:val="0"/>
                <w:sz w:val="24"/>
              </w:rPr>
            </w:pPr>
            <w:r w:rsidRPr="00FF7CE7">
              <w:rPr>
                <w:kern w:val="0"/>
                <w:sz w:val="24"/>
              </w:rPr>
              <w:t>60,000.00</w:t>
            </w:r>
          </w:p>
        </w:tc>
      </w:tr>
      <w:tr w:rsidR="0053165B">
        <w:trPr>
          <w:jc w:val="center"/>
        </w:trPr>
        <w:tc>
          <w:tcPr>
            <w:tcW w:w="2855" w:type="dxa"/>
            <w:vAlign w:val="center"/>
          </w:tcPr>
          <w:p w:rsidR="0053165B" w:rsidRDefault="00732846">
            <w:pPr>
              <w:jc w:val="left"/>
            </w:pPr>
            <w:r>
              <w:rPr>
                <w:sz w:val="24"/>
              </w:rPr>
              <w:t>银行汇划费用</w:t>
            </w:r>
          </w:p>
        </w:tc>
        <w:tc>
          <w:tcPr>
            <w:tcW w:w="2893" w:type="dxa"/>
            <w:vAlign w:val="center"/>
          </w:tcPr>
          <w:p w:rsidR="0053165B" w:rsidRDefault="00732846">
            <w:pPr>
              <w:jc w:val="right"/>
            </w:pPr>
            <w:r>
              <w:rPr>
                <w:sz w:val="24"/>
              </w:rPr>
              <w:t>240.00</w:t>
            </w:r>
          </w:p>
        </w:tc>
        <w:tc>
          <w:tcPr>
            <w:tcW w:w="3367" w:type="dxa"/>
            <w:vAlign w:val="center"/>
          </w:tcPr>
          <w:p w:rsidR="0053165B" w:rsidRDefault="00732846">
            <w:pPr>
              <w:jc w:val="right"/>
            </w:pPr>
            <w:r>
              <w:rPr>
                <w:sz w:val="24"/>
              </w:rPr>
              <w:t>260.00</w:t>
            </w:r>
          </w:p>
        </w:tc>
      </w:tr>
      <w:tr w:rsidR="0053165B">
        <w:trPr>
          <w:jc w:val="center"/>
        </w:trPr>
        <w:tc>
          <w:tcPr>
            <w:tcW w:w="2855" w:type="dxa"/>
            <w:vAlign w:val="center"/>
          </w:tcPr>
          <w:p w:rsidR="0053165B" w:rsidRDefault="00732846">
            <w:pPr>
              <w:jc w:val="left"/>
            </w:pPr>
            <w:r>
              <w:rPr>
                <w:sz w:val="24"/>
              </w:rPr>
              <w:t>指数使用费</w:t>
            </w:r>
          </w:p>
        </w:tc>
        <w:tc>
          <w:tcPr>
            <w:tcW w:w="2893" w:type="dxa"/>
            <w:vAlign w:val="center"/>
          </w:tcPr>
          <w:p w:rsidR="0053165B" w:rsidRDefault="00732846">
            <w:pPr>
              <w:jc w:val="right"/>
            </w:pPr>
            <w:r>
              <w:rPr>
                <w:sz w:val="24"/>
              </w:rPr>
              <w:t>200,000.00</w:t>
            </w:r>
          </w:p>
        </w:tc>
        <w:tc>
          <w:tcPr>
            <w:tcW w:w="3367" w:type="dxa"/>
            <w:vAlign w:val="center"/>
          </w:tcPr>
          <w:p w:rsidR="0053165B" w:rsidRDefault="00732846">
            <w:pPr>
              <w:jc w:val="right"/>
            </w:pPr>
            <w:r>
              <w:rPr>
                <w:sz w:val="24"/>
              </w:rPr>
              <w:t>200,000.00</w:t>
            </w:r>
          </w:p>
        </w:tc>
      </w:tr>
      <w:tr w:rsidR="0053165B">
        <w:trPr>
          <w:jc w:val="center"/>
        </w:trPr>
        <w:tc>
          <w:tcPr>
            <w:tcW w:w="2855" w:type="dxa"/>
            <w:vAlign w:val="center"/>
          </w:tcPr>
          <w:p w:rsidR="0053165B" w:rsidRDefault="00732846">
            <w:pPr>
              <w:jc w:val="left"/>
            </w:pPr>
            <w:r>
              <w:rPr>
                <w:sz w:val="24"/>
              </w:rPr>
              <w:t>上市年费</w:t>
            </w:r>
          </w:p>
        </w:tc>
        <w:tc>
          <w:tcPr>
            <w:tcW w:w="2893" w:type="dxa"/>
            <w:vAlign w:val="center"/>
          </w:tcPr>
          <w:p w:rsidR="0053165B" w:rsidRDefault="00732846">
            <w:pPr>
              <w:jc w:val="right"/>
            </w:pPr>
            <w:r>
              <w:rPr>
                <w:sz w:val="24"/>
              </w:rPr>
              <w:t>60,000.00</w:t>
            </w:r>
          </w:p>
        </w:tc>
        <w:tc>
          <w:tcPr>
            <w:tcW w:w="3367" w:type="dxa"/>
            <w:vAlign w:val="center"/>
          </w:tcPr>
          <w:p w:rsidR="0053165B" w:rsidRDefault="00732846">
            <w:pPr>
              <w:jc w:val="right"/>
            </w:pPr>
            <w:r>
              <w:rPr>
                <w:sz w:val="24"/>
              </w:rPr>
              <w:t>60,000.00</w:t>
            </w:r>
          </w:p>
        </w:tc>
      </w:tr>
      <w:tr w:rsidR="0053165B">
        <w:trPr>
          <w:jc w:val="center"/>
        </w:trPr>
        <w:tc>
          <w:tcPr>
            <w:tcW w:w="2855" w:type="dxa"/>
            <w:vAlign w:val="center"/>
          </w:tcPr>
          <w:p w:rsidR="0053165B" w:rsidRDefault="00732846">
            <w:pPr>
              <w:jc w:val="left"/>
            </w:pPr>
            <w:r>
              <w:rPr>
                <w:sz w:val="24"/>
              </w:rPr>
              <w:t>债券账户维护费</w:t>
            </w:r>
          </w:p>
        </w:tc>
        <w:tc>
          <w:tcPr>
            <w:tcW w:w="2893" w:type="dxa"/>
            <w:vAlign w:val="center"/>
          </w:tcPr>
          <w:p w:rsidR="0053165B" w:rsidRDefault="00732846">
            <w:pPr>
              <w:jc w:val="right"/>
            </w:pPr>
            <w:r>
              <w:rPr>
                <w:sz w:val="24"/>
              </w:rPr>
              <w:t>18,030.00</w:t>
            </w:r>
          </w:p>
        </w:tc>
        <w:tc>
          <w:tcPr>
            <w:tcW w:w="3367" w:type="dxa"/>
            <w:vAlign w:val="center"/>
          </w:tcPr>
          <w:p w:rsidR="0053165B" w:rsidRDefault="00732846">
            <w:pPr>
              <w:jc w:val="right"/>
            </w:pPr>
            <w:r>
              <w:rPr>
                <w:sz w:val="24"/>
              </w:rPr>
              <w:t>18,000.00</w:t>
            </w:r>
          </w:p>
        </w:tc>
      </w:tr>
      <w:tr w:rsidR="0053165B">
        <w:trPr>
          <w:jc w:val="center"/>
        </w:trPr>
        <w:tc>
          <w:tcPr>
            <w:tcW w:w="2855" w:type="dxa"/>
            <w:vAlign w:val="center"/>
          </w:tcPr>
          <w:p w:rsidR="0053165B" w:rsidRDefault="00732846">
            <w:pPr>
              <w:jc w:val="left"/>
            </w:pPr>
            <w:r>
              <w:rPr>
                <w:sz w:val="24"/>
              </w:rPr>
              <w:t>其他</w:t>
            </w:r>
          </w:p>
        </w:tc>
        <w:tc>
          <w:tcPr>
            <w:tcW w:w="2893" w:type="dxa"/>
            <w:vAlign w:val="center"/>
          </w:tcPr>
          <w:p w:rsidR="0053165B" w:rsidRDefault="00732846">
            <w:pPr>
              <w:jc w:val="right"/>
            </w:pPr>
            <w:r>
              <w:rPr>
                <w:sz w:val="24"/>
              </w:rPr>
              <w:t>330.00</w:t>
            </w:r>
          </w:p>
        </w:tc>
        <w:tc>
          <w:tcPr>
            <w:tcW w:w="3367" w:type="dxa"/>
            <w:vAlign w:val="center"/>
          </w:tcPr>
          <w:p w:rsidR="0053165B" w:rsidRDefault="00732846">
            <w:pPr>
              <w:jc w:val="right"/>
            </w:pPr>
            <w:r>
              <w:rPr>
                <w:sz w:val="24"/>
              </w:rPr>
              <w:t>360.00</w:t>
            </w:r>
          </w:p>
        </w:tc>
      </w:tr>
      <w:tr w:rsidR="001A59F9" w:rsidRPr="0091212A" w:rsidTr="00096A1F">
        <w:trPr>
          <w:jc w:val="center"/>
        </w:trPr>
        <w:tc>
          <w:tcPr>
            <w:tcW w:w="2855"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合计</w:t>
            </w:r>
          </w:p>
        </w:tc>
        <w:tc>
          <w:tcPr>
            <w:tcW w:w="2893" w:type="dxa"/>
            <w:vAlign w:val="center"/>
          </w:tcPr>
          <w:p w:rsidR="001A59F9" w:rsidRPr="00FF7CE7" w:rsidRDefault="001A59F9" w:rsidP="00FF7CE7">
            <w:pPr>
              <w:spacing w:before="29" w:line="288" w:lineRule="auto"/>
              <w:jc w:val="right"/>
              <w:rPr>
                <w:kern w:val="0"/>
                <w:sz w:val="24"/>
              </w:rPr>
            </w:pPr>
            <w:r w:rsidRPr="00FF7CE7">
              <w:rPr>
                <w:kern w:val="0"/>
                <w:sz w:val="24"/>
              </w:rPr>
              <w:t>358,600.00</w:t>
            </w:r>
          </w:p>
        </w:tc>
        <w:tc>
          <w:tcPr>
            <w:tcW w:w="3367" w:type="dxa"/>
            <w:vAlign w:val="center"/>
          </w:tcPr>
          <w:p w:rsidR="001A59F9" w:rsidRPr="00FF7CE7" w:rsidRDefault="001A59F9" w:rsidP="00FF7CE7">
            <w:pPr>
              <w:spacing w:before="29" w:line="288" w:lineRule="auto"/>
              <w:jc w:val="right"/>
              <w:rPr>
                <w:kern w:val="0"/>
                <w:sz w:val="24"/>
              </w:rPr>
            </w:pPr>
            <w:r w:rsidRPr="00FF7CE7">
              <w:rPr>
                <w:kern w:val="0"/>
                <w:sz w:val="24"/>
              </w:rPr>
              <w:t>388,620.00</w:t>
            </w:r>
          </w:p>
        </w:tc>
      </w:tr>
    </w:tbl>
    <w:p w:rsidR="001A59F9" w:rsidRPr="00D754A9" w:rsidRDefault="001A59F9" w:rsidP="00D754A9">
      <w:pPr>
        <w:tabs>
          <w:tab w:val="left" w:pos="426"/>
        </w:tabs>
        <w:spacing w:before="29" w:line="288" w:lineRule="auto"/>
        <w:jc w:val="left"/>
        <w:rPr>
          <w:kern w:val="0"/>
          <w:sz w:val="24"/>
        </w:rPr>
      </w:pPr>
      <w:r w:rsidRPr="00D754A9">
        <w:rPr>
          <w:kern w:val="0"/>
          <w:sz w:val="24"/>
        </w:rPr>
        <w:t>注：指数使用费为支付标的指数供应商的标的指数许可使用费，按前一日基金资产净值的</w:t>
      </w:r>
      <w:r w:rsidRPr="00D754A9">
        <w:rPr>
          <w:kern w:val="0"/>
          <w:sz w:val="24"/>
        </w:rPr>
        <w:t>0.03%</w:t>
      </w:r>
      <w:r w:rsidRPr="00D754A9">
        <w:rPr>
          <w:kern w:val="0"/>
          <w:sz w:val="24"/>
        </w:rPr>
        <w:t>的年费率计提，逐日累计，按季支付。自基金合同生效之日所在季度的下一季度起，标的指数许可使用费的收取下限为每季</w:t>
      </w:r>
      <w:r w:rsidRPr="00D754A9">
        <w:rPr>
          <w:kern w:val="0"/>
          <w:sz w:val="24"/>
        </w:rPr>
        <w:t>(</w:t>
      </w:r>
      <w:r w:rsidRPr="00D754A9">
        <w:rPr>
          <w:kern w:val="0"/>
          <w:sz w:val="24"/>
        </w:rPr>
        <w:t>自然季度</w:t>
      </w:r>
      <w:r w:rsidRPr="00D754A9">
        <w:rPr>
          <w:kern w:val="0"/>
          <w:sz w:val="24"/>
        </w:rPr>
        <w:t>)</w:t>
      </w:r>
      <w:r w:rsidRPr="00D754A9">
        <w:rPr>
          <w:kern w:val="0"/>
          <w:sz w:val="24"/>
        </w:rPr>
        <w:t>人民币</w:t>
      </w:r>
      <w:r w:rsidRPr="00D754A9">
        <w:rPr>
          <w:kern w:val="0"/>
          <w:sz w:val="24"/>
        </w:rPr>
        <w:t>50,000</w:t>
      </w:r>
      <w:r w:rsidRPr="00D754A9">
        <w:rPr>
          <w:kern w:val="0"/>
          <w:sz w:val="24"/>
        </w:rPr>
        <w:t>元。</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7" w:name="_Toc478413754"/>
      <w:r w:rsidRPr="00AD0E47">
        <w:rPr>
          <w:rFonts w:ascii="Times New Roman" w:hAnsi="Times New Roman"/>
          <w:kern w:val="0"/>
          <w:szCs w:val="24"/>
        </w:rPr>
        <w:t>7.4.8</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或有事项、资产负债表日后事项的说明</w:t>
      </w:r>
      <w:bookmarkEnd w:id="177"/>
    </w:p>
    <w:p w:rsidR="001A59F9" w:rsidRPr="00AD0E47" w:rsidRDefault="001A59F9" w:rsidP="00AD0E47">
      <w:pPr>
        <w:pStyle w:val="20"/>
        <w:spacing w:before="29" w:after="0" w:line="288" w:lineRule="auto"/>
        <w:rPr>
          <w:rFonts w:ascii="Times New Roman" w:hAnsi="Times New Roman"/>
          <w:kern w:val="0"/>
          <w:szCs w:val="24"/>
        </w:rPr>
      </w:pPr>
      <w:bookmarkStart w:id="178" w:name="_Toc478413755"/>
      <w:r w:rsidRPr="00AD0E47">
        <w:rPr>
          <w:rFonts w:ascii="Times New Roman" w:hAnsi="Times New Roman"/>
          <w:kern w:val="0"/>
          <w:szCs w:val="24"/>
        </w:rPr>
        <w:t xml:space="preserve">7.4.8.1 </w:t>
      </w:r>
      <w:r w:rsidRPr="00AD0E47">
        <w:rPr>
          <w:rFonts w:ascii="Times New Roman" w:hAnsi="Times New Roman" w:hint="eastAsia"/>
          <w:kern w:val="0"/>
          <w:szCs w:val="24"/>
        </w:rPr>
        <w:t>或有事项</w:t>
      </w:r>
      <w:bookmarkEnd w:id="178"/>
    </w:p>
    <w:p w:rsidR="001A59F9" w:rsidRPr="00E605C6" w:rsidRDefault="001A59F9" w:rsidP="00E605C6">
      <w:pPr>
        <w:spacing w:before="29" w:line="288" w:lineRule="auto"/>
        <w:ind w:firstLineChars="200" w:firstLine="480"/>
        <w:rPr>
          <w:color w:val="000000"/>
          <w:sz w:val="24"/>
        </w:rPr>
      </w:pPr>
      <w:r w:rsidRPr="00E605C6">
        <w:rPr>
          <w:color w:val="000000"/>
          <w:sz w:val="24"/>
        </w:rPr>
        <w:t>无。</w:t>
      </w:r>
    </w:p>
    <w:p w:rsidR="001A59F9" w:rsidRPr="0091212A" w:rsidRDefault="001A59F9" w:rsidP="003B462F">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9" w:name="_Toc478413756"/>
      <w:r w:rsidRPr="00AD0E47">
        <w:rPr>
          <w:rFonts w:ascii="Times New Roman" w:hAnsi="Times New Roman"/>
          <w:kern w:val="0"/>
          <w:szCs w:val="24"/>
        </w:rPr>
        <w:t xml:space="preserve">7.4.8.2 </w:t>
      </w:r>
      <w:r w:rsidRPr="00AD0E47">
        <w:rPr>
          <w:rFonts w:ascii="Times New Roman" w:hAnsi="Times New Roman" w:hint="eastAsia"/>
          <w:kern w:val="0"/>
          <w:szCs w:val="24"/>
        </w:rPr>
        <w:t>资产负债表日后事项</w:t>
      </w:r>
      <w:bookmarkEnd w:id="179"/>
    </w:p>
    <w:p w:rsidR="008760F8" w:rsidRPr="003466C2" w:rsidRDefault="008760F8" w:rsidP="006B241D">
      <w:pPr>
        <w:spacing w:before="29" w:line="288" w:lineRule="auto"/>
        <w:ind w:firstLine="420"/>
        <w:jc w:val="left"/>
        <w:rPr>
          <w:sz w:val="24"/>
        </w:rPr>
      </w:pPr>
      <w:r w:rsidRPr="003466C2">
        <w:rPr>
          <w:rFonts w:hint="eastAsia"/>
          <w:kern w:val="0"/>
          <w:sz w:val="24"/>
        </w:rPr>
        <w:t>财政部、国家税务总局于</w:t>
      </w:r>
      <w:r w:rsidRPr="003466C2">
        <w:rPr>
          <w:kern w:val="0"/>
          <w:sz w:val="24"/>
        </w:rPr>
        <w:t>2016</w:t>
      </w:r>
      <w:r w:rsidRPr="003466C2">
        <w:rPr>
          <w:rFonts w:hint="eastAsia"/>
          <w:kern w:val="0"/>
          <w:sz w:val="24"/>
        </w:rPr>
        <w:t>年</w:t>
      </w:r>
      <w:r w:rsidRPr="003466C2">
        <w:rPr>
          <w:kern w:val="0"/>
          <w:sz w:val="24"/>
        </w:rPr>
        <w:t>12</w:t>
      </w:r>
      <w:r w:rsidRPr="003466C2">
        <w:rPr>
          <w:rFonts w:hint="eastAsia"/>
          <w:kern w:val="0"/>
          <w:sz w:val="24"/>
        </w:rPr>
        <w:t>月</w:t>
      </w:r>
      <w:r w:rsidRPr="003466C2">
        <w:rPr>
          <w:kern w:val="0"/>
          <w:sz w:val="24"/>
        </w:rPr>
        <w:t>21</w:t>
      </w:r>
      <w:r w:rsidRPr="003466C2">
        <w:rPr>
          <w:rFonts w:hint="eastAsia"/>
          <w:kern w:val="0"/>
          <w:sz w:val="24"/>
        </w:rPr>
        <w:t>日颁布《关于明确金融</w:t>
      </w:r>
      <w:r w:rsidRPr="003466C2">
        <w:rPr>
          <w:kern w:val="0"/>
          <w:sz w:val="24"/>
        </w:rPr>
        <w:t xml:space="preserve"> </w:t>
      </w:r>
      <w:r w:rsidRPr="003466C2">
        <w:rPr>
          <w:rFonts w:hint="eastAsia"/>
          <w:kern w:val="0"/>
          <w:sz w:val="24"/>
        </w:rPr>
        <w:t>房地产开发</w:t>
      </w:r>
      <w:r w:rsidRPr="003466C2">
        <w:rPr>
          <w:kern w:val="0"/>
          <w:sz w:val="24"/>
        </w:rPr>
        <w:t xml:space="preserve"> </w:t>
      </w:r>
      <w:r w:rsidRPr="003466C2">
        <w:rPr>
          <w:rFonts w:hint="eastAsia"/>
          <w:kern w:val="0"/>
          <w:sz w:val="24"/>
        </w:rPr>
        <w:t>教育辅助服务等增值税政策的通知》</w:t>
      </w:r>
      <w:r w:rsidRPr="003466C2">
        <w:rPr>
          <w:kern w:val="0"/>
          <w:sz w:val="24"/>
        </w:rPr>
        <w:t>(</w:t>
      </w:r>
      <w:r w:rsidRPr="003466C2">
        <w:rPr>
          <w:rFonts w:hint="eastAsia"/>
          <w:kern w:val="0"/>
          <w:sz w:val="24"/>
        </w:rPr>
        <w:t>财税</w:t>
      </w:r>
      <w:r w:rsidRPr="003466C2">
        <w:rPr>
          <w:kern w:val="0"/>
          <w:sz w:val="24"/>
        </w:rPr>
        <w:t>[2016]140</w:t>
      </w:r>
      <w:r w:rsidRPr="003466C2">
        <w:rPr>
          <w:rFonts w:hint="eastAsia"/>
          <w:kern w:val="0"/>
          <w:sz w:val="24"/>
        </w:rPr>
        <w:t>号</w:t>
      </w:r>
      <w:r w:rsidRPr="003466C2">
        <w:rPr>
          <w:kern w:val="0"/>
          <w:sz w:val="24"/>
        </w:rPr>
        <w:t>)</w:t>
      </w:r>
      <w:r w:rsidRPr="003466C2">
        <w:rPr>
          <w:rFonts w:hint="eastAsia"/>
          <w:kern w:val="0"/>
          <w:sz w:val="24"/>
        </w:rPr>
        <w:t>，要求资管产品运营过程中发生的增值税应税行为，以资管产品管理人为增值税纳税人，自</w:t>
      </w:r>
      <w:r w:rsidRPr="003466C2">
        <w:rPr>
          <w:kern w:val="0"/>
          <w:sz w:val="24"/>
        </w:rPr>
        <w:t>2016</w:t>
      </w:r>
      <w:r w:rsidRPr="003466C2">
        <w:rPr>
          <w:rFonts w:hint="eastAsia"/>
          <w:kern w:val="0"/>
          <w:sz w:val="24"/>
        </w:rPr>
        <w:t>年</w:t>
      </w:r>
      <w:r w:rsidRPr="003466C2">
        <w:rPr>
          <w:kern w:val="0"/>
          <w:sz w:val="24"/>
        </w:rPr>
        <w:t>5</w:t>
      </w:r>
      <w:r w:rsidRPr="003466C2">
        <w:rPr>
          <w:rFonts w:hint="eastAsia"/>
          <w:kern w:val="0"/>
          <w:sz w:val="24"/>
        </w:rPr>
        <w:t>月</w:t>
      </w:r>
      <w:r w:rsidRPr="003466C2">
        <w:rPr>
          <w:kern w:val="0"/>
          <w:sz w:val="24"/>
        </w:rPr>
        <w:t>1</w:t>
      </w:r>
      <w:r w:rsidRPr="003466C2">
        <w:rPr>
          <w:rFonts w:hint="eastAsia"/>
          <w:kern w:val="0"/>
          <w:sz w:val="24"/>
        </w:rPr>
        <w:t>日起执行。</w:t>
      </w:r>
    </w:p>
    <w:p w:rsidR="001A59F9" w:rsidRPr="006B241D" w:rsidRDefault="003466C2" w:rsidP="006B241D">
      <w:pPr>
        <w:tabs>
          <w:tab w:val="left" w:pos="426"/>
        </w:tabs>
        <w:spacing w:before="29" w:line="288" w:lineRule="auto"/>
        <w:jc w:val="left"/>
        <w:rPr>
          <w:kern w:val="0"/>
          <w:sz w:val="24"/>
        </w:rPr>
      </w:pPr>
      <w:r>
        <w:rPr>
          <w:kern w:val="0"/>
          <w:sz w:val="24"/>
        </w:rPr>
        <w:tab/>
      </w:r>
      <w:r w:rsidR="008760F8" w:rsidRPr="006B241D">
        <w:rPr>
          <w:rFonts w:hint="eastAsia"/>
          <w:kern w:val="0"/>
          <w:sz w:val="24"/>
        </w:rPr>
        <w:t>根据财政部、国家税务总局于</w:t>
      </w:r>
      <w:r w:rsidR="008760F8" w:rsidRPr="006B241D">
        <w:rPr>
          <w:kern w:val="0"/>
          <w:sz w:val="24"/>
        </w:rPr>
        <w:t>2017</w:t>
      </w:r>
      <w:r w:rsidR="008760F8" w:rsidRPr="006B241D">
        <w:rPr>
          <w:rFonts w:hint="eastAsia"/>
          <w:kern w:val="0"/>
          <w:sz w:val="24"/>
        </w:rPr>
        <w:t>年</w:t>
      </w:r>
      <w:r w:rsidR="008760F8" w:rsidRPr="006B241D">
        <w:rPr>
          <w:kern w:val="0"/>
          <w:sz w:val="24"/>
        </w:rPr>
        <w:t>1</w:t>
      </w:r>
      <w:r w:rsidR="008760F8" w:rsidRPr="006B241D">
        <w:rPr>
          <w:rFonts w:hint="eastAsia"/>
          <w:kern w:val="0"/>
          <w:sz w:val="24"/>
        </w:rPr>
        <w:t>月</w:t>
      </w:r>
      <w:r w:rsidR="008760F8" w:rsidRPr="006B241D">
        <w:rPr>
          <w:kern w:val="0"/>
          <w:sz w:val="24"/>
        </w:rPr>
        <w:t>6</w:t>
      </w:r>
      <w:r w:rsidR="008760F8" w:rsidRPr="006B241D">
        <w:rPr>
          <w:rFonts w:hint="eastAsia"/>
          <w:kern w:val="0"/>
          <w:sz w:val="24"/>
        </w:rPr>
        <w:t>日颁布的《关于资管产品增值税政策有关问题的补充通知》</w:t>
      </w:r>
      <w:r w:rsidR="008760F8" w:rsidRPr="006B241D">
        <w:rPr>
          <w:kern w:val="0"/>
          <w:sz w:val="24"/>
        </w:rPr>
        <w:t>(</w:t>
      </w:r>
      <w:r w:rsidR="008760F8" w:rsidRPr="006B241D">
        <w:rPr>
          <w:rFonts w:hint="eastAsia"/>
          <w:kern w:val="0"/>
          <w:sz w:val="24"/>
        </w:rPr>
        <w:t>财税</w:t>
      </w:r>
      <w:r w:rsidR="008760F8" w:rsidRPr="006B241D">
        <w:rPr>
          <w:kern w:val="0"/>
          <w:sz w:val="24"/>
        </w:rPr>
        <w:t>[2017]2</w:t>
      </w:r>
      <w:r w:rsidR="008760F8" w:rsidRPr="006B241D">
        <w:rPr>
          <w:rFonts w:hint="eastAsia"/>
          <w:kern w:val="0"/>
          <w:sz w:val="24"/>
        </w:rPr>
        <w:t>号</w:t>
      </w:r>
      <w:r w:rsidR="008760F8" w:rsidRPr="006B241D">
        <w:rPr>
          <w:kern w:val="0"/>
          <w:sz w:val="24"/>
        </w:rPr>
        <w:t>)</w:t>
      </w:r>
      <w:r w:rsidR="008760F8" w:rsidRPr="006B241D">
        <w:rPr>
          <w:rFonts w:hint="eastAsia"/>
          <w:kern w:val="0"/>
          <w:sz w:val="24"/>
        </w:rPr>
        <w:t>，</w:t>
      </w:r>
      <w:r w:rsidR="008760F8" w:rsidRPr="006B241D">
        <w:rPr>
          <w:kern w:val="0"/>
          <w:sz w:val="24"/>
        </w:rPr>
        <w:t>2017</w:t>
      </w:r>
      <w:r w:rsidR="008760F8" w:rsidRPr="006B241D">
        <w:rPr>
          <w:rFonts w:hint="eastAsia"/>
          <w:kern w:val="0"/>
          <w:sz w:val="24"/>
        </w:rPr>
        <w:t>年</w:t>
      </w:r>
      <w:r w:rsidR="008760F8" w:rsidRPr="006B241D">
        <w:rPr>
          <w:kern w:val="0"/>
          <w:sz w:val="24"/>
        </w:rPr>
        <w:t>7</w:t>
      </w:r>
      <w:r w:rsidR="008760F8" w:rsidRPr="006B241D">
        <w:rPr>
          <w:rFonts w:hint="eastAsia"/>
          <w:kern w:val="0"/>
          <w:sz w:val="24"/>
        </w:rPr>
        <w:t>月</w:t>
      </w:r>
      <w:r w:rsidR="008760F8" w:rsidRPr="006B241D">
        <w:rPr>
          <w:kern w:val="0"/>
          <w:sz w:val="24"/>
        </w:rPr>
        <w:t>1</w:t>
      </w:r>
      <w:r w:rsidR="008760F8" w:rsidRPr="006B241D">
        <w:rPr>
          <w:rFonts w:hint="eastAsia"/>
          <w:kern w:val="0"/>
          <w:sz w:val="24"/>
        </w:rPr>
        <w:t>日</w:t>
      </w:r>
      <w:r w:rsidR="008760F8" w:rsidRPr="006B241D">
        <w:rPr>
          <w:kern w:val="0"/>
          <w:sz w:val="24"/>
        </w:rPr>
        <w:t>(</w:t>
      </w:r>
      <w:r w:rsidR="008760F8" w:rsidRPr="006B241D">
        <w:rPr>
          <w:rFonts w:hint="eastAsia"/>
          <w:kern w:val="0"/>
          <w:sz w:val="24"/>
        </w:rPr>
        <w:t>含</w:t>
      </w:r>
      <w:r w:rsidR="008760F8" w:rsidRPr="006B241D">
        <w:rPr>
          <w:kern w:val="0"/>
          <w:sz w:val="24"/>
        </w:rPr>
        <w:t>)</w:t>
      </w:r>
      <w:r w:rsidR="008760F8" w:rsidRPr="006B241D">
        <w:rPr>
          <w:rFonts w:hint="eastAsia"/>
          <w:kern w:val="0"/>
          <w:sz w:val="24"/>
        </w:rPr>
        <w:t>以后，资管产品运营过程中发生的增值税应税行为，以资管产品管理人为增值税纳税人，按照现行规定缴纳增值税。对资管产品在</w:t>
      </w:r>
      <w:r w:rsidR="008760F8" w:rsidRPr="006B241D">
        <w:rPr>
          <w:kern w:val="0"/>
          <w:sz w:val="24"/>
        </w:rPr>
        <w:t>2017</w:t>
      </w:r>
      <w:r w:rsidR="008760F8" w:rsidRPr="006B241D">
        <w:rPr>
          <w:rFonts w:hint="eastAsia"/>
          <w:kern w:val="0"/>
          <w:sz w:val="24"/>
        </w:rPr>
        <w:t>年</w:t>
      </w:r>
      <w:r w:rsidR="008760F8" w:rsidRPr="006B241D">
        <w:rPr>
          <w:kern w:val="0"/>
          <w:sz w:val="24"/>
        </w:rPr>
        <w:t>7</w:t>
      </w:r>
      <w:r w:rsidR="008760F8" w:rsidRPr="006B241D">
        <w:rPr>
          <w:rFonts w:hint="eastAsia"/>
          <w:kern w:val="0"/>
          <w:sz w:val="24"/>
        </w:rPr>
        <w:t>月</w:t>
      </w:r>
      <w:r w:rsidR="008760F8" w:rsidRPr="006B241D">
        <w:rPr>
          <w:kern w:val="0"/>
          <w:sz w:val="24"/>
        </w:rPr>
        <w:t>1</w:t>
      </w:r>
      <w:r w:rsidR="008760F8" w:rsidRPr="006B241D">
        <w:rPr>
          <w:rFonts w:hint="eastAsia"/>
          <w:kern w:val="0"/>
          <w:sz w:val="24"/>
        </w:rPr>
        <w:t>日前运营过程中发生的增值税应税行为，未缴纳增值税的，不再缴纳；已缴纳增值税的，已纳税额从资管产品管理人以后月份的增值税应纳税额中抵减。资管产品运营过程中发生增值税应税行为的具体征收管理办法，由国家税务总局另行制定。上述税收政策对本基金截至本财务报表批准报出日止的财务状况和经营成果无影响。</w:t>
      </w:r>
    </w:p>
    <w:p w:rsidR="001A59F9" w:rsidRPr="0091212A" w:rsidRDefault="001A59F9" w:rsidP="003B462F">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C3C05" w:rsidRDefault="001A59F9" w:rsidP="00CC3C05">
      <w:pPr>
        <w:spacing w:before="29" w:line="288" w:lineRule="auto"/>
        <w:rPr>
          <w:b/>
          <w:bCs/>
          <w:color w:val="000000"/>
          <w:kern w:val="0"/>
          <w:sz w:val="24"/>
        </w:rPr>
      </w:pPr>
      <w:r w:rsidRPr="00CC3C05">
        <w:rPr>
          <w:b/>
          <w:bCs/>
          <w:color w:val="000000"/>
          <w:kern w:val="0"/>
          <w:sz w:val="24"/>
        </w:rPr>
        <w:t>7.4.9</w:t>
      </w:r>
      <w:r w:rsidR="004C2C35" w:rsidRPr="00CC3C05">
        <w:rPr>
          <w:rFonts w:hint="eastAsia"/>
          <w:b/>
          <w:bCs/>
          <w:color w:val="000000"/>
          <w:kern w:val="0"/>
          <w:sz w:val="24"/>
        </w:rPr>
        <w:t xml:space="preserve"> </w:t>
      </w:r>
      <w:r w:rsidRPr="00CC3C05">
        <w:rPr>
          <w:rFonts w:hint="eastAsia"/>
          <w:b/>
          <w:bCs/>
          <w:color w:val="000000"/>
          <w:kern w:val="0"/>
          <w:sz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1A59F9" w:rsidRPr="0091212A" w:rsidTr="006D141C">
        <w:tc>
          <w:tcPr>
            <w:tcW w:w="5220" w:type="dxa"/>
          </w:tcPr>
          <w:p w:rsidR="001A59F9" w:rsidRPr="004E7650" w:rsidRDefault="001A59F9" w:rsidP="004E7650">
            <w:pPr>
              <w:spacing w:before="29" w:line="288" w:lineRule="auto"/>
              <w:jc w:val="center"/>
              <w:rPr>
                <w:color w:val="000000"/>
                <w:sz w:val="24"/>
              </w:rPr>
            </w:pPr>
            <w:r w:rsidRPr="004E7650">
              <w:rPr>
                <w:rFonts w:hint="eastAsia"/>
                <w:color w:val="000000"/>
                <w:sz w:val="24"/>
              </w:rPr>
              <w:t>关联方名称</w:t>
            </w:r>
          </w:p>
        </w:tc>
        <w:tc>
          <w:tcPr>
            <w:tcW w:w="3780" w:type="dxa"/>
          </w:tcPr>
          <w:p w:rsidR="001A59F9" w:rsidRPr="004E7650" w:rsidRDefault="001A59F9" w:rsidP="004E7650">
            <w:pPr>
              <w:spacing w:before="29" w:line="288" w:lineRule="auto"/>
              <w:jc w:val="center"/>
              <w:rPr>
                <w:color w:val="000000"/>
                <w:sz w:val="24"/>
              </w:rPr>
            </w:pPr>
            <w:r w:rsidRPr="004E7650">
              <w:rPr>
                <w:rFonts w:hint="eastAsia"/>
                <w:color w:val="000000"/>
                <w:sz w:val="24"/>
              </w:rPr>
              <w:t>与本基金的关系</w:t>
            </w:r>
          </w:p>
        </w:tc>
      </w:tr>
      <w:tr w:rsidR="0053165B">
        <w:tc>
          <w:tcPr>
            <w:tcW w:w="5220" w:type="dxa"/>
            <w:vAlign w:val="center"/>
          </w:tcPr>
          <w:p w:rsidR="0053165B" w:rsidRDefault="00732846">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80" w:type="dxa"/>
            <w:vAlign w:val="center"/>
          </w:tcPr>
          <w:p w:rsidR="0053165B" w:rsidRDefault="00732846">
            <w:pPr>
              <w:jc w:val="center"/>
            </w:pPr>
            <w:r>
              <w:rPr>
                <w:color w:val="000000"/>
                <w:sz w:val="24"/>
              </w:rPr>
              <w:t>基金管理人、基金销售机构</w:t>
            </w:r>
          </w:p>
        </w:tc>
      </w:tr>
      <w:tr w:rsidR="0053165B">
        <w:tc>
          <w:tcPr>
            <w:tcW w:w="5220" w:type="dxa"/>
            <w:vAlign w:val="center"/>
          </w:tcPr>
          <w:p w:rsidR="0053165B" w:rsidRDefault="00732846">
            <w:pPr>
              <w:jc w:val="left"/>
            </w:pPr>
            <w:r>
              <w:rPr>
                <w:color w:val="000000"/>
                <w:sz w:val="24"/>
              </w:rPr>
              <w:t>中国农业银行股份有限公司</w:t>
            </w:r>
            <w:r>
              <w:rPr>
                <w:color w:val="000000"/>
                <w:sz w:val="24"/>
              </w:rPr>
              <w:t>(“</w:t>
            </w:r>
            <w:r>
              <w:rPr>
                <w:color w:val="000000"/>
                <w:sz w:val="24"/>
              </w:rPr>
              <w:t>中国农业银行</w:t>
            </w:r>
            <w:r>
              <w:rPr>
                <w:color w:val="000000"/>
                <w:sz w:val="24"/>
              </w:rPr>
              <w:t>”)</w:t>
            </w:r>
          </w:p>
        </w:tc>
        <w:tc>
          <w:tcPr>
            <w:tcW w:w="3780" w:type="dxa"/>
            <w:vAlign w:val="center"/>
          </w:tcPr>
          <w:p w:rsidR="0053165B" w:rsidRDefault="00732846">
            <w:pPr>
              <w:jc w:val="center"/>
            </w:pPr>
            <w:r>
              <w:rPr>
                <w:color w:val="000000"/>
                <w:sz w:val="24"/>
              </w:rPr>
              <w:t>基金托管人</w:t>
            </w:r>
          </w:p>
        </w:tc>
      </w:tr>
      <w:tr w:rsidR="0053165B">
        <w:tc>
          <w:tcPr>
            <w:tcW w:w="5220" w:type="dxa"/>
            <w:vAlign w:val="center"/>
          </w:tcPr>
          <w:p w:rsidR="0053165B" w:rsidRDefault="00732846">
            <w:pPr>
              <w:jc w:val="left"/>
            </w:pPr>
            <w:r>
              <w:rPr>
                <w:color w:val="000000"/>
                <w:sz w:val="24"/>
              </w:rPr>
              <w:t>交通银行股份有限公司</w:t>
            </w:r>
            <w:r>
              <w:rPr>
                <w:color w:val="000000"/>
                <w:sz w:val="24"/>
              </w:rPr>
              <w:t xml:space="preserve"> (“</w:t>
            </w:r>
            <w:r>
              <w:rPr>
                <w:color w:val="000000"/>
                <w:sz w:val="24"/>
              </w:rPr>
              <w:t>交通银行</w:t>
            </w:r>
            <w:r>
              <w:rPr>
                <w:color w:val="000000"/>
                <w:sz w:val="24"/>
              </w:rPr>
              <w:t>”)</w:t>
            </w:r>
          </w:p>
        </w:tc>
        <w:tc>
          <w:tcPr>
            <w:tcW w:w="3780" w:type="dxa"/>
            <w:vAlign w:val="center"/>
          </w:tcPr>
          <w:p w:rsidR="0053165B" w:rsidRDefault="00732846">
            <w:pPr>
              <w:jc w:val="center"/>
            </w:pPr>
            <w:r>
              <w:rPr>
                <w:color w:val="000000"/>
                <w:sz w:val="24"/>
              </w:rPr>
              <w:t>基金管理人的股东</w:t>
            </w:r>
          </w:p>
        </w:tc>
      </w:tr>
      <w:tr w:rsidR="0053165B">
        <w:tc>
          <w:tcPr>
            <w:tcW w:w="5220" w:type="dxa"/>
            <w:vAlign w:val="center"/>
          </w:tcPr>
          <w:p w:rsidR="0053165B" w:rsidRDefault="00732846">
            <w:pPr>
              <w:jc w:val="left"/>
            </w:pPr>
            <w:r>
              <w:rPr>
                <w:color w:val="000000"/>
                <w:sz w:val="24"/>
              </w:rPr>
              <w:t>施罗德投资管理有限公司</w:t>
            </w:r>
          </w:p>
        </w:tc>
        <w:tc>
          <w:tcPr>
            <w:tcW w:w="3780" w:type="dxa"/>
            <w:vAlign w:val="center"/>
          </w:tcPr>
          <w:p w:rsidR="0053165B" w:rsidRDefault="00732846">
            <w:pPr>
              <w:jc w:val="center"/>
            </w:pPr>
            <w:r>
              <w:rPr>
                <w:color w:val="000000"/>
                <w:sz w:val="24"/>
              </w:rPr>
              <w:t>基金管理人的股东</w:t>
            </w:r>
          </w:p>
        </w:tc>
      </w:tr>
      <w:tr w:rsidR="0053165B">
        <w:tc>
          <w:tcPr>
            <w:tcW w:w="5220" w:type="dxa"/>
            <w:vAlign w:val="center"/>
          </w:tcPr>
          <w:p w:rsidR="0053165B" w:rsidRDefault="00732846">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80" w:type="dxa"/>
            <w:vAlign w:val="center"/>
          </w:tcPr>
          <w:p w:rsidR="0053165B" w:rsidRDefault="00732846">
            <w:pPr>
              <w:jc w:val="center"/>
            </w:pPr>
            <w:r>
              <w:rPr>
                <w:color w:val="000000"/>
                <w:sz w:val="24"/>
              </w:rPr>
              <w:t>基金管理人的股东</w:t>
            </w:r>
          </w:p>
        </w:tc>
      </w:tr>
      <w:tr w:rsidR="0053165B">
        <w:tc>
          <w:tcPr>
            <w:tcW w:w="5220" w:type="dxa"/>
            <w:vAlign w:val="center"/>
          </w:tcPr>
          <w:p w:rsidR="0053165B" w:rsidRDefault="00732846">
            <w:pPr>
              <w:jc w:val="left"/>
            </w:pPr>
            <w:r>
              <w:rPr>
                <w:color w:val="000000"/>
                <w:sz w:val="24"/>
              </w:rPr>
              <w:t>交银施罗德资产管理有限公司</w:t>
            </w:r>
          </w:p>
        </w:tc>
        <w:tc>
          <w:tcPr>
            <w:tcW w:w="3780" w:type="dxa"/>
            <w:vAlign w:val="center"/>
          </w:tcPr>
          <w:p w:rsidR="0053165B" w:rsidRDefault="00732846">
            <w:pPr>
              <w:jc w:val="center"/>
            </w:pPr>
            <w:r>
              <w:rPr>
                <w:color w:val="000000"/>
                <w:sz w:val="24"/>
              </w:rPr>
              <w:t>基金管理人的子公司</w:t>
            </w:r>
          </w:p>
        </w:tc>
      </w:tr>
      <w:tr w:rsidR="0053165B">
        <w:tc>
          <w:tcPr>
            <w:tcW w:w="5220" w:type="dxa"/>
            <w:vAlign w:val="center"/>
          </w:tcPr>
          <w:p w:rsidR="0053165B" w:rsidRDefault="00732846">
            <w:pPr>
              <w:jc w:val="left"/>
            </w:pPr>
            <w:r>
              <w:rPr>
                <w:color w:val="000000"/>
                <w:sz w:val="24"/>
              </w:rPr>
              <w:t>上海直源投资管理有限公司</w:t>
            </w:r>
          </w:p>
        </w:tc>
        <w:tc>
          <w:tcPr>
            <w:tcW w:w="3780" w:type="dxa"/>
            <w:vAlign w:val="center"/>
          </w:tcPr>
          <w:p w:rsidR="0053165B" w:rsidRDefault="00732846">
            <w:pPr>
              <w:jc w:val="center"/>
            </w:pPr>
            <w:r>
              <w:rPr>
                <w:color w:val="000000"/>
                <w:sz w:val="24"/>
              </w:rPr>
              <w:t>受基金管理人控制的公司</w:t>
            </w:r>
          </w:p>
        </w:tc>
      </w:tr>
      <w:tr w:rsidR="0053165B">
        <w:tc>
          <w:tcPr>
            <w:tcW w:w="5220" w:type="dxa"/>
            <w:vAlign w:val="center"/>
          </w:tcPr>
          <w:p w:rsidR="0053165B" w:rsidRDefault="00732846">
            <w:pPr>
              <w:jc w:val="left"/>
            </w:pPr>
            <w:r>
              <w:rPr>
                <w:color w:val="000000"/>
                <w:sz w:val="24"/>
              </w:rPr>
              <w:t>交银施罗德深证</w:t>
            </w:r>
            <w:r>
              <w:rPr>
                <w:color w:val="000000"/>
                <w:sz w:val="24"/>
              </w:rPr>
              <w:t>300</w:t>
            </w:r>
            <w:r>
              <w:rPr>
                <w:color w:val="000000"/>
                <w:sz w:val="24"/>
              </w:rPr>
              <w:t>价值交易型开放式指数证券投资基金联接基金</w:t>
            </w:r>
            <w:r>
              <w:rPr>
                <w:color w:val="000000"/>
                <w:sz w:val="24"/>
              </w:rPr>
              <w:t>(“</w:t>
            </w:r>
            <w:r>
              <w:rPr>
                <w:color w:val="000000"/>
                <w:sz w:val="24"/>
              </w:rPr>
              <w:t>深证</w:t>
            </w:r>
            <w:r>
              <w:rPr>
                <w:color w:val="000000"/>
                <w:sz w:val="24"/>
              </w:rPr>
              <w:t>300</w:t>
            </w:r>
            <w:r>
              <w:rPr>
                <w:color w:val="000000"/>
                <w:sz w:val="24"/>
              </w:rPr>
              <w:t>价值</w:t>
            </w:r>
            <w:r>
              <w:rPr>
                <w:color w:val="000000"/>
                <w:sz w:val="24"/>
              </w:rPr>
              <w:t>ETF</w:t>
            </w:r>
            <w:r>
              <w:rPr>
                <w:color w:val="000000"/>
                <w:sz w:val="24"/>
              </w:rPr>
              <w:t>联接基金</w:t>
            </w:r>
            <w:r>
              <w:rPr>
                <w:color w:val="000000"/>
                <w:sz w:val="24"/>
              </w:rPr>
              <w:t>”)</w:t>
            </w:r>
          </w:p>
        </w:tc>
        <w:tc>
          <w:tcPr>
            <w:tcW w:w="3780" w:type="dxa"/>
            <w:vAlign w:val="center"/>
          </w:tcPr>
          <w:p w:rsidR="0053165B" w:rsidRDefault="00732846">
            <w:pPr>
              <w:jc w:val="center"/>
            </w:pPr>
            <w:r>
              <w:rPr>
                <w:color w:val="000000"/>
                <w:sz w:val="24"/>
              </w:rPr>
              <w:t>本基金的基金管理人管理的其他基金</w:t>
            </w:r>
          </w:p>
        </w:tc>
      </w:tr>
      <w:tr w:rsidR="003466C2" w:rsidTr="006B241D">
        <w:tc>
          <w:tcPr>
            <w:tcW w:w="5220" w:type="dxa"/>
            <w:vAlign w:val="bottom"/>
          </w:tcPr>
          <w:p w:rsidR="003466C2" w:rsidRDefault="003466C2" w:rsidP="003466C2">
            <w:pPr>
              <w:jc w:val="left"/>
              <w:rPr>
                <w:color w:val="000000"/>
                <w:sz w:val="24"/>
              </w:rPr>
            </w:pPr>
            <w:r>
              <w:rPr>
                <w:rFonts w:ascii="Arial" w:hAnsi="Arial"/>
                <w:color w:val="000000"/>
                <w:sz w:val="24"/>
              </w:rPr>
              <w:t>交烨投资管理</w:t>
            </w:r>
            <w:r>
              <w:rPr>
                <w:rFonts w:ascii="Arial" w:hAnsi="Arial"/>
                <w:color w:val="000000"/>
                <w:sz w:val="24"/>
              </w:rPr>
              <w:t>(</w:t>
            </w:r>
            <w:r>
              <w:rPr>
                <w:rFonts w:ascii="Arial" w:hAnsi="Arial"/>
                <w:color w:val="000000"/>
                <w:sz w:val="24"/>
              </w:rPr>
              <w:t>上海</w:t>
            </w:r>
            <w:r>
              <w:rPr>
                <w:rFonts w:ascii="Arial" w:hAnsi="Arial"/>
                <w:color w:val="000000"/>
                <w:sz w:val="24"/>
              </w:rPr>
              <w:t>)</w:t>
            </w:r>
            <w:r>
              <w:rPr>
                <w:rFonts w:ascii="Arial" w:hAnsi="Arial"/>
                <w:color w:val="000000"/>
                <w:sz w:val="24"/>
              </w:rPr>
              <w:t>有限公司</w:t>
            </w:r>
          </w:p>
        </w:tc>
        <w:tc>
          <w:tcPr>
            <w:tcW w:w="3780" w:type="dxa"/>
            <w:vAlign w:val="bottom"/>
          </w:tcPr>
          <w:p w:rsidR="003466C2" w:rsidRDefault="003466C2" w:rsidP="003466C2">
            <w:pPr>
              <w:jc w:val="center"/>
              <w:rPr>
                <w:color w:val="000000"/>
                <w:sz w:val="24"/>
              </w:rPr>
            </w:pPr>
            <w:r>
              <w:rPr>
                <w:rFonts w:ascii="Arial" w:hAnsi="Arial"/>
                <w:color w:val="000000"/>
                <w:sz w:val="24"/>
              </w:rPr>
              <w:t>受基金管理人控制的公司</w:t>
            </w:r>
          </w:p>
        </w:tc>
      </w:tr>
    </w:tbl>
    <w:p w:rsidR="001A59F9" w:rsidRPr="00D754A9" w:rsidRDefault="001A59F9" w:rsidP="00D754A9">
      <w:pPr>
        <w:tabs>
          <w:tab w:val="left" w:pos="426"/>
        </w:tabs>
        <w:spacing w:before="29" w:line="288" w:lineRule="auto"/>
        <w:jc w:val="left"/>
        <w:rPr>
          <w:kern w:val="0"/>
          <w:sz w:val="24"/>
        </w:rPr>
      </w:pPr>
      <w:r w:rsidRPr="00D754A9">
        <w:rPr>
          <w:kern w:val="0"/>
          <w:sz w:val="24"/>
        </w:rPr>
        <w:t>注：下述关联交易均在正常业务范围内按一般商业条款订立。</w:t>
      </w:r>
    </w:p>
    <w:p w:rsidR="001A59F9" w:rsidRPr="0091212A" w:rsidRDefault="001A59F9" w:rsidP="00026C9C">
      <w:pPr>
        <w:spacing w:line="360" w:lineRule="auto"/>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1A59F9" w:rsidRPr="00AD0E47" w:rsidRDefault="001A59F9" w:rsidP="00AD0E47">
      <w:pPr>
        <w:pStyle w:val="20"/>
        <w:spacing w:before="29" w:after="0" w:line="288" w:lineRule="auto"/>
        <w:rPr>
          <w:rFonts w:ascii="Times New Roman" w:hAnsi="Times New Roman"/>
          <w:kern w:val="0"/>
          <w:szCs w:val="24"/>
        </w:rPr>
      </w:pPr>
      <w:bookmarkStart w:id="180" w:name="_Toc478413757"/>
      <w:r w:rsidRPr="00AD0E47">
        <w:rPr>
          <w:rFonts w:ascii="Times New Roman" w:hAnsi="Times New Roman"/>
          <w:kern w:val="0"/>
          <w:szCs w:val="24"/>
        </w:rPr>
        <w:t>7.4.10</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本报告期及上年度可比期间的关联方交易</w:t>
      </w:r>
      <w:bookmarkEnd w:id="180"/>
    </w:p>
    <w:p w:rsidR="001A59F9" w:rsidRPr="00AD0E47" w:rsidRDefault="001A59F9" w:rsidP="00AD0E47">
      <w:pPr>
        <w:pStyle w:val="20"/>
        <w:spacing w:before="29" w:after="0" w:line="288" w:lineRule="auto"/>
        <w:rPr>
          <w:rFonts w:ascii="Times New Roman" w:hAnsi="Times New Roman"/>
          <w:kern w:val="0"/>
          <w:szCs w:val="24"/>
        </w:rPr>
      </w:pPr>
      <w:bookmarkStart w:id="181" w:name="_Toc478413758"/>
      <w:r w:rsidRPr="00AD0E47">
        <w:rPr>
          <w:rFonts w:ascii="Times New Roman" w:hAnsi="Times New Roman"/>
          <w:kern w:val="0"/>
          <w:szCs w:val="24"/>
        </w:rPr>
        <w:t>7.4.10.1</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通过关联方交易单元进行的交易</w:t>
      </w:r>
      <w:bookmarkEnd w:id="181"/>
    </w:p>
    <w:p w:rsidR="001A59F9" w:rsidRPr="00E605C6" w:rsidRDefault="001A59F9" w:rsidP="006B241D">
      <w:pPr>
        <w:spacing w:before="29" w:line="288" w:lineRule="auto"/>
        <w:rPr>
          <w:color w:val="000000"/>
          <w:sz w:val="24"/>
        </w:rPr>
      </w:pPr>
      <w:r w:rsidRPr="00E605C6">
        <w:rPr>
          <w:color w:val="000000"/>
          <w:sz w:val="24"/>
        </w:rPr>
        <w:t>本基金本报告期内及上年度可比期间无通过关联方交易单元进行的交易。</w:t>
      </w:r>
    </w:p>
    <w:p w:rsidR="008D63BC" w:rsidRPr="0091212A" w:rsidRDefault="008D63BC" w:rsidP="006B2175">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2" w:name="_Toc478413759"/>
      <w:r w:rsidRPr="00AD0E47">
        <w:rPr>
          <w:rFonts w:ascii="Times New Roman" w:hAnsi="Times New Roman"/>
          <w:kern w:val="0"/>
          <w:szCs w:val="24"/>
        </w:rPr>
        <w:t>7.4.10.2</w:t>
      </w:r>
      <w:r w:rsidR="002637E8" w:rsidRPr="00AD0E47">
        <w:rPr>
          <w:rFonts w:ascii="Times New Roman" w:hAnsi="Times New Roman" w:hint="eastAsia"/>
          <w:kern w:val="0"/>
          <w:szCs w:val="24"/>
        </w:rPr>
        <w:t xml:space="preserve"> </w:t>
      </w:r>
      <w:r w:rsidRPr="00AD0E47">
        <w:rPr>
          <w:rFonts w:ascii="Times New Roman" w:hAnsi="Times New Roman" w:hint="eastAsia"/>
          <w:kern w:val="0"/>
          <w:szCs w:val="24"/>
        </w:rPr>
        <w:t>关联方报酬</w:t>
      </w:r>
      <w:bookmarkEnd w:id="182"/>
    </w:p>
    <w:p w:rsidR="001A59F9" w:rsidRPr="00AD0E47" w:rsidRDefault="001A59F9" w:rsidP="00AD0E47">
      <w:pPr>
        <w:pStyle w:val="20"/>
        <w:spacing w:before="29" w:after="0" w:line="288" w:lineRule="auto"/>
        <w:rPr>
          <w:rFonts w:ascii="Times New Roman" w:hAnsi="Times New Roman"/>
          <w:kern w:val="0"/>
          <w:szCs w:val="24"/>
        </w:rPr>
      </w:pPr>
      <w:bookmarkStart w:id="183" w:name="_Toc478413760"/>
      <w:r w:rsidRPr="00AD0E47">
        <w:rPr>
          <w:rFonts w:ascii="Times New Roman" w:hAnsi="Times New Roman"/>
          <w:kern w:val="0"/>
          <w:szCs w:val="24"/>
        </w:rPr>
        <w:t>7.4.10.2.1</w:t>
      </w:r>
      <w:r w:rsidR="002637E8" w:rsidRPr="00AD0E47">
        <w:rPr>
          <w:rFonts w:ascii="Times New Roman" w:hAnsi="Times New Roman" w:hint="eastAsia"/>
          <w:kern w:val="0"/>
          <w:szCs w:val="24"/>
        </w:rPr>
        <w:t xml:space="preserve"> </w:t>
      </w:r>
      <w:r w:rsidRPr="00AD0E47">
        <w:rPr>
          <w:rFonts w:ascii="Times New Roman" w:hAnsi="Times New Roman" w:hint="eastAsia"/>
          <w:kern w:val="0"/>
          <w:szCs w:val="24"/>
        </w:rPr>
        <w:t>基金管理费</w:t>
      </w:r>
      <w:bookmarkEnd w:id="183"/>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91212A" w:rsidTr="000F5396">
        <w:tc>
          <w:tcPr>
            <w:tcW w:w="3686" w:type="dxa"/>
            <w:vAlign w:val="center"/>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项目</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本期</w:t>
            </w:r>
          </w:p>
          <w:p w:rsidR="001A59F9" w:rsidRPr="00025189" w:rsidRDefault="00F64FAD"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2016</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w:t>
            </w:r>
            <w:r w:rsidR="001A59F9" w:rsidRPr="00025189">
              <w:rPr>
                <w:rFonts w:hint="eastAsia"/>
                <w:bCs/>
                <w:color w:val="000000"/>
                <w:sz w:val="24"/>
              </w:rPr>
              <w:t>至</w:t>
            </w:r>
            <w:r w:rsidRPr="00025189">
              <w:rPr>
                <w:bCs/>
                <w:color w:val="000000"/>
                <w:sz w:val="24"/>
              </w:rPr>
              <w:t>2016</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上年度可比期间</w:t>
            </w:r>
          </w:p>
          <w:p w:rsidR="001A59F9" w:rsidRPr="00025189" w:rsidRDefault="007F35DC"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2015</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日至</w:t>
            </w:r>
            <w:r w:rsidRPr="00025189">
              <w:rPr>
                <w:bCs/>
                <w:color w:val="000000"/>
                <w:sz w:val="24"/>
              </w:rPr>
              <w:t>2015</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r>
      <w:tr w:rsidR="001A59F9" w:rsidRPr="0091212A" w:rsidTr="00C657A6">
        <w:tc>
          <w:tcPr>
            <w:tcW w:w="3686"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当期发生的基金应支付的管理费</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217,625.46</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319,957.85</w:t>
            </w:r>
          </w:p>
        </w:tc>
      </w:tr>
      <w:tr w:rsidR="001A59F9" w:rsidRPr="0091212A" w:rsidTr="00C657A6">
        <w:tc>
          <w:tcPr>
            <w:tcW w:w="3686"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其中：支付销售机构的客户维护费</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bl>
    <w:p w:rsidR="0053165B" w:rsidRDefault="00732846">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0.5</w:t>
      </w:r>
      <w:r w:rsidR="003466C2">
        <w:rPr>
          <w:kern w:val="0"/>
          <w:sz w:val="24"/>
        </w:rPr>
        <w:t>0</w:t>
      </w:r>
      <w:r>
        <w:rPr>
          <w:kern w:val="0"/>
          <w:sz w:val="24"/>
        </w:rPr>
        <w:t>%</w:t>
      </w:r>
      <w:r>
        <w:rPr>
          <w:kern w:val="0"/>
          <w:sz w:val="24"/>
        </w:rPr>
        <w:t>的年费率计提，逐日累计至每月月底，按月支付。其计算公式为：</w:t>
      </w:r>
    </w:p>
    <w:p w:rsidR="001A59F9" w:rsidRPr="00D754A9" w:rsidRDefault="001A59F9" w:rsidP="00D754A9">
      <w:pPr>
        <w:tabs>
          <w:tab w:val="left" w:pos="426"/>
        </w:tabs>
        <w:spacing w:before="29" w:line="288" w:lineRule="auto"/>
        <w:jc w:val="left"/>
        <w:rPr>
          <w:kern w:val="0"/>
          <w:sz w:val="24"/>
        </w:rPr>
      </w:pPr>
      <w:r w:rsidRPr="00D754A9">
        <w:rPr>
          <w:kern w:val="0"/>
          <w:sz w:val="24"/>
        </w:rPr>
        <w:t>日管理人报酬＝前一日基金资产净值</w:t>
      </w:r>
      <w:r w:rsidRPr="00D754A9">
        <w:rPr>
          <w:kern w:val="0"/>
          <w:sz w:val="24"/>
        </w:rPr>
        <w:t>×0.5</w:t>
      </w:r>
      <w:r w:rsidR="003466C2">
        <w:rPr>
          <w:kern w:val="0"/>
          <w:sz w:val="24"/>
        </w:rPr>
        <w:t>0</w:t>
      </w:r>
      <w:r w:rsidRPr="00D754A9">
        <w:rPr>
          <w:kern w:val="0"/>
          <w:sz w:val="24"/>
        </w:rPr>
        <w:t xml:space="preserve">% ÷ </w:t>
      </w:r>
      <w:r w:rsidRPr="00D754A9">
        <w:rPr>
          <w:kern w:val="0"/>
          <w:sz w:val="24"/>
        </w:rPr>
        <w:t>当年天数。</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4" w:name="_Toc478413761"/>
      <w:r w:rsidRPr="00AD0E47">
        <w:rPr>
          <w:rFonts w:ascii="Times New Roman" w:hAnsi="Times New Roman"/>
          <w:kern w:val="0"/>
          <w:szCs w:val="24"/>
        </w:rPr>
        <w:t>7.4.10.2.2</w:t>
      </w:r>
      <w:r w:rsidR="002637E8" w:rsidRPr="00AD0E47">
        <w:rPr>
          <w:rFonts w:ascii="Times New Roman" w:hAnsi="Times New Roman" w:hint="eastAsia"/>
          <w:kern w:val="0"/>
          <w:szCs w:val="24"/>
        </w:rPr>
        <w:t xml:space="preserve"> </w:t>
      </w:r>
      <w:r w:rsidRPr="00AD0E47">
        <w:rPr>
          <w:rFonts w:ascii="Times New Roman" w:hAnsi="Times New Roman" w:hint="eastAsia"/>
          <w:kern w:val="0"/>
          <w:szCs w:val="24"/>
        </w:rPr>
        <w:t>基金托管费</w:t>
      </w:r>
      <w:bookmarkEnd w:id="184"/>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91212A" w:rsidTr="005B1208">
        <w:tc>
          <w:tcPr>
            <w:tcW w:w="3686" w:type="dxa"/>
            <w:vAlign w:val="center"/>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项目</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本期</w:t>
            </w:r>
          </w:p>
          <w:p w:rsidR="001A59F9" w:rsidRPr="00025189" w:rsidRDefault="00F64FAD"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2016</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w:t>
            </w:r>
            <w:r w:rsidR="001A59F9" w:rsidRPr="00025189">
              <w:rPr>
                <w:rFonts w:hint="eastAsia"/>
                <w:bCs/>
                <w:color w:val="000000"/>
                <w:sz w:val="24"/>
              </w:rPr>
              <w:t>至</w:t>
            </w:r>
            <w:r w:rsidRPr="00025189">
              <w:rPr>
                <w:bCs/>
                <w:color w:val="000000"/>
                <w:sz w:val="24"/>
              </w:rPr>
              <w:t>2016</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上年度可比期间</w:t>
            </w:r>
          </w:p>
          <w:p w:rsidR="001A59F9" w:rsidRPr="00025189" w:rsidRDefault="007F35DC"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2015</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日至</w:t>
            </w:r>
            <w:r w:rsidRPr="00025189">
              <w:rPr>
                <w:bCs/>
                <w:color w:val="000000"/>
                <w:sz w:val="24"/>
              </w:rPr>
              <w:t>2015</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r>
      <w:tr w:rsidR="001A59F9" w:rsidRPr="0091212A" w:rsidTr="005B1208">
        <w:tc>
          <w:tcPr>
            <w:tcW w:w="3686" w:type="dxa"/>
            <w:vAlign w:val="center"/>
          </w:tcPr>
          <w:p w:rsidR="001A59F9" w:rsidRPr="0091212A" w:rsidRDefault="001A59F9" w:rsidP="009C2B48">
            <w:pPr>
              <w:widowControl/>
              <w:spacing w:before="29" w:line="288" w:lineRule="auto"/>
              <w:rPr>
                <w:rFonts w:asciiTheme="minorEastAsia" w:eastAsiaTheme="minorEastAsia" w:hAnsiTheme="minorEastAsia"/>
                <w:color w:val="000000"/>
                <w:szCs w:val="21"/>
              </w:rPr>
            </w:pPr>
            <w:r w:rsidRPr="009C2B48">
              <w:rPr>
                <w:rFonts w:hint="eastAsia"/>
                <w:color w:val="000000"/>
                <w:kern w:val="0"/>
                <w:sz w:val="24"/>
              </w:rPr>
              <w:t>当期发生的基金应支付的托管费</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43,525.10</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63,991.59</w:t>
            </w:r>
          </w:p>
        </w:tc>
      </w:tr>
    </w:tbl>
    <w:p w:rsidR="0053165B" w:rsidRDefault="00732846">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0.1%</w:t>
      </w:r>
      <w:r>
        <w:rPr>
          <w:kern w:val="0"/>
          <w:sz w:val="24"/>
        </w:rPr>
        <w:t>的年费率计提，逐日累计至每月月底，按月支付。其计算公式为：</w:t>
      </w:r>
    </w:p>
    <w:p w:rsidR="001A59F9" w:rsidRPr="00D754A9" w:rsidRDefault="001A59F9" w:rsidP="00D754A9">
      <w:pPr>
        <w:tabs>
          <w:tab w:val="left" w:pos="426"/>
        </w:tabs>
        <w:spacing w:before="29" w:line="288" w:lineRule="auto"/>
        <w:jc w:val="left"/>
        <w:rPr>
          <w:kern w:val="0"/>
          <w:sz w:val="24"/>
        </w:rPr>
      </w:pPr>
      <w:r w:rsidRPr="00D754A9">
        <w:rPr>
          <w:kern w:val="0"/>
          <w:sz w:val="24"/>
        </w:rPr>
        <w:t>日托管费＝前一日基金资产净值</w:t>
      </w:r>
      <w:r w:rsidRPr="00D754A9">
        <w:rPr>
          <w:kern w:val="0"/>
          <w:sz w:val="24"/>
        </w:rPr>
        <w:t xml:space="preserve">× 0.1% ÷ </w:t>
      </w:r>
      <w:r w:rsidRPr="00D754A9">
        <w:rPr>
          <w:kern w:val="0"/>
          <w:sz w:val="24"/>
        </w:rPr>
        <w:t>当年天数。</w:t>
      </w:r>
    </w:p>
    <w:p w:rsidR="001A59F9" w:rsidRPr="0091212A" w:rsidRDefault="001A59F9" w:rsidP="00026C9C">
      <w:pPr>
        <w:spacing w:line="360" w:lineRule="auto"/>
        <w:rPr>
          <w:rFonts w:asciiTheme="minorEastAsia" w:eastAsiaTheme="minorEastAsia" w:hAnsiTheme="minorEastAsia"/>
          <w:color w:val="000000"/>
          <w:szCs w:val="21"/>
        </w:rPr>
      </w:pPr>
    </w:p>
    <w:p w:rsidR="00D73F98" w:rsidRPr="00D73F98" w:rsidRDefault="001A59F9" w:rsidP="00D73F98">
      <w:pPr>
        <w:pStyle w:val="20"/>
        <w:spacing w:before="29" w:after="0" w:line="288" w:lineRule="auto"/>
        <w:rPr>
          <w:rFonts w:ascii="Times New Roman" w:hAnsi="Times New Roman"/>
          <w:kern w:val="0"/>
          <w:szCs w:val="24"/>
        </w:rPr>
      </w:pPr>
      <w:bookmarkStart w:id="185" w:name="_Toc478413762"/>
      <w:r w:rsidRPr="00AD0E47">
        <w:rPr>
          <w:rFonts w:ascii="Times New Roman" w:hAnsi="Times New Roman"/>
          <w:kern w:val="0"/>
          <w:szCs w:val="24"/>
        </w:rPr>
        <w:t>7.4.10.2.3</w:t>
      </w:r>
      <w:r w:rsidR="002637E8" w:rsidRPr="00AD0E47">
        <w:rPr>
          <w:rFonts w:ascii="Times New Roman" w:hAnsi="Times New Roman" w:hint="eastAsia"/>
          <w:kern w:val="0"/>
          <w:szCs w:val="24"/>
        </w:rPr>
        <w:t xml:space="preserve"> </w:t>
      </w:r>
      <w:r w:rsidRPr="00AD0E47">
        <w:rPr>
          <w:rFonts w:ascii="Times New Roman" w:hAnsi="Times New Roman" w:hint="eastAsia"/>
          <w:kern w:val="0"/>
          <w:szCs w:val="24"/>
        </w:rPr>
        <w:t>销售服务费</w:t>
      </w:r>
      <w:bookmarkEnd w:id="185"/>
    </w:p>
    <w:p w:rsidR="00846E38" w:rsidRPr="00846E38" w:rsidRDefault="00846E38" w:rsidP="00846E38">
      <w:pPr>
        <w:tabs>
          <w:tab w:val="left" w:pos="426"/>
        </w:tabs>
        <w:spacing w:before="29" w:line="288" w:lineRule="auto"/>
        <w:jc w:val="left"/>
        <w:rPr>
          <w:kern w:val="0"/>
          <w:sz w:val="24"/>
        </w:rPr>
      </w:pPr>
      <w:r w:rsidRPr="00846E38">
        <w:rPr>
          <w:kern w:val="0"/>
          <w:sz w:val="24"/>
        </w:rPr>
        <w:t>无。</w:t>
      </w:r>
    </w:p>
    <w:p w:rsidR="001A59F9" w:rsidRPr="00D73F98" w:rsidRDefault="001A59F9" w:rsidP="00BC7821">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6" w:name="_Toc478413763"/>
      <w:r w:rsidRPr="00AD0E47">
        <w:rPr>
          <w:rFonts w:ascii="Times New Roman" w:hAnsi="Times New Roman"/>
          <w:kern w:val="0"/>
          <w:szCs w:val="24"/>
        </w:rPr>
        <w:t>7.4.10.3</w:t>
      </w:r>
      <w:r w:rsidR="002637E8" w:rsidRPr="00AD0E47">
        <w:rPr>
          <w:rFonts w:ascii="Times New Roman" w:hAnsi="Times New Roman" w:hint="eastAsia"/>
          <w:kern w:val="0"/>
          <w:szCs w:val="24"/>
        </w:rPr>
        <w:t xml:space="preserve"> </w:t>
      </w:r>
      <w:r w:rsidRPr="00AD0E47">
        <w:rPr>
          <w:rFonts w:ascii="Times New Roman" w:hAnsi="Times New Roman" w:hint="eastAsia"/>
          <w:kern w:val="0"/>
          <w:szCs w:val="24"/>
        </w:rPr>
        <w:t>与关联方进行银行间同业市场的债券</w:t>
      </w:r>
      <w:r w:rsidRPr="00AD0E47">
        <w:rPr>
          <w:rFonts w:ascii="Times New Roman" w:hAnsi="Times New Roman"/>
          <w:kern w:val="0"/>
          <w:szCs w:val="24"/>
        </w:rPr>
        <w:t>(</w:t>
      </w:r>
      <w:r w:rsidRPr="00AD0E47">
        <w:rPr>
          <w:rFonts w:ascii="Times New Roman" w:hAnsi="Times New Roman" w:hint="eastAsia"/>
          <w:kern w:val="0"/>
          <w:szCs w:val="24"/>
        </w:rPr>
        <w:t>含回购</w:t>
      </w:r>
      <w:r w:rsidRPr="00AD0E47">
        <w:rPr>
          <w:rFonts w:ascii="Times New Roman" w:hAnsi="Times New Roman"/>
          <w:kern w:val="0"/>
          <w:szCs w:val="24"/>
        </w:rPr>
        <w:t>)</w:t>
      </w:r>
      <w:r w:rsidRPr="00AD0E47">
        <w:rPr>
          <w:rFonts w:ascii="Times New Roman" w:hAnsi="Times New Roman" w:hint="eastAsia"/>
          <w:kern w:val="0"/>
          <w:szCs w:val="24"/>
        </w:rPr>
        <w:t>交易</w:t>
      </w:r>
      <w:bookmarkEnd w:id="186"/>
    </w:p>
    <w:p w:rsidR="00BE187C" w:rsidRPr="00D754A9" w:rsidRDefault="00BE187C" w:rsidP="00D754A9">
      <w:pPr>
        <w:tabs>
          <w:tab w:val="left" w:pos="426"/>
        </w:tabs>
        <w:spacing w:before="29" w:line="288" w:lineRule="auto"/>
        <w:jc w:val="left"/>
        <w:rPr>
          <w:kern w:val="0"/>
          <w:sz w:val="24"/>
        </w:rPr>
      </w:pPr>
      <w:r w:rsidRPr="00D754A9">
        <w:rPr>
          <w:kern w:val="0"/>
          <w:sz w:val="24"/>
        </w:rPr>
        <w:t>本基金本报告期内及上年度可比期间未与关联方进行银行间同业市场的债券</w:t>
      </w:r>
      <w:r w:rsidRPr="00D754A9">
        <w:rPr>
          <w:kern w:val="0"/>
          <w:sz w:val="24"/>
        </w:rPr>
        <w:t>(</w:t>
      </w:r>
      <w:r w:rsidRPr="00D754A9">
        <w:rPr>
          <w:kern w:val="0"/>
          <w:sz w:val="24"/>
        </w:rPr>
        <w:t>含回购</w:t>
      </w:r>
      <w:r w:rsidRPr="00D754A9">
        <w:rPr>
          <w:kern w:val="0"/>
          <w:sz w:val="24"/>
        </w:rPr>
        <w:t>)</w:t>
      </w:r>
      <w:r w:rsidRPr="00D754A9">
        <w:rPr>
          <w:kern w:val="0"/>
          <w:sz w:val="24"/>
        </w:rPr>
        <w:t>交易。</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7" w:name="_Toc478413764"/>
      <w:r w:rsidRPr="00AD0E47">
        <w:rPr>
          <w:rFonts w:ascii="Times New Roman" w:hAnsi="Times New Roman"/>
          <w:kern w:val="0"/>
          <w:szCs w:val="24"/>
        </w:rPr>
        <w:t>7.4.10.4</w:t>
      </w:r>
      <w:r w:rsidR="002637E8" w:rsidRPr="00AD0E47">
        <w:rPr>
          <w:rFonts w:ascii="Times New Roman" w:hAnsi="Times New Roman" w:hint="eastAsia"/>
          <w:kern w:val="0"/>
          <w:szCs w:val="24"/>
        </w:rPr>
        <w:t xml:space="preserve"> </w:t>
      </w:r>
      <w:r w:rsidRPr="00AD0E47">
        <w:rPr>
          <w:rFonts w:ascii="Times New Roman" w:hAnsi="Times New Roman" w:hint="eastAsia"/>
          <w:kern w:val="0"/>
          <w:szCs w:val="24"/>
        </w:rPr>
        <w:t>各关联方投资本基金的情况</w:t>
      </w:r>
      <w:bookmarkEnd w:id="187"/>
    </w:p>
    <w:p w:rsidR="001A59F9" w:rsidRPr="00AD0E47" w:rsidRDefault="001A59F9" w:rsidP="00AD0E47">
      <w:pPr>
        <w:pStyle w:val="20"/>
        <w:spacing w:before="29" w:after="0" w:line="288" w:lineRule="auto"/>
        <w:rPr>
          <w:rFonts w:ascii="Times New Roman" w:hAnsi="Times New Roman"/>
          <w:kern w:val="0"/>
          <w:szCs w:val="24"/>
        </w:rPr>
      </w:pPr>
      <w:bookmarkStart w:id="188" w:name="_Toc478413765"/>
      <w:r w:rsidRPr="00AD0E47">
        <w:rPr>
          <w:rFonts w:ascii="Times New Roman" w:hAnsi="Times New Roman"/>
          <w:kern w:val="0"/>
          <w:szCs w:val="24"/>
        </w:rPr>
        <w:t>7.4.10.4.1</w:t>
      </w:r>
      <w:r w:rsidR="002637E8" w:rsidRPr="00AD0E47">
        <w:rPr>
          <w:rFonts w:ascii="Times New Roman" w:hAnsi="Times New Roman" w:hint="eastAsia"/>
          <w:kern w:val="0"/>
          <w:szCs w:val="24"/>
        </w:rPr>
        <w:t xml:space="preserve"> </w:t>
      </w:r>
      <w:r w:rsidRPr="00AD0E47">
        <w:rPr>
          <w:rFonts w:ascii="Times New Roman" w:hAnsi="Times New Roman" w:hint="eastAsia"/>
          <w:kern w:val="0"/>
          <w:szCs w:val="24"/>
        </w:rPr>
        <w:t>报告期内基金管理人运用固有资金投资本基金的情况</w:t>
      </w:r>
      <w:bookmarkEnd w:id="188"/>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本基金本报告期内及上年度可比期间未发生基金管理人运用固有资金投资本基金的情况。</w:t>
      </w:r>
    </w:p>
    <w:p w:rsidR="001A59F9" w:rsidRPr="0091212A" w:rsidRDefault="001A59F9" w:rsidP="00026C9C">
      <w:pPr>
        <w:adjustRightInd w:val="0"/>
        <w:snapToGrid w:val="0"/>
        <w:spacing w:line="360" w:lineRule="auto"/>
        <w:jc w:val="left"/>
        <w:rPr>
          <w:rFonts w:asciiTheme="minorEastAsia" w:eastAsiaTheme="minorEastAsia" w:hAnsiTheme="minorEastAsia"/>
          <w:bCs/>
          <w:color w:val="000000"/>
          <w:szCs w:val="21"/>
        </w:rPr>
      </w:pPr>
      <w:r w:rsidRPr="0091212A">
        <w:rPr>
          <w:rFonts w:asciiTheme="minorEastAsia" w:eastAsiaTheme="minorEastAsia" w:hAnsiTheme="minorEastAsia"/>
          <w:bCs/>
          <w:color w:val="000000"/>
          <w:szCs w:val="21"/>
        </w:rPr>
        <w:tab/>
      </w:r>
    </w:p>
    <w:p w:rsidR="001A59F9" w:rsidRPr="00AD0E47" w:rsidRDefault="001A59F9" w:rsidP="00AD0E47">
      <w:pPr>
        <w:pStyle w:val="20"/>
        <w:spacing w:before="29" w:after="0" w:line="288" w:lineRule="auto"/>
        <w:rPr>
          <w:rFonts w:ascii="Times New Roman" w:hAnsi="Times New Roman"/>
          <w:kern w:val="0"/>
          <w:szCs w:val="24"/>
        </w:rPr>
      </w:pPr>
      <w:bookmarkStart w:id="189" w:name="_Toc478413766"/>
      <w:r w:rsidRPr="00AD0E47">
        <w:rPr>
          <w:rFonts w:ascii="Times New Roman" w:hAnsi="Times New Roman"/>
          <w:kern w:val="0"/>
          <w:szCs w:val="24"/>
        </w:rPr>
        <w:t>7.4.10.4.2</w:t>
      </w:r>
      <w:r w:rsidR="002637E8" w:rsidRPr="00AD0E47">
        <w:rPr>
          <w:rFonts w:ascii="Times New Roman" w:hAnsi="Times New Roman" w:hint="eastAsia"/>
          <w:kern w:val="0"/>
          <w:szCs w:val="24"/>
        </w:rPr>
        <w:t xml:space="preserve"> </w:t>
      </w:r>
      <w:r w:rsidRPr="00AD0E47">
        <w:rPr>
          <w:rFonts w:ascii="Times New Roman" w:hAnsi="Times New Roman" w:hint="eastAsia"/>
          <w:kern w:val="0"/>
          <w:szCs w:val="24"/>
        </w:rPr>
        <w:t>报告期末除基金管理人之外的其他关联方投资本基金的情况</w:t>
      </w:r>
      <w:bookmarkEnd w:id="189"/>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份额单位：份</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0"/>
        <w:gridCol w:w="1980"/>
        <w:gridCol w:w="1440"/>
        <w:gridCol w:w="2160"/>
        <w:gridCol w:w="1620"/>
      </w:tblGrid>
      <w:tr w:rsidR="00F8216D" w:rsidRPr="0091212A" w:rsidTr="00C915A6">
        <w:tc>
          <w:tcPr>
            <w:tcW w:w="1800" w:type="dxa"/>
            <w:vMerge w:val="restart"/>
            <w:vAlign w:val="center"/>
          </w:tcPr>
          <w:p w:rsidR="00F8216D" w:rsidRPr="00025189" w:rsidRDefault="00F8216D" w:rsidP="00025189">
            <w:pPr>
              <w:autoSpaceDE w:val="0"/>
              <w:autoSpaceDN w:val="0"/>
              <w:spacing w:before="29" w:line="288" w:lineRule="auto"/>
              <w:jc w:val="center"/>
              <w:textAlignment w:val="bottom"/>
              <w:rPr>
                <w:bCs/>
                <w:color w:val="000000"/>
                <w:sz w:val="24"/>
              </w:rPr>
            </w:pPr>
            <w:r w:rsidRPr="00025189">
              <w:rPr>
                <w:rFonts w:hint="eastAsia"/>
                <w:bCs/>
                <w:color w:val="000000"/>
                <w:sz w:val="24"/>
              </w:rPr>
              <w:t>关联方名称</w:t>
            </w:r>
          </w:p>
        </w:tc>
        <w:tc>
          <w:tcPr>
            <w:tcW w:w="3420" w:type="dxa"/>
            <w:gridSpan w:val="2"/>
            <w:vAlign w:val="center"/>
          </w:tcPr>
          <w:p w:rsidR="00EA329A" w:rsidRDefault="00F8216D" w:rsidP="00025189">
            <w:pPr>
              <w:autoSpaceDE w:val="0"/>
              <w:autoSpaceDN w:val="0"/>
              <w:spacing w:before="29" w:line="288" w:lineRule="auto"/>
              <w:jc w:val="center"/>
              <w:textAlignment w:val="bottom"/>
              <w:rPr>
                <w:bCs/>
                <w:color w:val="000000"/>
                <w:sz w:val="24"/>
              </w:rPr>
            </w:pPr>
            <w:r w:rsidRPr="00025189">
              <w:rPr>
                <w:rFonts w:hint="eastAsia"/>
                <w:bCs/>
                <w:color w:val="000000"/>
                <w:sz w:val="24"/>
              </w:rPr>
              <w:t>本期末</w:t>
            </w:r>
          </w:p>
          <w:p w:rsidR="00F8216D" w:rsidRPr="00025189" w:rsidRDefault="00F8216D" w:rsidP="00025189">
            <w:pPr>
              <w:autoSpaceDE w:val="0"/>
              <w:autoSpaceDN w:val="0"/>
              <w:spacing w:before="29" w:line="288" w:lineRule="auto"/>
              <w:jc w:val="center"/>
              <w:textAlignment w:val="bottom"/>
              <w:rPr>
                <w:bCs/>
                <w:color w:val="000000"/>
                <w:sz w:val="24"/>
              </w:rPr>
            </w:pPr>
            <w:r w:rsidRPr="00025189">
              <w:rPr>
                <w:bCs/>
                <w:color w:val="000000"/>
                <w:sz w:val="24"/>
              </w:rPr>
              <w:t>2016</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c>
          <w:tcPr>
            <w:tcW w:w="3780" w:type="dxa"/>
            <w:gridSpan w:val="2"/>
            <w:vAlign w:val="center"/>
          </w:tcPr>
          <w:p w:rsidR="00EA329A" w:rsidRDefault="00F8216D" w:rsidP="00025189">
            <w:pPr>
              <w:autoSpaceDE w:val="0"/>
              <w:autoSpaceDN w:val="0"/>
              <w:spacing w:before="29" w:line="288" w:lineRule="auto"/>
              <w:jc w:val="center"/>
              <w:textAlignment w:val="bottom"/>
              <w:rPr>
                <w:bCs/>
                <w:color w:val="000000"/>
                <w:sz w:val="24"/>
              </w:rPr>
            </w:pPr>
            <w:r w:rsidRPr="00025189">
              <w:rPr>
                <w:rFonts w:hint="eastAsia"/>
                <w:bCs/>
                <w:color w:val="000000"/>
                <w:sz w:val="24"/>
              </w:rPr>
              <w:t>上年度末</w:t>
            </w:r>
          </w:p>
          <w:p w:rsidR="00F8216D" w:rsidRPr="00025189" w:rsidRDefault="00955CB7" w:rsidP="00025189">
            <w:pPr>
              <w:autoSpaceDE w:val="0"/>
              <w:autoSpaceDN w:val="0"/>
              <w:spacing w:before="29" w:line="288" w:lineRule="auto"/>
              <w:jc w:val="center"/>
              <w:textAlignment w:val="bottom"/>
              <w:rPr>
                <w:bCs/>
                <w:color w:val="000000"/>
                <w:sz w:val="24"/>
              </w:rPr>
            </w:pPr>
            <w:r w:rsidRPr="00025189">
              <w:rPr>
                <w:bCs/>
                <w:color w:val="000000"/>
                <w:sz w:val="24"/>
              </w:rPr>
              <w:t>2015</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r>
      <w:tr w:rsidR="00F8216D" w:rsidRPr="0091212A" w:rsidTr="00C915A6">
        <w:tc>
          <w:tcPr>
            <w:tcW w:w="1800" w:type="dxa"/>
            <w:vMerge/>
            <w:vAlign w:val="center"/>
          </w:tcPr>
          <w:p w:rsidR="00F8216D" w:rsidRPr="00025189" w:rsidRDefault="00F8216D" w:rsidP="00025189">
            <w:pPr>
              <w:autoSpaceDE w:val="0"/>
              <w:autoSpaceDN w:val="0"/>
              <w:spacing w:before="29" w:line="288" w:lineRule="auto"/>
              <w:jc w:val="center"/>
              <w:textAlignment w:val="bottom"/>
              <w:rPr>
                <w:bCs/>
                <w:color w:val="000000"/>
                <w:sz w:val="24"/>
              </w:rPr>
            </w:pPr>
          </w:p>
        </w:tc>
        <w:tc>
          <w:tcPr>
            <w:tcW w:w="1980" w:type="dxa"/>
            <w:vAlign w:val="center"/>
          </w:tcPr>
          <w:p w:rsidR="00F8216D" w:rsidRPr="00025189" w:rsidRDefault="00F8216D" w:rsidP="00025189">
            <w:pPr>
              <w:autoSpaceDE w:val="0"/>
              <w:autoSpaceDN w:val="0"/>
              <w:spacing w:before="29" w:line="288" w:lineRule="auto"/>
              <w:jc w:val="center"/>
              <w:textAlignment w:val="bottom"/>
              <w:rPr>
                <w:bCs/>
                <w:color w:val="000000"/>
                <w:sz w:val="24"/>
              </w:rPr>
            </w:pPr>
            <w:r w:rsidRPr="00025189">
              <w:rPr>
                <w:rFonts w:hint="eastAsia"/>
                <w:bCs/>
                <w:color w:val="000000"/>
                <w:sz w:val="24"/>
              </w:rPr>
              <w:t>持有的基金份额</w:t>
            </w:r>
          </w:p>
        </w:tc>
        <w:tc>
          <w:tcPr>
            <w:tcW w:w="1440" w:type="dxa"/>
            <w:vAlign w:val="center"/>
          </w:tcPr>
          <w:p w:rsidR="00F8216D" w:rsidRPr="00025189" w:rsidRDefault="00F8216D" w:rsidP="00025189">
            <w:pPr>
              <w:autoSpaceDE w:val="0"/>
              <w:autoSpaceDN w:val="0"/>
              <w:spacing w:before="29" w:line="288" w:lineRule="auto"/>
              <w:jc w:val="center"/>
              <w:textAlignment w:val="bottom"/>
              <w:rPr>
                <w:bCs/>
                <w:color w:val="000000"/>
                <w:sz w:val="24"/>
              </w:rPr>
            </w:pPr>
            <w:r w:rsidRPr="00025189">
              <w:rPr>
                <w:rFonts w:hint="eastAsia"/>
                <w:bCs/>
                <w:color w:val="000000"/>
                <w:sz w:val="24"/>
              </w:rPr>
              <w:t>持有的基金份额占基金总份额的比例</w:t>
            </w:r>
          </w:p>
        </w:tc>
        <w:tc>
          <w:tcPr>
            <w:tcW w:w="2160" w:type="dxa"/>
            <w:vAlign w:val="center"/>
          </w:tcPr>
          <w:p w:rsidR="00F8216D" w:rsidRPr="00025189" w:rsidRDefault="00F8216D" w:rsidP="00025189">
            <w:pPr>
              <w:autoSpaceDE w:val="0"/>
              <w:autoSpaceDN w:val="0"/>
              <w:spacing w:before="29" w:line="288" w:lineRule="auto"/>
              <w:jc w:val="center"/>
              <w:textAlignment w:val="bottom"/>
              <w:rPr>
                <w:bCs/>
                <w:color w:val="000000"/>
                <w:sz w:val="24"/>
              </w:rPr>
            </w:pPr>
            <w:r w:rsidRPr="00025189">
              <w:rPr>
                <w:rFonts w:hint="eastAsia"/>
                <w:bCs/>
                <w:color w:val="000000"/>
                <w:sz w:val="24"/>
              </w:rPr>
              <w:t>持有的基金份额</w:t>
            </w:r>
          </w:p>
        </w:tc>
        <w:tc>
          <w:tcPr>
            <w:tcW w:w="1620" w:type="dxa"/>
            <w:vAlign w:val="center"/>
          </w:tcPr>
          <w:p w:rsidR="00F8216D" w:rsidRPr="00025189" w:rsidRDefault="00F8216D" w:rsidP="00025189">
            <w:pPr>
              <w:autoSpaceDE w:val="0"/>
              <w:autoSpaceDN w:val="0"/>
              <w:spacing w:before="29" w:line="288" w:lineRule="auto"/>
              <w:jc w:val="center"/>
              <w:textAlignment w:val="bottom"/>
              <w:rPr>
                <w:bCs/>
                <w:color w:val="000000"/>
                <w:sz w:val="24"/>
              </w:rPr>
            </w:pPr>
            <w:r w:rsidRPr="00025189">
              <w:rPr>
                <w:rFonts w:hint="eastAsia"/>
                <w:bCs/>
                <w:color w:val="000000"/>
                <w:sz w:val="24"/>
              </w:rPr>
              <w:t>持有的基金份额占基金总份额的比例</w:t>
            </w:r>
          </w:p>
        </w:tc>
      </w:tr>
      <w:tr w:rsidR="0053165B">
        <w:tc>
          <w:tcPr>
            <w:tcW w:w="1800" w:type="dxa"/>
            <w:vAlign w:val="center"/>
          </w:tcPr>
          <w:p w:rsidR="0053165B" w:rsidRDefault="00732846">
            <w:pPr>
              <w:jc w:val="left"/>
            </w:pPr>
            <w:r>
              <w:rPr>
                <w:sz w:val="24"/>
              </w:rPr>
              <w:t>深证</w:t>
            </w:r>
            <w:r>
              <w:rPr>
                <w:sz w:val="24"/>
              </w:rPr>
              <w:t>300</w:t>
            </w:r>
            <w:r>
              <w:rPr>
                <w:sz w:val="24"/>
              </w:rPr>
              <w:t>价值</w:t>
            </w:r>
            <w:r>
              <w:rPr>
                <w:sz w:val="24"/>
              </w:rPr>
              <w:t>ETF</w:t>
            </w:r>
            <w:r>
              <w:rPr>
                <w:sz w:val="24"/>
              </w:rPr>
              <w:t>联接基金</w:t>
            </w:r>
          </w:p>
        </w:tc>
        <w:tc>
          <w:tcPr>
            <w:tcW w:w="1980" w:type="dxa"/>
            <w:vAlign w:val="center"/>
          </w:tcPr>
          <w:p w:rsidR="0053165B" w:rsidRDefault="00732846">
            <w:pPr>
              <w:jc w:val="right"/>
            </w:pPr>
            <w:r>
              <w:rPr>
                <w:sz w:val="24"/>
              </w:rPr>
              <w:t>27,802,500.00</w:t>
            </w:r>
          </w:p>
        </w:tc>
        <w:tc>
          <w:tcPr>
            <w:tcW w:w="1440" w:type="dxa"/>
            <w:vAlign w:val="center"/>
          </w:tcPr>
          <w:p w:rsidR="0053165B" w:rsidRDefault="00732846">
            <w:pPr>
              <w:jc w:val="right"/>
            </w:pPr>
            <w:r>
              <w:rPr>
                <w:sz w:val="24"/>
              </w:rPr>
              <w:t>91.67%</w:t>
            </w:r>
          </w:p>
        </w:tc>
        <w:tc>
          <w:tcPr>
            <w:tcW w:w="2160" w:type="dxa"/>
            <w:vAlign w:val="center"/>
          </w:tcPr>
          <w:p w:rsidR="0053165B" w:rsidRDefault="00732846">
            <w:pPr>
              <w:jc w:val="right"/>
            </w:pPr>
            <w:r>
              <w:rPr>
                <w:sz w:val="24"/>
              </w:rPr>
              <w:t>28,802,500.00</w:t>
            </w:r>
          </w:p>
        </w:tc>
        <w:tc>
          <w:tcPr>
            <w:tcW w:w="1620" w:type="dxa"/>
            <w:vAlign w:val="center"/>
          </w:tcPr>
          <w:p w:rsidR="0053165B" w:rsidRDefault="00732846">
            <w:pPr>
              <w:jc w:val="right"/>
            </w:pPr>
            <w:r>
              <w:rPr>
                <w:sz w:val="24"/>
              </w:rPr>
              <w:t>89.09%</w:t>
            </w:r>
          </w:p>
        </w:tc>
      </w:tr>
    </w:tbl>
    <w:p w:rsidR="00EC4FC3" w:rsidRDefault="00EC4FC3" w:rsidP="00AD0E47">
      <w:pPr>
        <w:pStyle w:val="20"/>
        <w:spacing w:before="29" w:after="0" w:line="288" w:lineRule="auto"/>
        <w:rPr>
          <w:rFonts w:ascii="Times New Roman" w:hAnsi="Times New Roman"/>
          <w:kern w:val="0"/>
          <w:szCs w:val="24"/>
        </w:rPr>
      </w:pPr>
    </w:p>
    <w:p w:rsidR="001A59F9" w:rsidRPr="00AD0E47" w:rsidRDefault="001A59F9" w:rsidP="00AD0E47">
      <w:pPr>
        <w:pStyle w:val="20"/>
        <w:spacing w:before="29" w:after="0" w:line="288" w:lineRule="auto"/>
        <w:rPr>
          <w:rFonts w:ascii="Times New Roman" w:hAnsi="Times New Roman"/>
          <w:kern w:val="0"/>
          <w:szCs w:val="24"/>
        </w:rPr>
      </w:pPr>
      <w:bookmarkStart w:id="190" w:name="_Toc478413767"/>
      <w:r w:rsidRPr="00AD0E47">
        <w:rPr>
          <w:rFonts w:ascii="Times New Roman" w:hAnsi="Times New Roman"/>
          <w:kern w:val="0"/>
          <w:szCs w:val="24"/>
        </w:rPr>
        <w:t>7.4.10.5</w:t>
      </w:r>
      <w:r w:rsidR="002637E8" w:rsidRPr="00AD0E47">
        <w:rPr>
          <w:rFonts w:ascii="Times New Roman" w:hAnsi="Times New Roman" w:hint="eastAsia"/>
          <w:kern w:val="0"/>
          <w:szCs w:val="24"/>
        </w:rPr>
        <w:t xml:space="preserve"> </w:t>
      </w:r>
      <w:r w:rsidRPr="00AD0E47">
        <w:rPr>
          <w:rFonts w:ascii="Times New Roman" w:hAnsi="Times New Roman" w:hint="eastAsia"/>
          <w:kern w:val="0"/>
          <w:szCs w:val="24"/>
        </w:rPr>
        <w:t>由关联方保管的银行存款余额及当期产生的利息收入</w:t>
      </w:r>
      <w:bookmarkEnd w:id="190"/>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1683"/>
        <w:gridCol w:w="1683"/>
        <w:gridCol w:w="1683"/>
        <w:gridCol w:w="1683"/>
      </w:tblGrid>
      <w:tr w:rsidR="00360905" w:rsidRPr="009A4D19" w:rsidTr="00C915A6">
        <w:tc>
          <w:tcPr>
            <w:tcW w:w="2268" w:type="dxa"/>
            <w:vMerge w:val="restart"/>
            <w:vAlign w:val="center"/>
          </w:tcPr>
          <w:p w:rsidR="00360905" w:rsidRPr="009A4D19" w:rsidRDefault="00360905" w:rsidP="00115B15">
            <w:pPr>
              <w:spacing w:before="29" w:line="288" w:lineRule="auto"/>
              <w:jc w:val="center"/>
              <w:rPr>
                <w:color w:val="000000"/>
                <w:szCs w:val="21"/>
              </w:rPr>
            </w:pPr>
            <w:r w:rsidRPr="009A4D19">
              <w:rPr>
                <w:rFonts w:hint="eastAsia"/>
                <w:color w:val="000000"/>
                <w:szCs w:val="21"/>
              </w:rPr>
              <w:t>关联方名称</w:t>
            </w:r>
          </w:p>
        </w:tc>
        <w:tc>
          <w:tcPr>
            <w:tcW w:w="3366" w:type="dxa"/>
            <w:gridSpan w:val="2"/>
          </w:tcPr>
          <w:p w:rsidR="00360905" w:rsidRPr="009A4D19" w:rsidRDefault="00360905" w:rsidP="00115B15">
            <w:pPr>
              <w:spacing w:before="29" w:line="288" w:lineRule="auto"/>
              <w:jc w:val="center"/>
              <w:rPr>
                <w:color w:val="000000"/>
                <w:szCs w:val="21"/>
              </w:rPr>
            </w:pPr>
            <w:r w:rsidRPr="009A4D19">
              <w:rPr>
                <w:rFonts w:hint="eastAsia"/>
                <w:color w:val="000000"/>
                <w:szCs w:val="21"/>
              </w:rPr>
              <w:t>本期</w:t>
            </w:r>
          </w:p>
          <w:p w:rsidR="00360905" w:rsidRPr="009A4D19" w:rsidRDefault="00360905" w:rsidP="00115B15">
            <w:pPr>
              <w:widowControl/>
              <w:autoSpaceDE w:val="0"/>
              <w:autoSpaceDN w:val="0"/>
              <w:spacing w:before="29" w:line="288" w:lineRule="auto"/>
              <w:ind w:right="-15"/>
              <w:jc w:val="center"/>
              <w:textAlignment w:val="bottom"/>
              <w:rPr>
                <w:color w:val="000000"/>
                <w:szCs w:val="21"/>
              </w:rPr>
            </w:pPr>
            <w:r w:rsidRPr="009A4D19">
              <w:rPr>
                <w:color w:val="000000"/>
                <w:szCs w:val="21"/>
              </w:rPr>
              <w:t>2016</w:t>
            </w:r>
            <w:r w:rsidRPr="009A4D19">
              <w:rPr>
                <w:color w:val="000000"/>
                <w:szCs w:val="21"/>
              </w:rPr>
              <w:t>年</w:t>
            </w:r>
            <w:r w:rsidRPr="009A4D19">
              <w:rPr>
                <w:color w:val="000000"/>
                <w:szCs w:val="21"/>
              </w:rPr>
              <w:t>1</w:t>
            </w:r>
            <w:r w:rsidRPr="009A4D19">
              <w:rPr>
                <w:color w:val="000000"/>
                <w:szCs w:val="21"/>
              </w:rPr>
              <w:t>月</w:t>
            </w:r>
            <w:r w:rsidRPr="009A4D19">
              <w:rPr>
                <w:color w:val="000000"/>
                <w:szCs w:val="21"/>
              </w:rPr>
              <w:t>1</w:t>
            </w:r>
            <w:r w:rsidRPr="009A4D19">
              <w:rPr>
                <w:color w:val="000000"/>
                <w:szCs w:val="21"/>
              </w:rPr>
              <w:t>日</w:t>
            </w:r>
            <w:r w:rsidRPr="009A4D19">
              <w:rPr>
                <w:rFonts w:hint="eastAsia"/>
                <w:color w:val="000000"/>
                <w:szCs w:val="21"/>
              </w:rPr>
              <w:t>至</w:t>
            </w:r>
            <w:r w:rsidRPr="009A4D19">
              <w:rPr>
                <w:color w:val="000000"/>
                <w:szCs w:val="21"/>
              </w:rPr>
              <w:t>2016</w:t>
            </w:r>
            <w:r w:rsidRPr="009A4D19">
              <w:rPr>
                <w:color w:val="000000"/>
                <w:szCs w:val="21"/>
              </w:rPr>
              <w:t>年</w:t>
            </w:r>
            <w:r w:rsidRPr="009A4D19">
              <w:rPr>
                <w:color w:val="000000"/>
                <w:szCs w:val="21"/>
              </w:rPr>
              <w:t>12</w:t>
            </w:r>
            <w:r w:rsidRPr="009A4D19">
              <w:rPr>
                <w:color w:val="000000"/>
                <w:szCs w:val="21"/>
              </w:rPr>
              <w:t>月</w:t>
            </w:r>
            <w:r w:rsidRPr="009A4D19">
              <w:rPr>
                <w:color w:val="000000"/>
                <w:szCs w:val="21"/>
              </w:rPr>
              <w:t>31</w:t>
            </w:r>
            <w:r w:rsidRPr="009A4D19">
              <w:rPr>
                <w:color w:val="000000"/>
                <w:szCs w:val="21"/>
              </w:rPr>
              <w:t>日</w:t>
            </w:r>
          </w:p>
        </w:tc>
        <w:tc>
          <w:tcPr>
            <w:tcW w:w="3366" w:type="dxa"/>
            <w:gridSpan w:val="2"/>
          </w:tcPr>
          <w:p w:rsidR="00360905" w:rsidRPr="009A4D19" w:rsidRDefault="00360905" w:rsidP="00115B15">
            <w:pPr>
              <w:spacing w:before="29" w:line="288" w:lineRule="auto"/>
              <w:jc w:val="center"/>
              <w:rPr>
                <w:color w:val="000000"/>
                <w:szCs w:val="21"/>
              </w:rPr>
            </w:pPr>
            <w:r w:rsidRPr="009A4D19">
              <w:rPr>
                <w:rFonts w:hint="eastAsia"/>
                <w:color w:val="000000"/>
                <w:szCs w:val="21"/>
              </w:rPr>
              <w:t>上年度可比期间</w:t>
            </w:r>
          </w:p>
          <w:p w:rsidR="00360905" w:rsidRPr="009A4D19" w:rsidRDefault="00360905" w:rsidP="00115B15">
            <w:pPr>
              <w:widowControl/>
              <w:autoSpaceDE w:val="0"/>
              <w:autoSpaceDN w:val="0"/>
              <w:spacing w:before="29" w:line="288" w:lineRule="auto"/>
              <w:ind w:right="-15"/>
              <w:jc w:val="center"/>
              <w:textAlignment w:val="bottom"/>
              <w:rPr>
                <w:color w:val="000000"/>
                <w:szCs w:val="21"/>
              </w:rPr>
            </w:pPr>
            <w:r w:rsidRPr="009A4D19">
              <w:rPr>
                <w:color w:val="000000"/>
                <w:szCs w:val="21"/>
              </w:rPr>
              <w:t>2015</w:t>
            </w:r>
            <w:r w:rsidRPr="009A4D19">
              <w:rPr>
                <w:color w:val="000000"/>
                <w:szCs w:val="21"/>
              </w:rPr>
              <w:t>年</w:t>
            </w:r>
            <w:r w:rsidRPr="009A4D19">
              <w:rPr>
                <w:color w:val="000000"/>
                <w:szCs w:val="21"/>
              </w:rPr>
              <w:t>1</w:t>
            </w:r>
            <w:r w:rsidRPr="009A4D19">
              <w:rPr>
                <w:color w:val="000000"/>
                <w:szCs w:val="21"/>
              </w:rPr>
              <w:t>月</w:t>
            </w:r>
            <w:r w:rsidRPr="009A4D19">
              <w:rPr>
                <w:color w:val="000000"/>
                <w:szCs w:val="21"/>
              </w:rPr>
              <w:t>1</w:t>
            </w:r>
            <w:r w:rsidRPr="009A4D19">
              <w:rPr>
                <w:color w:val="000000"/>
                <w:szCs w:val="21"/>
              </w:rPr>
              <w:t>日至</w:t>
            </w:r>
            <w:r w:rsidRPr="009A4D19">
              <w:rPr>
                <w:color w:val="000000"/>
                <w:szCs w:val="21"/>
              </w:rPr>
              <w:t>2015</w:t>
            </w:r>
            <w:r w:rsidRPr="009A4D19">
              <w:rPr>
                <w:color w:val="000000"/>
                <w:szCs w:val="21"/>
              </w:rPr>
              <w:t>年</w:t>
            </w:r>
            <w:r w:rsidRPr="009A4D19">
              <w:rPr>
                <w:color w:val="000000"/>
                <w:szCs w:val="21"/>
              </w:rPr>
              <w:t>12</w:t>
            </w:r>
            <w:r w:rsidRPr="009A4D19">
              <w:rPr>
                <w:color w:val="000000"/>
                <w:szCs w:val="21"/>
              </w:rPr>
              <w:t>月</w:t>
            </w:r>
            <w:r w:rsidRPr="009A4D19">
              <w:rPr>
                <w:color w:val="000000"/>
                <w:szCs w:val="21"/>
              </w:rPr>
              <w:t>31</w:t>
            </w:r>
            <w:r w:rsidRPr="009A4D19">
              <w:rPr>
                <w:color w:val="000000"/>
                <w:szCs w:val="21"/>
              </w:rPr>
              <w:t>日</w:t>
            </w:r>
          </w:p>
        </w:tc>
      </w:tr>
      <w:tr w:rsidR="00360905" w:rsidRPr="009A4D19" w:rsidTr="00C915A6">
        <w:tc>
          <w:tcPr>
            <w:tcW w:w="2268" w:type="dxa"/>
            <w:vMerge/>
            <w:vAlign w:val="center"/>
          </w:tcPr>
          <w:p w:rsidR="00360905" w:rsidRPr="009A4D19" w:rsidRDefault="00360905" w:rsidP="00115B15">
            <w:pPr>
              <w:spacing w:before="29" w:line="288" w:lineRule="auto"/>
              <w:jc w:val="center"/>
              <w:rPr>
                <w:color w:val="000000"/>
                <w:szCs w:val="21"/>
              </w:rPr>
            </w:pPr>
          </w:p>
        </w:tc>
        <w:tc>
          <w:tcPr>
            <w:tcW w:w="1683" w:type="dxa"/>
            <w:vAlign w:val="center"/>
          </w:tcPr>
          <w:p w:rsidR="00360905" w:rsidRPr="009A4D19" w:rsidRDefault="00360905" w:rsidP="0055369A">
            <w:pPr>
              <w:spacing w:before="29" w:line="288" w:lineRule="auto"/>
              <w:jc w:val="center"/>
              <w:rPr>
                <w:color w:val="000000"/>
                <w:szCs w:val="21"/>
              </w:rPr>
            </w:pPr>
            <w:r w:rsidRPr="009A4D19">
              <w:rPr>
                <w:rFonts w:hint="eastAsia"/>
                <w:color w:val="000000"/>
                <w:szCs w:val="21"/>
              </w:rPr>
              <w:t>期末余额</w:t>
            </w:r>
          </w:p>
        </w:tc>
        <w:tc>
          <w:tcPr>
            <w:tcW w:w="1683" w:type="dxa"/>
            <w:vAlign w:val="center"/>
          </w:tcPr>
          <w:p w:rsidR="00360905" w:rsidRPr="009A4D19" w:rsidRDefault="00360905" w:rsidP="00115B15">
            <w:pPr>
              <w:spacing w:before="29" w:line="288" w:lineRule="auto"/>
              <w:jc w:val="center"/>
              <w:rPr>
                <w:color w:val="000000"/>
                <w:szCs w:val="21"/>
              </w:rPr>
            </w:pPr>
            <w:r w:rsidRPr="009A4D19">
              <w:rPr>
                <w:rFonts w:hint="eastAsia"/>
                <w:color w:val="000000"/>
                <w:szCs w:val="21"/>
              </w:rPr>
              <w:t>当期利息收入</w:t>
            </w:r>
          </w:p>
        </w:tc>
        <w:tc>
          <w:tcPr>
            <w:tcW w:w="1683" w:type="dxa"/>
            <w:vAlign w:val="center"/>
          </w:tcPr>
          <w:p w:rsidR="00360905" w:rsidRPr="009A4D19" w:rsidRDefault="00360905" w:rsidP="0055369A">
            <w:pPr>
              <w:spacing w:before="29" w:line="288" w:lineRule="auto"/>
              <w:jc w:val="center"/>
              <w:rPr>
                <w:color w:val="000000"/>
                <w:szCs w:val="21"/>
              </w:rPr>
            </w:pPr>
            <w:r w:rsidRPr="009A4D19">
              <w:rPr>
                <w:rFonts w:hint="eastAsia"/>
                <w:color w:val="000000"/>
                <w:szCs w:val="21"/>
              </w:rPr>
              <w:t>期末余额</w:t>
            </w:r>
          </w:p>
        </w:tc>
        <w:tc>
          <w:tcPr>
            <w:tcW w:w="1683" w:type="dxa"/>
            <w:vAlign w:val="center"/>
          </w:tcPr>
          <w:p w:rsidR="00360905" w:rsidRPr="009A4D19" w:rsidRDefault="00360905" w:rsidP="00115B15">
            <w:pPr>
              <w:spacing w:before="29" w:line="288" w:lineRule="auto"/>
              <w:jc w:val="center"/>
              <w:rPr>
                <w:color w:val="000000"/>
                <w:szCs w:val="21"/>
              </w:rPr>
            </w:pPr>
            <w:r w:rsidRPr="009A4D19">
              <w:rPr>
                <w:rFonts w:hint="eastAsia"/>
                <w:color w:val="000000"/>
                <w:szCs w:val="21"/>
              </w:rPr>
              <w:t>当期利息收入</w:t>
            </w:r>
          </w:p>
        </w:tc>
      </w:tr>
      <w:tr w:rsidR="0053165B">
        <w:tc>
          <w:tcPr>
            <w:tcW w:w="2268" w:type="dxa"/>
            <w:vAlign w:val="center"/>
          </w:tcPr>
          <w:p w:rsidR="0053165B" w:rsidRDefault="00732846">
            <w:pPr>
              <w:jc w:val="left"/>
            </w:pPr>
            <w:r>
              <w:rPr>
                <w:szCs w:val="21"/>
              </w:rPr>
              <w:t>中国农业银行</w:t>
            </w:r>
          </w:p>
        </w:tc>
        <w:tc>
          <w:tcPr>
            <w:tcW w:w="1683" w:type="dxa"/>
            <w:vAlign w:val="center"/>
          </w:tcPr>
          <w:p w:rsidR="0053165B" w:rsidRDefault="00732846">
            <w:pPr>
              <w:jc w:val="right"/>
            </w:pPr>
            <w:r>
              <w:rPr>
                <w:szCs w:val="21"/>
              </w:rPr>
              <w:t>707,579.73</w:t>
            </w:r>
          </w:p>
        </w:tc>
        <w:tc>
          <w:tcPr>
            <w:tcW w:w="1683" w:type="dxa"/>
            <w:vAlign w:val="center"/>
          </w:tcPr>
          <w:p w:rsidR="0053165B" w:rsidRDefault="00732846">
            <w:pPr>
              <w:jc w:val="right"/>
            </w:pPr>
            <w:r>
              <w:rPr>
                <w:szCs w:val="21"/>
              </w:rPr>
              <w:t>5,549.95</w:t>
            </w:r>
          </w:p>
        </w:tc>
        <w:tc>
          <w:tcPr>
            <w:tcW w:w="1683" w:type="dxa"/>
            <w:vAlign w:val="center"/>
          </w:tcPr>
          <w:p w:rsidR="0053165B" w:rsidRDefault="00732846">
            <w:pPr>
              <w:jc w:val="right"/>
            </w:pPr>
            <w:r>
              <w:rPr>
                <w:szCs w:val="21"/>
              </w:rPr>
              <w:t>354,509.32</w:t>
            </w:r>
          </w:p>
        </w:tc>
        <w:tc>
          <w:tcPr>
            <w:tcW w:w="1683" w:type="dxa"/>
            <w:vAlign w:val="center"/>
          </w:tcPr>
          <w:p w:rsidR="0053165B" w:rsidRDefault="00732846">
            <w:pPr>
              <w:jc w:val="right"/>
            </w:pPr>
            <w:r>
              <w:rPr>
                <w:szCs w:val="21"/>
              </w:rPr>
              <w:t>8,957.10</w:t>
            </w:r>
          </w:p>
        </w:tc>
      </w:tr>
    </w:tbl>
    <w:p w:rsidR="00360905" w:rsidRPr="00D754A9" w:rsidRDefault="00360905" w:rsidP="00D754A9">
      <w:pPr>
        <w:tabs>
          <w:tab w:val="left" w:pos="426"/>
        </w:tabs>
        <w:spacing w:before="29" w:line="288" w:lineRule="auto"/>
        <w:jc w:val="left"/>
        <w:rPr>
          <w:kern w:val="0"/>
          <w:sz w:val="24"/>
        </w:rPr>
      </w:pPr>
      <w:r w:rsidRPr="00D754A9">
        <w:rPr>
          <w:kern w:val="0"/>
          <w:sz w:val="24"/>
        </w:rPr>
        <w:t>注：本基金的银行存款由基金托管人保管，按银行同业利率计息。</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1" w:name="_Toc478413768"/>
      <w:r w:rsidRPr="00AD0E47">
        <w:rPr>
          <w:rFonts w:ascii="Times New Roman" w:hAnsi="Times New Roman"/>
          <w:kern w:val="0"/>
          <w:szCs w:val="24"/>
        </w:rPr>
        <w:t>7.4.10.6</w:t>
      </w:r>
      <w:r w:rsidR="002637E8" w:rsidRPr="00AD0E47">
        <w:rPr>
          <w:rFonts w:ascii="Times New Roman" w:hAnsi="Times New Roman" w:hint="eastAsia"/>
          <w:kern w:val="0"/>
          <w:szCs w:val="24"/>
        </w:rPr>
        <w:t xml:space="preserve"> </w:t>
      </w:r>
      <w:r w:rsidRPr="00AD0E47">
        <w:rPr>
          <w:rFonts w:ascii="Times New Roman" w:hAnsi="Times New Roman" w:hint="eastAsia"/>
          <w:kern w:val="0"/>
          <w:szCs w:val="24"/>
        </w:rPr>
        <w:t>本基金在承销期内参与关联方承销证券的情况</w:t>
      </w:r>
      <w:bookmarkEnd w:id="191"/>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本基金本报告期内及上年度可比期间未在承销期内参与关联方承销证券。</w:t>
      </w:r>
    </w:p>
    <w:p w:rsidR="001A59F9" w:rsidRPr="00BC7821" w:rsidRDefault="001A59F9" w:rsidP="00BC7821">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2" w:name="_Toc478413769"/>
      <w:r w:rsidRPr="00AD0E47">
        <w:rPr>
          <w:rFonts w:ascii="Times New Roman" w:hAnsi="Times New Roman"/>
          <w:kern w:val="0"/>
          <w:szCs w:val="24"/>
        </w:rPr>
        <w:t>7.4.10.7</w:t>
      </w:r>
      <w:r w:rsidR="002637E8" w:rsidRPr="00AD0E47">
        <w:rPr>
          <w:rFonts w:ascii="Times New Roman" w:hAnsi="Times New Roman" w:hint="eastAsia"/>
          <w:kern w:val="0"/>
          <w:szCs w:val="24"/>
        </w:rPr>
        <w:t xml:space="preserve"> </w:t>
      </w:r>
      <w:r w:rsidRPr="00AD0E47">
        <w:rPr>
          <w:rFonts w:ascii="Times New Roman" w:hAnsi="Times New Roman" w:hint="eastAsia"/>
          <w:kern w:val="0"/>
          <w:szCs w:val="24"/>
        </w:rPr>
        <w:t>其他关联交易事项的说明</w:t>
      </w:r>
      <w:bookmarkEnd w:id="192"/>
    </w:p>
    <w:p w:rsidR="001A59F9" w:rsidRPr="00FB77D7" w:rsidRDefault="001A59F9" w:rsidP="00FB77D7">
      <w:pPr>
        <w:spacing w:before="29" w:line="288" w:lineRule="auto"/>
        <w:rPr>
          <w:color w:val="000000"/>
          <w:sz w:val="24"/>
        </w:rPr>
      </w:pPr>
      <w:r w:rsidRPr="00FB77D7">
        <w:rPr>
          <w:color w:val="000000"/>
          <w:sz w:val="24"/>
        </w:rPr>
        <w:t>本基金本报告期内及上年度可比期间无其他关联交易事项。</w:t>
      </w:r>
    </w:p>
    <w:p w:rsidR="001A59F9" w:rsidRPr="0091212A" w:rsidRDefault="001A59F9" w:rsidP="00127235">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3" w:name="_Toc478413770"/>
      <w:r w:rsidRPr="00AD0E47">
        <w:rPr>
          <w:rFonts w:ascii="Times New Roman" w:hAnsi="Times New Roman"/>
          <w:kern w:val="0"/>
          <w:szCs w:val="24"/>
        </w:rPr>
        <w:t>7.4.11</w:t>
      </w:r>
      <w:r w:rsidR="002637E8" w:rsidRPr="00AD0E47">
        <w:rPr>
          <w:rFonts w:ascii="Times New Roman" w:hAnsi="Times New Roman" w:hint="eastAsia"/>
          <w:kern w:val="0"/>
          <w:szCs w:val="24"/>
        </w:rPr>
        <w:t xml:space="preserve"> </w:t>
      </w:r>
      <w:r w:rsidRPr="00AD0E47">
        <w:rPr>
          <w:rFonts w:ascii="Times New Roman" w:hAnsi="Times New Roman" w:hint="eastAsia"/>
          <w:kern w:val="0"/>
          <w:szCs w:val="24"/>
        </w:rPr>
        <w:t>利润分配情况</w:t>
      </w:r>
      <w:bookmarkEnd w:id="193"/>
    </w:p>
    <w:p w:rsidR="001A59F9" w:rsidRPr="0091212A" w:rsidRDefault="002C4A1B" w:rsidP="000C2817">
      <w:pPr>
        <w:tabs>
          <w:tab w:val="left" w:pos="426"/>
        </w:tabs>
        <w:spacing w:before="29" w:line="288" w:lineRule="auto"/>
        <w:jc w:val="left"/>
        <w:rPr>
          <w:rFonts w:asciiTheme="minorEastAsia" w:eastAsiaTheme="minorEastAsia" w:hAnsiTheme="minorEastAsia"/>
          <w:color w:val="000000"/>
          <w:szCs w:val="21"/>
        </w:rPr>
      </w:pPr>
      <w:r w:rsidRPr="002C4A1B">
        <w:rPr>
          <w:kern w:val="0"/>
          <w:sz w:val="24"/>
        </w:rPr>
        <w:t>本基金本报告期内未进行利润分配。</w:t>
      </w:r>
      <w:r w:rsidR="000C2817">
        <w:rPr>
          <w:rFonts w:hint="eastAsia"/>
          <w:kern w:val="0"/>
          <w:sz w:val="24"/>
        </w:rPr>
        <w:br/>
      </w:r>
    </w:p>
    <w:p w:rsidR="001A59F9" w:rsidRPr="00AD0E47" w:rsidRDefault="001A59F9" w:rsidP="00AD0E47">
      <w:pPr>
        <w:pStyle w:val="20"/>
        <w:spacing w:before="29" w:after="0" w:line="288" w:lineRule="auto"/>
        <w:rPr>
          <w:rFonts w:ascii="Times New Roman" w:hAnsi="Times New Roman"/>
          <w:kern w:val="0"/>
          <w:szCs w:val="24"/>
        </w:rPr>
      </w:pPr>
      <w:bookmarkStart w:id="194" w:name="_Toc478413771"/>
      <w:r w:rsidRPr="00AD0E47">
        <w:rPr>
          <w:rFonts w:ascii="Times New Roman" w:hAnsi="Times New Roman"/>
          <w:kern w:val="0"/>
          <w:szCs w:val="24"/>
        </w:rPr>
        <w:t>7.4.12</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期末（</w:t>
      </w:r>
      <w:r w:rsidR="00F64FAD" w:rsidRPr="00AD0E47">
        <w:rPr>
          <w:rFonts w:ascii="Times New Roman" w:hAnsi="Times New Roman"/>
          <w:kern w:val="0"/>
          <w:szCs w:val="24"/>
        </w:rPr>
        <w:t>2016</w:t>
      </w:r>
      <w:r w:rsidR="00F64FAD" w:rsidRPr="00AD0E47">
        <w:rPr>
          <w:rFonts w:ascii="Times New Roman" w:hAnsi="Times New Roman"/>
          <w:kern w:val="0"/>
          <w:szCs w:val="24"/>
        </w:rPr>
        <w:t>年</w:t>
      </w:r>
      <w:r w:rsidR="00F64FAD" w:rsidRPr="00AD0E47">
        <w:rPr>
          <w:rFonts w:ascii="Times New Roman" w:hAnsi="Times New Roman"/>
          <w:kern w:val="0"/>
          <w:szCs w:val="24"/>
        </w:rPr>
        <w:t>12</w:t>
      </w:r>
      <w:r w:rsidR="00F64FAD" w:rsidRPr="00AD0E47">
        <w:rPr>
          <w:rFonts w:ascii="Times New Roman" w:hAnsi="Times New Roman"/>
          <w:kern w:val="0"/>
          <w:szCs w:val="24"/>
        </w:rPr>
        <w:t>月</w:t>
      </w:r>
      <w:r w:rsidR="00F64FAD" w:rsidRPr="00AD0E47">
        <w:rPr>
          <w:rFonts w:ascii="Times New Roman" w:hAnsi="Times New Roman"/>
          <w:kern w:val="0"/>
          <w:szCs w:val="24"/>
        </w:rPr>
        <w:t>31</w:t>
      </w:r>
      <w:r w:rsidR="00F64FAD" w:rsidRPr="00AD0E47">
        <w:rPr>
          <w:rFonts w:ascii="Times New Roman" w:hAnsi="Times New Roman"/>
          <w:kern w:val="0"/>
          <w:szCs w:val="24"/>
        </w:rPr>
        <w:t>日</w:t>
      </w:r>
      <w:r w:rsidRPr="00AD0E47">
        <w:rPr>
          <w:rFonts w:ascii="Times New Roman" w:hAnsi="Times New Roman" w:hint="eastAsia"/>
          <w:kern w:val="0"/>
          <w:szCs w:val="24"/>
        </w:rPr>
        <w:t>）本基金持有的流通受限证券</w:t>
      </w:r>
      <w:bookmarkEnd w:id="194"/>
    </w:p>
    <w:p w:rsidR="001A59F9" w:rsidRPr="00AD0E47" w:rsidRDefault="001A59F9" w:rsidP="00AD0E47">
      <w:pPr>
        <w:pStyle w:val="20"/>
        <w:spacing w:before="29" w:after="0" w:line="288" w:lineRule="auto"/>
        <w:rPr>
          <w:rFonts w:ascii="Times New Roman" w:hAnsi="Times New Roman"/>
          <w:kern w:val="0"/>
          <w:szCs w:val="24"/>
        </w:rPr>
      </w:pPr>
      <w:bookmarkStart w:id="195" w:name="_Toc478413772"/>
      <w:r w:rsidRPr="00AD0E47">
        <w:rPr>
          <w:rFonts w:ascii="Times New Roman" w:hAnsi="Times New Roman"/>
          <w:kern w:val="0"/>
          <w:szCs w:val="24"/>
        </w:rPr>
        <w:t>7.4.12.1</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因认购新发</w:t>
      </w:r>
      <w:r w:rsidRPr="00AD0E47">
        <w:rPr>
          <w:rFonts w:ascii="Times New Roman" w:hAnsi="Times New Roman"/>
          <w:kern w:val="0"/>
          <w:szCs w:val="24"/>
        </w:rPr>
        <w:t>/</w:t>
      </w:r>
      <w:r w:rsidRPr="00AD0E47">
        <w:rPr>
          <w:rFonts w:ascii="Times New Roman" w:hAnsi="Times New Roman" w:hint="eastAsia"/>
          <w:kern w:val="0"/>
          <w:szCs w:val="24"/>
        </w:rPr>
        <w:t>增发证券而于期末持有的流通受限证券</w:t>
      </w:r>
      <w:bookmarkEnd w:id="195"/>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本基金本报告期末未持有因认购新发</w:t>
      </w:r>
      <w:r w:rsidRPr="00D754A9">
        <w:rPr>
          <w:kern w:val="0"/>
          <w:sz w:val="24"/>
        </w:rPr>
        <w:t>/</w:t>
      </w:r>
      <w:r w:rsidRPr="00D754A9">
        <w:rPr>
          <w:kern w:val="0"/>
          <w:sz w:val="24"/>
        </w:rPr>
        <w:t>增发证券而流通受限的证券。</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6" w:name="_Toc478413773"/>
      <w:r w:rsidRPr="00AD0E47">
        <w:rPr>
          <w:rFonts w:ascii="Times New Roman" w:hAnsi="Times New Roman"/>
          <w:kern w:val="0"/>
          <w:szCs w:val="24"/>
        </w:rPr>
        <w:t>7.4.12.2</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期末持有的暂时停牌等流通受限股票</w:t>
      </w:r>
      <w:bookmarkEnd w:id="196"/>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616"/>
        <w:gridCol w:w="686"/>
        <w:gridCol w:w="742"/>
        <w:gridCol w:w="798"/>
        <w:gridCol w:w="798"/>
        <w:gridCol w:w="686"/>
        <w:gridCol w:w="658"/>
        <w:gridCol w:w="1049"/>
        <w:gridCol w:w="1218"/>
        <w:gridCol w:w="1160"/>
        <w:gridCol w:w="601"/>
      </w:tblGrid>
      <w:tr w:rsidR="001A59F9" w:rsidRPr="003E03F9" w:rsidTr="006B241D">
        <w:trPr>
          <w:trHeight w:val="255"/>
          <w:jc w:val="center"/>
        </w:trPr>
        <w:tc>
          <w:tcPr>
            <w:tcW w:w="616" w:type="dxa"/>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股票</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代码</w:t>
            </w:r>
          </w:p>
        </w:tc>
        <w:tc>
          <w:tcPr>
            <w:tcW w:w="686"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股票</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名称</w:t>
            </w:r>
          </w:p>
        </w:tc>
        <w:tc>
          <w:tcPr>
            <w:tcW w:w="742"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停牌</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日期</w:t>
            </w:r>
          </w:p>
        </w:tc>
        <w:tc>
          <w:tcPr>
            <w:tcW w:w="798"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停牌</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原因</w:t>
            </w:r>
          </w:p>
        </w:tc>
        <w:tc>
          <w:tcPr>
            <w:tcW w:w="798"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期末估值单价</w:t>
            </w:r>
          </w:p>
        </w:tc>
        <w:tc>
          <w:tcPr>
            <w:tcW w:w="686"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复牌</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日期</w:t>
            </w:r>
          </w:p>
        </w:tc>
        <w:tc>
          <w:tcPr>
            <w:tcW w:w="658"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复牌开</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盘单价</w:t>
            </w:r>
          </w:p>
        </w:tc>
        <w:tc>
          <w:tcPr>
            <w:tcW w:w="1049"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数量</w:t>
            </w:r>
          </w:p>
          <w:p w:rsidR="001A59F9" w:rsidRPr="003E03F9" w:rsidRDefault="001A59F9" w:rsidP="00964C8A">
            <w:pPr>
              <w:spacing w:before="29" w:line="288" w:lineRule="auto"/>
              <w:jc w:val="center"/>
              <w:rPr>
                <w:color w:val="000000"/>
                <w:sz w:val="18"/>
                <w:szCs w:val="18"/>
              </w:rPr>
            </w:pPr>
            <w:r w:rsidRPr="003E03F9">
              <w:rPr>
                <w:color w:val="000000"/>
                <w:sz w:val="18"/>
                <w:szCs w:val="18"/>
              </w:rPr>
              <w:t>(</w:t>
            </w:r>
            <w:r w:rsidRPr="003E03F9">
              <w:rPr>
                <w:rFonts w:hint="eastAsia"/>
                <w:color w:val="000000"/>
                <w:sz w:val="18"/>
                <w:szCs w:val="18"/>
              </w:rPr>
              <w:t>单位：股</w:t>
            </w:r>
            <w:r w:rsidRPr="003E03F9">
              <w:rPr>
                <w:color w:val="000000"/>
                <w:sz w:val="18"/>
                <w:szCs w:val="18"/>
              </w:rPr>
              <w:t>)</w:t>
            </w:r>
          </w:p>
        </w:tc>
        <w:tc>
          <w:tcPr>
            <w:tcW w:w="1218" w:type="dxa"/>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期末</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成本总额</w:t>
            </w:r>
          </w:p>
        </w:tc>
        <w:tc>
          <w:tcPr>
            <w:tcW w:w="1160" w:type="dxa"/>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期末</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估值总额</w:t>
            </w:r>
          </w:p>
        </w:tc>
        <w:tc>
          <w:tcPr>
            <w:tcW w:w="601" w:type="dxa"/>
            <w:vAlign w:val="center"/>
          </w:tcPr>
          <w:p w:rsidR="001A59F9" w:rsidRPr="003E03F9" w:rsidRDefault="001A59F9" w:rsidP="00964C8A">
            <w:pPr>
              <w:spacing w:line="360" w:lineRule="auto"/>
              <w:jc w:val="center"/>
              <w:rPr>
                <w:color w:val="000000"/>
                <w:sz w:val="18"/>
                <w:szCs w:val="18"/>
              </w:rPr>
            </w:pPr>
            <w:r w:rsidRPr="003E03F9">
              <w:rPr>
                <w:rFonts w:hint="eastAsia"/>
                <w:color w:val="000000"/>
                <w:sz w:val="18"/>
                <w:szCs w:val="18"/>
              </w:rPr>
              <w:t>备注</w:t>
            </w:r>
          </w:p>
        </w:tc>
      </w:tr>
      <w:tr w:rsidR="00A87454" w:rsidTr="006B241D">
        <w:trPr>
          <w:jc w:val="center"/>
        </w:trPr>
        <w:tc>
          <w:tcPr>
            <w:tcW w:w="616" w:type="dxa"/>
            <w:vAlign w:val="center"/>
          </w:tcPr>
          <w:p w:rsidR="00A87454" w:rsidRDefault="00A87454" w:rsidP="00A87454">
            <w:pPr>
              <w:jc w:val="center"/>
            </w:pPr>
            <w:r>
              <w:rPr>
                <w:sz w:val="18"/>
                <w:szCs w:val="18"/>
              </w:rPr>
              <w:t>000050</w:t>
            </w:r>
          </w:p>
        </w:tc>
        <w:tc>
          <w:tcPr>
            <w:tcW w:w="686" w:type="dxa"/>
            <w:vAlign w:val="center"/>
          </w:tcPr>
          <w:p w:rsidR="00A87454" w:rsidRDefault="00A87454" w:rsidP="00A87454">
            <w:pPr>
              <w:jc w:val="center"/>
            </w:pPr>
            <w:r>
              <w:rPr>
                <w:sz w:val="18"/>
                <w:szCs w:val="18"/>
              </w:rPr>
              <w:t>深天马Ａ</w:t>
            </w:r>
          </w:p>
        </w:tc>
        <w:tc>
          <w:tcPr>
            <w:tcW w:w="742" w:type="dxa"/>
            <w:vAlign w:val="center"/>
          </w:tcPr>
          <w:p w:rsidR="00A87454" w:rsidRDefault="00A87454" w:rsidP="00A87454">
            <w:pPr>
              <w:jc w:val="center"/>
            </w:pPr>
            <w:r>
              <w:rPr>
                <w:sz w:val="18"/>
                <w:szCs w:val="18"/>
              </w:rPr>
              <w:t>2016-09-12</w:t>
            </w:r>
          </w:p>
        </w:tc>
        <w:tc>
          <w:tcPr>
            <w:tcW w:w="798" w:type="dxa"/>
            <w:vAlign w:val="center"/>
          </w:tcPr>
          <w:p w:rsidR="00A87454" w:rsidRDefault="00A87454" w:rsidP="00A87454">
            <w:pPr>
              <w:jc w:val="center"/>
            </w:pPr>
            <w:r>
              <w:rPr>
                <w:sz w:val="18"/>
                <w:szCs w:val="18"/>
              </w:rPr>
              <w:t>重大事项</w:t>
            </w:r>
          </w:p>
        </w:tc>
        <w:tc>
          <w:tcPr>
            <w:tcW w:w="798" w:type="dxa"/>
            <w:vAlign w:val="center"/>
          </w:tcPr>
          <w:p w:rsidR="00A87454" w:rsidRDefault="00A87454" w:rsidP="00A87454">
            <w:pPr>
              <w:jc w:val="center"/>
            </w:pPr>
            <w:r>
              <w:rPr>
                <w:sz w:val="18"/>
                <w:szCs w:val="18"/>
              </w:rPr>
              <w:t>18.82</w:t>
            </w:r>
          </w:p>
        </w:tc>
        <w:tc>
          <w:tcPr>
            <w:tcW w:w="686" w:type="dxa"/>
            <w:vAlign w:val="center"/>
          </w:tcPr>
          <w:p w:rsidR="00A87454" w:rsidRPr="006B241D" w:rsidRDefault="00A87454" w:rsidP="00A87454">
            <w:pPr>
              <w:jc w:val="center"/>
              <w:rPr>
                <w:sz w:val="18"/>
                <w:szCs w:val="18"/>
              </w:rPr>
            </w:pPr>
            <w:r w:rsidRPr="006B241D">
              <w:rPr>
                <w:sz w:val="18"/>
                <w:szCs w:val="18"/>
              </w:rPr>
              <w:t>2017-03-23</w:t>
            </w:r>
          </w:p>
        </w:tc>
        <w:tc>
          <w:tcPr>
            <w:tcW w:w="658" w:type="dxa"/>
            <w:vAlign w:val="center"/>
          </w:tcPr>
          <w:p w:rsidR="00A87454" w:rsidRPr="006B241D" w:rsidRDefault="00A87454" w:rsidP="00A87454">
            <w:pPr>
              <w:jc w:val="center"/>
              <w:rPr>
                <w:sz w:val="18"/>
                <w:szCs w:val="18"/>
              </w:rPr>
            </w:pPr>
            <w:r w:rsidRPr="006B241D">
              <w:rPr>
                <w:sz w:val="18"/>
                <w:szCs w:val="18"/>
              </w:rPr>
              <w:t>20.70</w:t>
            </w:r>
          </w:p>
        </w:tc>
        <w:tc>
          <w:tcPr>
            <w:tcW w:w="1049" w:type="dxa"/>
            <w:vAlign w:val="center"/>
          </w:tcPr>
          <w:p w:rsidR="00A87454" w:rsidRDefault="00A87454" w:rsidP="00A87454">
            <w:pPr>
              <w:jc w:val="center"/>
            </w:pPr>
            <w:r>
              <w:rPr>
                <w:sz w:val="18"/>
                <w:szCs w:val="18"/>
              </w:rPr>
              <w:t>13,000</w:t>
            </w:r>
          </w:p>
        </w:tc>
        <w:tc>
          <w:tcPr>
            <w:tcW w:w="1218" w:type="dxa"/>
            <w:vAlign w:val="center"/>
          </w:tcPr>
          <w:p w:rsidR="00A87454" w:rsidRDefault="00A87454" w:rsidP="00A87454">
            <w:pPr>
              <w:jc w:val="center"/>
            </w:pPr>
            <w:r>
              <w:rPr>
                <w:sz w:val="18"/>
                <w:szCs w:val="18"/>
              </w:rPr>
              <w:t>272,107.71</w:t>
            </w:r>
          </w:p>
        </w:tc>
        <w:tc>
          <w:tcPr>
            <w:tcW w:w="1160" w:type="dxa"/>
            <w:vAlign w:val="center"/>
          </w:tcPr>
          <w:p w:rsidR="00A87454" w:rsidRDefault="00A87454" w:rsidP="00A87454">
            <w:pPr>
              <w:jc w:val="center"/>
            </w:pPr>
            <w:r>
              <w:rPr>
                <w:sz w:val="18"/>
                <w:szCs w:val="18"/>
              </w:rPr>
              <w:t>244,660.00</w:t>
            </w:r>
          </w:p>
        </w:tc>
        <w:tc>
          <w:tcPr>
            <w:tcW w:w="601" w:type="dxa"/>
            <w:vAlign w:val="center"/>
          </w:tcPr>
          <w:p w:rsidR="00A87454" w:rsidRDefault="00A87454" w:rsidP="00A87454">
            <w:pPr>
              <w:jc w:val="center"/>
            </w:pPr>
            <w:r>
              <w:rPr>
                <w:sz w:val="18"/>
                <w:szCs w:val="18"/>
              </w:rPr>
              <w:t>-</w:t>
            </w:r>
          </w:p>
        </w:tc>
      </w:tr>
      <w:tr w:rsidR="0053165B" w:rsidTr="006B241D">
        <w:trPr>
          <w:jc w:val="center"/>
        </w:trPr>
        <w:tc>
          <w:tcPr>
            <w:tcW w:w="616" w:type="dxa"/>
            <w:vAlign w:val="center"/>
          </w:tcPr>
          <w:p w:rsidR="0053165B" w:rsidRDefault="00732846">
            <w:pPr>
              <w:jc w:val="center"/>
            </w:pPr>
            <w:r>
              <w:rPr>
                <w:sz w:val="18"/>
                <w:szCs w:val="18"/>
              </w:rPr>
              <w:t>000166</w:t>
            </w:r>
          </w:p>
        </w:tc>
        <w:tc>
          <w:tcPr>
            <w:tcW w:w="686" w:type="dxa"/>
            <w:vAlign w:val="center"/>
          </w:tcPr>
          <w:p w:rsidR="0053165B" w:rsidRDefault="00732846">
            <w:pPr>
              <w:jc w:val="center"/>
            </w:pPr>
            <w:r>
              <w:rPr>
                <w:sz w:val="18"/>
                <w:szCs w:val="18"/>
              </w:rPr>
              <w:t>申万宏源</w:t>
            </w:r>
          </w:p>
        </w:tc>
        <w:tc>
          <w:tcPr>
            <w:tcW w:w="742" w:type="dxa"/>
            <w:vAlign w:val="center"/>
          </w:tcPr>
          <w:p w:rsidR="0053165B" w:rsidRDefault="00732846">
            <w:pPr>
              <w:jc w:val="center"/>
            </w:pPr>
            <w:r>
              <w:rPr>
                <w:sz w:val="18"/>
                <w:szCs w:val="18"/>
              </w:rPr>
              <w:t>2016-12-21</w:t>
            </w:r>
          </w:p>
        </w:tc>
        <w:tc>
          <w:tcPr>
            <w:tcW w:w="798" w:type="dxa"/>
            <w:vAlign w:val="center"/>
          </w:tcPr>
          <w:p w:rsidR="0053165B" w:rsidRDefault="00732846">
            <w:pPr>
              <w:jc w:val="center"/>
            </w:pPr>
            <w:r>
              <w:rPr>
                <w:sz w:val="18"/>
                <w:szCs w:val="18"/>
              </w:rPr>
              <w:t>重大事项</w:t>
            </w:r>
          </w:p>
        </w:tc>
        <w:tc>
          <w:tcPr>
            <w:tcW w:w="798" w:type="dxa"/>
            <w:vAlign w:val="center"/>
          </w:tcPr>
          <w:p w:rsidR="0053165B" w:rsidRDefault="00732846">
            <w:pPr>
              <w:jc w:val="center"/>
            </w:pPr>
            <w:r>
              <w:rPr>
                <w:sz w:val="18"/>
                <w:szCs w:val="18"/>
              </w:rPr>
              <w:t>6.25</w:t>
            </w:r>
          </w:p>
        </w:tc>
        <w:tc>
          <w:tcPr>
            <w:tcW w:w="686" w:type="dxa"/>
            <w:vAlign w:val="center"/>
          </w:tcPr>
          <w:p w:rsidR="0053165B" w:rsidRDefault="004E3BB0">
            <w:pPr>
              <w:jc w:val="center"/>
            </w:pPr>
            <w:r>
              <w:rPr>
                <w:sz w:val="18"/>
                <w:szCs w:val="18"/>
              </w:rPr>
              <w:t>2017-</w:t>
            </w:r>
            <w:r w:rsidR="00FF26CC">
              <w:rPr>
                <w:sz w:val="18"/>
                <w:szCs w:val="18"/>
              </w:rPr>
              <w:t>0</w:t>
            </w:r>
            <w:r>
              <w:rPr>
                <w:sz w:val="18"/>
                <w:szCs w:val="18"/>
              </w:rPr>
              <w:t>1-26</w:t>
            </w:r>
          </w:p>
        </w:tc>
        <w:tc>
          <w:tcPr>
            <w:tcW w:w="658" w:type="dxa"/>
            <w:vAlign w:val="center"/>
          </w:tcPr>
          <w:p w:rsidR="0053165B" w:rsidRDefault="004E3BB0">
            <w:pPr>
              <w:jc w:val="center"/>
            </w:pPr>
            <w:r>
              <w:rPr>
                <w:sz w:val="18"/>
                <w:szCs w:val="18"/>
              </w:rPr>
              <w:t>6.29</w:t>
            </w:r>
          </w:p>
        </w:tc>
        <w:tc>
          <w:tcPr>
            <w:tcW w:w="1049" w:type="dxa"/>
            <w:vAlign w:val="center"/>
          </w:tcPr>
          <w:p w:rsidR="0053165B" w:rsidRDefault="00732846">
            <w:pPr>
              <w:jc w:val="center"/>
            </w:pPr>
            <w:r>
              <w:rPr>
                <w:sz w:val="18"/>
                <w:szCs w:val="18"/>
              </w:rPr>
              <w:t>137,285</w:t>
            </w:r>
          </w:p>
        </w:tc>
        <w:tc>
          <w:tcPr>
            <w:tcW w:w="1218" w:type="dxa"/>
            <w:vAlign w:val="center"/>
          </w:tcPr>
          <w:p w:rsidR="0053165B" w:rsidRDefault="00732846">
            <w:pPr>
              <w:jc w:val="center"/>
            </w:pPr>
            <w:r>
              <w:rPr>
                <w:sz w:val="18"/>
                <w:szCs w:val="18"/>
              </w:rPr>
              <w:t>856,725.76</w:t>
            </w:r>
          </w:p>
        </w:tc>
        <w:tc>
          <w:tcPr>
            <w:tcW w:w="1160" w:type="dxa"/>
            <w:vAlign w:val="center"/>
          </w:tcPr>
          <w:p w:rsidR="0053165B" w:rsidRDefault="00732846">
            <w:pPr>
              <w:jc w:val="center"/>
            </w:pPr>
            <w:r>
              <w:rPr>
                <w:sz w:val="18"/>
                <w:szCs w:val="18"/>
              </w:rPr>
              <w:t>858,031.25</w:t>
            </w:r>
          </w:p>
        </w:tc>
        <w:tc>
          <w:tcPr>
            <w:tcW w:w="601" w:type="dxa"/>
            <w:vAlign w:val="center"/>
          </w:tcPr>
          <w:p w:rsidR="0053165B" w:rsidRDefault="00732846">
            <w:pPr>
              <w:jc w:val="center"/>
            </w:pPr>
            <w:r>
              <w:rPr>
                <w:sz w:val="18"/>
                <w:szCs w:val="18"/>
              </w:rPr>
              <w:t>-</w:t>
            </w:r>
          </w:p>
        </w:tc>
      </w:tr>
      <w:tr w:rsidR="0053165B" w:rsidTr="006B241D">
        <w:trPr>
          <w:jc w:val="center"/>
        </w:trPr>
        <w:tc>
          <w:tcPr>
            <w:tcW w:w="616" w:type="dxa"/>
            <w:vAlign w:val="center"/>
          </w:tcPr>
          <w:p w:rsidR="0053165B" w:rsidRDefault="00732846">
            <w:pPr>
              <w:jc w:val="center"/>
            </w:pPr>
            <w:r>
              <w:rPr>
                <w:sz w:val="18"/>
                <w:szCs w:val="18"/>
              </w:rPr>
              <w:t>000540</w:t>
            </w:r>
          </w:p>
        </w:tc>
        <w:tc>
          <w:tcPr>
            <w:tcW w:w="686" w:type="dxa"/>
            <w:vAlign w:val="center"/>
          </w:tcPr>
          <w:p w:rsidR="0053165B" w:rsidRDefault="00732846">
            <w:pPr>
              <w:jc w:val="center"/>
            </w:pPr>
            <w:r>
              <w:rPr>
                <w:sz w:val="18"/>
                <w:szCs w:val="18"/>
              </w:rPr>
              <w:t>中天城投</w:t>
            </w:r>
          </w:p>
        </w:tc>
        <w:tc>
          <w:tcPr>
            <w:tcW w:w="742" w:type="dxa"/>
            <w:vAlign w:val="center"/>
          </w:tcPr>
          <w:p w:rsidR="0053165B" w:rsidRDefault="00732846">
            <w:pPr>
              <w:jc w:val="center"/>
            </w:pPr>
            <w:r>
              <w:rPr>
                <w:sz w:val="18"/>
                <w:szCs w:val="18"/>
              </w:rPr>
              <w:t>2016-11-28</w:t>
            </w:r>
          </w:p>
        </w:tc>
        <w:tc>
          <w:tcPr>
            <w:tcW w:w="798" w:type="dxa"/>
            <w:vAlign w:val="center"/>
          </w:tcPr>
          <w:p w:rsidR="0053165B" w:rsidRDefault="00732846">
            <w:pPr>
              <w:jc w:val="center"/>
            </w:pPr>
            <w:r>
              <w:rPr>
                <w:sz w:val="18"/>
                <w:szCs w:val="18"/>
              </w:rPr>
              <w:t>重大事项</w:t>
            </w:r>
          </w:p>
        </w:tc>
        <w:tc>
          <w:tcPr>
            <w:tcW w:w="798" w:type="dxa"/>
            <w:vAlign w:val="center"/>
          </w:tcPr>
          <w:p w:rsidR="0053165B" w:rsidRDefault="00732846">
            <w:pPr>
              <w:jc w:val="center"/>
            </w:pPr>
            <w:r>
              <w:rPr>
                <w:sz w:val="18"/>
                <w:szCs w:val="18"/>
              </w:rPr>
              <w:t>6.93</w:t>
            </w:r>
          </w:p>
        </w:tc>
        <w:tc>
          <w:tcPr>
            <w:tcW w:w="686" w:type="dxa"/>
            <w:vAlign w:val="center"/>
          </w:tcPr>
          <w:p w:rsidR="0053165B" w:rsidRDefault="004E3BB0">
            <w:pPr>
              <w:jc w:val="center"/>
            </w:pPr>
            <w:r>
              <w:rPr>
                <w:sz w:val="18"/>
                <w:szCs w:val="18"/>
              </w:rPr>
              <w:t>2017-01-03</w:t>
            </w:r>
          </w:p>
        </w:tc>
        <w:tc>
          <w:tcPr>
            <w:tcW w:w="658" w:type="dxa"/>
            <w:vAlign w:val="center"/>
          </w:tcPr>
          <w:p w:rsidR="0053165B" w:rsidRDefault="004E3BB0">
            <w:pPr>
              <w:jc w:val="center"/>
            </w:pPr>
            <w:r>
              <w:rPr>
                <w:sz w:val="18"/>
                <w:szCs w:val="18"/>
              </w:rPr>
              <w:t>7.00</w:t>
            </w:r>
          </w:p>
        </w:tc>
        <w:tc>
          <w:tcPr>
            <w:tcW w:w="1049" w:type="dxa"/>
            <w:vAlign w:val="center"/>
          </w:tcPr>
          <w:p w:rsidR="0053165B" w:rsidRDefault="00732846">
            <w:pPr>
              <w:jc w:val="center"/>
            </w:pPr>
            <w:r>
              <w:rPr>
                <w:sz w:val="18"/>
                <w:szCs w:val="18"/>
              </w:rPr>
              <w:t>59,172</w:t>
            </w:r>
          </w:p>
        </w:tc>
        <w:tc>
          <w:tcPr>
            <w:tcW w:w="1218" w:type="dxa"/>
            <w:vAlign w:val="center"/>
          </w:tcPr>
          <w:p w:rsidR="0053165B" w:rsidRDefault="00732846">
            <w:pPr>
              <w:jc w:val="center"/>
            </w:pPr>
            <w:r>
              <w:rPr>
                <w:sz w:val="18"/>
                <w:szCs w:val="18"/>
              </w:rPr>
              <w:t>541,530.05</w:t>
            </w:r>
          </w:p>
        </w:tc>
        <w:tc>
          <w:tcPr>
            <w:tcW w:w="1160" w:type="dxa"/>
            <w:vAlign w:val="center"/>
          </w:tcPr>
          <w:p w:rsidR="0053165B" w:rsidRDefault="00732846">
            <w:pPr>
              <w:jc w:val="center"/>
            </w:pPr>
            <w:r>
              <w:rPr>
                <w:sz w:val="18"/>
                <w:szCs w:val="18"/>
              </w:rPr>
              <w:t>410,061.96</w:t>
            </w:r>
          </w:p>
        </w:tc>
        <w:tc>
          <w:tcPr>
            <w:tcW w:w="601" w:type="dxa"/>
            <w:vAlign w:val="center"/>
          </w:tcPr>
          <w:p w:rsidR="0053165B" w:rsidRDefault="00732846">
            <w:pPr>
              <w:jc w:val="center"/>
            </w:pPr>
            <w:r>
              <w:rPr>
                <w:sz w:val="18"/>
                <w:szCs w:val="18"/>
              </w:rPr>
              <w:t>-</w:t>
            </w:r>
          </w:p>
        </w:tc>
      </w:tr>
      <w:tr w:rsidR="0053165B" w:rsidTr="006B241D">
        <w:trPr>
          <w:jc w:val="center"/>
        </w:trPr>
        <w:tc>
          <w:tcPr>
            <w:tcW w:w="616" w:type="dxa"/>
            <w:vAlign w:val="center"/>
          </w:tcPr>
          <w:p w:rsidR="0053165B" w:rsidRDefault="00732846">
            <w:pPr>
              <w:jc w:val="center"/>
            </w:pPr>
            <w:r>
              <w:rPr>
                <w:sz w:val="18"/>
                <w:szCs w:val="18"/>
              </w:rPr>
              <w:t>002440</w:t>
            </w:r>
          </w:p>
        </w:tc>
        <w:tc>
          <w:tcPr>
            <w:tcW w:w="686" w:type="dxa"/>
            <w:vAlign w:val="center"/>
          </w:tcPr>
          <w:p w:rsidR="0053165B" w:rsidRDefault="00732846">
            <w:pPr>
              <w:jc w:val="center"/>
            </w:pPr>
            <w:r>
              <w:rPr>
                <w:sz w:val="18"/>
                <w:szCs w:val="18"/>
              </w:rPr>
              <w:t>闰土股份</w:t>
            </w:r>
          </w:p>
        </w:tc>
        <w:tc>
          <w:tcPr>
            <w:tcW w:w="742" w:type="dxa"/>
            <w:vAlign w:val="center"/>
          </w:tcPr>
          <w:p w:rsidR="0053165B" w:rsidRDefault="00732846">
            <w:pPr>
              <w:jc w:val="center"/>
            </w:pPr>
            <w:r>
              <w:rPr>
                <w:sz w:val="18"/>
                <w:szCs w:val="18"/>
              </w:rPr>
              <w:t>2016-10-</w:t>
            </w:r>
            <w:r w:rsidR="000B69E7">
              <w:rPr>
                <w:sz w:val="18"/>
                <w:szCs w:val="18"/>
              </w:rPr>
              <w:t>21</w:t>
            </w:r>
          </w:p>
        </w:tc>
        <w:tc>
          <w:tcPr>
            <w:tcW w:w="798" w:type="dxa"/>
            <w:vAlign w:val="center"/>
          </w:tcPr>
          <w:p w:rsidR="0053165B" w:rsidRDefault="00732846">
            <w:pPr>
              <w:jc w:val="center"/>
            </w:pPr>
            <w:r>
              <w:rPr>
                <w:sz w:val="18"/>
                <w:szCs w:val="18"/>
              </w:rPr>
              <w:t>重大事项</w:t>
            </w:r>
          </w:p>
        </w:tc>
        <w:tc>
          <w:tcPr>
            <w:tcW w:w="798" w:type="dxa"/>
            <w:vAlign w:val="center"/>
          </w:tcPr>
          <w:p w:rsidR="0053165B" w:rsidRDefault="00732846">
            <w:pPr>
              <w:jc w:val="center"/>
            </w:pPr>
            <w:r>
              <w:rPr>
                <w:sz w:val="18"/>
                <w:szCs w:val="18"/>
              </w:rPr>
              <w:t>16.34</w:t>
            </w:r>
          </w:p>
        </w:tc>
        <w:tc>
          <w:tcPr>
            <w:tcW w:w="686" w:type="dxa"/>
            <w:vAlign w:val="center"/>
          </w:tcPr>
          <w:p w:rsidR="0053165B" w:rsidRDefault="004E3BB0">
            <w:pPr>
              <w:jc w:val="center"/>
            </w:pPr>
            <w:r>
              <w:rPr>
                <w:sz w:val="18"/>
                <w:szCs w:val="18"/>
              </w:rPr>
              <w:t>2017-01-12</w:t>
            </w:r>
          </w:p>
        </w:tc>
        <w:tc>
          <w:tcPr>
            <w:tcW w:w="658" w:type="dxa"/>
            <w:vAlign w:val="center"/>
          </w:tcPr>
          <w:p w:rsidR="0053165B" w:rsidRDefault="004E3BB0">
            <w:pPr>
              <w:jc w:val="center"/>
            </w:pPr>
            <w:r>
              <w:rPr>
                <w:sz w:val="18"/>
                <w:szCs w:val="18"/>
              </w:rPr>
              <w:t>15.22</w:t>
            </w:r>
          </w:p>
        </w:tc>
        <w:tc>
          <w:tcPr>
            <w:tcW w:w="1049" w:type="dxa"/>
            <w:vAlign w:val="center"/>
          </w:tcPr>
          <w:p w:rsidR="0053165B" w:rsidRDefault="00732846">
            <w:pPr>
              <w:jc w:val="center"/>
            </w:pPr>
            <w:r>
              <w:rPr>
                <w:sz w:val="18"/>
                <w:szCs w:val="18"/>
              </w:rPr>
              <w:t>9,453</w:t>
            </w:r>
          </w:p>
        </w:tc>
        <w:tc>
          <w:tcPr>
            <w:tcW w:w="1218" w:type="dxa"/>
            <w:vAlign w:val="center"/>
          </w:tcPr>
          <w:p w:rsidR="0053165B" w:rsidRDefault="00732846">
            <w:pPr>
              <w:jc w:val="center"/>
            </w:pPr>
            <w:r>
              <w:rPr>
                <w:sz w:val="18"/>
                <w:szCs w:val="18"/>
              </w:rPr>
              <w:t>176,657.96</w:t>
            </w:r>
          </w:p>
        </w:tc>
        <w:tc>
          <w:tcPr>
            <w:tcW w:w="1160" w:type="dxa"/>
            <w:vAlign w:val="center"/>
          </w:tcPr>
          <w:p w:rsidR="0053165B" w:rsidRDefault="00732846">
            <w:pPr>
              <w:jc w:val="center"/>
            </w:pPr>
            <w:r>
              <w:rPr>
                <w:sz w:val="18"/>
                <w:szCs w:val="18"/>
              </w:rPr>
              <w:t>154,462.02</w:t>
            </w:r>
          </w:p>
        </w:tc>
        <w:tc>
          <w:tcPr>
            <w:tcW w:w="601" w:type="dxa"/>
            <w:vAlign w:val="center"/>
          </w:tcPr>
          <w:p w:rsidR="0053165B" w:rsidRDefault="00732846">
            <w:pPr>
              <w:jc w:val="center"/>
            </w:pPr>
            <w:r>
              <w:rPr>
                <w:sz w:val="18"/>
                <w:szCs w:val="18"/>
              </w:rPr>
              <w:t>-</w:t>
            </w:r>
          </w:p>
        </w:tc>
      </w:tr>
    </w:tbl>
    <w:p w:rsidR="001A59F9" w:rsidRPr="00D754A9" w:rsidRDefault="001A59F9" w:rsidP="00D754A9">
      <w:pPr>
        <w:tabs>
          <w:tab w:val="left" w:pos="426"/>
        </w:tabs>
        <w:spacing w:before="29" w:line="288" w:lineRule="auto"/>
        <w:jc w:val="left"/>
        <w:rPr>
          <w:kern w:val="0"/>
          <w:sz w:val="24"/>
        </w:rPr>
      </w:pPr>
      <w:r w:rsidRPr="00D754A9">
        <w:rPr>
          <w:kern w:val="0"/>
          <w:sz w:val="24"/>
        </w:rPr>
        <w:t>注：本基金截至</w:t>
      </w:r>
      <w:r w:rsidRPr="00D754A9">
        <w:rPr>
          <w:kern w:val="0"/>
          <w:sz w:val="24"/>
        </w:rPr>
        <w:t>2016</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日止持有以上因公布的重大事项可能产生重大影响而被暂时停牌的股票，该类股票将在所公布事项的重大影响消除后，经交易所批准复牌。</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7" w:name="_Toc478413774"/>
      <w:r w:rsidRPr="00AD0E47">
        <w:rPr>
          <w:rFonts w:ascii="Times New Roman" w:hAnsi="Times New Roman"/>
          <w:kern w:val="0"/>
          <w:szCs w:val="24"/>
        </w:rPr>
        <w:t>7.4.12.3</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期末债券正回购交易中作为抵押的债券</w:t>
      </w:r>
      <w:bookmarkEnd w:id="197"/>
    </w:p>
    <w:p w:rsidR="001A59F9" w:rsidRDefault="001A59F9" w:rsidP="00531CF3">
      <w:pPr>
        <w:spacing w:before="29" w:line="288" w:lineRule="auto"/>
        <w:rPr>
          <w:color w:val="000000"/>
          <w:sz w:val="24"/>
        </w:rPr>
      </w:pPr>
      <w:r w:rsidRPr="00531CF3">
        <w:rPr>
          <w:color w:val="000000"/>
          <w:sz w:val="24"/>
        </w:rPr>
        <w:t>本基金本报告期末无从事债券正回购交易形成的卖出回购证券款余额。</w:t>
      </w:r>
    </w:p>
    <w:p w:rsidR="00531CF3" w:rsidRPr="00531CF3" w:rsidRDefault="00531CF3" w:rsidP="00531CF3">
      <w:pPr>
        <w:spacing w:before="29" w:line="288" w:lineRule="auto"/>
        <w:rPr>
          <w:color w:val="000000"/>
          <w:sz w:val="24"/>
        </w:rPr>
      </w:pPr>
    </w:p>
    <w:p w:rsidR="001A59F9" w:rsidRPr="00AD0E47" w:rsidRDefault="001A59F9" w:rsidP="00AD0E47">
      <w:pPr>
        <w:pStyle w:val="20"/>
        <w:spacing w:before="29" w:after="0" w:line="288" w:lineRule="auto"/>
        <w:rPr>
          <w:rFonts w:ascii="Times New Roman" w:hAnsi="Times New Roman"/>
          <w:kern w:val="0"/>
          <w:szCs w:val="24"/>
        </w:rPr>
      </w:pPr>
      <w:bookmarkStart w:id="198" w:name="_Toc478413775"/>
      <w:r w:rsidRPr="00AD0E47">
        <w:rPr>
          <w:rFonts w:ascii="Times New Roman" w:hAnsi="Times New Roman"/>
          <w:kern w:val="0"/>
          <w:szCs w:val="24"/>
        </w:rPr>
        <w:t>7.4.13</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金融工具风险及管理</w:t>
      </w:r>
      <w:bookmarkEnd w:id="198"/>
    </w:p>
    <w:p w:rsidR="001A59F9" w:rsidRPr="00AD0E47" w:rsidRDefault="001A59F9" w:rsidP="00AD0E47">
      <w:pPr>
        <w:pStyle w:val="20"/>
        <w:spacing w:before="29" w:after="0" w:line="288" w:lineRule="auto"/>
        <w:rPr>
          <w:rFonts w:ascii="Times New Roman" w:hAnsi="Times New Roman"/>
          <w:kern w:val="0"/>
          <w:szCs w:val="24"/>
        </w:rPr>
      </w:pPr>
      <w:bookmarkStart w:id="199" w:name="_Toc478413776"/>
      <w:r w:rsidRPr="00AD0E47">
        <w:rPr>
          <w:rFonts w:ascii="Times New Roman" w:hAnsi="Times New Roman"/>
          <w:kern w:val="0"/>
          <w:szCs w:val="24"/>
        </w:rPr>
        <w:t>7.4.13.1</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风险管理政策和组织架构</w:t>
      </w:r>
      <w:bookmarkEnd w:id="199"/>
    </w:p>
    <w:p w:rsidR="0053165B" w:rsidRDefault="00732846">
      <w:pPr>
        <w:spacing w:before="29" w:line="288" w:lineRule="auto"/>
        <w:ind w:firstLineChars="200" w:firstLine="480"/>
        <w:rPr>
          <w:color w:val="000000"/>
          <w:sz w:val="24"/>
        </w:rPr>
      </w:pPr>
      <w:r>
        <w:rPr>
          <w:color w:val="000000"/>
          <w:sz w:val="24"/>
        </w:rPr>
        <w:t>本基金是指数型基金，紧密跟踪深证</w:t>
      </w:r>
      <w:r>
        <w:rPr>
          <w:color w:val="000000"/>
          <w:sz w:val="24"/>
        </w:rPr>
        <w:t>300</w:t>
      </w:r>
      <w:r>
        <w:rPr>
          <w:color w:val="000000"/>
          <w:sz w:val="24"/>
        </w:rPr>
        <w:t>价值价格指数，具有和标的指数所代表的股票市场相似的风险收益特征，属于证券投资基金中风险较高、收益较高的品种。本基金以标的指数成份股、备选成份股为主要投资对象。本基金采用完全复制法，跟踪深证</w:t>
      </w:r>
      <w:r>
        <w:rPr>
          <w:color w:val="000000"/>
          <w:sz w:val="24"/>
        </w:rPr>
        <w:t>300</w:t>
      </w:r>
      <w:r>
        <w:rPr>
          <w:color w:val="000000"/>
          <w:sz w:val="24"/>
        </w:rPr>
        <w:t>价值价格指数，以完全按照标的指数成份股组成及其权重构建基金股票投资组合为原则，进行被动式指数化投资。股票在投资组合中的权重原则上根据标的指数成份股及其权重的变动而进行相应调整。但在因特殊情况</w:t>
      </w:r>
      <w:r>
        <w:rPr>
          <w:color w:val="000000"/>
          <w:sz w:val="24"/>
        </w:rPr>
        <w:t>(</w:t>
      </w:r>
      <w:r>
        <w:rPr>
          <w:color w:val="000000"/>
          <w:sz w:val="24"/>
        </w:rPr>
        <w:t>如流动性不足等</w:t>
      </w:r>
      <w:r>
        <w:rPr>
          <w:color w:val="000000"/>
          <w:sz w:val="24"/>
        </w:rPr>
        <w:t>)</w:t>
      </w:r>
      <w:r>
        <w:rPr>
          <w:color w:val="000000"/>
          <w:sz w:val="24"/>
        </w:rPr>
        <w:t>导致无法获得足够数量的股票时，基金管理人将搭配使用其他合理方法进行适当的替代，力求与标的指数的跟踪偏离度与跟踪误差的最小化。</w:t>
      </w:r>
    </w:p>
    <w:p w:rsidR="0053165B" w:rsidRDefault="00732846">
      <w:pPr>
        <w:spacing w:before="29" w:line="288" w:lineRule="auto"/>
        <w:ind w:firstLineChars="200" w:firstLine="480"/>
        <w:rPr>
          <w:color w:val="000000"/>
          <w:sz w:val="24"/>
        </w:rPr>
      </w:pPr>
      <w:r>
        <w:rPr>
          <w:color w:val="000000"/>
          <w:sz w:val="24"/>
        </w:rPr>
        <w:t>本基金的基金管理人奉行全面风险管理体系的建设，在董事会下设立合规审核及风险管理委员会，负责制定风险管理的宏观政策，审议通过风险控制的总体措施等；在管理层层面设立风险控制委员会，讨论和制定公司日常经营过程中风险防范和控制措施；在业务操作层面风险管理职责主要由风险管理部负责协调并与各部门合作完成运作风险管理以及进行投资风险分析与绩效评估。风险管理部对公司总经理负责。督察长独立行使督察权利，直接对董事会负责，就内部控制制度和执行情况独立地履行检查、评价、报告、建议职能，定期和不定期地向董事会报告公司内部控制执行情况。本基金的基金管理人建立了以合规审核及风险管理委员会为核心的，由督察长、风险控制委员会、风险管理部和相关业务部门构成的风险管理架构体系。</w:t>
      </w:r>
    </w:p>
    <w:p w:rsidR="001A59F9" w:rsidRPr="00EB2750" w:rsidRDefault="001A59F9" w:rsidP="00EB2750">
      <w:pPr>
        <w:spacing w:before="29" w:line="288" w:lineRule="auto"/>
        <w:ind w:firstLineChars="200" w:firstLine="480"/>
        <w:rPr>
          <w:color w:val="000000"/>
          <w:sz w:val="24"/>
        </w:rPr>
      </w:pPr>
      <w:r w:rsidRPr="00EB2750">
        <w:rPr>
          <w:color w:val="000000"/>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1A59F9" w:rsidRPr="0091212A" w:rsidRDefault="001A59F9" w:rsidP="00127235">
      <w:pPr>
        <w:adjustRightInd w:val="0"/>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00" w:name="_Toc478413777"/>
      <w:r w:rsidRPr="00AD0E47">
        <w:rPr>
          <w:rFonts w:ascii="Times New Roman" w:hAnsi="Times New Roman"/>
          <w:kern w:val="0"/>
          <w:szCs w:val="24"/>
        </w:rPr>
        <w:t>7.4.13.2</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信用风险</w:t>
      </w:r>
      <w:bookmarkEnd w:id="200"/>
    </w:p>
    <w:p w:rsidR="0053165B" w:rsidRDefault="00732846">
      <w:pPr>
        <w:spacing w:before="29" w:line="288" w:lineRule="auto"/>
        <w:ind w:firstLineChars="200" w:firstLine="480"/>
        <w:rPr>
          <w:color w:val="000000"/>
          <w:sz w:val="24"/>
        </w:rPr>
      </w:pPr>
      <w:r>
        <w:rPr>
          <w:color w:val="000000"/>
          <w:sz w:val="24"/>
        </w:rPr>
        <w:t>信用风险是指基金在交易过程中因交易对手未履行合约责任，或者基金所投资证券之发行人出现违约、拒绝支付到期本息等情况，导致基金资产损失和收益变化的风险。</w:t>
      </w:r>
    </w:p>
    <w:p w:rsidR="0053165B" w:rsidRDefault="00732846">
      <w:pPr>
        <w:spacing w:before="29" w:line="288" w:lineRule="auto"/>
        <w:ind w:firstLineChars="200" w:firstLine="480"/>
        <w:rPr>
          <w:color w:val="000000"/>
          <w:sz w:val="24"/>
        </w:rPr>
      </w:pPr>
      <w:r>
        <w:rPr>
          <w:color w:val="000000"/>
          <w:sz w:val="24"/>
        </w:rPr>
        <w:t>本基金的基金管理人在交易前对交易对手的资信状况进行了充分的评估。本基金的银行存款存放在本基金的托管行中国农业银行，因而与该银行存款相关的信用风险不重大。本基金在交易所进行的交易均以中国证券登记结算有限责任公司为交易对手完成证券交收和款项清算，因此违约风险可能性很小。</w:t>
      </w:r>
    </w:p>
    <w:p w:rsidR="001A59F9" w:rsidRPr="00EB2750" w:rsidRDefault="001A59F9" w:rsidP="00EB2750">
      <w:pPr>
        <w:spacing w:before="29" w:line="288" w:lineRule="auto"/>
        <w:ind w:firstLineChars="200" w:firstLine="480"/>
        <w:rPr>
          <w:color w:val="000000"/>
          <w:sz w:val="24"/>
        </w:rPr>
      </w:pPr>
      <w:r w:rsidRPr="00EB2750">
        <w:rPr>
          <w:color w:val="000000"/>
          <w:sz w:val="24"/>
        </w:rPr>
        <w:t>本基金的基金管理人建立了信用风险管理流程，通过对投资品种信用等级评估来控制证券发行人的信用风险，且通过分散化投资以分散信用风险。于</w:t>
      </w:r>
      <w:r w:rsidRPr="00EB2750">
        <w:rPr>
          <w:color w:val="000000"/>
          <w:sz w:val="24"/>
        </w:rPr>
        <w:t>2016</w:t>
      </w:r>
      <w:r w:rsidRPr="00EB2750">
        <w:rPr>
          <w:color w:val="000000"/>
          <w:sz w:val="24"/>
        </w:rPr>
        <w:t>年</w:t>
      </w:r>
      <w:r w:rsidRPr="00EB2750">
        <w:rPr>
          <w:color w:val="000000"/>
          <w:sz w:val="24"/>
        </w:rPr>
        <w:t>12</w:t>
      </w:r>
      <w:r w:rsidRPr="00EB2750">
        <w:rPr>
          <w:color w:val="000000"/>
          <w:sz w:val="24"/>
        </w:rPr>
        <w:t>月</w:t>
      </w:r>
      <w:r w:rsidRPr="00EB2750">
        <w:rPr>
          <w:color w:val="000000"/>
          <w:sz w:val="24"/>
        </w:rPr>
        <w:t>31</w:t>
      </w:r>
      <w:r w:rsidRPr="00EB2750">
        <w:rPr>
          <w:color w:val="000000"/>
          <w:sz w:val="24"/>
        </w:rPr>
        <w:t>日，本基金未持有信用类债券</w:t>
      </w:r>
      <w:r w:rsidRPr="00EB2750">
        <w:rPr>
          <w:color w:val="000000"/>
          <w:sz w:val="24"/>
        </w:rPr>
        <w:t>(2015</w:t>
      </w:r>
      <w:r w:rsidRPr="00EB2750">
        <w:rPr>
          <w:color w:val="000000"/>
          <w:sz w:val="24"/>
        </w:rPr>
        <w:t>年</w:t>
      </w:r>
      <w:r w:rsidRPr="00EB2750">
        <w:rPr>
          <w:color w:val="000000"/>
          <w:sz w:val="24"/>
        </w:rPr>
        <w:t>12</w:t>
      </w:r>
      <w:r w:rsidRPr="00EB2750">
        <w:rPr>
          <w:color w:val="000000"/>
          <w:sz w:val="24"/>
        </w:rPr>
        <w:t>月</w:t>
      </w:r>
      <w:r w:rsidRPr="00EB2750">
        <w:rPr>
          <w:color w:val="000000"/>
          <w:sz w:val="24"/>
        </w:rPr>
        <w:t>31</w:t>
      </w:r>
      <w:r w:rsidRPr="00EB2750">
        <w:rPr>
          <w:color w:val="000000"/>
          <w:sz w:val="24"/>
        </w:rPr>
        <w:t>日：无</w:t>
      </w:r>
      <w:r w:rsidRPr="00EB2750">
        <w:rPr>
          <w:color w:val="000000"/>
          <w:sz w:val="24"/>
        </w:rPr>
        <w:t>)</w:t>
      </w:r>
      <w:r w:rsidRPr="00EB2750">
        <w:rPr>
          <w:color w:val="000000"/>
          <w:sz w:val="24"/>
        </w:rPr>
        <w:t>。</w:t>
      </w:r>
    </w:p>
    <w:p w:rsidR="001A59F9" w:rsidRPr="0091212A" w:rsidRDefault="001A59F9" w:rsidP="00127235">
      <w:pPr>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01" w:name="_Toc478413778"/>
      <w:r w:rsidRPr="00AD0E47">
        <w:rPr>
          <w:rFonts w:ascii="Times New Roman" w:hAnsi="Times New Roman"/>
          <w:kern w:val="0"/>
          <w:szCs w:val="24"/>
        </w:rPr>
        <w:t>7.4.13.3</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流动性风险</w:t>
      </w:r>
      <w:bookmarkEnd w:id="201"/>
    </w:p>
    <w:p w:rsidR="0053165B" w:rsidRDefault="00732846">
      <w:pPr>
        <w:spacing w:before="29" w:line="288" w:lineRule="auto"/>
        <w:ind w:firstLineChars="200" w:firstLine="480"/>
        <w:rPr>
          <w:color w:val="000000"/>
          <w:sz w:val="24"/>
        </w:rPr>
      </w:pPr>
      <w:r>
        <w:rPr>
          <w:color w:val="000000"/>
          <w:sz w:val="24"/>
        </w:rPr>
        <w:t>流动性风险是指基金在履行与金融负债有关的义务时遇到资金短缺的风险。本基金的流动性风险来自调整基金投资组合时，由于部分成份股流动性差，导致本基金难以及时完成组合调整，或承受较大市场冲击成本，从而造成基金投资组合收益偏离标的指数收益的风险。</w:t>
      </w:r>
    </w:p>
    <w:p w:rsidR="0053165B" w:rsidRDefault="00732846">
      <w:pPr>
        <w:spacing w:before="29" w:line="288" w:lineRule="auto"/>
        <w:ind w:firstLineChars="200" w:firstLine="480"/>
        <w:rPr>
          <w:color w:val="000000"/>
          <w:sz w:val="24"/>
        </w:rPr>
      </w:pPr>
      <w:r>
        <w:rPr>
          <w:color w:val="000000"/>
          <w:sz w:val="24"/>
        </w:rPr>
        <w:t>针对投资品种变现的流动性风险，本基金的基金管理人通过独立的风险管理部门设定流动性比例要求，对流动性指标进行持续的监测和分析，包括组合持仓集中度指标、组合在短时间内变现能力的综合指标、组合中变现能力较差的投资品种比例以及流通受限制的投资品种比例等。本基金所持证券均在证券交易所上市，因此除附注</w:t>
      </w:r>
      <w:r>
        <w:rPr>
          <w:color w:val="000000"/>
          <w:sz w:val="24"/>
        </w:rPr>
        <w:t>7.4.12</w:t>
      </w:r>
      <w:r>
        <w:rPr>
          <w:color w:val="000000"/>
          <w:sz w:val="24"/>
        </w:rPr>
        <w:t>中列示的部分基金资产流通暂时受限制不能自由转让的情况外，其余均能以合理价格适时变现。</w:t>
      </w:r>
    </w:p>
    <w:p w:rsidR="001A59F9" w:rsidRPr="00112CED" w:rsidRDefault="001A59F9" w:rsidP="00112CED">
      <w:pPr>
        <w:spacing w:before="29" w:line="288" w:lineRule="auto"/>
        <w:ind w:firstLineChars="200" w:firstLine="480"/>
        <w:rPr>
          <w:color w:val="000000"/>
          <w:sz w:val="24"/>
        </w:rPr>
      </w:pPr>
      <w:r w:rsidRPr="00112CED">
        <w:rPr>
          <w:color w:val="000000"/>
          <w:sz w:val="24"/>
        </w:rPr>
        <w:t>于</w:t>
      </w:r>
      <w:r w:rsidRPr="00112CED">
        <w:rPr>
          <w:color w:val="000000"/>
          <w:sz w:val="24"/>
        </w:rPr>
        <w:t>2016</w:t>
      </w:r>
      <w:r w:rsidRPr="00112CED">
        <w:rPr>
          <w:color w:val="000000"/>
          <w:sz w:val="24"/>
        </w:rPr>
        <w:t>年</w:t>
      </w:r>
      <w:r w:rsidRPr="00112CED">
        <w:rPr>
          <w:color w:val="000000"/>
          <w:sz w:val="24"/>
        </w:rPr>
        <w:t>12</w:t>
      </w:r>
      <w:r w:rsidRPr="00112CED">
        <w:rPr>
          <w:color w:val="000000"/>
          <w:sz w:val="24"/>
        </w:rPr>
        <w:t>月</w:t>
      </w:r>
      <w:r w:rsidRPr="00112CED">
        <w:rPr>
          <w:color w:val="000000"/>
          <w:sz w:val="24"/>
        </w:rPr>
        <w:t>31</w:t>
      </w:r>
      <w:r w:rsidRPr="00112CED">
        <w:rPr>
          <w:color w:val="000000"/>
          <w:sz w:val="24"/>
        </w:rPr>
        <w:t>日，本基金所承担的全部金融负债的合约约定到期日均为一个月以内且不计息。本基金赎回基金份额采用一篮子股票形式，流动性风险相对较低。</w:t>
      </w:r>
    </w:p>
    <w:p w:rsidR="00112CED" w:rsidRPr="0091212A" w:rsidRDefault="00112CED" w:rsidP="00127235">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02" w:name="_Toc478413779"/>
      <w:r w:rsidRPr="00AD0E47">
        <w:rPr>
          <w:rFonts w:ascii="Times New Roman" w:hAnsi="Times New Roman"/>
          <w:kern w:val="0"/>
          <w:szCs w:val="24"/>
        </w:rPr>
        <w:t>7.4.13.4</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市场风险</w:t>
      </w:r>
      <w:bookmarkEnd w:id="202"/>
    </w:p>
    <w:p w:rsidR="001A59F9" w:rsidRPr="008E031C" w:rsidRDefault="001A59F9" w:rsidP="008E031C">
      <w:pPr>
        <w:spacing w:before="29" w:line="288" w:lineRule="auto"/>
        <w:ind w:firstLineChars="200" w:firstLine="480"/>
        <w:rPr>
          <w:color w:val="000000"/>
          <w:sz w:val="24"/>
        </w:rPr>
      </w:pPr>
      <w:r w:rsidRPr="008E031C">
        <w:rPr>
          <w:color w:val="000000"/>
          <w:sz w:val="24"/>
        </w:rPr>
        <w:t>市场风险是指基金所持金融工具的公允价值或未来现金流量因所处市场各类价格因素的变动而发生波动的风险，包括利率风险、外汇风险和其他价格风险。</w:t>
      </w:r>
    </w:p>
    <w:p w:rsidR="001A59F9" w:rsidRPr="0091212A" w:rsidRDefault="001A59F9" w:rsidP="00127235">
      <w:pPr>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03" w:name="_Toc478413780"/>
      <w:r w:rsidRPr="00AD0E47">
        <w:rPr>
          <w:rFonts w:ascii="Times New Roman" w:hAnsi="Times New Roman"/>
          <w:kern w:val="0"/>
          <w:szCs w:val="24"/>
        </w:rPr>
        <w:t>7.4.13.4.1</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利率风险</w:t>
      </w:r>
      <w:bookmarkEnd w:id="203"/>
    </w:p>
    <w:p w:rsidR="0053165B" w:rsidRDefault="00732846">
      <w:pPr>
        <w:spacing w:before="29" w:line="288" w:lineRule="auto"/>
        <w:ind w:firstLineChars="200" w:firstLine="480"/>
        <w:rPr>
          <w:color w:val="000000"/>
          <w:sz w:val="24"/>
        </w:rPr>
      </w:pPr>
      <w:r>
        <w:rPr>
          <w:color w:val="00000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53165B" w:rsidRDefault="00732846">
      <w:pPr>
        <w:spacing w:before="29" w:line="288" w:lineRule="auto"/>
        <w:ind w:firstLineChars="200" w:firstLine="480"/>
        <w:rPr>
          <w:color w:val="000000"/>
          <w:sz w:val="24"/>
        </w:rPr>
      </w:pPr>
      <w:r>
        <w:rPr>
          <w:color w:val="000000"/>
          <w:sz w:val="24"/>
        </w:rPr>
        <w:t>本基金的基金管理人定期对本基金面临的利率敏感性缺口进行监控。</w:t>
      </w:r>
    </w:p>
    <w:p w:rsidR="001A59F9" w:rsidRPr="008E031C" w:rsidRDefault="001A59F9" w:rsidP="008E031C">
      <w:pPr>
        <w:spacing w:before="29" w:line="288" w:lineRule="auto"/>
        <w:ind w:firstLineChars="200" w:firstLine="480"/>
        <w:rPr>
          <w:color w:val="000000"/>
          <w:sz w:val="24"/>
        </w:rPr>
      </w:pPr>
      <w:r w:rsidRPr="008E031C">
        <w:rPr>
          <w:color w:val="000000"/>
          <w:sz w:val="24"/>
        </w:rPr>
        <w:t>本基金持有的利率敏感性资产主要为银行存款、结算备付金和存出保证金等，其余大部分金融资产和金融负债不计息，因此本基金的收入及经营活动的现金流量在很大程度上独立于市场利率变化。</w:t>
      </w:r>
    </w:p>
    <w:p w:rsidR="001A59F9" w:rsidRPr="008E031C" w:rsidRDefault="001A59F9" w:rsidP="008E031C">
      <w:pPr>
        <w:spacing w:before="29" w:line="288" w:lineRule="auto"/>
        <w:ind w:firstLineChars="200" w:firstLine="480"/>
        <w:rPr>
          <w:color w:val="000000"/>
          <w:sz w:val="24"/>
        </w:rPr>
      </w:pPr>
      <w:r w:rsidRPr="008E031C">
        <w:rPr>
          <w:color w:val="000000"/>
          <w:sz w:val="24"/>
        </w:rPr>
        <w:tab/>
      </w:r>
    </w:p>
    <w:p w:rsidR="001A59F9" w:rsidRPr="00AD0E47" w:rsidRDefault="001A59F9" w:rsidP="00AD0E47">
      <w:pPr>
        <w:pStyle w:val="20"/>
        <w:spacing w:before="29" w:after="0" w:line="288" w:lineRule="auto"/>
        <w:rPr>
          <w:rFonts w:ascii="Times New Roman" w:hAnsi="Times New Roman"/>
          <w:kern w:val="0"/>
          <w:szCs w:val="24"/>
        </w:rPr>
      </w:pPr>
      <w:bookmarkStart w:id="204" w:name="_Toc478413781"/>
      <w:r w:rsidRPr="00AD0E47">
        <w:rPr>
          <w:rFonts w:ascii="Times New Roman" w:hAnsi="Times New Roman"/>
          <w:kern w:val="0"/>
          <w:szCs w:val="24"/>
        </w:rPr>
        <w:t>7.4.13.4.1.1</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利率风险敞口</w:t>
      </w:r>
      <w:bookmarkEnd w:id="204"/>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588"/>
        <w:gridCol w:w="1701"/>
        <w:gridCol w:w="1701"/>
        <w:gridCol w:w="1559"/>
        <w:gridCol w:w="1559"/>
        <w:gridCol w:w="1301"/>
      </w:tblGrid>
      <w:tr w:rsidR="009D361C" w:rsidRPr="0091212A" w:rsidTr="007D128B">
        <w:trPr>
          <w:trHeight w:val="280"/>
          <w:jc w:val="center"/>
        </w:trPr>
        <w:tc>
          <w:tcPr>
            <w:tcW w:w="1588" w:type="dxa"/>
            <w:vAlign w:val="center"/>
          </w:tcPr>
          <w:p w:rsidR="009D361C" w:rsidRPr="00BE3D72" w:rsidRDefault="009D361C" w:rsidP="007D128B">
            <w:pPr>
              <w:spacing w:before="29" w:line="288" w:lineRule="auto"/>
              <w:jc w:val="center"/>
              <w:rPr>
                <w:b/>
                <w:sz w:val="18"/>
                <w:szCs w:val="18"/>
              </w:rPr>
            </w:pPr>
            <w:r w:rsidRPr="00BE3D72">
              <w:rPr>
                <w:rFonts w:hint="eastAsia"/>
                <w:b/>
                <w:sz w:val="18"/>
                <w:szCs w:val="18"/>
              </w:rPr>
              <w:t>本期末</w:t>
            </w:r>
          </w:p>
          <w:p w:rsidR="009D361C" w:rsidRPr="00BE3D72" w:rsidRDefault="009D361C" w:rsidP="007D128B">
            <w:pPr>
              <w:spacing w:before="29" w:line="288" w:lineRule="auto"/>
              <w:jc w:val="center"/>
              <w:rPr>
                <w:b/>
                <w:sz w:val="18"/>
                <w:szCs w:val="18"/>
              </w:rPr>
            </w:pPr>
            <w:r w:rsidRPr="00BE3D72">
              <w:rPr>
                <w:b/>
                <w:sz w:val="18"/>
                <w:szCs w:val="18"/>
              </w:rPr>
              <w:t>2016</w:t>
            </w:r>
            <w:r w:rsidRPr="00BE3D72">
              <w:rPr>
                <w:b/>
                <w:sz w:val="18"/>
                <w:szCs w:val="18"/>
              </w:rPr>
              <w:t>年</w:t>
            </w:r>
            <w:r w:rsidRPr="00BE3D72">
              <w:rPr>
                <w:b/>
                <w:sz w:val="18"/>
                <w:szCs w:val="18"/>
              </w:rPr>
              <w:t>12</w:t>
            </w:r>
            <w:r w:rsidRPr="00BE3D72">
              <w:rPr>
                <w:b/>
                <w:sz w:val="18"/>
                <w:szCs w:val="18"/>
              </w:rPr>
              <w:t>月</w:t>
            </w:r>
            <w:r w:rsidRPr="00BE3D72">
              <w:rPr>
                <w:b/>
                <w:sz w:val="18"/>
                <w:szCs w:val="18"/>
              </w:rPr>
              <w:t>31</w:t>
            </w:r>
            <w:r w:rsidRPr="00BE3D72">
              <w:rPr>
                <w:b/>
                <w:sz w:val="18"/>
                <w:szCs w:val="18"/>
              </w:rPr>
              <w:t>日</w:t>
            </w:r>
          </w:p>
        </w:tc>
        <w:tc>
          <w:tcPr>
            <w:tcW w:w="1701" w:type="dxa"/>
            <w:vAlign w:val="center"/>
          </w:tcPr>
          <w:p w:rsidR="009D361C" w:rsidRPr="00BE3D72" w:rsidRDefault="009D361C" w:rsidP="007D128B">
            <w:pPr>
              <w:spacing w:before="29" w:line="288" w:lineRule="auto"/>
              <w:jc w:val="center"/>
              <w:rPr>
                <w:b/>
                <w:sz w:val="18"/>
                <w:szCs w:val="18"/>
              </w:rPr>
            </w:pPr>
            <w:r w:rsidRPr="00BE3D72">
              <w:rPr>
                <w:b/>
                <w:sz w:val="18"/>
                <w:szCs w:val="18"/>
              </w:rPr>
              <w:t>1</w:t>
            </w:r>
            <w:r w:rsidRPr="00BE3D72">
              <w:rPr>
                <w:rFonts w:hint="eastAsia"/>
                <w:b/>
                <w:sz w:val="18"/>
                <w:szCs w:val="18"/>
              </w:rPr>
              <w:t>年以内</w:t>
            </w:r>
          </w:p>
        </w:tc>
        <w:tc>
          <w:tcPr>
            <w:tcW w:w="1701" w:type="dxa"/>
            <w:vAlign w:val="center"/>
          </w:tcPr>
          <w:p w:rsidR="009D361C" w:rsidRPr="00BE3D72" w:rsidRDefault="009D361C" w:rsidP="007D128B">
            <w:pPr>
              <w:spacing w:before="29" w:line="288" w:lineRule="auto"/>
              <w:jc w:val="center"/>
              <w:rPr>
                <w:b/>
                <w:sz w:val="18"/>
                <w:szCs w:val="18"/>
              </w:rPr>
            </w:pPr>
            <w:r w:rsidRPr="00BE3D72">
              <w:rPr>
                <w:b/>
                <w:sz w:val="18"/>
                <w:szCs w:val="18"/>
              </w:rPr>
              <w:t>1-5</w:t>
            </w:r>
            <w:r w:rsidRPr="00BE3D72">
              <w:rPr>
                <w:rFonts w:hint="eastAsia"/>
                <w:b/>
                <w:sz w:val="18"/>
                <w:szCs w:val="18"/>
              </w:rPr>
              <w:t>年</w:t>
            </w:r>
          </w:p>
        </w:tc>
        <w:tc>
          <w:tcPr>
            <w:tcW w:w="1559" w:type="dxa"/>
            <w:vAlign w:val="center"/>
          </w:tcPr>
          <w:p w:rsidR="009D361C" w:rsidRPr="00BE3D72" w:rsidRDefault="009D361C" w:rsidP="007D128B">
            <w:pPr>
              <w:spacing w:before="29" w:line="288" w:lineRule="auto"/>
              <w:jc w:val="center"/>
              <w:rPr>
                <w:b/>
                <w:sz w:val="18"/>
                <w:szCs w:val="18"/>
              </w:rPr>
            </w:pPr>
            <w:r w:rsidRPr="00BE3D72">
              <w:rPr>
                <w:b/>
                <w:sz w:val="18"/>
                <w:szCs w:val="18"/>
              </w:rPr>
              <w:t>5</w:t>
            </w:r>
            <w:r w:rsidRPr="00BE3D72">
              <w:rPr>
                <w:rFonts w:hint="eastAsia"/>
                <w:b/>
                <w:sz w:val="18"/>
                <w:szCs w:val="18"/>
              </w:rPr>
              <w:t>年以上</w:t>
            </w:r>
          </w:p>
        </w:tc>
        <w:tc>
          <w:tcPr>
            <w:tcW w:w="1559" w:type="dxa"/>
            <w:vAlign w:val="center"/>
          </w:tcPr>
          <w:p w:rsidR="009D361C" w:rsidRPr="00BE3D72" w:rsidRDefault="009D361C" w:rsidP="007D128B">
            <w:pPr>
              <w:spacing w:before="29" w:line="288" w:lineRule="auto"/>
              <w:jc w:val="center"/>
              <w:rPr>
                <w:b/>
                <w:sz w:val="18"/>
                <w:szCs w:val="18"/>
              </w:rPr>
            </w:pPr>
            <w:r w:rsidRPr="00BE3D72">
              <w:rPr>
                <w:rFonts w:hint="eastAsia"/>
                <w:b/>
                <w:sz w:val="18"/>
                <w:szCs w:val="18"/>
              </w:rPr>
              <w:t>不计息</w:t>
            </w:r>
          </w:p>
        </w:tc>
        <w:tc>
          <w:tcPr>
            <w:tcW w:w="1301" w:type="dxa"/>
            <w:vAlign w:val="center"/>
          </w:tcPr>
          <w:p w:rsidR="009D361C" w:rsidRPr="00BE3D72" w:rsidRDefault="009D361C" w:rsidP="007D128B">
            <w:pPr>
              <w:spacing w:before="29" w:line="288" w:lineRule="auto"/>
              <w:jc w:val="center"/>
              <w:rPr>
                <w:b/>
                <w:sz w:val="18"/>
                <w:szCs w:val="18"/>
              </w:rPr>
            </w:pPr>
            <w:r w:rsidRPr="00BE3D72">
              <w:rPr>
                <w:rFonts w:hint="eastAsia"/>
                <w:b/>
                <w:sz w:val="18"/>
                <w:szCs w:val="18"/>
              </w:rPr>
              <w:t>合计</w:t>
            </w:r>
          </w:p>
        </w:tc>
      </w:tr>
      <w:tr w:rsidR="009D361C" w:rsidRPr="0091212A" w:rsidTr="00B053D1">
        <w:trPr>
          <w:trHeight w:val="280"/>
          <w:jc w:val="center"/>
        </w:trPr>
        <w:tc>
          <w:tcPr>
            <w:tcW w:w="1588" w:type="dxa"/>
            <w:vAlign w:val="center"/>
          </w:tcPr>
          <w:p w:rsidR="009D361C" w:rsidRPr="00BC46F9" w:rsidRDefault="009D361C" w:rsidP="00B053D1">
            <w:pPr>
              <w:spacing w:line="360" w:lineRule="auto"/>
              <w:rPr>
                <w:rFonts w:ascii="宋体" w:hAnsi="宋体"/>
                <w:color w:val="000000"/>
                <w:sz w:val="18"/>
                <w:szCs w:val="18"/>
              </w:rPr>
            </w:pPr>
            <w:r w:rsidRPr="00BC46F9">
              <w:rPr>
                <w:rFonts w:ascii="宋体" w:hAnsi="宋体" w:hint="eastAsia"/>
                <w:color w:val="000000"/>
                <w:sz w:val="18"/>
                <w:szCs w:val="18"/>
              </w:rPr>
              <w:t>资产</w:t>
            </w:r>
          </w:p>
        </w:tc>
        <w:tc>
          <w:tcPr>
            <w:tcW w:w="1701" w:type="dxa"/>
            <w:vAlign w:val="center"/>
          </w:tcPr>
          <w:p w:rsidR="009D361C" w:rsidRPr="00B328D8" w:rsidRDefault="009D361C" w:rsidP="00E536E1">
            <w:pPr>
              <w:spacing w:line="360" w:lineRule="auto"/>
              <w:jc w:val="right"/>
              <w:rPr>
                <w:rFonts w:ascii="宋体" w:hAnsi="宋体"/>
                <w:color w:val="000000"/>
                <w:szCs w:val="21"/>
              </w:rPr>
            </w:pPr>
          </w:p>
        </w:tc>
        <w:tc>
          <w:tcPr>
            <w:tcW w:w="1701" w:type="dxa"/>
            <w:vAlign w:val="center"/>
          </w:tcPr>
          <w:p w:rsidR="009D361C" w:rsidRPr="00B328D8" w:rsidRDefault="009D361C" w:rsidP="00E536E1">
            <w:pPr>
              <w:spacing w:line="360" w:lineRule="auto"/>
              <w:jc w:val="right"/>
              <w:rPr>
                <w:rFonts w:ascii="宋体" w:hAnsi="宋体"/>
                <w:color w:val="000000"/>
                <w:szCs w:val="21"/>
              </w:rPr>
            </w:pPr>
          </w:p>
        </w:tc>
        <w:tc>
          <w:tcPr>
            <w:tcW w:w="1559" w:type="dxa"/>
            <w:vAlign w:val="center"/>
          </w:tcPr>
          <w:p w:rsidR="009D361C" w:rsidRPr="00B328D8" w:rsidRDefault="009D361C" w:rsidP="00E536E1">
            <w:pPr>
              <w:spacing w:line="360" w:lineRule="auto"/>
              <w:jc w:val="right"/>
              <w:rPr>
                <w:rFonts w:ascii="宋体" w:hAnsi="宋体"/>
                <w:color w:val="000000"/>
                <w:szCs w:val="21"/>
              </w:rPr>
            </w:pPr>
          </w:p>
        </w:tc>
        <w:tc>
          <w:tcPr>
            <w:tcW w:w="1559" w:type="dxa"/>
            <w:vAlign w:val="center"/>
          </w:tcPr>
          <w:p w:rsidR="009D361C" w:rsidRPr="00B328D8" w:rsidRDefault="009D361C" w:rsidP="00E536E1">
            <w:pPr>
              <w:spacing w:line="360" w:lineRule="auto"/>
              <w:jc w:val="right"/>
              <w:rPr>
                <w:rFonts w:ascii="宋体" w:hAnsi="宋体"/>
                <w:color w:val="000000"/>
                <w:szCs w:val="21"/>
              </w:rPr>
            </w:pPr>
          </w:p>
        </w:tc>
        <w:tc>
          <w:tcPr>
            <w:tcW w:w="1301" w:type="dxa"/>
            <w:vAlign w:val="center"/>
          </w:tcPr>
          <w:p w:rsidR="009D361C" w:rsidRPr="0091212A" w:rsidRDefault="009D361C" w:rsidP="00E536E1">
            <w:pPr>
              <w:spacing w:line="360" w:lineRule="auto"/>
              <w:jc w:val="right"/>
              <w:rPr>
                <w:rFonts w:ascii="宋体" w:hAnsi="宋体"/>
                <w:b/>
                <w:color w:val="000000"/>
                <w:szCs w:val="21"/>
              </w:rPr>
            </w:pPr>
          </w:p>
        </w:tc>
      </w:tr>
      <w:tr w:rsidR="0053165B">
        <w:trPr>
          <w:jc w:val="center"/>
        </w:trPr>
        <w:tc>
          <w:tcPr>
            <w:tcW w:w="1588" w:type="dxa"/>
            <w:vAlign w:val="center"/>
          </w:tcPr>
          <w:p w:rsidR="0053165B" w:rsidRDefault="00732846">
            <w:pPr>
              <w:jc w:val="center"/>
            </w:pPr>
            <w:r>
              <w:rPr>
                <w:color w:val="000000"/>
                <w:sz w:val="18"/>
                <w:szCs w:val="18"/>
              </w:rPr>
              <w:t>银行存款</w:t>
            </w:r>
          </w:p>
        </w:tc>
        <w:tc>
          <w:tcPr>
            <w:tcW w:w="1701" w:type="dxa"/>
            <w:vAlign w:val="center"/>
          </w:tcPr>
          <w:p w:rsidR="0053165B" w:rsidRDefault="00732846">
            <w:pPr>
              <w:jc w:val="right"/>
            </w:pPr>
            <w:r>
              <w:rPr>
                <w:color w:val="000000"/>
                <w:sz w:val="18"/>
                <w:szCs w:val="18"/>
              </w:rPr>
              <w:t>707,579.73</w:t>
            </w:r>
          </w:p>
        </w:tc>
        <w:tc>
          <w:tcPr>
            <w:tcW w:w="1701" w:type="dxa"/>
            <w:vAlign w:val="center"/>
          </w:tcPr>
          <w:p w:rsidR="0053165B" w:rsidRDefault="00732846">
            <w:pPr>
              <w:jc w:val="right"/>
            </w:pPr>
            <w:r>
              <w:rPr>
                <w:color w:val="000000"/>
                <w:sz w:val="18"/>
                <w:szCs w:val="18"/>
              </w:rPr>
              <w:t>-</w:t>
            </w:r>
          </w:p>
        </w:tc>
        <w:tc>
          <w:tcPr>
            <w:tcW w:w="1559" w:type="dxa"/>
            <w:vAlign w:val="center"/>
          </w:tcPr>
          <w:p w:rsidR="0053165B" w:rsidRDefault="00732846">
            <w:pPr>
              <w:jc w:val="right"/>
            </w:pPr>
            <w:r>
              <w:rPr>
                <w:color w:val="000000"/>
                <w:sz w:val="18"/>
                <w:szCs w:val="18"/>
              </w:rPr>
              <w:t>-</w:t>
            </w:r>
          </w:p>
        </w:tc>
        <w:tc>
          <w:tcPr>
            <w:tcW w:w="1559" w:type="dxa"/>
            <w:vAlign w:val="center"/>
          </w:tcPr>
          <w:p w:rsidR="0053165B" w:rsidRDefault="00732846">
            <w:pPr>
              <w:jc w:val="right"/>
            </w:pPr>
            <w:r>
              <w:rPr>
                <w:color w:val="000000"/>
                <w:sz w:val="18"/>
                <w:szCs w:val="18"/>
              </w:rPr>
              <w:t>-</w:t>
            </w:r>
          </w:p>
        </w:tc>
        <w:tc>
          <w:tcPr>
            <w:tcW w:w="1301" w:type="dxa"/>
            <w:vAlign w:val="center"/>
          </w:tcPr>
          <w:p w:rsidR="0053165B" w:rsidRDefault="00732846">
            <w:pPr>
              <w:jc w:val="right"/>
            </w:pPr>
            <w:r>
              <w:rPr>
                <w:color w:val="000000"/>
                <w:sz w:val="18"/>
                <w:szCs w:val="18"/>
              </w:rPr>
              <w:t>707,579.73</w:t>
            </w:r>
          </w:p>
        </w:tc>
      </w:tr>
      <w:tr w:rsidR="0053165B">
        <w:trPr>
          <w:jc w:val="center"/>
        </w:trPr>
        <w:tc>
          <w:tcPr>
            <w:tcW w:w="1588" w:type="dxa"/>
            <w:vAlign w:val="center"/>
          </w:tcPr>
          <w:p w:rsidR="0053165B" w:rsidRDefault="00732846">
            <w:pPr>
              <w:jc w:val="center"/>
            </w:pPr>
            <w:r>
              <w:rPr>
                <w:color w:val="000000"/>
                <w:sz w:val="18"/>
                <w:szCs w:val="18"/>
              </w:rPr>
              <w:t>存出保证金</w:t>
            </w:r>
          </w:p>
        </w:tc>
        <w:tc>
          <w:tcPr>
            <w:tcW w:w="1701" w:type="dxa"/>
            <w:vAlign w:val="center"/>
          </w:tcPr>
          <w:p w:rsidR="0053165B" w:rsidRDefault="00732846">
            <w:pPr>
              <w:jc w:val="right"/>
            </w:pPr>
            <w:r>
              <w:rPr>
                <w:color w:val="000000"/>
                <w:sz w:val="18"/>
                <w:szCs w:val="18"/>
              </w:rPr>
              <w:t>700.45</w:t>
            </w:r>
          </w:p>
        </w:tc>
        <w:tc>
          <w:tcPr>
            <w:tcW w:w="1701" w:type="dxa"/>
            <w:vAlign w:val="center"/>
          </w:tcPr>
          <w:p w:rsidR="0053165B" w:rsidRDefault="00732846">
            <w:pPr>
              <w:jc w:val="right"/>
            </w:pPr>
            <w:r>
              <w:rPr>
                <w:color w:val="000000"/>
                <w:sz w:val="18"/>
                <w:szCs w:val="18"/>
              </w:rPr>
              <w:t>-</w:t>
            </w:r>
          </w:p>
        </w:tc>
        <w:tc>
          <w:tcPr>
            <w:tcW w:w="1559" w:type="dxa"/>
            <w:vAlign w:val="center"/>
          </w:tcPr>
          <w:p w:rsidR="0053165B" w:rsidRDefault="00732846">
            <w:pPr>
              <w:jc w:val="right"/>
            </w:pPr>
            <w:r>
              <w:rPr>
                <w:color w:val="000000"/>
                <w:sz w:val="18"/>
                <w:szCs w:val="18"/>
              </w:rPr>
              <w:t>-</w:t>
            </w:r>
          </w:p>
        </w:tc>
        <w:tc>
          <w:tcPr>
            <w:tcW w:w="1559" w:type="dxa"/>
            <w:vAlign w:val="center"/>
          </w:tcPr>
          <w:p w:rsidR="0053165B" w:rsidRDefault="00732846">
            <w:pPr>
              <w:jc w:val="right"/>
            </w:pPr>
            <w:r>
              <w:rPr>
                <w:color w:val="000000"/>
                <w:sz w:val="18"/>
                <w:szCs w:val="18"/>
              </w:rPr>
              <w:t>-</w:t>
            </w:r>
          </w:p>
        </w:tc>
        <w:tc>
          <w:tcPr>
            <w:tcW w:w="1301" w:type="dxa"/>
            <w:vAlign w:val="center"/>
          </w:tcPr>
          <w:p w:rsidR="0053165B" w:rsidRDefault="00732846">
            <w:pPr>
              <w:jc w:val="right"/>
            </w:pPr>
            <w:r>
              <w:rPr>
                <w:color w:val="000000"/>
                <w:sz w:val="18"/>
                <w:szCs w:val="18"/>
              </w:rPr>
              <w:t>700.45</w:t>
            </w:r>
          </w:p>
        </w:tc>
      </w:tr>
      <w:tr w:rsidR="0053165B">
        <w:trPr>
          <w:jc w:val="center"/>
        </w:trPr>
        <w:tc>
          <w:tcPr>
            <w:tcW w:w="1588" w:type="dxa"/>
            <w:vAlign w:val="center"/>
          </w:tcPr>
          <w:p w:rsidR="0053165B" w:rsidRDefault="00732846">
            <w:pPr>
              <w:jc w:val="center"/>
            </w:pPr>
            <w:r>
              <w:rPr>
                <w:color w:val="000000"/>
                <w:sz w:val="18"/>
                <w:szCs w:val="18"/>
              </w:rPr>
              <w:t>交易性金融资产</w:t>
            </w:r>
          </w:p>
        </w:tc>
        <w:tc>
          <w:tcPr>
            <w:tcW w:w="1701" w:type="dxa"/>
            <w:vAlign w:val="center"/>
          </w:tcPr>
          <w:p w:rsidR="0053165B" w:rsidRDefault="00732846">
            <w:pPr>
              <w:jc w:val="right"/>
            </w:pPr>
            <w:r>
              <w:rPr>
                <w:color w:val="000000"/>
                <w:sz w:val="18"/>
                <w:szCs w:val="18"/>
              </w:rPr>
              <w:t>-</w:t>
            </w:r>
          </w:p>
        </w:tc>
        <w:tc>
          <w:tcPr>
            <w:tcW w:w="1701" w:type="dxa"/>
            <w:vAlign w:val="center"/>
          </w:tcPr>
          <w:p w:rsidR="0053165B" w:rsidRDefault="00732846">
            <w:pPr>
              <w:jc w:val="right"/>
            </w:pPr>
            <w:r>
              <w:rPr>
                <w:color w:val="000000"/>
                <w:sz w:val="18"/>
                <w:szCs w:val="18"/>
              </w:rPr>
              <w:t>-</w:t>
            </w:r>
          </w:p>
        </w:tc>
        <w:tc>
          <w:tcPr>
            <w:tcW w:w="1559" w:type="dxa"/>
            <w:vAlign w:val="center"/>
          </w:tcPr>
          <w:p w:rsidR="0053165B" w:rsidRDefault="00732846">
            <w:pPr>
              <w:jc w:val="right"/>
            </w:pPr>
            <w:r>
              <w:rPr>
                <w:color w:val="000000"/>
                <w:sz w:val="18"/>
                <w:szCs w:val="18"/>
              </w:rPr>
              <w:t>-</w:t>
            </w:r>
          </w:p>
        </w:tc>
        <w:tc>
          <w:tcPr>
            <w:tcW w:w="1559" w:type="dxa"/>
            <w:vAlign w:val="center"/>
          </w:tcPr>
          <w:p w:rsidR="0053165B" w:rsidRDefault="00732846">
            <w:pPr>
              <w:jc w:val="right"/>
            </w:pPr>
            <w:r>
              <w:rPr>
                <w:color w:val="000000"/>
                <w:sz w:val="18"/>
                <w:szCs w:val="18"/>
              </w:rPr>
              <w:t>43,290,180.74</w:t>
            </w:r>
          </w:p>
        </w:tc>
        <w:tc>
          <w:tcPr>
            <w:tcW w:w="1301" w:type="dxa"/>
            <w:vAlign w:val="center"/>
          </w:tcPr>
          <w:p w:rsidR="0053165B" w:rsidRDefault="00732846">
            <w:pPr>
              <w:jc w:val="right"/>
            </w:pPr>
            <w:r>
              <w:rPr>
                <w:color w:val="000000"/>
                <w:sz w:val="18"/>
                <w:szCs w:val="18"/>
              </w:rPr>
              <w:t>43,290,180.74</w:t>
            </w:r>
          </w:p>
        </w:tc>
      </w:tr>
      <w:tr w:rsidR="0053165B">
        <w:trPr>
          <w:jc w:val="center"/>
        </w:trPr>
        <w:tc>
          <w:tcPr>
            <w:tcW w:w="1588" w:type="dxa"/>
            <w:vAlign w:val="center"/>
          </w:tcPr>
          <w:p w:rsidR="0053165B" w:rsidRDefault="00732846">
            <w:pPr>
              <w:jc w:val="center"/>
            </w:pPr>
            <w:r>
              <w:rPr>
                <w:color w:val="000000"/>
                <w:sz w:val="18"/>
                <w:szCs w:val="18"/>
              </w:rPr>
              <w:t>应收利息</w:t>
            </w:r>
          </w:p>
        </w:tc>
        <w:tc>
          <w:tcPr>
            <w:tcW w:w="1701" w:type="dxa"/>
            <w:vAlign w:val="center"/>
          </w:tcPr>
          <w:p w:rsidR="0053165B" w:rsidRDefault="00732846">
            <w:pPr>
              <w:jc w:val="right"/>
            </w:pPr>
            <w:r>
              <w:rPr>
                <w:color w:val="000000"/>
                <w:sz w:val="18"/>
                <w:szCs w:val="18"/>
              </w:rPr>
              <w:t>-</w:t>
            </w:r>
          </w:p>
        </w:tc>
        <w:tc>
          <w:tcPr>
            <w:tcW w:w="1701" w:type="dxa"/>
            <w:vAlign w:val="center"/>
          </w:tcPr>
          <w:p w:rsidR="0053165B" w:rsidRDefault="00732846">
            <w:pPr>
              <w:jc w:val="right"/>
            </w:pPr>
            <w:r>
              <w:rPr>
                <w:color w:val="000000"/>
                <w:sz w:val="18"/>
                <w:szCs w:val="18"/>
              </w:rPr>
              <w:t>-</w:t>
            </w:r>
          </w:p>
        </w:tc>
        <w:tc>
          <w:tcPr>
            <w:tcW w:w="1559" w:type="dxa"/>
            <w:vAlign w:val="center"/>
          </w:tcPr>
          <w:p w:rsidR="0053165B" w:rsidRDefault="00732846">
            <w:pPr>
              <w:jc w:val="right"/>
            </w:pPr>
            <w:r>
              <w:rPr>
                <w:color w:val="000000"/>
                <w:sz w:val="18"/>
                <w:szCs w:val="18"/>
              </w:rPr>
              <w:t>-</w:t>
            </w:r>
          </w:p>
        </w:tc>
        <w:tc>
          <w:tcPr>
            <w:tcW w:w="1559" w:type="dxa"/>
            <w:vAlign w:val="center"/>
          </w:tcPr>
          <w:p w:rsidR="0053165B" w:rsidRDefault="00732846">
            <w:pPr>
              <w:jc w:val="right"/>
            </w:pPr>
            <w:r>
              <w:rPr>
                <w:color w:val="000000"/>
                <w:sz w:val="18"/>
                <w:szCs w:val="18"/>
              </w:rPr>
              <w:t>163.18</w:t>
            </w:r>
          </w:p>
        </w:tc>
        <w:tc>
          <w:tcPr>
            <w:tcW w:w="1301" w:type="dxa"/>
            <w:vAlign w:val="center"/>
          </w:tcPr>
          <w:p w:rsidR="0053165B" w:rsidRDefault="00732846">
            <w:pPr>
              <w:jc w:val="right"/>
            </w:pPr>
            <w:r>
              <w:rPr>
                <w:color w:val="000000"/>
                <w:sz w:val="18"/>
                <w:szCs w:val="18"/>
              </w:rPr>
              <w:t>163.18</w:t>
            </w:r>
          </w:p>
        </w:tc>
      </w:tr>
      <w:tr w:rsidR="009D361C" w:rsidRPr="00A12805" w:rsidTr="00447BC9">
        <w:trPr>
          <w:trHeight w:val="280"/>
          <w:jc w:val="center"/>
        </w:trPr>
        <w:tc>
          <w:tcPr>
            <w:tcW w:w="1588" w:type="dxa"/>
            <w:vAlign w:val="center"/>
          </w:tcPr>
          <w:p w:rsidR="009D361C" w:rsidRPr="00A12805" w:rsidRDefault="009D361C" w:rsidP="007C2FB1">
            <w:pPr>
              <w:spacing w:before="29" w:line="288" w:lineRule="auto"/>
              <w:rPr>
                <w:rFonts w:asciiTheme="minorEastAsia" w:eastAsiaTheme="minorEastAsia" w:hAnsiTheme="minorEastAsia"/>
                <w:color w:val="000000"/>
                <w:szCs w:val="21"/>
              </w:rPr>
            </w:pPr>
            <w:r w:rsidRPr="00BE3D72">
              <w:rPr>
                <w:rFonts w:hint="eastAsia"/>
                <w:color w:val="000000"/>
                <w:sz w:val="18"/>
                <w:szCs w:val="18"/>
              </w:rPr>
              <w:t>资产总计</w:t>
            </w:r>
          </w:p>
        </w:tc>
        <w:tc>
          <w:tcPr>
            <w:tcW w:w="1701" w:type="dxa"/>
            <w:vAlign w:val="center"/>
          </w:tcPr>
          <w:p w:rsidR="009D361C" w:rsidRPr="000B2663" w:rsidRDefault="009D5A7A" w:rsidP="00447BC9">
            <w:pPr>
              <w:spacing w:before="29" w:line="288" w:lineRule="auto"/>
              <w:jc w:val="right"/>
              <w:rPr>
                <w:sz w:val="18"/>
                <w:szCs w:val="18"/>
              </w:rPr>
            </w:pPr>
            <w:r w:rsidRPr="009D5A7A">
              <w:rPr>
                <w:sz w:val="18"/>
                <w:szCs w:val="18"/>
              </w:rPr>
              <w:t>708,280.18</w:t>
            </w:r>
          </w:p>
        </w:tc>
        <w:tc>
          <w:tcPr>
            <w:tcW w:w="1701" w:type="dxa"/>
            <w:vAlign w:val="center"/>
          </w:tcPr>
          <w:p w:rsidR="009D361C" w:rsidRPr="000B2663" w:rsidRDefault="009D361C" w:rsidP="00447BC9">
            <w:pPr>
              <w:spacing w:before="29" w:line="288" w:lineRule="auto"/>
              <w:jc w:val="right"/>
              <w:rPr>
                <w:sz w:val="18"/>
                <w:szCs w:val="18"/>
              </w:rPr>
            </w:pPr>
            <w:r w:rsidRPr="000B2663">
              <w:rPr>
                <w:sz w:val="18"/>
                <w:szCs w:val="18"/>
              </w:rPr>
              <w:t>-</w:t>
            </w:r>
          </w:p>
        </w:tc>
        <w:tc>
          <w:tcPr>
            <w:tcW w:w="1559" w:type="dxa"/>
            <w:vAlign w:val="center"/>
          </w:tcPr>
          <w:p w:rsidR="009D361C" w:rsidRPr="000B2663" w:rsidRDefault="009D361C" w:rsidP="00447BC9">
            <w:pPr>
              <w:spacing w:before="29" w:line="288" w:lineRule="auto"/>
              <w:jc w:val="right"/>
              <w:rPr>
                <w:sz w:val="18"/>
                <w:szCs w:val="18"/>
              </w:rPr>
            </w:pPr>
            <w:r w:rsidRPr="000B2663">
              <w:rPr>
                <w:sz w:val="18"/>
                <w:szCs w:val="18"/>
              </w:rPr>
              <w:t>-</w:t>
            </w:r>
          </w:p>
        </w:tc>
        <w:tc>
          <w:tcPr>
            <w:tcW w:w="1559" w:type="dxa"/>
            <w:vAlign w:val="center"/>
          </w:tcPr>
          <w:p w:rsidR="009D361C" w:rsidRPr="000B2663" w:rsidRDefault="009D361C" w:rsidP="00447BC9">
            <w:pPr>
              <w:spacing w:before="29" w:line="288" w:lineRule="auto"/>
              <w:jc w:val="right"/>
              <w:rPr>
                <w:sz w:val="18"/>
                <w:szCs w:val="18"/>
              </w:rPr>
            </w:pPr>
            <w:r w:rsidRPr="000B2663">
              <w:rPr>
                <w:sz w:val="18"/>
                <w:szCs w:val="18"/>
              </w:rPr>
              <w:t>43,290,343.92</w:t>
            </w:r>
          </w:p>
        </w:tc>
        <w:tc>
          <w:tcPr>
            <w:tcW w:w="1301" w:type="dxa"/>
            <w:vAlign w:val="center"/>
          </w:tcPr>
          <w:p w:rsidR="009D361C" w:rsidRPr="000B2663" w:rsidRDefault="009D5A7A" w:rsidP="00447BC9">
            <w:pPr>
              <w:spacing w:before="29" w:line="288" w:lineRule="auto"/>
              <w:jc w:val="right"/>
              <w:rPr>
                <w:sz w:val="18"/>
                <w:szCs w:val="18"/>
              </w:rPr>
            </w:pPr>
            <w:r w:rsidRPr="009D5A7A">
              <w:rPr>
                <w:sz w:val="18"/>
                <w:szCs w:val="18"/>
              </w:rPr>
              <w:t>43,998,624.10</w:t>
            </w:r>
          </w:p>
        </w:tc>
      </w:tr>
      <w:tr w:rsidR="009D361C" w:rsidRPr="006666AF" w:rsidTr="007C2FB1">
        <w:trPr>
          <w:trHeight w:val="280"/>
          <w:jc w:val="center"/>
        </w:trPr>
        <w:tc>
          <w:tcPr>
            <w:tcW w:w="1588" w:type="dxa"/>
            <w:vAlign w:val="center"/>
          </w:tcPr>
          <w:p w:rsidR="009D361C" w:rsidRPr="006666AF" w:rsidRDefault="009D361C" w:rsidP="007C2FB1">
            <w:pPr>
              <w:spacing w:before="29" w:line="288" w:lineRule="auto"/>
              <w:rPr>
                <w:rFonts w:ascii="宋体" w:hAnsi="宋体"/>
                <w:color w:val="000000"/>
                <w:szCs w:val="21"/>
              </w:rPr>
            </w:pPr>
            <w:r w:rsidRPr="000B2663">
              <w:rPr>
                <w:rFonts w:hint="eastAsia"/>
                <w:color w:val="000000"/>
                <w:sz w:val="18"/>
                <w:szCs w:val="18"/>
              </w:rPr>
              <w:t>负债</w:t>
            </w:r>
          </w:p>
        </w:tc>
        <w:tc>
          <w:tcPr>
            <w:tcW w:w="1701" w:type="dxa"/>
            <w:vAlign w:val="center"/>
          </w:tcPr>
          <w:p w:rsidR="009D361C" w:rsidRPr="006666AF" w:rsidRDefault="009D361C" w:rsidP="00E536E1">
            <w:pPr>
              <w:spacing w:line="360" w:lineRule="auto"/>
              <w:jc w:val="right"/>
              <w:rPr>
                <w:rFonts w:ascii="宋体" w:hAnsi="宋体"/>
                <w:color w:val="0000FF"/>
                <w:kern w:val="0"/>
                <w:szCs w:val="21"/>
              </w:rPr>
            </w:pPr>
          </w:p>
        </w:tc>
        <w:tc>
          <w:tcPr>
            <w:tcW w:w="1701" w:type="dxa"/>
            <w:vAlign w:val="center"/>
          </w:tcPr>
          <w:p w:rsidR="009D361C" w:rsidRPr="006666AF" w:rsidRDefault="009D361C" w:rsidP="00E536E1">
            <w:pPr>
              <w:spacing w:line="360" w:lineRule="auto"/>
              <w:jc w:val="right"/>
              <w:rPr>
                <w:rFonts w:ascii="宋体" w:hAnsi="宋体"/>
                <w:color w:val="000000"/>
                <w:szCs w:val="21"/>
              </w:rPr>
            </w:pPr>
          </w:p>
        </w:tc>
        <w:tc>
          <w:tcPr>
            <w:tcW w:w="1559" w:type="dxa"/>
            <w:vAlign w:val="center"/>
          </w:tcPr>
          <w:p w:rsidR="009D361C" w:rsidRPr="006666AF" w:rsidRDefault="009D361C" w:rsidP="00E536E1">
            <w:pPr>
              <w:spacing w:line="360" w:lineRule="auto"/>
              <w:jc w:val="right"/>
              <w:rPr>
                <w:rFonts w:ascii="宋体" w:hAnsi="宋体"/>
                <w:color w:val="000000"/>
                <w:szCs w:val="21"/>
              </w:rPr>
            </w:pPr>
          </w:p>
        </w:tc>
        <w:tc>
          <w:tcPr>
            <w:tcW w:w="1559" w:type="dxa"/>
            <w:vAlign w:val="center"/>
          </w:tcPr>
          <w:p w:rsidR="009D361C" w:rsidRPr="006666AF" w:rsidRDefault="009D361C" w:rsidP="00E536E1">
            <w:pPr>
              <w:spacing w:line="360" w:lineRule="auto"/>
              <w:jc w:val="right"/>
              <w:rPr>
                <w:rFonts w:ascii="宋体" w:hAnsi="宋体"/>
                <w:color w:val="000000"/>
                <w:szCs w:val="21"/>
              </w:rPr>
            </w:pPr>
          </w:p>
        </w:tc>
        <w:tc>
          <w:tcPr>
            <w:tcW w:w="1301" w:type="dxa"/>
            <w:vAlign w:val="center"/>
          </w:tcPr>
          <w:p w:rsidR="009D361C" w:rsidRPr="006666AF" w:rsidRDefault="009D361C" w:rsidP="00E536E1">
            <w:pPr>
              <w:spacing w:line="360" w:lineRule="auto"/>
              <w:jc w:val="right"/>
              <w:rPr>
                <w:rFonts w:ascii="宋体" w:hAnsi="宋体"/>
                <w:color w:val="000000"/>
                <w:szCs w:val="21"/>
              </w:rPr>
            </w:pPr>
          </w:p>
        </w:tc>
      </w:tr>
      <w:tr w:rsidR="0053165B">
        <w:trPr>
          <w:jc w:val="center"/>
        </w:trPr>
        <w:tc>
          <w:tcPr>
            <w:tcW w:w="1588" w:type="dxa"/>
            <w:vAlign w:val="center"/>
          </w:tcPr>
          <w:p w:rsidR="0053165B" w:rsidRDefault="00732846">
            <w:pPr>
              <w:jc w:val="center"/>
            </w:pPr>
            <w:r>
              <w:rPr>
                <w:color w:val="000000"/>
                <w:sz w:val="18"/>
                <w:szCs w:val="18"/>
              </w:rPr>
              <w:t>应付证券清算款</w:t>
            </w:r>
          </w:p>
        </w:tc>
        <w:tc>
          <w:tcPr>
            <w:tcW w:w="1701" w:type="dxa"/>
            <w:vAlign w:val="center"/>
          </w:tcPr>
          <w:p w:rsidR="0053165B" w:rsidRDefault="00732846">
            <w:pPr>
              <w:jc w:val="right"/>
            </w:pPr>
            <w:r>
              <w:rPr>
                <w:color w:val="000000"/>
                <w:sz w:val="18"/>
                <w:szCs w:val="18"/>
              </w:rPr>
              <w:t>-</w:t>
            </w:r>
          </w:p>
        </w:tc>
        <w:tc>
          <w:tcPr>
            <w:tcW w:w="1701" w:type="dxa"/>
            <w:vAlign w:val="center"/>
          </w:tcPr>
          <w:p w:rsidR="0053165B" w:rsidRDefault="00732846">
            <w:pPr>
              <w:jc w:val="right"/>
            </w:pPr>
            <w:r>
              <w:rPr>
                <w:color w:val="000000"/>
                <w:sz w:val="18"/>
                <w:szCs w:val="18"/>
              </w:rPr>
              <w:t>-</w:t>
            </w:r>
          </w:p>
        </w:tc>
        <w:tc>
          <w:tcPr>
            <w:tcW w:w="1559" w:type="dxa"/>
            <w:vAlign w:val="center"/>
          </w:tcPr>
          <w:p w:rsidR="0053165B" w:rsidRDefault="00732846">
            <w:pPr>
              <w:jc w:val="right"/>
            </w:pPr>
            <w:r>
              <w:rPr>
                <w:color w:val="000000"/>
                <w:sz w:val="18"/>
                <w:szCs w:val="18"/>
              </w:rPr>
              <w:t>-</w:t>
            </w:r>
          </w:p>
        </w:tc>
        <w:tc>
          <w:tcPr>
            <w:tcW w:w="1559" w:type="dxa"/>
            <w:vAlign w:val="center"/>
          </w:tcPr>
          <w:p w:rsidR="0053165B" w:rsidRDefault="00732846">
            <w:pPr>
              <w:jc w:val="right"/>
            </w:pPr>
            <w:r>
              <w:rPr>
                <w:color w:val="000000"/>
                <w:sz w:val="18"/>
                <w:szCs w:val="18"/>
              </w:rPr>
              <w:t>512,910.55</w:t>
            </w:r>
          </w:p>
        </w:tc>
        <w:tc>
          <w:tcPr>
            <w:tcW w:w="1301" w:type="dxa"/>
            <w:vAlign w:val="center"/>
          </w:tcPr>
          <w:p w:rsidR="0053165B" w:rsidRDefault="00732846">
            <w:pPr>
              <w:jc w:val="right"/>
            </w:pPr>
            <w:r>
              <w:rPr>
                <w:color w:val="000000"/>
                <w:sz w:val="18"/>
                <w:szCs w:val="18"/>
              </w:rPr>
              <w:t>512,910.55</w:t>
            </w:r>
          </w:p>
        </w:tc>
      </w:tr>
      <w:tr w:rsidR="0053165B">
        <w:trPr>
          <w:jc w:val="center"/>
        </w:trPr>
        <w:tc>
          <w:tcPr>
            <w:tcW w:w="1588" w:type="dxa"/>
            <w:vAlign w:val="center"/>
          </w:tcPr>
          <w:p w:rsidR="0053165B" w:rsidRDefault="00732846">
            <w:pPr>
              <w:jc w:val="center"/>
            </w:pPr>
            <w:r>
              <w:rPr>
                <w:color w:val="000000"/>
                <w:sz w:val="18"/>
                <w:szCs w:val="18"/>
              </w:rPr>
              <w:t>应付管理人报酬</w:t>
            </w:r>
          </w:p>
        </w:tc>
        <w:tc>
          <w:tcPr>
            <w:tcW w:w="1701" w:type="dxa"/>
            <w:vAlign w:val="center"/>
          </w:tcPr>
          <w:p w:rsidR="0053165B" w:rsidRDefault="00732846">
            <w:pPr>
              <w:jc w:val="right"/>
            </w:pPr>
            <w:r>
              <w:rPr>
                <w:color w:val="000000"/>
                <w:sz w:val="18"/>
                <w:szCs w:val="18"/>
              </w:rPr>
              <w:t>-</w:t>
            </w:r>
          </w:p>
        </w:tc>
        <w:tc>
          <w:tcPr>
            <w:tcW w:w="1701" w:type="dxa"/>
            <w:vAlign w:val="center"/>
          </w:tcPr>
          <w:p w:rsidR="0053165B" w:rsidRDefault="00732846">
            <w:pPr>
              <w:jc w:val="right"/>
            </w:pPr>
            <w:r>
              <w:rPr>
                <w:color w:val="000000"/>
                <w:sz w:val="18"/>
                <w:szCs w:val="18"/>
              </w:rPr>
              <w:t>-</w:t>
            </w:r>
          </w:p>
        </w:tc>
        <w:tc>
          <w:tcPr>
            <w:tcW w:w="1559" w:type="dxa"/>
            <w:vAlign w:val="center"/>
          </w:tcPr>
          <w:p w:rsidR="0053165B" w:rsidRDefault="00732846">
            <w:pPr>
              <w:jc w:val="right"/>
            </w:pPr>
            <w:r>
              <w:rPr>
                <w:color w:val="000000"/>
                <w:sz w:val="18"/>
                <w:szCs w:val="18"/>
              </w:rPr>
              <w:t>-</w:t>
            </w:r>
          </w:p>
        </w:tc>
        <w:tc>
          <w:tcPr>
            <w:tcW w:w="1559" w:type="dxa"/>
            <w:vAlign w:val="center"/>
          </w:tcPr>
          <w:p w:rsidR="0053165B" w:rsidRDefault="00732846">
            <w:pPr>
              <w:jc w:val="right"/>
            </w:pPr>
            <w:r>
              <w:rPr>
                <w:color w:val="000000"/>
                <w:sz w:val="18"/>
                <w:szCs w:val="18"/>
              </w:rPr>
              <w:t>18,866.33</w:t>
            </w:r>
          </w:p>
        </w:tc>
        <w:tc>
          <w:tcPr>
            <w:tcW w:w="1301" w:type="dxa"/>
            <w:vAlign w:val="center"/>
          </w:tcPr>
          <w:p w:rsidR="0053165B" w:rsidRDefault="00732846">
            <w:pPr>
              <w:jc w:val="right"/>
            </w:pPr>
            <w:r>
              <w:rPr>
                <w:color w:val="000000"/>
                <w:sz w:val="18"/>
                <w:szCs w:val="18"/>
              </w:rPr>
              <w:t>18,866.33</w:t>
            </w:r>
          </w:p>
        </w:tc>
      </w:tr>
      <w:tr w:rsidR="0053165B">
        <w:trPr>
          <w:jc w:val="center"/>
        </w:trPr>
        <w:tc>
          <w:tcPr>
            <w:tcW w:w="1588" w:type="dxa"/>
            <w:vAlign w:val="center"/>
          </w:tcPr>
          <w:p w:rsidR="0053165B" w:rsidRDefault="00732846">
            <w:pPr>
              <w:jc w:val="center"/>
            </w:pPr>
            <w:r>
              <w:rPr>
                <w:color w:val="000000"/>
                <w:sz w:val="18"/>
                <w:szCs w:val="18"/>
              </w:rPr>
              <w:t>应付托管费</w:t>
            </w:r>
          </w:p>
        </w:tc>
        <w:tc>
          <w:tcPr>
            <w:tcW w:w="1701" w:type="dxa"/>
            <w:vAlign w:val="center"/>
          </w:tcPr>
          <w:p w:rsidR="0053165B" w:rsidRDefault="00732846">
            <w:pPr>
              <w:jc w:val="right"/>
            </w:pPr>
            <w:r>
              <w:rPr>
                <w:color w:val="000000"/>
                <w:sz w:val="18"/>
                <w:szCs w:val="18"/>
              </w:rPr>
              <w:t>-</w:t>
            </w:r>
          </w:p>
        </w:tc>
        <w:tc>
          <w:tcPr>
            <w:tcW w:w="1701" w:type="dxa"/>
            <w:vAlign w:val="center"/>
          </w:tcPr>
          <w:p w:rsidR="0053165B" w:rsidRDefault="00732846">
            <w:pPr>
              <w:jc w:val="right"/>
            </w:pPr>
            <w:r>
              <w:rPr>
                <w:color w:val="000000"/>
                <w:sz w:val="18"/>
                <w:szCs w:val="18"/>
              </w:rPr>
              <w:t>-</w:t>
            </w:r>
          </w:p>
        </w:tc>
        <w:tc>
          <w:tcPr>
            <w:tcW w:w="1559" w:type="dxa"/>
            <w:vAlign w:val="center"/>
          </w:tcPr>
          <w:p w:rsidR="0053165B" w:rsidRDefault="00732846">
            <w:pPr>
              <w:jc w:val="right"/>
            </w:pPr>
            <w:r>
              <w:rPr>
                <w:color w:val="000000"/>
                <w:sz w:val="18"/>
                <w:szCs w:val="18"/>
              </w:rPr>
              <w:t>-</w:t>
            </w:r>
          </w:p>
        </w:tc>
        <w:tc>
          <w:tcPr>
            <w:tcW w:w="1559" w:type="dxa"/>
            <w:vAlign w:val="center"/>
          </w:tcPr>
          <w:p w:rsidR="0053165B" w:rsidRDefault="00732846">
            <w:pPr>
              <w:jc w:val="right"/>
            </w:pPr>
            <w:r>
              <w:rPr>
                <w:color w:val="000000"/>
                <w:sz w:val="18"/>
                <w:szCs w:val="18"/>
              </w:rPr>
              <w:t>3,773.25</w:t>
            </w:r>
          </w:p>
        </w:tc>
        <w:tc>
          <w:tcPr>
            <w:tcW w:w="1301" w:type="dxa"/>
            <w:vAlign w:val="center"/>
          </w:tcPr>
          <w:p w:rsidR="0053165B" w:rsidRDefault="00732846">
            <w:pPr>
              <w:jc w:val="right"/>
            </w:pPr>
            <w:r>
              <w:rPr>
                <w:color w:val="000000"/>
                <w:sz w:val="18"/>
                <w:szCs w:val="18"/>
              </w:rPr>
              <w:t>3,773.25</w:t>
            </w:r>
          </w:p>
        </w:tc>
      </w:tr>
      <w:tr w:rsidR="0053165B">
        <w:trPr>
          <w:jc w:val="center"/>
        </w:trPr>
        <w:tc>
          <w:tcPr>
            <w:tcW w:w="1588" w:type="dxa"/>
            <w:vAlign w:val="center"/>
          </w:tcPr>
          <w:p w:rsidR="0053165B" w:rsidRDefault="00732846">
            <w:pPr>
              <w:jc w:val="center"/>
            </w:pPr>
            <w:r>
              <w:rPr>
                <w:color w:val="000000"/>
                <w:sz w:val="18"/>
                <w:szCs w:val="18"/>
              </w:rPr>
              <w:t>应付交易费用</w:t>
            </w:r>
          </w:p>
        </w:tc>
        <w:tc>
          <w:tcPr>
            <w:tcW w:w="1701" w:type="dxa"/>
            <w:vAlign w:val="center"/>
          </w:tcPr>
          <w:p w:rsidR="0053165B" w:rsidRDefault="00732846">
            <w:pPr>
              <w:jc w:val="right"/>
            </w:pPr>
            <w:r>
              <w:rPr>
                <w:color w:val="000000"/>
                <w:sz w:val="18"/>
                <w:szCs w:val="18"/>
              </w:rPr>
              <w:t>-</w:t>
            </w:r>
          </w:p>
        </w:tc>
        <w:tc>
          <w:tcPr>
            <w:tcW w:w="1701" w:type="dxa"/>
            <w:vAlign w:val="center"/>
          </w:tcPr>
          <w:p w:rsidR="0053165B" w:rsidRDefault="00732846">
            <w:pPr>
              <w:jc w:val="right"/>
            </w:pPr>
            <w:r>
              <w:rPr>
                <w:color w:val="000000"/>
                <w:sz w:val="18"/>
                <w:szCs w:val="18"/>
              </w:rPr>
              <w:t>-</w:t>
            </w:r>
          </w:p>
        </w:tc>
        <w:tc>
          <w:tcPr>
            <w:tcW w:w="1559" w:type="dxa"/>
            <w:vAlign w:val="center"/>
          </w:tcPr>
          <w:p w:rsidR="0053165B" w:rsidRDefault="00732846">
            <w:pPr>
              <w:jc w:val="right"/>
            </w:pPr>
            <w:r>
              <w:rPr>
                <w:color w:val="000000"/>
                <w:sz w:val="18"/>
                <w:szCs w:val="18"/>
              </w:rPr>
              <w:t>-</w:t>
            </w:r>
          </w:p>
        </w:tc>
        <w:tc>
          <w:tcPr>
            <w:tcW w:w="1559" w:type="dxa"/>
            <w:vAlign w:val="center"/>
          </w:tcPr>
          <w:p w:rsidR="0053165B" w:rsidRDefault="00732846">
            <w:pPr>
              <w:jc w:val="right"/>
            </w:pPr>
            <w:r>
              <w:rPr>
                <w:color w:val="000000"/>
                <w:sz w:val="18"/>
                <w:szCs w:val="18"/>
              </w:rPr>
              <w:t>6,595.90</w:t>
            </w:r>
          </w:p>
        </w:tc>
        <w:tc>
          <w:tcPr>
            <w:tcW w:w="1301" w:type="dxa"/>
            <w:vAlign w:val="center"/>
          </w:tcPr>
          <w:p w:rsidR="0053165B" w:rsidRDefault="00732846">
            <w:pPr>
              <w:jc w:val="right"/>
            </w:pPr>
            <w:r>
              <w:rPr>
                <w:color w:val="000000"/>
                <w:sz w:val="18"/>
                <w:szCs w:val="18"/>
              </w:rPr>
              <w:t>6,595.90</w:t>
            </w:r>
          </w:p>
        </w:tc>
      </w:tr>
      <w:tr w:rsidR="0053165B">
        <w:trPr>
          <w:jc w:val="center"/>
        </w:trPr>
        <w:tc>
          <w:tcPr>
            <w:tcW w:w="1588" w:type="dxa"/>
            <w:vAlign w:val="center"/>
          </w:tcPr>
          <w:p w:rsidR="0053165B" w:rsidRDefault="00732846">
            <w:pPr>
              <w:jc w:val="center"/>
            </w:pPr>
            <w:r>
              <w:rPr>
                <w:color w:val="000000"/>
                <w:sz w:val="18"/>
                <w:szCs w:val="18"/>
              </w:rPr>
              <w:t>其他负债</w:t>
            </w:r>
          </w:p>
        </w:tc>
        <w:tc>
          <w:tcPr>
            <w:tcW w:w="1701" w:type="dxa"/>
            <w:vAlign w:val="center"/>
          </w:tcPr>
          <w:p w:rsidR="0053165B" w:rsidRDefault="00732846">
            <w:pPr>
              <w:jc w:val="right"/>
            </w:pPr>
            <w:r>
              <w:rPr>
                <w:color w:val="000000"/>
                <w:sz w:val="18"/>
                <w:szCs w:val="18"/>
              </w:rPr>
              <w:t>-</w:t>
            </w:r>
          </w:p>
        </w:tc>
        <w:tc>
          <w:tcPr>
            <w:tcW w:w="1701" w:type="dxa"/>
            <w:vAlign w:val="center"/>
          </w:tcPr>
          <w:p w:rsidR="0053165B" w:rsidRDefault="00732846">
            <w:pPr>
              <w:jc w:val="right"/>
            </w:pPr>
            <w:r>
              <w:rPr>
                <w:color w:val="000000"/>
                <w:sz w:val="18"/>
                <w:szCs w:val="18"/>
              </w:rPr>
              <w:t>-</w:t>
            </w:r>
          </w:p>
        </w:tc>
        <w:tc>
          <w:tcPr>
            <w:tcW w:w="1559" w:type="dxa"/>
            <w:vAlign w:val="center"/>
          </w:tcPr>
          <w:p w:rsidR="0053165B" w:rsidRDefault="00732846">
            <w:pPr>
              <w:jc w:val="right"/>
            </w:pPr>
            <w:r>
              <w:rPr>
                <w:color w:val="000000"/>
                <w:sz w:val="18"/>
                <w:szCs w:val="18"/>
              </w:rPr>
              <w:t>-</w:t>
            </w:r>
          </w:p>
        </w:tc>
        <w:tc>
          <w:tcPr>
            <w:tcW w:w="1559" w:type="dxa"/>
            <w:vAlign w:val="center"/>
          </w:tcPr>
          <w:p w:rsidR="0053165B" w:rsidRDefault="00732846">
            <w:pPr>
              <w:jc w:val="right"/>
            </w:pPr>
            <w:r>
              <w:rPr>
                <w:color w:val="000000"/>
                <w:sz w:val="18"/>
                <w:szCs w:val="18"/>
              </w:rPr>
              <w:t>130,000.00</w:t>
            </w:r>
          </w:p>
        </w:tc>
        <w:tc>
          <w:tcPr>
            <w:tcW w:w="1301" w:type="dxa"/>
            <w:vAlign w:val="center"/>
          </w:tcPr>
          <w:p w:rsidR="0053165B" w:rsidRDefault="00732846">
            <w:pPr>
              <w:jc w:val="right"/>
            </w:pPr>
            <w:r>
              <w:rPr>
                <w:color w:val="000000"/>
                <w:sz w:val="18"/>
                <w:szCs w:val="18"/>
              </w:rPr>
              <w:t>130,000.00</w:t>
            </w:r>
          </w:p>
        </w:tc>
      </w:tr>
      <w:tr w:rsidR="009D361C" w:rsidRPr="0091212A" w:rsidTr="00907452">
        <w:trPr>
          <w:trHeight w:val="280"/>
          <w:jc w:val="center"/>
        </w:trPr>
        <w:tc>
          <w:tcPr>
            <w:tcW w:w="1588" w:type="dxa"/>
            <w:vAlign w:val="center"/>
          </w:tcPr>
          <w:p w:rsidR="009D361C" w:rsidRPr="000B2663" w:rsidRDefault="009D361C" w:rsidP="007C2FB1">
            <w:pPr>
              <w:spacing w:before="29" w:line="288" w:lineRule="auto"/>
              <w:rPr>
                <w:color w:val="000000"/>
                <w:sz w:val="18"/>
                <w:szCs w:val="18"/>
              </w:rPr>
            </w:pPr>
            <w:r w:rsidRPr="000B2663">
              <w:rPr>
                <w:rFonts w:hint="eastAsia"/>
                <w:color w:val="000000"/>
                <w:sz w:val="18"/>
                <w:szCs w:val="18"/>
              </w:rPr>
              <w:t>负债总计</w:t>
            </w:r>
          </w:p>
        </w:tc>
        <w:tc>
          <w:tcPr>
            <w:tcW w:w="1701"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w:t>
            </w:r>
          </w:p>
        </w:tc>
        <w:tc>
          <w:tcPr>
            <w:tcW w:w="1701"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907452">
            <w:pPr>
              <w:spacing w:before="29" w:line="288" w:lineRule="auto"/>
              <w:ind w:right="180"/>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672,146.03</w:t>
            </w:r>
          </w:p>
        </w:tc>
        <w:tc>
          <w:tcPr>
            <w:tcW w:w="1301"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672,146.03</w:t>
            </w:r>
          </w:p>
        </w:tc>
      </w:tr>
      <w:tr w:rsidR="009D361C" w:rsidRPr="0091212A" w:rsidTr="00B053D1">
        <w:trPr>
          <w:trHeight w:val="280"/>
          <w:jc w:val="center"/>
        </w:trPr>
        <w:tc>
          <w:tcPr>
            <w:tcW w:w="1588" w:type="dxa"/>
            <w:vAlign w:val="center"/>
          </w:tcPr>
          <w:p w:rsidR="009D361C" w:rsidRPr="000B2663" w:rsidRDefault="009D361C" w:rsidP="007C2FB1">
            <w:pPr>
              <w:spacing w:before="29" w:line="288" w:lineRule="auto"/>
              <w:rPr>
                <w:color w:val="000000"/>
                <w:sz w:val="18"/>
                <w:szCs w:val="18"/>
              </w:rPr>
            </w:pPr>
            <w:r w:rsidRPr="000B2663">
              <w:rPr>
                <w:rFonts w:hint="eastAsia"/>
                <w:color w:val="000000"/>
                <w:sz w:val="18"/>
                <w:szCs w:val="18"/>
              </w:rPr>
              <w:t>利率敏感度缺口</w:t>
            </w:r>
          </w:p>
        </w:tc>
        <w:tc>
          <w:tcPr>
            <w:tcW w:w="1701" w:type="dxa"/>
            <w:vAlign w:val="center"/>
          </w:tcPr>
          <w:p w:rsidR="009D361C" w:rsidRPr="000B2663" w:rsidRDefault="009D5A7A" w:rsidP="00B053D1">
            <w:pPr>
              <w:spacing w:before="29" w:line="288" w:lineRule="auto"/>
              <w:jc w:val="right"/>
              <w:rPr>
                <w:color w:val="000000"/>
                <w:sz w:val="18"/>
                <w:szCs w:val="18"/>
              </w:rPr>
            </w:pPr>
            <w:r w:rsidRPr="009D5A7A">
              <w:rPr>
                <w:sz w:val="18"/>
                <w:szCs w:val="18"/>
              </w:rPr>
              <w:t>708,280.18</w:t>
            </w:r>
          </w:p>
        </w:tc>
        <w:tc>
          <w:tcPr>
            <w:tcW w:w="1701"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42,618,197.89</w:t>
            </w:r>
          </w:p>
        </w:tc>
        <w:tc>
          <w:tcPr>
            <w:tcW w:w="1301" w:type="dxa"/>
            <w:vAlign w:val="center"/>
          </w:tcPr>
          <w:p w:rsidR="009D361C" w:rsidRPr="000B2663" w:rsidRDefault="00BC01E7" w:rsidP="00B053D1">
            <w:pPr>
              <w:spacing w:before="29" w:line="288" w:lineRule="auto"/>
              <w:jc w:val="right"/>
              <w:rPr>
                <w:color w:val="000000"/>
                <w:sz w:val="18"/>
                <w:szCs w:val="18"/>
              </w:rPr>
            </w:pPr>
            <w:r w:rsidRPr="00BC01E7">
              <w:rPr>
                <w:color w:val="000000"/>
                <w:sz w:val="18"/>
                <w:szCs w:val="18"/>
              </w:rPr>
              <w:t>43,326,478.07</w:t>
            </w:r>
          </w:p>
        </w:tc>
      </w:tr>
      <w:tr w:rsidR="00E64BF2" w:rsidRPr="0091212A" w:rsidTr="009D361C">
        <w:trPr>
          <w:trHeight w:val="280"/>
          <w:jc w:val="center"/>
        </w:trPr>
        <w:tc>
          <w:tcPr>
            <w:tcW w:w="1588" w:type="dxa"/>
            <w:vAlign w:val="center"/>
          </w:tcPr>
          <w:p w:rsidR="00E64BF2" w:rsidRPr="00227B70" w:rsidRDefault="00E64BF2" w:rsidP="00227B70">
            <w:pPr>
              <w:spacing w:before="29" w:line="288" w:lineRule="auto"/>
              <w:jc w:val="center"/>
              <w:rPr>
                <w:b/>
                <w:sz w:val="18"/>
                <w:szCs w:val="18"/>
              </w:rPr>
            </w:pPr>
            <w:r w:rsidRPr="00227B70">
              <w:rPr>
                <w:rFonts w:hint="eastAsia"/>
                <w:b/>
                <w:sz w:val="18"/>
                <w:szCs w:val="18"/>
              </w:rPr>
              <w:t>上年度末</w:t>
            </w:r>
          </w:p>
          <w:p w:rsidR="00E64BF2" w:rsidRPr="00227B70" w:rsidRDefault="00E64BF2" w:rsidP="00227B70">
            <w:pPr>
              <w:spacing w:before="29" w:line="288" w:lineRule="auto"/>
              <w:jc w:val="center"/>
              <w:rPr>
                <w:b/>
                <w:sz w:val="18"/>
                <w:szCs w:val="18"/>
              </w:rPr>
            </w:pPr>
            <w:r w:rsidRPr="00227B70">
              <w:rPr>
                <w:b/>
                <w:sz w:val="18"/>
                <w:szCs w:val="18"/>
              </w:rPr>
              <w:t>2015</w:t>
            </w:r>
            <w:r w:rsidRPr="00227B70">
              <w:rPr>
                <w:b/>
                <w:sz w:val="18"/>
                <w:szCs w:val="18"/>
              </w:rPr>
              <w:t>年</w:t>
            </w:r>
            <w:r w:rsidRPr="00227B70">
              <w:rPr>
                <w:b/>
                <w:sz w:val="18"/>
                <w:szCs w:val="18"/>
              </w:rPr>
              <w:t>12</w:t>
            </w:r>
            <w:r w:rsidRPr="00227B70">
              <w:rPr>
                <w:b/>
                <w:sz w:val="18"/>
                <w:szCs w:val="18"/>
              </w:rPr>
              <w:t>月</w:t>
            </w:r>
            <w:r w:rsidRPr="00227B70">
              <w:rPr>
                <w:b/>
                <w:sz w:val="18"/>
                <w:szCs w:val="18"/>
              </w:rPr>
              <w:t>31</w:t>
            </w:r>
            <w:r w:rsidRPr="00227B70">
              <w:rPr>
                <w:b/>
                <w:sz w:val="18"/>
                <w:szCs w:val="18"/>
              </w:rPr>
              <w:t>日</w:t>
            </w:r>
          </w:p>
        </w:tc>
        <w:tc>
          <w:tcPr>
            <w:tcW w:w="1701" w:type="dxa"/>
            <w:vAlign w:val="center"/>
          </w:tcPr>
          <w:p w:rsidR="00E64BF2" w:rsidRPr="00227B70" w:rsidRDefault="00E64BF2" w:rsidP="00227B70">
            <w:pPr>
              <w:spacing w:before="29" w:line="288" w:lineRule="auto"/>
              <w:jc w:val="center"/>
              <w:rPr>
                <w:b/>
                <w:sz w:val="18"/>
                <w:szCs w:val="18"/>
              </w:rPr>
            </w:pPr>
            <w:r w:rsidRPr="00227B70">
              <w:rPr>
                <w:b/>
                <w:sz w:val="18"/>
                <w:szCs w:val="18"/>
              </w:rPr>
              <w:t>1</w:t>
            </w:r>
            <w:r w:rsidRPr="00227B70">
              <w:rPr>
                <w:rFonts w:hint="eastAsia"/>
                <w:b/>
                <w:sz w:val="18"/>
                <w:szCs w:val="18"/>
              </w:rPr>
              <w:t>年以内</w:t>
            </w:r>
          </w:p>
        </w:tc>
        <w:tc>
          <w:tcPr>
            <w:tcW w:w="1701" w:type="dxa"/>
            <w:vAlign w:val="center"/>
          </w:tcPr>
          <w:p w:rsidR="00E64BF2" w:rsidRPr="00227B70" w:rsidRDefault="00E64BF2" w:rsidP="00227B70">
            <w:pPr>
              <w:spacing w:before="29" w:line="288" w:lineRule="auto"/>
              <w:jc w:val="center"/>
              <w:rPr>
                <w:b/>
                <w:sz w:val="18"/>
                <w:szCs w:val="18"/>
              </w:rPr>
            </w:pPr>
            <w:r w:rsidRPr="00227B70">
              <w:rPr>
                <w:b/>
                <w:sz w:val="18"/>
                <w:szCs w:val="18"/>
              </w:rPr>
              <w:t>1-5</w:t>
            </w:r>
            <w:r w:rsidRPr="00227B70">
              <w:rPr>
                <w:rFonts w:hint="eastAsia"/>
                <w:b/>
                <w:sz w:val="18"/>
                <w:szCs w:val="18"/>
              </w:rPr>
              <w:t>年</w:t>
            </w:r>
          </w:p>
        </w:tc>
        <w:tc>
          <w:tcPr>
            <w:tcW w:w="1559" w:type="dxa"/>
            <w:vAlign w:val="center"/>
          </w:tcPr>
          <w:p w:rsidR="00E64BF2" w:rsidRPr="00227B70" w:rsidRDefault="00E64BF2" w:rsidP="00227B70">
            <w:pPr>
              <w:spacing w:before="29" w:line="288" w:lineRule="auto"/>
              <w:jc w:val="center"/>
              <w:rPr>
                <w:b/>
                <w:sz w:val="18"/>
                <w:szCs w:val="18"/>
              </w:rPr>
            </w:pPr>
            <w:r w:rsidRPr="00227B70">
              <w:rPr>
                <w:b/>
                <w:sz w:val="18"/>
                <w:szCs w:val="18"/>
              </w:rPr>
              <w:t>5</w:t>
            </w:r>
            <w:r w:rsidRPr="00227B70">
              <w:rPr>
                <w:rFonts w:hint="eastAsia"/>
                <w:b/>
                <w:sz w:val="18"/>
                <w:szCs w:val="18"/>
              </w:rPr>
              <w:t>年以上</w:t>
            </w:r>
          </w:p>
        </w:tc>
        <w:tc>
          <w:tcPr>
            <w:tcW w:w="1559" w:type="dxa"/>
            <w:vAlign w:val="center"/>
          </w:tcPr>
          <w:p w:rsidR="00E64BF2" w:rsidRPr="00227B70" w:rsidRDefault="00E64BF2" w:rsidP="00227B70">
            <w:pPr>
              <w:spacing w:before="29" w:line="288" w:lineRule="auto"/>
              <w:jc w:val="center"/>
              <w:rPr>
                <w:b/>
                <w:sz w:val="18"/>
                <w:szCs w:val="18"/>
              </w:rPr>
            </w:pPr>
            <w:r w:rsidRPr="00227B70">
              <w:rPr>
                <w:rFonts w:hint="eastAsia"/>
                <w:b/>
                <w:sz w:val="18"/>
                <w:szCs w:val="18"/>
              </w:rPr>
              <w:t>不计息</w:t>
            </w:r>
          </w:p>
        </w:tc>
        <w:tc>
          <w:tcPr>
            <w:tcW w:w="1301" w:type="dxa"/>
            <w:vAlign w:val="center"/>
          </w:tcPr>
          <w:p w:rsidR="00E64BF2" w:rsidRPr="00227B70" w:rsidRDefault="00E64BF2" w:rsidP="00227B70">
            <w:pPr>
              <w:spacing w:before="29" w:line="288" w:lineRule="auto"/>
              <w:jc w:val="center"/>
              <w:rPr>
                <w:b/>
                <w:sz w:val="18"/>
                <w:szCs w:val="18"/>
              </w:rPr>
            </w:pPr>
            <w:r w:rsidRPr="00227B70">
              <w:rPr>
                <w:rFonts w:hint="eastAsia"/>
                <w:b/>
                <w:sz w:val="18"/>
                <w:szCs w:val="18"/>
              </w:rPr>
              <w:t>合计</w:t>
            </w:r>
          </w:p>
        </w:tc>
      </w:tr>
      <w:tr w:rsidR="00E64BF2" w:rsidRPr="0091212A" w:rsidTr="007C2FB1">
        <w:trPr>
          <w:trHeight w:val="280"/>
          <w:jc w:val="center"/>
        </w:trPr>
        <w:tc>
          <w:tcPr>
            <w:tcW w:w="1588" w:type="dxa"/>
            <w:vAlign w:val="center"/>
          </w:tcPr>
          <w:p w:rsidR="00E64BF2" w:rsidRPr="007C2FB1" w:rsidRDefault="00E64BF2" w:rsidP="007C2FB1">
            <w:pPr>
              <w:spacing w:before="29" w:line="288" w:lineRule="auto"/>
              <w:rPr>
                <w:color w:val="000000"/>
                <w:kern w:val="0"/>
                <w:sz w:val="24"/>
              </w:rPr>
            </w:pPr>
            <w:r w:rsidRPr="007C2FB1">
              <w:rPr>
                <w:rFonts w:hint="eastAsia"/>
                <w:color w:val="000000"/>
                <w:sz w:val="18"/>
                <w:szCs w:val="18"/>
              </w:rPr>
              <w:t>资产</w:t>
            </w:r>
          </w:p>
        </w:tc>
        <w:tc>
          <w:tcPr>
            <w:tcW w:w="1701" w:type="dxa"/>
            <w:vAlign w:val="center"/>
          </w:tcPr>
          <w:p w:rsidR="00E64BF2" w:rsidRPr="009C2B48" w:rsidRDefault="00E64BF2" w:rsidP="009C2B48">
            <w:pPr>
              <w:widowControl/>
              <w:spacing w:before="29" w:line="288" w:lineRule="auto"/>
              <w:jc w:val="right"/>
              <w:rPr>
                <w:color w:val="000000"/>
                <w:kern w:val="0"/>
                <w:sz w:val="24"/>
              </w:rPr>
            </w:pPr>
          </w:p>
        </w:tc>
        <w:tc>
          <w:tcPr>
            <w:tcW w:w="1701" w:type="dxa"/>
            <w:vAlign w:val="center"/>
          </w:tcPr>
          <w:p w:rsidR="00E64BF2" w:rsidRPr="0091212A" w:rsidRDefault="00E64BF2" w:rsidP="00E536E1">
            <w:pPr>
              <w:spacing w:line="360" w:lineRule="auto"/>
              <w:jc w:val="right"/>
              <w:rPr>
                <w:rFonts w:ascii="宋体" w:hAnsi="宋体"/>
                <w:b/>
                <w:color w:val="000000"/>
                <w:szCs w:val="21"/>
              </w:rPr>
            </w:pPr>
          </w:p>
        </w:tc>
        <w:tc>
          <w:tcPr>
            <w:tcW w:w="1559" w:type="dxa"/>
            <w:vAlign w:val="center"/>
          </w:tcPr>
          <w:p w:rsidR="00E64BF2" w:rsidRPr="0091212A" w:rsidRDefault="00E64BF2" w:rsidP="00E536E1">
            <w:pPr>
              <w:spacing w:line="360" w:lineRule="auto"/>
              <w:jc w:val="right"/>
              <w:rPr>
                <w:rFonts w:ascii="宋体" w:hAnsi="宋体"/>
                <w:b/>
                <w:color w:val="000000"/>
                <w:szCs w:val="21"/>
              </w:rPr>
            </w:pPr>
          </w:p>
        </w:tc>
        <w:tc>
          <w:tcPr>
            <w:tcW w:w="1559" w:type="dxa"/>
            <w:vAlign w:val="center"/>
          </w:tcPr>
          <w:p w:rsidR="00E64BF2" w:rsidRPr="0091212A" w:rsidRDefault="00E64BF2" w:rsidP="00E536E1">
            <w:pPr>
              <w:spacing w:line="360" w:lineRule="auto"/>
              <w:jc w:val="right"/>
              <w:rPr>
                <w:rFonts w:ascii="宋体" w:hAnsi="宋体"/>
                <w:b/>
                <w:color w:val="000000"/>
                <w:szCs w:val="21"/>
              </w:rPr>
            </w:pPr>
          </w:p>
        </w:tc>
        <w:tc>
          <w:tcPr>
            <w:tcW w:w="1301" w:type="dxa"/>
            <w:vAlign w:val="center"/>
          </w:tcPr>
          <w:p w:rsidR="00E64BF2" w:rsidRPr="0091212A" w:rsidRDefault="00E64BF2" w:rsidP="00E536E1">
            <w:pPr>
              <w:spacing w:line="360" w:lineRule="auto"/>
              <w:jc w:val="right"/>
              <w:rPr>
                <w:rFonts w:ascii="宋体" w:hAnsi="宋体"/>
                <w:b/>
                <w:color w:val="000000"/>
                <w:szCs w:val="21"/>
              </w:rPr>
            </w:pPr>
          </w:p>
        </w:tc>
      </w:tr>
      <w:tr w:rsidR="0053165B">
        <w:trPr>
          <w:jc w:val="center"/>
        </w:trPr>
        <w:tc>
          <w:tcPr>
            <w:tcW w:w="1588" w:type="dxa"/>
            <w:vAlign w:val="center"/>
          </w:tcPr>
          <w:p w:rsidR="0053165B" w:rsidRDefault="00732846">
            <w:pPr>
              <w:jc w:val="center"/>
            </w:pPr>
            <w:r>
              <w:rPr>
                <w:color w:val="000000"/>
                <w:sz w:val="18"/>
                <w:szCs w:val="18"/>
              </w:rPr>
              <w:t>银行存款</w:t>
            </w:r>
          </w:p>
        </w:tc>
        <w:tc>
          <w:tcPr>
            <w:tcW w:w="1701" w:type="dxa"/>
            <w:vAlign w:val="center"/>
          </w:tcPr>
          <w:p w:rsidR="0053165B" w:rsidRDefault="00732846">
            <w:pPr>
              <w:jc w:val="right"/>
            </w:pPr>
            <w:r>
              <w:rPr>
                <w:color w:val="000000"/>
                <w:sz w:val="18"/>
                <w:szCs w:val="18"/>
              </w:rPr>
              <w:t>354,509.32</w:t>
            </w:r>
          </w:p>
        </w:tc>
        <w:tc>
          <w:tcPr>
            <w:tcW w:w="1701" w:type="dxa"/>
            <w:vAlign w:val="center"/>
          </w:tcPr>
          <w:p w:rsidR="0053165B" w:rsidRDefault="00732846">
            <w:pPr>
              <w:jc w:val="right"/>
            </w:pPr>
            <w:r>
              <w:rPr>
                <w:color w:val="000000"/>
                <w:sz w:val="18"/>
                <w:szCs w:val="18"/>
              </w:rPr>
              <w:t>-</w:t>
            </w:r>
          </w:p>
        </w:tc>
        <w:tc>
          <w:tcPr>
            <w:tcW w:w="1559" w:type="dxa"/>
            <w:vAlign w:val="center"/>
          </w:tcPr>
          <w:p w:rsidR="0053165B" w:rsidRDefault="00732846">
            <w:pPr>
              <w:jc w:val="right"/>
            </w:pPr>
            <w:r>
              <w:rPr>
                <w:color w:val="000000"/>
                <w:sz w:val="18"/>
                <w:szCs w:val="18"/>
              </w:rPr>
              <w:t>-</w:t>
            </w:r>
          </w:p>
        </w:tc>
        <w:tc>
          <w:tcPr>
            <w:tcW w:w="1559" w:type="dxa"/>
            <w:vAlign w:val="center"/>
          </w:tcPr>
          <w:p w:rsidR="0053165B" w:rsidRDefault="00732846">
            <w:pPr>
              <w:jc w:val="right"/>
            </w:pPr>
            <w:r>
              <w:rPr>
                <w:color w:val="000000"/>
                <w:sz w:val="18"/>
                <w:szCs w:val="18"/>
              </w:rPr>
              <w:t>-</w:t>
            </w:r>
          </w:p>
        </w:tc>
        <w:tc>
          <w:tcPr>
            <w:tcW w:w="1301" w:type="dxa"/>
            <w:vAlign w:val="center"/>
          </w:tcPr>
          <w:p w:rsidR="0053165B" w:rsidRDefault="00732846">
            <w:pPr>
              <w:jc w:val="right"/>
            </w:pPr>
            <w:r>
              <w:rPr>
                <w:color w:val="000000"/>
                <w:sz w:val="18"/>
                <w:szCs w:val="18"/>
              </w:rPr>
              <w:t>354,509.32</w:t>
            </w:r>
          </w:p>
        </w:tc>
      </w:tr>
      <w:tr w:rsidR="0053165B">
        <w:trPr>
          <w:jc w:val="center"/>
        </w:trPr>
        <w:tc>
          <w:tcPr>
            <w:tcW w:w="1588" w:type="dxa"/>
            <w:vAlign w:val="center"/>
          </w:tcPr>
          <w:p w:rsidR="0053165B" w:rsidRDefault="00732846">
            <w:pPr>
              <w:jc w:val="center"/>
            </w:pPr>
            <w:r>
              <w:rPr>
                <w:color w:val="000000"/>
                <w:sz w:val="18"/>
                <w:szCs w:val="18"/>
              </w:rPr>
              <w:t>存出保证金</w:t>
            </w:r>
          </w:p>
        </w:tc>
        <w:tc>
          <w:tcPr>
            <w:tcW w:w="1701" w:type="dxa"/>
            <w:vAlign w:val="center"/>
          </w:tcPr>
          <w:p w:rsidR="0053165B" w:rsidRDefault="00732846">
            <w:pPr>
              <w:jc w:val="right"/>
            </w:pPr>
            <w:r>
              <w:rPr>
                <w:color w:val="000000"/>
                <w:sz w:val="18"/>
                <w:szCs w:val="18"/>
              </w:rPr>
              <w:t>9,087.31</w:t>
            </w:r>
          </w:p>
        </w:tc>
        <w:tc>
          <w:tcPr>
            <w:tcW w:w="1701" w:type="dxa"/>
            <w:vAlign w:val="center"/>
          </w:tcPr>
          <w:p w:rsidR="0053165B" w:rsidRDefault="00732846">
            <w:pPr>
              <w:jc w:val="right"/>
            </w:pPr>
            <w:r>
              <w:rPr>
                <w:color w:val="000000"/>
                <w:sz w:val="18"/>
                <w:szCs w:val="18"/>
              </w:rPr>
              <w:t>-</w:t>
            </w:r>
          </w:p>
        </w:tc>
        <w:tc>
          <w:tcPr>
            <w:tcW w:w="1559" w:type="dxa"/>
            <w:vAlign w:val="center"/>
          </w:tcPr>
          <w:p w:rsidR="0053165B" w:rsidRDefault="00732846">
            <w:pPr>
              <w:jc w:val="right"/>
            </w:pPr>
            <w:r>
              <w:rPr>
                <w:color w:val="000000"/>
                <w:sz w:val="18"/>
                <w:szCs w:val="18"/>
              </w:rPr>
              <w:t>-</w:t>
            </w:r>
          </w:p>
        </w:tc>
        <w:tc>
          <w:tcPr>
            <w:tcW w:w="1559" w:type="dxa"/>
            <w:vAlign w:val="center"/>
          </w:tcPr>
          <w:p w:rsidR="0053165B" w:rsidRDefault="00732846">
            <w:pPr>
              <w:jc w:val="right"/>
            </w:pPr>
            <w:r>
              <w:rPr>
                <w:color w:val="000000"/>
                <w:sz w:val="18"/>
                <w:szCs w:val="18"/>
              </w:rPr>
              <w:t>-</w:t>
            </w:r>
          </w:p>
        </w:tc>
        <w:tc>
          <w:tcPr>
            <w:tcW w:w="1301" w:type="dxa"/>
            <w:vAlign w:val="center"/>
          </w:tcPr>
          <w:p w:rsidR="0053165B" w:rsidRDefault="00732846">
            <w:pPr>
              <w:jc w:val="right"/>
            </w:pPr>
            <w:r>
              <w:rPr>
                <w:color w:val="000000"/>
                <w:sz w:val="18"/>
                <w:szCs w:val="18"/>
              </w:rPr>
              <w:t>9,087.31</w:t>
            </w:r>
          </w:p>
        </w:tc>
      </w:tr>
      <w:tr w:rsidR="0053165B">
        <w:trPr>
          <w:jc w:val="center"/>
        </w:trPr>
        <w:tc>
          <w:tcPr>
            <w:tcW w:w="1588" w:type="dxa"/>
            <w:vAlign w:val="center"/>
          </w:tcPr>
          <w:p w:rsidR="0053165B" w:rsidRDefault="00732846">
            <w:pPr>
              <w:jc w:val="center"/>
            </w:pPr>
            <w:r>
              <w:rPr>
                <w:color w:val="000000"/>
                <w:sz w:val="18"/>
                <w:szCs w:val="18"/>
              </w:rPr>
              <w:t>交易性金融资产</w:t>
            </w:r>
          </w:p>
        </w:tc>
        <w:tc>
          <w:tcPr>
            <w:tcW w:w="1701" w:type="dxa"/>
            <w:vAlign w:val="center"/>
          </w:tcPr>
          <w:p w:rsidR="0053165B" w:rsidRDefault="00732846">
            <w:pPr>
              <w:jc w:val="right"/>
            </w:pPr>
            <w:r>
              <w:rPr>
                <w:color w:val="000000"/>
                <w:sz w:val="18"/>
                <w:szCs w:val="18"/>
              </w:rPr>
              <w:t>-</w:t>
            </w:r>
          </w:p>
        </w:tc>
        <w:tc>
          <w:tcPr>
            <w:tcW w:w="1701" w:type="dxa"/>
            <w:vAlign w:val="center"/>
          </w:tcPr>
          <w:p w:rsidR="0053165B" w:rsidRDefault="00732846">
            <w:pPr>
              <w:jc w:val="right"/>
            </w:pPr>
            <w:r>
              <w:rPr>
                <w:color w:val="000000"/>
                <w:sz w:val="18"/>
                <w:szCs w:val="18"/>
              </w:rPr>
              <w:t>-</w:t>
            </w:r>
          </w:p>
        </w:tc>
        <w:tc>
          <w:tcPr>
            <w:tcW w:w="1559" w:type="dxa"/>
            <w:vAlign w:val="center"/>
          </w:tcPr>
          <w:p w:rsidR="0053165B" w:rsidRDefault="00732846">
            <w:pPr>
              <w:jc w:val="right"/>
            </w:pPr>
            <w:r>
              <w:rPr>
                <w:color w:val="000000"/>
                <w:sz w:val="18"/>
                <w:szCs w:val="18"/>
              </w:rPr>
              <w:t>-</w:t>
            </w:r>
          </w:p>
        </w:tc>
        <w:tc>
          <w:tcPr>
            <w:tcW w:w="1559" w:type="dxa"/>
            <w:vAlign w:val="center"/>
          </w:tcPr>
          <w:p w:rsidR="0053165B" w:rsidRDefault="00732846">
            <w:pPr>
              <w:jc w:val="right"/>
            </w:pPr>
            <w:r>
              <w:rPr>
                <w:color w:val="000000"/>
                <w:sz w:val="18"/>
                <w:szCs w:val="18"/>
              </w:rPr>
              <w:t>50,179,662.56</w:t>
            </w:r>
          </w:p>
        </w:tc>
        <w:tc>
          <w:tcPr>
            <w:tcW w:w="1301" w:type="dxa"/>
            <w:vAlign w:val="center"/>
          </w:tcPr>
          <w:p w:rsidR="0053165B" w:rsidRDefault="00732846">
            <w:pPr>
              <w:jc w:val="right"/>
            </w:pPr>
            <w:r>
              <w:rPr>
                <w:color w:val="000000"/>
                <w:sz w:val="18"/>
                <w:szCs w:val="18"/>
              </w:rPr>
              <w:t>50,179,662.56</w:t>
            </w:r>
          </w:p>
        </w:tc>
      </w:tr>
      <w:tr w:rsidR="0053165B">
        <w:trPr>
          <w:jc w:val="center"/>
        </w:trPr>
        <w:tc>
          <w:tcPr>
            <w:tcW w:w="1588" w:type="dxa"/>
            <w:vAlign w:val="center"/>
          </w:tcPr>
          <w:p w:rsidR="0053165B" w:rsidRDefault="00732846">
            <w:pPr>
              <w:jc w:val="center"/>
            </w:pPr>
            <w:r>
              <w:rPr>
                <w:color w:val="000000"/>
                <w:sz w:val="18"/>
                <w:szCs w:val="18"/>
              </w:rPr>
              <w:t>应收证券清算款</w:t>
            </w:r>
          </w:p>
        </w:tc>
        <w:tc>
          <w:tcPr>
            <w:tcW w:w="1701" w:type="dxa"/>
            <w:vAlign w:val="center"/>
          </w:tcPr>
          <w:p w:rsidR="0053165B" w:rsidRDefault="00732846">
            <w:pPr>
              <w:jc w:val="right"/>
            </w:pPr>
            <w:r>
              <w:rPr>
                <w:color w:val="000000"/>
                <w:sz w:val="18"/>
                <w:szCs w:val="18"/>
              </w:rPr>
              <w:t>-</w:t>
            </w:r>
          </w:p>
        </w:tc>
        <w:tc>
          <w:tcPr>
            <w:tcW w:w="1701" w:type="dxa"/>
            <w:vAlign w:val="center"/>
          </w:tcPr>
          <w:p w:rsidR="0053165B" w:rsidRDefault="00732846">
            <w:pPr>
              <w:jc w:val="right"/>
            </w:pPr>
            <w:r>
              <w:rPr>
                <w:color w:val="000000"/>
                <w:sz w:val="18"/>
                <w:szCs w:val="18"/>
              </w:rPr>
              <w:t>-</w:t>
            </w:r>
          </w:p>
        </w:tc>
        <w:tc>
          <w:tcPr>
            <w:tcW w:w="1559" w:type="dxa"/>
            <w:vAlign w:val="center"/>
          </w:tcPr>
          <w:p w:rsidR="0053165B" w:rsidRDefault="00732846">
            <w:pPr>
              <w:jc w:val="right"/>
            </w:pPr>
            <w:r>
              <w:rPr>
                <w:color w:val="000000"/>
                <w:sz w:val="18"/>
                <w:szCs w:val="18"/>
              </w:rPr>
              <w:t>-</w:t>
            </w:r>
          </w:p>
        </w:tc>
        <w:tc>
          <w:tcPr>
            <w:tcW w:w="1559" w:type="dxa"/>
            <w:vAlign w:val="center"/>
          </w:tcPr>
          <w:p w:rsidR="0053165B" w:rsidRDefault="00732846">
            <w:pPr>
              <w:jc w:val="right"/>
            </w:pPr>
            <w:r>
              <w:rPr>
                <w:color w:val="000000"/>
                <w:sz w:val="18"/>
                <w:szCs w:val="18"/>
              </w:rPr>
              <w:t>213,229.73</w:t>
            </w:r>
          </w:p>
        </w:tc>
        <w:tc>
          <w:tcPr>
            <w:tcW w:w="1301" w:type="dxa"/>
            <w:vAlign w:val="center"/>
          </w:tcPr>
          <w:p w:rsidR="0053165B" w:rsidRDefault="00732846">
            <w:pPr>
              <w:jc w:val="right"/>
            </w:pPr>
            <w:r>
              <w:rPr>
                <w:color w:val="000000"/>
                <w:sz w:val="18"/>
                <w:szCs w:val="18"/>
              </w:rPr>
              <w:t>213,229.73</w:t>
            </w:r>
          </w:p>
        </w:tc>
      </w:tr>
      <w:tr w:rsidR="0053165B">
        <w:trPr>
          <w:jc w:val="center"/>
        </w:trPr>
        <w:tc>
          <w:tcPr>
            <w:tcW w:w="1588" w:type="dxa"/>
            <w:vAlign w:val="center"/>
          </w:tcPr>
          <w:p w:rsidR="0053165B" w:rsidRDefault="00732846">
            <w:pPr>
              <w:jc w:val="center"/>
            </w:pPr>
            <w:r>
              <w:rPr>
                <w:color w:val="000000"/>
                <w:sz w:val="18"/>
                <w:szCs w:val="18"/>
              </w:rPr>
              <w:t>应收利息</w:t>
            </w:r>
          </w:p>
        </w:tc>
        <w:tc>
          <w:tcPr>
            <w:tcW w:w="1701" w:type="dxa"/>
            <w:vAlign w:val="center"/>
          </w:tcPr>
          <w:p w:rsidR="0053165B" w:rsidRDefault="00732846">
            <w:pPr>
              <w:jc w:val="right"/>
            </w:pPr>
            <w:r>
              <w:rPr>
                <w:color w:val="000000"/>
                <w:sz w:val="18"/>
                <w:szCs w:val="18"/>
              </w:rPr>
              <w:t>-</w:t>
            </w:r>
          </w:p>
        </w:tc>
        <w:tc>
          <w:tcPr>
            <w:tcW w:w="1701" w:type="dxa"/>
            <w:vAlign w:val="center"/>
          </w:tcPr>
          <w:p w:rsidR="0053165B" w:rsidRDefault="00732846">
            <w:pPr>
              <w:jc w:val="right"/>
            </w:pPr>
            <w:r>
              <w:rPr>
                <w:color w:val="000000"/>
                <w:sz w:val="18"/>
                <w:szCs w:val="18"/>
              </w:rPr>
              <w:t>-</w:t>
            </w:r>
          </w:p>
        </w:tc>
        <w:tc>
          <w:tcPr>
            <w:tcW w:w="1559" w:type="dxa"/>
            <w:vAlign w:val="center"/>
          </w:tcPr>
          <w:p w:rsidR="0053165B" w:rsidRDefault="00732846">
            <w:pPr>
              <w:jc w:val="right"/>
            </w:pPr>
            <w:r>
              <w:rPr>
                <w:color w:val="000000"/>
                <w:sz w:val="18"/>
                <w:szCs w:val="18"/>
              </w:rPr>
              <w:t>-</w:t>
            </w:r>
          </w:p>
        </w:tc>
        <w:tc>
          <w:tcPr>
            <w:tcW w:w="1559" w:type="dxa"/>
            <w:vAlign w:val="center"/>
          </w:tcPr>
          <w:p w:rsidR="0053165B" w:rsidRDefault="00732846">
            <w:pPr>
              <w:jc w:val="right"/>
            </w:pPr>
            <w:r>
              <w:rPr>
                <w:color w:val="000000"/>
                <w:sz w:val="18"/>
                <w:szCs w:val="18"/>
              </w:rPr>
              <w:t>82.50</w:t>
            </w:r>
          </w:p>
        </w:tc>
        <w:tc>
          <w:tcPr>
            <w:tcW w:w="1301" w:type="dxa"/>
            <w:vAlign w:val="center"/>
          </w:tcPr>
          <w:p w:rsidR="0053165B" w:rsidRDefault="00732846">
            <w:pPr>
              <w:jc w:val="right"/>
            </w:pPr>
            <w:r>
              <w:rPr>
                <w:color w:val="000000"/>
                <w:sz w:val="18"/>
                <w:szCs w:val="18"/>
              </w:rPr>
              <w:t>82.50</w:t>
            </w:r>
          </w:p>
        </w:tc>
      </w:tr>
      <w:tr w:rsidR="00E64BF2" w:rsidRPr="00FF7CE7" w:rsidTr="00B053D1">
        <w:trPr>
          <w:trHeight w:val="280"/>
          <w:jc w:val="center"/>
        </w:trPr>
        <w:tc>
          <w:tcPr>
            <w:tcW w:w="1588" w:type="dxa"/>
            <w:vAlign w:val="center"/>
          </w:tcPr>
          <w:p w:rsidR="00E64BF2" w:rsidRPr="007C2FB1" w:rsidRDefault="00E64BF2" w:rsidP="007C2FB1">
            <w:pPr>
              <w:spacing w:before="29" w:line="288" w:lineRule="auto"/>
              <w:rPr>
                <w:rFonts w:ascii="宋体" w:hAnsi="宋体"/>
                <w:color w:val="000000"/>
                <w:szCs w:val="21"/>
              </w:rPr>
            </w:pPr>
            <w:r w:rsidRPr="007C2FB1">
              <w:rPr>
                <w:rFonts w:hint="eastAsia"/>
                <w:color w:val="000000"/>
                <w:sz w:val="18"/>
                <w:szCs w:val="18"/>
              </w:rPr>
              <w:t>资产总计</w:t>
            </w:r>
          </w:p>
        </w:tc>
        <w:tc>
          <w:tcPr>
            <w:tcW w:w="1701" w:type="dxa"/>
            <w:vAlign w:val="center"/>
          </w:tcPr>
          <w:p w:rsidR="00E64BF2" w:rsidRPr="00154F4E" w:rsidRDefault="00E64BF2" w:rsidP="00B053D1">
            <w:pPr>
              <w:spacing w:before="29" w:line="288" w:lineRule="auto"/>
              <w:jc w:val="right"/>
              <w:rPr>
                <w:sz w:val="18"/>
                <w:szCs w:val="18"/>
              </w:rPr>
            </w:pPr>
            <w:r w:rsidRPr="00154F4E">
              <w:rPr>
                <w:sz w:val="18"/>
                <w:szCs w:val="18"/>
              </w:rPr>
              <w:t>363,596.63</w:t>
            </w:r>
          </w:p>
        </w:tc>
        <w:tc>
          <w:tcPr>
            <w:tcW w:w="1701" w:type="dxa"/>
            <w:vAlign w:val="center"/>
          </w:tcPr>
          <w:p w:rsidR="00E64BF2" w:rsidRPr="00154F4E" w:rsidRDefault="00E64BF2" w:rsidP="00B053D1">
            <w:pPr>
              <w:spacing w:before="29" w:line="288" w:lineRule="auto"/>
              <w:jc w:val="right"/>
              <w:rPr>
                <w:sz w:val="18"/>
                <w:szCs w:val="18"/>
              </w:rPr>
            </w:pPr>
            <w:r w:rsidRPr="00154F4E">
              <w:rPr>
                <w:sz w:val="18"/>
                <w:szCs w:val="18"/>
              </w:rPr>
              <w:t>-</w:t>
            </w:r>
          </w:p>
        </w:tc>
        <w:tc>
          <w:tcPr>
            <w:tcW w:w="1559" w:type="dxa"/>
            <w:vAlign w:val="center"/>
          </w:tcPr>
          <w:p w:rsidR="00E64BF2" w:rsidRPr="00154F4E" w:rsidRDefault="00E64BF2" w:rsidP="00B053D1">
            <w:pPr>
              <w:spacing w:before="29" w:line="288" w:lineRule="auto"/>
              <w:jc w:val="right"/>
              <w:rPr>
                <w:sz w:val="18"/>
                <w:szCs w:val="18"/>
              </w:rPr>
            </w:pPr>
            <w:r w:rsidRPr="00154F4E">
              <w:rPr>
                <w:sz w:val="18"/>
                <w:szCs w:val="18"/>
              </w:rPr>
              <w:t>-</w:t>
            </w:r>
          </w:p>
        </w:tc>
        <w:tc>
          <w:tcPr>
            <w:tcW w:w="1559" w:type="dxa"/>
            <w:vAlign w:val="center"/>
          </w:tcPr>
          <w:p w:rsidR="00E64BF2" w:rsidRPr="00154F4E" w:rsidRDefault="00E64BF2" w:rsidP="00B053D1">
            <w:pPr>
              <w:spacing w:before="29" w:line="288" w:lineRule="auto"/>
              <w:jc w:val="right"/>
              <w:rPr>
                <w:sz w:val="18"/>
                <w:szCs w:val="18"/>
              </w:rPr>
            </w:pPr>
            <w:r w:rsidRPr="00154F4E">
              <w:rPr>
                <w:sz w:val="18"/>
                <w:szCs w:val="18"/>
              </w:rPr>
              <w:t>50,392,974.79</w:t>
            </w:r>
          </w:p>
        </w:tc>
        <w:tc>
          <w:tcPr>
            <w:tcW w:w="1301" w:type="dxa"/>
            <w:vAlign w:val="center"/>
          </w:tcPr>
          <w:p w:rsidR="00E64BF2" w:rsidRPr="00154F4E" w:rsidRDefault="00E64BF2" w:rsidP="00B053D1">
            <w:pPr>
              <w:spacing w:before="29" w:line="288" w:lineRule="auto"/>
              <w:jc w:val="right"/>
              <w:rPr>
                <w:sz w:val="18"/>
                <w:szCs w:val="18"/>
              </w:rPr>
            </w:pPr>
            <w:r w:rsidRPr="00154F4E">
              <w:rPr>
                <w:sz w:val="18"/>
                <w:szCs w:val="18"/>
              </w:rPr>
              <w:t>50,756,571.42</w:t>
            </w:r>
          </w:p>
        </w:tc>
      </w:tr>
      <w:tr w:rsidR="00E64BF2" w:rsidRPr="006666AF" w:rsidTr="007C2FB1">
        <w:trPr>
          <w:trHeight w:val="278"/>
          <w:jc w:val="center"/>
        </w:trPr>
        <w:tc>
          <w:tcPr>
            <w:tcW w:w="1588" w:type="dxa"/>
            <w:vAlign w:val="center"/>
          </w:tcPr>
          <w:p w:rsidR="00E64BF2" w:rsidRPr="006666AF" w:rsidRDefault="00E64BF2" w:rsidP="007C2FB1">
            <w:pPr>
              <w:spacing w:line="360" w:lineRule="auto"/>
              <w:rPr>
                <w:rFonts w:ascii="宋体" w:hAnsi="宋体"/>
                <w:color w:val="000000"/>
                <w:szCs w:val="21"/>
              </w:rPr>
            </w:pPr>
            <w:r w:rsidRPr="00C50713">
              <w:rPr>
                <w:rFonts w:hint="eastAsia"/>
                <w:color w:val="000000"/>
                <w:sz w:val="18"/>
                <w:szCs w:val="18"/>
              </w:rPr>
              <w:t>负债</w:t>
            </w:r>
          </w:p>
        </w:tc>
        <w:tc>
          <w:tcPr>
            <w:tcW w:w="1701" w:type="dxa"/>
            <w:vAlign w:val="bottom"/>
          </w:tcPr>
          <w:p w:rsidR="00E64BF2" w:rsidRPr="006666AF" w:rsidRDefault="00E64BF2" w:rsidP="00C915A6">
            <w:pPr>
              <w:spacing w:line="360" w:lineRule="auto"/>
              <w:jc w:val="right"/>
              <w:rPr>
                <w:rFonts w:ascii="宋体" w:hAnsi="宋体"/>
                <w:color w:val="0000FF"/>
                <w:kern w:val="0"/>
                <w:szCs w:val="21"/>
              </w:rPr>
            </w:pPr>
          </w:p>
        </w:tc>
        <w:tc>
          <w:tcPr>
            <w:tcW w:w="1701" w:type="dxa"/>
            <w:vAlign w:val="bottom"/>
          </w:tcPr>
          <w:p w:rsidR="00E64BF2" w:rsidRPr="006666AF" w:rsidRDefault="00E64BF2" w:rsidP="00C915A6">
            <w:pPr>
              <w:spacing w:line="360" w:lineRule="auto"/>
              <w:jc w:val="right"/>
              <w:rPr>
                <w:rFonts w:ascii="宋体" w:hAnsi="宋体"/>
                <w:color w:val="000000"/>
                <w:szCs w:val="21"/>
              </w:rPr>
            </w:pPr>
          </w:p>
        </w:tc>
        <w:tc>
          <w:tcPr>
            <w:tcW w:w="1559" w:type="dxa"/>
            <w:vAlign w:val="bottom"/>
          </w:tcPr>
          <w:p w:rsidR="00E64BF2" w:rsidRPr="006666AF" w:rsidRDefault="00E64BF2" w:rsidP="00C915A6">
            <w:pPr>
              <w:spacing w:line="360" w:lineRule="auto"/>
              <w:jc w:val="right"/>
              <w:rPr>
                <w:rFonts w:ascii="宋体" w:hAnsi="宋体"/>
                <w:color w:val="000000"/>
                <w:szCs w:val="21"/>
              </w:rPr>
            </w:pPr>
          </w:p>
        </w:tc>
        <w:tc>
          <w:tcPr>
            <w:tcW w:w="1559" w:type="dxa"/>
            <w:vAlign w:val="bottom"/>
          </w:tcPr>
          <w:p w:rsidR="00E64BF2" w:rsidRPr="006666AF" w:rsidRDefault="00E64BF2" w:rsidP="00C915A6">
            <w:pPr>
              <w:spacing w:line="360" w:lineRule="auto"/>
              <w:jc w:val="right"/>
              <w:rPr>
                <w:rFonts w:ascii="宋体" w:hAnsi="宋体"/>
                <w:color w:val="000000"/>
                <w:szCs w:val="21"/>
              </w:rPr>
            </w:pPr>
          </w:p>
        </w:tc>
        <w:tc>
          <w:tcPr>
            <w:tcW w:w="1301" w:type="dxa"/>
            <w:vAlign w:val="bottom"/>
          </w:tcPr>
          <w:p w:rsidR="00E64BF2" w:rsidRPr="006666AF" w:rsidRDefault="00E64BF2" w:rsidP="00C915A6">
            <w:pPr>
              <w:spacing w:line="360" w:lineRule="auto"/>
              <w:jc w:val="right"/>
              <w:rPr>
                <w:rFonts w:ascii="宋体" w:hAnsi="宋体"/>
                <w:color w:val="000000"/>
                <w:szCs w:val="21"/>
              </w:rPr>
            </w:pPr>
          </w:p>
        </w:tc>
      </w:tr>
      <w:tr w:rsidR="0053165B">
        <w:trPr>
          <w:jc w:val="center"/>
        </w:trPr>
        <w:tc>
          <w:tcPr>
            <w:tcW w:w="1588" w:type="dxa"/>
            <w:vAlign w:val="center"/>
          </w:tcPr>
          <w:p w:rsidR="0053165B" w:rsidRDefault="00732846">
            <w:pPr>
              <w:jc w:val="center"/>
            </w:pPr>
            <w:r>
              <w:rPr>
                <w:color w:val="000000"/>
                <w:sz w:val="18"/>
                <w:szCs w:val="18"/>
              </w:rPr>
              <w:t>应付管理人报酬</w:t>
            </w:r>
          </w:p>
        </w:tc>
        <w:tc>
          <w:tcPr>
            <w:tcW w:w="1701" w:type="dxa"/>
            <w:vAlign w:val="center"/>
          </w:tcPr>
          <w:p w:rsidR="0053165B" w:rsidRDefault="00732846">
            <w:pPr>
              <w:jc w:val="right"/>
            </w:pPr>
            <w:r>
              <w:rPr>
                <w:color w:val="000000"/>
                <w:sz w:val="18"/>
                <w:szCs w:val="18"/>
              </w:rPr>
              <w:t>-</w:t>
            </w:r>
          </w:p>
        </w:tc>
        <w:tc>
          <w:tcPr>
            <w:tcW w:w="1701" w:type="dxa"/>
            <w:vAlign w:val="center"/>
          </w:tcPr>
          <w:p w:rsidR="0053165B" w:rsidRDefault="00732846">
            <w:pPr>
              <w:jc w:val="right"/>
            </w:pPr>
            <w:r>
              <w:rPr>
                <w:color w:val="000000"/>
                <w:sz w:val="18"/>
                <w:szCs w:val="18"/>
              </w:rPr>
              <w:t>-</w:t>
            </w:r>
          </w:p>
        </w:tc>
        <w:tc>
          <w:tcPr>
            <w:tcW w:w="1559" w:type="dxa"/>
            <w:vAlign w:val="center"/>
          </w:tcPr>
          <w:p w:rsidR="0053165B" w:rsidRDefault="00732846">
            <w:pPr>
              <w:jc w:val="right"/>
            </w:pPr>
            <w:r>
              <w:rPr>
                <w:color w:val="000000"/>
                <w:sz w:val="18"/>
                <w:szCs w:val="18"/>
              </w:rPr>
              <w:t>-</w:t>
            </w:r>
          </w:p>
        </w:tc>
        <w:tc>
          <w:tcPr>
            <w:tcW w:w="1559" w:type="dxa"/>
            <w:vAlign w:val="center"/>
          </w:tcPr>
          <w:p w:rsidR="0053165B" w:rsidRDefault="00732846">
            <w:pPr>
              <w:jc w:val="right"/>
            </w:pPr>
            <w:r>
              <w:rPr>
                <w:color w:val="000000"/>
                <w:sz w:val="18"/>
                <w:szCs w:val="18"/>
              </w:rPr>
              <w:t>21,127.87</w:t>
            </w:r>
          </w:p>
        </w:tc>
        <w:tc>
          <w:tcPr>
            <w:tcW w:w="1301" w:type="dxa"/>
            <w:vAlign w:val="center"/>
          </w:tcPr>
          <w:p w:rsidR="0053165B" w:rsidRDefault="00732846">
            <w:pPr>
              <w:jc w:val="right"/>
            </w:pPr>
            <w:r>
              <w:rPr>
                <w:color w:val="000000"/>
                <w:sz w:val="18"/>
                <w:szCs w:val="18"/>
              </w:rPr>
              <w:t>21,127.87</w:t>
            </w:r>
          </w:p>
        </w:tc>
      </w:tr>
      <w:tr w:rsidR="0053165B">
        <w:trPr>
          <w:jc w:val="center"/>
        </w:trPr>
        <w:tc>
          <w:tcPr>
            <w:tcW w:w="1588" w:type="dxa"/>
            <w:vAlign w:val="center"/>
          </w:tcPr>
          <w:p w:rsidR="0053165B" w:rsidRDefault="00732846">
            <w:pPr>
              <w:jc w:val="center"/>
            </w:pPr>
            <w:r>
              <w:rPr>
                <w:color w:val="000000"/>
                <w:sz w:val="18"/>
                <w:szCs w:val="18"/>
              </w:rPr>
              <w:t>应付托管费</w:t>
            </w:r>
          </w:p>
        </w:tc>
        <w:tc>
          <w:tcPr>
            <w:tcW w:w="1701" w:type="dxa"/>
            <w:vAlign w:val="center"/>
          </w:tcPr>
          <w:p w:rsidR="0053165B" w:rsidRDefault="00732846">
            <w:pPr>
              <w:jc w:val="right"/>
            </w:pPr>
            <w:r>
              <w:rPr>
                <w:color w:val="000000"/>
                <w:sz w:val="18"/>
                <w:szCs w:val="18"/>
              </w:rPr>
              <w:t>-</w:t>
            </w:r>
          </w:p>
        </w:tc>
        <w:tc>
          <w:tcPr>
            <w:tcW w:w="1701" w:type="dxa"/>
            <w:vAlign w:val="center"/>
          </w:tcPr>
          <w:p w:rsidR="0053165B" w:rsidRDefault="00732846">
            <w:pPr>
              <w:jc w:val="right"/>
            </w:pPr>
            <w:r>
              <w:rPr>
                <w:color w:val="000000"/>
                <w:sz w:val="18"/>
                <w:szCs w:val="18"/>
              </w:rPr>
              <w:t>-</w:t>
            </w:r>
          </w:p>
        </w:tc>
        <w:tc>
          <w:tcPr>
            <w:tcW w:w="1559" w:type="dxa"/>
            <w:vAlign w:val="center"/>
          </w:tcPr>
          <w:p w:rsidR="0053165B" w:rsidRDefault="00732846">
            <w:pPr>
              <w:jc w:val="right"/>
            </w:pPr>
            <w:r>
              <w:rPr>
                <w:color w:val="000000"/>
                <w:sz w:val="18"/>
                <w:szCs w:val="18"/>
              </w:rPr>
              <w:t>-</w:t>
            </w:r>
          </w:p>
        </w:tc>
        <w:tc>
          <w:tcPr>
            <w:tcW w:w="1559" w:type="dxa"/>
            <w:vAlign w:val="center"/>
          </w:tcPr>
          <w:p w:rsidR="0053165B" w:rsidRDefault="00732846">
            <w:pPr>
              <w:jc w:val="right"/>
            </w:pPr>
            <w:r>
              <w:rPr>
                <w:color w:val="000000"/>
                <w:sz w:val="18"/>
                <w:szCs w:val="18"/>
              </w:rPr>
              <w:t>4,225.58</w:t>
            </w:r>
          </w:p>
        </w:tc>
        <w:tc>
          <w:tcPr>
            <w:tcW w:w="1301" w:type="dxa"/>
            <w:vAlign w:val="center"/>
          </w:tcPr>
          <w:p w:rsidR="0053165B" w:rsidRDefault="00732846">
            <w:pPr>
              <w:jc w:val="right"/>
            </w:pPr>
            <w:r>
              <w:rPr>
                <w:color w:val="000000"/>
                <w:sz w:val="18"/>
                <w:szCs w:val="18"/>
              </w:rPr>
              <w:t>4,225.58</w:t>
            </w:r>
          </w:p>
        </w:tc>
      </w:tr>
      <w:tr w:rsidR="0053165B">
        <w:trPr>
          <w:jc w:val="center"/>
        </w:trPr>
        <w:tc>
          <w:tcPr>
            <w:tcW w:w="1588" w:type="dxa"/>
            <w:vAlign w:val="center"/>
          </w:tcPr>
          <w:p w:rsidR="0053165B" w:rsidRDefault="00732846">
            <w:pPr>
              <w:jc w:val="center"/>
            </w:pPr>
            <w:r>
              <w:rPr>
                <w:color w:val="000000"/>
                <w:sz w:val="18"/>
                <w:szCs w:val="18"/>
              </w:rPr>
              <w:t>应付交易费用</w:t>
            </w:r>
          </w:p>
        </w:tc>
        <w:tc>
          <w:tcPr>
            <w:tcW w:w="1701" w:type="dxa"/>
            <w:vAlign w:val="center"/>
          </w:tcPr>
          <w:p w:rsidR="0053165B" w:rsidRDefault="00732846">
            <w:pPr>
              <w:jc w:val="right"/>
            </w:pPr>
            <w:r>
              <w:rPr>
                <w:color w:val="000000"/>
                <w:sz w:val="18"/>
                <w:szCs w:val="18"/>
              </w:rPr>
              <w:t>-</w:t>
            </w:r>
          </w:p>
        </w:tc>
        <w:tc>
          <w:tcPr>
            <w:tcW w:w="1701" w:type="dxa"/>
            <w:vAlign w:val="center"/>
          </w:tcPr>
          <w:p w:rsidR="0053165B" w:rsidRDefault="00732846">
            <w:pPr>
              <w:jc w:val="right"/>
            </w:pPr>
            <w:r>
              <w:rPr>
                <w:color w:val="000000"/>
                <w:sz w:val="18"/>
                <w:szCs w:val="18"/>
              </w:rPr>
              <w:t>-</w:t>
            </w:r>
          </w:p>
        </w:tc>
        <w:tc>
          <w:tcPr>
            <w:tcW w:w="1559" w:type="dxa"/>
            <w:vAlign w:val="center"/>
          </w:tcPr>
          <w:p w:rsidR="0053165B" w:rsidRDefault="00732846">
            <w:pPr>
              <w:jc w:val="right"/>
            </w:pPr>
            <w:r>
              <w:rPr>
                <w:color w:val="000000"/>
                <w:sz w:val="18"/>
                <w:szCs w:val="18"/>
              </w:rPr>
              <w:t>-</w:t>
            </w:r>
          </w:p>
        </w:tc>
        <w:tc>
          <w:tcPr>
            <w:tcW w:w="1559" w:type="dxa"/>
            <w:vAlign w:val="center"/>
          </w:tcPr>
          <w:p w:rsidR="0053165B" w:rsidRDefault="00732846">
            <w:pPr>
              <w:jc w:val="right"/>
            </w:pPr>
            <w:r>
              <w:rPr>
                <w:color w:val="000000"/>
                <w:sz w:val="18"/>
                <w:szCs w:val="18"/>
              </w:rPr>
              <w:t>7,879.74</w:t>
            </w:r>
          </w:p>
        </w:tc>
        <w:tc>
          <w:tcPr>
            <w:tcW w:w="1301" w:type="dxa"/>
            <w:vAlign w:val="center"/>
          </w:tcPr>
          <w:p w:rsidR="0053165B" w:rsidRDefault="00732846">
            <w:pPr>
              <w:jc w:val="right"/>
            </w:pPr>
            <w:r>
              <w:rPr>
                <w:color w:val="000000"/>
                <w:sz w:val="18"/>
                <w:szCs w:val="18"/>
              </w:rPr>
              <w:t>7,879.74</w:t>
            </w:r>
          </w:p>
        </w:tc>
      </w:tr>
      <w:tr w:rsidR="0053165B">
        <w:trPr>
          <w:jc w:val="center"/>
        </w:trPr>
        <w:tc>
          <w:tcPr>
            <w:tcW w:w="1588" w:type="dxa"/>
            <w:vAlign w:val="center"/>
          </w:tcPr>
          <w:p w:rsidR="0053165B" w:rsidRDefault="00732846">
            <w:pPr>
              <w:jc w:val="center"/>
            </w:pPr>
            <w:r>
              <w:rPr>
                <w:color w:val="000000"/>
                <w:sz w:val="18"/>
                <w:szCs w:val="18"/>
              </w:rPr>
              <w:t>其他负债</w:t>
            </w:r>
          </w:p>
        </w:tc>
        <w:tc>
          <w:tcPr>
            <w:tcW w:w="1701" w:type="dxa"/>
            <w:vAlign w:val="center"/>
          </w:tcPr>
          <w:p w:rsidR="0053165B" w:rsidRDefault="00732846">
            <w:pPr>
              <w:jc w:val="right"/>
            </w:pPr>
            <w:r>
              <w:rPr>
                <w:color w:val="000000"/>
                <w:sz w:val="18"/>
                <w:szCs w:val="18"/>
              </w:rPr>
              <w:t>-</w:t>
            </w:r>
          </w:p>
        </w:tc>
        <w:tc>
          <w:tcPr>
            <w:tcW w:w="1701" w:type="dxa"/>
            <w:vAlign w:val="center"/>
          </w:tcPr>
          <w:p w:rsidR="0053165B" w:rsidRDefault="00732846">
            <w:pPr>
              <w:jc w:val="right"/>
            </w:pPr>
            <w:r>
              <w:rPr>
                <w:color w:val="000000"/>
                <w:sz w:val="18"/>
                <w:szCs w:val="18"/>
              </w:rPr>
              <w:t>-</w:t>
            </w:r>
          </w:p>
        </w:tc>
        <w:tc>
          <w:tcPr>
            <w:tcW w:w="1559" w:type="dxa"/>
            <w:vAlign w:val="center"/>
          </w:tcPr>
          <w:p w:rsidR="0053165B" w:rsidRDefault="00732846">
            <w:pPr>
              <w:jc w:val="right"/>
            </w:pPr>
            <w:r>
              <w:rPr>
                <w:color w:val="000000"/>
                <w:sz w:val="18"/>
                <w:szCs w:val="18"/>
              </w:rPr>
              <w:t>-</w:t>
            </w:r>
          </w:p>
        </w:tc>
        <w:tc>
          <w:tcPr>
            <w:tcW w:w="1559" w:type="dxa"/>
            <w:vAlign w:val="center"/>
          </w:tcPr>
          <w:p w:rsidR="0053165B" w:rsidRDefault="00732846">
            <w:pPr>
              <w:jc w:val="right"/>
            </w:pPr>
            <w:r>
              <w:rPr>
                <w:color w:val="000000"/>
                <w:sz w:val="18"/>
                <w:szCs w:val="18"/>
              </w:rPr>
              <w:t>160,000.00</w:t>
            </w:r>
          </w:p>
        </w:tc>
        <w:tc>
          <w:tcPr>
            <w:tcW w:w="1301" w:type="dxa"/>
            <w:vAlign w:val="center"/>
          </w:tcPr>
          <w:p w:rsidR="0053165B" w:rsidRDefault="00732846">
            <w:pPr>
              <w:jc w:val="right"/>
            </w:pPr>
            <w:r>
              <w:rPr>
                <w:color w:val="000000"/>
                <w:sz w:val="18"/>
                <w:szCs w:val="18"/>
              </w:rPr>
              <w:t>160,000.00</w:t>
            </w:r>
          </w:p>
        </w:tc>
      </w:tr>
      <w:tr w:rsidR="00B544A7" w:rsidRPr="0091212A" w:rsidTr="00B053D1">
        <w:trPr>
          <w:trHeight w:val="278"/>
          <w:jc w:val="center"/>
        </w:trPr>
        <w:tc>
          <w:tcPr>
            <w:tcW w:w="1588" w:type="dxa"/>
            <w:vAlign w:val="center"/>
          </w:tcPr>
          <w:p w:rsidR="00B544A7" w:rsidRPr="00C50713" w:rsidRDefault="00B544A7" w:rsidP="007C2FB1">
            <w:pPr>
              <w:spacing w:before="29" w:line="288" w:lineRule="auto"/>
              <w:rPr>
                <w:color w:val="000000"/>
                <w:sz w:val="18"/>
                <w:szCs w:val="18"/>
              </w:rPr>
            </w:pPr>
            <w:r w:rsidRPr="00C50713">
              <w:rPr>
                <w:rFonts w:hint="eastAsia"/>
                <w:color w:val="000000"/>
                <w:sz w:val="18"/>
                <w:szCs w:val="18"/>
              </w:rPr>
              <w:t>负债总计</w:t>
            </w:r>
          </w:p>
        </w:tc>
        <w:tc>
          <w:tcPr>
            <w:tcW w:w="1701" w:type="dxa"/>
            <w:vAlign w:val="center"/>
          </w:tcPr>
          <w:p w:rsidR="00B544A7" w:rsidRPr="00C50713" w:rsidRDefault="003225CF" w:rsidP="00B053D1">
            <w:pPr>
              <w:spacing w:before="29" w:line="288" w:lineRule="auto"/>
              <w:jc w:val="right"/>
              <w:rPr>
                <w:color w:val="000000"/>
                <w:sz w:val="18"/>
                <w:szCs w:val="18"/>
              </w:rPr>
            </w:pPr>
            <w:r w:rsidRPr="00C50713">
              <w:rPr>
                <w:rFonts w:hint="eastAsia"/>
                <w:color w:val="000000"/>
                <w:sz w:val="18"/>
                <w:szCs w:val="18"/>
              </w:rPr>
              <w:t>-</w:t>
            </w:r>
          </w:p>
        </w:tc>
        <w:tc>
          <w:tcPr>
            <w:tcW w:w="17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193,233.19</w:t>
            </w:r>
          </w:p>
        </w:tc>
        <w:tc>
          <w:tcPr>
            <w:tcW w:w="1301" w:type="dxa"/>
            <w:vAlign w:val="center"/>
          </w:tcPr>
          <w:p w:rsidR="00B544A7" w:rsidRPr="00C50713" w:rsidRDefault="003225CF" w:rsidP="00B053D1">
            <w:pPr>
              <w:spacing w:before="29" w:line="288" w:lineRule="auto"/>
              <w:jc w:val="right"/>
              <w:rPr>
                <w:color w:val="000000"/>
                <w:sz w:val="18"/>
                <w:szCs w:val="18"/>
              </w:rPr>
            </w:pPr>
            <w:r w:rsidRPr="00C50713">
              <w:rPr>
                <w:rFonts w:hint="eastAsia"/>
                <w:color w:val="000000"/>
                <w:sz w:val="18"/>
                <w:szCs w:val="18"/>
              </w:rPr>
              <w:t>193,233.19</w:t>
            </w:r>
          </w:p>
        </w:tc>
      </w:tr>
      <w:tr w:rsidR="00B544A7" w:rsidRPr="0091212A" w:rsidTr="00B053D1">
        <w:trPr>
          <w:trHeight w:val="278"/>
          <w:jc w:val="center"/>
        </w:trPr>
        <w:tc>
          <w:tcPr>
            <w:tcW w:w="1588" w:type="dxa"/>
            <w:vAlign w:val="center"/>
          </w:tcPr>
          <w:p w:rsidR="00B544A7" w:rsidRPr="00C50713" w:rsidRDefault="00B544A7" w:rsidP="007C2FB1">
            <w:pPr>
              <w:spacing w:before="29" w:line="288" w:lineRule="auto"/>
              <w:rPr>
                <w:color w:val="000000"/>
                <w:sz w:val="18"/>
                <w:szCs w:val="18"/>
              </w:rPr>
            </w:pPr>
            <w:r w:rsidRPr="00C50713">
              <w:rPr>
                <w:rFonts w:hint="eastAsia"/>
                <w:color w:val="000000"/>
                <w:sz w:val="18"/>
                <w:szCs w:val="18"/>
              </w:rPr>
              <w:t>利率敏感度缺口</w:t>
            </w:r>
          </w:p>
        </w:tc>
        <w:tc>
          <w:tcPr>
            <w:tcW w:w="17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363,596.63</w:t>
            </w:r>
          </w:p>
        </w:tc>
        <w:tc>
          <w:tcPr>
            <w:tcW w:w="17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50,199,741.60</w:t>
            </w:r>
          </w:p>
        </w:tc>
        <w:tc>
          <w:tcPr>
            <w:tcW w:w="13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50,563,338.23</w:t>
            </w:r>
          </w:p>
        </w:tc>
      </w:tr>
    </w:tbl>
    <w:p w:rsidR="0012065E" w:rsidRPr="00D754A9" w:rsidRDefault="0012065E" w:rsidP="00D754A9">
      <w:pPr>
        <w:tabs>
          <w:tab w:val="left" w:pos="426"/>
        </w:tabs>
        <w:spacing w:before="29" w:line="288" w:lineRule="auto"/>
        <w:jc w:val="left"/>
        <w:rPr>
          <w:kern w:val="0"/>
          <w:sz w:val="24"/>
        </w:rPr>
      </w:pPr>
      <w:r w:rsidRPr="00D754A9">
        <w:rPr>
          <w:kern w:val="0"/>
          <w:sz w:val="24"/>
        </w:rPr>
        <w:t>注：表中所示为本基金资产及负债的账面价值，并按照合约规定的利率重新定价日或到期日孰早予以分类。</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05" w:name="_Toc478413782"/>
      <w:r w:rsidRPr="00AD0E47">
        <w:rPr>
          <w:rFonts w:ascii="Times New Roman" w:hAnsi="Times New Roman"/>
          <w:kern w:val="0"/>
          <w:szCs w:val="24"/>
        </w:rPr>
        <w:t>7.4.13.4.1.2</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利率风险的敏感性分析</w:t>
      </w:r>
      <w:bookmarkEnd w:id="205"/>
    </w:p>
    <w:p w:rsidR="001A59F9" w:rsidRPr="00D754A9" w:rsidRDefault="001A59F9" w:rsidP="00D754A9">
      <w:pPr>
        <w:tabs>
          <w:tab w:val="left" w:pos="426"/>
        </w:tabs>
        <w:spacing w:before="29" w:line="288" w:lineRule="auto"/>
        <w:jc w:val="left"/>
        <w:rPr>
          <w:kern w:val="0"/>
          <w:sz w:val="24"/>
        </w:rPr>
      </w:pPr>
      <w:r w:rsidRPr="00D754A9">
        <w:rPr>
          <w:kern w:val="0"/>
          <w:sz w:val="24"/>
        </w:rPr>
        <w:t xml:space="preserve">    </w:t>
      </w:r>
      <w:r w:rsidRPr="00D754A9">
        <w:rPr>
          <w:kern w:val="0"/>
          <w:sz w:val="24"/>
        </w:rPr>
        <w:t>于</w:t>
      </w:r>
      <w:r w:rsidRPr="00D754A9">
        <w:rPr>
          <w:kern w:val="0"/>
          <w:sz w:val="24"/>
        </w:rPr>
        <w:t>2016</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日，本基金未持有交易性债券投资</w:t>
      </w:r>
      <w:r w:rsidRPr="00D754A9">
        <w:rPr>
          <w:kern w:val="0"/>
          <w:sz w:val="24"/>
        </w:rPr>
        <w:t>(2015</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日：无</w:t>
      </w:r>
      <w:r w:rsidRPr="00D754A9">
        <w:rPr>
          <w:kern w:val="0"/>
          <w:sz w:val="24"/>
        </w:rPr>
        <w:t>)</w:t>
      </w:r>
      <w:r w:rsidRPr="00D754A9">
        <w:rPr>
          <w:kern w:val="0"/>
          <w:sz w:val="24"/>
        </w:rPr>
        <w:t>，因此市场利率的变动对于本基金资产净值无重大影响</w:t>
      </w:r>
      <w:r w:rsidRPr="00D754A9">
        <w:rPr>
          <w:kern w:val="0"/>
          <w:sz w:val="24"/>
        </w:rPr>
        <w:t>(2015</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日：同</w:t>
      </w:r>
      <w:r w:rsidRPr="00D754A9">
        <w:rPr>
          <w:kern w:val="0"/>
          <w:sz w:val="24"/>
        </w:rPr>
        <w:t>)</w:t>
      </w:r>
      <w:r w:rsidRPr="00D754A9">
        <w:rPr>
          <w:kern w:val="0"/>
          <w:sz w:val="24"/>
        </w:rPr>
        <w:t>。</w:t>
      </w:r>
    </w:p>
    <w:p w:rsidR="001A59F9" w:rsidRPr="0091212A" w:rsidRDefault="001A59F9" w:rsidP="00026C9C">
      <w:pPr>
        <w:spacing w:line="360" w:lineRule="auto"/>
        <w:ind w:firstLine="420"/>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C33F75" w:rsidRPr="00AD0E47" w:rsidRDefault="00C33F75" w:rsidP="00AD0E47">
      <w:pPr>
        <w:pStyle w:val="20"/>
        <w:spacing w:before="29" w:after="0" w:line="288" w:lineRule="auto"/>
        <w:rPr>
          <w:rFonts w:ascii="Times New Roman" w:hAnsi="Times New Roman"/>
          <w:kern w:val="0"/>
          <w:szCs w:val="24"/>
        </w:rPr>
      </w:pPr>
      <w:bookmarkStart w:id="206" w:name="_Toc478413783"/>
      <w:r w:rsidRPr="00AD0E47">
        <w:rPr>
          <w:rFonts w:ascii="Times New Roman" w:hAnsi="Times New Roman"/>
          <w:kern w:val="0"/>
          <w:szCs w:val="24"/>
        </w:rPr>
        <w:t>7.4.13.4.2</w:t>
      </w:r>
      <w:r w:rsidRPr="00AD0E47">
        <w:rPr>
          <w:rFonts w:ascii="Times New Roman" w:hAnsi="Times New Roman" w:hint="eastAsia"/>
          <w:kern w:val="0"/>
          <w:szCs w:val="24"/>
        </w:rPr>
        <w:t>外汇风险</w:t>
      </w:r>
      <w:bookmarkEnd w:id="206"/>
    </w:p>
    <w:p w:rsidR="00C33F75" w:rsidRPr="00EB23BD" w:rsidRDefault="00C33F75" w:rsidP="00EB23BD">
      <w:pPr>
        <w:spacing w:before="29" w:line="288" w:lineRule="auto"/>
        <w:ind w:firstLineChars="200" w:firstLine="480"/>
        <w:rPr>
          <w:color w:val="000000"/>
          <w:sz w:val="24"/>
        </w:rPr>
      </w:pPr>
      <w:r w:rsidRPr="00EB23BD">
        <w:rPr>
          <w:color w:val="000000"/>
          <w:sz w:val="24"/>
        </w:rPr>
        <w:t>外汇风险是指金融工具的公允价值或未来现金流量因外汇汇率变动而发生波动的风险。本基金的所有资产及负债以人民币计价，因此无重大外汇风险。</w:t>
      </w:r>
    </w:p>
    <w:p w:rsidR="00886865" w:rsidRPr="0091212A" w:rsidRDefault="00886865" w:rsidP="00127235">
      <w:pPr>
        <w:spacing w:line="360" w:lineRule="auto"/>
        <w:ind w:firstLineChars="200" w:firstLine="420"/>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07" w:name="_Toc478413784"/>
      <w:r w:rsidRPr="00AD0E47">
        <w:rPr>
          <w:rFonts w:ascii="Times New Roman" w:hAnsi="Times New Roman"/>
          <w:kern w:val="0"/>
          <w:szCs w:val="24"/>
        </w:rPr>
        <w:t>7.4.13.4.3</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其他价格风险</w:t>
      </w:r>
      <w:bookmarkEnd w:id="207"/>
    </w:p>
    <w:p w:rsidR="0053165B" w:rsidRDefault="00732846">
      <w:pPr>
        <w:spacing w:before="29" w:line="288" w:lineRule="auto"/>
        <w:ind w:firstLineChars="200" w:firstLine="480"/>
        <w:rPr>
          <w:color w:val="000000"/>
          <w:sz w:val="24"/>
        </w:rPr>
      </w:pPr>
      <w:r>
        <w:rPr>
          <w:color w:val="000000"/>
          <w:sz w:val="24"/>
        </w:rPr>
        <w:t>其他价格风险是指基金所持金融工具的公允价值或未来现金流量因除市场利率和外汇汇率以外的市场价格因素变动而发生波动的风险。本基金主要投资于证券交易所上市交易的股票，所面临的其他价格风险来源于单个证券发行主体自身经营情况或特殊事项的影响，也可能来源于证券市场整体波动的影响。</w:t>
      </w:r>
    </w:p>
    <w:p w:rsidR="0053165B" w:rsidRDefault="00732846">
      <w:pPr>
        <w:spacing w:before="29" w:line="288" w:lineRule="auto"/>
        <w:ind w:firstLineChars="200" w:firstLine="480"/>
        <w:rPr>
          <w:color w:val="000000"/>
          <w:sz w:val="24"/>
        </w:rPr>
      </w:pPr>
      <w:r>
        <w:rPr>
          <w:color w:val="000000"/>
          <w:sz w:val="24"/>
        </w:rPr>
        <w:t>本基金采用完全复制法，跟踪深证</w:t>
      </w:r>
      <w:r>
        <w:rPr>
          <w:color w:val="000000"/>
          <w:sz w:val="24"/>
        </w:rPr>
        <w:t>300</w:t>
      </w:r>
      <w:r>
        <w:rPr>
          <w:color w:val="000000"/>
          <w:sz w:val="24"/>
        </w:rPr>
        <w:t>价值价格指数，以完全按照标的指数成份股组成及其权重构建基金股票投资组合为原则，进行被动式指数化投资。股票在投资组合中的权重原则上根据标的指数成份股及其权重的变动而进行相应调整。但在因特殊情况</w:t>
      </w:r>
      <w:r>
        <w:rPr>
          <w:color w:val="000000"/>
          <w:sz w:val="24"/>
        </w:rPr>
        <w:t>(</w:t>
      </w:r>
      <w:r>
        <w:rPr>
          <w:color w:val="000000"/>
          <w:sz w:val="24"/>
        </w:rPr>
        <w:t>如流动性不足等</w:t>
      </w:r>
      <w:r>
        <w:rPr>
          <w:color w:val="000000"/>
          <w:sz w:val="24"/>
        </w:rPr>
        <w:t>)</w:t>
      </w:r>
      <w:r>
        <w:rPr>
          <w:color w:val="000000"/>
          <w:sz w:val="24"/>
        </w:rPr>
        <w:t>导致无法获得足够数量的股票时，基金管理人将搭配使用其他合理方法进行适当的替代。</w:t>
      </w:r>
    </w:p>
    <w:p w:rsidR="001A59F9" w:rsidRPr="00C10D71" w:rsidRDefault="001A59F9" w:rsidP="00C10D71">
      <w:pPr>
        <w:spacing w:before="29" w:line="288" w:lineRule="auto"/>
        <w:ind w:firstLineChars="200" w:firstLine="480"/>
        <w:rPr>
          <w:color w:val="000000"/>
          <w:sz w:val="24"/>
        </w:rPr>
      </w:pPr>
      <w:r w:rsidRPr="00C10D71">
        <w:rPr>
          <w:color w:val="000000"/>
          <w:sz w:val="24"/>
        </w:rPr>
        <w:t>本基金通过投资组合的分散化降低其他价格风险。本基金投资组合中，深证</w:t>
      </w:r>
      <w:r w:rsidRPr="00C10D71">
        <w:rPr>
          <w:color w:val="000000"/>
          <w:sz w:val="24"/>
        </w:rPr>
        <w:t>300</w:t>
      </w:r>
      <w:r w:rsidRPr="00C10D71">
        <w:rPr>
          <w:color w:val="000000"/>
          <w:sz w:val="24"/>
        </w:rPr>
        <w:t>价值价格指数成份股和备选成份股股票投资比例不低于基金资产净值的</w:t>
      </w:r>
      <w:r w:rsidRPr="00C10D71">
        <w:rPr>
          <w:color w:val="000000"/>
          <w:sz w:val="24"/>
        </w:rPr>
        <w:t>95%</w:t>
      </w:r>
      <w:r w:rsidRPr="00C10D71">
        <w:rPr>
          <w:color w:val="000000"/>
          <w:sz w:val="24"/>
        </w:rPr>
        <w:t>，新股、债券、回购、权证及中国证监会允许基金投资的其他金融工具投资比例不高于基金资产净值的</w:t>
      </w:r>
      <w:r w:rsidRPr="00C10D71">
        <w:rPr>
          <w:color w:val="000000"/>
          <w:sz w:val="24"/>
        </w:rPr>
        <w:t>5%</w:t>
      </w:r>
      <w:r w:rsidRPr="00C10D71">
        <w:rPr>
          <w:color w:val="000000"/>
          <w:sz w:val="24"/>
        </w:rPr>
        <w:t>。此外，本基金的基金管理人每日对本基金所持有的证券价格实施监控，定期运用多种定量方法对基金进行风险度量，来测试本基金面临的潜在价格风险，及时可靠地对风险进行跟踪和控制。</w:t>
      </w:r>
    </w:p>
    <w:p w:rsidR="001A59F9" w:rsidRPr="0091212A" w:rsidRDefault="001A59F9" w:rsidP="0036301C">
      <w:pPr>
        <w:spacing w:line="360" w:lineRule="auto"/>
        <w:ind w:firstLineChars="200" w:firstLine="422"/>
        <w:rPr>
          <w:rFonts w:asciiTheme="minorEastAsia" w:eastAsiaTheme="minorEastAsia" w:hAnsiTheme="minorEastAsia"/>
          <w:b/>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08" w:name="_Toc478413785"/>
      <w:r w:rsidRPr="00AD0E47">
        <w:rPr>
          <w:rFonts w:ascii="Times New Roman" w:hAnsi="Times New Roman"/>
          <w:kern w:val="0"/>
          <w:szCs w:val="24"/>
        </w:rPr>
        <w:t>7.4.13.4.3.1</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其他价格风险敞口</w:t>
      </w:r>
      <w:bookmarkEnd w:id="208"/>
    </w:p>
    <w:p w:rsidR="006523FC" w:rsidRPr="00A34903" w:rsidRDefault="006523FC"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1843"/>
        <w:gridCol w:w="1097"/>
        <w:gridCol w:w="1879"/>
        <w:gridCol w:w="1062"/>
      </w:tblGrid>
      <w:tr w:rsidR="005F5256" w:rsidRPr="0091212A" w:rsidTr="00C915A6">
        <w:tc>
          <w:tcPr>
            <w:tcW w:w="3119" w:type="dxa"/>
            <w:vMerge w:val="restart"/>
            <w:vAlign w:val="center"/>
          </w:tcPr>
          <w:p w:rsidR="005F5256" w:rsidRPr="00C10D71" w:rsidRDefault="005F5256" w:rsidP="00C10D71">
            <w:pPr>
              <w:spacing w:before="29" w:line="288" w:lineRule="auto"/>
              <w:jc w:val="center"/>
              <w:rPr>
                <w:color w:val="000000"/>
                <w:sz w:val="24"/>
              </w:rPr>
            </w:pPr>
            <w:r w:rsidRPr="00C10D71">
              <w:rPr>
                <w:rFonts w:hint="eastAsia"/>
                <w:color w:val="000000"/>
                <w:sz w:val="24"/>
              </w:rPr>
              <w:t>项目</w:t>
            </w:r>
          </w:p>
        </w:tc>
        <w:tc>
          <w:tcPr>
            <w:tcW w:w="2940" w:type="dxa"/>
            <w:gridSpan w:val="2"/>
            <w:vAlign w:val="center"/>
          </w:tcPr>
          <w:p w:rsidR="005F5256" w:rsidRPr="00C10D71" w:rsidRDefault="005F5256" w:rsidP="00C10D71">
            <w:pPr>
              <w:spacing w:before="29" w:line="288" w:lineRule="auto"/>
              <w:jc w:val="center"/>
              <w:rPr>
                <w:color w:val="000000"/>
                <w:sz w:val="24"/>
              </w:rPr>
            </w:pPr>
            <w:r w:rsidRPr="00C10D71">
              <w:rPr>
                <w:rFonts w:hint="eastAsia"/>
                <w:color w:val="000000"/>
                <w:sz w:val="24"/>
              </w:rPr>
              <w:t>本期末</w:t>
            </w:r>
          </w:p>
          <w:p w:rsidR="005F5256" w:rsidRPr="00C10D71" w:rsidRDefault="005F5256" w:rsidP="00C10D71">
            <w:pPr>
              <w:spacing w:before="29" w:line="288" w:lineRule="auto"/>
              <w:jc w:val="center"/>
              <w:rPr>
                <w:color w:val="000000"/>
                <w:sz w:val="24"/>
              </w:rPr>
            </w:pPr>
            <w:r w:rsidRPr="00C10D71">
              <w:rPr>
                <w:color w:val="000000"/>
                <w:sz w:val="24"/>
              </w:rPr>
              <w:t>2016</w:t>
            </w:r>
            <w:r w:rsidRPr="00C10D71">
              <w:rPr>
                <w:color w:val="000000"/>
                <w:sz w:val="24"/>
              </w:rPr>
              <w:t>年</w:t>
            </w:r>
            <w:r w:rsidRPr="00C10D71">
              <w:rPr>
                <w:color w:val="000000"/>
                <w:sz w:val="24"/>
              </w:rPr>
              <w:t>12</w:t>
            </w:r>
            <w:r w:rsidRPr="00C10D71">
              <w:rPr>
                <w:color w:val="000000"/>
                <w:sz w:val="24"/>
              </w:rPr>
              <w:t>月</w:t>
            </w:r>
            <w:r w:rsidRPr="00C10D71">
              <w:rPr>
                <w:color w:val="000000"/>
                <w:sz w:val="24"/>
              </w:rPr>
              <w:t>31</w:t>
            </w:r>
            <w:r w:rsidRPr="00C10D71">
              <w:rPr>
                <w:color w:val="000000"/>
                <w:sz w:val="24"/>
              </w:rPr>
              <w:t>日</w:t>
            </w:r>
          </w:p>
        </w:tc>
        <w:tc>
          <w:tcPr>
            <w:tcW w:w="2941" w:type="dxa"/>
            <w:gridSpan w:val="2"/>
            <w:vAlign w:val="center"/>
          </w:tcPr>
          <w:p w:rsidR="005F5256" w:rsidRPr="00C10D71" w:rsidRDefault="005F5256" w:rsidP="00C10D71">
            <w:pPr>
              <w:spacing w:before="29" w:line="288" w:lineRule="auto"/>
              <w:jc w:val="center"/>
              <w:rPr>
                <w:color w:val="000000"/>
                <w:sz w:val="24"/>
              </w:rPr>
            </w:pPr>
            <w:r w:rsidRPr="00C10D71">
              <w:rPr>
                <w:rFonts w:hint="eastAsia"/>
                <w:color w:val="000000"/>
                <w:sz w:val="24"/>
              </w:rPr>
              <w:t>上年度末</w:t>
            </w:r>
          </w:p>
          <w:p w:rsidR="005F5256" w:rsidRPr="00C10D71" w:rsidRDefault="00955CB7" w:rsidP="00C10D71">
            <w:pPr>
              <w:spacing w:before="29" w:line="288" w:lineRule="auto"/>
              <w:jc w:val="center"/>
              <w:rPr>
                <w:color w:val="000000"/>
                <w:sz w:val="24"/>
              </w:rPr>
            </w:pPr>
            <w:r w:rsidRPr="00C10D71">
              <w:rPr>
                <w:color w:val="000000"/>
                <w:sz w:val="24"/>
              </w:rPr>
              <w:t>2015</w:t>
            </w:r>
            <w:r w:rsidRPr="00C10D71">
              <w:rPr>
                <w:color w:val="000000"/>
                <w:sz w:val="24"/>
              </w:rPr>
              <w:t>年</w:t>
            </w:r>
            <w:r w:rsidRPr="00C10D71">
              <w:rPr>
                <w:color w:val="000000"/>
                <w:sz w:val="24"/>
              </w:rPr>
              <w:t>12</w:t>
            </w:r>
            <w:r w:rsidRPr="00C10D71">
              <w:rPr>
                <w:color w:val="000000"/>
                <w:sz w:val="24"/>
              </w:rPr>
              <w:t>月</w:t>
            </w:r>
            <w:r w:rsidRPr="00C10D71">
              <w:rPr>
                <w:color w:val="000000"/>
                <w:sz w:val="24"/>
              </w:rPr>
              <w:t>31</w:t>
            </w:r>
            <w:r w:rsidRPr="00C10D71">
              <w:rPr>
                <w:color w:val="000000"/>
                <w:sz w:val="24"/>
              </w:rPr>
              <w:t>日</w:t>
            </w:r>
          </w:p>
        </w:tc>
      </w:tr>
      <w:tr w:rsidR="005F5256" w:rsidRPr="0091212A" w:rsidTr="00C915A6">
        <w:tc>
          <w:tcPr>
            <w:tcW w:w="3119" w:type="dxa"/>
            <w:vMerge/>
            <w:vAlign w:val="center"/>
          </w:tcPr>
          <w:p w:rsidR="005F5256" w:rsidRPr="00C10D71" w:rsidRDefault="005F5256" w:rsidP="00C10D71">
            <w:pPr>
              <w:spacing w:before="29" w:line="288" w:lineRule="auto"/>
              <w:jc w:val="center"/>
              <w:rPr>
                <w:color w:val="000000"/>
                <w:sz w:val="24"/>
              </w:rPr>
            </w:pPr>
          </w:p>
        </w:tc>
        <w:tc>
          <w:tcPr>
            <w:tcW w:w="1843" w:type="dxa"/>
            <w:vAlign w:val="center"/>
          </w:tcPr>
          <w:p w:rsidR="005F5256" w:rsidRPr="00C10D71" w:rsidRDefault="005F5256" w:rsidP="00C10D71">
            <w:pPr>
              <w:spacing w:before="29" w:line="288" w:lineRule="auto"/>
              <w:ind w:right="142"/>
              <w:jc w:val="center"/>
              <w:rPr>
                <w:color w:val="000000"/>
                <w:sz w:val="24"/>
              </w:rPr>
            </w:pPr>
            <w:r w:rsidRPr="00C10D71">
              <w:rPr>
                <w:rFonts w:hint="eastAsia"/>
                <w:color w:val="000000"/>
                <w:sz w:val="24"/>
              </w:rPr>
              <w:t>公允价值</w:t>
            </w:r>
          </w:p>
        </w:tc>
        <w:tc>
          <w:tcPr>
            <w:tcW w:w="1097" w:type="dxa"/>
            <w:vAlign w:val="center"/>
          </w:tcPr>
          <w:p w:rsidR="005F5256" w:rsidRPr="00C10D71" w:rsidRDefault="005F5256" w:rsidP="00C10D71">
            <w:pPr>
              <w:spacing w:before="29" w:line="288" w:lineRule="auto"/>
              <w:ind w:right="141"/>
              <w:jc w:val="center"/>
              <w:rPr>
                <w:color w:val="000000"/>
                <w:sz w:val="24"/>
              </w:rPr>
            </w:pPr>
            <w:r w:rsidRPr="00C10D71">
              <w:rPr>
                <w:rFonts w:hint="eastAsia"/>
                <w:color w:val="000000"/>
                <w:sz w:val="24"/>
              </w:rPr>
              <w:t>占基金资产净值比例（</w:t>
            </w:r>
            <w:r w:rsidRPr="00C10D71">
              <w:rPr>
                <w:color w:val="000000"/>
                <w:sz w:val="24"/>
              </w:rPr>
              <w:t>%</w:t>
            </w:r>
            <w:r w:rsidRPr="00C10D71">
              <w:rPr>
                <w:rFonts w:hint="eastAsia"/>
                <w:color w:val="000000"/>
                <w:sz w:val="24"/>
              </w:rPr>
              <w:t>）</w:t>
            </w:r>
          </w:p>
        </w:tc>
        <w:tc>
          <w:tcPr>
            <w:tcW w:w="1879" w:type="dxa"/>
            <w:vAlign w:val="center"/>
          </w:tcPr>
          <w:p w:rsidR="005F5256" w:rsidRPr="00C10D71" w:rsidRDefault="005F5256" w:rsidP="00C10D71">
            <w:pPr>
              <w:spacing w:before="29" w:line="288" w:lineRule="auto"/>
              <w:ind w:right="113"/>
              <w:jc w:val="center"/>
              <w:rPr>
                <w:color w:val="000000"/>
                <w:sz w:val="24"/>
              </w:rPr>
            </w:pPr>
            <w:r w:rsidRPr="00C10D71">
              <w:rPr>
                <w:rFonts w:hint="eastAsia"/>
                <w:color w:val="000000"/>
                <w:sz w:val="24"/>
              </w:rPr>
              <w:t>公允价值</w:t>
            </w:r>
          </w:p>
        </w:tc>
        <w:tc>
          <w:tcPr>
            <w:tcW w:w="1062" w:type="dxa"/>
            <w:vAlign w:val="center"/>
          </w:tcPr>
          <w:p w:rsidR="005F5256" w:rsidRPr="00C10D71" w:rsidRDefault="005F5256" w:rsidP="00C10D71">
            <w:pPr>
              <w:spacing w:before="29" w:line="288" w:lineRule="auto"/>
              <w:ind w:right="141"/>
              <w:jc w:val="center"/>
              <w:rPr>
                <w:color w:val="000000"/>
                <w:sz w:val="24"/>
              </w:rPr>
            </w:pPr>
            <w:r w:rsidRPr="00C10D71">
              <w:rPr>
                <w:rFonts w:hint="eastAsia"/>
                <w:color w:val="000000"/>
                <w:sz w:val="24"/>
              </w:rPr>
              <w:t>占基金资产净值比例（</w:t>
            </w:r>
            <w:r w:rsidRPr="00C10D71">
              <w:rPr>
                <w:color w:val="000000"/>
                <w:sz w:val="24"/>
              </w:rPr>
              <w:t>%</w:t>
            </w:r>
            <w:r w:rsidRPr="00C10D71">
              <w:rPr>
                <w:rFonts w:hint="eastAsia"/>
                <w:color w:val="000000"/>
                <w:sz w:val="24"/>
              </w:rPr>
              <w:t>）</w:t>
            </w:r>
          </w:p>
        </w:tc>
      </w:tr>
      <w:tr w:rsidR="005F5256" w:rsidRPr="0091212A" w:rsidTr="003D66E3">
        <w:tc>
          <w:tcPr>
            <w:tcW w:w="3119" w:type="dxa"/>
            <w:vAlign w:val="center"/>
          </w:tcPr>
          <w:p w:rsidR="005F5256" w:rsidRPr="00C10D71" w:rsidRDefault="005F5256" w:rsidP="00C10D71">
            <w:pPr>
              <w:spacing w:before="29" w:line="288" w:lineRule="auto"/>
              <w:jc w:val="left"/>
              <w:rPr>
                <w:color w:val="000000"/>
                <w:sz w:val="24"/>
              </w:rPr>
            </w:pPr>
            <w:r w:rsidRPr="00C10D71">
              <w:rPr>
                <w:rFonts w:hint="eastAsia"/>
                <w:color w:val="000000"/>
                <w:sz w:val="24"/>
              </w:rPr>
              <w:t>交易性金融资产－股票投资</w:t>
            </w:r>
          </w:p>
        </w:tc>
        <w:tc>
          <w:tcPr>
            <w:tcW w:w="1843" w:type="dxa"/>
            <w:vAlign w:val="center"/>
          </w:tcPr>
          <w:p w:rsidR="005F5256" w:rsidRPr="00FF7CE7" w:rsidRDefault="005F5256" w:rsidP="00FF7CE7">
            <w:pPr>
              <w:spacing w:before="29" w:line="288" w:lineRule="auto"/>
              <w:jc w:val="right"/>
              <w:rPr>
                <w:kern w:val="0"/>
                <w:sz w:val="24"/>
              </w:rPr>
            </w:pPr>
            <w:r w:rsidRPr="00FF7CE7">
              <w:rPr>
                <w:kern w:val="0"/>
                <w:sz w:val="24"/>
              </w:rPr>
              <w:t>43,290,180.74</w:t>
            </w:r>
          </w:p>
        </w:tc>
        <w:tc>
          <w:tcPr>
            <w:tcW w:w="1097" w:type="dxa"/>
            <w:vAlign w:val="center"/>
          </w:tcPr>
          <w:p w:rsidR="005F5256" w:rsidRPr="00FF7CE7" w:rsidRDefault="005F5256" w:rsidP="00FF7CE7">
            <w:pPr>
              <w:spacing w:before="29" w:line="288" w:lineRule="auto"/>
              <w:jc w:val="right"/>
              <w:rPr>
                <w:kern w:val="0"/>
                <w:sz w:val="24"/>
              </w:rPr>
            </w:pPr>
            <w:r w:rsidRPr="00FF7CE7">
              <w:rPr>
                <w:kern w:val="0"/>
                <w:sz w:val="24"/>
              </w:rPr>
              <w:t>99.92</w:t>
            </w:r>
          </w:p>
        </w:tc>
        <w:tc>
          <w:tcPr>
            <w:tcW w:w="1879" w:type="dxa"/>
            <w:vAlign w:val="center"/>
          </w:tcPr>
          <w:p w:rsidR="005F5256" w:rsidRPr="00FF7CE7" w:rsidRDefault="005F5256" w:rsidP="00FF7CE7">
            <w:pPr>
              <w:spacing w:before="29" w:line="288" w:lineRule="auto"/>
              <w:jc w:val="right"/>
              <w:rPr>
                <w:kern w:val="0"/>
                <w:sz w:val="24"/>
              </w:rPr>
            </w:pPr>
            <w:r w:rsidRPr="00FF7CE7">
              <w:rPr>
                <w:kern w:val="0"/>
                <w:sz w:val="24"/>
              </w:rPr>
              <w:t>50,179,662.56</w:t>
            </w:r>
          </w:p>
        </w:tc>
        <w:tc>
          <w:tcPr>
            <w:tcW w:w="1062" w:type="dxa"/>
            <w:vAlign w:val="center"/>
          </w:tcPr>
          <w:p w:rsidR="005F5256" w:rsidRPr="00FF7CE7" w:rsidRDefault="005F5256" w:rsidP="00FF7CE7">
            <w:pPr>
              <w:spacing w:before="29" w:line="288" w:lineRule="auto"/>
              <w:jc w:val="right"/>
              <w:rPr>
                <w:kern w:val="0"/>
                <w:sz w:val="24"/>
              </w:rPr>
            </w:pPr>
            <w:r w:rsidRPr="00FF7CE7">
              <w:rPr>
                <w:kern w:val="0"/>
                <w:sz w:val="24"/>
              </w:rPr>
              <w:t>99.24</w:t>
            </w:r>
          </w:p>
        </w:tc>
      </w:tr>
      <w:tr w:rsidR="005F5256" w:rsidRPr="0091212A" w:rsidTr="003D66E3">
        <w:tc>
          <w:tcPr>
            <w:tcW w:w="3119" w:type="dxa"/>
            <w:vAlign w:val="center"/>
          </w:tcPr>
          <w:p w:rsidR="005F5256" w:rsidRPr="00C10D71" w:rsidRDefault="005F5256" w:rsidP="00C10D71">
            <w:pPr>
              <w:spacing w:before="29" w:line="288" w:lineRule="auto"/>
              <w:jc w:val="left"/>
              <w:rPr>
                <w:color w:val="000000"/>
                <w:sz w:val="24"/>
              </w:rPr>
            </w:pPr>
            <w:r w:rsidRPr="00C10D71">
              <w:rPr>
                <w:rFonts w:hint="eastAsia"/>
                <w:color w:val="000000"/>
                <w:sz w:val="24"/>
              </w:rPr>
              <w:t>交易性金融资产</w:t>
            </w:r>
            <w:r w:rsidR="0017237A" w:rsidRPr="00696B23">
              <w:rPr>
                <w:rFonts w:hint="eastAsia"/>
                <w:color w:val="000000"/>
                <w:sz w:val="24"/>
              </w:rPr>
              <w:t>－</w:t>
            </w:r>
            <w:r w:rsidRPr="00C10D71">
              <w:rPr>
                <w:rFonts w:hint="eastAsia"/>
                <w:color w:val="000000"/>
                <w:sz w:val="24"/>
              </w:rPr>
              <w:t>基金投资</w:t>
            </w:r>
          </w:p>
        </w:tc>
        <w:tc>
          <w:tcPr>
            <w:tcW w:w="1843" w:type="dxa"/>
            <w:vAlign w:val="center"/>
          </w:tcPr>
          <w:p w:rsidR="005F5256" w:rsidRPr="00FF7CE7" w:rsidRDefault="005F5256" w:rsidP="00FF7CE7">
            <w:pPr>
              <w:spacing w:before="29" w:line="288" w:lineRule="auto"/>
              <w:jc w:val="right"/>
              <w:rPr>
                <w:kern w:val="0"/>
                <w:sz w:val="24"/>
              </w:rPr>
            </w:pPr>
            <w:r w:rsidRPr="00FF7CE7">
              <w:rPr>
                <w:kern w:val="0"/>
                <w:sz w:val="24"/>
              </w:rPr>
              <w:t>-</w:t>
            </w:r>
          </w:p>
        </w:tc>
        <w:tc>
          <w:tcPr>
            <w:tcW w:w="1097" w:type="dxa"/>
            <w:vAlign w:val="center"/>
          </w:tcPr>
          <w:p w:rsidR="005F5256" w:rsidRPr="00FF7CE7" w:rsidRDefault="005F5256" w:rsidP="00FF7CE7">
            <w:pPr>
              <w:spacing w:before="29" w:line="288" w:lineRule="auto"/>
              <w:jc w:val="right"/>
              <w:rPr>
                <w:kern w:val="0"/>
                <w:sz w:val="24"/>
              </w:rPr>
            </w:pPr>
            <w:r w:rsidRPr="00FF7CE7">
              <w:rPr>
                <w:kern w:val="0"/>
                <w:sz w:val="24"/>
              </w:rPr>
              <w:t>-</w:t>
            </w:r>
          </w:p>
        </w:tc>
        <w:tc>
          <w:tcPr>
            <w:tcW w:w="1879" w:type="dxa"/>
            <w:vAlign w:val="center"/>
          </w:tcPr>
          <w:p w:rsidR="005F5256" w:rsidRPr="00FF7CE7" w:rsidRDefault="005F5256" w:rsidP="00FF7CE7">
            <w:pPr>
              <w:spacing w:before="29" w:line="288" w:lineRule="auto"/>
              <w:jc w:val="right"/>
              <w:rPr>
                <w:kern w:val="0"/>
                <w:sz w:val="24"/>
              </w:rPr>
            </w:pPr>
            <w:r w:rsidRPr="00FF7CE7">
              <w:rPr>
                <w:kern w:val="0"/>
                <w:sz w:val="24"/>
              </w:rPr>
              <w:t>-</w:t>
            </w:r>
          </w:p>
        </w:tc>
        <w:tc>
          <w:tcPr>
            <w:tcW w:w="1062" w:type="dxa"/>
            <w:vAlign w:val="center"/>
          </w:tcPr>
          <w:p w:rsidR="005F5256" w:rsidRPr="00FF7CE7" w:rsidRDefault="005F5256" w:rsidP="00FF7CE7">
            <w:pPr>
              <w:spacing w:before="29" w:line="288" w:lineRule="auto"/>
              <w:jc w:val="right"/>
              <w:rPr>
                <w:kern w:val="0"/>
                <w:sz w:val="24"/>
              </w:rPr>
            </w:pPr>
            <w:r w:rsidRPr="00FF7CE7">
              <w:rPr>
                <w:kern w:val="0"/>
                <w:sz w:val="24"/>
              </w:rPr>
              <w:t>-</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交易性金融资产－贵金属投资</w:t>
            </w:r>
          </w:p>
        </w:tc>
        <w:tc>
          <w:tcPr>
            <w:tcW w:w="1843"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c>
          <w:tcPr>
            <w:tcW w:w="1097"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c>
          <w:tcPr>
            <w:tcW w:w="1879"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c>
          <w:tcPr>
            <w:tcW w:w="1062"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衍生金融资产－权证投资</w:t>
            </w:r>
          </w:p>
        </w:tc>
        <w:tc>
          <w:tcPr>
            <w:tcW w:w="1843"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97"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879"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62" w:type="dxa"/>
            <w:vAlign w:val="center"/>
          </w:tcPr>
          <w:p w:rsidR="00DE0DFE" w:rsidRPr="00FF7CE7" w:rsidRDefault="00DE0DFE" w:rsidP="00FF7CE7">
            <w:pPr>
              <w:spacing w:before="29" w:line="288" w:lineRule="auto"/>
              <w:jc w:val="right"/>
              <w:rPr>
                <w:kern w:val="0"/>
                <w:sz w:val="24"/>
              </w:rPr>
            </w:pPr>
            <w:r w:rsidRPr="00FF7CE7">
              <w:rPr>
                <w:kern w:val="0"/>
                <w:sz w:val="24"/>
              </w:rPr>
              <w:t>-</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其他</w:t>
            </w:r>
          </w:p>
        </w:tc>
        <w:tc>
          <w:tcPr>
            <w:tcW w:w="1843"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97"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879"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62" w:type="dxa"/>
            <w:vAlign w:val="center"/>
          </w:tcPr>
          <w:p w:rsidR="00DE0DFE" w:rsidRPr="00FF7CE7" w:rsidRDefault="00DE0DFE" w:rsidP="00FF7CE7">
            <w:pPr>
              <w:spacing w:before="29" w:line="288" w:lineRule="auto"/>
              <w:jc w:val="right"/>
              <w:rPr>
                <w:kern w:val="0"/>
                <w:sz w:val="24"/>
              </w:rPr>
            </w:pPr>
            <w:r w:rsidRPr="00FF7CE7">
              <w:rPr>
                <w:kern w:val="0"/>
                <w:sz w:val="24"/>
              </w:rPr>
              <w:t>-</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合计</w:t>
            </w:r>
          </w:p>
        </w:tc>
        <w:tc>
          <w:tcPr>
            <w:tcW w:w="1843" w:type="dxa"/>
            <w:vAlign w:val="center"/>
          </w:tcPr>
          <w:p w:rsidR="00DE0DFE" w:rsidRPr="00FF7CE7" w:rsidRDefault="00DE0DFE" w:rsidP="00FF7CE7">
            <w:pPr>
              <w:spacing w:before="29" w:line="288" w:lineRule="auto"/>
              <w:jc w:val="right"/>
              <w:rPr>
                <w:kern w:val="0"/>
                <w:sz w:val="24"/>
              </w:rPr>
            </w:pPr>
            <w:r w:rsidRPr="00FF7CE7">
              <w:rPr>
                <w:kern w:val="0"/>
                <w:sz w:val="24"/>
              </w:rPr>
              <w:t>43,290,180.74</w:t>
            </w:r>
          </w:p>
        </w:tc>
        <w:tc>
          <w:tcPr>
            <w:tcW w:w="1097" w:type="dxa"/>
            <w:vAlign w:val="center"/>
          </w:tcPr>
          <w:p w:rsidR="00DE0DFE" w:rsidRPr="00FF7CE7" w:rsidRDefault="00DE0DFE" w:rsidP="00FF7CE7">
            <w:pPr>
              <w:spacing w:before="29" w:line="288" w:lineRule="auto"/>
              <w:jc w:val="right"/>
              <w:rPr>
                <w:kern w:val="0"/>
                <w:sz w:val="24"/>
              </w:rPr>
            </w:pPr>
            <w:r w:rsidRPr="00FF7CE7">
              <w:rPr>
                <w:kern w:val="0"/>
                <w:sz w:val="24"/>
              </w:rPr>
              <w:t>99.92</w:t>
            </w:r>
          </w:p>
        </w:tc>
        <w:tc>
          <w:tcPr>
            <w:tcW w:w="1879" w:type="dxa"/>
            <w:vAlign w:val="center"/>
          </w:tcPr>
          <w:p w:rsidR="00DE0DFE" w:rsidRPr="00FF7CE7" w:rsidRDefault="00DE0DFE" w:rsidP="00FF7CE7">
            <w:pPr>
              <w:spacing w:before="29" w:line="288" w:lineRule="auto"/>
              <w:jc w:val="right"/>
              <w:rPr>
                <w:kern w:val="0"/>
                <w:sz w:val="24"/>
              </w:rPr>
            </w:pPr>
            <w:r w:rsidRPr="00FF7CE7">
              <w:rPr>
                <w:kern w:val="0"/>
                <w:sz w:val="24"/>
              </w:rPr>
              <w:t>50,179,662.56</w:t>
            </w:r>
          </w:p>
        </w:tc>
        <w:tc>
          <w:tcPr>
            <w:tcW w:w="1062" w:type="dxa"/>
            <w:vAlign w:val="center"/>
          </w:tcPr>
          <w:p w:rsidR="00DE0DFE" w:rsidRPr="00FF7CE7" w:rsidRDefault="00DE0DFE" w:rsidP="00FF7CE7">
            <w:pPr>
              <w:spacing w:before="29" w:line="288" w:lineRule="auto"/>
              <w:jc w:val="right"/>
              <w:rPr>
                <w:kern w:val="0"/>
                <w:sz w:val="24"/>
              </w:rPr>
            </w:pPr>
            <w:r w:rsidRPr="00FF7CE7">
              <w:rPr>
                <w:kern w:val="0"/>
                <w:sz w:val="24"/>
              </w:rPr>
              <w:t>99.24</w:t>
            </w:r>
          </w:p>
        </w:tc>
      </w:tr>
    </w:tbl>
    <w:p w:rsidR="001A59F9" w:rsidRPr="0091212A" w:rsidRDefault="001A59F9" w:rsidP="0091212A">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09" w:name="_Toc478413786"/>
      <w:r w:rsidRPr="00AD0E47">
        <w:rPr>
          <w:rFonts w:ascii="Times New Roman" w:hAnsi="Times New Roman"/>
          <w:kern w:val="0"/>
          <w:szCs w:val="24"/>
        </w:rPr>
        <w:t>7.4.13.4.3.2</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其他价格风险的敏感性分析</w:t>
      </w:r>
      <w:bookmarkEnd w:id="209"/>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3969"/>
        <w:gridCol w:w="2126"/>
        <w:gridCol w:w="2126"/>
      </w:tblGrid>
      <w:tr w:rsidR="0053165B">
        <w:tc>
          <w:tcPr>
            <w:tcW w:w="851" w:type="dxa"/>
            <w:vAlign w:val="center"/>
          </w:tcPr>
          <w:p w:rsidR="0053165B" w:rsidRDefault="00732846">
            <w:pPr>
              <w:jc w:val="left"/>
            </w:pPr>
            <w:r>
              <w:rPr>
                <w:bCs/>
                <w:color w:val="000000"/>
                <w:sz w:val="24"/>
              </w:rPr>
              <w:t>假设</w:t>
            </w:r>
          </w:p>
        </w:tc>
        <w:tc>
          <w:tcPr>
            <w:tcW w:w="8221" w:type="dxa"/>
            <w:gridSpan w:val="3"/>
            <w:vAlign w:val="center"/>
          </w:tcPr>
          <w:p w:rsidR="0053165B" w:rsidRDefault="00732846">
            <w:pPr>
              <w:jc w:val="center"/>
            </w:pPr>
            <w:r>
              <w:rPr>
                <w:bCs/>
                <w:color w:val="000000"/>
                <w:sz w:val="24"/>
              </w:rPr>
              <w:t>除业绩比较基准</w:t>
            </w:r>
            <w:r>
              <w:rPr>
                <w:bCs/>
                <w:color w:val="000000"/>
                <w:sz w:val="24"/>
              </w:rPr>
              <w:t>(</w:t>
            </w:r>
            <w:r>
              <w:rPr>
                <w:bCs/>
                <w:color w:val="000000"/>
                <w:sz w:val="24"/>
              </w:rPr>
              <w:t>附注</w:t>
            </w:r>
            <w:r>
              <w:rPr>
                <w:bCs/>
                <w:color w:val="000000"/>
                <w:sz w:val="24"/>
              </w:rPr>
              <w:t>7.4.1)</w:t>
            </w:r>
            <w:r>
              <w:rPr>
                <w:bCs/>
                <w:color w:val="000000"/>
                <w:sz w:val="24"/>
              </w:rPr>
              <w:t>以外的其他市场变量保持不变</w:t>
            </w:r>
          </w:p>
        </w:tc>
      </w:tr>
      <w:tr w:rsidR="003E53AD" w:rsidRPr="0091212A" w:rsidTr="00AB1D43">
        <w:tc>
          <w:tcPr>
            <w:tcW w:w="851" w:type="dxa"/>
            <w:vMerge w:val="restart"/>
            <w:vAlign w:val="center"/>
          </w:tcPr>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分析</w:t>
            </w:r>
            <w:r w:rsidRPr="00B5298B">
              <w:rPr>
                <w:bCs/>
                <w:color w:val="000000"/>
                <w:sz w:val="24"/>
              </w:rPr>
              <w:t xml:space="preserve"> </w:t>
            </w:r>
          </w:p>
        </w:tc>
        <w:tc>
          <w:tcPr>
            <w:tcW w:w="3969" w:type="dxa"/>
            <w:vMerge w:val="restart"/>
            <w:vAlign w:val="center"/>
          </w:tcPr>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相关风险变量的变动</w:t>
            </w:r>
          </w:p>
        </w:tc>
        <w:tc>
          <w:tcPr>
            <w:tcW w:w="4252" w:type="dxa"/>
            <w:gridSpan w:val="2"/>
            <w:vAlign w:val="center"/>
          </w:tcPr>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对资产负债表日基金资产净值的</w:t>
            </w:r>
          </w:p>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影响金额（单位：人民币万元）</w:t>
            </w:r>
          </w:p>
        </w:tc>
      </w:tr>
      <w:tr w:rsidR="003E53AD" w:rsidRPr="0091212A" w:rsidTr="00AB1D43">
        <w:tc>
          <w:tcPr>
            <w:tcW w:w="851" w:type="dxa"/>
            <w:vMerge/>
            <w:vAlign w:val="center"/>
          </w:tcPr>
          <w:p w:rsidR="003E53AD" w:rsidRPr="00B5298B" w:rsidRDefault="003E53AD" w:rsidP="00B5298B">
            <w:pPr>
              <w:widowControl/>
              <w:autoSpaceDE w:val="0"/>
              <w:autoSpaceDN w:val="0"/>
              <w:spacing w:before="29" w:line="288" w:lineRule="auto"/>
              <w:ind w:right="-15"/>
              <w:jc w:val="center"/>
              <w:textAlignment w:val="bottom"/>
              <w:rPr>
                <w:bCs/>
                <w:color w:val="000000"/>
                <w:sz w:val="24"/>
              </w:rPr>
            </w:pPr>
          </w:p>
        </w:tc>
        <w:tc>
          <w:tcPr>
            <w:tcW w:w="3969" w:type="dxa"/>
            <w:vMerge/>
            <w:vAlign w:val="center"/>
          </w:tcPr>
          <w:p w:rsidR="003E53AD" w:rsidRPr="00B5298B" w:rsidRDefault="003E53AD" w:rsidP="00B5298B">
            <w:pPr>
              <w:widowControl/>
              <w:autoSpaceDE w:val="0"/>
              <w:autoSpaceDN w:val="0"/>
              <w:spacing w:before="29" w:line="288" w:lineRule="auto"/>
              <w:ind w:right="-15"/>
              <w:jc w:val="center"/>
              <w:textAlignment w:val="bottom"/>
              <w:rPr>
                <w:bCs/>
                <w:color w:val="000000"/>
                <w:sz w:val="24"/>
              </w:rPr>
            </w:pPr>
          </w:p>
        </w:tc>
        <w:tc>
          <w:tcPr>
            <w:tcW w:w="2126" w:type="dxa"/>
          </w:tcPr>
          <w:p w:rsidR="003E53AD" w:rsidRPr="00B5298B" w:rsidRDefault="003E53AD" w:rsidP="00B5298B">
            <w:pPr>
              <w:autoSpaceDE w:val="0"/>
              <w:autoSpaceDN w:val="0"/>
              <w:spacing w:before="29" w:line="288" w:lineRule="auto"/>
              <w:ind w:right="-15" w:firstLineChars="350" w:firstLine="840"/>
              <w:jc w:val="center"/>
              <w:textAlignment w:val="bottom"/>
              <w:rPr>
                <w:bCs/>
                <w:color w:val="000000"/>
                <w:sz w:val="24"/>
              </w:rPr>
            </w:pPr>
            <w:r w:rsidRPr="00B5298B">
              <w:rPr>
                <w:rFonts w:hint="eastAsia"/>
                <w:bCs/>
                <w:color w:val="000000"/>
                <w:sz w:val="24"/>
              </w:rPr>
              <w:t>本期末</w:t>
            </w:r>
          </w:p>
          <w:p w:rsidR="003E53AD" w:rsidRPr="00B5298B" w:rsidRDefault="003E53AD" w:rsidP="00B5298B">
            <w:pPr>
              <w:autoSpaceDE w:val="0"/>
              <w:autoSpaceDN w:val="0"/>
              <w:spacing w:before="29" w:line="288" w:lineRule="auto"/>
              <w:ind w:right="-15"/>
              <w:jc w:val="center"/>
              <w:textAlignment w:val="bottom"/>
              <w:rPr>
                <w:bCs/>
                <w:color w:val="000000"/>
                <w:sz w:val="24"/>
              </w:rPr>
            </w:pPr>
            <w:r w:rsidRPr="00B5298B">
              <w:rPr>
                <w:bCs/>
                <w:color w:val="000000"/>
                <w:sz w:val="24"/>
              </w:rPr>
              <w:t>2016</w:t>
            </w:r>
            <w:r w:rsidRPr="00B5298B">
              <w:rPr>
                <w:bCs/>
                <w:color w:val="000000"/>
                <w:sz w:val="24"/>
              </w:rPr>
              <w:t>年</w:t>
            </w:r>
            <w:r w:rsidRPr="00B5298B">
              <w:rPr>
                <w:bCs/>
                <w:color w:val="000000"/>
                <w:sz w:val="24"/>
              </w:rPr>
              <w:t>12</w:t>
            </w:r>
            <w:r w:rsidRPr="00B5298B">
              <w:rPr>
                <w:bCs/>
                <w:color w:val="000000"/>
                <w:sz w:val="24"/>
              </w:rPr>
              <w:t>月</w:t>
            </w:r>
            <w:r w:rsidRPr="00B5298B">
              <w:rPr>
                <w:bCs/>
                <w:color w:val="000000"/>
                <w:sz w:val="24"/>
              </w:rPr>
              <w:t>31</w:t>
            </w:r>
            <w:r w:rsidRPr="00B5298B">
              <w:rPr>
                <w:bCs/>
                <w:color w:val="000000"/>
                <w:sz w:val="24"/>
              </w:rPr>
              <w:t>日</w:t>
            </w:r>
          </w:p>
        </w:tc>
        <w:tc>
          <w:tcPr>
            <w:tcW w:w="2126" w:type="dxa"/>
          </w:tcPr>
          <w:p w:rsidR="003E53AD" w:rsidRPr="00B5298B" w:rsidRDefault="003E53AD" w:rsidP="00B5298B">
            <w:pPr>
              <w:autoSpaceDE w:val="0"/>
              <w:autoSpaceDN w:val="0"/>
              <w:spacing w:before="29" w:line="288" w:lineRule="auto"/>
              <w:ind w:right="-15" w:firstLineChars="300" w:firstLine="720"/>
              <w:jc w:val="center"/>
              <w:textAlignment w:val="bottom"/>
              <w:rPr>
                <w:bCs/>
                <w:color w:val="000000"/>
                <w:sz w:val="24"/>
              </w:rPr>
            </w:pPr>
            <w:r w:rsidRPr="00B5298B">
              <w:rPr>
                <w:rFonts w:hint="eastAsia"/>
                <w:bCs/>
                <w:color w:val="000000"/>
                <w:sz w:val="24"/>
              </w:rPr>
              <w:t>上年度末</w:t>
            </w:r>
          </w:p>
          <w:p w:rsidR="003E53AD" w:rsidRPr="00B5298B" w:rsidRDefault="003E53AD" w:rsidP="00B5298B">
            <w:pPr>
              <w:autoSpaceDE w:val="0"/>
              <w:autoSpaceDN w:val="0"/>
              <w:spacing w:before="29" w:line="288" w:lineRule="auto"/>
              <w:ind w:right="-15"/>
              <w:jc w:val="center"/>
              <w:textAlignment w:val="bottom"/>
              <w:rPr>
                <w:bCs/>
                <w:color w:val="000000"/>
                <w:sz w:val="24"/>
              </w:rPr>
            </w:pPr>
            <w:r w:rsidRPr="00B5298B">
              <w:rPr>
                <w:bCs/>
                <w:color w:val="000000"/>
                <w:sz w:val="24"/>
              </w:rPr>
              <w:t>2015</w:t>
            </w:r>
            <w:r w:rsidRPr="00B5298B">
              <w:rPr>
                <w:bCs/>
                <w:color w:val="000000"/>
                <w:sz w:val="24"/>
              </w:rPr>
              <w:t>年</w:t>
            </w:r>
            <w:r w:rsidRPr="00B5298B">
              <w:rPr>
                <w:bCs/>
                <w:color w:val="000000"/>
                <w:sz w:val="24"/>
              </w:rPr>
              <w:t>12</w:t>
            </w:r>
            <w:r w:rsidRPr="00B5298B">
              <w:rPr>
                <w:bCs/>
                <w:color w:val="000000"/>
                <w:sz w:val="24"/>
              </w:rPr>
              <w:t>月</w:t>
            </w:r>
            <w:r w:rsidRPr="00B5298B">
              <w:rPr>
                <w:bCs/>
                <w:color w:val="000000"/>
                <w:sz w:val="24"/>
              </w:rPr>
              <w:t>31</w:t>
            </w:r>
            <w:r w:rsidRPr="00B5298B">
              <w:rPr>
                <w:bCs/>
                <w:color w:val="000000"/>
                <w:sz w:val="24"/>
              </w:rPr>
              <w:t>日</w:t>
            </w:r>
          </w:p>
        </w:tc>
      </w:tr>
      <w:tr w:rsidR="0053165B">
        <w:tc>
          <w:tcPr>
            <w:tcW w:w="851" w:type="dxa"/>
            <w:vMerge/>
          </w:tcPr>
          <w:p w:rsidR="0053165B" w:rsidRDefault="0053165B"/>
        </w:tc>
        <w:tc>
          <w:tcPr>
            <w:tcW w:w="3969" w:type="dxa"/>
            <w:vAlign w:val="center"/>
          </w:tcPr>
          <w:p w:rsidR="0053165B" w:rsidRDefault="00732846">
            <w:r>
              <w:rPr>
                <w:color w:val="000000"/>
                <w:sz w:val="24"/>
              </w:rPr>
              <w:t>1.</w:t>
            </w:r>
            <w:r>
              <w:rPr>
                <w:color w:val="000000"/>
                <w:sz w:val="24"/>
              </w:rPr>
              <w:t>业绩比较基准</w:t>
            </w:r>
            <w:r>
              <w:rPr>
                <w:color w:val="000000"/>
                <w:sz w:val="24"/>
              </w:rPr>
              <w:t>(</w:t>
            </w:r>
            <w:r>
              <w:rPr>
                <w:color w:val="000000"/>
                <w:sz w:val="24"/>
              </w:rPr>
              <w:t>附注</w:t>
            </w:r>
            <w:r>
              <w:rPr>
                <w:color w:val="000000"/>
                <w:sz w:val="24"/>
              </w:rPr>
              <w:t>7.4.1)</w:t>
            </w:r>
            <w:r>
              <w:rPr>
                <w:color w:val="000000"/>
                <w:sz w:val="24"/>
              </w:rPr>
              <w:t>上升</w:t>
            </w:r>
            <w:r>
              <w:rPr>
                <w:color w:val="000000"/>
                <w:sz w:val="24"/>
              </w:rPr>
              <w:t>5%</w:t>
            </w:r>
          </w:p>
        </w:tc>
        <w:tc>
          <w:tcPr>
            <w:tcW w:w="2126" w:type="dxa"/>
            <w:vAlign w:val="center"/>
          </w:tcPr>
          <w:p w:rsidR="0053165B" w:rsidRDefault="00732846">
            <w:pPr>
              <w:jc w:val="right"/>
            </w:pPr>
            <w:r>
              <w:rPr>
                <w:color w:val="000000"/>
                <w:sz w:val="24"/>
              </w:rPr>
              <w:t>增加约</w:t>
            </w:r>
            <w:r>
              <w:rPr>
                <w:color w:val="000000"/>
                <w:sz w:val="24"/>
              </w:rPr>
              <w:t>204</w:t>
            </w:r>
          </w:p>
        </w:tc>
        <w:tc>
          <w:tcPr>
            <w:tcW w:w="2126" w:type="dxa"/>
            <w:vAlign w:val="center"/>
          </w:tcPr>
          <w:p w:rsidR="0053165B" w:rsidRDefault="00732846">
            <w:pPr>
              <w:jc w:val="right"/>
            </w:pPr>
            <w:r>
              <w:rPr>
                <w:color w:val="000000"/>
                <w:sz w:val="24"/>
              </w:rPr>
              <w:t>增加约</w:t>
            </w:r>
            <w:r>
              <w:rPr>
                <w:color w:val="000000"/>
                <w:sz w:val="24"/>
              </w:rPr>
              <w:t>249</w:t>
            </w:r>
          </w:p>
        </w:tc>
      </w:tr>
      <w:tr w:rsidR="0053165B">
        <w:tc>
          <w:tcPr>
            <w:tcW w:w="851" w:type="dxa"/>
            <w:vMerge/>
          </w:tcPr>
          <w:p w:rsidR="0053165B" w:rsidRDefault="0053165B"/>
        </w:tc>
        <w:tc>
          <w:tcPr>
            <w:tcW w:w="3969" w:type="dxa"/>
            <w:vAlign w:val="center"/>
          </w:tcPr>
          <w:p w:rsidR="0053165B" w:rsidRDefault="00732846">
            <w:r>
              <w:rPr>
                <w:color w:val="000000"/>
                <w:sz w:val="24"/>
              </w:rPr>
              <w:t>2.</w:t>
            </w:r>
            <w:r>
              <w:rPr>
                <w:color w:val="000000"/>
                <w:sz w:val="24"/>
              </w:rPr>
              <w:t>业绩比较基准</w:t>
            </w:r>
            <w:r>
              <w:rPr>
                <w:color w:val="000000"/>
                <w:sz w:val="24"/>
              </w:rPr>
              <w:t>(</w:t>
            </w:r>
            <w:r>
              <w:rPr>
                <w:color w:val="000000"/>
                <w:sz w:val="24"/>
              </w:rPr>
              <w:t>附注</w:t>
            </w:r>
            <w:r>
              <w:rPr>
                <w:color w:val="000000"/>
                <w:sz w:val="24"/>
              </w:rPr>
              <w:t>7.4.1)</w:t>
            </w:r>
            <w:r>
              <w:rPr>
                <w:color w:val="000000"/>
                <w:sz w:val="24"/>
              </w:rPr>
              <w:t>下降</w:t>
            </w:r>
            <w:r>
              <w:rPr>
                <w:color w:val="000000"/>
                <w:sz w:val="24"/>
              </w:rPr>
              <w:t>5%</w:t>
            </w:r>
          </w:p>
        </w:tc>
        <w:tc>
          <w:tcPr>
            <w:tcW w:w="2126" w:type="dxa"/>
            <w:vAlign w:val="center"/>
          </w:tcPr>
          <w:p w:rsidR="0053165B" w:rsidRDefault="00732846">
            <w:pPr>
              <w:jc w:val="right"/>
            </w:pPr>
            <w:r>
              <w:rPr>
                <w:color w:val="000000"/>
                <w:sz w:val="24"/>
              </w:rPr>
              <w:t>减少约</w:t>
            </w:r>
            <w:r>
              <w:rPr>
                <w:color w:val="000000"/>
                <w:sz w:val="24"/>
              </w:rPr>
              <w:t>204</w:t>
            </w:r>
          </w:p>
        </w:tc>
        <w:tc>
          <w:tcPr>
            <w:tcW w:w="2126" w:type="dxa"/>
            <w:vAlign w:val="center"/>
          </w:tcPr>
          <w:p w:rsidR="0053165B" w:rsidRDefault="00732846">
            <w:pPr>
              <w:jc w:val="right"/>
            </w:pPr>
            <w:r>
              <w:rPr>
                <w:color w:val="000000"/>
                <w:sz w:val="24"/>
              </w:rPr>
              <w:t>减少约</w:t>
            </w:r>
            <w:r>
              <w:rPr>
                <w:color w:val="000000"/>
                <w:sz w:val="24"/>
              </w:rPr>
              <w:t>249</w:t>
            </w:r>
          </w:p>
        </w:tc>
      </w:tr>
    </w:tbl>
    <w:p w:rsidR="00916B9C" w:rsidRDefault="00916B9C" w:rsidP="00AD0E47">
      <w:pPr>
        <w:pStyle w:val="20"/>
        <w:spacing w:before="29" w:after="0" w:line="288" w:lineRule="auto"/>
        <w:rPr>
          <w:rFonts w:ascii="Times New Roman" w:hAnsi="Times New Roman"/>
          <w:kern w:val="0"/>
          <w:szCs w:val="24"/>
        </w:rPr>
      </w:pPr>
    </w:p>
    <w:p w:rsidR="001A59F9" w:rsidRPr="00AD0E47" w:rsidRDefault="001A59F9" w:rsidP="00AD0E47">
      <w:pPr>
        <w:pStyle w:val="20"/>
        <w:spacing w:before="29" w:after="0" w:line="288" w:lineRule="auto"/>
        <w:rPr>
          <w:rFonts w:ascii="Times New Roman" w:hAnsi="Times New Roman"/>
          <w:kern w:val="0"/>
          <w:szCs w:val="24"/>
        </w:rPr>
      </w:pPr>
      <w:bookmarkStart w:id="210" w:name="_Toc478413787"/>
      <w:r w:rsidRPr="00AD0E47">
        <w:rPr>
          <w:rFonts w:ascii="Times New Roman" w:hAnsi="Times New Roman"/>
          <w:kern w:val="0"/>
          <w:szCs w:val="24"/>
        </w:rPr>
        <w:t>7.4.14</w:t>
      </w:r>
      <w:r w:rsidR="00024200" w:rsidRPr="00AD0E47">
        <w:rPr>
          <w:rFonts w:ascii="Times New Roman" w:hAnsi="Times New Roman" w:hint="eastAsia"/>
          <w:kern w:val="0"/>
          <w:szCs w:val="24"/>
        </w:rPr>
        <w:t xml:space="preserve"> </w:t>
      </w:r>
      <w:r w:rsidRPr="00AD0E47">
        <w:rPr>
          <w:rFonts w:ascii="Times New Roman" w:hAnsi="Times New Roman" w:hint="eastAsia"/>
          <w:kern w:val="0"/>
          <w:szCs w:val="24"/>
        </w:rPr>
        <w:t>有助于理解和分析会计报表需要说明的其他事项</w:t>
      </w:r>
      <w:bookmarkEnd w:id="210"/>
    </w:p>
    <w:p w:rsidR="0053165B" w:rsidRDefault="00732846">
      <w:pPr>
        <w:spacing w:before="29" w:line="288" w:lineRule="auto"/>
        <w:ind w:firstLineChars="200" w:firstLine="480"/>
        <w:rPr>
          <w:color w:val="000000"/>
          <w:sz w:val="24"/>
        </w:rPr>
      </w:pPr>
      <w:r>
        <w:rPr>
          <w:color w:val="000000"/>
          <w:sz w:val="24"/>
        </w:rPr>
        <w:t xml:space="preserve">(1) </w:t>
      </w:r>
      <w:r>
        <w:rPr>
          <w:color w:val="000000"/>
          <w:sz w:val="24"/>
        </w:rPr>
        <w:t>基金申购款</w:t>
      </w:r>
    </w:p>
    <w:p w:rsidR="0053165B" w:rsidRDefault="007B2134">
      <w:pPr>
        <w:spacing w:before="29" w:line="288" w:lineRule="auto"/>
        <w:ind w:firstLineChars="200" w:firstLine="480"/>
        <w:rPr>
          <w:color w:val="000000"/>
          <w:sz w:val="24"/>
        </w:rPr>
      </w:pPr>
      <w:r w:rsidRPr="007F4897">
        <w:rPr>
          <w:rFonts w:hint="eastAsia"/>
          <w:color w:val="000000"/>
          <w:sz w:val="24"/>
        </w:rPr>
        <w:t>于</w:t>
      </w:r>
      <w:r w:rsidRPr="007F4897">
        <w:rPr>
          <w:rFonts w:hint="eastAsia"/>
          <w:color w:val="000000"/>
          <w:sz w:val="24"/>
        </w:rPr>
        <w:t>2016</w:t>
      </w:r>
      <w:r w:rsidRPr="007F4897">
        <w:rPr>
          <w:rFonts w:hint="eastAsia"/>
          <w:color w:val="000000"/>
          <w:sz w:val="24"/>
        </w:rPr>
        <w:t>年度，本基金申购基金份额的对价总额为</w:t>
      </w:r>
      <w:r w:rsidR="000B69E7" w:rsidRPr="000B69E7">
        <w:rPr>
          <w:color w:val="000000"/>
          <w:sz w:val="24"/>
        </w:rPr>
        <w:t>3,932,556.01</w:t>
      </w:r>
      <w:r w:rsidRPr="007F4897">
        <w:rPr>
          <w:rFonts w:hint="eastAsia"/>
          <w:color w:val="000000"/>
          <w:sz w:val="24"/>
        </w:rPr>
        <w:t>元</w:t>
      </w:r>
      <w:r w:rsidRPr="007F4897">
        <w:rPr>
          <w:rFonts w:hint="eastAsia"/>
          <w:color w:val="000000"/>
          <w:sz w:val="24"/>
        </w:rPr>
        <w:t>(2015</w:t>
      </w:r>
      <w:r w:rsidRPr="007F4897">
        <w:rPr>
          <w:rFonts w:hint="eastAsia"/>
          <w:color w:val="000000"/>
          <w:sz w:val="24"/>
        </w:rPr>
        <w:t>年：</w:t>
      </w:r>
      <w:r w:rsidRPr="007F4897">
        <w:rPr>
          <w:rFonts w:hint="eastAsia"/>
          <w:color w:val="000000"/>
          <w:sz w:val="24"/>
        </w:rPr>
        <w:t>961,478,617.32</w:t>
      </w:r>
      <w:r w:rsidRPr="007F4897">
        <w:rPr>
          <w:rFonts w:hint="eastAsia"/>
          <w:color w:val="000000"/>
          <w:sz w:val="24"/>
        </w:rPr>
        <w:t>元</w:t>
      </w:r>
      <w:r w:rsidRPr="007F4897">
        <w:rPr>
          <w:rFonts w:hint="eastAsia"/>
          <w:color w:val="000000"/>
          <w:sz w:val="24"/>
        </w:rPr>
        <w:t>)</w:t>
      </w:r>
      <w:r w:rsidRPr="007F4897">
        <w:rPr>
          <w:rFonts w:hint="eastAsia"/>
          <w:color w:val="000000"/>
          <w:sz w:val="24"/>
        </w:rPr>
        <w:t>，其中包括以股票支付的申购款</w:t>
      </w:r>
      <w:r w:rsidR="00A53144" w:rsidRPr="00473F1C">
        <w:rPr>
          <w:color w:val="000000"/>
          <w:sz w:val="24"/>
        </w:rPr>
        <w:t>3,215,611.12</w:t>
      </w:r>
      <w:r w:rsidRPr="007F4897">
        <w:rPr>
          <w:rFonts w:hint="eastAsia"/>
          <w:color w:val="000000"/>
          <w:sz w:val="24"/>
        </w:rPr>
        <w:t>元和以现金支付的申购款</w:t>
      </w:r>
      <w:r w:rsidRPr="007F4897">
        <w:rPr>
          <w:rFonts w:hint="eastAsia"/>
          <w:color w:val="000000"/>
          <w:sz w:val="24"/>
        </w:rPr>
        <w:t>716,944.89</w:t>
      </w:r>
      <w:r w:rsidRPr="007F4897">
        <w:rPr>
          <w:rFonts w:hint="eastAsia"/>
          <w:color w:val="000000"/>
          <w:sz w:val="24"/>
        </w:rPr>
        <w:t>元</w:t>
      </w:r>
      <w:r w:rsidRPr="007F4897">
        <w:rPr>
          <w:rFonts w:hint="eastAsia"/>
          <w:color w:val="000000"/>
          <w:sz w:val="24"/>
        </w:rPr>
        <w:t>(2015</w:t>
      </w:r>
      <w:r w:rsidRPr="007F4897">
        <w:rPr>
          <w:rFonts w:hint="eastAsia"/>
          <w:color w:val="000000"/>
          <w:sz w:val="24"/>
        </w:rPr>
        <w:t>年：以股票和现金支付的申购款分别为</w:t>
      </w:r>
      <w:r w:rsidRPr="007F4897">
        <w:rPr>
          <w:rFonts w:hint="eastAsia"/>
          <w:color w:val="000000"/>
          <w:sz w:val="24"/>
        </w:rPr>
        <w:t>869,304,563.59</w:t>
      </w:r>
      <w:r w:rsidRPr="007F4897">
        <w:rPr>
          <w:rFonts w:hint="eastAsia"/>
          <w:color w:val="000000"/>
          <w:sz w:val="24"/>
        </w:rPr>
        <w:t>元和</w:t>
      </w:r>
      <w:r w:rsidRPr="007F4897">
        <w:rPr>
          <w:rFonts w:hint="eastAsia"/>
          <w:color w:val="000000"/>
          <w:sz w:val="24"/>
        </w:rPr>
        <w:t>92,174,053.73</w:t>
      </w:r>
      <w:r w:rsidRPr="007F4897">
        <w:rPr>
          <w:rFonts w:hint="eastAsia"/>
          <w:color w:val="000000"/>
          <w:sz w:val="24"/>
        </w:rPr>
        <w:t>元</w:t>
      </w:r>
      <w:r w:rsidRPr="007F4897">
        <w:rPr>
          <w:rFonts w:hint="eastAsia"/>
          <w:color w:val="000000"/>
          <w:sz w:val="24"/>
        </w:rPr>
        <w:t>)</w:t>
      </w:r>
      <w:r w:rsidRPr="007F4897">
        <w:rPr>
          <w:rFonts w:hint="eastAsia"/>
          <w:color w:val="000000"/>
          <w:sz w:val="24"/>
        </w:rPr>
        <w:t>。</w:t>
      </w:r>
    </w:p>
    <w:p w:rsidR="0053165B" w:rsidRDefault="00732846">
      <w:pPr>
        <w:spacing w:before="29" w:line="288" w:lineRule="auto"/>
        <w:ind w:firstLineChars="200" w:firstLine="480"/>
        <w:rPr>
          <w:color w:val="000000"/>
          <w:sz w:val="24"/>
        </w:rPr>
      </w:pPr>
      <w:r>
        <w:rPr>
          <w:color w:val="000000"/>
          <w:sz w:val="24"/>
        </w:rPr>
        <w:t xml:space="preserve">(2)  </w:t>
      </w:r>
      <w:r>
        <w:rPr>
          <w:color w:val="000000"/>
          <w:sz w:val="24"/>
        </w:rPr>
        <w:t>公允价值</w:t>
      </w:r>
    </w:p>
    <w:p w:rsidR="0053165B" w:rsidRDefault="00732846">
      <w:pPr>
        <w:spacing w:before="29" w:line="288" w:lineRule="auto"/>
        <w:ind w:firstLineChars="200" w:firstLine="480"/>
        <w:rPr>
          <w:color w:val="000000"/>
          <w:sz w:val="24"/>
        </w:rPr>
      </w:pPr>
      <w:r>
        <w:rPr>
          <w:color w:val="000000"/>
          <w:sz w:val="24"/>
        </w:rPr>
        <w:t xml:space="preserve">(a) </w:t>
      </w:r>
      <w:r>
        <w:rPr>
          <w:color w:val="000000"/>
          <w:sz w:val="24"/>
        </w:rPr>
        <w:t>金融工具公允价值计量的方法</w:t>
      </w:r>
    </w:p>
    <w:p w:rsidR="0053165B" w:rsidRDefault="00732846">
      <w:pPr>
        <w:spacing w:before="29" w:line="288" w:lineRule="auto"/>
        <w:ind w:firstLineChars="200" w:firstLine="480"/>
        <w:rPr>
          <w:color w:val="000000"/>
          <w:sz w:val="24"/>
        </w:rPr>
      </w:pPr>
      <w:r>
        <w:rPr>
          <w:color w:val="000000"/>
          <w:sz w:val="24"/>
        </w:rPr>
        <w:t>公允价值计量结果所属的层次，由对公允价值计量整体而言具有重要意义的输入值所属的最低层次决定：</w:t>
      </w:r>
    </w:p>
    <w:p w:rsidR="0053165B" w:rsidRDefault="00732846">
      <w:pPr>
        <w:spacing w:before="29" w:line="288" w:lineRule="auto"/>
        <w:ind w:firstLineChars="200" w:firstLine="480"/>
        <w:rPr>
          <w:color w:val="000000"/>
          <w:sz w:val="24"/>
        </w:rPr>
      </w:pPr>
      <w:r>
        <w:rPr>
          <w:color w:val="000000"/>
          <w:sz w:val="24"/>
        </w:rPr>
        <w:t>第一层次：相同资产或负债在活跃市场上未经调整的报价。</w:t>
      </w:r>
    </w:p>
    <w:p w:rsidR="0053165B" w:rsidRDefault="00732846">
      <w:pPr>
        <w:spacing w:before="29" w:line="288" w:lineRule="auto"/>
        <w:ind w:firstLineChars="200" w:firstLine="480"/>
        <w:rPr>
          <w:color w:val="000000"/>
          <w:sz w:val="24"/>
        </w:rPr>
      </w:pPr>
      <w:r>
        <w:rPr>
          <w:color w:val="000000"/>
          <w:sz w:val="24"/>
        </w:rPr>
        <w:t>第二层次：除第一层次输入值外相关资产或负债直接或间接可观察的输入值。</w:t>
      </w:r>
    </w:p>
    <w:p w:rsidR="0053165B" w:rsidRDefault="00732846">
      <w:pPr>
        <w:spacing w:before="29" w:line="288" w:lineRule="auto"/>
        <w:ind w:firstLineChars="200" w:firstLine="480"/>
        <w:rPr>
          <w:color w:val="000000"/>
          <w:sz w:val="24"/>
        </w:rPr>
      </w:pPr>
      <w:r>
        <w:rPr>
          <w:color w:val="000000"/>
          <w:sz w:val="24"/>
        </w:rPr>
        <w:t>第三层次：相关资产或负债的不可观察输入值。</w:t>
      </w:r>
    </w:p>
    <w:p w:rsidR="0053165B" w:rsidRDefault="00732846">
      <w:pPr>
        <w:spacing w:before="29" w:line="288" w:lineRule="auto"/>
        <w:ind w:firstLineChars="200" w:firstLine="480"/>
        <w:rPr>
          <w:color w:val="000000"/>
          <w:sz w:val="24"/>
        </w:rPr>
      </w:pPr>
      <w:r>
        <w:rPr>
          <w:color w:val="000000"/>
          <w:sz w:val="24"/>
        </w:rPr>
        <w:t xml:space="preserve">(b) </w:t>
      </w:r>
      <w:r>
        <w:rPr>
          <w:color w:val="000000"/>
          <w:sz w:val="24"/>
        </w:rPr>
        <w:t>持续的以公允价值计量的金融工具</w:t>
      </w:r>
    </w:p>
    <w:p w:rsidR="0053165B" w:rsidRDefault="00732846">
      <w:pPr>
        <w:spacing w:before="29" w:line="288" w:lineRule="auto"/>
        <w:ind w:firstLineChars="200" w:firstLine="480"/>
        <w:rPr>
          <w:color w:val="000000"/>
          <w:sz w:val="24"/>
        </w:rPr>
      </w:pPr>
      <w:r>
        <w:rPr>
          <w:color w:val="000000"/>
          <w:sz w:val="24"/>
        </w:rPr>
        <w:t xml:space="preserve">(i) </w:t>
      </w:r>
      <w:r>
        <w:rPr>
          <w:color w:val="000000"/>
          <w:sz w:val="24"/>
        </w:rPr>
        <w:t>各层次金融工具公允价值</w:t>
      </w:r>
    </w:p>
    <w:p w:rsidR="0053165B" w:rsidRDefault="007B2134">
      <w:pPr>
        <w:spacing w:before="29" w:line="288" w:lineRule="auto"/>
        <w:ind w:firstLineChars="200" w:firstLine="480"/>
        <w:rPr>
          <w:color w:val="000000"/>
          <w:sz w:val="24"/>
        </w:rPr>
      </w:pPr>
      <w:r w:rsidRPr="007F4897">
        <w:rPr>
          <w:rFonts w:hint="eastAsia"/>
          <w:color w:val="000000"/>
          <w:sz w:val="24"/>
        </w:rPr>
        <w:t>于</w:t>
      </w:r>
      <w:r w:rsidRPr="007F4897">
        <w:rPr>
          <w:rFonts w:hint="eastAsia"/>
          <w:color w:val="000000"/>
          <w:sz w:val="24"/>
        </w:rPr>
        <w:t>2016</w:t>
      </w:r>
      <w:r w:rsidRPr="007F4897">
        <w:rPr>
          <w:rFonts w:hint="eastAsia"/>
          <w:color w:val="000000"/>
          <w:sz w:val="24"/>
        </w:rPr>
        <w:t>年</w:t>
      </w:r>
      <w:r w:rsidRPr="007F4897">
        <w:rPr>
          <w:rFonts w:hint="eastAsia"/>
          <w:color w:val="000000"/>
          <w:sz w:val="24"/>
        </w:rPr>
        <w:t>12</w:t>
      </w:r>
      <w:r w:rsidRPr="007F4897">
        <w:rPr>
          <w:rFonts w:hint="eastAsia"/>
          <w:color w:val="000000"/>
          <w:sz w:val="24"/>
        </w:rPr>
        <w:t>月</w:t>
      </w:r>
      <w:r w:rsidRPr="007F4897">
        <w:rPr>
          <w:rFonts w:hint="eastAsia"/>
          <w:color w:val="000000"/>
          <w:sz w:val="24"/>
        </w:rPr>
        <w:t>31</w:t>
      </w:r>
      <w:r w:rsidRPr="007F4897">
        <w:rPr>
          <w:rFonts w:hint="eastAsia"/>
          <w:color w:val="000000"/>
          <w:sz w:val="24"/>
        </w:rPr>
        <w:t>日，本基金持有的以公允价值计量且其变动计入当期损益的金融工具中属于第一层次的余额为</w:t>
      </w:r>
      <w:r w:rsidRPr="007F4897">
        <w:rPr>
          <w:rFonts w:hint="eastAsia"/>
          <w:color w:val="000000"/>
          <w:sz w:val="24"/>
        </w:rPr>
        <w:t>41,622,965.51</w:t>
      </w:r>
      <w:r w:rsidRPr="007F4897">
        <w:rPr>
          <w:rFonts w:hint="eastAsia"/>
          <w:color w:val="000000"/>
          <w:sz w:val="24"/>
        </w:rPr>
        <w:t>元，属于第二层次的余额为</w:t>
      </w:r>
      <w:r w:rsidRPr="007F4897">
        <w:rPr>
          <w:rFonts w:hint="eastAsia"/>
          <w:color w:val="000000"/>
          <w:sz w:val="24"/>
        </w:rPr>
        <w:t>1,667,215.23</w:t>
      </w:r>
      <w:r w:rsidRPr="007F4897">
        <w:rPr>
          <w:rFonts w:hint="eastAsia"/>
          <w:color w:val="000000"/>
          <w:sz w:val="24"/>
        </w:rPr>
        <w:t>元，无属于第三层次的余额</w:t>
      </w:r>
      <w:r w:rsidRPr="007F4897">
        <w:rPr>
          <w:rFonts w:hint="eastAsia"/>
          <w:color w:val="000000"/>
          <w:sz w:val="24"/>
        </w:rPr>
        <w:t>(2015</w:t>
      </w:r>
      <w:r w:rsidRPr="007F4897">
        <w:rPr>
          <w:rFonts w:hint="eastAsia"/>
          <w:color w:val="000000"/>
          <w:sz w:val="24"/>
        </w:rPr>
        <w:t>年</w:t>
      </w:r>
      <w:r w:rsidRPr="007F4897">
        <w:rPr>
          <w:rFonts w:hint="eastAsia"/>
          <w:color w:val="000000"/>
          <w:sz w:val="24"/>
        </w:rPr>
        <w:t>12</w:t>
      </w:r>
      <w:r w:rsidRPr="007F4897">
        <w:rPr>
          <w:rFonts w:hint="eastAsia"/>
          <w:color w:val="000000"/>
          <w:sz w:val="24"/>
        </w:rPr>
        <w:t>月</w:t>
      </w:r>
      <w:r w:rsidRPr="007F4897">
        <w:rPr>
          <w:rFonts w:hint="eastAsia"/>
          <w:color w:val="000000"/>
          <w:sz w:val="24"/>
        </w:rPr>
        <w:t>31</w:t>
      </w:r>
      <w:r w:rsidRPr="007F4897">
        <w:rPr>
          <w:rFonts w:hint="eastAsia"/>
          <w:color w:val="000000"/>
          <w:sz w:val="24"/>
        </w:rPr>
        <w:t>日：第一层次</w:t>
      </w:r>
      <w:r w:rsidRPr="007F4897">
        <w:rPr>
          <w:rFonts w:hint="eastAsia"/>
          <w:color w:val="000000"/>
          <w:sz w:val="24"/>
        </w:rPr>
        <w:t>43,820,345.85</w:t>
      </w:r>
      <w:r w:rsidRPr="007F4897">
        <w:rPr>
          <w:rFonts w:hint="eastAsia"/>
          <w:color w:val="000000"/>
          <w:sz w:val="24"/>
        </w:rPr>
        <w:t>元，第二层次</w:t>
      </w:r>
      <w:r w:rsidRPr="007F4897">
        <w:rPr>
          <w:rFonts w:hint="eastAsia"/>
          <w:color w:val="000000"/>
          <w:sz w:val="24"/>
        </w:rPr>
        <w:t>6,359,316.71</w:t>
      </w:r>
      <w:r w:rsidRPr="007F4897">
        <w:rPr>
          <w:rFonts w:hint="eastAsia"/>
          <w:color w:val="000000"/>
          <w:sz w:val="24"/>
        </w:rPr>
        <w:t>元，无第三层次</w:t>
      </w:r>
      <w:r w:rsidRPr="007F4897">
        <w:rPr>
          <w:rFonts w:hint="eastAsia"/>
          <w:color w:val="000000"/>
          <w:sz w:val="24"/>
        </w:rPr>
        <w:t>)</w:t>
      </w:r>
      <w:r w:rsidRPr="007F4897">
        <w:rPr>
          <w:rFonts w:hint="eastAsia"/>
          <w:color w:val="000000"/>
          <w:sz w:val="24"/>
        </w:rPr>
        <w:t>。</w:t>
      </w:r>
    </w:p>
    <w:p w:rsidR="0053165B" w:rsidRDefault="00732846">
      <w:pPr>
        <w:spacing w:before="29" w:line="288" w:lineRule="auto"/>
        <w:ind w:firstLineChars="200" w:firstLine="480"/>
        <w:rPr>
          <w:color w:val="000000"/>
          <w:sz w:val="24"/>
        </w:rPr>
      </w:pPr>
      <w:r>
        <w:rPr>
          <w:color w:val="000000"/>
          <w:sz w:val="24"/>
        </w:rPr>
        <w:t xml:space="preserve">(ii) </w:t>
      </w:r>
      <w:r>
        <w:rPr>
          <w:color w:val="000000"/>
          <w:sz w:val="24"/>
        </w:rPr>
        <w:t>公允价值所属层次间的重大变动</w:t>
      </w:r>
    </w:p>
    <w:p w:rsidR="0053165B" w:rsidRDefault="00732846">
      <w:pPr>
        <w:spacing w:before="29" w:line="288" w:lineRule="auto"/>
        <w:ind w:firstLineChars="200" w:firstLine="480"/>
        <w:rPr>
          <w:color w:val="000000"/>
          <w:sz w:val="24"/>
        </w:rPr>
      </w:pPr>
      <w:r>
        <w:rPr>
          <w:color w:val="000000"/>
          <w:sz w:val="24"/>
        </w:rPr>
        <w:t>对于证券交易所上市的股票和债券，若出现重大事项停牌、交易不活跃</w:t>
      </w:r>
      <w:r>
        <w:rPr>
          <w:color w:val="000000"/>
          <w:sz w:val="24"/>
        </w:rPr>
        <w:t>(</w:t>
      </w:r>
      <w:r>
        <w:rPr>
          <w:color w:val="000000"/>
          <w:sz w:val="24"/>
        </w:rPr>
        <w:t>包括涨跌停时的交易不活跃</w:t>
      </w:r>
      <w:r>
        <w:rPr>
          <w:color w:val="000000"/>
          <w:sz w:val="24"/>
        </w:rPr>
        <w:t>)</w:t>
      </w:r>
      <w:r>
        <w:rPr>
          <w:color w:val="000000"/>
          <w:sz w:val="24"/>
        </w:rPr>
        <w:t>、或属于非公开发行等情况，本基金分别于停牌日至交易恢复活跃日期间、交易不活跃期间及限售期间不将相关股票和债券的公允价值列入第一层次；并根据估值调整中采用的不可观察输入值对于公允价值的影响程度，确定相关股票和债券公允价值应属第二层次或第三层次。</w:t>
      </w:r>
    </w:p>
    <w:p w:rsidR="0053165B" w:rsidRDefault="00732846">
      <w:pPr>
        <w:spacing w:before="29" w:line="288" w:lineRule="auto"/>
        <w:ind w:firstLineChars="200" w:firstLine="480"/>
        <w:rPr>
          <w:color w:val="000000"/>
          <w:sz w:val="24"/>
        </w:rPr>
      </w:pPr>
      <w:r>
        <w:rPr>
          <w:color w:val="000000"/>
          <w:sz w:val="24"/>
        </w:rPr>
        <w:t xml:space="preserve">(iii) </w:t>
      </w:r>
      <w:r>
        <w:rPr>
          <w:color w:val="000000"/>
          <w:sz w:val="24"/>
        </w:rPr>
        <w:t>第三层次公允价值余额和本期变动金额</w:t>
      </w:r>
    </w:p>
    <w:p w:rsidR="0053165B" w:rsidRDefault="00732846">
      <w:pPr>
        <w:spacing w:before="29" w:line="288" w:lineRule="auto"/>
        <w:ind w:firstLineChars="200" w:firstLine="480"/>
        <w:rPr>
          <w:color w:val="000000"/>
          <w:sz w:val="24"/>
        </w:rPr>
      </w:pPr>
      <w:r>
        <w:rPr>
          <w:color w:val="000000"/>
          <w:sz w:val="24"/>
        </w:rPr>
        <w:t>无。</w:t>
      </w:r>
    </w:p>
    <w:p w:rsidR="0053165B" w:rsidRDefault="00732846">
      <w:pPr>
        <w:spacing w:before="29" w:line="288" w:lineRule="auto"/>
        <w:ind w:firstLineChars="200" w:firstLine="480"/>
        <w:rPr>
          <w:color w:val="000000"/>
          <w:sz w:val="24"/>
        </w:rPr>
      </w:pPr>
      <w:r>
        <w:rPr>
          <w:color w:val="000000"/>
          <w:sz w:val="24"/>
        </w:rPr>
        <w:t xml:space="preserve">(c) </w:t>
      </w:r>
      <w:r>
        <w:rPr>
          <w:color w:val="000000"/>
          <w:sz w:val="24"/>
        </w:rPr>
        <w:t>非持续的以公允价值计量的金融工具</w:t>
      </w:r>
    </w:p>
    <w:p w:rsidR="0053165B" w:rsidRDefault="00732846">
      <w:pPr>
        <w:spacing w:before="29" w:line="288" w:lineRule="auto"/>
        <w:ind w:firstLineChars="200" w:firstLine="480"/>
        <w:rPr>
          <w:color w:val="000000"/>
          <w:sz w:val="24"/>
        </w:rPr>
      </w:pPr>
      <w:r>
        <w:rPr>
          <w:color w:val="000000"/>
          <w:sz w:val="24"/>
        </w:rPr>
        <w:t>于</w:t>
      </w:r>
      <w:r w:rsidR="007B2134">
        <w:rPr>
          <w:color w:val="000000"/>
          <w:sz w:val="24"/>
        </w:rPr>
        <w:t>2016</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r>
        <w:rPr>
          <w:color w:val="000000"/>
          <w:sz w:val="24"/>
        </w:rPr>
        <w:t>(</w:t>
      </w:r>
      <w:r w:rsidR="007B2134">
        <w:rPr>
          <w:color w:val="000000"/>
          <w:sz w:val="24"/>
        </w:rPr>
        <w:t>2015</w:t>
      </w:r>
      <w:r>
        <w:rPr>
          <w:color w:val="000000"/>
          <w:sz w:val="24"/>
        </w:rPr>
        <w:t>年</w:t>
      </w:r>
      <w:r>
        <w:rPr>
          <w:color w:val="000000"/>
          <w:sz w:val="24"/>
        </w:rPr>
        <w:t>12</w:t>
      </w:r>
      <w:r>
        <w:rPr>
          <w:color w:val="000000"/>
          <w:sz w:val="24"/>
        </w:rPr>
        <w:t>月</w:t>
      </w:r>
      <w:r>
        <w:rPr>
          <w:color w:val="000000"/>
          <w:sz w:val="24"/>
        </w:rPr>
        <w:t>31</w:t>
      </w:r>
      <w:r>
        <w:rPr>
          <w:color w:val="000000"/>
          <w:sz w:val="24"/>
        </w:rPr>
        <w:t>日：同</w:t>
      </w:r>
      <w:r>
        <w:rPr>
          <w:color w:val="000000"/>
          <w:sz w:val="24"/>
        </w:rPr>
        <w:t>)</w:t>
      </w:r>
      <w:r>
        <w:rPr>
          <w:color w:val="000000"/>
          <w:sz w:val="24"/>
        </w:rPr>
        <w:t>。</w:t>
      </w:r>
    </w:p>
    <w:p w:rsidR="0053165B" w:rsidRDefault="00732846">
      <w:pPr>
        <w:spacing w:before="29" w:line="288" w:lineRule="auto"/>
        <w:ind w:firstLineChars="200" w:firstLine="480"/>
        <w:rPr>
          <w:color w:val="000000"/>
          <w:sz w:val="24"/>
        </w:rPr>
      </w:pPr>
      <w:r>
        <w:rPr>
          <w:color w:val="000000"/>
          <w:sz w:val="24"/>
        </w:rPr>
        <w:t xml:space="preserve">(d) </w:t>
      </w:r>
      <w:r>
        <w:rPr>
          <w:color w:val="000000"/>
          <w:sz w:val="24"/>
        </w:rPr>
        <w:t>不以公允价值计量的金融工具</w:t>
      </w:r>
    </w:p>
    <w:p w:rsidR="0053165B" w:rsidRDefault="00732846">
      <w:pPr>
        <w:spacing w:before="29" w:line="288" w:lineRule="auto"/>
        <w:ind w:firstLineChars="200" w:firstLine="480"/>
        <w:rPr>
          <w:color w:val="000000"/>
          <w:sz w:val="24"/>
        </w:rPr>
      </w:pPr>
      <w:r>
        <w:rPr>
          <w:color w:val="000000"/>
          <w:sz w:val="24"/>
        </w:rPr>
        <w:t>不以公允价值计量的金融资产和负债主要包括应收款项和其他金融负债，其账面价值与公允价值相差很小。</w:t>
      </w:r>
    </w:p>
    <w:p w:rsidR="001A59F9" w:rsidRDefault="001A59F9" w:rsidP="00342ECF">
      <w:pPr>
        <w:spacing w:before="29" w:line="288" w:lineRule="auto"/>
        <w:ind w:firstLineChars="200" w:firstLine="480"/>
        <w:rPr>
          <w:color w:val="000000"/>
          <w:sz w:val="24"/>
        </w:rPr>
      </w:pPr>
      <w:r w:rsidRPr="00342ECF">
        <w:rPr>
          <w:color w:val="000000"/>
          <w:sz w:val="24"/>
        </w:rPr>
        <w:t>(3)</w:t>
      </w:r>
      <w:r w:rsidRPr="00342ECF">
        <w:rPr>
          <w:color w:val="000000"/>
          <w:sz w:val="24"/>
        </w:rPr>
        <w:t>除公允价值外，截至资产负债表日本基金无需要说明的其他重要事项。</w:t>
      </w:r>
    </w:p>
    <w:p w:rsidR="00342ECF" w:rsidRPr="00342ECF" w:rsidRDefault="00342ECF" w:rsidP="00342ECF">
      <w:pPr>
        <w:spacing w:before="29" w:line="288" w:lineRule="auto"/>
        <w:ind w:firstLineChars="200" w:firstLine="480"/>
        <w:rPr>
          <w:color w:val="000000"/>
          <w:sz w:val="24"/>
        </w:rPr>
      </w:pPr>
    </w:p>
    <w:p w:rsidR="001A59F9" w:rsidRDefault="001A59F9" w:rsidP="004A43C6">
      <w:pPr>
        <w:pStyle w:val="1"/>
        <w:keepNext/>
        <w:keepLines/>
        <w:widowControl w:val="0"/>
        <w:spacing w:beforeLines="100" w:before="312" w:afterLines="100" w:after="312" w:line="288" w:lineRule="auto"/>
        <w:jc w:val="center"/>
        <w:rPr>
          <w:b/>
          <w:color w:val="000000"/>
          <w:szCs w:val="24"/>
        </w:rPr>
      </w:pPr>
      <w:bookmarkStart w:id="211" w:name="_Toc225498272"/>
      <w:bookmarkStart w:id="212" w:name="_Toc361324877"/>
      <w:bookmarkStart w:id="213" w:name="_Toc478413788"/>
      <w:r w:rsidRPr="00EA2345">
        <w:rPr>
          <w:rFonts w:hint="eastAsia"/>
          <w:b/>
          <w:color w:val="000000"/>
          <w:szCs w:val="24"/>
        </w:rPr>
        <w:t>§</w:t>
      </w:r>
      <w:r w:rsidRPr="00EA2345">
        <w:rPr>
          <w:b/>
          <w:color w:val="000000"/>
          <w:szCs w:val="24"/>
        </w:rPr>
        <w:t>8</w:t>
      </w:r>
      <w:r w:rsidR="009153A3" w:rsidRPr="00EA2345">
        <w:rPr>
          <w:rFonts w:hint="eastAsia"/>
          <w:b/>
          <w:color w:val="000000"/>
          <w:szCs w:val="24"/>
        </w:rPr>
        <w:t xml:space="preserve">  </w:t>
      </w:r>
      <w:r w:rsidRPr="00EA2345">
        <w:rPr>
          <w:rFonts w:hint="eastAsia"/>
          <w:b/>
          <w:color w:val="000000"/>
          <w:szCs w:val="24"/>
        </w:rPr>
        <w:t>投资组合报告</w:t>
      </w:r>
      <w:bookmarkEnd w:id="211"/>
      <w:bookmarkEnd w:id="212"/>
      <w:bookmarkEnd w:id="213"/>
    </w:p>
    <w:p w:rsidR="001A59F9" w:rsidRPr="00AD0E47" w:rsidRDefault="001A59F9" w:rsidP="00AD0E47">
      <w:pPr>
        <w:pStyle w:val="20"/>
        <w:spacing w:before="29" w:after="0" w:line="288" w:lineRule="auto"/>
        <w:rPr>
          <w:rFonts w:ascii="Times New Roman" w:hAnsi="Times New Roman"/>
          <w:kern w:val="0"/>
          <w:szCs w:val="24"/>
        </w:rPr>
      </w:pPr>
      <w:bookmarkStart w:id="214" w:name="_Toc225498273"/>
      <w:bookmarkStart w:id="215" w:name="_Toc361324878"/>
      <w:bookmarkStart w:id="216" w:name="_Toc478413789"/>
      <w:r w:rsidRPr="00AD0E47">
        <w:rPr>
          <w:rFonts w:ascii="Times New Roman" w:hAnsi="Times New Roman"/>
          <w:kern w:val="0"/>
          <w:szCs w:val="24"/>
        </w:rPr>
        <w:t>8.1</w:t>
      </w:r>
      <w:r w:rsidR="00024200" w:rsidRPr="00AD0E47">
        <w:rPr>
          <w:rFonts w:ascii="Times New Roman" w:hAnsi="Times New Roman" w:hint="eastAsia"/>
          <w:kern w:val="0"/>
          <w:szCs w:val="24"/>
        </w:rPr>
        <w:t xml:space="preserve"> </w:t>
      </w:r>
      <w:r w:rsidRPr="00AD0E47">
        <w:rPr>
          <w:rFonts w:ascii="Times New Roman" w:hAnsi="Times New Roman" w:hint="eastAsia"/>
          <w:kern w:val="0"/>
          <w:szCs w:val="24"/>
        </w:rPr>
        <w:t>期末基金资产组合情况</w:t>
      </w:r>
      <w:bookmarkEnd w:id="214"/>
      <w:bookmarkEnd w:id="215"/>
      <w:bookmarkEnd w:id="216"/>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419"/>
        <w:gridCol w:w="2835"/>
        <w:gridCol w:w="1664"/>
      </w:tblGrid>
      <w:tr w:rsidR="001A59F9" w:rsidRPr="0091212A" w:rsidTr="00550865">
        <w:tc>
          <w:tcPr>
            <w:tcW w:w="1080" w:type="dxa"/>
            <w:vAlign w:val="center"/>
          </w:tcPr>
          <w:p w:rsidR="001A59F9" w:rsidRPr="00EA2345" w:rsidRDefault="001A59F9" w:rsidP="00EA2345">
            <w:pPr>
              <w:spacing w:before="29" w:line="288" w:lineRule="auto"/>
              <w:jc w:val="center"/>
              <w:rPr>
                <w:color w:val="000000"/>
                <w:sz w:val="24"/>
              </w:rPr>
            </w:pPr>
            <w:r w:rsidRPr="00EA2345">
              <w:rPr>
                <w:rFonts w:hint="eastAsia"/>
                <w:color w:val="000000"/>
                <w:sz w:val="24"/>
              </w:rPr>
              <w:t>序号</w:t>
            </w:r>
          </w:p>
        </w:tc>
        <w:tc>
          <w:tcPr>
            <w:tcW w:w="3420" w:type="dxa"/>
            <w:vAlign w:val="center"/>
          </w:tcPr>
          <w:p w:rsidR="001A59F9" w:rsidRPr="00EA2345" w:rsidRDefault="001A59F9" w:rsidP="00EA2345">
            <w:pPr>
              <w:spacing w:before="29" w:line="288" w:lineRule="auto"/>
              <w:jc w:val="center"/>
              <w:rPr>
                <w:color w:val="000000"/>
                <w:sz w:val="24"/>
              </w:rPr>
            </w:pPr>
            <w:r w:rsidRPr="00EA2345">
              <w:rPr>
                <w:rFonts w:hint="eastAsia"/>
                <w:color w:val="000000"/>
                <w:sz w:val="24"/>
              </w:rPr>
              <w:t>项目</w:t>
            </w:r>
          </w:p>
        </w:tc>
        <w:tc>
          <w:tcPr>
            <w:tcW w:w="2836" w:type="dxa"/>
            <w:vAlign w:val="center"/>
          </w:tcPr>
          <w:p w:rsidR="001A59F9" w:rsidRPr="00EA2345" w:rsidRDefault="001A59F9" w:rsidP="00EA2345">
            <w:pPr>
              <w:spacing w:before="29" w:line="288" w:lineRule="auto"/>
              <w:jc w:val="center"/>
              <w:rPr>
                <w:color w:val="000000"/>
                <w:sz w:val="24"/>
              </w:rPr>
            </w:pPr>
            <w:r w:rsidRPr="00EA2345">
              <w:rPr>
                <w:rFonts w:hint="eastAsia"/>
                <w:color w:val="000000"/>
                <w:sz w:val="24"/>
              </w:rPr>
              <w:t>金额</w:t>
            </w:r>
          </w:p>
        </w:tc>
        <w:tc>
          <w:tcPr>
            <w:tcW w:w="1664" w:type="dxa"/>
            <w:vAlign w:val="center"/>
          </w:tcPr>
          <w:p w:rsidR="001A59F9" w:rsidRPr="00EA2345" w:rsidRDefault="001A59F9" w:rsidP="00EA2345">
            <w:pPr>
              <w:spacing w:before="29" w:line="288" w:lineRule="auto"/>
              <w:jc w:val="center"/>
              <w:rPr>
                <w:color w:val="000000"/>
                <w:sz w:val="24"/>
              </w:rPr>
            </w:pPr>
            <w:r w:rsidRPr="00EA2345">
              <w:rPr>
                <w:rFonts w:hint="eastAsia"/>
                <w:color w:val="000000"/>
                <w:sz w:val="24"/>
              </w:rPr>
              <w:t>占基金总资产的比例（</w:t>
            </w:r>
            <w:r w:rsidRPr="00EA2345">
              <w:rPr>
                <w:color w:val="000000"/>
                <w:sz w:val="24"/>
              </w:rPr>
              <w:t>%</w:t>
            </w:r>
            <w:r w:rsidRPr="00EA2345">
              <w:rPr>
                <w:rFonts w:hint="eastAsia"/>
                <w:color w:val="000000"/>
                <w:sz w:val="24"/>
              </w:rPr>
              <w:t>）</w:t>
            </w:r>
          </w:p>
        </w:tc>
      </w:tr>
      <w:tr w:rsidR="001A59F9" w:rsidRPr="0091212A" w:rsidTr="00550865">
        <w:tc>
          <w:tcPr>
            <w:tcW w:w="1080" w:type="dxa"/>
            <w:vAlign w:val="center"/>
          </w:tcPr>
          <w:p w:rsidR="001A59F9" w:rsidRPr="009C2B48" w:rsidRDefault="001A59F9" w:rsidP="00EA2345">
            <w:pPr>
              <w:widowControl/>
              <w:spacing w:before="29" w:line="288" w:lineRule="auto"/>
              <w:jc w:val="center"/>
              <w:rPr>
                <w:color w:val="000000"/>
                <w:kern w:val="0"/>
                <w:sz w:val="24"/>
              </w:rPr>
            </w:pPr>
            <w:r w:rsidRPr="009C2B48">
              <w:rPr>
                <w:color w:val="000000"/>
                <w:kern w:val="0"/>
                <w:sz w:val="24"/>
              </w:rPr>
              <w:t>1</w:t>
            </w:r>
          </w:p>
        </w:tc>
        <w:tc>
          <w:tcPr>
            <w:tcW w:w="342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权益投资</w:t>
            </w:r>
          </w:p>
        </w:tc>
        <w:tc>
          <w:tcPr>
            <w:tcW w:w="2836" w:type="dxa"/>
            <w:vAlign w:val="center"/>
          </w:tcPr>
          <w:p w:rsidR="001A59F9" w:rsidRPr="00FF7CE7" w:rsidRDefault="001A59F9" w:rsidP="00FF7CE7">
            <w:pPr>
              <w:spacing w:before="29" w:line="288" w:lineRule="auto"/>
              <w:jc w:val="right"/>
              <w:rPr>
                <w:kern w:val="0"/>
                <w:sz w:val="24"/>
              </w:rPr>
            </w:pPr>
            <w:r w:rsidRPr="00FF7CE7">
              <w:rPr>
                <w:kern w:val="0"/>
                <w:sz w:val="24"/>
              </w:rPr>
              <w:t>43,290,180.74</w:t>
            </w:r>
          </w:p>
        </w:tc>
        <w:tc>
          <w:tcPr>
            <w:tcW w:w="1664" w:type="dxa"/>
            <w:vAlign w:val="center"/>
          </w:tcPr>
          <w:p w:rsidR="001A59F9" w:rsidRPr="00FF7CE7" w:rsidRDefault="001A59F9" w:rsidP="00FF7CE7">
            <w:pPr>
              <w:spacing w:before="29" w:line="288" w:lineRule="auto"/>
              <w:jc w:val="right"/>
              <w:rPr>
                <w:kern w:val="0"/>
                <w:sz w:val="24"/>
              </w:rPr>
            </w:pPr>
            <w:r w:rsidRPr="00FF7CE7">
              <w:rPr>
                <w:kern w:val="0"/>
                <w:sz w:val="24"/>
              </w:rPr>
              <w:t>98.39</w:t>
            </w:r>
          </w:p>
        </w:tc>
      </w:tr>
      <w:tr w:rsidR="001A59F9" w:rsidRPr="0091212A" w:rsidTr="00550865">
        <w:tc>
          <w:tcPr>
            <w:tcW w:w="1080" w:type="dxa"/>
            <w:vAlign w:val="center"/>
          </w:tcPr>
          <w:p w:rsidR="001A59F9" w:rsidRPr="009C2B48" w:rsidRDefault="001A59F9" w:rsidP="00EA2345">
            <w:pPr>
              <w:widowControl/>
              <w:spacing w:before="29" w:line="288" w:lineRule="auto"/>
              <w:jc w:val="center"/>
              <w:rPr>
                <w:color w:val="000000"/>
                <w:kern w:val="0"/>
                <w:sz w:val="24"/>
              </w:rPr>
            </w:pPr>
          </w:p>
        </w:tc>
        <w:tc>
          <w:tcPr>
            <w:tcW w:w="342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其中：股票</w:t>
            </w:r>
          </w:p>
        </w:tc>
        <w:tc>
          <w:tcPr>
            <w:tcW w:w="2836" w:type="dxa"/>
            <w:vAlign w:val="center"/>
          </w:tcPr>
          <w:p w:rsidR="001A59F9" w:rsidRPr="00FF7CE7" w:rsidRDefault="001A59F9" w:rsidP="00FF7CE7">
            <w:pPr>
              <w:spacing w:before="29" w:line="288" w:lineRule="auto"/>
              <w:jc w:val="right"/>
              <w:rPr>
                <w:kern w:val="0"/>
                <w:sz w:val="24"/>
              </w:rPr>
            </w:pPr>
            <w:r w:rsidRPr="00FF7CE7">
              <w:rPr>
                <w:kern w:val="0"/>
                <w:sz w:val="24"/>
              </w:rPr>
              <w:t>43,290,180.74</w:t>
            </w:r>
          </w:p>
        </w:tc>
        <w:tc>
          <w:tcPr>
            <w:tcW w:w="1664" w:type="dxa"/>
            <w:vAlign w:val="center"/>
          </w:tcPr>
          <w:p w:rsidR="001A59F9" w:rsidRPr="00FF7CE7" w:rsidRDefault="001A59F9" w:rsidP="00FF7CE7">
            <w:pPr>
              <w:spacing w:before="29" w:line="288" w:lineRule="auto"/>
              <w:jc w:val="right"/>
              <w:rPr>
                <w:kern w:val="0"/>
                <w:sz w:val="24"/>
              </w:rPr>
            </w:pPr>
            <w:r w:rsidRPr="00FF7CE7">
              <w:rPr>
                <w:kern w:val="0"/>
                <w:sz w:val="24"/>
              </w:rPr>
              <w:t>98.39</w:t>
            </w:r>
          </w:p>
        </w:tc>
      </w:tr>
      <w:tr w:rsidR="001A59F9" w:rsidRPr="0091212A" w:rsidTr="00550865">
        <w:tc>
          <w:tcPr>
            <w:tcW w:w="1080" w:type="dxa"/>
            <w:vAlign w:val="center"/>
          </w:tcPr>
          <w:p w:rsidR="001A59F9" w:rsidRPr="009C2B48" w:rsidRDefault="001A59F9" w:rsidP="00EA2345">
            <w:pPr>
              <w:widowControl/>
              <w:spacing w:before="29" w:line="288" w:lineRule="auto"/>
              <w:jc w:val="center"/>
              <w:rPr>
                <w:color w:val="000000"/>
                <w:kern w:val="0"/>
                <w:sz w:val="24"/>
              </w:rPr>
            </w:pPr>
            <w:r w:rsidRPr="009C2B48">
              <w:rPr>
                <w:color w:val="000000"/>
                <w:kern w:val="0"/>
                <w:sz w:val="24"/>
              </w:rPr>
              <w:t>2</w:t>
            </w:r>
          </w:p>
        </w:tc>
        <w:tc>
          <w:tcPr>
            <w:tcW w:w="342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固定收益投资</w:t>
            </w:r>
          </w:p>
        </w:tc>
        <w:tc>
          <w:tcPr>
            <w:tcW w:w="2836"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64"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550865">
        <w:tc>
          <w:tcPr>
            <w:tcW w:w="1080" w:type="dxa"/>
            <w:vAlign w:val="center"/>
          </w:tcPr>
          <w:p w:rsidR="001A59F9" w:rsidRPr="009C2B48" w:rsidRDefault="001A59F9" w:rsidP="00EA2345">
            <w:pPr>
              <w:widowControl/>
              <w:spacing w:before="29" w:line="288" w:lineRule="auto"/>
              <w:jc w:val="center"/>
              <w:rPr>
                <w:color w:val="000000"/>
                <w:kern w:val="0"/>
                <w:sz w:val="24"/>
              </w:rPr>
            </w:pPr>
          </w:p>
        </w:tc>
        <w:tc>
          <w:tcPr>
            <w:tcW w:w="3420" w:type="dxa"/>
            <w:vAlign w:val="center"/>
          </w:tcPr>
          <w:p w:rsidR="001A59F9" w:rsidRPr="009C2B48" w:rsidRDefault="001A59F9" w:rsidP="007703C6">
            <w:pPr>
              <w:widowControl/>
              <w:spacing w:before="29" w:line="288" w:lineRule="auto"/>
              <w:rPr>
                <w:color w:val="000000"/>
                <w:kern w:val="0"/>
                <w:sz w:val="24"/>
              </w:rPr>
            </w:pPr>
            <w:r w:rsidRPr="009C2B48">
              <w:rPr>
                <w:rFonts w:hint="eastAsia"/>
                <w:color w:val="000000"/>
                <w:kern w:val="0"/>
                <w:sz w:val="24"/>
              </w:rPr>
              <w:t>其中：债券</w:t>
            </w:r>
          </w:p>
        </w:tc>
        <w:tc>
          <w:tcPr>
            <w:tcW w:w="2836"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64"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550865">
        <w:tc>
          <w:tcPr>
            <w:tcW w:w="1080" w:type="dxa"/>
            <w:vAlign w:val="center"/>
          </w:tcPr>
          <w:p w:rsidR="001A59F9" w:rsidRPr="009C2B48" w:rsidRDefault="001A59F9" w:rsidP="00EA2345">
            <w:pPr>
              <w:widowControl/>
              <w:spacing w:before="29" w:line="288" w:lineRule="auto"/>
              <w:jc w:val="center"/>
              <w:rPr>
                <w:color w:val="000000"/>
                <w:kern w:val="0"/>
                <w:sz w:val="24"/>
              </w:rPr>
            </w:pPr>
          </w:p>
        </w:tc>
        <w:tc>
          <w:tcPr>
            <w:tcW w:w="3420" w:type="dxa"/>
            <w:vAlign w:val="center"/>
          </w:tcPr>
          <w:p w:rsidR="001A59F9" w:rsidRPr="009C2B48" w:rsidRDefault="001A59F9" w:rsidP="00493582">
            <w:pPr>
              <w:widowControl/>
              <w:spacing w:before="29" w:line="288" w:lineRule="auto"/>
              <w:ind w:firstLineChars="300" w:firstLine="720"/>
              <w:rPr>
                <w:color w:val="000000"/>
                <w:kern w:val="0"/>
                <w:sz w:val="24"/>
              </w:rPr>
            </w:pPr>
            <w:r w:rsidRPr="009C2B48">
              <w:rPr>
                <w:rFonts w:hint="eastAsia"/>
                <w:color w:val="000000"/>
                <w:kern w:val="0"/>
                <w:sz w:val="24"/>
              </w:rPr>
              <w:t>资产支持证券</w:t>
            </w:r>
          </w:p>
        </w:tc>
        <w:tc>
          <w:tcPr>
            <w:tcW w:w="2836"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64"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r w:rsidRPr="009C2B48">
              <w:rPr>
                <w:rFonts w:hint="eastAsia"/>
                <w:color w:val="000000"/>
                <w:kern w:val="0"/>
                <w:sz w:val="24"/>
              </w:rPr>
              <w:t>3</w:t>
            </w:r>
          </w:p>
        </w:tc>
        <w:tc>
          <w:tcPr>
            <w:tcW w:w="3420" w:type="dxa"/>
            <w:vAlign w:val="center"/>
          </w:tcPr>
          <w:p w:rsidR="003F38DA" w:rsidRPr="009C2B48" w:rsidRDefault="003F38DA" w:rsidP="009E3661">
            <w:pPr>
              <w:widowControl/>
              <w:spacing w:before="29" w:line="288" w:lineRule="auto"/>
              <w:ind w:leftChars="50" w:left="105"/>
              <w:rPr>
                <w:color w:val="000000"/>
                <w:kern w:val="0"/>
                <w:sz w:val="24"/>
              </w:rPr>
            </w:pPr>
            <w:r w:rsidRPr="009C2B48">
              <w:rPr>
                <w:rFonts w:hint="eastAsia"/>
                <w:color w:val="000000"/>
                <w:kern w:val="0"/>
                <w:sz w:val="24"/>
              </w:rPr>
              <w:t>贵金属投资</w:t>
            </w:r>
          </w:p>
        </w:tc>
        <w:tc>
          <w:tcPr>
            <w:tcW w:w="2836" w:type="dxa"/>
            <w:vAlign w:val="center"/>
          </w:tcPr>
          <w:p w:rsidR="003F38DA" w:rsidRPr="00FF7CE7" w:rsidRDefault="003F38DA" w:rsidP="00FF7CE7">
            <w:pPr>
              <w:spacing w:before="29" w:line="288" w:lineRule="auto"/>
              <w:jc w:val="right"/>
              <w:rPr>
                <w:kern w:val="0"/>
                <w:sz w:val="24"/>
              </w:rPr>
            </w:pPr>
            <w:r w:rsidRPr="00FF7CE7">
              <w:rPr>
                <w:rFonts w:hint="eastAsia"/>
                <w:kern w:val="0"/>
                <w:sz w:val="24"/>
              </w:rPr>
              <w:t>-</w:t>
            </w:r>
          </w:p>
        </w:tc>
        <w:tc>
          <w:tcPr>
            <w:tcW w:w="1664" w:type="dxa"/>
            <w:vAlign w:val="center"/>
          </w:tcPr>
          <w:p w:rsidR="003F38DA" w:rsidRPr="00FF7CE7" w:rsidRDefault="003F38DA" w:rsidP="00FF7CE7">
            <w:pPr>
              <w:spacing w:before="29" w:line="288" w:lineRule="auto"/>
              <w:jc w:val="right"/>
              <w:rPr>
                <w:kern w:val="0"/>
                <w:sz w:val="24"/>
              </w:rPr>
            </w:pPr>
            <w:r w:rsidRPr="00FF7CE7">
              <w:rPr>
                <w:rFonts w:hint="eastAsia"/>
                <w:kern w:val="0"/>
                <w:sz w:val="24"/>
              </w:rPr>
              <w:t>-</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r w:rsidRPr="009C2B48">
              <w:rPr>
                <w:rFonts w:hint="eastAsia"/>
                <w:color w:val="000000"/>
                <w:kern w:val="0"/>
                <w:sz w:val="24"/>
              </w:rPr>
              <w:t>4</w:t>
            </w:r>
          </w:p>
        </w:tc>
        <w:tc>
          <w:tcPr>
            <w:tcW w:w="3420" w:type="dxa"/>
            <w:vAlign w:val="center"/>
          </w:tcPr>
          <w:p w:rsidR="003F38DA" w:rsidRPr="009C2B48" w:rsidRDefault="003F38DA" w:rsidP="009C2B48">
            <w:pPr>
              <w:widowControl/>
              <w:spacing w:before="29" w:line="288" w:lineRule="auto"/>
              <w:ind w:leftChars="50" w:left="105"/>
              <w:rPr>
                <w:color w:val="000000"/>
                <w:kern w:val="0"/>
                <w:sz w:val="24"/>
              </w:rPr>
            </w:pPr>
            <w:r w:rsidRPr="009C2B48">
              <w:rPr>
                <w:rFonts w:hint="eastAsia"/>
                <w:color w:val="000000"/>
                <w:kern w:val="0"/>
                <w:sz w:val="24"/>
              </w:rPr>
              <w:t>金融衍生品投资</w:t>
            </w:r>
          </w:p>
        </w:tc>
        <w:tc>
          <w:tcPr>
            <w:tcW w:w="2836" w:type="dxa"/>
            <w:vAlign w:val="center"/>
          </w:tcPr>
          <w:p w:rsidR="003F38DA" w:rsidRPr="00FF7CE7" w:rsidRDefault="003F38DA" w:rsidP="00FF7CE7">
            <w:pPr>
              <w:spacing w:before="29" w:line="288" w:lineRule="auto"/>
              <w:jc w:val="right"/>
              <w:rPr>
                <w:kern w:val="0"/>
                <w:sz w:val="24"/>
              </w:rPr>
            </w:pPr>
            <w:r w:rsidRPr="00FF7CE7">
              <w:rPr>
                <w:kern w:val="0"/>
                <w:sz w:val="24"/>
              </w:rPr>
              <w:t>-</w:t>
            </w:r>
          </w:p>
        </w:tc>
        <w:tc>
          <w:tcPr>
            <w:tcW w:w="1664" w:type="dxa"/>
            <w:vAlign w:val="center"/>
          </w:tcPr>
          <w:p w:rsidR="003F38DA" w:rsidRPr="00FF7CE7" w:rsidRDefault="003F38DA" w:rsidP="00FF7CE7">
            <w:pPr>
              <w:spacing w:before="29" w:line="288" w:lineRule="auto"/>
              <w:jc w:val="right"/>
              <w:rPr>
                <w:kern w:val="0"/>
                <w:sz w:val="24"/>
              </w:rPr>
            </w:pPr>
            <w:r w:rsidRPr="00FF7CE7">
              <w:rPr>
                <w:kern w:val="0"/>
                <w:sz w:val="24"/>
              </w:rPr>
              <w:t>-</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r w:rsidRPr="009C2B48">
              <w:rPr>
                <w:rFonts w:hint="eastAsia"/>
                <w:color w:val="000000"/>
                <w:kern w:val="0"/>
                <w:sz w:val="24"/>
              </w:rPr>
              <w:t>5</w:t>
            </w:r>
          </w:p>
        </w:tc>
        <w:tc>
          <w:tcPr>
            <w:tcW w:w="3420" w:type="dxa"/>
            <w:vAlign w:val="center"/>
          </w:tcPr>
          <w:p w:rsidR="003F38DA" w:rsidRPr="009C2B48" w:rsidRDefault="003F38DA" w:rsidP="009C2B48">
            <w:pPr>
              <w:widowControl/>
              <w:spacing w:before="29" w:line="288" w:lineRule="auto"/>
              <w:ind w:leftChars="50" w:left="105"/>
              <w:rPr>
                <w:color w:val="000000"/>
                <w:kern w:val="0"/>
                <w:sz w:val="24"/>
              </w:rPr>
            </w:pPr>
            <w:r w:rsidRPr="009C2B48">
              <w:rPr>
                <w:rFonts w:hint="eastAsia"/>
                <w:color w:val="000000"/>
                <w:kern w:val="0"/>
                <w:sz w:val="24"/>
              </w:rPr>
              <w:t>买入返售金融资产</w:t>
            </w:r>
          </w:p>
        </w:tc>
        <w:tc>
          <w:tcPr>
            <w:tcW w:w="2836" w:type="dxa"/>
            <w:vAlign w:val="center"/>
          </w:tcPr>
          <w:p w:rsidR="003F38DA" w:rsidRPr="00FF7CE7" w:rsidRDefault="003F38DA" w:rsidP="00FF7CE7">
            <w:pPr>
              <w:spacing w:before="29" w:line="288" w:lineRule="auto"/>
              <w:jc w:val="right"/>
              <w:rPr>
                <w:kern w:val="0"/>
                <w:sz w:val="24"/>
              </w:rPr>
            </w:pPr>
            <w:r w:rsidRPr="00FF7CE7">
              <w:rPr>
                <w:kern w:val="0"/>
                <w:sz w:val="24"/>
              </w:rPr>
              <w:t>-</w:t>
            </w:r>
          </w:p>
        </w:tc>
        <w:tc>
          <w:tcPr>
            <w:tcW w:w="1664" w:type="dxa"/>
            <w:vAlign w:val="center"/>
          </w:tcPr>
          <w:p w:rsidR="003F38DA" w:rsidRPr="00FF7CE7" w:rsidRDefault="003F38DA" w:rsidP="00FF7CE7">
            <w:pPr>
              <w:spacing w:before="29" w:line="288" w:lineRule="auto"/>
              <w:jc w:val="right"/>
              <w:rPr>
                <w:kern w:val="0"/>
                <w:sz w:val="24"/>
              </w:rPr>
            </w:pPr>
            <w:r w:rsidRPr="00FF7CE7">
              <w:rPr>
                <w:kern w:val="0"/>
                <w:sz w:val="24"/>
              </w:rPr>
              <w:t>-</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p>
        </w:tc>
        <w:tc>
          <w:tcPr>
            <w:tcW w:w="3420" w:type="dxa"/>
            <w:vAlign w:val="center"/>
          </w:tcPr>
          <w:p w:rsidR="003F38DA" w:rsidRPr="009C2B48" w:rsidRDefault="003F38DA" w:rsidP="009C2B48">
            <w:pPr>
              <w:widowControl/>
              <w:spacing w:before="29" w:line="288" w:lineRule="auto"/>
              <w:ind w:leftChars="50" w:left="105"/>
              <w:rPr>
                <w:color w:val="000000"/>
                <w:kern w:val="0"/>
                <w:sz w:val="24"/>
              </w:rPr>
            </w:pPr>
            <w:r w:rsidRPr="009C2B48">
              <w:rPr>
                <w:rFonts w:hint="eastAsia"/>
                <w:color w:val="000000"/>
                <w:kern w:val="0"/>
                <w:sz w:val="24"/>
              </w:rPr>
              <w:t>其中：买断式回购的买入返售金融资产</w:t>
            </w:r>
          </w:p>
        </w:tc>
        <w:tc>
          <w:tcPr>
            <w:tcW w:w="2836" w:type="dxa"/>
            <w:vAlign w:val="center"/>
          </w:tcPr>
          <w:p w:rsidR="003F38DA" w:rsidRPr="00FF7CE7" w:rsidRDefault="003F38DA" w:rsidP="00FF7CE7">
            <w:pPr>
              <w:spacing w:before="29" w:line="288" w:lineRule="auto"/>
              <w:jc w:val="right"/>
              <w:rPr>
                <w:kern w:val="0"/>
                <w:sz w:val="24"/>
              </w:rPr>
            </w:pPr>
            <w:r w:rsidRPr="00FF7CE7">
              <w:rPr>
                <w:kern w:val="0"/>
                <w:sz w:val="24"/>
              </w:rPr>
              <w:t>-</w:t>
            </w:r>
          </w:p>
        </w:tc>
        <w:tc>
          <w:tcPr>
            <w:tcW w:w="1664" w:type="dxa"/>
            <w:vAlign w:val="center"/>
          </w:tcPr>
          <w:p w:rsidR="003F38DA" w:rsidRPr="00FF7CE7" w:rsidRDefault="003F38DA" w:rsidP="00FF7CE7">
            <w:pPr>
              <w:spacing w:before="29" w:line="288" w:lineRule="auto"/>
              <w:jc w:val="right"/>
              <w:rPr>
                <w:kern w:val="0"/>
                <w:sz w:val="24"/>
              </w:rPr>
            </w:pPr>
            <w:r w:rsidRPr="00FF7CE7">
              <w:rPr>
                <w:kern w:val="0"/>
                <w:sz w:val="24"/>
              </w:rPr>
              <w:t>-</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r w:rsidRPr="009C2B48">
              <w:rPr>
                <w:rFonts w:hint="eastAsia"/>
                <w:color w:val="000000"/>
                <w:kern w:val="0"/>
                <w:sz w:val="24"/>
              </w:rPr>
              <w:t>6</w:t>
            </w:r>
          </w:p>
        </w:tc>
        <w:tc>
          <w:tcPr>
            <w:tcW w:w="3420" w:type="dxa"/>
            <w:vAlign w:val="center"/>
          </w:tcPr>
          <w:p w:rsidR="003F38DA" w:rsidRPr="009C2B48" w:rsidRDefault="003F38DA" w:rsidP="009C2B48">
            <w:pPr>
              <w:widowControl/>
              <w:spacing w:before="29" w:line="288" w:lineRule="auto"/>
              <w:ind w:leftChars="50" w:left="105"/>
              <w:rPr>
                <w:color w:val="000000"/>
                <w:kern w:val="0"/>
                <w:sz w:val="24"/>
              </w:rPr>
            </w:pPr>
            <w:r w:rsidRPr="009C2B48">
              <w:rPr>
                <w:rFonts w:hint="eastAsia"/>
                <w:color w:val="000000"/>
                <w:kern w:val="0"/>
                <w:sz w:val="24"/>
              </w:rPr>
              <w:t>银行存款和结算备付金合计</w:t>
            </w:r>
          </w:p>
        </w:tc>
        <w:tc>
          <w:tcPr>
            <w:tcW w:w="2836" w:type="dxa"/>
            <w:vAlign w:val="center"/>
          </w:tcPr>
          <w:p w:rsidR="003F38DA" w:rsidRPr="00FF7CE7" w:rsidRDefault="003F38DA" w:rsidP="00FF7CE7">
            <w:pPr>
              <w:spacing w:before="29" w:line="288" w:lineRule="auto"/>
              <w:jc w:val="right"/>
              <w:rPr>
                <w:kern w:val="0"/>
                <w:sz w:val="24"/>
              </w:rPr>
            </w:pPr>
            <w:r w:rsidRPr="00FF7CE7">
              <w:rPr>
                <w:kern w:val="0"/>
                <w:sz w:val="24"/>
              </w:rPr>
              <w:t>707,579.73</w:t>
            </w:r>
          </w:p>
        </w:tc>
        <w:tc>
          <w:tcPr>
            <w:tcW w:w="1664" w:type="dxa"/>
            <w:vAlign w:val="center"/>
          </w:tcPr>
          <w:p w:rsidR="003F38DA" w:rsidRPr="00FF7CE7" w:rsidRDefault="003F38DA" w:rsidP="00FF7CE7">
            <w:pPr>
              <w:spacing w:before="29" w:line="288" w:lineRule="auto"/>
              <w:jc w:val="right"/>
              <w:rPr>
                <w:kern w:val="0"/>
                <w:sz w:val="24"/>
              </w:rPr>
            </w:pPr>
            <w:r w:rsidRPr="00FF7CE7">
              <w:rPr>
                <w:kern w:val="0"/>
                <w:sz w:val="24"/>
              </w:rPr>
              <w:t>1.61</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r w:rsidRPr="009C2B48">
              <w:rPr>
                <w:color w:val="000000"/>
                <w:kern w:val="0"/>
                <w:sz w:val="24"/>
              </w:rPr>
              <w:t>7</w:t>
            </w:r>
          </w:p>
        </w:tc>
        <w:tc>
          <w:tcPr>
            <w:tcW w:w="3420" w:type="dxa"/>
            <w:vAlign w:val="center"/>
          </w:tcPr>
          <w:p w:rsidR="003F38DA" w:rsidRPr="009C2B48" w:rsidRDefault="003F38DA" w:rsidP="009C2B48">
            <w:pPr>
              <w:widowControl/>
              <w:spacing w:line="288" w:lineRule="auto"/>
              <w:ind w:leftChars="50" w:left="105"/>
              <w:rPr>
                <w:color w:val="000000"/>
                <w:kern w:val="0"/>
                <w:sz w:val="24"/>
              </w:rPr>
            </w:pPr>
            <w:r w:rsidRPr="009C2B48">
              <w:rPr>
                <w:rFonts w:hint="eastAsia"/>
                <w:color w:val="000000"/>
                <w:kern w:val="0"/>
                <w:sz w:val="24"/>
              </w:rPr>
              <w:t>其他各项资产</w:t>
            </w:r>
          </w:p>
        </w:tc>
        <w:tc>
          <w:tcPr>
            <w:tcW w:w="2836" w:type="dxa"/>
            <w:vAlign w:val="center"/>
          </w:tcPr>
          <w:p w:rsidR="003F38DA" w:rsidRPr="00FF7CE7" w:rsidRDefault="003F38DA" w:rsidP="00FF7CE7">
            <w:pPr>
              <w:spacing w:before="29" w:line="288" w:lineRule="auto"/>
              <w:jc w:val="right"/>
              <w:rPr>
                <w:kern w:val="0"/>
                <w:sz w:val="24"/>
              </w:rPr>
            </w:pPr>
            <w:r w:rsidRPr="00FF7CE7">
              <w:rPr>
                <w:kern w:val="0"/>
                <w:sz w:val="24"/>
              </w:rPr>
              <w:t>863.63</w:t>
            </w:r>
          </w:p>
        </w:tc>
        <w:tc>
          <w:tcPr>
            <w:tcW w:w="1664" w:type="dxa"/>
            <w:vAlign w:val="center"/>
          </w:tcPr>
          <w:p w:rsidR="003F38DA" w:rsidRPr="00FF7CE7" w:rsidRDefault="003F38DA" w:rsidP="00FF7CE7">
            <w:pPr>
              <w:spacing w:before="29" w:line="288" w:lineRule="auto"/>
              <w:jc w:val="right"/>
              <w:rPr>
                <w:kern w:val="0"/>
                <w:sz w:val="24"/>
              </w:rPr>
            </w:pPr>
            <w:r w:rsidRPr="00FF7CE7">
              <w:rPr>
                <w:kern w:val="0"/>
                <w:sz w:val="24"/>
              </w:rPr>
              <w:t>0.00</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r w:rsidRPr="009C2B48">
              <w:rPr>
                <w:color w:val="000000"/>
                <w:kern w:val="0"/>
                <w:sz w:val="24"/>
              </w:rPr>
              <w:t>8</w:t>
            </w:r>
          </w:p>
        </w:tc>
        <w:tc>
          <w:tcPr>
            <w:tcW w:w="3420" w:type="dxa"/>
            <w:vAlign w:val="center"/>
          </w:tcPr>
          <w:p w:rsidR="003F38DA" w:rsidRPr="009C2B48" w:rsidRDefault="003F38DA" w:rsidP="009C2B48">
            <w:pPr>
              <w:widowControl/>
              <w:spacing w:line="288" w:lineRule="auto"/>
              <w:ind w:leftChars="50" w:left="105"/>
              <w:rPr>
                <w:color w:val="000000"/>
                <w:kern w:val="0"/>
                <w:sz w:val="24"/>
              </w:rPr>
            </w:pPr>
            <w:r w:rsidRPr="009C2B48">
              <w:rPr>
                <w:rFonts w:hint="eastAsia"/>
                <w:color w:val="000000"/>
                <w:kern w:val="0"/>
                <w:sz w:val="24"/>
              </w:rPr>
              <w:t>合计</w:t>
            </w:r>
          </w:p>
        </w:tc>
        <w:tc>
          <w:tcPr>
            <w:tcW w:w="2836" w:type="dxa"/>
            <w:vAlign w:val="center"/>
          </w:tcPr>
          <w:p w:rsidR="003F38DA" w:rsidRPr="00FF7CE7" w:rsidRDefault="003F38DA" w:rsidP="00FF7CE7">
            <w:pPr>
              <w:spacing w:before="29" w:line="288" w:lineRule="auto"/>
              <w:jc w:val="right"/>
              <w:rPr>
                <w:kern w:val="0"/>
                <w:sz w:val="24"/>
              </w:rPr>
            </w:pPr>
            <w:r w:rsidRPr="00FF7CE7">
              <w:rPr>
                <w:kern w:val="0"/>
                <w:sz w:val="24"/>
              </w:rPr>
              <w:t>43,998,624.10</w:t>
            </w:r>
          </w:p>
        </w:tc>
        <w:tc>
          <w:tcPr>
            <w:tcW w:w="1664" w:type="dxa"/>
            <w:vAlign w:val="center"/>
          </w:tcPr>
          <w:p w:rsidR="003F38DA" w:rsidRPr="00FF7CE7" w:rsidRDefault="003F38DA" w:rsidP="00FF7CE7">
            <w:pPr>
              <w:spacing w:before="29" w:line="288" w:lineRule="auto"/>
              <w:jc w:val="right"/>
              <w:rPr>
                <w:kern w:val="0"/>
                <w:sz w:val="24"/>
              </w:rPr>
            </w:pPr>
            <w:r w:rsidRPr="00FF7CE7">
              <w:rPr>
                <w:kern w:val="0"/>
                <w:sz w:val="24"/>
              </w:rPr>
              <w:t>100.00</w:t>
            </w:r>
          </w:p>
        </w:tc>
      </w:tr>
    </w:tbl>
    <w:p w:rsidR="001A59F9" w:rsidRDefault="001A59F9" w:rsidP="00026C9C">
      <w:pPr>
        <w:spacing w:line="360" w:lineRule="auto"/>
        <w:rPr>
          <w:rFonts w:asciiTheme="minorEastAsia" w:eastAsiaTheme="minorEastAsia" w:hAnsiTheme="minorEastAsia"/>
          <w:color w:val="000000"/>
          <w:szCs w:val="21"/>
        </w:rPr>
      </w:pPr>
    </w:p>
    <w:p w:rsidR="00FD4794" w:rsidRDefault="00FD4794" w:rsidP="00FD4794">
      <w:pPr>
        <w:pStyle w:val="20"/>
        <w:spacing w:before="29" w:after="0" w:line="288" w:lineRule="auto"/>
        <w:rPr>
          <w:rFonts w:ascii="Times New Roman" w:hAnsi="Times New Roman"/>
          <w:kern w:val="0"/>
          <w:szCs w:val="24"/>
        </w:rPr>
      </w:pPr>
      <w:bookmarkStart w:id="217" w:name="_Toc478413790"/>
      <w:r>
        <w:rPr>
          <w:rFonts w:ascii="Times New Roman" w:hAnsi="Times New Roman"/>
          <w:kern w:val="0"/>
          <w:szCs w:val="24"/>
        </w:rPr>
        <w:t xml:space="preserve">8.2 </w:t>
      </w:r>
      <w:r>
        <w:rPr>
          <w:rFonts w:ascii="Times New Roman" w:hAnsi="Times New Roman" w:hint="eastAsia"/>
          <w:kern w:val="0"/>
          <w:szCs w:val="24"/>
        </w:rPr>
        <w:t>期末按行业分类的股票投资组合</w:t>
      </w:r>
      <w:bookmarkEnd w:id="217"/>
    </w:p>
    <w:p w:rsidR="00FD4794" w:rsidRDefault="00FD4794" w:rsidP="00FD4794">
      <w:pPr>
        <w:pStyle w:val="20"/>
        <w:spacing w:before="29" w:after="0" w:line="288" w:lineRule="auto"/>
        <w:rPr>
          <w:rFonts w:ascii="Times New Roman" w:hAnsi="Times New Roman"/>
          <w:kern w:val="0"/>
          <w:szCs w:val="24"/>
        </w:rPr>
      </w:pPr>
      <w:bookmarkStart w:id="218" w:name="_Toc275523745"/>
      <w:bookmarkStart w:id="219" w:name="_Toc478413791"/>
      <w:r>
        <w:rPr>
          <w:rFonts w:ascii="Times New Roman" w:hAnsi="Times New Roman"/>
          <w:kern w:val="0"/>
          <w:szCs w:val="24"/>
        </w:rPr>
        <w:t xml:space="preserve">8.2.1 </w:t>
      </w:r>
      <w:r>
        <w:rPr>
          <w:rFonts w:ascii="Times New Roman" w:hAnsi="Times New Roman" w:hint="eastAsia"/>
          <w:kern w:val="0"/>
          <w:szCs w:val="24"/>
        </w:rPr>
        <w:t>指数投资期末按行业分类的股票投资组合</w:t>
      </w:r>
      <w:bookmarkEnd w:id="218"/>
      <w:bookmarkEnd w:id="219"/>
    </w:p>
    <w:p w:rsidR="00FD4794" w:rsidRDefault="00FD4794" w:rsidP="00FD4794">
      <w:pPr>
        <w:autoSpaceDE w:val="0"/>
        <w:autoSpaceDN w:val="0"/>
        <w:adjustRightInd w:val="0"/>
        <w:spacing w:before="29" w:line="288" w:lineRule="auto"/>
        <w:ind w:left="15"/>
        <w:jc w:val="right"/>
        <w:rPr>
          <w:color w:val="000000"/>
          <w:sz w:val="24"/>
        </w:rPr>
      </w:pPr>
      <w:r>
        <w:rPr>
          <w:rFonts w:hint="eastAsia"/>
          <w:color w:val="000000"/>
          <w:sz w:val="24"/>
        </w:rPr>
        <w:t>金额单位：人民币元</w:t>
      </w:r>
    </w:p>
    <w:tbl>
      <w:tblPr>
        <w:tblW w:w="91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96"/>
        <w:gridCol w:w="3543"/>
        <w:gridCol w:w="2692"/>
        <w:gridCol w:w="1761"/>
      </w:tblGrid>
      <w:tr w:rsidR="00FD4794" w:rsidTr="00FD4794">
        <w:trPr>
          <w:trHeight w:val="390"/>
          <w:jc w:val="center"/>
        </w:trPr>
        <w:tc>
          <w:tcPr>
            <w:tcW w:w="1196" w:type="dxa"/>
            <w:tcBorders>
              <w:top w:val="single" w:sz="4" w:space="0" w:color="000000"/>
              <w:left w:val="single" w:sz="4" w:space="0" w:color="000000"/>
              <w:bottom w:val="single" w:sz="4" w:space="0" w:color="000000"/>
              <w:right w:val="single" w:sz="4" w:space="0" w:color="000000"/>
            </w:tcBorders>
            <w:vAlign w:val="center"/>
            <w:hideMark/>
          </w:tcPr>
          <w:p w:rsidR="00FD4794" w:rsidRDefault="00FD4794">
            <w:pPr>
              <w:adjustRightInd w:val="0"/>
              <w:snapToGrid w:val="0"/>
              <w:spacing w:before="29" w:line="288" w:lineRule="auto"/>
              <w:jc w:val="center"/>
              <w:rPr>
                <w:sz w:val="24"/>
              </w:rPr>
            </w:pPr>
            <w:r>
              <w:rPr>
                <w:rFonts w:hint="eastAsia"/>
                <w:sz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FD4794" w:rsidRDefault="00FD4794">
            <w:pPr>
              <w:adjustRightInd w:val="0"/>
              <w:snapToGrid w:val="0"/>
              <w:spacing w:before="29" w:line="288" w:lineRule="auto"/>
              <w:jc w:val="center"/>
              <w:rPr>
                <w:sz w:val="24"/>
              </w:rPr>
            </w:pPr>
            <w:r>
              <w:rPr>
                <w:rFonts w:hint="eastAsia"/>
                <w:sz w:val="24"/>
              </w:rPr>
              <w:t>行业类别</w:t>
            </w:r>
          </w:p>
        </w:tc>
        <w:tc>
          <w:tcPr>
            <w:tcW w:w="2693" w:type="dxa"/>
            <w:tcBorders>
              <w:top w:val="single" w:sz="4" w:space="0" w:color="000000"/>
              <w:left w:val="single" w:sz="4" w:space="0" w:color="auto"/>
              <w:bottom w:val="single" w:sz="4" w:space="0" w:color="000000"/>
              <w:right w:val="single" w:sz="4" w:space="0" w:color="000000"/>
            </w:tcBorders>
            <w:vAlign w:val="center"/>
            <w:hideMark/>
          </w:tcPr>
          <w:p w:rsidR="00FD4794" w:rsidRDefault="00FD4794">
            <w:pPr>
              <w:adjustRightInd w:val="0"/>
              <w:snapToGrid w:val="0"/>
              <w:spacing w:before="29" w:line="288" w:lineRule="auto"/>
              <w:jc w:val="center"/>
              <w:rPr>
                <w:sz w:val="24"/>
              </w:rPr>
            </w:pPr>
            <w:r>
              <w:rPr>
                <w:rFonts w:hint="eastAsia"/>
                <w:sz w:val="24"/>
              </w:rPr>
              <w:t>公允价值</w:t>
            </w:r>
          </w:p>
        </w:tc>
        <w:tc>
          <w:tcPr>
            <w:tcW w:w="17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FD4794" w:rsidRDefault="00FD4794">
            <w:pPr>
              <w:adjustRightInd w:val="0"/>
              <w:snapToGrid w:val="0"/>
              <w:spacing w:before="29" w:line="288" w:lineRule="auto"/>
              <w:jc w:val="center"/>
              <w:rPr>
                <w:sz w:val="24"/>
              </w:rPr>
            </w:pPr>
            <w:r>
              <w:rPr>
                <w:rFonts w:hint="eastAsia"/>
                <w:sz w:val="24"/>
              </w:rPr>
              <w:t>占基金资产净值比例（％）</w:t>
            </w:r>
          </w:p>
        </w:tc>
      </w:tr>
      <w:tr w:rsidR="00FD4794" w:rsidTr="00FD4794">
        <w:trPr>
          <w:trHeight w:val="285"/>
          <w:jc w:val="center"/>
        </w:trPr>
        <w:tc>
          <w:tcPr>
            <w:tcW w:w="119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FD4794" w:rsidRDefault="00FD4794">
            <w:pPr>
              <w:widowControl/>
              <w:spacing w:before="29" w:line="288" w:lineRule="auto"/>
              <w:jc w:val="center"/>
              <w:rPr>
                <w:color w:val="000000"/>
                <w:kern w:val="0"/>
                <w:sz w:val="24"/>
              </w:rPr>
            </w:pPr>
            <w:r>
              <w:rPr>
                <w:color w:val="000000"/>
                <w:kern w:val="0"/>
                <w:sz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FD4794" w:rsidRDefault="00FD4794">
            <w:pPr>
              <w:widowControl/>
              <w:spacing w:before="29" w:line="288" w:lineRule="auto"/>
              <w:rPr>
                <w:color w:val="000000"/>
                <w:kern w:val="0"/>
                <w:sz w:val="24"/>
              </w:rPr>
            </w:pPr>
            <w:r>
              <w:rPr>
                <w:rFonts w:hint="eastAsia"/>
                <w:color w:val="000000"/>
                <w:kern w:val="0"/>
                <w:sz w:val="24"/>
              </w:rPr>
              <w:t>农、林、牧、渔业</w:t>
            </w:r>
          </w:p>
        </w:tc>
        <w:tc>
          <w:tcPr>
            <w:tcW w:w="2693" w:type="dxa"/>
            <w:tcBorders>
              <w:top w:val="single" w:sz="4" w:space="0" w:color="000000"/>
              <w:left w:val="single" w:sz="4" w:space="0" w:color="auto"/>
              <w:bottom w:val="single" w:sz="4" w:space="0" w:color="000000"/>
              <w:right w:val="single" w:sz="4" w:space="0" w:color="000000"/>
            </w:tcBorders>
            <w:vAlign w:val="center"/>
            <w:hideMark/>
          </w:tcPr>
          <w:p w:rsidR="00FD4794" w:rsidRDefault="00FD4794">
            <w:pPr>
              <w:spacing w:before="29" w:line="288" w:lineRule="auto"/>
              <w:jc w:val="right"/>
              <w:rPr>
                <w:kern w:val="0"/>
                <w:sz w:val="24"/>
              </w:rPr>
            </w:pPr>
            <w:r>
              <w:rPr>
                <w:kern w:val="0"/>
                <w:sz w:val="24"/>
              </w:rPr>
              <w:t>2,077,980.00</w:t>
            </w:r>
          </w:p>
        </w:tc>
        <w:tc>
          <w:tcPr>
            <w:tcW w:w="17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FD4794" w:rsidRDefault="00FD4794">
            <w:pPr>
              <w:spacing w:before="29" w:line="288" w:lineRule="auto"/>
              <w:jc w:val="right"/>
              <w:rPr>
                <w:kern w:val="0"/>
                <w:sz w:val="24"/>
              </w:rPr>
            </w:pPr>
            <w:r>
              <w:rPr>
                <w:kern w:val="0"/>
                <w:sz w:val="24"/>
              </w:rPr>
              <w:t>4.80</w:t>
            </w:r>
          </w:p>
        </w:tc>
      </w:tr>
      <w:tr w:rsidR="00FD4794" w:rsidTr="00FD4794">
        <w:trPr>
          <w:trHeight w:val="285"/>
          <w:jc w:val="center"/>
        </w:trPr>
        <w:tc>
          <w:tcPr>
            <w:tcW w:w="119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FD4794" w:rsidRDefault="00FD4794">
            <w:pPr>
              <w:widowControl/>
              <w:spacing w:before="29" w:line="288" w:lineRule="auto"/>
              <w:jc w:val="center"/>
              <w:rPr>
                <w:color w:val="000000"/>
                <w:kern w:val="0"/>
                <w:sz w:val="24"/>
              </w:rPr>
            </w:pPr>
            <w:r>
              <w:rPr>
                <w:color w:val="000000"/>
                <w:kern w:val="0"/>
                <w:sz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FD4794" w:rsidRDefault="00FD4794">
            <w:pPr>
              <w:widowControl/>
              <w:spacing w:before="29" w:line="288" w:lineRule="auto"/>
              <w:rPr>
                <w:color w:val="000000"/>
                <w:kern w:val="0"/>
                <w:sz w:val="24"/>
              </w:rPr>
            </w:pPr>
            <w:r>
              <w:rPr>
                <w:rFonts w:hint="eastAsia"/>
                <w:color w:val="000000"/>
                <w:kern w:val="0"/>
                <w:sz w:val="24"/>
              </w:rPr>
              <w:t>采矿业</w:t>
            </w:r>
          </w:p>
        </w:tc>
        <w:tc>
          <w:tcPr>
            <w:tcW w:w="2693" w:type="dxa"/>
            <w:tcBorders>
              <w:top w:val="single" w:sz="4" w:space="0" w:color="000000"/>
              <w:left w:val="single" w:sz="4" w:space="0" w:color="auto"/>
              <w:bottom w:val="single" w:sz="4" w:space="0" w:color="000000"/>
              <w:right w:val="single" w:sz="4" w:space="0" w:color="000000"/>
            </w:tcBorders>
            <w:vAlign w:val="center"/>
            <w:hideMark/>
          </w:tcPr>
          <w:p w:rsidR="00FD4794" w:rsidRDefault="00FD4794">
            <w:pPr>
              <w:spacing w:before="29" w:line="288" w:lineRule="auto"/>
              <w:jc w:val="right"/>
              <w:rPr>
                <w:kern w:val="0"/>
                <w:sz w:val="24"/>
              </w:rPr>
            </w:pPr>
            <w:r>
              <w:rPr>
                <w:kern w:val="0"/>
                <w:sz w:val="24"/>
              </w:rPr>
              <w:t>634,519.96</w:t>
            </w:r>
          </w:p>
        </w:tc>
        <w:tc>
          <w:tcPr>
            <w:tcW w:w="17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FD4794" w:rsidRDefault="00FD4794">
            <w:pPr>
              <w:spacing w:before="29" w:line="288" w:lineRule="auto"/>
              <w:jc w:val="right"/>
              <w:rPr>
                <w:kern w:val="0"/>
                <w:sz w:val="24"/>
              </w:rPr>
            </w:pPr>
            <w:r>
              <w:rPr>
                <w:kern w:val="0"/>
                <w:sz w:val="24"/>
              </w:rPr>
              <w:t>1.46</w:t>
            </w:r>
          </w:p>
        </w:tc>
      </w:tr>
      <w:tr w:rsidR="00FD4794" w:rsidTr="00FD4794">
        <w:trPr>
          <w:trHeight w:val="285"/>
          <w:jc w:val="center"/>
        </w:trPr>
        <w:tc>
          <w:tcPr>
            <w:tcW w:w="119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FD4794" w:rsidRDefault="00FD4794">
            <w:pPr>
              <w:widowControl/>
              <w:spacing w:before="29" w:line="288" w:lineRule="auto"/>
              <w:jc w:val="center"/>
              <w:rPr>
                <w:color w:val="000000"/>
                <w:kern w:val="0"/>
                <w:sz w:val="24"/>
              </w:rPr>
            </w:pPr>
            <w:r>
              <w:rPr>
                <w:color w:val="000000"/>
                <w:kern w:val="0"/>
                <w:sz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FD4794" w:rsidRDefault="00FD4794">
            <w:pPr>
              <w:widowControl/>
              <w:spacing w:before="29" w:line="288" w:lineRule="auto"/>
              <w:rPr>
                <w:color w:val="000000"/>
                <w:kern w:val="0"/>
                <w:sz w:val="24"/>
              </w:rPr>
            </w:pPr>
            <w:r>
              <w:rPr>
                <w:rFonts w:hint="eastAsia"/>
                <w:color w:val="000000"/>
                <w:kern w:val="0"/>
                <w:sz w:val="24"/>
              </w:rPr>
              <w:t>制造业</w:t>
            </w:r>
          </w:p>
        </w:tc>
        <w:tc>
          <w:tcPr>
            <w:tcW w:w="2693" w:type="dxa"/>
            <w:tcBorders>
              <w:top w:val="single" w:sz="4" w:space="0" w:color="000000"/>
              <w:left w:val="single" w:sz="4" w:space="0" w:color="auto"/>
              <w:bottom w:val="single" w:sz="4" w:space="0" w:color="000000"/>
              <w:right w:val="single" w:sz="4" w:space="0" w:color="000000"/>
            </w:tcBorders>
            <w:vAlign w:val="center"/>
            <w:hideMark/>
          </w:tcPr>
          <w:p w:rsidR="00FD4794" w:rsidRDefault="00FD4794">
            <w:pPr>
              <w:spacing w:before="29" w:line="288" w:lineRule="auto"/>
              <w:jc w:val="right"/>
              <w:rPr>
                <w:kern w:val="0"/>
                <w:sz w:val="24"/>
              </w:rPr>
            </w:pPr>
            <w:r>
              <w:rPr>
                <w:sz w:val="24"/>
              </w:rPr>
              <w:t>25,526,960.16</w:t>
            </w:r>
          </w:p>
        </w:tc>
        <w:tc>
          <w:tcPr>
            <w:tcW w:w="17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FD4794" w:rsidRDefault="00FD4794">
            <w:pPr>
              <w:spacing w:before="29" w:line="288" w:lineRule="auto"/>
              <w:jc w:val="right"/>
              <w:rPr>
                <w:kern w:val="0"/>
                <w:sz w:val="24"/>
              </w:rPr>
            </w:pPr>
            <w:r>
              <w:rPr>
                <w:sz w:val="24"/>
              </w:rPr>
              <w:t>58.92</w:t>
            </w:r>
          </w:p>
        </w:tc>
      </w:tr>
      <w:tr w:rsidR="00FD4794" w:rsidTr="00FD4794">
        <w:trPr>
          <w:trHeight w:val="285"/>
          <w:jc w:val="center"/>
        </w:trPr>
        <w:tc>
          <w:tcPr>
            <w:tcW w:w="119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FD4794" w:rsidRDefault="00FD4794">
            <w:pPr>
              <w:widowControl/>
              <w:spacing w:before="29" w:line="288" w:lineRule="auto"/>
              <w:jc w:val="center"/>
              <w:rPr>
                <w:color w:val="000000"/>
                <w:kern w:val="0"/>
                <w:sz w:val="24"/>
              </w:rPr>
            </w:pPr>
            <w:r>
              <w:rPr>
                <w:color w:val="000000"/>
                <w:kern w:val="0"/>
                <w:sz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FD4794" w:rsidRDefault="00FD4794">
            <w:pPr>
              <w:widowControl/>
              <w:spacing w:before="29" w:line="288" w:lineRule="auto"/>
              <w:rPr>
                <w:color w:val="000000"/>
                <w:kern w:val="0"/>
                <w:sz w:val="24"/>
              </w:rPr>
            </w:pPr>
            <w:r>
              <w:rPr>
                <w:rFonts w:hint="eastAsia"/>
                <w:color w:val="000000"/>
                <w:kern w:val="0"/>
                <w:sz w:val="24"/>
              </w:rPr>
              <w:t>电力、热力、燃气及水生产和供应业</w:t>
            </w:r>
          </w:p>
        </w:tc>
        <w:tc>
          <w:tcPr>
            <w:tcW w:w="2693" w:type="dxa"/>
            <w:tcBorders>
              <w:top w:val="single" w:sz="4" w:space="0" w:color="000000"/>
              <w:left w:val="single" w:sz="4" w:space="0" w:color="auto"/>
              <w:bottom w:val="single" w:sz="4" w:space="0" w:color="000000"/>
              <w:right w:val="single" w:sz="4" w:space="0" w:color="000000"/>
            </w:tcBorders>
            <w:vAlign w:val="center"/>
            <w:hideMark/>
          </w:tcPr>
          <w:p w:rsidR="00FD4794" w:rsidRDefault="00FD4794">
            <w:pPr>
              <w:spacing w:before="29" w:line="288" w:lineRule="auto"/>
              <w:jc w:val="right"/>
              <w:rPr>
                <w:kern w:val="0"/>
                <w:sz w:val="24"/>
              </w:rPr>
            </w:pPr>
            <w:r>
              <w:rPr>
                <w:kern w:val="0"/>
                <w:sz w:val="24"/>
              </w:rPr>
              <w:t>1,252,486.32</w:t>
            </w:r>
          </w:p>
        </w:tc>
        <w:tc>
          <w:tcPr>
            <w:tcW w:w="17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FD4794" w:rsidRDefault="00FD4794">
            <w:pPr>
              <w:spacing w:before="29" w:line="288" w:lineRule="auto"/>
              <w:jc w:val="right"/>
              <w:rPr>
                <w:kern w:val="0"/>
                <w:sz w:val="24"/>
              </w:rPr>
            </w:pPr>
            <w:r>
              <w:rPr>
                <w:kern w:val="0"/>
                <w:sz w:val="24"/>
              </w:rPr>
              <w:t>2.89</w:t>
            </w:r>
          </w:p>
        </w:tc>
      </w:tr>
      <w:tr w:rsidR="00FD4794" w:rsidTr="00FD4794">
        <w:trPr>
          <w:trHeight w:val="285"/>
          <w:jc w:val="center"/>
        </w:trPr>
        <w:tc>
          <w:tcPr>
            <w:tcW w:w="119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FD4794" w:rsidRDefault="00FD4794">
            <w:pPr>
              <w:widowControl/>
              <w:spacing w:before="29" w:line="288" w:lineRule="auto"/>
              <w:jc w:val="center"/>
              <w:rPr>
                <w:color w:val="000000"/>
                <w:kern w:val="0"/>
                <w:sz w:val="24"/>
              </w:rPr>
            </w:pPr>
            <w:r>
              <w:rPr>
                <w:color w:val="000000"/>
                <w:kern w:val="0"/>
                <w:sz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FD4794" w:rsidRDefault="00FD4794">
            <w:pPr>
              <w:widowControl/>
              <w:spacing w:before="29" w:line="288" w:lineRule="auto"/>
              <w:rPr>
                <w:color w:val="000000"/>
                <w:kern w:val="0"/>
                <w:sz w:val="24"/>
              </w:rPr>
            </w:pPr>
            <w:r>
              <w:rPr>
                <w:rFonts w:hint="eastAsia"/>
                <w:color w:val="000000"/>
                <w:kern w:val="0"/>
                <w:sz w:val="24"/>
              </w:rPr>
              <w:t>建筑业</w:t>
            </w:r>
          </w:p>
        </w:tc>
        <w:tc>
          <w:tcPr>
            <w:tcW w:w="2693" w:type="dxa"/>
            <w:tcBorders>
              <w:top w:val="single" w:sz="4" w:space="0" w:color="000000"/>
              <w:left w:val="single" w:sz="4" w:space="0" w:color="auto"/>
              <w:bottom w:val="single" w:sz="4" w:space="0" w:color="000000"/>
              <w:right w:val="single" w:sz="4" w:space="0" w:color="000000"/>
            </w:tcBorders>
            <w:vAlign w:val="center"/>
            <w:hideMark/>
          </w:tcPr>
          <w:p w:rsidR="00FD4794" w:rsidRDefault="00FD4794">
            <w:pPr>
              <w:spacing w:before="29" w:line="288" w:lineRule="auto"/>
              <w:jc w:val="right"/>
              <w:rPr>
                <w:kern w:val="0"/>
                <w:sz w:val="24"/>
              </w:rPr>
            </w:pPr>
            <w:r>
              <w:rPr>
                <w:kern w:val="0"/>
                <w:sz w:val="24"/>
              </w:rPr>
              <w:t>835,523.80</w:t>
            </w:r>
          </w:p>
        </w:tc>
        <w:tc>
          <w:tcPr>
            <w:tcW w:w="17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FD4794" w:rsidRDefault="00FD4794">
            <w:pPr>
              <w:spacing w:before="29" w:line="288" w:lineRule="auto"/>
              <w:jc w:val="right"/>
              <w:rPr>
                <w:kern w:val="0"/>
                <w:sz w:val="24"/>
              </w:rPr>
            </w:pPr>
            <w:r>
              <w:rPr>
                <w:kern w:val="0"/>
                <w:sz w:val="24"/>
              </w:rPr>
              <w:t>1.93</w:t>
            </w:r>
          </w:p>
        </w:tc>
      </w:tr>
      <w:tr w:rsidR="00FD4794" w:rsidTr="00FD4794">
        <w:trPr>
          <w:trHeight w:val="285"/>
          <w:jc w:val="center"/>
        </w:trPr>
        <w:tc>
          <w:tcPr>
            <w:tcW w:w="119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FD4794" w:rsidRDefault="00FD4794">
            <w:pPr>
              <w:widowControl/>
              <w:spacing w:before="29" w:line="288" w:lineRule="auto"/>
              <w:jc w:val="center"/>
              <w:rPr>
                <w:color w:val="000000"/>
                <w:kern w:val="0"/>
                <w:sz w:val="24"/>
              </w:rPr>
            </w:pPr>
            <w:r>
              <w:rPr>
                <w:color w:val="000000"/>
                <w:kern w:val="0"/>
                <w:sz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FD4794" w:rsidRDefault="00FD4794">
            <w:pPr>
              <w:widowControl/>
              <w:spacing w:before="29" w:line="288" w:lineRule="auto"/>
              <w:rPr>
                <w:color w:val="000000"/>
                <w:kern w:val="0"/>
                <w:sz w:val="24"/>
              </w:rPr>
            </w:pPr>
            <w:r>
              <w:rPr>
                <w:rFonts w:hint="eastAsia"/>
                <w:color w:val="000000"/>
                <w:kern w:val="0"/>
                <w:sz w:val="24"/>
              </w:rPr>
              <w:t>批发和零售业</w:t>
            </w:r>
          </w:p>
        </w:tc>
        <w:tc>
          <w:tcPr>
            <w:tcW w:w="2693" w:type="dxa"/>
            <w:tcBorders>
              <w:top w:val="single" w:sz="4" w:space="0" w:color="000000"/>
              <w:left w:val="single" w:sz="4" w:space="0" w:color="auto"/>
              <w:bottom w:val="single" w:sz="4" w:space="0" w:color="000000"/>
              <w:right w:val="single" w:sz="4" w:space="0" w:color="000000"/>
            </w:tcBorders>
            <w:vAlign w:val="center"/>
            <w:hideMark/>
          </w:tcPr>
          <w:p w:rsidR="00FD4794" w:rsidRDefault="00FD4794">
            <w:pPr>
              <w:spacing w:before="29" w:line="288" w:lineRule="auto"/>
              <w:jc w:val="right"/>
              <w:rPr>
                <w:kern w:val="0"/>
                <w:sz w:val="24"/>
              </w:rPr>
            </w:pPr>
            <w:r>
              <w:rPr>
                <w:kern w:val="0"/>
                <w:sz w:val="24"/>
              </w:rPr>
              <w:t>331,522.00</w:t>
            </w:r>
          </w:p>
        </w:tc>
        <w:tc>
          <w:tcPr>
            <w:tcW w:w="17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FD4794" w:rsidRDefault="00FD4794">
            <w:pPr>
              <w:spacing w:before="29" w:line="288" w:lineRule="auto"/>
              <w:jc w:val="right"/>
              <w:rPr>
                <w:kern w:val="0"/>
                <w:sz w:val="24"/>
              </w:rPr>
            </w:pPr>
            <w:r>
              <w:rPr>
                <w:kern w:val="0"/>
                <w:sz w:val="24"/>
              </w:rPr>
              <w:t>0.77</w:t>
            </w:r>
          </w:p>
        </w:tc>
      </w:tr>
      <w:tr w:rsidR="00FD4794" w:rsidTr="00FD4794">
        <w:trPr>
          <w:trHeight w:val="285"/>
          <w:jc w:val="center"/>
        </w:trPr>
        <w:tc>
          <w:tcPr>
            <w:tcW w:w="119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FD4794" w:rsidRDefault="00FD4794">
            <w:pPr>
              <w:widowControl/>
              <w:spacing w:before="29" w:line="288" w:lineRule="auto"/>
              <w:jc w:val="center"/>
              <w:rPr>
                <w:color w:val="000000"/>
                <w:kern w:val="0"/>
                <w:sz w:val="24"/>
              </w:rPr>
            </w:pPr>
            <w:r>
              <w:rPr>
                <w:color w:val="000000"/>
                <w:kern w:val="0"/>
                <w:sz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FD4794" w:rsidRDefault="00FD4794">
            <w:pPr>
              <w:widowControl/>
              <w:spacing w:before="29" w:line="288" w:lineRule="auto"/>
              <w:rPr>
                <w:color w:val="000000"/>
                <w:kern w:val="0"/>
                <w:sz w:val="24"/>
              </w:rPr>
            </w:pPr>
            <w:r>
              <w:rPr>
                <w:rFonts w:hint="eastAsia"/>
                <w:color w:val="000000"/>
                <w:kern w:val="0"/>
                <w:sz w:val="24"/>
              </w:rPr>
              <w:t>交通运输、仓储和邮政业</w:t>
            </w:r>
          </w:p>
        </w:tc>
        <w:tc>
          <w:tcPr>
            <w:tcW w:w="2693" w:type="dxa"/>
            <w:tcBorders>
              <w:top w:val="single" w:sz="4" w:space="0" w:color="000000"/>
              <w:left w:val="single" w:sz="4" w:space="0" w:color="auto"/>
              <w:bottom w:val="single" w:sz="4" w:space="0" w:color="000000"/>
              <w:right w:val="single" w:sz="4" w:space="0" w:color="000000"/>
            </w:tcBorders>
            <w:vAlign w:val="center"/>
            <w:hideMark/>
          </w:tcPr>
          <w:p w:rsidR="00FD4794" w:rsidRDefault="00FD4794">
            <w:pPr>
              <w:spacing w:before="29" w:line="288" w:lineRule="auto"/>
              <w:jc w:val="right"/>
              <w:rPr>
                <w:kern w:val="0"/>
                <w:sz w:val="24"/>
              </w:rPr>
            </w:pPr>
            <w:r>
              <w:rPr>
                <w:kern w:val="0"/>
                <w:sz w:val="24"/>
              </w:rPr>
              <w:t>-</w:t>
            </w:r>
          </w:p>
        </w:tc>
        <w:tc>
          <w:tcPr>
            <w:tcW w:w="17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FD4794" w:rsidRDefault="00FD4794">
            <w:pPr>
              <w:spacing w:before="29" w:line="288" w:lineRule="auto"/>
              <w:jc w:val="right"/>
              <w:rPr>
                <w:kern w:val="0"/>
                <w:sz w:val="24"/>
              </w:rPr>
            </w:pPr>
            <w:r>
              <w:rPr>
                <w:kern w:val="0"/>
                <w:sz w:val="24"/>
              </w:rPr>
              <w:t>-</w:t>
            </w:r>
          </w:p>
        </w:tc>
      </w:tr>
      <w:tr w:rsidR="00FD4794" w:rsidTr="00FD4794">
        <w:trPr>
          <w:trHeight w:val="285"/>
          <w:jc w:val="center"/>
        </w:trPr>
        <w:tc>
          <w:tcPr>
            <w:tcW w:w="119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FD4794" w:rsidRDefault="00FD4794">
            <w:pPr>
              <w:widowControl/>
              <w:spacing w:before="29" w:line="288" w:lineRule="auto"/>
              <w:jc w:val="center"/>
              <w:rPr>
                <w:color w:val="000000"/>
                <w:kern w:val="0"/>
                <w:sz w:val="24"/>
              </w:rPr>
            </w:pPr>
            <w:r>
              <w:rPr>
                <w:color w:val="000000"/>
                <w:kern w:val="0"/>
                <w:sz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FD4794" w:rsidRDefault="00FD4794">
            <w:pPr>
              <w:widowControl/>
              <w:spacing w:before="29" w:line="288" w:lineRule="auto"/>
              <w:rPr>
                <w:color w:val="000000"/>
                <w:kern w:val="0"/>
                <w:sz w:val="24"/>
              </w:rPr>
            </w:pPr>
            <w:r>
              <w:rPr>
                <w:rFonts w:hint="eastAsia"/>
                <w:color w:val="000000"/>
                <w:kern w:val="0"/>
                <w:sz w:val="24"/>
              </w:rPr>
              <w:t>住宿和餐饮业</w:t>
            </w:r>
          </w:p>
        </w:tc>
        <w:tc>
          <w:tcPr>
            <w:tcW w:w="2693" w:type="dxa"/>
            <w:tcBorders>
              <w:top w:val="single" w:sz="4" w:space="0" w:color="000000"/>
              <w:left w:val="single" w:sz="4" w:space="0" w:color="auto"/>
              <w:bottom w:val="single" w:sz="4" w:space="0" w:color="000000"/>
              <w:right w:val="single" w:sz="4" w:space="0" w:color="000000"/>
            </w:tcBorders>
            <w:vAlign w:val="center"/>
            <w:hideMark/>
          </w:tcPr>
          <w:p w:rsidR="00FD4794" w:rsidRDefault="00FD4794">
            <w:pPr>
              <w:spacing w:before="29" w:line="288" w:lineRule="auto"/>
              <w:jc w:val="right"/>
              <w:rPr>
                <w:kern w:val="0"/>
                <w:sz w:val="24"/>
              </w:rPr>
            </w:pPr>
            <w:r>
              <w:rPr>
                <w:kern w:val="0"/>
                <w:sz w:val="24"/>
              </w:rPr>
              <w:t>-</w:t>
            </w:r>
          </w:p>
        </w:tc>
        <w:tc>
          <w:tcPr>
            <w:tcW w:w="17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FD4794" w:rsidRDefault="00FD4794">
            <w:pPr>
              <w:spacing w:before="29" w:line="288" w:lineRule="auto"/>
              <w:jc w:val="right"/>
              <w:rPr>
                <w:kern w:val="0"/>
                <w:sz w:val="24"/>
              </w:rPr>
            </w:pPr>
            <w:r>
              <w:rPr>
                <w:kern w:val="0"/>
                <w:sz w:val="24"/>
              </w:rPr>
              <w:t>-</w:t>
            </w:r>
          </w:p>
        </w:tc>
      </w:tr>
      <w:tr w:rsidR="00FD4794" w:rsidTr="00FD4794">
        <w:trPr>
          <w:trHeight w:val="285"/>
          <w:jc w:val="center"/>
        </w:trPr>
        <w:tc>
          <w:tcPr>
            <w:tcW w:w="119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FD4794" w:rsidRDefault="00FD4794">
            <w:pPr>
              <w:widowControl/>
              <w:spacing w:before="29" w:line="288" w:lineRule="auto"/>
              <w:jc w:val="center"/>
              <w:rPr>
                <w:color w:val="000000"/>
                <w:kern w:val="0"/>
                <w:sz w:val="24"/>
              </w:rPr>
            </w:pPr>
            <w:r>
              <w:rPr>
                <w:color w:val="000000"/>
                <w:kern w:val="0"/>
                <w:sz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FD4794" w:rsidRDefault="00FD4794">
            <w:pPr>
              <w:widowControl/>
              <w:spacing w:before="29" w:line="288" w:lineRule="auto"/>
              <w:rPr>
                <w:color w:val="000000"/>
                <w:kern w:val="0"/>
                <w:sz w:val="24"/>
              </w:rPr>
            </w:pPr>
            <w:r>
              <w:rPr>
                <w:rFonts w:hint="eastAsia"/>
                <w:color w:val="000000"/>
                <w:kern w:val="0"/>
                <w:sz w:val="24"/>
              </w:rPr>
              <w:t>信息传输、软件和信息技术服务业</w:t>
            </w:r>
          </w:p>
        </w:tc>
        <w:tc>
          <w:tcPr>
            <w:tcW w:w="2693" w:type="dxa"/>
            <w:tcBorders>
              <w:top w:val="single" w:sz="4" w:space="0" w:color="000000"/>
              <w:left w:val="single" w:sz="4" w:space="0" w:color="auto"/>
              <w:bottom w:val="single" w:sz="4" w:space="0" w:color="000000"/>
              <w:right w:val="single" w:sz="4" w:space="0" w:color="000000"/>
            </w:tcBorders>
            <w:vAlign w:val="center"/>
            <w:hideMark/>
          </w:tcPr>
          <w:p w:rsidR="00FD4794" w:rsidRDefault="00FD4794">
            <w:pPr>
              <w:spacing w:before="29" w:line="288" w:lineRule="auto"/>
              <w:jc w:val="right"/>
              <w:rPr>
                <w:kern w:val="0"/>
                <w:sz w:val="24"/>
              </w:rPr>
            </w:pPr>
            <w:r>
              <w:rPr>
                <w:kern w:val="0"/>
                <w:sz w:val="24"/>
              </w:rPr>
              <w:t>179,580.00</w:t>
            </w:r>
          </w:p>
        </w:tc>
        <w:tc>
          <w:tcPr>
            <w:tcW w:w="17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FD4794" w:rsidRDefault="00FD4794">
            <w:pPr>
              <w:spacing w:before="29" w:line="288" w:lineRule="auto"/>
              <w:jc w:val="right"/>
              <w:rPr>
                <w:kern w:val="0"/>
                <w:sz w:val="24"/>
              </w:rPr>
            </w:pPr>
            <w:r>
              <w:rPr>
                <w:kern w:val="0"/>
                <w:sz w:val="24"/>
              </w:rPr>
              <w:t>0.41</w:t>
            </w:r>
          </w:p>
        </w:tc>
      </w:tr>
      <w:tr w:rsidR="00FD4794" w:rsidTr="00FD4794">
        <w:trPr>
          <w:trHeight w:val="285"/>
          <w:jc w:val="center"/>
        </w:trPr>
        <w:tc>
          <w:tcPr>
            <w:tcW w:w="119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FD4794" w:rsidRDefault="00FD4794">
            <w:pPr>
              <w:widowControl/>
              <w:spacing w:before="29" w:line="288" w:lineRule="auto"/>
              <w:jc w:val="center"/>
              <w:rPr>
                <w:color w:val="000000"/>
                <w:kern w:val="0"/>
                <w:sz w:val="24"/>
              </w:rPr>
            </w:pPr>
            <w:r>
              <w:rPr>
                <w:color w:val="000000"/>
                <w:kern w:val="0"/>
                <w:sz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FD4794" w:rsidRDefault="00FD4794">
            <w:pPr>
              <w:widowControl/>
              <w:spacing w:before="29" w:line="288" w:lineRule="auto"/>
              <w:rPr>
                <w:color w:val="000000"/>
                <w:kern w:val="0"/>
                <w:sz w:val="24"/>
              </w:rPr>
            </w:pPr>
            <w:r>
              <w:rPr>
                <w:rFonts w:hint="eastAsia"/>
                <w:color w:val="000000"/>
                <w:kern w:val="0"/>
                <w:sz w:val="24"/>
              </w:rPr>
              <w:t>金融业</w:t>
            </w:r>
          </w:p>
        </w:tc>
        <w:tc>
          <w:tcPr>
            <w:tcW w:w="2693" w:type="dxa"/>
            <w:tcBorders>
              <w:top w:val="single" w:sz="4" w:space="0" w:color="000000"/>
              <w:left w:val="single" w:sz="4" w:space="0" w:color="auto"/>
              <w:bottom w:val="single" w:sz="4" w:space="0" w:color="000000"/>
              <w:right w:val="single" w:sz="4" w:space="0" w:color="000000"/>
            </w:tcBorders>
            <w:vAlign w:val="center"/>
            <w:hideMark/>
          </w:tcPr>
          <w:p w:rsidR="00FD4794" w:rsidRDefault="00FD4794">
            <w:pPr>
              <w:spacing w:before="29" w:line="288" w:lineRule="auto"/>
              <w:jc w:val="right"/>
              <w:rPr>
                <w:kern w:val="0"/>
                <w:sz w:val="24"/>
              </w:rPr>
            </w:pPr>
            <w:r>
              <w:rPr>
                <w:kern w:val="0"/>
                <w:sz w:val="24"/>
              </w:rPr>
              <w:t>6,753,983.66</w:t>
            </w:r>
          </w:p>
        </w:tc>
        <w:tc>
          <w:tcPr>
            <w:tcW w:w="17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FD4794" w:rsidRDefault="00FD4794">
            <w:pPr>
              <w:spacing w:before="29" w:line="288" w:lineRule="auto"/>
              <w:jc w:val="right"/>
              <w:rPr>
                <w:kern w:val="0"/>
                <w:sz w:val="24"/>
              </w:rPr>
            </w:pPr>
            <w:r>
              <w:rPr>
                <w:kern w:val="0"/>
                <w:sz w:val="24"/>
              </w:rPr>
              <w:t>15.59</w:t>
            </w:r>
          </w:p>
        </w:tc>
      </w:tr>
      <w:tr w:rsidR="00FD4794" w:rsidTr="00FD4794">
        <w:trPr>
          <w:trHeight w:val="285"/>
          <w:jc w:val="center"/>
        </w:trPr>
        <w:tc>
          <w:tcPr>
            <w:tcW w:w="119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FD4794" w:rsidRDefault="00FD4794">
            <w:pPr>
              <w:widowControl/>
              <w:spacing w:before="29" w:line="288" w:lineRule="auto"/>
              <w:jc w:val="center"/>
              <w:rPr>
                <w:color w:val="000000"/>
                <w:kern w:val="0"/>
                <w:sz w:val="24"/>
              </w:rPr>
            </w:pPr>
            <w:r>
              <w:rPr>
                <w:color w:val="000000"/>
                <w:kern w:val="0"/>
                <w:sz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FD4794" w:rsidRDefault="00FD4794">
            <w:pPr>
              <w:widowControl/>
              <w:spacing w:before="29" w:line="288" w:lineRule="auto"/>
              <w:rPr>
                <w:color w:val="000000"/>
                <w:kern w:val="0"/>
                <w:sz w:val="24"/>
              </w:rPr>
            </w:pPr>
            <w:r>
              <w:rPr>
                <w:rFonts w:hint="eastAsia"/>
                <w:color w:val="000000"/>
                <w:kern w:val="0"/>
                <w:sz w:val="24"/>
              </w:rPr>
              <w:t>房地产业</w:t>
            </w:r>
          </w:p>
        </w:tc>
        <w:tc>
          <w:tcPr>
            <w:tcW w:w="2693" w:type="dxa"/>
            <w:tcBorders>
              <w:top w:val="single" w:sz="4" w:space="0" w:color="000000"/>
              <w:left w:val="single" w:sz="4" w:space="0" w:color="auto"/>
              <w:bottom w:val="single" w:sz="4" w:space="0" w:color="000000"/>
              <w:right w:val="single" w:sz="4" w:space="0" w:color="000000"/>
            </w:tcBorders>
            <w:vAlign w:val="center"/>
            <w:hideMark/>
          </w:tcPr>
          <w:p w:rsidR="00FD4794" w:rsidRDefault="00FD4794">
            <w:pPr>
              <w:spacing w:before="29" w:line="288" w:lineRule="auto"/>
              <w:jc w:val="right"/>
              <w:rPr>
                <w:kern w:val="0"/>
                <w:sz w:val="24"/>
              </w:rPr>
            </w:pPr>
            <w:r>
              <w:rPr>
                <w:kern w:val="0"/>
                <w:sz w:val="24"/>
              </w:rPr>
              <w:t>4,546,920.69</w:t>
            </w:r>
          </w:p>
        </w:tc>
        <w:tc>
          <w:tcPr>
            <w:tcW w:w="17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FD4794" w:rsidRDefault="00FD4794">
            <w:pPr>
              <w:spacing w:before="29" w:line="288" w:lineRule="auto"/>
              <w:jc w:val="right"/>
              <w:rPr>
                <w:kern w:val="0"/>
                <w:sz w:val="24"/>
              </w:rPr>
            </w:pPr>
            <w:r>
              <w:rPr>
                <w:kern w:val="0"/>
                <w:sz w:val="24"/>
              </w:rPr>
              <w:t>10.49</w:t>
            </w:r>
          </w:p>
        </w:tc>
      </w:tr>
      <w:tr w:rsidR="00FD4794" w:rsidTr="00FD4794">
        <w:trPr>
          <w:trHeight w:val="285"/>
          <w:jc w:val="center"/>
        </w:trPr>
        <w:tc>
          <w:tcPr>
            <w:tcW w:w="119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FD4794" w:rsidRDefault="00FD4794">
            <w:pPr>
              <w:widowControl/>
              <w:spacing w:before="29" w:line="288" w:lineRule="auto"/>
              <w:jc w:val="center"/>
              <w:rPr>
                <w:color w:val="000000"/>
                <w:kern w:val="0"/>
                <w:sz w:val="24"/>
              </w:rPr>
            </w:pPr>
            <w:r>
              <w:rPr>
                <w:color w:val="000000"/>
                <w:kern w:val="0"/>
                <w:sz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FD4794" w:rsidRDefault="00FD4794">
            <w:pPr>
              <w:widowControl/>
              <w:spacing w:before="29" w:line="288" w:lineRule="auto"/>
              <w:rPr>
                <w:color w:val="000000"/>
                <w:kern w:val="0"/>
                <w:sz w:val="24"/>
              </w:rPr>
            </w:pPr>
            <w:r>
              <w:rPr>
                <w:rFonts w:hint="eastAsia"/>
                <w:color w:val="000000"/>
                <w:kern w:val="0"/>
                <w:sz w:val="24"/>
              </w:rPr>
              <w:t>租赁和商务服务业</w:t>
            </w:r>
          </w:p>
        </w:tc>
        <w:tc>
          <w:tcPr>
            <w:tcW w:w="2693" w:type="dxa"/>
            <w:tcBorders>
              <w:top w:val="single" w:sz="4" w:space="0" w:color="000000"/>
              <w:left w:val="single" w:sz="4" w:space="0" w:color="auto"/>
              <w:bottom w:val="single" w:sz="4" w:space="0" w:color="000000"/>
              <w:right w:val="single" w:sz="4" w:space="0" w:color="000000"/>
            </w:tcBorders>
            <w:vAlign w:val="center"/>
            <w:hideMark/>
          </w:tcPr>
          <w:p w:rsidR="00FD4794" w:rsidRDefault="00FD4794">
            <w:pPr>
              <w:spacing w:before="29" w:line="288" w:lineRule="auto"/>
              <w:jc w:val="right"/>
              <w:rPr>
                <w:kern w:val="0"/>
                <w:sz w:val="24"/>
              </w:rPr>
            </w:pPr>
            <w:r>
              <w:rPr>
                <w:kern w:val="0"/>
                <w:sz w:val="24"/>
              </w:rPr>
              <w:t>263,577.60</w:t>
            </w:r>
          </w:p>
        </w:tc>
        <w:tc>
          <w:tcPr>
            <w:tcW w:w="17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FD4794" w:rsidRDefault="00FD4794">
            <w:pPr>
              <w:spacing w:before="29" w:line="288" w:lineRule="auto"/>
              <w:jc w:val="right"/>
              <w:rPr>
                <w:kern w:val="0"/>
                <w:sz w:val="24"/>
              </w:rPr>
            </w:pPr>
            <w:r>
              <w:rPr>
                <w:kern w:val="0"/>
                <w:sz w:val="24"/>
              </w:rPr>
              <w:t>0.61</w:t>
            </w:r>
          </w:p>
        </w:tc>
      </w:tr>
      <w:tr w:rsidR="00FD4794" w:rsidTr="00FD4794">
        <w:trPr>
          <w:trHeight w:val="285"/>
          <w:jc w:val="center"/>
        </w:trPr>
        <w:tc>
          <w:tcPr>
            <w:tcW w:w="119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FD4794" w:rsidRDefault="00FD4794">
            <w:pPr>
              <w:widowControl/>
              <w:spacing w:before="29" w:line="288" w:lineRule="auto"/>
              <w:jc w:val="center"/>
              <w:rPr>
                <w:color w:val="000000"/>
                <w:kern w:val="0"/>
                <w:sz w:val="24"/>
              </w:rPr>
            </w:pPr>
            <w:r>
              <w:rPr>
                <w:color w:val="000000"/>
                <w:kern w:val="0"/>
                <w:sz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FD4794" w:rsidRDefault="00FD4794">
            <w:pPr>
              <w:widowControl/>
              <w:spacing w:before="29" w:line="288" w:lineRule="auto"/>
              <w:rPr>
                <w:color w:val="000000"/>
                <w:kern w:val="0"/>
                <w:sz w:val="24"/>
              </w:rPr>
            </w:pPr>
            <w:r>
              <w:rPr>
                <w:rFonts w:hint="eastAsia"/>
                <w:color w:val="000000"/>
                <w:kern w:val="0"/>
                <w:sz w:val="24"/>
              </w:rPr>
              <w:t>科学研究和技术服务业</w:t>
            </w:r>
          </w:p>
        </w:tc>
        <w:tc>
          <w:tcPr>
            <w:tcW w:w="2693" w:type="dxa"/>
            <w:tcBorders>
              <w:top w:val="single" w:sz="4" w:space="0" w:color="000000"/>
              <w:left w:val="single" w:sz="4" w:space="0" w:color="auto"/>
              <w:bottom w:val="single" w:sz="4" w:space="0" w:color="000000"/>
              <w:right w:val="single" w:sz="4" w:space="0" w:color="000000"/>
            </w:tcBorders>
            <w:vAlign w:val="center"/>
            <w:hideMark/>
          </w:tcPr>
          <w:p w:rsidR="00FD4794" w:rsidRDefault="00FD4794">
            <w:pPr>
              <w:spacing w:before="29" w:line="288" w:lineRule="auto"/>
              <w:jc w:val="right"/>
              <w:rPr>
                <w:kern w:val="0"/>
                <w:sz w:val="24"/>
              </w:rPr>
            </w:pPr>
            <w:r>
              <w:rPr>
                <w:kern w:val="0"/>
                <w:sz w:val="24"/>
              </w:rPr>
              <w:t>-</w:t>
            </w:r>
          </w:p>
        </w:tc>
        <w:tc>
          <w:tcPr>
            <w:tcW w:w="17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FD4794" w:rsidRDefault="00FD4794">
            <w:pPr>
              <w:spacing w:before="29" w:line="288" w:lineRule="auto"/>
              <w:jc w:val="right"/>
              <w:rPr>
                <w:kern w:val="0"/>
                <w:sz w:val="24"/>
              </w:rPr>
            </w:pPr>
            <w:r>
              <w:rPr>
                <w:kern w:val="0"/>
                <w:sz w:val="24"/>
              </w:rPr>
              <w:t>-</w:t>
            </w:r>
          </w:p>
        </w:tc>
      </w:tr>
      <w:tr w:rsidR="00FD4794" w:rsidTr="00FD4794">
        <w:trPr>
          <w:trHeight w:val="285"/>
          <w:jc w:val="center"/>
        </w:trPr>
        <w:tc>
          <w:tcPr>
            <w:tcW w:w="119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FD4794" w:rsidRDefault="00FD4794">
            <w:pPr>
              <w:widowControl/>
              <w:spacing w:before="29" w:line="288" w:lineRule="auto"/>
              <w:jc w:val="center"/>
              <w:rPr>
                <w:color w:val="000000"/>
                <w:kern w:val="0"/>
                <w:sz w:val="24"/>
              </w:rPr>
            </w:pPr>
            <w:r>
              <w:rPr>
                <w:color w:val="000000"/>
                <w:kern w:val="0"/>
                <w:sz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FD4794" w:rsidRDefault="00FD4794">
            <w:pPr>
              <w:widowControl/>
              <w:spacing w:before="29" w:line="288" w:lineRule="auto"/>
              <w:rPr>
                <w:color w:val="000000"/>
                <w:kern w:val="0"/>
                <w:sz w:val="24"/>
              </w:rPr>
            </w:pPr>
            <w:r>
              <w:rPr>
                <w:rFonts w:hint="eastAsia"/>
                <w:color w:val="000000"/>
                <w:kern w:val="0"/>
                <w:sz w:val="24"/>
              </w:rPr>
              <w:t>水利、环境和公共设施管理业</w:t>
            </w:r>
          </w:p>
        </w:tc>
        <w:tc>
          <w:tcPr>
            <w:tcW w:w="2693" w:type="dxa"/>
            <w:tcBorders>
              <w:top w:val="single" w:sz="4" w:space="0" w:color="000000"/>
              <w:left w:val="single" w:sz="4" w:space="0" w:color="auto"/>
              <w:bottom w:val="single" w:sz="4" w:space="0" w:color="000000"/>
              <w:right w:val="single" w:sz="4" w:space="0" w:color="000000"/>
            </w:tcBorders>
            <w:vAlign w:val="center"/>
            <w:hideMark/>
          </w:tcPr>
          <w:p w:rsidR="00FD4794" w:rsidRDefault="00FD4794">
            <w:pPr>
              <w:spacing w:before="29" w:line="288" w:lineRule="auto"/>
              <w:jc w:val="right"/>
              <w:rPr>
                <w:kern w:val="0"/>
                <w:sz w:val="24"/>
              </w:rPr>
            </w:pPr>
            <w:r>
              <w:rPr>
                <w:kern w:val="0"/>
                <w:sz w:val="24"/>
              </w:rPr>
              <w:t>457,824.30</w:t>
            </w:r>
          </w:p>
        </w:tc>
        <w:tc>
          <w:tcPr>
            <w:tcW w:w="17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FD4794" w:rsidRDefault="00FD4794">
            <w:pPr>
              <w:spacing w:before="29" w:line="288" w:lineRule="auto"/>
              <w:jc w:val="right"/>
              <w:rPr>
                <w:kern w:val="0"/>
                <w:sz w:val="24"/>
              </w:rPr>
            </w:pPr>
            <w:r>
              <w:rPr>
                <w:kern w:val="0"/>
                <w:sz w:val="24"/>
              </w:rPr>
              <w:t>1.06</w:t>
            </w:r>
          </w:p>
        </w:tc>
      </w:tr>
      <w:tr w:rsidR="00FD4794" w:rsidTr="00FD4794">
        <w:trPr>
          <w:trHeight w:val="285"/>
          <w:jc w:val="center"/>
        </w:trPr>
        <w:tc>
          <w:tcPr>
            <w:tcW w:w="119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FD4794" w:rsidRDefault="00FD4794">
            <w:pPr>
              <w:widowControl/>
              <w:spacing w:before="29" w:line="288" w:lineRule="auto"/>
              <w:jc w:val="center"/>
              <w:rPr>
                <w:color w:val="000000"/>
                <w:kern w:val="0"/>
                <w:sz w:val="24"/>
              </w:rPr>
            </w:pPr>
            <w:r>
              <w:rPr>
                <w:color w:val="000000"/>
                <w:kern w:val="0"/>
                <w:sz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FD4794" w:rsidRDefault="00FD4794">
            <w:pPr>
              <w:widowControl/>
              <w:spacing w:before="29" w:line="288" w:lineRule="auto"/>
              <w:rPr>
                <w:color w:val="000000"/>
                <w:kern w:val="0"/>
                <w:sz w:val="24"/>
              </w:rPr>
            </w:pPr>
            <w:r>
              <w:rPr>
                <w:rFonts w:hint="eastAsia"/>
                <w:color w:val="000000"/>
                <w:kern w:val="0"/>
                <w:sz w:val="24"/>
              </w:rPr>
              <w:t>居民服务、修理和其他服务业</w:t>
            </w:r>
          </w:p>
        </w:tc>
        <w:tc>
          <w:tcPr>
            <w:tcW w:w="2693" w:type="dxa"/>
            <w:tcBorders>
              <w:top w:val="single" w:sz="4" w:space="0" w:color="000000"/>
              <w:left w:val="single" w:sz="4" w:space="0" w:color="auto"/>
              <w:bottom w:val="single" w:sz="4" w:space="0" w:color="000000"/>
              <w:right w:val="single" w:sz="4" w:space="0" w:color="000000"/>
            </w:tcBorders>
            <w:vAlign w:val="center"/>
            <w:hideMark/>
          </w:tcPr>
          <w:p w:rsidR="00FD4794" w:rsidRDefault="00FD4794">
            <w:pPr>
              <w:spacing w:before="29" w:line="288" w:lineRule="auto"/>
              <w:jc w:val="right"/>
              <w:rPr>
                <w:kern w:val="0"/>
                <w:sz w:val="24"/>
              </w:rPr>
            </w:pPr>
            <w:r>
              <w:rPr>
                <w:kern w:val="0"/>
                <w:sz w:val="24"/>
              </w:rPr>
              <w:t>-</w:t>
            </w:r>
          </w:p>
        </w:tc>
        <w:tc>
          <w:tcPr>
            <w:tcW w:w="17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FD4794" w:rsidRDefault="00FD4794">
            <w:pPr>
              <w:spacing w:before="29" w:line="288" w:lineRule="auto"/>
              <w:jc w:val="right"/>
              <w:rPr>
                <w:kern w:val="0"/>
                <w:sz w:val="24"/>
              </w:rPr>
            </w:pPr>
            <w:r>
              <w:rPr>
                <w:kern w:val="0"/>
                <w:sz w:val="24"/>
              </w:rPr>
              <w:t>-</w:t>
            </w:r>
          </w:p>
        </w:tc>
      </w:tr>
      <w:tr w:rsidR="00FD4794" w:rsidTr="00FD4794">
        <w:trPr>
          <w:trHeight w:val="285"/>
          <w:jc w:val="center"/>
        </w:trPr>
        <w:tc>
          <w:tcPr>
            <w:tcW w:w="119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FD4794" w:rsidRDefault="00FD4794">
            <w:pPr>
              <w:widowControl/>
              <w:spacing w:before="29" w:line="288" w:lineRule="auto"/>
              <w:jc w:val="center"/>
              <w:rPr>
                <w:color w:val="000000"/>
                <w:kern w:val="0"/>
                <w:sz w:val="24"/>
              </w:rPr>
            </w:pPr>
            <w:r>
              <w:rPr>
                <w:color w:val="000000"/>
                <w:kern w:val="0"/>
                <w:sz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FD4794" w:rsidRDefault="00FD4794">
            <w:pPr>
              <w:widowControl/>
              <w:spacing w:before="29" w:line="288" w:lineRule="auto"/>
              <w:rPr>
                <w:color w:val="000000"/>
                <w:kern w:val="0"/>
                <w:sz w:val="24"/>
              </w:rPr>
            </w:pPr>
            <w:r>
              <w:rPr>
                <w:rFonts w:hint="eastAsia"/>
                <w:color w:val="000000"/>
                <w:kern w:val="0"/>
                <w:sz w:val="24"/>
              </w:rPr>
              <w:t>教育</w:t>
            </w:r>
          </w:p>
        </w:tc>
        <w:tc>
          <w:tcPr>
            <w:tcW w:w="2693" w:type="dxa"/>
            <w:tcBorders>
              <w:top w:val="single" w:sz="4" w:space="0" w:color="000000"/>
              <w:left w:val="single" w:sz="4" w:space="0" w:color="auto"/>
              <w:bottom w:val="single" w:sz="4" w:space="0" w:color="000000"/>
              <w:right w:val="single" w:sz="4" w:space="0" w:color="000000"/>
            </w:tcBorders>
            <w:vAlign w:val="center"/>
            <w:hideMark/>
          </w:tcPr>
          <w:p w:rsidR="00FD4794" w:rsidRDefault="00FD4794">
            <w:pPr>
              <w:spacing w:before="29" w:line="288" w:lineRule="auto"/>
              <w:jc w:val="right"/>
              <w:rPr>
                <w:kern w:val="0"/>
                <w:sz w:val="24"/>
              </w:rPr>
            </w:pPr>
            <w:r>
              <w:rPr>
                <w:kern w:val="0"/>
                <w:sz w:val="24"/>
              </w:rPr>
              <w:t>-</w:t>
            </w:r>
          </w:p>
        </w:tc>
        <w:tc>
          <w:tcPr>
            <w:tcW w:w="17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FD4794" w:rsidRDefault="00FD4794">
            <w:pPr>
              <w:spacing w:before="29" w:line="288" w:lineRule="auto"/>
              <w:jc w:val="right"/>
              <w:rPr>
                <w:kern w:val="0"/>
                <w:sz w:val="24"/>
              </w:rPr>
            </w:pPr>
            <w:r>
              <w:rPr>
                <w:kern w:val="0"/>
                <w:sz w:val="24"/>
              </w:rPr>
              <w:t>-</w:t>
            </w:r>
          </w:p>
        </w:tc>
      </w:tr>
      <w:tr w:rsidR="00FD4794" w:rsidTr="00FD4794">
        <w:trPr>
          <w:trHeight w:val="285"/>
          <w:jc w:val="center"/>
        </w:trPr>
        <w:tc>
          <w:tcPr>
            <w:tcW w:w="119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FD4794" w:rsidRDefault="00FD4794">
            <w:pPr>
              <w:widowControl/>
              <w:spacing w:before="29" w:line="288" w:lineRule="auto"/>
              <w:jc w:val="center"/>
              <w:rPr>
                <w:color w:val="000000"/>
                <w:kern w:val="0"/>
                <w:sz w:val="24"/>
              </w:rPr>
            </w:pPr>
            <w:r>
              <w:rPr>
                <w:color w:val="000000"/>
                <w:kern w:val="0"/>
                <w:sz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FD4794" w:rsidRDefault="00FD4794">
            <w:pPr>
              <w:widowControl/>
              <w:spacing w:before="29" w:line="288" w:lineRule="auto"/>
              <w:rPr>
                <w:color w:val="000000"/>
                <w:kern w:val="0"/>
                <w:sz w:val="24"/>
              </w:rPr>
            </w:pPr>
            <w:r>
              <w:rPr>
                <w:rFonts w:hint="eastAsia"/>
                <w:color w:val="000000"/>
                <w:kern w:val="0"/>
                <w:sz w:val="24"/>
              </w:rPr>
              <w:t>卫生和社会工作</w:t>
            </w:r>
          </w:p>
        </w:tc>
        <w:tc>
          <w:tcPr>
            <w:tcW w:w="2693" w:type="dxa"/>
            <w:tcBorders>
              <w:top w:val="single" w:sz="4" w:space="0" w:color="000000"/>
              <w:left w:val="single" w:sz="4" w:space="0" w:color="auto"/>
              <w:bottom w:val="single" w:sz="4" w:space="0" w:color="000000"/>
              <w:right w:val="single" w:sz="4" w:space="0" w:color="000000"/>
            </w:tcBorders>
            <w:vAlign w:val="center"/>
            <w:hideMark/>
          </w:tcPr>
          <w:p w:rsidR="00FD4794" w:rsidRDefault="00FD4794">
            <w:pPr>
              <w:spacing w:before="29" w:line="288" w:lineRule="auto"/>
              <w:jc w:val="right"/>
              <w:rPr>
                <w:kern w:val="0"/>
                <w:sz w:val="24"/>
              </w:rPr>
            </w:pPr>
            <w:r>
              <w:rPr>
                <w:kern w:val="0"/>
                <w:sz w:val="24"/>
              </w:rPr>
              <w:t>-</w:t>
            </w:r>
          </w:p>
        </w:tc>
        <w:tc>
          <w:tcPr>
            <w:tcW w:w="17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FD4794" w:rsidRDefault="00FD4794">
            <w:pPr>
              <w:spacing w:before="29" w:line="288" w:lineRule="auto"/>
              <w:jc w:val="right"/>
              <w:rPr>
                <w:kern w:val="0"/>
                <w:sz w:val="24"/>
              </w:rPr>
            </w:pPr>
            <w:r>
              <w:rPr>
                <w:kern w:val="0"/>
                <w:sz w:val="24"/>
              </w:rPr>
              <w:t>-</w:t>
            </w:r>
          </w:p>
        </w:tc>
      </w:tr>
      <w:tr w:rsidR="00FD4794" w:rsidTr="00FD4794">
        <w:trPr>
          <w:trHeight w:val="285"/>
          <w:jc w:val="center"/>
        </w:trPr>
        <w:tc>
          <w:tcPr>
            <w:tcW w:w="119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FD4794" w:rsidRDefault="00FD4794">
            <w:pPr>
              <w:widowControl/>
              <w:spacing w:before="29" w:line="288" w:lineRule="auto"/>
              <w:jc w:val="center"/>
              <w:rPr>
                <w:color w:val="000000"/>
                <w:kern w:val="0"/>
                <w:sz w:val="24"/>
              </w:rPr>
            </w:pPr>
            <w:r>
              <w:rPr>
                <w:color w:val="000000"/>
                <w:kern w:val="0"/>
                <w:sz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FD4794" w:rsidRDefault="00FD4794">
            <w:pPr>
              <w:widowControl/>
              <w:spacing w:before="29" w:line="288" w:lineRule="auto"/>
              <w:rPr>
                <w:color w:val="000000"/>
                <w:kern w:val="0"/>
                <w:sz w:val="24"/>
              </w:rPr>
            </w:pPr>
            <w:r>
              <w:rPr>
                <w:rFonts w:hint="eastAsia"/>
                <w:color w:val="000000"/>
                <w:kern w:val="0"/>
                <w:sz w:val="24"/>
              </w:rPr>
              <w:t>文化、体育和娱乐业</w:t>
            </w:r>
          </w:p>
        </w:tc>
        <w:tc>
          <w:tcPr>
            <w:tcW w:w="2693" w:type="dxa"/>
            <w:tcBorders>
              <w:top w:val="single" w:sz="4" w:space="0" w:color="000000"/>
              <w:left w:val="single" w:sz="4" w:space="0" w:color="auto"/>
              <w:bottom w:val="single" w:sz="4" w:space="0" w:color="000000"/>
              <w:right w:val="single" w:sz="4" w:space="0" w:color="000000"/>
            </w:tcBorders>
            <w:vAlign w:val="center"/>
            <w:hideMark/>
          </w:tcPr>
          <w:p w:rsidR="00FD4794" w:rsidRDefault="00FD4794">
            <w:pPr>
              <w:spacing w:before="29" w:line="288" w:lineRule="auto"/>
              <w:jc w:val="right"/>
              <w:rPr>
                <w:kern w:val="0"/>
                <w:sz w:val="24"/>
              </w:rPr>
            </w:pPr>
            <w:r>
              <w:rPr>
                <w:kern w:val="0"/>
                <w:sz w:val="24"/>
              </w:rPr>
              <w:t>429,302.25</w:t>
            </w:r>
          </w:p>
        </w:tc>
        <w:tc>
          <w:tcPr>
            <w:tcW w:w="17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FD4794" w:rsidRDefault="00FD4794">
            <w:pPr>
              <w:spacing w:before="29" w:line="288" w:lineRule="auto"/>
              <w:jc w:val="right"/>
              <w:rPr>
                <w:kern w:val="0"/>
                <w:sz w:val="24"/>
              </w:rPr>
            </w:pPr>
            <w:r>
              <w:rPr>
                <w:kern w:val="0"/>
                <w:sz w:val="24"/>
              </w:rPr>
              <w:t>0.99</w:t>
            </w:r>
          </w:p>
        </w:tc>
      </w:tr>
      <w:tr w:rsidR="00FD4794" w:rsidTr="00FD4794">
        <w:trPr>
          <w:trHeight w:val="285"/>
          <w:jc w:val="center"/>
        </w:trPr>
        <w:tc>
          <w:tcPr>
            <w:tcW w:w="119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FD4794" w:rsidRDefault="00FD4794">
            <w:pPr>
              <w:widowControl/>
              <w:spacing w:before="29" w:line="288" w:lineRule="auto"/>
              <w:jc w:val="center"/>
              <w:rPr>
                <w:color w:val="000000"/>
                <w:kern w:val="0"/>
                <w:sz w:val="24"/>
              </w:rPr>
            </w:pPr>
            <w:r>
              <w:rPr>
                <w:color w:val="000000"/>
                <w:kern w:val="0"/>
                <w:sz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FD4794" w:rsidRDefault="00FD4794">
            <w:pPr>
              <w:widowControl/>
              <w:spacing w:before="29" w:line="288" w:lineRule="auto"/>
              <w:rPr>
                <w:color w:val="000000"/>
                <w:kern w:val="0"/>
                <w:sz w:val="24"/>
              </w:rPr>
            </w:pPr>
            <w:r>
              <w:rPr>
                <w:rFonts w:hint="eastAsia"/>
                <w:color w:val="000000"/>
                <w:kern w:val="0"/>
                <w:sz w:val="24"/>
              </w:rPr>
              <w:t>综合</w:t>
            </w:r>
          </w:p>
        </w:tc>
        <w:tc>
          <w:tcPr>
            <w:tcW w:w="2693" w:type="dxa"/>
            <w:tcBorders>
              <w:top w:val="single" w:sz="4" w:space="0" w:color="000000"/>
              <w:left w:val="single" w:sz="4" w:space="0" w:color="auto"/>
              <w:bottom w:val="single" w:sz="4" w:space="0" w:color="000000"/>
              <w:right w:val="single" w:sz="4" w:space="0" w:color="000000"/>
            </w:tcBorders>
            <w:vAlign w:val="center"/>
            <w:hideMark/>
          </w:tcPr>
          <w:p w:rsidR="00FD4794" w:rsidRDefault="00FD4794">
            <w:pPr>
              <w:spacing w:before="29" w:line="288" w:lineRule="auto"/>
              <w:jc w:val="right"/>
              <w:rPr>
                <w:kern w:val="0"/>
                <w:sz w:val="24"/>
              </w:rPr>
            </w:pPr>
            <w:r>
              <w:rPr>
                <w:kern w:val="0"/>
                <w:sz w:val="24"/>
              </w:rPr>
              <w:t>-</w:t>
            </w:r>
          </w:p>
        </w:tc>
        <w:tc>
          <w:tcPr>
            <w:tcW w:w="17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FD4794" w:rsidRDefault="00FD4794">
            <w:pPr>
              <w:spacing w:before="29" w:line="288" w:lineRule="auto"/>
              <w:jc w:val="right"/>
              <w:rPr>
                <w:kern w:val="0"/>
                <w:sz w:val="24"/>
              </w:rPr>
            </w:pPr>
            <w:r>
              <w:rPr>
                <w:kern w:val="0"/>
                <w:sz w:val="24"/>
              </w:rPr>
              <w:t>-</w:t>
            </w:r>
          </w:p>
        </w:tc>
      </w:tr>
      <w:tr w:rsidR="00FD4794" w:rsidTr="00FD4794">
        <w:trPr>
          <w:trHeight w:val="285"/>
          <w:jc w:val="center"/>
        </w:trPr>
        <w:tc>
          <w:tcPr>
            <w:tcW w:w="119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D4794" w:rsidRDefault="00FD4794">
            <w:pPr>
              <w:widowControl/>
              <w:spacing w:before="29" w:line="288" w:lineRule="auto"/>
              <w:rPr>
                <w:color w:val="000000"/>
                <w:kern w:val="0"/>
                <w:sz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FD4794" w:rsidRDefault="00FD4794">
            <w:pPr>
              <w:widowControl/>
              <w:spacing w:before="29" w:line="288" w:lineRule="auto"/>
              <w:rPr>
                <w:color w:val="000000"/>
                <w:kern w:val="0"/>
                <w:sz w:val="24"/>
              </w:rPr>
            </w:pPr>
            <w:r>
              <w:rPr>
                <w:rFonts w:hint="eastAsia"/>
                <w:color w:val="000000"/>
                <w:kern w:val="0"/>
                <w:sz w:val="24"/>
              </w:rPr>
              <w:t>合计</w:t>
            </w:r>
          </w:p>
        </w:tc>
        <w:tc>
          <w:tcPr>
            <w:tcW w:w="2693" w:type="dxa"/>
            <w:tcBorders>
              <w:top w:val="single" w:sz="4" w:space="0" w:color="000000"/>
              <w:left w:val="single" w:sz="4" w:space="0" w:color="auto"/>
              <w:bottom w:val="single" w:sz="4" w:space="0" w:color="000000"/>
              <w:right w:val="single" w:sz="4" w:space="0" w:color="000000"/>
            </w:tcBorders>
            <w:vAlign w:val="center"/>
            <w:hideMark/>
          </w:tcPr>
          <w:p w:rsidR="00FD4794" w:rsidRDefault="00FD4794">
            <w:pPr>
              <w:spacing w:before="29" w:line="288" w:lineRule="auto"/>
              <w:jc w:val="right"/>
              <w:rPr>
                <w:kern w:val="0"/>
                <w:sz w:val="24"/>
              </w:rPr>
            </w:pPr>
            <w:r>
              <w:rPr>
                <w:sz w:val="24"/>
              </w:rPr>
              <w:t>43,290,180.74</w:t>
            </w:r>
          </w:p>
        </w:tc>
        <w:tc>
          <w:tcPr>
            <w:tcW w:w="17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FD4794" w:rsidRDefault="00FD4794">
            <w:pPr>
              <w:spacing w:before="29" w:line="288" w:lineRule="auto"/>
              <w:jc w:val="right"/>
              <w:rPr>
                <w:kern w:val="0"/>
                <w:sz w:val="24"/>
              </w:rPr>
            </w:pPr>
            <w:r>
              <w:rPr>
                <w:sz w:val="24"/>
              </w:rPr>
              <w:t>99.92</w:t>
            </w:r>
          </w:p>
        </w:tc>
      </w:tr>
    </w:tbl>
    <w:p w:rsidR="00EC4FC3" w:rsidRDefault="00EC4FC3" w:rsidP="00FD4794">
      <w:pPr>
        <w:pStyle w:val="20"/>
        <w:spacing w:before="29" w:after="0" w:line="288" w:lineRule="auto"/>
        <w:rPr>
          <w:rFonts w:ascii="Times New Roman" w:hAnsi="Times New Roman"/>
          <w:kern w:val="0"/>
          <w:szCs w:val="24"/>
        </w:rPr>
      </w:pPr>
      <w:bookmarkStart w:id="220" w:name="_Toc361324880"/>
      <w:bookmarkStart w:id="221" w:name="_Toc275523746"/>
    </w:p>
    <w:p w:rsidR="00FD4794" w:rsidRDefault="00FD4794" w:rsidP="00FD4794">
      <w:pPr>
        <w:pStyle w:val="20"/>
        <w:spacing w:before="29" w:after="0" w:line="288" w:lineRule="auto"/>
        <w:rPr>
          <w:rFonts w:ascii="Times New Roman" w:hAnsi="Times New Roman"/>
          <w:kern w:val="0"/>
          <w:szCs w:val="24"/>
        </w:rPr>
      </w:pPr>
      <w:bookmarkStart w:id="222" w:name="_Toc478413792"/>
      <w:r>
        <w:rPr>
          <w:rFonts w:ascii="Times New Roman" w:hAnsi="Times New Roman"/>
          <w:kern w:val="0"/>
          <w:szCs w:val="24"/>
        </w:rPr>
        <w:t xml:space="preserve">8.2.2 </w:t>
      </w:r>
      <w:r>
        <w:rPr>
          <w:rFonts w:ascii="Times New Roman" w:hAnsi="Times New Roman" w:hint="eastAsia"/>
          <w:kern w:val="0"/>
          <w:szCs w:val="24"/>
        </w:rPr>
        <w:t>积极投资期末按行业分类的股票投资组合</w:t>
      </w:r>
      <w:bookmarkEnd w:id="220"/>
      <w:bookmarkEnd w:id="221"/>
      <w:bookmarkEnd w:id="222"/>
    </w:p>
    <w:p w:rsidR="00FD4794" w:rsidRDefault="00FD4794" w:rsidP="00FD4794">
      <w:pPr>
        <w:tabs>
          <w:tab w:val="left" w:pos="426"/>
        </w:tabs>
        <w:spacing w:before="29" w:line="288" w:lineRule="auto"/>
        <w:jc w:val="left"/>
        <w:rPr>
          <w:kern w:val="0"/>
          <w:sz w:val="24"/>
        </w:rPr>
      </w:pPr>
      <w:r>
        <w:rPr>
          <w:rFonts w:hint="eastAsia"/>
          <w:kern w:val="0"/>
          <w:sz w:val="24"/>
        </w:rPr>
        <w:t>本基金本报告期末未持有积极投资的股票。</w:t>
      </w:r>
    </w:p>
    <w:p w:rsidR="00FD4794" w:rsidRPr="00FD4794" w:rsidRDefault="00FD4794" w:rsidP="00026C9C">
      <w:pPr>
        <w:spacing w:line="360" w:lineRule="auto"/>
        <w:rPr>
          <w:rFonts w:asciiTheme="minorEastAsia" w:eastAsiaTheme="minorEastAsia" w:hAnsiTheme="minorEastAsia"/>
          <w:color w:val="000000"/>
          <w:szCs w:val="21"/>
        </w:rPr>
      </w:pPr>
    </w:p>
    <w:p w:rsidR="00F75EA9" w:rsidRPr="00113F76" w:rsidRDefault="00F75EA9" w:rsidP="00113F76">
      <w:pPr>
        <w:tabs>
          <w:tab w:val="left" w:pos="426"/>
        </w:tabs>
        <w:spacing w:before="29" w:line="288" w:lineRule="auto"/>
        <w:jc w:val="left"/>
        <w:rPr>
          <w:rFonts w:asciiTheme="minorEastAsia" w:eastAsiaTheme="minorEastAsia" w:hAnsiTheme="minorEastAsia"/>
          <w:color w:val="000000"/>
          <w:szCs w:val="21"/>
        </w:rPr>
      </w:pPr>
      <w:r w:rsidRPr="00905382">
        <w:rPr>
          <w:rFonts w:eastAsiaTheme="minorEastAsia"/>
          <w:b/>
          <w:sz w:val="24"/>
        </w:rPr>
        <w:t>8.2.</w:t>
      </w:r>
      <w:r w:rsidR="00FD4794">
        <w:rPr>
          <w:rFonts w:eastAsiaTheme="minorEastAsia"/>
          <w:b/>
          <w:sz w:val="24"/>
        </w:rPr>
        <w:t>3</w:t>
      </w:r>
      <w:r w:rsidRPr="00905382">
        <w:rPr>
          <w:rFonts w:eastAsiaTheme="minorEastAsia" w:hint="eastAsia"/>
          <w:b/>
          <w:sz w:val="24"/>
        </w:rPr>
        <w:t>报告期末按行业分类的沪港通投资股票投资组合</w:t>
      </w:r>
    </w:p>
    <w:p w:rsidR="00F75EA9" w:rsidRPr="00905382" w:rsidRDefault="00F75EA9" w:rsidP="00F75EA9">
      <w:pPr>
        <w:widowControl/>
        <w:autoSpaceDE w:val="0"/>
        <w:autoSpaceDN w:val="0"/>
        <w:spacing w:before="29" w:line="288" w:lineRule="auto"/>
        <w:ind w:right="-15"/>
        <w:textAlignment w:val="bottom"/>
        <w:rPr>
          <w:color w:val="000000"/>
          <w:sz w:val="24"/>
        </w:rPr>
      </w:pPr>
      <w:r w:rsidRPr="00905382">
        <w:rPr>
          <w:color w:val="000000"/>
          <w:sz w:val="24"/>
        </w:rPr>
        <w:t>本基金本报告期末未持有通过沪港通投资的股票。</w:t>
      </w:r>
    </w:p>
    <w:p w:rsidR="00495038" w:rsidRPr="00F75EA9" w:rsidRDefault="00495038" w:rsidP="00CD2030">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223" w:name="_Toc361324881"/>
      <w:bookmarkStart w:id="224" w:name="_Toc478413793"/>
      <w:r w:rsidRPr="00AD0E47">
        <w:rPr>
          <w:rFonts w:ascii="Times New Roman" w:hAnsi="Times New Roman"/>
          <w:kern w:val="0"/>
          <w:szCs w:val="24"/>
        </w:rPr>
        <w:t>8.3</w:t>
      </w:r>
      <w:r w:rsidR="00024200" w:rsidRPr="00AD0E47">
        <w:rPr>
          <w:rFonts w:ascii="Times New Roman" w:hAnsi="Times New Roman" w:hint="eastAsia"/>
          <w:kern w:val="0"/>
          <w:szCs w:val="24"/>
        </w:rPr>
        <w:t xml:space="preserve"> </w:t>
      </w:r>
      <w:r w:rsidRPr="00AD0E47">
        <w:rPr>
          <w:rFonts w:ascii="Times New Roman" w:hAnsi="Times New Roman" w:hint="eastAsia"/>
          <w:kern w:val="0"/>
          <w:szCs w:val="24"/>
        </w:rPr>
        <w:t>期末按公允价值占基金资产净值比例大小排序的所有股票投资明细</w:t>
      </w:r>
      <w:bookmarkEnd w:id="223"/>
      <w:bookmarkEnd w:id="224"/>
    </w:p>
    <w:p w:rsidR="001A59F9" w:rsidRPr="00AD0E47" w:rsidRDefault="001A59F9" w:rsidP="00AD0E47">
      <w:pPr>
        <w:pStyle w:val="20"/>
        <w:spacing w:before="29" w:after="0" w:line="288" w:lineRule="auto"/>
        <w:rPr>
          <w:rFonts w:ascii="Times New Roman" w:hAnsi="Times New Roman"/>
          <w:kern w:val="0"/>
          <w:szCs w:val="24"/>
        </w:rPr>
      </w:pPr>
      <w:bookmarkStart w:id="225" w:name="_Toc478413794"/>
      <w:r w:rsidRPr="00AD0E47">
        <w:rPr>
          <w:rFonts w:ascii="Times New Roman" w:hAnsi="Times New Roman"/>
          <w:kern w:val="0"/>
          <w:szCs w:val="24"/>
        </w:rPr>
        <w:t>8.3.1</w:t>
      </w:r>
      <w:r w:rsidR="00024200" w:rsidRPr="00AD0E47">
        <w:rPr>
          <w:rFonts w:ascii="Times New Roman" w:hAnsi="Times New Roman" w:hint="eastAsia"/>
          <w:kern w:val="0"/>
          <w:szCs w:val="24"/>
        </w:rPr>
        <w:t xml:space="preserve"> </w:t>
      </w:r>
      <w:r w:rsidRPr="00AD0E47">
        <w:rPr>
          <w:rFonts w:ascii="Times New Roman" w:hAnsi="Times New Roman" w:hint="eastAsia"/>
          <w:kern w:val="0"/>
          <w:szCs w:val="24"/>
        </w:rPr>
        <w:t>期末指数投资按公允价值占基金资产净值比例大小排序的所有股票投资明细</w:t>
      </w:r>
      <w:bookmarkEnd w:id="225"/>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932"/>
        <w:gridCol w:w="1612"/>
      </w:tblGrid>
      <w:tr w:rsidR="001A59F9" w:rsidRPr="0091212A" w:rsidTr="009F4E54">
        <w:trPr>
          <w:jc w:val="center"/>
        </w:trPr>
        <w:tc>
          <w:tcPr>
            <w:tcW w:w="817"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序号</w:t>
            </w:r>
          </w:p>
        </w:tc>
        <w:tc>
          <w:tcPr>
            <w:tcW w:w="1276"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股票代码</w:t>
            </w:r>
          </w:p>
        </w:tc>
        <w:tc>
          <w:tcPr>
            <w:tcW w:w="1701"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股票名称</w:t>
            </w:r>
          </w:p>
        </w:tc>
        <w:tc>
          <w:tcPr>
            <w:tcW w:w="1559"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数量</w:t>
            </w:r>
            <w:r w:rsidRPr="001F7785">
              <w:rPr>
                <w:sz w:val="24"/>
              </w:rPr>
              <w:t>(</w:t>
            </w:r>
            <w:r w:rsidRPr="001F7785">
              <w:rPr>
                <w:rFonts w:hint="eastAsia"/>
                <w:sz w:val="24"/>
              </w:rPr>
              <w:t>股</w:t>
            </w:r>
            <w:r w:rsidRPr="001F7785">
              <w:rPr>
                <w:sz w:val="24"/>
              </w:rPr>
              <w:t>)</w:t>
            </w:r>
          </w:p>
        </w:tc>
        <w:tc>
          <w:tcPr>
            <w:tcW w:w="1932" w:type="dxa"/>
            <w:vAlign w:val="center"/>
          </w:tcPr>
          <w:p w:rsidR="001A59F9" w:rsidRPr="001F7785" w:rsidRDefault="001A59F9" w:rsidP="001F7785">
            <w:pPr>
              <w:autoSpaceDE w:val="0"/>
              <w:autoSpaceDN w:val="0"/>
              <w:adjustRightInd w:val="0"/>
              <w:snapToGrid w:val="0"/>
              <w:spacing w:before="29" w:line="288" w:lineRule="auto"/>
              <w:jc w:val="center"/>
              <w:rPr>
                <w:sz w:val="24"/>
              </w:rPr>
            </w:pPr>
            <w:r w:rsidRPr="001F7785">
              <w:rPr>
                <w:rFonts w:hint="eastAsia"/>
                <w:sz w:val="24"/>
              </w:rPr>
              <w:t>公允价值</w:t>
            </w:r>
          </w:p>
        </w:tc>
        <w:tc>
          <w:tcPr>
            <w:tcW w:w="1612"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占基金资产净值比例</w:t>
            </w:r>
            <w:r w:rsidRPr="001F7785">
              <w:rPr>
                <w:sz w:val="24"/>
              </w:rPr>
              <w:t>(</w:t>
            </w:r>
            <w:r w:rsidRPr="001F7785">
              <w:rPr>
                <w:rFonts w:hint="eastAsia"/>
                <w:sz w:val="24"/>
              </w:rPr>
              <w:t>％</w:t>
            </w:r>
            <w:r w:rsidRPr="001F7785">
              <w:rPr>
                <w:sz w:val="24"/>
              </w:rPr>
              <w:t>)</w:t>
            </w:r>
          </w:p>
        </w:tc>
      </w:tr>
      <w:tr w:rsidR="0053165B">
        <w:trPr>
          <w:jc w:val="center"/>
        </w:trPr>
        <w:tc>
          <w:tcPr>
            <w:tcW w:w="817" w:type="dxa"/>
            <w:vAlign w:val="center"/>
          </w:tcPr>
          <w:p w:rsidR="0053165B" w:rsidRDefault="00732846">
            <w:pPr>
              <w:jc w:val="center"/>
            </w:pPr>
            <w:r>
              <w:rPr>
                <w:color w:val="000000"/>
                <w:sz w:val="24"/>
              </w:rPr>
              <w:t>1</w:t>
            </w:r>
          </w:p>
        </w:tc>
        <w:tc>
          <w:tcPr>
            <w:tcW w:w="1276" w:type="dxa"/>
            <w:vAlign w:val="center"/>
          </w:tcPr>
          <w:p w:rsidR="0053165B" w:rsidRDefault="00732846">
            <w:pPr>
              <w:jc w:val="center"/>
            </w:pPr>
            <w:r>
              <w:rPr>
                <w:color w:val="000000"/>
                <w:sz w:val="24"/>
              </w:rPr>
              <w:t>000333</w:t>
            </w:r>
          </w:p>
        </w:tc>
        <w:tc>
          <w:tcPr>
            <w:tcW w:w="1701" w:type="dxa"/>
            <w:vAlign w:val="center"/>
          </w:tcPr>
          <w:p w:rsidR="0053165B" w:rsidRDefault="00732846">
            <w:pPr>
              <w:jc w:val="center"/>
            </w:pPr>
            <w:r>
              <w:rPr>
                <w:color w:val="000000"/>
                <w:sz w:val="24"/>
              </w:rPr>
              <w:t>美的集团</w:t>
            </w:r>
          </w:p>
        </w:tc>
        <w:tc>
          <w:tcPr>
            <w:tcW w:w="1559" w:type="dxa"/>
            <w:vAlign w:val="center"/>
          </w:tcPr>
          <w:p w:rsidR="0053165B" w:rsidRDefault="00732846">
            <w:pPr>
              <w:jc w:val="right"/>
            </w:pPr>
            <w:r>
              <w:rPr>
                <w:color w:val="000000"/>
                <w:sz w:val="24"/>
              </w:rPr>
              <w:t>86,187</w:t>
            </w:r>
          </w:p>
        </w:tc>
        <w:tc>
          <w:tcPr>
            <w:tcW w:w="1932" w:type="dxa"/>
            <w:vAlign w:val="center"/>
          </w:tcPr>
          <w:p w:rsidR="0053165B" w:rsidRDefault="00732846">
            <w:pPr>
              <w:jc w:val="right"/>
            </w:pPr>
            <w:r>
              <w:rPr>
                <w:color w:val="000000"/>
                <w:sz w:val="24"/>
              </w:rPr>
              <w:t>2,427,887.79</w:t>
            </w:r>
          </w:p>
        </w:tc>
        <w:tc>
          <w:tcPr>
            <w:tcW w:w="1612" w:type="dxa"/>
            <w:vAlign w:val="center"/>
          </w:tcPr>
          <w:p w:rsidR="0053165B" w:rsidRDefault="00732846">
            <w:pPr>
              <w:jc w:val="right"/>
            </w:pPr>
            <w:r>
              <w:rPr>
                <w:color w:val="000000"/>
                <w:sz w:val="24"/>
              </w:rPr>
              <w:t>5.60</w:t>
            </w:r>
          </w:p>
        </w:tc>
      </w:tr>
      <w:tr w:rsidR="0053165B">
        <w:trPr>
          <w:jc w:val="center"/>
        </w:trPr>
        <w:tc>
          <w:tcPr>
            <w:tcW w:w="817" w:type="dxa"/>
            <w:vAlign w:val="center"/>
          </w:tcPr>
          <w:p w:rsidR="0053165B" w:rsidRDefault="00732846">
            <w:pPr>
              <w:jc w:val="center"/>
            </w:pPr>
            <w:r>
              <w:rPr>
                <w:color w:val="000000"/>
                <w:sz w:val="24"/>
              </w:rPr>
              <w:t>2</w:t>
            </w:r>
          </w:p>
        </w:tc>
        <w:tc>
          <w:tcPr>
            <w:tcW w:w="1276" w:type="dxa"/>
            <w:vAlign w:val="center"/>
          </w:tcPr>
          <w:p w:rsidR="0053165B" w:rsidRDefault="00732846">
            <w:pPr>
              <w:jc w:val="center"/>
            </w:pPr>
            <w:r>
              <w:rPr>
                <w:color w:val="000000"/>
                <w:sz w:val="24"/>
              </w:rPr>
              <w:t>000651</w:t>
            </w:r>
          </w:p>
        </w:tc>
        <w:tc>
          <w:tcPr>
            <w:tcW w:w="1701" w:type="dxa"/>
            <w:vAlign w:val="center"/>
          </w:tcPr>
          <w:p w:rsidR="0053165B" w:rsidRDefault="00732846">
            <w:pPr>
              <w:jc w:val="center"/>
            </w:pPr>
            <w:r>
              <w:rPr>
                <w:color w:val="000000"/>
                <w:sz w:val="24"/>
              </w:rPr>
              <w:t>格力电器</w:t>
            </w:r>
          </w:p>
        </w:tc>
        <w:tc>
          <w:tcPr>
            <w:tcW w:w="1559" w:type="dxa"/>
            <w:vAlign w:val="center"/>
          </w:tcPr>
          <w:p w:rsidR="0053165B" w:rsidRDefault="00732846">
            <w:pPr>
              <w:jc w:val="right"/>
            </w:pPr>
            <w:r>
              <w:rPr>
                <w:color w:val="000000"/>
                <w:sz w:val="24"/>
              </w:rPr>
              <w:t>97,074</w:t>
            </w:r>
          </w:p>
        </w:tc>
        <w:tc>
          <w:tcPr>
            <w:tcW w:w="1932" w:type="dxa"/>
            <w:vAlign w:val="center"/>
          </w:tcPr>
          <w:p w:rsidR="0053165B" w:rsidRDefault="00732846">
            <w:pPr>
              <w:jc w:val="right"/>
            </w:pPr>
            <w:r>
              <w:rPr>
                <w:color w:val="000000"/>
                <w:sz w:val="24"/>
              </w:rPr>
              <w:t>2,389,961.88</w:t>
            </w:r>
          </w:p>
        </w:tc>
        <w:tc>
          <w:tcPr>
            <w:tcW w:w="1612" w:type="dxa"/>
            <w:vAlign w:val="center"/>
          </w:tcPr>
          <w:p w:rsidR="0053165B" w:rsidRDefault="00732846">
            <w:pPr>
              <w:jc w:val="right"/>
            </w:pPr>
            <w:r>
              <w:rPr>
                <w:color w:val="000000"/>
                <w:sz w:val="24"/>
              </w:rPr>
              <w:t>5.52</w:t>
            </w:r>
          </w:p>
        </w:tc>
      </w:tr>
      <w:tr w:rsidR="0053165B">
        <w:trPr>
          <w:jc w:val="center"/>
        </w:trPr>
        <w:tc>
          <w:tcPr>
            <w:tcW w:w="817" w:type="dxa"/>
            <w:vAlign w:val="center"/>
          </w:tcPr>
          <w:p w:rsidR="0053165B" w:rsidRDefault="00732846">
            <w:pPr>
              <w:jc w:val="center"/>
            </w:pPr>
            <w:r>
              <w:rPr>
                <w:color w:val="000000"/>
                <w:sz w:val="24"/>
              </w:rPr>
              <w:t>3</w:t>
            </w:r>
          </w:p>
        </w:tc>
        <w:tc>
          <w:tcPr>
            <w:tcW w:w="1276" w:type="dxa"/>
            <w:vAlign w:val="center"/>
          </w:tcPr>
          <w:p w:rsidR="0053165B" w:rsidRDefault="00732846">
            <w:pPr>
              <w:jc w:val="center"/>
            </w:pPr>
            <w:r>
              <w:rPr>
                <w:color w:val="000000"/>
                <w:sz w:val="24"/>
              </w:rPr>
              <w:t>300498</w:t>
            </w:r>
          </w:p>
        </w:tc>
        <w:tc>
          <w:tcPr>
            <w:tcW w:w="1701" w:type="dxa"/>
            <w:vAlign w:val="center"/>
          </w:tcPr>
          <w:p w:rsidR="0053165B" w:rsidRDefault="00732846">
            <w:pPr>
              <w:jc w:val="center"/>
            </w:pPr>
            <w:r>
              <w:rPr>
                <w:color w:val="000000"/>
                <w:sz w:val="24"/>
              </w:rPr>
              <w:t>温氏股份</w:t>
            </w:r>
          </w:p>
        </w:tc>
        <w:tc>
          <w:tcPr>
            <w:tcW w:w="1559" w:type="dxa"/>
            <w:vAlign w:val="center"/>
          </w:tcPr>
          <w:p w:rsidR="0053165B" w:rsidRDefault="00732846">
            <w:pPr>
              <w:jc w:val="right"/>
            </w:pPr>
            <w:r>
              <w:rPr>
                <w:color w:val="000000"/>
                <w:sz w:val="24"/>
              </w:rPr>
              <w:t>59,000</w:t>
            </w:r>
          </w:p>
        </w:tc>
        <w:tc>
          <w:tcPr>
            <w:tcW w:w="1932" w:type="dxa"/>
            <w:vAlign w:val="center"/>
          </w:tcPr>
          <w:p w:rsidR="0053165B" w:rsidRDefault="00732846">
            <w:pPr>
              <w:jc w:val="right"/>
            </w:pPr>
            <w:r>
              <w:rPr>
                <w:color w:val="000000"/>
                <w:sz w:val="24"/>
              </w:rPr>
              <w:t>2,077,980.00</w:t>
            </w:r>
          </w:p>
        </w:tc>
        <w:tc>
          <w:tcPr>
            <w:tcW w:w="1612" w:type="dxa"/>
            <w:vAlign w:val="center"/>
          </w:tcPr>
          <w:p w:rsidR="0053165B" w:rsidRDefault="00732846">
            <w:pPr>
              <w:jc w:val="right"/>
            </w:pPr>
            <w:r>
              <w:rPr>
                <w:color w:val="000000"/>
                <w:sz w:val="24"/>
              </w:rPr>
              <w:t>4.80</w:t>
            </w:r>
          </w:p>
        </w:tc>
      </w:tr>
      <w:tr w:rsidR="0053165B">
        <w:trPr>
          <w:jc w:val="center"/>
        </w:trPr>
        <w:tc>
          <w:tcPr>
            <w:tcW w:w="817" w:type="dxa"/>
            <w:vAlign w:val="center"/>
          </w:tcPr>
          <w:p w:rsidR="0053165B" w:rsidRDefault="00732846">
            <w:pPr>
              <w:jc w:val="center"/>
            </w:pPr>
            <w:r>
              <w:rPr>
                <w:color w:val="000000"/>
                <w:sz w:val="24"/>
              </w:rPr>
              <w:t>4</w:t>
            </w:r>
          </w:p>
        </w:tc>
        <w:tc>
          <w:tcPr>
            <w:tcW w:w="1276" w:type="dxa"/>
            <w:vAlign w:val="center"/>
          </w:tcPr>
          <w:p w:rsidR="0053165B" w:rsidRDefault="00732846">
            <w:pPr>
              <w:jc w:val="center"/>
            </w:pPr>
            <w:r>
              <w:rPr>
                <w:color w:val="000000"/>
                <w:sz w:val="24"/>
              </w:rPr>
              <w:t>000002</w:t>
            </w:r>
          </w:p>
        </w:tc>
        <w:tc>
          <w:tcPr>
            <w:tcW w:w="1701" w:type="dxa"/>
            <w:vAlign w:val="center"/>
          </w:tcPr>
          <w:p w:rsidR="0053165B" w:rsidRDefault="00732846">
            <w:pPr>
              <w:jc w:val="center"/>
            </w:pPr>
            <w:r>
              <w:rPr>
                <w:color w:val="000000"/>
                <w:sz w:val="24"/>
              </w:rPr>
              <w:t>万</w:t>
            </w:r>
            <w:r>
              <w:rPr>
                <w:color w:val="000000"/>
                <w:sz w:val="24"/>
              </w:rPr>
              <w:t xml:space="preserve">  </w:t>
            </w:r>
            <w:r>
              <w:rPr>
                <w:color w:val="000000"/>
                <w:sz w:val="24"/>
              </w:rPr>
              <w:t>科Ａ</w:t>
            </w:r>
          </w:p>
        </w:tc>
        <w:tc>
          <w:tcPr>
            <w:tcW w:w="1559" w:type="dxa"/>
            <w:vAlign w:val="center"/>
          </w:tcPr>
          <w:p w:rsidR="0053165B" w:rsidRDefault="00732846">
            <w:pPr>
              <w:jc w:val="right"/>
            </w:pPr>
            <w:r>
              <w:rPr>
                <w:color w:val="000000"/>
                <w:sz w:val="24"/>
              </w:rPr>
              <w:t>83,900</w:t>
            </w:r>
          </w:p>
        </w:tc>
        <w:tc>
          <w:tcPr>
            <w:tcW w:w="1932" w:type="dxa"/>
            <w:vAlign w:val="center"/>
          </w:tcPr>
          <w:p w:rsidR="0053165B" w:rsidRDefault="00732846">
            <w:pPr>
              <w:jc w:val="right"/>
            </w:pPr>
            <w:r>
              <w:rPr>
                <w:color w:val="000000"/>
                <w:sz w:val="24"/>
              </w:rPr>
              <w:t>1,724,145.00</w:t>
            </w:r>
          </w:p>
        </w:tc>
        <w:tc>
          <w:tcPr>
            <w:tcW w:w="1612" w:type="dxa"/>
            <w:vAlign w:val="center"/>
          </w:tcPr>
          <w:p w:rsidR="0053165B" w:rsidRDefault="00732846">
            <w:pPr>
              <w:jc w:val="right"/>
            </w:pPr>
            <w:r>
              <w:rPr>
                <w:color w:val="000000"/>
                <w:sz w:val="24"/>
              </w:rPr>
              <w:t>3.98</w:t>
            </w:r>
          </w:p>
        </w:tc>
      </w:tr>
      <w:tr w:rsidR="0053165B">
        <w:trPr>
          <w:jc w:val="center"/>
        </w:trPr>
        <w:tc>
          <w:tcPr>
            <w:tcW w:w="817" w:type="dxa"/>
            <w:vAlign w:val="center"/>
          </w:tcPr>
          <w:p w:rsidR="0053165B" w:rsidRDefault="00732846">
            <w:pPr>
              <w:jc w:val="center"/>
            </w:pPr>
            <w:r>
              <w:rPr>
                <w:color w:val="000000"/>
                <w:sz w:val="24"/>
              </w:rPr>
              <w:t>5</w:t>
            </w:r>
          </w:p>
        </w:tc>
        <w:tc>
          <w:tcPr>
            <w:tcW w:w="1276" w:type="dxa"/>
            <w:vAlign w:val="center"/>
          </w:tcPr>
          <w:p w:rsidR="0053165B" w:rsidRDefault="00732846">
            <w:pPr>
              <w:jc w:val="center"/>
            </w:pPr>
            <w:r>
              <w:rPr>
                <w:color w:val="000000"/>
                <w:sz w:val="24"/>
              </w:rPr>
              <w:t>000001</w:t>
            </w:r>
          </w:p>
        </w:tc>
        <w:tc>
          <w:tcPr>
            <w:tcW w:w="1701" w:type="dxa"/>
            <w:vAlign w:val="center"/>
          </w:tcPr>
          <w:p w:rsidR="0053165B" w:rsidRDefault="00732846">
            <w:pPr>
              <w:jc w:val="center"/>
            </w:pPr>
            <w:r>
              <w:rPr>
                <w:color w:val="000000"/>
                <w:sz w:val="24"/>
              </w:rPr>
              <w:t>平安银行</w:t>
            </w:r>
          </w:p>
        </w:tc>
        <w:tc>
          <w:tcPr>
            <w:tcW w:w="1559" w:type="dxa"/>
            <w:vAlign w:val="center"/>
          </w:tcPr>
          <w:p w:rsidR="0053165B" w:rsidRDefault="00732846">
            <w:pPr>
              <w:jc w:val="right"/>
            </w:pPr>
            <w:r>
              <w:rPr>
                <w:color w:val="000000"/>
                <w:sz w:val="24"/>
              </w:rPr>
              <w:t>171,994</w:t>
            </w:r>
          </w:p>
        </w:tc>
        <w:tc>
          <w:tcPr>
            <w:tcW w:w="1932" w:type="dxa"/>
            <w:vAlign w:val="center"/>
          </w:tcPr>
          <w:p w:rsidR="0053165B" w:rsidRDefault="00732846">
            <w:pPr>
              <w:jc w:val="right"/>
            </w:pPr>
            <w:r>
              <w:rPr>
                <w:color w:val="000000"/>
                <w:sz w:val="24"/>
              </w:rPr>
              <w:t>1,565,145.40</w:t>
            </w:r>
          </w:p>
        </w:tc>
        <w:tc>
          <w:tcPr>
            <w:tcW w:w="1612" w:type="dxa"/>
            <w:vAlign w:val="center"/>
          </w:tcPr>
          <w:p w:rsidR="0053165B" w:rsidRDefault="00732846">
            <w:pPr>
              <w:jc w:val="right"/>
            </w:pPr>
            <w:r>
              <w:rPr>
                <w:color w:val="000000"/>
                <w:sz w:val="24"/>
              </w:rPr>
              <w:t>3.61</w:t>
            </w:r>
          </w:p>
        </w:tc>
      </w:tr>
      <w:tr w:rsidR="0053165B">
        <w:trPr>
          <w:jc w:val="center"/>
        </w:trPr>
        <w:tc>
          <w:tcPr>
            <w:tcW w:w="817" w:type="dxa"/>
            <w:vAlign w:val="center"/>
          </w:tcPr>
          <w:p w:rsidR="0053165B" w:rsidRDefault="00732846">
            <w:pPr>
              <w:jc w:val="center"/>
            </w:pPr>
            <w:r>
              <w:rPr>
                <w:color w:val="000000"/>
                <w:sz w:val="24"/>
              </w:rPr>
              <w:t>6</w:t>
            </w:r>
          </w:p>
        </w:tc>
        <w:tc>
          <w:tcPr>
            <w:tcW w:w="1276" w:type="dxa"/>
            <w:vAlign w:val="center"/>
          </w:tcPr>
          <w:p w:rsidR="0053165B" w:rsidRDefault="00732846">
            <w:pPr>
              <w:jc w:val="center"/>
            </w:pPr>
            <w:r>
              <w:rPr>
                <w:color w:val="000000"/>
                <w:sz w:val="24"/>
              </w:rPr>
              <w:t>000725</w:t>
            </w:r>
          </w:p>
        </w:tc>
        <w:tc>
          <w:tcPr>
            <w:tcW w:w="1701" w:type="dxa"/>
            <w:vAlign w:val="center"/>
          </w:tcPr>
          <w:p w:rsidR="0053165B" w:rsidRDefault="00732846">
            <w:pPr>
              <w:jc w:val="center"/>
            </w:pPr>
            <w:r>
              <w:rPr>
                <w:color w:val="000000"/>
                <w:sz w:val="24"/>
              </w:rPr>
              <w:t>京东方Ａ</w:t>
            </w:r>
          </w:p>
        </w:tc>
        <w:tc>
          <w:tcPr>
            <w:tcW w:w="1559" w:type="dxa"/>
            <w:vAlign w:val="center"/>
          </w:tcPr>
          <w:p w:rsidR="0053165B" w:rsidRDefault="00732846">
            <w:pPr>
              <w:jc w:val="right"/>
            </w:pPr>
            <w:r>
              <w:rPr>
                <w:color w:val="000000"/>
                <w:sz w:val="24"/>
              </w:rPr>
              <w:t>518,185</w:t>
            </w:r>
          </w:p>
        </w:tc>
        <w:tc>
          <w:tcPr>
            <w:tcW w:w="1932" w:type="dxa"/>
            <w:vAlign w:val="center"/>
          </w:tcPr>
          <w:p w:rsidR="0053165B" w:rsidRDefault="00732846">
            <w:pPr>
              <w:jc w:val="right"/>
            </w:pPr>
            <w:r>
              <w:rPr>
                <w:color w:val="000000"/>
                <w:sz w:val="24"/>
              </w:rPr>
              <w:t>1,482,009.10</w:t>
            </w:r>
          </w:p>
        </w:tc>
        <w:tc>
          <w:tcPr>
            <w:tcW w:w="1612" w:type="dxa"/>
            <w:vAlign w:val="center"/>
          </w:tcPr>
          <w:p w:rsidR="0053165B" w:rsidRDefault="00732846">
            <w:pPr>
              <w:jc w:val="right"/>
            </w:pPr>
            <w:r>
              <w:rPr>
                <w:color w:val="000000"/>
                <w:sz w:val="24"/>
              </w:rPr>
              <w:t>3.42</w:t>
            </w:r>
          </w:p>
        </w:tc>
      </w:tr>
      <w:tr w:rsidR="0053165B">
        <w:trPr>
          <w:jc w:val="center"/>
        </w:trPr>
        <w:tc>
          <w:tcPr>
            <w:tcW w:w="817" w:type="dxa"/>
            <w:vAlign w:val="center"/>
          </w:tcPr>
          <w:p w:rsidR="0053165B" w:rsidRDefault="00732846">
            <w:pPr>
              <w:jc w:val="center"/>
            </w:pPr>
            <w:r>
              <w:rPr>
                <w:color w:val="000000"/>
                <w:sz w:val="24"/>
              </w:rPr>
              <w:t>7</w:t>
            </w:r>
          </w:p>
        </w:tc>
        <w:tc>
          <w:tcPr>
            <w:tcW w:w="1276" w:type="dxa"/>
            <w:vAlign w:val="center"/>
          </w:tcPr>
          <w:p w:rsidR="0053165B" w:rsidRDefault="00732846">
            <w:pPr>
              <w:jc w:val="center"/>
            </w:pPr>
            <w:r>
              <w:rPr>
                <w:color w:val="000000"/>
                <w:sz w:val="24"/>
              </w:rPr>
              <w:t>000858</w:t>
            </w:r>
          </w:p>
        </w:tc>
        <w:tc>
          <w:tcPr>
            <w:tcW w:w="1701" w:type="dxa"/>
            <w:vAlign w:val="center"/>
          </w:tcPr>
          <w:p w:rsidR="0053165B" w:rsidRDefault="00732846">
            <w:pPr>
              <w:jc w:val="center"/>
            </w:pPr>
            <w:r>
              <w:rPr>
                <w:color w:val="000000"/>
                <w:sz w:val="24"/>
              </w:rPr>
              <w:t>五</w:t>
            </w:r>
            <w:r>
              <w:rPr>
                <w:color w:val="000000"/>
                <w:sz w:val="24"/>
              </w:rPr>
              <w:t xml:space="preserve"> </w:t>
            </w:r>
            <w:r>
              <w:rPr>
                <w:color w:val="000000"/>
                <w:sz w:val="24"/>
              </w:rPr>
              <w:t>粮</w:t>
            </w:r>
            <w:r>
              <w:rPr>
                <w:color w:val="000000"/>
                <w:sz w:val="24"/>
              </w:rPr>
              <w:t xml:space="preserve"> </w:t>
            </w:r>
            <w:r>
              <w:rPr>
                <w:color w:val="000000"/>
                <w:sz w:val="24"/>
              </w:rPr>
              <w:t>液</w:t>
            </w:r>
          </w:p>
        </w:tc>
        <w:tc>
          <w:tcPr>
            <w:tcW w:w="1559" w:type="dxa"/>
            <w:vAlign w:val="center"/>
          </w:tcPr>
          <w:p w:rsidR="0053165B" w:rsidRDefault="00732846">
            <w:pPr>
              <w:jc w:val="right"/>
            </w:pPr>
            <w:r>
              <w:rPr>
                <w:color w:val="000000"/>
                <w:sz w:val="24"/>
              </w:rPr>
              <w:t>37,726</w:t>
            </w:r>
          </w:p>
        </w:tc>
        <w:tc>
          <w:tcPr>
            <w:tcW w:w="1932" w:type="dxa"/>
            <w:vAlign w:val="center"/>
          </w:tcPr>
          <w:p w:rsidR="0053165B" w:rsidRDefault="00732846">
            <w:pPr>
              <w:jc w:val="right"/>
            </w:pPr>
            <w:r>
              <w:rPr>
                <w:color w:val="000000"/>
                <w:sz w:val="24"/>
              </w:rPr>
              <w:t>1,300,792.48</w:t>
            </w:r>
          </w:p>
        </w:tc>
        <w:tc>
          <w:tcPr>
            <w:tcW w:w="1612" w:type="dxa"/>
            <w:vAlign w:val="center"/>
          </w:tcPr>
          <w:p w:rsidR="0053165B" w:rsidRDefault="00732846">
            <w:pPr>
              <w:jc w:val="right"/>
            </w:pPr>
            <w:r>
              <w:rPr>
                <w:color w:val="000000"/>
                <w:sz w:val="24"/>
              </w:rPr>
              <w:t>3.00</w:t>
            </w:r>
          </w:p>
        </w:tc>
      </w:tr>
      <w:tr w:rsidR="0053165B">
        <w:trPr>
          <w:jc w:val="center"/>
        </w:trPr>
        <w:tc>
          <w:tcPr>
            <w:tcW w:w="817" w:type="dxa"/>
            <w:vAlign w:val="center"/>
          </w:tcPr>
          <w:p w:rsidR="0053165B" w:rsidRDefault="00732846">
            <w:pPr>
              <w:jc w:val="center"/>
            </w:pPr>
            <w:r>
              <w:rPr>
                <w:color w:val="000000"/>
                <w:sz w:val="24"/>
              </w:rPr>
              <w:t>8</w:t>
            </w:r>
          </w:p>
        </w:tc>
        <w:tc>
          <w:tcPr>
            <w:tcW w:w="1276" w:type="dxa"/>
            <w:vAlign w:val="center"/>
          </w:tcPr>
          <w:p w:rsidR="0053165B" w:rsidRDefault="00732846">
            <w:pPr>
              <w:jc w:val="center"/>
            </w:pPr>
            <w:r>
              <w:rPr>
                <w:color w:val="000000"/>
                <w:sz w:val="24"/>
              </w:rPr>
              <w:t>000776</w:t>
            </w:r>
          </w:p>
        </w:tc>
        <w:tc>
          <w:tcPr>
            <w:tcW w:w="1701" w:type="dxa"/>
            <w:vAlign w:val="center"/>
          </w:tcPr>
          <w:p w:rsidR="0053165B" w:rsidRDefault="00732846">
            <w:pPr>
              <w:jc w:val="center"/>
            </w:pPr>
            <w:r>
              <w:rPr>
                <w:color w:val="000000"/>
                <w:sz w:val="24"/>
              </w:rPr>
              <w:t>广发证券</w:t>
            </w:r>
          </w:p>
        </w:tc>
        <w:tc>
          <w:tcPr>
            <w:tcW w:w="1559" w:type="dxa"/>
            <w:vAlign w:val="center"/>
          </w:tcPr>
          <w:p w:rsidR="0053165B" w:rsidRDefault="00732846">
            <w:pPr>
              <w:jc w:val="right"/>
            </w:pPr>
            <w:r>
              <w:rPr>
                <w:color w:val="000000"/>
                <w:sz w:val="24"/>
              </w:rPr>
              <w:t>61,700</w:t>
            </w:r>
          </w:p>
        </w:tc>
        <w:tc>
          <w:tcPr>
            <w:tcW w:w="1932" w:type="dxa"/>
            <w:vAlign w:val="center"/>
          </w:tcPr>
          <w:p w:rsidR="0053165B" w:rsidRDefault="00732846">
            <w:pPr>
              <w:jc w:val="right"/>
            </w:pPr>
            <w:r>
              <w:rPr>
                <w:color w:val="000000"/>
                <w:sz w:val="24"/>
              </w:rPr>
              <w:t>1,040,262.00</w:t>
            </w:r>
          </w:p>
        </w:tc>
        <w:tc>
          <w:tcPr>
            <w:tcW w:w="1612" w:type="dxa"/>
            <w:vAlign w:val="center"/>
          </w:tcPr>
          <w:p w:rsidR="0053165B" w:rsidRDefault="00732846">
            <w:pPr>
              <w:jc w:val="right"/>
            </w:pPr>
            <w:r>
              <w:rPr>
                <w:color w:val="000000"/>
                <w:sz w:val="24"/>
              </w:rPr>
              <w:t>2.40</w:t>
            </w:r>
          </w:p>
        </w:tc>
      </w:tr>
      <w:tr w:rsidR="0053165B">
        <w:trPr>
          <w:jc w:val="center"/>
        </w:trPr>
        <w:tc>
          <w:tcPr>
            <w:tcW w:w="817" w:type="dxa"/>
            <w:vAlign w:val="center"/>
          </w:tcPr>
          <w:p w:rsidR="0053165B" w:rsidRDefault="00732846">
            <w:pPr>
              <w:jc w:val="center"/>
            </w:pPr>
            <w:r>
              <w:rPr>
                <w:color w:val="000000"/>
                <w:sz w:val="24"/>
              </w:rPr>
              <w:t>9</w:t>
            </w:r>
          </w:p>
        </w:tc>
        <w:tc>
          <w:tcPr>
            <w:tcW w:w="1276" w:type="dxa"/>
            <w:vAlign w:val="center"/>
          </w:tcPr>
          <w:p w:rsidR="0053165B" w:rsidRDefault="00732846">
            <w:pPr>
              <w:jc w:val="center"/>
            </w:pPr>
            <w:r>
              <w:rPr>
                <w:color w:val="000000"/>
                <w:sz w:val="24"/>
              </w:rPr>
              <w:t>002415</w:t>
            </w:r>
          </w:p>
        </w:tc>
        <w:tc>
          <w:tcPr>
            <w:tcW w:w="1701" w:type="dxa"/>
            <w:vAlign w:val="center"/>
          </w:tcPr>
          <w:p w:rsidR="0053165B" w:rsidRDefault="00732846">
            <w:pPr>
              <w:jc w:val="center"/>
            </w:pPr>
            <w:r>
              <w:rPr>
                <w:color w:val="000000"/>
                <w:sz w:val="24"/>
              </w:rPr>
              <w:t>海康威视</w:t>
            </w:r>
          </w:p>
        </w:tc>
        <w:tc>
          <w:tcPr>
            <w:tcW w:w="1559" w:type="dxa"/>
            <w:vAlign w:val="center"/>
          </w:tcPr>
          <w:p w:rsidR="0053165B" w:rsidRDefault="00732846">
            <w:pPr>
              <w:jc w:val="right"/>
            </w:pPr>
            <w:r>
              <w:rPr>
                <w:color w:val="000000"/>
                <w:sz w:val="24"/>
              </w:rPr>
              <w:t>40,300</w:t>
            </w:r>
          </w:p>
        </w:tc>
        <w:tc>
          <w:tcPr>
            <w:tcW w:w="1932" w:type="dxa"/>
            <w:vAlign w:val="center"/>
          </w:tcPr>
          <w:p w:rsidR="0053165B" w:rsidRDefault="00732846">
            <w:pPr>
              <w:jc w:val="right"/>
            </w:pPr>
            <w:r>
              <w:rPr>
                <w:color w:val="000000"/>
                <w:sz w:val="24"/>
              </w:rPr>
              <w:t>959,543.00</w:t>
            </w:r>
          </w:p>
        </w:tc>
        <w:tc>
          <w:tcPr>
            <w:tcW w:w="1612" w:type="dxa"/>
            <w:vAlign w:val="center"/>
          </w:tcPr>
          <w:p w:rsidR="0053165B" w:rsidRDefault="00732846">
            <w:pPr>
              <w:jc w:val="right"/>
            </w:pPr>
            <w:r>
              <w:rPr>
                <w:color w:val="000000"/>
                <w:sz w:val="24"/>
              </w:rPr>
              <w:t>2.21</w:t>
            </w:r>
          </w:p>
        </w:tc>
      </w:tr>
      <w:tr w:rsidR="0053165B">
        <w:trPr>
          <w:jc w:val="center"/>
        </w:trPr>
        <w:tc>
          <w:tcPr>
            <w:tcW w:w="817" w:type="dxa"/>
            <w:vAlign w:val="center"/>
          </w:tcPr>
          <w:p w:rsidR="0053165B" w:rsidRDefault="00732846">
            <w:pPr>
              <w:jc w:val="center"/>
            </w:pPr>
            <w:r>
              <w:rPr>
                <w:color w:val="000000"/>
                <w:sz w:val="24"/>
              </w:rPr>
              <w:t>10</w:t>
            </w:r>
          </w:p>
        </w:tc>
        <w:tc>
          <w:tcPr>
            <w:tcW w:w="1276" w:type="dxa"/>
            <w:vAlign w:val="center"/>
          </w:tcPr>
          <w:p w:rsidR="0053165B" w:rsidRDefault="00732846">
            <w:pPr>
              <w:jc w:val="center"/>
            </w:pPr>
            <w:r>
              <w:rPr>
                <w:color w:val="000000"/>
                <w:sz w:val="24"/>
              </w:rPr>
              <w:t>000166</w:t>
            </w:r>
          </w:p>
        </w:tc>
        <w:tc>
          <w:tcPr>
            <w:tcW w:w="1701" w:type="dxa"/>
            <w:vAlign w:val="center"/>
          </w:tcPr>
          <w:p w:rsidR="0053165B" w:rsidRDefault="00732846">
            <w:pPr>
              <w:jc w:val="center"/>
            </w:pPr>
            <w:r>
              <w:rPr>
                <w:color w:val="000000"/>
                <w:sz w:val="24"/>
              </w:rPr>
              <w:t>申万宏源</w:t>
            </w:r>
          </w:p>
        </w:tc>
        <w:tc>
          <w:tcPr>
            <w:tcW w:w="1559" w:type="dxa"/>
            <w:vAlign w:val="center"/>
          </w:tcPr>
          <w:p w:rsidR="0053165B" w:rsidRDefault="00732846">
            <w:pPr>
              <w:jc w:val="right"/>
            </w:pPr>
            <w:r>
              <w:rPr>
                <w:color w:val="000000"/>
                <w:sz w:val="24"/>
              </w:rPr>
              <w:t>137,285</w:t>
            </w:r>
          </w:p>
        </w:tc>
        <w:tc>
          <w:tcPr>
            <w:tcW w:w="1932" w:type="dxa"/>
            <w:vAlign w:val="center"/>
          </w:tcPr>
          <w:p w:rsidR="0053165B" w:rsidRDefault="00732846">
            <w:pPr>
              <w:jc w:val="right"/>
            </w:pPr>
            <w:r>
              <w:rPr>
                <w:color w:val="000000"/>
                <w:sz w:val="24"/>
              </w:rPr>
              <w:t>858,031.25</w:t>
            </w:r>
          </w:p>
        </w:tc>
        <w:tc>
          <w:tcPr>
            <w:tcW w:w="1612" w:type="dxa"/>
            <w:vAlign w:val="center"/>
          </w:tcPr>
          <w:p w:rsidR="0053165B" w:rsidRDefault="00732846">
            <w:pPr>
              <w:jc w:val="right"/>
            </w:pPr>
            <w:r>
              <w:rPr>
                <w:color w:val="000000"/>
                <w:sz w:val="24"/>
              </w:rPr>
              <w:t>1.98</w:t>
            </w:r>
          </w:p>
        </w:tc>
      </w:tr>
      <w:tr w:rsidR="0053165B">
        <w:trPr>
          <w:jc w:val="center"/>
        </w:trPr>
        <w:tc>
          <w:tcPr>
            <w:tcW w:w="817" w:type="dxa"/>
            <w:vAlign w:val="center"/>
          </w:tcPr>
          <w:p w:rsidR="0053165B" w:rsidRDefault="00732846">
            <w:pPr>
              <w:jc w:val="center"/>
            </w:pPr>
            <w:r>
              <w:rPr>
                <w:color w:val="000000"/>
                <w:sz w:val="24"/>
              </w:rPr>
              <w:t>11</w:t>
            </w:r>
          </w:p>
        </w:tc>
        <w:tc>
          <w:tcPr>
            <w:tcW w:w="1276" w:type="dxa"/>
            <w:vAlign w:val="center"/>
          </w:tcPr>
          <w:p w:rsidR="0053165B" w:rsidRDefault="00732846">
            <w:pPr>
              <w:jc w:val="center"/>
            </w:pPr>
            <w:r>
              <w:rPr>
                <w:color w:val="000000"/>
                <w:sz w:val="24"/>
              </w:rPr>
              <w:t>002304</w:t>
            </w:r>
          </w:p>
        </w:tc>
        <w:tc>
          <w:tcPr>
            <w:tcW w:w="1701" w:type="dxa"/>
            <w:vAlign w:val="center"/>
          </w:tcPr>
          <w:p w:rsidR="0053165B" w:rsidRDefault="00732846">
            <w:pPr>
              <w:jc w:val="center"/>
            </w:pPr>
            <w:r>
              <w:rPr>
                <w:color w:val="000000"/>
                <w:sz w:val="24"/>
              </w:rPr>
              <w:t>洋河股份</w:t>
            </w:r>
          </w:p>
        </w:tc>
        <w:tc>
          <w:tcPr>
            <w:tcW w:w="1559" w:type="dxa"/>
            <w:vAlign w:val="center"/>
          </w:tcPr>
          <w:p w:rsidR="0053165B" w:rsidRDefault="00732846">
            <w:pPr>
              <w:jc w:val="right"/>
            </w:pPr>
            <w:r>
              <w:rPr>
                <w:color w:val="000000"/>
                <w:sz w:val="24"/>
              </w:rPr>
              <w:t>11,338</w:t>
            </w:r>
          </w:p>
        </w:tc>
        <w:tc>
          <w:tcPr>
            <w:tcW w:w="1932" w:type="dxa"/>
            <w:vAlign w:val="center"/>
          </w:tcPr>
          <w:p w:rsidR="0053165B" w:rsidRDefault="00732846">
            <w:pPr>
              <w:jc w:val="right"/>
            </w:pPr>
            <w:r>
              <w:rPr>
                <w:color w:val="000000"/>
                <w:sz w:val="24"/>
              </w:rPr>
              <w:t>800,462.80</w:t>
            </w:r>
          </w:p>
        </w:tc>
        <w:tc>
          <w:tcPr>
            <w:tcW w:w="1612" w:type="dxa"/>
            <w:vAlign w:val="center"/>
          </w:tcPr>
          <w:p w:rsidR="0053165B" w:rsidRDefault="00732846">
            <w:pPr>
              <w:jc w:val="right"/>
            </w:pPr>
            <w:r>
              <w:rPr>
                <w:color w:val="000000"/>
                <w:sz w:val="24"/>
              </w:rPr>
              <w:t>1.85</w:t>
            </w:r>
          </w:p>
        </w:tc>
      </w:tr>
      <w:tr w:rsidR="0053165B">
        <w:trPr>
          <w:jc w:val="center"/>
        </w:trPr>
        <w:tc>
          <w:tcPr>
            <w:tcW w:w="817" w:type="dxa"/>
            <w:vAlign w:val="center"/>
          </w:tcPr>
          <w:p w:rsidR="0053165B" w:rsidRDefault="00732846">
            <w:pPr>
              <w:jc w:val="center"/>
            </w:pPr>
            <w:r>
              <w:rPr>
                <w:color w:val="000000"/>
                <w:sz w:val="24"/>
              </w:rPr>
              <w:t>12</w:t>
            </w:r>
          </w:p>
        </w:tc>
        <w:tc>
          <w:tcPr>
            <w:tcW w:w="1276" w:type="dxa"/>
            <w:vAlign w:val="center"/>
          </w:tcPr>
          <w:p w:rsidR="0053165B" w:rsidRDefault="00732846">
            <w:pPr>
              <w:jc w:val="center"/>
            </w:pPr>
            <w:r>
              <w:rPr>
                <w:color w:val="000000"/>
                <w:sz w:val="24"/>
              </w:rPr>
              <w:t>000063</w:t>
            </w:r>
          </w:p>
        </w:tc>
        <w:tc>
          <w:tcPr>
            <w:tcW w:w="1701" w:type="dxa"/>
            <w:vAlign w:val="center"/>
          </w:tcPr>
          <w:p w:rsidR="0053165B" w:rsidRDefault="00732846">
            <w:pPr>
              <w:jc w:val="center"/>
            </w:pPr>
            <w:r>
              <w:rPr>
                <w:color w:val="000000"/>
                <w:sz w:val="24"/>
              </w:rPr>
              <w:t>中兴通讯</w:t>
            </w:r>
          </w:p>
        </w:tc>
        <w:tc>
          <w:tcPr>
            <w:tcW w:w="1559" w:type="dxa"/>
            <w:vAlign w:val="center"/>
          </w:tcPr>
          <w:p w:rsidR="0053165B" w:rsidRDefault="00732846">
            <w:pPr>
              <w:jc w:val="right"/>
            </w:pPr>
            <w:r>
              <w:rPr>
                <w:color w:val="000000"/>
                <w:sz w:val="24"/>
              </w:rPr>
              <w:t>47,900</w:t>
            </w:r>
          </w:p>
        </w:tc>
        <w:tc>
          <w:tcPr>
            <w:tcW w:w="1932" w:type="dxa"/>
            <w:vAlign w:val="center"/>
          </w:tcPr>
          <w:p w:rsidR="0053165B" w:rsidRDefault="00732846">
            <w:pPr>
              <w:jc w:val="right"/>
            </w:pPr>
            <w:r>
              <w:rPr>
                <w:color w:val="000000"/>
                <w:sz w:val="24"/>
              </w:rPr>
              <w:t>764,005.00</w:t>
            </w:r>
          </w:p>
        </w:tc>
        <w:tc>
          <w:tcPr>
            <w:tcW w:w="1612" w:type="dxa"/>
            <w:vAlign w:val="center"/>
          </w:tcPr>
          <w:p w:rsidR="0053165B" w:rsidRDefault="00732846">
            <w:pPr>
              <w:jc w:val="right"/>
            </w:pPr>
            <w:r>
              <w:rPr>
                <w:color w:val="000000"/>
                <w:sz w:val="24"/>
              </w:rPr>
              <w:t>1.76</w:t>
            </w:r>
          </w:p>
        </w:tc>
      </w:tr>
      <w:tr w:rsidR="0053165B">
        <w:trPr>
          <w:jc w:val="center"/>
        </w:trPr>
        <w:tc>
          <w:tcPr>
            <w:tcW w:w="817" w:type="dxa"/>
            <w:vAlign w:val="center"/>
          </w:tcPr>
          <w:p w:rsidR="0053165B" w:rsidRDefault="00732846">
            <w:pPr>
              <w:jc w:val="center"/>
            </w:pPr>
            <w:r>
              <w:rPr>
                <w:color w:val="000000"/>
                <w:sz w:val="24"/>
              </w:rPr>
              <w:t>13</w:t>
            </w:r>
          </w:p>
        </w:tc>
        <w:tc>
          <w:tcPr>
            <w:tcW w:w="1276" w:type="dxa"/>
            <w:vAlign w:val="center"/>
          </w:tcPr>
          <w:p w:rsidR="0053165B" w:rsidRDefault="00732846">
            <w:pPr>
              <w:jc w:val="center"/>
            </w:pPr>
            <w:r>
              <w:rPr>
                <w:color w:val="000000"/>
                <w:sz w:val="24"/>
              </w:rPr>
              <w:t>000538</w:t>
            </w:r>
          </w:p>
        </w:tc>
        <w:tc>
          <w:tcPr>
            <w:tcW w:w="1701" w:type="dxa"/>
            <w:vAlign w:val="center"/>
          </w:tcPr>
          <w:p w:rsidR="0053165B" w:rsidRDefault="00732846">
            <w:pPr>
              <w:jc w:val="center"/>
            </w:pPr>
            <w:r>
              <w:rPr>
                <w:color w:val="000000"/>
                <w:sz w:val="24"/>
              </w:rPr>
              <w:t>云南白药</w:t>
            </w:r>
          </w:p>
        </w:tc>
        <w:tc>
          <w:tcPr>
            <w:tcW w:w="1559" w:type="dxa"/>
            <w:vAlign w:val="center"/>
          </w:tcPr>
          <w:p w:rsidR="0053165B" w:rsidRDefault="00732846">
            <w:pPr>
              <w:jc w:val="right"/>
            </w:pPr>
            <w:r>
              <w:rPr>
                <w:color w:val="000000"/>
                <w:sz w:val="24"/>
              </w:rPr>
              <w:t>9,300</w:t>
            </w:r>
          </w:p>
        </w:tc>
        <w:tc>
          <w:tcPr>
            <w:tcW w:w="1932" w:type="dxa"/>
            <w:vAlign w:val="center"/>
          </w:tcPr>
          <w:p w:rsidR="0053165B" w:rsidRDefault="00732846">
            <w:pPr>
              <w:jc w:val="right"/>
            </w:pPr>
            <w:r>
              <w:rPr>
                <w:color w:val="000000"/>
                <w:sz w:val="24"/>
              </w:rPr>
              <w:t>708,195.00</w:t>
            </w:r>
          </w:p>
        </w:tc>
        <w:tc>
          <w:tcPr>
            <w:tcW w:w="1612" w:type="dxa"/>
            <w:vAlign w:val="center"/>
          </w:tcPr>
          <w:p w:rsidR="0053165B" w:rsidRDefault="00732846">
            <w:pPr>
              <w:jc w:val="right"/>
            </w:pPr>
            <w:r>
              <w:rPr>
                <w:color w:val="000000"/>
                <w:sz w:val="24"/>
              </w:rPr>
              <w:t>1.63</w:t>
            </w:r>
          </w:p>
        </w:tc>
      </w:tr>
      <w:tr w:rsidR="0053165B">
        <w:trPr>
          <w:jc w:val="center"/>
        </w:trPr>
        <w:tc>
          <w:tcPr>
            <w:tcW w:w="817" w:type="dxa"/>
            <w:vAlign w:val="center"/>
          </w:tcPr>
          <w:p w:rsidR="0053165B" w:rsidRDefault="00732846">
            <w:pPr>
              <w:jc w:val="center"/>
            </w:pPr>
            <w:r>
              <w:rPr>
                <w:color w:val="000000"/>
                <w:sz w:val="24"/>
              </w:rPr>
              <w:t>14</w:t>
            </w:r>
          </w:p>
        </w:tc>
        <w:tc>
          <w:tcPr>
            <w:tcW w:w="1276" w:type="dxa"/>
            <w:vAlign w:val="center"/>
          </w:tcPr>
          <w:p w:rsidR="0053165B" w:rsidRDefault="00732846">
            <w:pPr>
              <w:jc w:val="center"/>
            </w:pPr>
            <w:r>
              <w:rPr>
                <w:color w:val="000000"/>
                <w:sz w:val="24"/>
              </w:rPr>
              <w:t>000783</w:t>
            </w:r>
          </w:p>
        </w:tc>
        <w:tc>
          <w:tcPr>
            <w:tcW w:w="1701" w:type="dxa"/>
            <w:vAlign w:val="center"/>
          </w:tcPr>
          <w:p w:rsidR="0053165B" w:rsidRDefault="00732846">
            <w:pPr>
              <w:jc w:val="center"/>
            </w:pPr>
            <w:r>
              <w:rPr>
                <w:color w:val="000000"/>
                <w:sz w:val="24"/>
              </w:rPr>
              <w:t>长江证券</w:t>
            </w:r>
          </w:p>
        </w:tc>
        <w:tc>
          <w:tcPr>
            <w:tcW w:w="1559" w:type="dxa"/>
            <w:vAlign w:val="center"/>
          </w:tcPr>
          <w:p w:rsidR="0053165B" w:rsidRDefault="00732846">
            <w:pPr>
              <w:jc w:val="right"/>
            </w:pPr>
            <w:r>
              <w:rPr>
                <w:color w:val="000000"/>
                <w:sz w:val="24"/>
              </w:rPr>
              <w:t>68,719</w:t>
            </w:r>
          </w:p>
        </w:tc>
        <w:tc>
          <w:tcPr>
            <w:tcW w:w="1932" w:type="dxa"/>
            <w:vAlign w:val="center"/>
          </w:tcPr>
          <w:p w:rsidR="0053165B" w:rsidRDefault="00732846">
            <w:pPr>
              <w:jc w:val="right"/>
            </w:pPr>
            <w:r>
              <w:rPr>
                <w:color w:val="000000"/>
                <w:sz w:val="24"/>
              </w:rPr>
              <w:t>702,995.37</w:t>
            </w:r>
          </w:p>
        </w:tc>
        <w:tc>
          <w:tcPr>
            <w:tcW w:w="1612" w:type="dxa"/>
            <w:vAlign w:val="center"/>
          </w:tcPr>
          <w:p w:rsidR="0053165B" w:rsidRDefault="00732846">
            <w:pPr>
              <w:jc w:val="right"/>
            </w:pPr>
            <w:r>
              <w:rPr>
                <w:color w:val="000000"/>
                <w:sz w:val="24"/>
              </w:rPr>
              <w:t>1.62</w:t>
            </w:r>
          </w:p>
        </w:tc>
      </w:tr>
      <w:tr w:rsidR="0053165B">
        <w:trPr>
          <w:jc w:val="center"/>
        </w:trPr>
        <w:tc>
          <w:tcPr>
            <w:tcW w:w="817" w:type="dxa"/>
            <w:vAlign w:val="center"/>
          </w:tcPr>
          <w:p w:rsidR="0053165B" w:rsidRDefault="00732846">
            <w:pPr>
              <w:jc w:val="center"/>
            </w:pPr>
            <w:r>
              <w:rPr>
                <w:color w:val="000000"/>
                <w:sz w:val="24"/>
              </w:rPr>
              <w:t>15</w:t>
            </w:r>
          </w:p>
        </w:tc>
        <w:tc>
          <w:tcPr>
            <w:tcW w:w="1276" w:type="dxa"/>
            <w:vAlign w:val="center"/>
          </w:tcPr>
          <w:p w:rsidR="0053165B" w:rsidRDefault="00732846">
            <w:pPr>
              <w:jc w:val="center"/>
            </w:pPr>
            <w:r>
              <w:rPr>
                <w:color w:val="000000"/>
                <w:sz w:val="24"/>
              </w:rPr>
              <w:t>001979</w:t>
            </w:r>
          </w:p>
        </w:tc>
        <w:tc>
          <w:tcPr>
            <w:tcW w:w="1701" w:type="dxa"/>
            <w:vAlign w:val="center"/>
          </w:tcPr>
          <w:p w:rsidR="0053165B" w:rsidRDefault="00732846">
            <w:pPr>
              <w:jc w:val="center"/>
            </w:pPr>
            <w:r>
              <w:rPr>
                <w:color w:val="000000"/>
                <w:sz w:val="24"/>
              </w:rPr>
              <w:t>招商蛇口</w:t>
            </w:r>
          </w:p>
        </w:tc>
        <w:tc>
          <w:tcPr>
            <w:tcW w:w="1559" w:type="dxa"/>
            <w:vAlign w:val="center"/>
          </w:tcPr>
          <w:p w:rsidR="0053165B" w:rsidRDefault="00732846">
            <w:pPr>
              <w:jc w:val="right"/>
            </w:pPr>
            <w:r>
              <w:rPr>
                <w:color w:val="000000"/>
                <w:sz w:val="24"/>
              </w:rPr>
              <w:t>39,986</w:t>
            </w:r>
          </w:p>
        </w:tc>
        <w:tc>
          <w:tcPr>
            <w:tcW w:w="1932" w:type="dxa"/>
            <w:vAlign w:val="center"/>
          </w:tcPr>
          <w:p w:rsidR="0053165B" w:rsidRDefault="00732846">
            <w:pPr>
              <w:jc w:val="right"/>
            </w:pPr>
            <w:r>
              <w:rPr>
                <w:color w:val="000000"/>
                <w:sz w:val="24"/>
              </w:rPr>
              <w:t>655,370.54</w:t>
            </w:r>
          </w:p>
        </w:tc>
        <w:tc>
          <w:tcPr>
            <w:tcW w:w="1612" w:type="dxa"/>
            <w:vAlign w:val="center"/>
          </w:tcPr>
          <w:p w:rsidR="0053165B" w:rsidRDefault="00732846">
            <w:pPr>
              <w:jc w:val="right"/>
            </w:pPr>
            <w:r>
              <w:rPr>
                <w:color w:val="000000"/>
                <w:sz w:val="24"/>
              </w:rPr>
              <w:t>1.51</w:t>
            </w:r>
          </w:p>
        </w:tc>
      </w:tr>
      <w:tr w:rsidR="0053165B">
        <w:trPr>
          <w:jc w:val="center"/>
        </w:trPr>
        <w:tc>
          <w:tcPr>
            <w:tcW w:w="817" w:type="dxa"/>
            <w:vAlign w:val="center"/>
          </w:tcPr>
          <w:p w:rsidR="0053165B" w:rsidRDefault="00732846">
            <w:pPr>
              <w:jc w:val="center"/>
            </w:pPr>
            <w:r>
              <w:rPr>
                <w:color w:val="000000"/>
                <w:sz w:val="24"/>
              </w:rPr>
              <w:t>16</w:t>
            </w:r>
          </w:p>
        </w:tc>
        <w:tc>
          <w:tcPr>
            <w:tcW w:w="1276" w:type="dxa"/>
            <w:vAlign w:val="center"/>
          </w:tcPr>
          <w:p w:rsidR="0053165B" w:rsidRDefault="00732846">
            <w:pPr>
              <w:jc w:val="center"/>
            </w:pPr>
            <w:r>
              <w:rPr>
                <w:color w:val="000000"/>
                <w:sz w:val="24"/>
              </w:rPr>
              <w:t>000625</w:t>
            </w:r>
          </w:p>
        </w:tc>
        <w:tc>
          <w:tcPr>
            <w:tcW w:w="1701" w:type="dxa"/>
            <w:vAlign w:val="center"/>
          </w:tcPr>
          <w:p w:rsidR="0053165B" w:rsidRDefault="00732846">
            <w:pPr>
              <w:jc w:val="center"/>
            </w:pPr>
            <w:r>
              <w:rPr>
                <w:color w:val="000000"/>
                <w:sz w:val="24"/>
              </w:rPr>
              <w:t>长安汽车</w:t>
            </w:r>
          </w:p>
        </w:tc>
        <w:tc>
          <w:tcPr>
            <w:tcW w:w="1559" w:type="dxa"/>
            <w:vAlign w:val="center"/>
          </w:tcPr>
          <w:p w:rsidR="0053165B" w:rsidRDefault="00732846">
            <w:pPr>
              <w:jc w:val="right"/>
            </w:pPr>
            <w:r>
              <w:rPr>
                <w:color w:val="000000"/>
                <w:sz w:val="24"/>
              </w:rPr>
              <w:t>43,790</w:t>
            </w:r>
          </w:p>
        </w:tc>
        <w:tc>
          <w:tcPr>
            <w:tcW w:w="1932" w:type="dxa"/>
            <w:vAlign w:val="center"/>
          </w:tcPr>
          <w:p w:rsidR="0053165B" w:rsidRDefault="00732846">
            <w:pPr>
              <w:jc w:val="right"/>
            </w:pPr>
            <w:r>
              <w:rPr>
                <w:color w:val="000000"/>
                <w:sz w:val="24"/>
              </w:rPr>
              <w:t>654,222.60</w:t>
            </w:r>
          </w:p>
        </w:tc>
        <w:tc>
          <w:tcPr>
            <w:tcW w:w="1612" w:type="dxa"/>
            <w:vAlign w:val="center"/>
          </w:tcPr>
          <w:p w:rsidR="0053165B" w:rsidRDefault="00732846">
            <w:pPr>
              <w:jc w:val="right"/>
            </w:pPr>
            <w:r>
              <w:rPr>
                <w:color w:val="000000"/>
                <w:sz w:val="24"/>
              </w:rPr>
              <w:t>1.51</w:t>
            </w:r>
          </w:p>
        </w:tc>
      </w:tr>
      <w:tr w:rsidR="0053165B">
        <w:trPr>
          <w:jc w:val="center"/>
        </w:trPr>
        <w:tc>
          <w:tcPr>
            <w:tcW w:w="817" w:type="dxa"/>
            <w:vAlign w:val="center"/>
          </w:tcPr>
          <w:p w:rsidR="0053165B" w:rsidRDefault="00732846">
            <w:pPr>
              <w:jc w:val="center"/>
            </w:pPr>
            <w:r>
              <w:rPr>
                <w:color w:val="000000"/>
                <w:sz w:val="24"/>
              </w:rPr>
              <w:t>17</w:t>
            </w:r>
          </w:p>
        </w:tc>
        <w:tc>
          <w:tcPr>
            <w:tcW w:w="1276" w:type="dxa"/>
            <w:vAlign w:val="center"/>
          </w:tcPr>
          <w:p w:rsidR="0053165B" w:rsidRDefault="00732846">
            <w:pPr>
              <w:jc w:val="center"/>
            </w:pPr>
            <w:r>
              <w:rPr>
                <w:color w:val="000000"/>
                <w:sz w:val="24"/>
              </w:rPr>
              <w:t>000413</w:t>
            </w:r>
          </w:p>
        </w:tc>
        <w:tc>
          <w:tcPr>
            <w:tcW w:w="1701" w:type="dxa"/>
            <w:vAlign w:val="center"/>
          </w:tcPr>
          <w:p w:rsidR="0053165B" w:rsidRDefault="00732846">
            <w:pPr>
              <w:jc w:val="center"/>
            </w:pPr>
            <w:r>
              <w:rPr>
                <w:color w:val="000000"/>
                <w:sz w:val="24"/>
              </w:rPr>
              <w:t>东旭光电</w:t>
            </w:r>
          </w:p>
        </w:tc>
        <w:tc>
          <w:tcPr>
            <w:tcW w:w="1559" w:type="dxa"/>
            <w:vAlign w:val="center"/>
          </w:tcPr>
          <w:p w:rsidR="0053165B" w:rsidRDefault="00732846">
            <w:pPr>
              <w:jc w:val="right"/>
            </w:pPr>
            <w:r>
              <w:rPr>
                <w:color w:val="000000"/>
                <w:sz w:val="24"/>
              </w:rPr>
              <w:t>54,400</w:t>
            </w:r>
          </w:p>
        </w:tc>
        <w:tc>
          <w:tcPr>
            <w:tcW w:w="1932" w:type="dxa"/>
            <w:vAlign w:val="center"/>
          </w:tcPr>
          <w:p w:rsidR="0053165B" w:rsidRDefault="00732846">
            <w:pPr>
              <w:jc w:val="right"/>
            </w:pPr>
            <w:r>
              <w:rPr>
                <w:color w:val="000000"/>
                <w:sz w:val="24"/>
              </w:rPr>
              <w:t>612,544.00</w:t>
            </w:r>
          </w:p>
        </w:tc>
        <w:tc>
          <w:tcPr>
            <w:tcW w:w="1612" w:type="dxa"/>
            <w:vAlign w:val="center"/>
          </w:tcPr>
          <w:p w:rsidR="0053165B" w:rsidRDefault="00732846">
            <w:pPr>
              <w:jc w:val="right"/>
            </w:pPr>
            <w:r>
              <w:rPr>
                <w:color w:val="000000"/>
                <w:sz w:val="24"/>
              </w:rPr>
              <w:t>1.41</w:t>
            </w:r>
          </w:p>
        </w:tc>
      </w:tr>
      <w:tr w:rsidR="0053165B">
        <w:trPr>
          <w:jc w:val="center"/>
        </w:trPr>
        <w:tc>
          <w:tcPr>
            <w:tcW w:w="817" w:type="dxa"/>
            <w:vAlign w:val="center"/>
          </w:tcPr>
          <w:p w:rsidR="0053165B" w:rsidRDefault="00732846">
            <w:pPr>
              <w:jc w:val="center"/>
            </w:pPr>
            <w:r>
              <w:rPr>
                <w:color w:val="000000"/>
                <w:sz w:val="24"/>
              </w:rPr>
              <w:t>18</w:t>
            </w:r>
          </w:p>
        </w:tc>
        <w:tc>
          <w:tcPr>
            <w:tcW w:w="1276" w:type="dxa"/>
            <w:vAlign w:val="center"/>
          </w:tcPr>
          <w:p w:rsidR="0053165B" w:rsidRDefault="00732846">
            <w:pPr>
              <w:jc w:val="center"/>
            </w:pPr>
            <w:r>
              <w:rPr>
                <w:color w:val="000000"/>
                <w:sz w:val="24"/>
              </w:rPr>
              <w:t>002142</w:t>
            </w:r>
          </w:p>
        </w:tc>
        <w:tc>
          <w:tcPr>
            <w:tcW w:w="1701" w:type="dxa"/>
            <w:vAlign w:val="center"/>
          </w:tcPr>
          <w:p w:rsidR="0053165B" w:rsidRDefault="00732846">
            <w:pPr>
              <w:jc w:val="center"/>
            </w:pPr>
            <w:r>
              <w:rPr>
                <w:color w:val="000000"/>
                <w:sz w:val="24"/>
              </w:rPr>
              <w:t>宁波银行</w:t>
            </w:r>
          </w:p>
        </w:tc>
        <w:tc>
          <w:tcPr>
            <w:tcW w:w="1559" w:type="dxa"/>
            <w:vAlign w:val="center"/>
          </w:tcPr>
          <w:p w:rsidR="0053165B" w:rsidRDefault="00732846">
            <w:pPr>
              <w:jc w:val="right"/>
            </w:pPr>
            <w:r>
              <w:rPr>
                <w:color w:val="000000"/>
                <w:sz w:val="24"/>
              </w:rPr>
              <w:t>36,111</w:t>
            </w:r>
          </w:p>
        </w:tc>
        <w:tc>
          <w:tcPr>
            <w:tcW w:w="1932" w:type="dxa"/>
            <w:vAlign w:val="center"/>
          </w:tcPr>
          <w:p w:rsidR="0053165B" w:rsidRDefault="00732846">
            <w:pPr>
              <w:jc w:val="right"/>
            </w:pPr>
            <w:r>
              <w:rPr>
                <w:color w:val="000000"/>
                <w:sz w:val="24"/>
              </w:rPr>
              <w:t>600,887.04</w:t>
            </w:r>
          </w:p>
        </w:tc>
        <w:tc>
          <w:tcPr>
            <w:tcW w:w="1612" w:type="dxa"/>
            <w:vAlign w:val="center"/>
          </w:tcPr>
          <w:p w:rsidR="0053165B" w:rsidRDefault="00732846">
            <w:pPr>
              <w:jc w:val="right"/>
            </w:pPr>
            <w:r>
              <w:rPr>
                <w:color w:val="000000"/>
                <w:sz w:val="24"/>
              </w:rPr>
              <w:t>1.39</w:t>
            </w:r>
          </w:p>
        </w:tc>
      </w:tr>
      <w:tr w:rsidR="0053165B">
        <w:trPr>
          <w:jc w:val="center"/>
        </w:trPr>
        <w:tc>
          <w:tcPr>
            <w:tcW w:w="817" w:type="dxa"/>
            <w:vAlign w:val="center"/>
          </w:tcPr>
          <w:p w:rsidR="0053165B" w:rsidRDefault="00732846">
            <w:pPr>
              <w:jc w:val="center"/>
            </w:pPr>
            <w:r>
              <w:rPr>
                <w:color w:val="000000"/>
                <w:sz w:val="24"/>
              </w:rPr>
              <w:t>19</w:t>
            </w:r>
          </w:p>
        </w:tc>
        <w:tc>
          <w:tcPr>
            <w:tcW w:w="1276" w:type="dxa"/>
            <w:vAlign w:val="center"/>
          </w:tcPr>
          <w:p w:rsidR="0053165B" w:rsidRDefault="00732846">
            <w:pPr>
              <w:jc w:val="center"/>
            </w:pPr>
            <w:r>
              <w:rPr>
                <w:color w:val="000000"/>
                <w:sz w:val="24"/>
              </w:rPr>
              <w:t>002736</w:t>
            </w:r>
          </w:p>
        </w:tc>
        <w:tc>
          <w:tcPr>
            <w:tcW w:w="1701" w:type="dxa"/>
            <w:vAlign w:val="center"/>
          </w:tcPr>
          <w:p w:rsidR="0053165B" w:rsidRDefault="00732846">
            <w:pPr>
              <w:jc w:val="center"/>
            </w:pPr>
            <w:r>
              <w:rPr>
                <w:color w:val="000000"/>
                <w:sz w:val="24"/>
              </w:rPr>
              <w:t>国信证券</w:t>
            </w:r>
          </w:p>
        </w:tc>
        <w:tc>
          <w:tcPr>
            <w:tcW w:w="1559" w:type="dxa"/>
            <w:vAlign w:val="center"/>
          </w:tcPr>
          <w:p w:rsidR="0053165B" w:rsidRDefault="00732846">
            <w:pPr>
              <w:jc w:val="right"/>
            </w:pPr>
            <w:r>
              <w:rPr>
                <w:color w:val="000000"/>
                <w:sz w:val="24"/>
              </w:rPr>
              <w:t>37,300</w:t>
            </w:r>
          </w:p>
        </w:tc>
        <w:tc>
          <w:tcPr>
            <w:tcW w:w="1932" w:type="dxa"/>
            <w:vAlign w:val="center"/>
          </w:tcPr>
          <w:p w:rsidR="0053165B" w:rsidRDefault="00732846">
            <w:pPr>
              <w:jc w:val="right"/>
            </w:pPr>
            <w:r>
              <w:rPr>
                <w:color w:val="000000"/>
                <w:sz w:val="24"/>
              </w:rPr>
              <w:t>580,015.00</w:t>
            </w:r>
          </w:p>
        </w:tc>
        <w:tc>
          <w:tcPr>
            <w:tcW w:w="1612" w:type="dxa"/>
            <w:vAlign w:val="center"/>
          </w:tcPr>
          <w:p w:rsidR="0053165B" w:rsidRDefault="00732846">
            <w:pPr>
              <w:jc w:val="right"/>
            </w:pPr>
            <w:r>
              <w:rPr>
                <w:color w:val="000000"/>
                <w:sz w:val="24"/>
              </w:rPr>
              <w:t>1.34</w:t>
            </w:r>
          </w:p>
        </w:tc>
      </w:tr>
      <w:tr w:rsidR="0053165B">
        <w:trPr>
          <w:jc w:val="center"/>
        </w:trPr>
        <w:tc>
          <w:tcPr>
            <w:tcW w:w="817" w:type="dxa"/>
            <w:vAlign w:val="center"/>
          </w:tcPr>
          <w:p w:rsidR="0053165B" w:rsidRDefault="00732846">
            <w:pPr>
              <w:jc w:val="center"/>
            </w:pPr>
            <w:r>
              <w:rPr>
                <w:color w:val="000000"/>
                <w:sz w:val="24"/>
              </w:rPr>
              <w:t>20</w:t>
            </w:r>
          </w:p>
        </w:tc>
        <w:tc>
          <w:tcPr>
            <w:tcW w:w="1276" w:type="dxa"/>
            <w:vAlign w:val="center"/>
          </w:tcPr>
          <w:p w:rsidR="0053165B" w:rsidRDefault="00732846">
            <w:pPr>
              <w:jc w:val="center"/>
            </w:pPr>
            <w:r>
              <w:rPr>
                <w:color w:val="000000"/>
                <w:sz w:val="24"/>
              </w:rPr>
              <w:t>002202</w:t>
            </w:r>
          </w:p>
        </w:tc>
        <w:tc>
          <w:tcPr>
            <w:tcW w:w="1701" w:type="dxa"/>
            <w:vAlign w:val="center"/>
          </w:tcPr>
          <w:p w:rsidR="0053165B" w:rsidRDefault="00732846">
            <w:pPr>
              <w:jc w:val="center"/>
            </w:pPr>
            <w:r>
              <w:rPr>
                <w:color w:val="000000"/>
                <w:sz w:val="24"/>
              </w:rPr>
              <w:t>金风科技</w:t>
            </w:r>
          </w:p>
        </w:tc>
        <w:tc>
          <w:tcPr>
            <w:tcW w:w="1559" w:type="dxa"/>
            <w:vAlign w:val="center"/>
          </w:tcPr>
          <w:p w:rsidR="0053165B" w:rsidRDefault="00732846">
            <w:pPr>
              <w:jc w:val="right"/>
            </w:pPr>
            <w:r>
              <w:rPr>
                <w:color w:val="000000"/>
                <w:sz w:val="24"/>
              </w:rPr>
              <w:t>33,830</w:t>
            </w:r>
          </w:p>
        </w:tc>
        <w:tc>
          <w:tcPr>
            <w:tcW w:w="1932" w:type="dxa"/>
            <w:vAlign w:val="center"/>
          </w:tcPr>
          <w:p w:rsidR="0053165B" w:rsidRDefault="00732846">
            <w:pPr>
              <w:jc w:val="right"/>
            </w:pPr>
            <w:r>
              <w:rPr>
                <w:color w:val="000000"/>
                <w:sz w:val="24"/>
              </w:rPr>
              <w:t>578,831.30</w:t>
            </w:r>
          </w:p>
        </w:tc>
        <w:tc>
          <w:tcPr>
            <w:tcW w:w="1612" w:type="dxa"/>
            <w:vAlign w:val="center"/>
          </w:tcPr>
          <w:p w:rsidR="0053165B" w:rsidRDefault="00732846">
            <w:pPr>
              <w:jc w:val="right"/>
            </w:pPr>
            <w:r>
              <w:rPr>
                <w:color w:val="000000"/>
                <w:sz w:val="24"/>
              </w:rPr>
              <w:t>1.34</w:t>
            </w:r>
          </w:p>
        </w:tc>
      </w:tr>
      <w:tr w:rsidR="0053165B">
        <w:trPr>
          <w:jc w:val="center"/>
        </w:trPr>
        <w:tc>
          <w:tcPr>
            <w:tcW w:w="817" w:type="dxa"/>
            <w:vAlign w:val="center"/>
          </w:tcPr>
          <w:p w:rsidR="0053165B" w:rsidRDefault="00732846">
            <w:pPr>
              <w:jc w:val="center"/>
            </w:pPr>
            <w:r>
              <w:rPr>
                <w:color w:val="000000"/>
                <w:sz w:val="24"/>
              </w:rPr>
              <w:t>21</w:t>
            </w:r>
          </w:p>
        </w:tc>
        <w:tc>
          <w:tcPr>
            <w:tcW w:w="1276" w:type="dxa"/>
            <w:vAlign w:val="center"/>
          </w:tcPr>
          <w:p w:rsidR="0053165B" w:rsidRDefault="00732846">
            <w:pPr>
              <w:jc w:val="center"/>
            </w:pPr>
            <w:r>
              <w:rPr>
                <w:color w:val="000000"/>
                <w:sz w:val="24"/>
              </w:rPr>
              <w:t>000423</w:t>
            </w:r>
          </w:p>
        </w:tc>
        <w:tc>
          <w:tcPr>
            <w:tcW w:w="1701" w:type="dxa"/>
            <w:vAlign w:val="center"/>
          </w:tcPr>
          <w:p w:rsidR="0053165B" w:rsidRDefault="00732846">
            <w:pPr>
              <w:jc w:val="center"/>
            </w:pPr>
            <w:r>
              <w:rPr>
                <w:color w:val="000000"/>
                <w:sz w:val="24"/>
              </w:rPr>
              <w:t>东阿阿胶</w:t>
            </w:r>
          </w:p>
        </w:tc>
        <w:tc>
          <w:tcPr>
            <w:tcW w:w="1559" w:type="dxa"/>
            <w:vAlign w:val="center"/>
          </w:tcPr>
          <w:p w:rsidR="0053165B" w:rsidRDefault="00732846">
            <w:pPr>
              <w:jc w:val="right"/>
            </w:pPr>
            <w:r>
              <w:rPr>
                <w:color w:val="000000"/>
                <w:sz w:val="24"/>
              </w:rPr>
              <w:t>10,700</w:t>
            </w:r>
          </w:p>
        </w:tc>
        <w:tc>
          <w:tcPr>
            <w:tcW w:w="1932" w:type="dxa"/>
            <w:vAlign w:val="center"/>
          </w:tcPr>
          <w:p w:rsidR="0053165B" w:rsidRDefault="00732846">
            <w:pPr>
              <w:jc w:val="right"/>
            </w:pPr>
            <w:r>
              <w:rPr>
                <w:color w:val="000000"/>
                <w:sz w:val="24"/>
              </w:rPr>
              <w:t>576,409.00</w:t>
            </w:r>
          </w:p>
        </w:tc>
        <w:tc>
          <w:tcPr>
            <w:tcW w:w="1612" w:type="dxa"/>
            <w:vAlign w:val="center"/>
          </w:tcPr>
          <w:p w:rsidR="0053165B" w:rsidRDefault="00732846">
            <w:pPr>
              <w:jc w:val="right"/>
            </w:pPr>
            <w:r>
              <w:rPr>
                <w:color w:val="000000"/>
                <w:sz w:val="24"/>
              </w:rPr>
              <w:t>1.33</w:t>
            </w:r>
          </w:p>
        </w:tc>
      </w:tr>
      <w:tr w:rsidR="0053165B">
        <w:trPr>
          <w:jc w:val="center"/>
        </w:trPr>
        <w:tc>
          <w:tcPr>
            <w:tcW w:w="817" w:type="dxa"/>
            <w:vAlign w:val="center"/>
          </w:tcPr>
          <w:p w:rsidR="0053165B" w:rsidRDefault="00732846">
            <w:pPr>
              <w:jc w:val="center"/>
            </w:pPr>
            <w:r>
              <w:rPr>
                <w:color w:val="000000"/>
                <w:sz w:val="24"/>
              </w:rPr>
              <w:t>22</w:t>
            </w:r>
          </w:p>
        </w:tc>
        <w:tc>
          <w:tcPr>
            <w:tcW w:w="1276" w:type="dxa"/>
            <w:vAlign w:val="center"/>
          </w:tcPr>
          <w:p w:rsidR="0053165B" w:rsidRDefault="00732846">
            <w:pPr>
              <w:jc w:val="center"/>
            </w:pPr>
            <w:r>
              <w:rPr>
                <w:color w:val="000000"/>
                <w:sz w:val="24"/>
              </w:rPr>
              <w:t>000100</w:t>
            </w:r>
          </w:p>
        </w:tc>
        <w:tc>
          <w:tcPr>
            <w:tcW w:w="1701" w:type="dxa"/>
            <w:vAlign w:val="center"/>
          </w:tcPr>
          <w:p w:rsidR="0053165B" w:rsidRDefault="00732846">
            <w:pPr>
              <w:jc w:val="center"/>
            </w:pPr>
            <w:r>
              <w:rPr>
                <w:color w:val="000000"/>
                <w:sz w:val="24"/>
              </w:rPr>
              <w:t xml:space="preserve">TCL </w:t>
            </w:r>
            <w:r>
              <w:rPr>
                <w:color w:val="000000"/>
                <w:sz w:val="24"/>
              </w:rPr>
              <w:t>集团</w:t>
            </w:r>
          </w:p>
        </w:tc>
        <w:tc>
          <w:tcPr>
            <w:tcW w:w="1559" w:type="dxa"/>
            <w:vAlign w:val="center"/>
          </w:tcPr>
          <w:p w:rsidR="0053165B" w:rsidRDefault="00732846">
            <w:pPr>
              <w:jc w:val="right"/>
            </w:pPr>
            <w:r>
              <w:rPr>
                <w:color w:val="000000"/>
                <w:sz w:val="24"/>
              </w:rPr>
              <w:t>167,200</w:t>
            </w:r>
          </w:p>
        </w:tc>
        <w:tc>
          <w:tcPr>
            <w:tcW w:w="1932" w:type="dxa"/>
            <w:vAlign w:val="center"/>
          </w:tcPr>
          <w:p w:rsidR="0053165B" w:rsidRDefault="00732846">
            <w:pPr>
              <w:jc w:val="right"/>
            </w:pPr>
            <w:r>
              <w:rPr>
                <w:color w:val="000000"/>
                <w:sz w:val="24"/>
              </w:rPr>
              <w:t>551,760.00</w:t>
            </w:r>
          </w:p>
        </w:tc>
        <w:tc>
          <w:tcPr>
            <w:tcW w:w="1612" w:type="dxa"/>
            <w:vAlign w:val="center"/>
          </w:tcPr>
          <w:p w:rsidR="0053165B" w:rsidRDefault="00732846">
            <w:pPr>
              <w:jc w:val="right"/>
            </w:pPr>
            <w:r>
              <w:rPr>
                <w:color w:val="000000"/>
                <w:sz w:val="24"/>
              </w:rPr>
              <w:t>1.27</w:t>
            </w:r>
          </w:p>
        </w:tc>
      </w:tr>
      <w:tr w:rsidR="0053165B">
        <w:trPr>
          <w:jc w:val="center"/>
        </w:trPr>
        <w:tc>
          <w:tcPr>
            <w:tcW w:w="817" w:type="dxa"/>
            <w:vAlign w:val="center"/>
          </w:tcPr>
          <w:p w:rsidR="0053165B" w:rsidRDefault="00732846">
            <w:pPr>
              <w:jc w:val="center"/>
            </w:pPr>
            <w:r>
              <w:rPr>
                <w:color w:val="000000"/>
                <w:sz w:val="24"/>
              </w:rPr>
              <w:t>23</w:t>
            </w:r>
          </w:p>
        </w:tc>
        <w:tc>
          <w:tcPr>
            <w:tcW w:w="1276" w:type="dxa"/>
            <w:vAlign w:val="center"/>
          </w:tcPr>
          <w:p w:rsidR="0053165B" w:rsidRDefault="00732846">
            <w:pPr>
              <w:jc w:val="center"/>
            </w:pPr>
            <w:r>
              <w:rPr>
                <w:color w:val="000000"/>
                <w:sz w:val="24"/>
              </w:rPr>
              <w:t>000728</w:t>
            </w:r>
          </w:p>
        </w:tc>
        <w:tc>
          <w:tcPr>
            <w:tcW w:w="1701" w:type="dxa"/>
            <w:vAlign w:val="center"/>
          </w:tcPr>
          <w:p w:rsidR="0053165B" w:rsidRDefault="00732846">
            <w:pPr>
              <w:jc w:val="center"/>
            </w:pPr>
            <w:r>
              <w:rPr>
                <w:color w:val="000000"/>
                <w:sz w:val="24"/>
              </w:rPr>
              <w:t>国元证券</w:t>
            </w:r>
          </w:p>
        </w:tc>
        <w:tc>
          <w:tcPr>
            <w:tcW w:w="1559" w:type="dxa"/>
            <w:vAlign w:val="center"/>
          </w:tcPr>
          <w:p w:rsidR="0053165B" w:rsidRDefault="00732846">
            <w:pPr>
              <w:jc w:val="right"/>
            </w:pPr>
            <w:r>
              <w:rPr>
                <w:color w:val="000000"/>
                <w:sz w:val="24"/>
              </w:rPr>
              <w:t>25,300</w:t>
            </w:r>
          </w:p>
        </w:tc>
        <w:tc>
          <w:tcPr>
            <w:tcW w:w="1932" w:type="dxa"/>
            <w:vAlign w:val="center"/>
          </w:tcPr>
          <w:p w:rsidR="0053165B" w:rsidRDefault="00732846">
            <w:pPr>
              <w:jc w:val="right"/>
            </w:pPr>
            <w:r>
              <w:rPr>
                <w:color w:val="000000"/>
                <w:sz w:val="24"/>
              </w:rPr>
              <w:t>503,470.00</w:t>
            </w:r>
          </w:p>
        </w:tc>
        <w:tc>
          <w:tcPr>
            <w:tcW w:w="1612" w:type="dxa"/>
            <w:vAlign w:val="center"/>
          </w:tcPr>
          <w:p w:rsidR="0053165B" w:rsidRDefault="00732846">
            <w:pPr>
              <w:jc w:val="right"/>
            </w:pPr>
            <w:r>
              <w:rPr>
                <w:color w:val="000000"/>
                <w:sz w:val="24"/>
              </w:rPr>
              <w:t>1.16</w:t>
            </w:r>
          </w:p>
        </w:tc>
      </w:tr>
      <w:tr w:rsidR="0053165B">
        <w:trPr>
          <w:jc w:val="center"/>
        </w:trPr>
        <w:tc>
          <w:tcPr>
            <w:tcW w:w="817" w:type="dxa"/>
            <w:vAlign w:val="center"/>
          </w:tcPr>
          <w:p w:rsidR="0053165B" w:rsidRDefault="00732846">
            <w:pPr>
              <w:jc w:val="center"/>
            </w:pPr>
            <w:r>
              <w:rPr>
                <w:color w:val="000000"/>
                <w:sz w:val="24"/>
              </w:rPr>
              <w:t>24</w:t>
            </w:r>
          </w:p>
        </w:tc>
        <w:tc>
          <w:tcPr>
            <w:tcW w:w="1276" w:type="dxa"/>
            <w:vAlign w:val="center"/>
          </w:tcPr>
          <w:p w:rsidR="0053165B" w:rsidRDefault="00732846">
            <w:pPr>
              <w:jc w:val="center"/>
            </w:pPr>
            <w:r>
              <w:rPr>
                <w:color w:val="000000"/>
                <w:sz w:val="24"/>
              </w:rPr>
              <w:t>000338</w:t>
            </w:r>
          </w:p>
        </w:tc>
        <w:tc>
          <w:tcPr>
            <w:tcW w:w="1701" w:type="dxa"/>
            <w:vAlign w:val="center"/>
          </w:tcPr>
          <w:p w:rsidR="0053165B" w:rsidRDefault="00732846">
            <w:pPr>
              <w:jc w:val="center"/>
            </w:pPr>
            <w:r>
              <w:rPr>
                <w:color w:val="000000"/>
                <w:sz w:val="24"/>
              </w:rPr>
              <w:t>潍柴动力</w:t>
            </w:r>
          </w:p>
        </w:tc>
        <w:tc>
          <w:tcPr>
            <w:tcW w:w="1559" w:type="dxa"/>
            <w:vAlign w:val="center"/>
          </w:tcPr>
          <w:p w:rsidR="0053165B" w:rsidRDefault="00732846">
            <w:pPr>
              <w:jc w:val="right"/>
            </w:pPr>
            <w:r>
              <w:rPr>
                <w:color w:val="000000"/>
                <w:sz w:val="24"/>
              </w:rPr>
              <w:t>48,878</w:t>
            </w:r>
          </w:p>
        </w:tc>
        <w:tc>
          <w:tcPr>
            <w:tcW w:w="1932" w:type="dxa"/>
            <w:vAlign w:val="center"/>
          </w:tcPr>
          <w:p w:rsidR="0053165B" w:rsidRDefault="00732846">
            <w:pPr>
              <w:jc w:val="right"/>
            </w:pPr>
            <w:r>
              <w:rPr>
                <w:color w:val="000000"/>
                <w:sz w:val="24"/>
              </w:rPr>
              <w:t>486,824.88</w:t>
            </w:r>
          </w:p>
        </w:tc>
        <w:tc>
          <w:tcPr>
            <w:tcW w:w="1612" w:type="dxa"/>
            <w:vAlign w:val="center"/>
          </w:tcPr>
          <w:p w:rsidR="0053165B" w:rsidRDefault="00732846">
            <w:pPr>
              <w:jc w:val="right"/>
            </w:pPr>
            <w:r>
              <w:rPr>
                <w:color w:val="000000"/>
                <w:sz w:val="24"/>
              </w:rPr>
              <w:t>1.12</w:t>
            </w:r>
          </w:p>
        </w:tc>
      </w:tr>
      <w:tr w:rsidR="0053165B">
        <w:trPr>
          <w:jc w:val="center"/>
        </w:trPr>
        <w:tc>
          <w:tcPr>
            <w:tcW w:w="817" w:type="dxa"/>
            <w:vAlign w:val="center"/>
          </w:tcPr>
          <w:p w:rsidR="0053165B" w:rsidRDefault="00732846">
            <w:pPr>
              <w:jc w:val="center"/>
            </w:pPr>
            <w:r>
              <w:rPr>
                <w:color w:val="000000"/>
                <w:sz w:val="24"/>
              </w:rPr>
              <w:t>25</w:t>
            </w:r>
          </w:p>
        </w:tc>
        <w:tc>
          <w:tcPr>
            <w:tcW w:w="1276" w:type="dxa"/>
            <w:vAlign w:val="center"/>
          </w:tcPr>
          <w:p w:rsidR="0053165B" w:rsidRDefault="00732846">
            <w:pPr>
              <w:jc w:val="center"/>
            </w:pPr>
            <w:r>
              <w:rPr>
                <w:color w:val="000000"/>
                <w:sz w:val="24"/>
              </w:rPr>
              <w:t>000568</w:t>
            </w:r>
          </w:p>
        </w:tc>
        <w:tc>
          <w:tcPr>
            <w:tcW w:w="1701" w:type="dxa"/>
            <w:vAlign w:val="center"/>
          </w:tcPr>
          <w:p w:rsidR="0053165B" w:rsidRDefault="00732846">
            <w:pPr>
              <w:jc w:val="center"/>
            </w:pPr>
            <w:r>
              <w:rPr>
                <w:color w:val="000000"/>
                <w:sz w:val="24"/>
              </w:rPr>
              <w:t>泸州老窖</w:t>
            </w:r>
          </w:p>
        </w:tc>
        <w:tc>
          <w:tcPr>
            <w:tcW w:w="1559" w:type="dxa"/>
            <w:vAlign w:val="center"/>
          </w:tcPr>
          <w:p w:rsidR="0053165B" w:rsidRDefault="00732846">
            <w:pPr>
              <w:jc w:val="right"/>
            </w:pPr>
            <w:r>
              <w:rPr>
                <w:color w:val="000000"/>
                <w:sz w:val="24"/>
              </w:rPr>
              <w:t>14,523</w:t>
            </w:r>
          </w:p>
        </w:tc>
        <w:tc>
          <w:tcPr>
            <w:tcW w:w="1932" w:type="dxa"/>
            <w:vAlign w:val="center"/>
          </w:tcPr>
          <w:p w:rsidR="0053165B" w:rsidRDefault="00732846">
            <w:pPr>
              <w:jc w:val="right"/>
            </w:pPr>
            <w:r>
              <w:rPr>
                <w:color w:val="000000"/>
                <w:sz w:val="24"/>
              </w:rPr>
              <w:t>479,259.00</w:t>
            </w:r>
          </w:p>
        </w:tc>
        <w:tc>
          <w:tcPr>
            <w:tcW w:w="1612" w:type="dxa"/>
            <w:vAlign w:val="center"/>
          </w:tcPr>
          <w:p w:rsidR="0053165B" w:rsidRDefault="00732846">
            <w:pPr>
              <w:jc w:val="right"/>
            </w:pPr>
            <w:r>
              <w:rPr>
                <w:color w:val="000000"/>
                <w:sz w:val="24"/>
              </w:rPr>
              <w:t>1.11</w:t>
            </w:r>
          </w:p>
        </w:tc>
      </w:tr>
      <w:tr w:rsidR="0053165B">
        <w:trPr>
          <w:jc w:val="center"/>
        </w:trPr>
        <w:tc>
          <w:tcPr>
            <w:tcW w:w="817" w:type="dxa"/>
            <w:vAlign w:val="center"/>
          </w:tcPr>
          <w:p w:rsidR="0053165B" w:rsidRDefault="00732846">
            <w:pPr>
              <w:jc w:val="center"/>
            </w:pPr>
            <w:r>
              <w:rPr>
                <w:color w:val="000000"/>
                <w:sz w:val="24"/>
              </w:rPr>
              <w:t>26</w:t>
            </w:r>
          </w:p>
        </w:tc>
        <w:tc>
          <w:tcPr>
            <w:tcW w:w="1276" w:type="dxa"/>
            <w:vAlign w:val="center"/>
          </w:tcPr>
          <w:p w:rsidR="0053165B" w:rsidRDefault="00732846">
            <w:pPr>
              <w:jc w:val="center"/>
            </w:pPr>
            <w:r>
              <w:rPr>
                <w:color w:val="000000"/>
                <w:sz w:val="24"/>
              </w:rPr>
              <w:t>000069</w:t>
            </w:r>
          </w:p>
        </w:tc>
        <w:tc>
          <w:tcPr>
            <w:tcW w:w="1701" w:type="dxa"/>
            <w:vAlign w:val="center"/>
          </w:tcPr>
          <w:p w:rsidR="0053165B" w:rsidRDefault="00732846">
            <w:pPr>
              <w:jc w:val="center"/>
            </w:pPr>
            <w:r>
              <w:rPr>
                <w:color w:val="000000"/>
                <w:sz w:val="24"/>
              </w:rPr>
              <w:t>华侨城Ａ</w:t>
            </w:r>
          </w:p>
        </w:tc>
        <w:tc>
          <w:tcPr>
            <w:tcW w:w="1559" w:type="dxa"/>
            <w:vAlign w:val="center"/>
          </w:tcPr>
          <w:p w:rsidR="0053165B" w:rsidRDefault="00732846">
            <w:pPr>
              <w:jc w:val="right"/>
            </w:pPr>
            <w:r>
              <w:rPr>
                <w:color w:val="000000"/>
                <w:sz w:val="24"/>
              </w:rPr>
              <w:t>65,874</w:t>
            </w:r>
          </w:p>
        </w:tc>
        <w:tc>
          <w:tcPr>
            <w:tcW w:w="1932" w:type="dxa"/>
            <w:vAlign w:val="center"/>
          </w:tcPr>
          <w:p w:rsidR="0053165B" w:rsidRDefault="00732846">
            <w:pPr>
              <w:jc w:val="right"/>
            </w:pPr>
            <w:r>
              <w:rPr>
                <w:color w:val="000000"/>
                <w:sz w:val="24"/>
              </w:rPr>
              <w:t>457,824.30</w:t>
            </w:r>
          </w:p>
        </w:tc>
        <w:tc>
          <w:tcPr>
            <w:tcW w:w="1612" w:type="dxa"/>
            <w:vAlign w:val="center"/>
          </w:tcPr>
          <w:p w:rsidR="0053165B" w:rsidRDefault="00732846">
            <w:pPr>
              <w:jc w:val="right"/>
            </w:pPr>
            <w:r>
              <w:rPr>
                <w:color w:val="000000"/>
                <w:sz w:val="24"/>
              </w:rPr>
              <w:t>1.06</w:t>
            </w:r>
          </w:p>
        </w:tc>
      </w:tr>
      <w:tr w:rsidR="0053165B">
        <w:trPr>
          <w:jc w:val="center"/>
        </w:trPr>
        <w:tc>
          <w:tcPr>
            <w:tcW w:w="817" w:type="dxa"/>
            <w:vAlign w:val="center"/>
          </w:tcPr>
          <w:p w:rsidR="0053165B" w:rsidRDefault="00732846">
            <w:pPr>
              <w:jc w:val="center"/>
            </w:pPr>
            <w:r>
              <w:rPr>
                <w:color w:val="000000"/>
                <w:sz w:val="24"/>
              </w:rPr>
              <w:t>27</w:t>
            </w:r>
          </w:p>
        </w:tc>
        <w:tc>
          <w:tcPr>
            <w:tcW w:w="1276" w:type="dxa"/>
            <w:vAlign w:val="center"/>
          </w:tcPr>
          <w:p w:rsidR="0053165B" w:rsidRDefault="00732846">
            <w:pPr>
              <w:jc w:val="center"/>
            </w:pPr>
            <w:r>
              <w:rPr>
                <w:color w:val="000000"/>
                <w:sz w:val="24"/>
              </w:rPr>
              <w:t>000157</w:t>
            </w:r>
          </w:p>
        </w:tc>
        <w:tc>
          <w:tcPr>
            <w:tcW w:w="1701" w:type="dxa"/>
            <w:vAlign w:val="center"/>
          </w:tcPr>
          <w:p w:rsidR="0053165B" w:rsidRDefault="00732846">
            <w:pPr>
              <w:jc w:val="center"/>
            </w:pPr>
            <w:r>
              <w:rPr>
                <w:color w:val="000000"/>
                <w:sz w:val="24"/>
              </w:rPr>
              <w:t>中联重科</w:t>
            </w:r>
          </w:p>
        </w:tc>
        <w:tc>
          <w:tcPr>
            <w:tcW w:w="1559" w:type="dxa"/>
            <w:vAlign w:val="center"/>
          </w:tcPr>
          <w:p w:rsidR="0053165B" w:rsidRDefault="00732846">
            <w:pPr>
              <w:jc w:val="right"/>
            </w:pPr>
            <w:r>
              <w:rPr>
                <w:color w:val="000000"/>
                <w:sz w:val="24"/>
              </w:rPr>
              <w:t>97,247</w:t>
            </w:r>
          </w:p>
        </w:tc>
        <w:tc>
          <w:tcPr>
            <w:tcW w:w="1932" w:type="dxa"/>
            <w:vAlign w:val="center"/>
          </w:tcPr>
          <w:p w:rsidR="0053165B" w:rsidRDefault="00732846">
            <w:pPr>
              <w:jc w:val="right"/>
            </w:pPr>
            <w:r>
              <w:rPr>
                <w:color w:val="000000"/>
                <w:sz w:val="24"/>
              </w:rPr>
              <w:t>441,501.38</w:t>
            </w:r>
          </w:p>
        </w:tc>
        <w:tc>
          <w:tcPr>
            <w:tcW w:w="1612" w:type="dxa"/>
            <w:vAlign w:val="center"/>
          </w:tcPr>
          <w:p w:rsidR="0053165B" w:rsidRDefault="00732846">
            <w:pPr>
              <w:jc w:val="right"/>
            </w:pPr>
            <w:r>
              <w:rPr>
                <w:color w:val="000000"/>
                <w:sz w:val="24"/>
              </w:rPr>
              <w:t>1.02</w:t>
            </w:r>
          </w:p>
        </w:tc>
      </w:tr>
      <w:tr w:rsidR="0053165B">
        <w:trPr>
          <w:jc w:val="center"/>
        </w:trPr>
        <w:tc>
          <w:tcPr>
            <w:tcW w:w="817" w:type="dxa"/>
            <w:vAlign w:val="center"/>
          </w:tcPr>
          <w:p w:rsidR="0053165B" w:rsidRDefault="00732846">
            <w:pPr>
              <w:jc w:val="center"/>
            </w:pPr>
            <w:r>
              <w:rPr>
                <w:color w:val="000000"/>
                <w:sz w:val="24"/>
              </w:rPr>
              <w:t>28</w:t>
            </w:r>
          </w:p>
        </w:tc>
        <w:tc>
          <w:tcPr>
            <w:tcW w:w="1276" w:type="dxa"/>
            <w:vAlign w:val="center"/>
          </w:tcPr>
          <w:p w:rsidR="0053165B" w:rsidRDefault="00732846">
            <w:pPr>
              <w:jc w:val="center"/>
            </w:pPr>
            <w:r>
              <w:rPr>
                <w:color w:val="000000"/>
                <w:sz w:val="24"/>
              </w:rPr>
              <w:t>000623</w:t>
            </w:r>
          </w:p>
        </w:tc>
        <w:tc>
          <w:tcPr>
            <w:tcW w:w="1701" w:type="dxa"/>
            <w:vAlign w:val="center"/>
          </w:tcPr>
          <w:p w:rsidR="0053165B" w:rsidRDefault="00732846">
            <w:pPr>
              <w:jc w:val="center"/>
            </w:pPr>
            <w:r>
              <w:rPr>
                <w:color w:val="000000"/>
                <w:sz w:val="24"/>
              </w:rPr>
              <w:t>吉林敖东</w:t>
            </w:r>
          </w:p>
        </w:tc>
        <w:tc>
          <w:tcPr>
            <w:tcW w:w="1559" w:type="dxa"/>
            <w:vAlign w:val="center"/>
          </w:tcPr>
          <w:p w:rsidR="0053165B" w:rsidRDefault="00732846">
            <w:pPr>
              <w:jc w:val="right"/>
            </w:pPr>
            <w:r>
              <w:rPr>
                <w:color w:val="000000"/>
                <w:sz w:val="24"/>
              </w:rPr>
              <w:t>14,015</w:t>
            </w:r>
          </w:p>
        </w:tc>
        <w:tc>
          <w:tcPr>
            <w:tcW w:w="1932" w:type="dxa"/>
            <w:vAlign w:val="center"/>
          </w:tcPr>
          <w:p w:rsidR="0053165B" w:rsidRDefault="00732846">
            <w:pPr>
              <w:jc w:val="right"/>
            </w:pPr>
            <w:r>
              <w:rPr>
                <w:color w:val="000000"/>
                <w:sz w:val="24"/>
              </w:rPr>
              <w:t>434,324.85</w:t>
            </w:r>
          </w:p>
        </w:tc>
        <w:tc>
          <w:tcPr>
            <w:tcW w:w="1612" w:type="dxa"/>
            <w:vAlign w:val="center"/>
          </w:tcPr>
          <w:p w:rsidR="0053165B" w:rsidRDefault="00732846">
            <w:pPr>
              <w:jc w:val="right"/>
            </w:pPr>
            <w:r>
              <w:rPr>
                <w:color w:val="000000"/>
                <w:sz w:val="24"/>
              </w:rPr>
              <w:t>1.00</w:t>
            </w:r>
          </w:p>
        </w:tc>
      </w:tr>
      <w:tr w:rsidR="0053165B">
        <w:trPr>
          <w:jc w:val="center"/>
        </w:trPr>
        <w:tc>
          <w:tcPr>
            <w:tcW w:w="817" w:type="dxa"/>
            <w:vAlign w:val="center"/>
          </w:tcPr>
          <w:p w:rsidR="0053165B" w:rsidRDefault="00732846">
            <w:pPr>
              <w:jc w:val="center"/>
            </w:pPr>
            <w:r>
              <w:rPr>
                <w:color w:val="000000"/>
                <w:sz w:val="24"/>
              </w:rPr>
              <w:t>29</w:t>
            </w:r>
          </w:p>
        </w:tc>
        <w:tc>
          <w:tcPr>
            <w:tcW w:w="1276" w:type="dxa"/>
            <w:vAlign w:val="center"/>
          </w:tcPr>
          <w:p w:rsidR="0053165B" w:rsidRDefault="00732846">
            <w:pPr>
              <w:jc w:val="center"/>
            </w:pPr>
            <w:r>
              <w:rPr>
                <w:color w:val="000000"/>
                <w:sz w:val="24"/>
              </w:rPr>
              <w:t>000793</w:t>
            </w:r>
          </w:p>
        </w:tc>
        <w:tc>
          <w:tcPr>
            <w:tcW w:w="1701" w:type="dxa"/>
            <w:vAlign w:val="center"/>
          </w:tcPr>
          <w:p w:rsidR="0053165B" w:rsidRDefault="00732846">
            <w:pPr>
              <w:jc w:val="center"/>
            </w:pPr>
            <w:r>
              <w:rPr>
                <w:color w:val="000000"/>
                <w:sz w:val="24"/>
              </w:rPr>
              <w:t>华闻传媒</w:t>
            </w:r>
          </w:p>
        </w:tc>
        <w:tc>
          <w:tcPr>
            <w:tcW w:w="1559" w:type="dxa"/>
            <w:vAlign w:val="center"/>
          </w:tcPr>
          <w:p w:rsidR="0053165B" w:rsidRDefault="00732846">
            <w:pPr>
              <w:jc w:val="right"/>
            </w:pPr>
            <w:r>
              <w:rPr>
                <w:color w:val="000000"/>
                <w:sz w:val="24"/>
              </w:rPr>
              <w:t>38,025</w:t>
            </w:r>
          </w:p>
        </w:tc>
        <w:tc>
          <w:tcPr>
            <w:tcW w:w="1932" w:type="dxa"/>
            <w:vAlign w:val="center"/>
          </w:tcPr>
          <w:p w:rsidR="0053165B" w:rsidRDefault="00732846">
            <w:pPr>
              <w:jc w:val="right"/>
            </w:pPr>
            <w:r>
              <w:rPr>
                <w:color w:val="000000"/>
                <w:sz w:val="24"/>
              </w:rPr>
              <w:t>429,302.25</w:t>
            </w:r>
          </w:p>
        </w:tc>
        <w:tc>
          <w:tcPr>
            <w:tcW w:w="1612" w:type="dxa"/>
            <w:vAlign w:val="center"/>
          </w:tcPr>
          <w:p w:rsidR="0053165B" w:rsidRDefault="00732846">
            <w:pPr>
              <w:jc w:val="right"/>
            </w:pPr>
            <w:r>
              <w:rPr>
                <w:color w:val="000000"/>
                <w:sz w:val="24"/>
              </w:rPr>
              <w:t>0.99</w:t>
            </w:r>
          </w:p>
        </w:tc>
      </w:tr>
      <w:tr w:rsidR="0053165B">
        <w:trPr>
          <w:jc w:val="center"/>
        </w:trPr>
        <w:tc>
          <w:tcPr>
            <w:tcW w:w="817" w:type="dxa"/>
            <w:vAlign w:val="center"/>
          </w:tcPr>
          <w:p w:rsidR="0053165B" w:rsidRDefault="00732846">
            <w:pPr>
              <w:jc w:val="center"/>
            </w:pPr>
            <w:r>
              <w:rPr>
                <w:color w:val="000000"/>
                <w:sz w:val="24"/>
              </w:rPr>
              <w:t>30</w:t>
            </w:r>
          </w:p>
        </w:tc>
        <w:tc>
          <w:tcPr>
            <w:tcW w:w="1276" w:type="dxa"/>
            <w:vAlign w:val="center"/>
          </w:tcPr>
          <w:p w:rsidR="0053165B" w:rsidRDefault="00732846">
            <w:pPr>
              <w:jc w:val="center"/>
            </w:pPr>
            <w:r>
              <w:rPr>
                <w:color w:val="000000"/>
                <w:sz w:val="24"/>
              </w:rPr>
              <w:t>000895</w:t>
            </w:r>
          </w:p>
        </w:tc>
        <w:tc>
          <w:tcPr>
            <w:tcW w:w="1701" w:type="dxa"/>
            <w:vAlign w:val="center"/>
          </w:tcPr>
          <w:p w:rsidR="0053165B" w:rsidRDefault="00732846">
            <w:pPr>
              <w:jc w:val="center"/>
            </w:pPr>
            <w:r>
              <w:rPr>
                <w:color w:val="000000"/>
                <w:sz w:val="24"/>
              </w:rPr>
              <w:t>双汇发展</w:t>
            </w:r>
          </w:p>
        </w:tc>
        <w:tc>
          <w:tcPr>
            <w:tcW w:w="1559" w:type="dxa"/>
            <w:vAlign w:val="center"/>
          </w:tcPr>
          <w:p w:rsidR="0053165B" w:rsidRDefault="00732846">
            <w:pPr>
              <w:jc w:val="right"/>
            </w:pPr>
            <w:r>
              <w:rPr>
                <w:color w:val="000000"/>
                <w:sz w:val="24"/>
              </w:rPr>
              <w:t>19,938</w:t>
            </w:r>
          </w:p>
        </w:tc>
        <w:tc>
          <w:tcPr>
            <w:tcW w:w="1932" w:type="dxa"/>
            <w:vAlign w:val="center"/>
          </w:tcPr>
          <w:p w:rsidR="0053165B" w:rsidRDefault="00732846">
            <w:pPr>
              <w:jc w:val="right"/>
            </w:pPr>
            <w:r>
              <w:rPr>
                <w:color w:val="000000"/>
                <w:sz w:val="24"/>
              </w:rPr>
              <w:t>417,302.34</w:t>
            </w:r>
          </w:p>
        </w:tc>
        <w:tc>
          <w:tcPr>
            <w:tcW w:w="1612" w:type="dxa"/>
            <w:vAlign w:val="center"/>
          </w:tcPr>
          <w:p w:rsidR="0053165B" w:rsidRDefault="00732846">
            <w:pPr>
              <w:jc w:val="right"/>
            </w:pPr>
            <w:r>
              <w:rPr>
                <w:color w:val="000000"/>
                <w:sz w:val="24"/>
              </w:rPr>
              <w:t>0.96</w:t>
            </w:r>
          </w:p>
        </w:tc>
      </w:tr>
      <w:tr w:rsidR="0053165B">
        <w:trPr>
          <w:jc w:val="center"/>
        </w:trPr>
        <w:tc>
          <w:tcPr>
            <w:tcW w:w="817" w:type="dxa"/>
            <w:vAlign w:val="center"/>
          </w:tcPr>
          <w:p w:rsidR="0053165B" w:rsidRDefault="00732846">
            <w:pPr>
              <w:jc w:val="center"/>
            </w:pPr>
            <w:r>
              <w:rPr>
                <w:color w:val="000000"/>
                <w:sz w:val="24"/>
              </w:rPr>
              <w:t>31</w:t>
            </w:r>
          </w:p>
        </w:tc>
        <w:tc>
          <w:tcPr>
            <w:tcW w:w="1276" w:type="dxa"/>
            <w:vAlign w:val="center"/>
          </w:tcPr>
          <w:p w:rsidR="0053165B" w:rsidRDefault="00732846">
            <w:pPr>
              <w:jc w:val="center"/>
            </w:pPr>
            <w:r>
              <w:rPr>
                <w:color w:val="000000"/>
                <w:sz w:val="24"/>
              </w:rPr>
              <w:t>000540</w:t>
            </w:r>
          </w:p>
        </w:tc>
        <w:tc>
          <w:tcPr>
            <w:tcW w:w="1701" w:type="dxa"/>
            <w:vAlign w:val="center"/>
          </w:tcPr>
          <w:p w:rsidR="0053165B" w:rsidRDefault="00732846">
            <w:pPr>
              <w:jc w:val="center"/>
            </w:pPr>
            <w:r>
              <w:rPr>
                <w:color w:val="000000"/>
                <w:sz w:val="24"/>
              </w:rPr>
              <w:t>中天城投</w:t>
            </w:r>
          </w:p>
        </w:tc>
        <w:tc>
          <w:tcPr>
            <w:tcW w:w="1559" w:type="dxa"/>
            <w:vAlign w:val="center"/>
          </w:tcPr>
          <w:p w:rsidR="0053165B" w:rsidRDefault="00732846">
            <w:pPr>
              <w:jc w:val="right"/>
            </w:pPr>
            <w:r>
              <w:rPr>
                <w:color w:val="000000"/>
                <w:sz w:val="24"/>
              </w:rPr>
              <w:t>59,172</w:t>
            </w:r>
          </w:p>
        </w:tc>
        <w:tc>
          <w:tcPr>
            <w:tcW w:w="1932" w:type="dxa"/>
            <w:vAlign w:val="center"/>
          </w:tcPr>
          <w:p w:rsidR="0053165B" w:rsidRDefault="00732846">
            <w:pPr>
              <w:jc w:val="right"/>
            </w:pPr>
            <w:r>
              <w:rPr>
                <w:color w:val="000000"/>
                <w:sz w:val="24"/>
              </w:rPr>
              <w:t>410,061.96</w:t>
            </w:r>
          </w:p>
        </w:tc>
        <w:tc>
          <w:tcPr>
            <w:tcW w:w="1612" w:type="dxa"/>
            <w:vAlign w:val="center"/>
          </w:tcPr>
          <w:p w:rsidR="0053165B" w:rsidRDefault="00732846">
            <w:pPr>
              <w:jc w:val="right"/>
            </w:pPr>
            <w:r>
              <w:rPr>
                <w:color w:val="000000"/>
                <w:sz w:val="24"/>
              </w:rPr>
              <w:t>0.95</w:t>
            </w:r>
          </w:p>
        </w:tc>
      </w:tr>
      <w:tr w:rsidR="0053165B">
        <w:trPr>
          <w:jc w:val="center"/>
        </w:trPr>
        <w:tc>
          <w:tcPr>
            <w:tcW w:w="817" w:type="dxa"/>
            <w:vAlign w:val="center"/>
          </w:tcPr>
          <w:p w:rsidR="0053165B" w:rsidRDefault="00732846">
            <w:pPr>
              <w:jc w:val="center"/>
            </w:pPr>
            <w:r>
              <w:rPr>
                <w:color w:val="000000"/>
                <w:sz w:val="24"/>
              </w:rPr>
              <w:t>32</w:t>
            </w:r>
          </w:p>
        </w:tc>
        <w:tc>
          <w:tcPr>
            <w:tcW w:w="1276" w:type="dxa"/>
            <w:vAlign w:val="center"/>
          </w:tcPr>
          <w:p w:rsidR="0053165B" w:rsidRDefault="00732846">
            <w:pPr>
              <w:jc w:val="center"/>
            </w:pPr>
            <w:r>
              <w:rPr>
                <w:color w:val="000000"/>
                <w:sz w:val="24"/>
              </w:rPr>
              <w:t>300124</w:t>
            </w:r>
          </w:p>
        </w:tc>
        <w:tc>
          <w:tcPr>
            <w:tcW w:w="1701" w:type="dxa"/>
            <w:vAlign w:val="center"/>
          </w:tcPr>
          <w:p w:rsidR="0053165B" w:rsidRDefault="00732846">
            <w:pPr>
              <w:jc w:val="center"/>
            </w:pPr>
            <w:r>
              <w:rPr>
                <w:color w:val="000000"/>
                <w:sz w:val="24"/>
              </w:rPr>
              <w:t>汇川技术</w:t>
            </w:r>
          </w:p>
        </w:tc>
        <w:tc>
          <w:tcPr>
            <w:tcW w:w="1559" w:type="dxa"/>
            <w:vAlign w:val="center"/>
          </w:tcPr>
          <w:p w:rsidR="0053165B" w:rsidRDefault="00732846">
            <w:pPr>
              <w:jc w:val="right"/>
            </w:pPr>
            <w:r>
              <w:rPr>
                <w:color w:val="000000"/>
                <w:sz w:val="24"/>
              </w:rPr>
              <w:t>20,100</w:t>
            </w:r>
          </w:p>
        </w:tc>
        <w:tc>
          <w:tcPr>
            <w:tcW w:w="1932" w:type="dxa"/>
            <w:vAlign w:val="center"/>
          </w:tcPr>
          <w:p w:rsidR="0053165B" w:rsidRDefault="00732846">
            <w:pPr>
              <w:jc w:val="right"/>
            </w:pPr>
            <w:r>
              <w:rPr>
                <w:color w:val="000000"/>
                <w:sz w:val="24"/>
              </w:rPr>
              <w:t>408,633.00</w:t>
            </w:r>
          </w:p>
        </w:tc>
        <w:tc>
          <w:tcPr>
            <w:tcW w:w="1612" w:type="dxa"/>
            <w:vAlign w:val="center"/>
          </w:tcPr>
          <w:p w:rsidR="0053165B" w:rsidRDefault="00732846">
            <w:pPr>
              <w:jc w:val="right"/>
            </w:pPr>
            <w:r>
              <w:rPr>
                <w:color w:val="000000"/>
                <w:sz w:val="24"/>
              </w:rPr>
              <w:t>0.94</w:t>
            </w:r>
          </w:p>
        </w:tc>
      </w:tr>
      <w:tr w:rsidR="0053165B">
        <w:trPr>
          <w:jc w:val="center"/>
        </w:trPr>
        <w:tc>
          <w:tcPr>
            <w:tcW w:w="817" w:type="dxa"/>
            <w:vAlign w:val="center"/>
          </w:tcPr>
          <w:p w:rsidR="0053165B" w:rsidRDefault="00732846">
            <w:pPr>
              <w:jc w:val="center"/>
            </w:pPr>
            <w:r>
              <w:rPr>
                <w:color w:val="000000"/>
                <w:sz w:val="24"/>
              </w:rPr>
              <w:t>33</w:t>
            </w:r>
          </w:p>
        </w:tc>
        <w:tc>
          <w:tcPr>
            <w:tcW w:w="1276" w:type="dxa"/>
            <w:vAlign w:val="center"/>
          </w:tcPr>
          <w:p w:rsidR="0053165B" w:rsidRDefault="00732846">
            <w:pPr>
              <w:jc w:val="center"/>
            </w:pPr>
            <w:r>
              <w:rPr>
                <w:color w:val="000000"/>
                <w:sz w:val="24"/>
              </w:rPr>
              <w:t>002007</w:t>
            </w:r>
          </w:p>
        </w:tc>
        <w:tc>
          <w:tcPr>
            <w:tcW w:w="1701" w:type="dxa"/>
            <w:vAlign w:val="center"/>
          </w:tcPr>
          <w:p w:rsidR="0053165B" w:rsidRDefault="00732846">
            <w:pPr>
              <w:jc w:val="center"/>
            </w:pPr>
            <w:r>
              <w:rPr>
                <w:color w:val="000000"/>
                <w:sz w:val="24"/>
              </w:rPr>
              <w:t>华兰生物</w:t>
            </w:r>
          </w:p>
        </w:tc>
        <w:tc>
          <w:tcPr>
            <w:tcW w:w="1559" w:type="dxa"/>
            <w:vAlign w:val="center"/>
          </w:tcPr>
          <w:p w:rsidR="0053165B" w:rsidRDefault="00732846">
            <w:pPr>
              <w:jc w:val="right"/>
            </w:pPr>
            <w:r>
              <w:rPr>
                <w:color w:val="000000"/>
                <w:sz w:val="24"/>
              </w:rPr>
              <w:t>11,400</w:t>
            </w:r>
          </w:p>
        </w:tc>
        <w:tc>
          <w:tcPr>
            <w:tcW w:w="1932" w:type="dxa"/>
            <w:vAlign w:val="center"/>
          </w:tcPr>
          <w:p w:rsidR="0053165B" w:rsidRDefault="00732846">
            <w:pPr>
              <w:jc w:val="right"/>
            </w:pPr>
            <w:r>
              <w:rPr>
                <w:color w:val="000000"/>
                <w:sz w:val="24"/>
              </w:rPr>
              <w:t>407,550.00</w:t>
            </w:r>
          </w:p>
        </w:tc>
        <w:tc>
          <w:tcPr>
            <w:tcW w:w="1612" w:type="dxa"/>
            <w:vAlign w:val="center"/>
          </w:tcPr>
          <w:p w:rsidR="0053165B" w:rsidRDefault="00732846">
            <w:pPr>
              <w:jc w:val="right"/>
            </w:pPr>
            <w:r>
              <w:rPr>
                <w:color w:val="000000"/>
                <w:sz w:val="24"/>
              </w:rPr>
              <w:t>0.94</w:t>
            </w:r>
          </w:p>
        </w:tc>
      </w:tr>
      <w:tr w:rsidR="0053165B">
        <w:trPr>
          <w:jc w:val="center"/>
        </w:trPr>
        <w:tc>
          <w:tcPr>
            <w:tcW w:w="817" w:type="dxa"/>
            <w:vAlign w:val="center"/>
          </w:tcPr>
          <w:p w:rsidR="0053165B" w:rsidRDefault="00732846">
            <w:pPr>
              <w:jc w:val="center"/>
            </w:pPr>
            <w:r>
              <w:rPr>
                <w:color w:val="000000"/>
                <w:sz w:val="24"/>
              </w:rPr>
              <w:t>34</w:t>
            </w:r>
          </w:p>
        </w:tc>
        <w:tc>
          <w:tcPr>
            <w:tcW w:w="1276" w:type="dxa"/>
            <w:vAlign w:val="center"/>
          </w:tcPr>
          <w:p w:rsidR="0053165B" w:rsidRDefault="00732846">
            <w:pPr>
              <w:jc w:val="center"/>
            </w:pPr>
            <w:r>
              <w:rPr>
                <w:color w:val="000000"/>
                <w:sz w:val="24"/>
              </w:rPr>
              <w:t>000630</w:t>
            </w:r>
          </w:p>
        </w:tc>
        <w:tc>
          <w:tcPr>
            <w:tcW w:w="1701" w:type="dxa"/>
            <w:vAlign w:val="center"/>
          </w:tcPr>
          <w:p w:rsidR="0053165B" w:rsidRDefault="00732846">
            <w:pPr>
              <w:jc w:val="center"/>
            </w:pPr>
            <w:r>
              <w:rPr>
                <w:color w:val="000000"/>
                <w:sz w:val="24"/>
              </w:rPr>
              <w:t>铜陵有色</w:t>
            </w:r>
          </w:p>
        </w:tc>
        <w:tc>
          <w:tcPr>
            <w:tcW w:w="1559" w:type="dxa"/>
            <w:vAlign w:val="center"/>
          </w:tcPr>
          <w:p w:rsidR="0053165B" w:rsidRDefault="00732846">
            <w:pPr>
              <w:jc w:val="right"/>
            </w:pPr>
            <w:r>
              <w:rPr>
                <w:color w:val="000000"/>
                <w:sz w:val="24"/>
              </w:rPr>
              <w:t>130,615</w:t>
            </w:r>
          </w:p>
        </w:tc>
        <w:tc>
          <w:tcPr>
            <w:tcW w:w="1932" w:type="dxa"/>
            <w:vAlign w:val="center"/>
          </w:tcPr>
          <w:p w:rsidR="0053165B" w:rsidRDefault="00732846">
            <w:pPr>
              <w:jc w:val="right"/>
            </w:pPr>
            <w:r>
              <w:rPr>
                <w:color w:val="000000"/>
                <w:sz w:val="24"/>
              </w:rPr>
              <w:t>402,294.20</w:t>
            </w:r>
          </w:p>
        </w:tc>
        <w:tc>
          <w:tcPr>
            <w:tcW w:w="1612" w:type="dxa"/>
            <w:vAlign w:val="center"/>
          </w:tcPr>
          <w:p w:rsidR="0053165B" w:rsidRDefault="00732846">
            <w:pPr>
              <w:jc w:val="right"/>
            </w:pPr>
            <w:r>
              <w:rPr>
                <w:color w:val="000000"/>
                <w:sz w:val="24"/>
              </w:rPr>
              <w:t>0.93</w:t>
            </w:r>
          </w:p>
        </w:tc>
      </w:tr>
      <w:tr w:rsidR="0053165B">
        <w:trPr>
          <w:jc w:val="center"/>
        </w:trPr>
        <w:tc>
          <w:tcPr>
            <w:tcW w:w="817" w:type="dxa"/>
            <w:vAlign w:val="center"/>
          </w:tcPr>
          <w:p w:rsidR="0053165B" w:rsidRDefault="00732846">
            <w:pPr>
              <w:jc w:val="center"/>
            </w:pPr>
            <w:r>
              <w:rPr>
                <w:color w:val="000000"/>
                <w:sz w:val="24"/>
              </w:rPr>
              <w:t>35</w:t>
            </w:r>
          </w:p>
        </w:tc>
        <w:tc>
          <w:tcPr>
            <w:tcW w:w="1276" w:type="dxa"/>
            <w:vAlign w:val="center"/>
          </w:tcPr>
          <w:p w:rsidR="0053165B" w:rsidRDefault="00732846">
            <w:pPr>
              <w:jc w:val="center"/>
            </w:pPr>
            <w:r>
              <w:rPr>
                <w:color w:val="000000"/>
                <w:sz w:val="24"/>
              </w:rPr>
              <w:t>002008</w:t>
            </w:r>
          </w:p>
        </w:tc>
        <w:tc>
          <w:tcPr>
            <w:tcW w:w="1701" w:type="dxa"/>
            <w:vAlign w:val="center"/>
          </w:tcPr>
          <w:p w:rsidR="0053165B" w:rsidRDefault="00732846">
            <w:pPr>
              <w:jc w:val="center"/>
            </w:pPr>
            <w:r>
              <w:rPr>
                <w:color w:val="000000"/>
                <w:sz w:val="24"/>
              </w:rPr>
              <w:t>大族激光</w:t>
            </w:r>
          </w:p>
        </w:tc>
        <w:tc>
          <w:tcPr>
            <w:tcW w:w="1559" w:type="dxa"/>
            <w:vAlign w:val="center"/>
          </w:tcPr>
          <w:p w:rsidR="0053165B" w:rsidRDefault="00732846">
            <w:pPr>
              <w:jc w:val="right"/>
            </w:pPr>
            <w:r>
              <w:rPr>
                <w:color w:val="000000"/>
                <w:sz w:val="24"/>
              </w:rPr>
              <w:t>17,581</w:t>
            </w:r>
          </w:p>
        </w:tc>
        <w:tc>
          <w:tcPr>
            <w:tcW w:w="1932" w:type="dxa"/>
            <w:vAlign w:val="center"/>
          </w:tcPr>
          <w:p w:rsidR="0053165B" w:rsidRDefault="00732846">
            <w:pPr>
              <w:jc w:val="right"/>
            </w:pPr>
            <w:r>
              <w:rPr>
                <w:color w:val="000000"/>
                <w:sz w:val="24"/>
              </w:rPr>
              <w:t>397,330.60</w:t>
            </w:r>
          </w:p>
        </w:tc>
        <w:tc>
          <w:tcPr>
            <w:tcW w:w="1612" w:type="dxa"/>
            <w:vAlign w:val="center"/>
          </w:tcPr>
          <w:p w:rsidR="0053165B" w:rsidRDefault="00732846">
            <w:pPr>
              <w:jc w:val="right"/>
            </w:pPr>
            <w:r>
              <w:rPr>
                <w:color w:val="000000"/>
                <w:sz w:val="24"/>
              </w:rPr>
              <w:t>0.92</w:t>
            </w:r>
          </w:p>
        </w:tc>
      </w:tr>
      <w:tr w:rsidR="0053165B">
        <w:trPr>
          <w:jc w:val="center"/>
        </w:trPr>
        <w:tc>
          <w:tcPr>
            <w:tcW w:w="817" w:type="dxa"/>
            <w:vAlign w:val="center"/>
          </w:tcPr>
          <w:p w:rsidR="0053165B" w:rsidRDefault="00732846">
            <w:pPr>
              <w:jc w:val="center"/>
            </w:pPr>
            <w:r>
              <w:rPr>
                <w:color w:val="000000"/>
                <w:sz w:val="24"/>
              </w:rPr>
              <w:t>36</w:t>
            </w:r>
          </w:p>
        </w:tc>
        <w:tc>
          <w:tcPr>
            <w:tcW w:w="1276" w:type="dxa"/>
            <w:vAlign w:val="center"/>
          </w:tcPr>
          <w:p w:rsidR="0053165B" w:rsidRDefault="00732846">
            <w:pPr>
              <w:jc w:val="center"/>
            </w:pPr>
            <w:r>
              <w:rPr>
                <w:color w:val="000000"/>
                <w:sz w:val="24"/>
              </w:rPr>
              <w:t>000686</w:t>
            </w:r>
          </w:p>
        </w:tc>
        <w:tc>
          <w:tcPr>
            <w:tcW w:w="1701" w:type="dxa"/>
            <w:vAlign w:val="center"/>
          </w:tcPr>
          <w:p w:rsidR="0053165B" w:rsidRDefault="00732846">
            <w:pPr>
              <w:jc w:val="center"/>
            </w:pPr>
            <w:r>
              <w:rPr>
                <w:color w:val="000000"/>
                <w:sz w:val="24"/>
              </w:rPr>
              <w:t>东北证券</w:t>
            </w:r>
          </w:p>
        </w:tc>
        <w:tc>
          <w:tcPr>
            <w:tcW w:w="1559" w:type="dxa"/>
            <w:vAlign w:val="center"/>
          </w:tcPr>
          <w:p w:rsidR="0053165B" w:rsidRDefault="00732846">
            <w:pPr>
              <w:jc w:val="right"/>
            </w:pPr>
            <w:r>
              <w:rPr>
                <w:color w:val="000000"/>
                <w:sz w:val="24"/>
              </w:rPr>
              <w:t>30,360</w:t>
            </w:r>
          </w:p>
        </w:tc>
        <w:tc>
          <w:tcPr>
            <w:tcW w:w="1932" w:type="dxa"/>
            <w:vAlign w:val="center"/>
          </w:tcPr>
          <w:p w:rsidR="0053165B" w:rsidRDefault="00732846">
            <w:pPr>
              <w:jc w:val="right"/>
            </w:pPr>
            <w:r>
              <w:rPr>
                <w:color w:val="000000"/>
                <w:sz w:val="24"/>
              </w:rPr>
              <w:t>375,249.60</w:t>
            </w:r>
          </w:p>
        </w:tc>
        <w:tc>
          <w:tcPr>
            <w:tcW w:w="1612" w:type="dxa"/>
            <w:vAlign w:val="center"/>
          </w:tcPr>
          <w:p w:rsidR="0053165B" w:rsidRDefault="00732846">
            <w:pPr>
              <w:jc w:val="right"/>
            </w:pPr>
            <w:r>
              <w:rPr>
                <w:color w:val="000000"/>
                <w:sz w:val="24"/>
              </w:rPr>
              <w:t>0.87</w:t>
            </w:r>
          </w:p>
        </w:tc>
      </w:tr>
      <w:tr w:rsidR="0053165B">
        <w:trPr>
          <w:jc w:val="center"/>
        </w:trPr>
        <w:tc>
          <w:tcPr>
            <w:tcW w:w="817" w:type="dxa"/>
            <w:vAlign w:val="center"/>
          </w:tcPr>
          <w:p w:rsidR="0053165B" w:rsidRDefault="00732846">
            <w:pPr>
              <w:jc w:val="center"/>
            </w:pPr>
            <w:r>
              <w:rPr>
                <w:color w:val="000000"/>
                <w:sz w:val="24"/>
              </w:rPr>
              <w:t>37</w:t>
            </w:r>
          </w:p>
        </w:tc>
        <w:tc>
          <w:tcPr>
            <w:tcW w:w="1276" w:type="dxa"/>
            <w:vAlign w:val="center"/>
          </w:tcPr>
          <w:p w:rsidR="0053165B" w:rsidRDefault="00732846">
            <w:pPr>
              <w:jc w:val="center"/>
            </w:pPr>
            <w:r>
              <w:rPr>
                <w:color w:val="000000"/>
                <w:sz w:val="24"/>
              </w:rPr>
              <w:t>000876</w:t>
            </w:r>
          </w:p>
        </w:tc>
        <w:tc>
          <w:tcPr>
            <w:tcW w:w="1701" w:type="dxa"/>
            <w:vAlign w:val="center"/>
          </w:tcPr>
          <w:p w:rsidR="0053165B" w:rsidRDefault="00732846">
            <w:pPr>
              <w:jc w:val="center"/>
            </w:pPr>
            <w:r>
              <w:rPr>
                <w:color w:val="000000"/>
                <w:sz w:val="24"/>
              </w:rPr>
              <w:t>新</w:t>
            </w:r>
            <w:r>
              <w:rPr>
                <w:color w:val="000000"/>
                <w:sz w:val="24"/>
              </w:rPr>
              <w:t xml:space="preserve"> </w:t>
            </w:r>
            <w:r>
              <w:rPr>
                <w:color w:val="000000"/>
                <w:sz w:val="24"/>
              </w:rPr>
              <w:t>希</w:t>
            </w:r>
            <w:r>
              <w:rPr>
                <w:color w:val="000000"/>
                <w:sz w:val="24"/>
              </w:rPr>
              <w:t xml:space="preserve"> </w:t>
            </w:r>
            <w:r>
              <w:rPr>
                <w:color w:val="000000"/>
                <w:sz w:val="24"/>
              </w:rPr>
              <w:t>望</w:t>
            </w:r>
          </w:p>
        </w:tc>
        <w:tc>
          <w:tcPr>
            <w:tcW w:w="1559" w:type="dxa"/>
            <w:vAlign w:val="center"/>
          </w:tcPr>
          <w:p w:rsidR="0053165B" w:rsidRDefault="00732846">
            <w:pPr>
              <w:jc w:val="right"/>
            </w:pPr>
            <w:r>
              <w:rPr>
                <w:color w:val="000000"/>
                <w:sz w:val="24"/>
              </w:rPr>
              <w:t>42,318</w:t>
            </w:r>
          </w:p>
        </w:tc>
        <w:tc>
          <w:tcPr>
            <w:tcW w:w="1932" w:type="dxa"/>
            <w:vAlign w:val="center"/>
          </w:tcPr>
          <w:p w:rsidR="0053165B" w:rsidRDefault="00732846">
            <w:pPr>
              <w:jc w:val="right"/>
            </w:pPr>
            <w:r>
              <w:rPr>
                <w:color w:val="000000"/>
                <w:sz w:val="24"/>
              </w:rPr>
              <w:t>340,659.90</w:t>
            </w:r>
          </w:p>
        </w:tc>
        <w:tc>
          <w:tcPr>
            <w:tcW w:w="1612" w:type="dxa"/>
            <w:vAlign w:val="center"/>
          </w:tcPr>
          <w:p w:rsidR="0053165B" w:rsidRDefault="00732846">
            <w:pPr>
              <w:jc w:val="right"/>
            </w:pPr>
            <w:r>
              <w:rPr>
                <w:color w:val="000000"/>
                <w:sz w:val="24"/>
              </w:rPr>
              <w:t>0.79</w:t>
            </w:r>
          </w:p>
        </w:tc>
      </w:tr>
      <w:tr w:rsidR="0053165B">
        <w:trPr>
          <w:jc w:val="center"/>
        </w:trPr>
        <w:tc>
          <w:tcPr>
            <w:tcW w:w="817" w:type="dxa"/>
            <w:vAlign w:val="center"/>
          </w:tcPr>
          <w:p w:rsidR="0053165B" w:rsidRDefault="00732846">
            <w:pPr>
              <w:jc w:val="center"/>
            </w:pPr>
            <w:r>
              <w:rPr>
                <w:color w:val="000000"/>
                <w:sz w:val="24"/>
              </w:rPr>
              <w:t>38</w:t>
            </w:r>
          </w:p>
        </w:tc>
        <w:tc>
          <w:tcPr>
            <w:tcW w:w="1276" w:type="dxa"/>
            <w:vAlign w:val="center"/>
          </w:tcPr>
          <w:p w:rsidR="0053165B" w:rsidRDefault="00732846">
            <w:pPr>
              <w:jc w:val="center"/>
            </w:pPr>
            <w:r>
              <w:rPr>
                <w:color w:val="000000"/>
                <w:sz w:val="24"/>
              </w:rPr>
              <w:t>000656</w:t>
            </w:r>
          </w:p>
        </w:tc>
        <w:tc>
          <w:tcPr>
            <w:tcW w:w="1701" w:type="dxa"/>
            <w:vAlign w:val="center"/>
          </w:tcPr>
          <w:p w:rsidR="0053165B" w:rsidRDefault="00732846">
            <w:pPr>
              <w:jc w:val="center"/>
            </w:pPr>
            <w:r>
              <w:rPr>
                <w:color w:val="000000"/>
                <w:sz w:val="24"/>
              </w:rPr>
              <w:t>金科股份</w:t>
            </w:r>
          </w:p>
        </w:tc>
        <w:tc>
          <w:tcPr>
            <w:tcW w:w="1559" w:type="dxa"/>
            <w:vAlign w:val="center"/>
          </w:tcPr>
          <w:p w:rsidR="0053165B" w:rsidRDefault="00732846">
            <w:pPr>
              <w:jc w:val="right"/>
            </w:pPr>
            <w:r>
              <w:rPr>
                <w:color w:val="000000"/>
                <w:sz w:val="24"/>
              </w:rPr>
              <w:t>63,500</w:t>
            </w:r>
          </w:p>
        </w:tc>
        <w:tc>
          <w:tcPr>
            <w:tcW w:w="1932" w:type="dxa"/>
            <w:vAlign w:val="center"/>
          </w:tcPr>
          <w:p w:rsidR="0053165B" w:rsidRDefault="00732846">
            <w:pPr>
              <w:jc w:val="right"/>
            </w:pPr>
            <w:r>
              <w:rPr>
                <w:color w:val="000000"/>
                <w:sz w:val="24"/>
              </w:rPr>
              <w:t>332,740.00</w:t>
            </w:r>
          </w:p>
        </w:tc>
        <w:tc>
          <w:tcPr>
            <w:tcW w:w="1612" w:type="dxa"/>
            <w:vAlign w:val="center"/>
          </w:tcPr>
          <w:p w:rsidR="0053165B" w:rsidRDefault="00732846">
            <w:pPr>
              <w:jc w:val="right"/>
            </w:pPr>
            <w:r>
              <w:rPr>
                <w:color w:val="000000"/>
                <w:sz w:val="24"/>
              </w:rPr>
              <w:t>0.77</w:t>
            </w:r>
          </w:p>
        </w:tc>
      </w:tr>
      <w:tr w:rsidR="0053165B">
        <w:trPr>
          <w:jc w:val="center"/>
        </w:trPr>
        <w:tc>
          <w:tcPr>
            <w:tcW w:w="817" w:type="dxa"/>
            <w:vAlign w:val="center"/>
          </w:tcPr>
          <w:p w:rsidR="0053165B" w:rsidRDefault="00732846">
            <w:pPr>
              <w:jc w:val="center"/>
            </w:pPr>
            <w:r>
              <w:rPr>
                <w:color w:val="000000"/>
                <w:sz w:val="24"/>
              </w:rPr>
              <w:t>39</w:t>
            </w:r>
          </w:p>
        </w:tc>
        <w:tc>
          <w:tcPr>
            <w:tcW w:w="1276" w:type="dxa"/>
            <w:vAlign w:val="center"/>
          </w:tcPr>
          <w:p w:rsidR="0053165B" w:rsidRDefault="00732846">
            <w:pPr>
              <w:jc w:val="center"/>
            </w:pPr>
            <w:r>
              <w:rPr>
                <w:color w:val="000000"/>
                <w:sz w:val="24"/>
              </w:rPr>
              <w:t>000963</w:t>
            </w:r>
          </w:p>
        </w:tc>
        <w:tc>
          <w:tcPr>
            <w:tcW w:w="1701" w:type="dxa"/>
            <w:vAlign w:val="center"/>
          </w:tcPr>
          <w:p w:rsidR="0053165B" w:rsidRDefault="00732846">
            <w:pPr>
              <w:jc w:val="center"/>
            </w:pPr>
            <w:r>
              <w:rPr>
                <w:color w:val="000000"/>
                <w:sz w:val="24"/>
              </w:rPr>
              <w:t>华东医药</w:t>
            </w:r>
          </w:p>
        </w:tc>
        <w:tc>
          <w:tcPr>
            <w:tcW w:w="1559" w:type="dxa"/>
            <w:vAlign w:val="center"/>
          </w:tcPr>
          <w:p w:rsidR="0053165B" w:rsidRDefault="00732846">
            <w:pPr>
              <w:jc w:val="right"/>
            </w:pPr>
            <w:r>
              <w:rPr>
                <w:color w:val="000000"/>
                <w:sz w:val="24"/>
              </w:rPr>
              <w:t>4,600</w:t>
            </w:r>
          </w:p>
        </w:tc>
        <w:tc>
          <w:tcPr>
            <w:tcW w:w="1932" w:type="dxa"/>
            <w:vAlign w:val="center"/>
          </w:tcPr>
          <w:p w:rsidR="0053165B" w:rsidRDefault="00732846">
            <w:pPr>
              <w:jc w:val="right"/>
            </w:pPr>
            <w:r>
              <w:rPr>
                <w:color w:val="000000"/>
                <w:sz w:val="24"/>
              </w:rPr>
              <w:t>331,522.00</w:t>
            </w:r>
          </w:p>
        </w:tc>
        <w:tc>
          <w:tcPr>
            <w:tcW w:w="1612" w:type="dxa"/>
            <w:vAlign w:val="center"/>
          </w:tcPr>
          <w:p w:rsidR="0053165B" w:rsidRDefault="00732846">
            <w:pPr>
              <w:jc w:val="right"/>
            </w:pPr>
            <w:r>
              <w:rPr>
                <w:color w:val="000000"/>
                <w:sz w:val="24"/>
              </w:rPr>
              <w:t>0.77</w:t>
            </w:r>
          </w:p>
        </w:tc>
      </w:tr>
      <w:tr w:rsidR="0053165B">
        <w:trPr>
          <w:jc w:val="center"/>
        </w:trPr>
        <w:tc>
          <w:tcPr>
            <w:tcW w:w="817" w:type="dxa"/>
            <w:vAlign w:val="center"/>
          </w:tcPr>
          <w:p w:rsidR="0053165B" w:rsidRDefault="00732846">
            <w:pPr>
              <w:jc w:val="center"/>
            </w:pPr>
            <w:r>
              <w:rPr>
                <w:color w:val="000000"/>
                <w:sz w:val="24"/>
              </w:rPr>
              <w:t>40</w:t>
            </w:r>
          </w:p>
        </w:tc>
        <w:tc>
          <w:tcPr>
            <w:tcW w:w="1276" w:type="dxa"/>
            <w:vAlign w:val="center"/>
          </w:tcPr>
          <w:p w:rsidR="0053165B" w:rsidRDefault="00732846">
            <w:pPr>
              <w:jc w:val="center"/>
            </w:pPr>
            <w:r>
              <w:rPr>
                <w:color w:val="000000"/>
                <w:sz w:val="24"/>
              </w:rPr>
              <w:t>000559</w:t>
            </w:r>
          </w:p>
        </w:tc>
        <w:tc>
          <w:tcPr>
            <w:tcW w:w="1701" w:type="dxa"/>
            <w:vAlign w:val="center"/>
          </w:tcPr>
          <w:p w:rsidR="0053165B" w:rsidRDefault="00732846">
            <w:pPr>
              <w:jc w:val="center"/>
            </w:pPr>
            <w:r>
              <w:rPr>
                <w:color w:val="000000"/>
                <w:sz w:val="24"/>
              </w:rPr>
              <w:t>万向钱潮</w:t>
            </w:r>
          </w:p>
        </w:tc>
        <w:tc>
          <w:tcPr>
            <w:tcW w:w="1559" w:type="dxa"/>
            <w:vAlign w:val="center"/>
          </w:tcPr>
          <w:p w:rsidR="0053165B" w:rsidRDefault="00732846">
            <w:pPr>
              <w:jc w:val="right"/>
            </w:pPr>
            <w:r>
              <w:rPr>
                <w:color w:val="000000"/>
                <w:sz w:val="24"/>
              </w:rPr>
              <w:t>23,700</w:t>
            </w:r>
          </w:p>
        </w:tc>
        <w:tc>
          <w:tcPr>
            <w:tcW w:w="1932" w:type="dxa"/>
            <w:vAlign w:val="center"/>
          </w:tcPr>
          <w:p w:rsidR="0053165B" w:rsidRDefault="00732846">
            <w:pPr>
              <w:jc w:val="right"/>
            </w:pPr>
            <w:r>
              <w:rPr>
                <w:color w:val="000000"/>
                <w:sz w:val="24"/>
              </w:rPr>
              <w:t>314,262.00</w:t>
            </w:r>
          </w:p>
        </w:tc>
        <w:tc>
          <w:tcPr>
            <w:tcW w:w="1612" w:type="dxa"/>
            <w:vAlign w:val="center"/>
          </w:tcPr>
          <w:p w:rsidR="0053165B" w:rsidRDefault="00732846">
            <w:pPr>
              <w:jc w:val="right"/>
            </w:pPr>
            <w:r>
              <w:rPr>
                <w:color w:val="000000"/>
                <w:sz w:val="24"/>
              </w:rPr>
              <w:t>0.73</w:t>
            </w:r>
          </w:p>
        </w:tc>
      </w:tr>
      <w:tr w:rsidR="0053165B">
        <w:trPr>
          <w:jc w:val="center"/>
        </w:trPr>
        <w:tc>
          <w:tcPr>
            <w:tcW w:w="817" w:type="dxa"/>
            <w:vAlign w:val="center"/>
          </w:tcPr>
          <w:p w:rsidR="0053165B" w:rsidRDefault="00732846">
            <w:pPr>
              <w:jc w:val="center"/>
            </w:pPr>
            <w:r>
              <w:rPr>
                <w:color w:val="000000"/>
                <w:sz w:val="24"/>
              </w:rPr>
              <w:t>41</w:t>
            </w:r>
          </w:p>
        </w:tc>
        <w:tc>
          <w:tcPr>
            <w:tcW w:w="1276" w:type="dxa"/>
            <w:vAlign w:val="center"/>
          </w:tcPr>
          <w:p w:rsidR="0053165B" w:rsidRDefault="00732846">
            <w:pPr>
              <w:jc w:val="center"/>
            </w:pPr>
            <w:r>
              <w:rPr>
                <w:color w:val="000000"/>
                <w:sz w:val="24"/>
              </w:rPr>
              <w:t>000425</w:t>
            </w:r>
          </w:p>
        </w:tc>
        <w:tc>
          <w:tcPr>
            <w:tcW w:w="1701" w:type="dxa"/>
            <w:vAlign w:val="center"/>
          </w:tcPr>
          <w:p w:rsidR="0053165B" w:rsidRDefault="00732846">
            <w:pPr>
              <w:jc w:val="center"/>
            </w:pPr>
            <w:r>
              <w:rPr>
                <w:color w:val="000000"/>
                <w:sz w:val="24"/>
              </w:rPr>
              <w:t>徐工机械</w:t>
            </w:r>
          </w:p>
        </w:tc>
        <w:tc>
          <w:tcPr>
            <w:tcW w:w="1559" w:type="dxa"/>
            <w:vAlign w:val="center"/>
          </w:tcPr>
          <w:p w:rsidR="0053165B" w:rsidRDefault="00732846">
            <w:pPr>
              <w:jc w:val="right"/>
            </w:pPr>
            <w:r>
              <w:rPr>
                <w:color w:val="000000"/>
                <w:sz w:val="24"/>
              </w:rPr>
              <w:t>90,649</w:t>
            </w:r>
          </w:p>
        </w:tc>
        <w:tc>
          <w:tcPr>
            <w:tcW w:w="1932" w:type="dxa"/>
            <w:vAlign w:val="center"/>
          </w:tcPr>
          <w:p w:rsidR="0053165B" w:rsidRDefault="00732846">
            <w:pPr>
              <w:jc w:val="right"/>
            </w:pPr>
            <w:r>
              <w:rPr>
                <w:color w:val="000000"/>
                <w:sz w:val="24"/>
              </w:rPr>
              <w:t>306,393.62</w:t>
            </w:r>
          </w:p>
        </w:tc>
        <w:tc>
          <w:tcPr>
            <w:tcW w:w="1612" w:type="dxa"/>
            <w:vAlign w:val="center"/>
          </w:tcPr>
          <w:p w:rsidR="0053165B" w:rsidRDefault="00732846">
            <w:pPr>
              <w:jc w:val="right"/>
            </w:pPr>
            <w:r>
              <w:rPr>
                <w:color w:val="000000"/>
                <w:sz w:val="24"/>
              </w:rPr>
              <w:t>0.71</w:t>
            </w:r>
          </w:p>
        </w:tc>
      </w:tr>
      <w:tr w:rsidR="0053165B">
        <w:trPr>
          <w:jc w:val="center"/>
        </w:trPr>
        <w:tc>
          <w:tcPr>
            <w:tcW w:w="817" w:type="dxa"/>
            <w:vAlign w:val="center"/>
          </w:tcPr>
          <w:p w:rsidR="0053165B" w:rsidRDefault="00732846">
            <w:pPr>
              <w:jc w:val="center"/>
            </w:pPr>
            <w:r>
              <w:rPr>
                <w:color w:val="000000"/>
                <w:sz w:val="24"/>
              </w:rPr>
              <w:t>42</w:t>
            </w:r>
          </w:p>
        </w:tc>
        <w:tc>
          <w:tcPr>
            <w:tcW w:w="1276" w:type="dxa"/>
            <w:vAlign w:val="center"/>
          </w:tcPr>
          <w:p w:rsidR="0053165B" w:rsidRDefault="00732846">
            <w:pPr>
              <w:jc w:val="center"/>
            </w:pPr>
            <w:r>
              <w:rPr>
                <w:color w:val="000000"/>
                <w:sz w:val="24"/>
              </w:rPr>
              <w:t>000709</w:t>
            </w:r>
          </w:p>
        </w:tc>
        <w:tc>
          <w:tcPr>
            <w:tcW w:w="1701" w:type="dxa"/>
            <w:vAlign w:val="center"/>
          </w:tcPr>
          <w:p w:rsidR="0053165B" w:rsidRDefault="00732846">
            <w:pPr>
              <w:jc w:val="center"/>
            </w:pPr>
            <w:r>
              <w:rPr>
                <w:color w:val="000000"/>
                <w:sz w:val="24"/>
              </w:rPr>
              <w:t>河钢股份</w:t>
            </w:r>
          </w:p>
        </w:tc>
        <w:tc>
          <w:tcPr>
            <w:tcW w:w="1559" w:type="dxa"/>
            <w:vAlign w:val="center"/>
          </w:tcPr>
          <w:p w:rsidR="0053165B" w:rsidRDefault="00732846">
            <w:pPr>
              <w:jc w:val="right"/>
            </w:pPr>
            <w:r>
              <w:rPr>
                <w:color w:val="000000"/>
                <w:sz w:val="24"/>
              </w:rPr>
              <w:t>90,862</w:t>
            </w:r>
          </w:p>
        </w:tc>
        <w:tc>
          <w:tcPr>
            <w:tcW w:w="1932" w:type="dxa"/>
            <w:vAlign w:val="center"/>
          </w:tcPr>
          <w:p w:rsidR="0053165B" w:rsidRDefault="00732846">
            <w:pPr>
              <w:jc w:val="right"/>
            </w:pPr>
            <w:r>
              <w:rPr>
                <w:color w:val="000000"/>
                <w:sz w:val="24"/>
              </w:rPr>
              <w:t>303,479.08</w:t>
            </w:r>
          </w:p>
        </w:tc>
        <w:tc>
          <w:tcPr>
            <w:tcW w:w="1612" w:type="dxa"/>
            <w:vAlign w:val="center"/>
          </w:tcPr>
          <w:p w:rsidR="0053165B" w:rsidRDefault="00732846">
            <w:pPr>
              <w:jc w:val="right"/>
            </w:pPr>
            <w:r>
              <w:rPr>
                <w:color w:val="000000"/>
                <w:sz w:val="24"/>
              </w:rPr>
              <w:t>0.70</w:t>
            </w:r>
          </w:p>
        </w:tc>
      </w:tr>
      <w:tr w:rsidR="0053165B">
        <w:trPr>
          <w:jc w:val="center"/>
        </w:trPr>
        <w:tc>
          <w:tcPr>
            <w:tcW w:w="817" w:type="dxa"/>
            <w:vAlign w:val="center"/>
          </w:tcPr>
          <w:p w:rsidR="0053165B" w:rsidRDefault="00732846">
            <w:pPr>
              <w:jc w:val="center"/>
            </w:pPr>
            <w:r>
              <w:rPr>
                <w:color w:val="000000"/>
                <w:sz w:val="24"/>
              </w:rPr>
              <w:t>43</w:t>
            </w:r>
          </w:p>
        </w:tc>
        <w:tc>
          <w:tcPr>
            <w:tcW w:w="1276" w:type="dxa"/>
            <w:vAlign w:val="center"/>
          </w:tcPr>
          <w:p w:rsidR="0053165B" w:rsidRDefault="00732846">
            <w:pPr>
              <w:jc w:val="center"/>
            </w:pPr>
            <w:r>
              <w:rPr>
                <w:color w:val="000000"/>
                <w:sz w:val="24"/>
              </w:rPr>
              <w:t>002500</w:t>
            </w:r>
          </w:p>
        </w:tc>
        <w:tc>
          <w:tcPr>
            <w:tcW w:w="1701" w:type="dxa"/>
            <w:vAlign w:val="center"/>
          </w:tcPr>
          <w:p w:rsidR="0053165B" w:rsidRDefault="00732846">
            <w:pPr>
              <w:jc w:val="center"/>
            </w:pPr>
            <w:r>
              <w:rPr>
                <w:color w:val="000000"/>
                <w:sz w:val="24"/>
              </w:rPr>
              <w:t>山西证券</w:t>
            </w:r>
          </w:p>
        </w:tc>
        <w:tc>
          <w:tcPr>
            <w:tcW w:w="1559" w:type="dxa"/>
            <w:vAlign w:val="center"/>
          </w:tcPr>
          <w:p w:rsidR="0053165B" w:rsidRDefault="00732846">
            <w:pPr>
              <w:jc w:val="right"/>
            </w:pPr>
            <w:r>
              <w:rPr>
                <w:color w:val="000000"/>
                <w:sz w:val="24"/>
              </w:rPr>
              <w:t>25,200</w:t>
            </w:r>
          </w:p>
        </w:tc>
        <w:tc>
          <w:tcPr>
            <w:tcW w:w="1932" w:type="dxa"/>
            <w:vAlign w:val="center"/>
          </w:tcPr>
          <w:p w:rsidR="0053165B" w:rsidRDefault="00732846">
            <w:pPr>
              <w:jc w:val="right"/>
            </w:pPr>
            <w:r>
              <w:rPr>
                <w:color w:val="000000"/>
                <w:sz w:val="24"/>
              </w:rPr>
              <w:t>302,904.00</w:t>
            </w:r>
          </w:p>
        </w:tc>
        <w:tc>
          <w:tcPr>
            <w:tcW w:w="1612" w:type="dxa"/>
            <w:vAlign w:val="center"/>
          </w:tcPr>
          <w:p w:rsidR="0053165B" w:rsidRDefault="00732846">
            <w:pPr>
              <w:jc w:val="right"/>
            </w:pPr>
            <w:r>
              <w:rPr>
                <w:color w:val="000000"/>
                <w:sz w:val="24"/>
              </w:rPr>
              <w:t>0.70</w:t>
            </w:r>
          </w:p>
        </w:tc>
      </w:tr>
      <w:tr w:rsidR="0053165B">
        <w:trPr>
          <w:jc w:val="center"/>
        </w:trPr>
        <w:tc>
          <w:tcPr>
            <w:tcW w:w="817" w:type="dxa"/>
            <w:vAlign w:val="center"/>
          </w:tcPr>
          <w:p w:rsidR="0053165B" w:rsidRDefault="00732846">
            <w:pPr>
              <w:jc w:val="center"/>
            </w:pPr>
            <w:r>
              <w:rPr>
                <w:color w:val="000000"/>
                <w:sz w:val="24"/>
              </w:rPr>
              <w:t>44</w:t>
            </w:r>
          </w:p>
        </w:tc>
        <w:tc>
          <w:tcPr>
            <w:tcW w:w="1276" w:type="dxa"/>
            <w:vAlign w:val="center"/>
          </w:tcPr>
          <w:p w:rsidR="0053165B" w:rsidRDefault="00732846">
            <w:pPr>
              <w:jc w:val="center"/>
            </w:pPr>
            <w:r>
              <w:rPr>
                <w:color w:val="000000"/>
                <w:sz w:val="24"/>
              </w:rPr>
              <w:t>000983</w:t>
            </w:r>
          </w:p>
        </w:tc>
        <w:tc>
          <w:tcPr>
            <w:tcW w:w="1701" w:type="dxa"/>
            <w:vAlign w:val="center"/>
          </w:tcPr>
          <w:p w:rsidR="0053165B" w:rsidRDefault="00732846">
            <w:pPr>
              <w:jc w:val="center"/>
            </w:pPr>
            <w:r>
              <w:rPr>
                <w:color w:val="000000"/>
                <w:sz w:val="24"/>
              </w:rPr>
              <w:t>西山煤电</w:t>
            </w:r>
          </w:p>
        </w:tc>
        <w:tc>
          <w:tcPr>
            <w:tcW w:w="1559" w:type="dxa"/>
            <w:vAlign w:val="center"/>
          </w:tcPr>
          <w:p w:rsidR="0053165B" w:rsidRDefault="00732846">
            <w:pPr>
              <w:jc w:val="right"/>
            </w:pPr>
            <w:r>
              <w:rPr>
                <w:color w:val="000000"/>
                <w:sz w:val="24"/>
              </w:rPr>
              <w:t>32,512</w:t>
            </w:r>
          </w:p>
        </w:tc>
        <w:tc>
          <w:tcPr>
            <w:tcW w:w="1932" w:type="dxa"/>
            <w:vAlign w:val="center"/>
          </w:tcPr>
          <w:p w:rsidR="0053165B" w:rsidRDefault="00732846">
            <w:pPr>
              <w:jc w:val="right"/>
            </w:pPr>
            <w:r>
              <w:rPr>
                <w:color w:val="000000"/>
                <w:sz w:val="24"/>
              </w:rPr>
              <w:t>275,051.52</w:t>
            </w:r>
          </w:p>
        </w:tc>
        <w:tc>
          <w:tcPr>
            <w:tcW w:w="1612" w:type="dxa"/>
            <w:vAlign w:val="center"/>
          </w:tcPr>
          <w:p w:rsidR="0053165B" w:rsidRDefault="00732846">
            <w:pPr>
              <w:jc w:val="right"/>
            </w:pPr>
            <w:r>
              <w:rPr>
                <w:color w:val="000000"/>
                <w:sz w:val="24"/>
              </w:rPr>
              <w:t>0.63</w:t>
            </w:r>
          </w:p>
        </w:tc>
      </w:tr>
      <w:tr w:rsidR="0053165B">
        <w:trPr>
          <w:jc w:val="center"/>
        </w:trPr>
        <w:tc>
          <w:tcPr>
            <w:tcW w:w="817" w:type="dxa"/>
            <w:vAlign w:val="center"/>
          </w:tcPr>
          <w:p w:rsidR="0053165B" w:rsidRDefault="00732846">
            <w:pPr>
              <w:jc w:val="center"/>
            </w:pPr>
            <w:r>
              <w:rPr>
                <w:color w:val="000000"/>
                <w:sz w:val="24"/>
              </w:rPr>
              <w:t>45</w:t>
            </w:r>
          </w:p>
        </w:tc>
        <w:tc>
          <w:tcPr>
            <w:tcW w:w="1276" w:type="dxa"/>
            <w:vAlign w:val="center"/>
          </w:tcPr>
          <w:p w:rsidR="0053165B" w:rsidRDefault="00732846">
            <w:pPr>
              <w:jc w:val="center"/>
            </w:pPr>
            <w:r>
              <w:rPr>
                <w:color w:val="000000"/>
                <w:sz w:val="24"/>
              </w:rPr>
              <w:t>002081</w:t>
            </w:r>
          </w:p>
        </w:tc>
        <w:tc>
          <w:tcPr>
            <w:tcW w:w="1701" w:type="dxa"/>
            <w:vAlign w:val="center"/>
          </w:tcPr>
          <w:p w:rsidR="0053165B" w:rsidRDefault="00732846">
            <w:pPr>
              <w:jc w:val="center"/>
            </w:pPr>
            <w:r>
              <w:rPr>
                <w:color w:val="000000"/>
                <w:sz w:val="24"/>
              </w:rPr>
              <w:t>金</w:t>
            </w:r>
            <w:r>
              <w:rPr>
                <w:color w:val="000000"/>
                <w:sz w:val="24"/>
              </w:rPr>
              <w:t xml:space="preserve"> </w:t>
            </w:r>
            <w:r>
              <w:rPr>
                <w:color w:val="000000"/>
                <w:sz w:val="24"/>
              </w:rPr>
              <w:t>螳</w:t>
            </w:r>
            <w:r>
              <w:rPr>
                <w:color w:val="000000"/>
                <w:sz w:val="24"/>
              </w:rPr>
              <w:t xml:space="preserve"> </w:t>
            </w:r>
            <w:r>
              <w:rPr>
                <w:color w:val="000000"/>
                <w:sz w:val="24"/>
              </w:rPr>
              <w:t>螂</w:t>
            </w:r>
          </w:p>
        </w:tc>
        <w:tc>
          <w:tcPr>
            <w:tcW w:w="1559" w:type="dxa"/>
            <w:vAlign w:val="center"/>
          </w:tcPr>
          <w:p w:rsidR="0053165B" w:rsidRDefault="00732846">
            <w:pPr>
              <w:jc w:val="right"/>
            </w:pPr>
            <w:r>
              <w:rPr>
                <w:color w:val="000000"/>
                <w:sz w:val="24"/>
              </w:rPr>
              <w:t>27,900</w:t>
            </w:r>
          </w:p>
        </w:tc>
        <w:tc>
          <w:tcPr>
            <w:tcW w:w="1932" w:type="dxa"/>
            <w:vAlign w:val="center"/>
          </w:tcPr>
          <w:p w:rsidR="0053165B" w:rsidRDefault="00732846">
            <w:pPr>
              <w:jc w:val="right"/>
            </w:pPr>
            <w:r>
              <w:rPr>
                <w:color w:val="000000"/>
                <w:sz w:val="24"/>
              </w:rPr>
              <w:t>273,141.00</w:t>
            </w:r>
          </w:p>
        </w:tc>
        <w:tc>
          <w:tcPr>
            <w:tcW w:w="1612" w:type="dxa"/>
            <w:vAlign w:val="center"/>
          </w:tcPr>
          <w:p w:rsidR="0053165B" w:rsidRDefault="00732846">
            <w:pPr>
              <w:jc w:val="right"/>
            </w:pPr>
            <w:r>
              <w:rPr>
                <w:color w:val="000000"/>
                <w:sz w:val="24"/>
              </w:rPr>
              <w:t>0.63</w:t>
            </w:r>
          </w:p>
        </w:tc>
      </w:tr>
      <w:tr w:rsidR="0053165B">
        <w:trPr>
          <w:jc w:val="center"/>
        </w:trPr>
        <w:tc>
          <w:tcPr>
            <w:tcW w:w="817" w:type="dxa"/>
            <w:vAlign w:val="center"/>
          </w:tcPr>
          <w:p w:rsidR="0053165B" w:rsidRDefault="00732846">
            <w:pPr>
              <w:jc w:val="center"/>
            </w:pPr>
            <w:r>
              <w:rPr>
                <w:color w:val="000000"/>
                <w:sz w:val="24"/>
              </w:rPr>
              <w:t>46</w:t>
            </w:r>
          </w:p>
        </w:tc>
        <w:tc>
          <w:tcPr>
            <w:tcW w:w="1276" w:type="dxa"/>
            <w:vAlign w:val="center"/>
          </w:tcPr>
          <w:p w:rsidR="0053165B" w:rsidRDefault="00732846">
            <w:pPr>
              <w:jc w:val="center"/>
            </w:pPr>
            <w:r>
              <w:rPr>
                <w:color w:val="000000"/>
                <w:sz w:val="24"/>
              </w:rPr>
              <w:t>000402</w:t>
            </w:r>
          </w:p>
        </w:tc>
        <w:tc>
          <w:tcPr>
            <w:tcW w:w="1701" w:type="dxa"/>
            <w:vAlign w:val="center"/>
          </w:tcPr>
          <w:p w:rsidR="0053165B" w:rsidRDefault="00732846">
            <w:pPr>
              <w:jc w:val="center"/>
            </w:pPr>
            <w:r>
              <w:rPr>
                <w:color w:val="000000"/>
                <w:sz w:val="24"/>
              </w:rPr>
              <w:t>金</w:t>
            </w:r>
            <w:r>
              <w:rPr>
                <w:color w:val="000000"/>
                <w:sz w:val="24"/>
              </w:rPr>
              <w:t xml:space="preserve"> </w:t>
            </w:r>
            <w:r>
              <w:rPr>
                <w:color w:val="000000"/>
                <w:sz w:val="24"/>
              </w:rPr>
              <w:t>融</w:t>
            </w:r>
            <w:r>
              <w:rPr>
                <w:color w:val="000000"/>
                <w:sz w:val="24"/>
              </w:rPr>
              <w:t xml:space="preserve"> </w:t>
            </w:r>
            <w:r>
              <w:rPr>
                <w:color w:val="000000"/>
                <w:sz w:val="24"/>
              </w:rPr>
              <w:t>街</w:t>
            </w:r>
          </w:p>
        </w:tc>
        <w:tc>
          <w:tcPr>
            <w:tcW w:w="1559" w:type="dxa"/>
            <w:vAlign w:val="center"/>
          </w:tcPr>
          <w:p w:rsidR="0053165B" w:rsidRDefault="00732846">
            <w:pPr>
              <w:jc w:val="right"/>
            </w:pPr>
            <w:r>
              <w:rPr>
                <w:color w:val="000000"/>
                <w:sz w:val="24"/>
              </w:rPr>
              <w:t>26,225</w:t>
            </w:r>
          </w:p>
        </w:tc>
        <w:tc>
          <w:tcPr>
            <w:tcW w:w="1932" w:type="dxa"/>
            <w:vAlign w:val="center"/>
          </w:tcPr>
          <w:p w:rsidR="0053165B" w:rsidRDefault="00732846">
            <w:pPr>
              <w:jc w:val="right"/>
            </w:pPr>
            <w:r>
              <w:rPr>
                <w:color w:val="000000"/>
                <w:sz w:val="24"/>
              </w:rPr>
              <w:t>270,117.50</w:t>
            </w:r>
          </w:p>
        </w:tc>
        <w:tc>
          <w:tcPr>
            <w:tcW w:w="1612" w:type="dxa"/>
            <w:vAlign w:val="center"/>
          </w:tcPr>
          <w:p w:rsidR="0053165B" w:rsidRDefault="00732846">
            <w:pPr>
              <w:jc w:val="right"/>
            </w:pPr>
            <w:r>
              <w:rPr>
                <w:color w:val="000000"/>
                <w:sz w:val="24"/>
              </w:rPr>
              <w:t>0.62</w:t>
            </w:r>
          </w:p>
        </w:tc>
      </w:tr>
      <w:tr w:rsidR="0053165B">
        <w:trPr>
          <w:jc w:val="center"/>
        </w:trPr>
        <w:tc>
          <w:tcPr>
            <w:tcW w:w="817" w:type="dxa"/>
            <w:vAlign w:val="center"/>
          </w:tcPr>
          <w:p w:rsidR="0053165B" w:rsidRDefault="00732846">
            <w:pPr>
              <w:jc w:val="center"/>
            </w:pPr>
            <w:r>
              <w:rPr>
                <w:color w:val="000000"/>
                <w:sz w:val="24"/>
              </w:rPr>
              <w:t>47</w:t>
            </w:r>
          </w:p>
        </w:tc>
        <w:tc>
          <w:tcPr>
            <w:tcW w:w="1276" w:type="dxa"/>
            <w:vAlign w:val="center"/>
          </w:tcPr>
          <w:p w:rsidR="0053165B" w:rsidRDefault="00732846">
            <w:pPr>
              <w:jc w:val="center"/>
            </w:pPr>
            <w:r>
              <w:rPr>
                <w:color w:val="000000"/>
                <w:sz w:val="24"/>
              </w:rPr>
              <w:t>002092</w:t>
            </w:r>
          </w:p>
        </w:tc>
        <w:tc>
          <w:tcPr>
            <w:tcW w:w="1701" w:type="dxa"/>
            <w:vAlign w:val="center"/>
          </w:tcPr>
          <w:p w:rsidR="0053165B" w:rsidRDefault="00732846">
            <w:pPr>
              <w:jc w:val="center"/>
            </w:pPr>
            <w:r>
              <w:rPr>
                <w:color w:val="000000"/>
                <w:sz w:val="24"/>
              </w:rPr>
              <w:t>中泰化学</w:t>
            </w:r>
          </w:p>
        </w:tc>
        <w:tc>
          <w:tcPr>
            <w:tcW w:w="1559" w:type="dxa"/>
            <w:vAlign w:val="center"/>
          </w:tcPr>
          <w:p w:rsidR="0053165B" w:rsidRDefault="00732846">
            <w:pPr>
              <w:jc w:val="right"/>
            </w:pPr>
            <w:r>
              <w:rPr>
                <w:color w:val="000000"/>
                <w:sz w:val="24"/>
              </w:rPr>
              <w:t>22,270</w:t>
            </w:r>
          </w:p>
        </w:tc>
        <w:tc>
          <w:tcPr>
            <w:tcW w:w="1932" w:type="dxa"/>
            <w:vAlign w:val="center"/>
          </w:tcPr>
          <w:p w:rsidR="0053165B" w:rsidRDefault="00732846">
            <w:pPr>
              <w:jc w:val="right"/>
            </w:pPr>
            <w:r>
              <w:rPr>
                <w:color w:val="000000"/>
                <w:sz w:val="24"/>
              </w:rPr>
              <w:t>269,467.00</w:t>
            </w:r>
          </w:p>
        </w:tc>
        <w:tc>
          <w:tcPr>
            <w:tcW w:w="1612" w:type="dxa"/>
            <w:vAlign w:val="center"/>
          </w:tcPr>
          <w:p w:rsidR="0053165B" w:rsidRDefault="00732846">
            <w:pPr>
              <w:jc w:val="right"/>
            </w:pPr>
            <w:r>
              <w:rPr>
                <w:color w:val="000000"/>
                <w:sz w:val="24"/>
              </w:rPr>
              <w:t>0.62</w:t>
            </w:r>
          </w:p>
        </w:tc>
      </w:tr>
      <w:tr w:rsidR="0053165B">
        <w:trPr>
          <w:jc w:val="center"/>
        </w:trPr>
        <w:tc>
          <w:tcPr>
            <w:tcW w:w="817" w:type="dxa"/>
            <w:vAlign w:val="center"/>
          </w:tcPr>
          <w:p w:rsidR="0053165B" w:rsidRDefault="00732846">
            <w:pPr>
              <w:jc w:val="center"/>
            </w:pPr>
            <w:r>
              <w:rPr>
                <w:color w:val="000000"/>
                <w:sz w:val="24"/>
              </w:rPr>
              <w:t>48</w:t>
            </w:r>
          </w:p>
        </w:tc>
        <w:tc>
          <w:tcPr>
            <w:tcW w:w="1276" w:type="dxa"/>
            <w:vAlign w:val="center"/>
          </w:tcPr>
          <w:p w:rsidR="0053165B" w:rsidRDefault="00732846">
            <w:pPr>
              <w:jc w:val="center"/>
            </w:pPr>
            <w:r>
              <w:rPr>
                <w:color w:val="000000"/>
                <w:sz w:val="24"/>
              </w:rPr>
              <w:t>000581</w:t>
            </w:r>
          </w:p>
        </w:tc>
        <w:tc>
          <w:tcPr>
            <w:tcW w:w="1701" w:type="dxa"/>
            <w:vAlign w:val="center"/>
          </w:tcPr>
          <w:p w:rsidR="0053165B" w:rsidRDefault="00732846">
            <w:pPr>
              <w:jc w:val="center"/>
            </w:pPr>
            <w:r>
              <w:rPr>
                <w:color w:val="000000"/>
                <w:sz w:val="24"/>
              </w:rPr>
              <w:t>威孚高科</w:t>
            </w:r>
          </w:p>
        </w:tc>
        <w:tc>
          <w:tcPr>
            <w:tcW w:w="1559" w:type="dxa"/>
            <w:vAlign w:val="center"/>
          </w:tcPr>
          <w:p w:rsidR="0053165B" w:rsidRDefault="00732846">
            <w:pPr>
              <w:jc w:val="right"/>
            </w:pPr>
            <w:r>
              <w:rPr>
                <w:color w:val="000000"/>
                <w:sz w:val="24"/>
              </w:rPr>
              <w:t>11,782</w:t>
            </w:r>
          </w:p>
        </w:tc>
        <w:tc>
          <w:tcPr>
            <w:tcW w:w="1932" w:type="dxa"/>
            <w:vAlign w:val="center"/>
          </w:tcPr>
          <w:p w:rsidR="0053165B" w:rsidRDefault="00732846">
            <w:pPr>
              <w:jc w:val="right"/>
            </w:pPr>
            <w:r>
              <w:rPr>
                <w:color w:val="000000"/>
                <w:sz w:val="24"/>
              </w:rPr>
              <w:t>264,388.08</w:t>
            </w:r>
          </w:p>
        </w:tc>
        <w:tc>
          <w:tcPr>
            <w:tcW w:w="1612" w:type="dxa"/>
            <w:vAlign w:val="center"/>
          </w:tcPr>
          <w:p w:rsidR="0053165B" w:rsidRDefault="00732846">
            <w:pPr>
              <w:jc w:val="right"/>
            </w:pPr>
            <w:r>
              <w:rPr>
                <w:color w:val="000000"/>
                <w:sz w:val="24"/>
              </w:rPr>
              <w:t>0.61</w:t>
            </w:r>
          </w:p>
        </w:tc>
      </w:tr>
      <w:tr w:rsidR="0053165B">
        <w:trPr>
          <w:jc w:val="center"/>
        </w:trPr>
        <w:tc>
          <w:tcPr>
            <w:tcW w:w="817" w:type="dxa"/>
            <w:vAlign w:val="center"/>
          </w:tcPr>
          <w:p w:rsidR="0053165B" w:rsidRDefault="00732846">
            <w:pPr>
              <w:jc w:val="center"/>
            </w:pPr>
            <w:r>
              <w:rPr>
                <w:color w:val="000000"/>
                <w:sz w:val="24"/>
              </w:rPr>
              <w:t>49</w:t>
            </w:r>
          </w:p>
        </w:tc>
        <w:tc>
          <w:tcPr>
            <w:tcW w:w="1276" w:type="dxa"/>
            <w:vAlign w:val="center"/>
          </w:tcPr>
          <w:p w:rsidR="0053165B" w:rsidRDefault="00732846">
            <w:pPr>
              <w:jc w:val="center"/>
            </w:pPr>
            <w:r>
              <w:rPr>
                <w:color w:val="000000"/>
                <w:sz w:val="24"/>
              </w:rPr>
              <w:t>000415</w:t>
            </w:r>
          </w:p>
        </w:tc>
        <w:tc>
          <w:tcPr>
            <w:tcW w:w="1701" w:type="dxa"/>
            <w:vAlign w:val="center"/>
          </w:tcPr>
          <w:p w:rsidR="0053165B" w:rsidRDefault="00732846">
            <w:pPr>
              <w:jc w:val="center"/>
            </w:pPr>
            <w:r>
              <w:rPr>
                <w:color w:val="000000"/>
                <w:sz w:val="24"/>
              </w:rPr>
              <w:t>渤海金控</w:t>
            </w:r>
          </w:p>
        </w:tc>
        <w:tc>
          <w:tcPr>
            <w:tcW w:w="1559" w:type="dxa"/>
            <w:vAlign w:val="center"/>
          </w:tcPr>
          <w:p w:rsidR="0053165B" w:rsidRDefault="00732846">
            <w:pPr>
              <w:jc w:val="right"/>
            </w:pPr>
            <w:r>
              <w:rPr>
                <w:color w:val="000000"/>
                <w:sz w:val="24"/>
              </w:rPr>
              <w:t>36,864</w:t>
            </w:r>
          </w:p>
        </w:tc>
        <w:tc>
          <w:tcPr>
            <w:tcW w:w="1932" w:type="dxa"/>
            <w:vAlign w:val="center"/>
          </w:tcPr>
          <w:p w:rsidR="0053165B" w:rsidRDefault="00732846">
            <w:pPr>
              <w:jc w:val="right"/>
            </w:pPr>
            <w:r>
              <w:rPr>
                <w:color w:val="000000"/>
                <w:sz w:val="24"/>
              </w:rPr>
              <w:t>263,577.60</w:t>
            </w:r>
          </w:p>
        </w:tc>
        <w:tc>
          <w:tcPr>
            <w:tcW w:w="1612" w:type="dxa"/>
            <w:vAlign w:val="center"/>
          </w:tcPr>
          <w:p w:rsidR="0053165B" w:rsidRDefault="00732846">
            <w:pPr>
              <w:jc w:val="right"/>
            </w:pPr>
            <w:r>
              <w:rPr>
                <w:color w:val="000000"/>
                <w:sz w:val="24"/>
              </w:rPr>
              <w:t>0.61</w:t>
            </w:r>
          </w:p>
        </w:tc>
      </w:tr>
      <w:tr w:rsidR="0053165B">
        <w:trPr>
          <w:jc w:val="center"/>
        </w:trPr>
        <w:tc>
          <w:tcPr>
            <w:tcW w:w="817" w:type="dxa"/>
            <w:vAlign w:val="center"/>
          </w:tcPr>
          <w:p w:rsidR="0053165B" w:rsidRDefault="00732846">
            <w:pPr>
              <w:jc w:val="center"/>
            </w:pPr>
            <w:r>
              <w:rPr>
                <w:color w:val="000000"/>
                <w:sz w:val="24"/>
              </w:rPr>
              <w:t>50</w:t>
            </w:r>
          </w:p>
        </w:tc>
        <w:tc>
          <w:tcPr>
            <w:tcW w:w="1276" w:type="dxa"/>
            <w:vAlign w:val="center"/>
          </w:tcPr>
          <w:p w:rsidR="0053165B" w:rsidRDefault="00732846">
            <w:pPr>
              <w:jc w:val="center"/>
            </w:pPr>
            <w:r>
              <w:rPr>
                <w:color w:val="000000"/>
                <w:sz w:val="24"/>
              </w:rPr>
              <w:t>000690</w:t>
            </w:r>
          </w:p>
        </w:tc>
        <w:tc>
          <w:tcPr>
            <w:tcW w:w="1701" w:type="dxa"/>
            <w:vAlign w:val="center"/>
          </w:tcPr>
          <w:p w:rsidR="0053165B" w:rsidRDefault="00732846">
            <w:pPr>
              <w:jc w:val="center"/>
            </w:pPr>
            <w:r>
              <w:rPr>
                <w:color w:val="000000"/>
                <w:sz w:val="24"/>
              </w:rPr>
              <w:t>宝新能源</w:t>
            </w:r>
          </w:p>
        </w:tc>
        <w:tc>
          <w:tcPr>
            <w:tcW w:w="1559" w:type="dxa"/>
            <w:vAlign w:val="center"/>
          </w:tcPr>
          <w:p w:rsidR="0053165B" w:rsidRDefault="00732846">
            <w:pPr>
              <w:jc w:val="right"/>
            </w:pPr>
            <w:r>
              <w:rPr>
                <w:color w:val="000000"/>
                <w:sz w:val="24"/>
              </w:rPr>
              <w:t>27,100</w:t>
            </w:r>
          </w:p>
        </w:tc>
        <w:tc>
          <w:tcPr>
            <w:tcW w:w="1932" w:type="dxa"/>
            <w:vAlign w:val="center"/>
          </w:tcPr>
          <w:p w:rsidR="0053165B" w:rsidRDefault="00732846">
            <w:pPr>
              <w:jc w:val="right"/>
            </w:pPr>
            <w:r>
              <w:rPr>
                <w:color w:val="000000"/>
                <w:sz w:val="24"/>
              </w:rPr>
              <w:t>251,217.00</w:t>
            </w:r>
          </w:p>
        </w:tc>
        <w:tc>
          <w:tcPr>
            <w:tcW w:w="1612" w:type="dxa"/>
            <w:vAlign w:val="center"/>
          </w:tcPr>
          <w:p w:rsidR="0053165B" w:rsidRDefault="00732846">
            <w:pPr>
              <w:jc w:val="right"/>
            </w:pPr>
            <w:r>
              <w:rPr>
                <w:color w:val="000000"/>
                <w:sz w:val="24"/>
              </w:rPr>
              <w:t>0.58</w:t>
            </w:r>
          </w:p>
        </w:tc>
      </w:tr>
      <w:tr w:rsidR="0053165B">
        <w:trPr>
          <w:jc w:val="center"/>
        </w:trPr>
        <w:tc>
          <w:tcPr>
            <w:tcW w:w="817" w:type="dxa"/>
            <w:vAlign w:val="center"/>
          </w:tcPr>
          <w:p w:rsidR="0053165B" w:rsidRDefault="00732846">
            <w:pPr>
              <w:jc w:val="center"/>
            </w:pPr>
            <w:r>
              <w:rPr>
                <w:color w:val="000000"/>
                <w:sz w:val="24"/>
              </w:rPr>
              <w:t>51</w:t>
            </w:r>
          </w:p>
        </w:tc>
        <w:tc>
          <w:tcPr>
            <w:tcW w:w="1276" w:type="dxa"/>
            <w:vAlign w:val="center"/>
          </w:tcPr>
          <w:p w:rsidR="0053165B" w:rsidRDefault="00732846">
            <w:pPr>
              <w:jc w:val="center"/>
            </w:pPr>
            <w:r>
              <w:rPr>
                <w:color w:val="000000"/>
                <w:sz w:val="24"/>
              </w:rPr>
              <w:t>000792</w:t>
            </w:r>
          </w:p>
        </w:tc>
        <w:tc>
          <w:tcPr>
            <w:tcW w:w="1701" w:type="dxa"/>
            <w:vAlign w:val="center"/>
          </w:tcPr>
          <w:p w:rsidR="0053165B" w:rsidRDefault="00732846">
            <w:pPr>
              <w:jc w:val="center"/>
            </w:pPr>
            <w:r>
              <w:rPr>
                <w:color w:val="000000"/>
                <w:sz w:val="24"/>
              </w:rPr>
              <w:t>盐湖股份</w:t>
            </w:r>
          </w:p>
        </w:tc>
        <w:tc>
          <w:tcPr>
            <w:tcW w:w="1559" w:type="dxa"/>
            <w:vAlign w:val="center"/>
          </w:tcPr>
          <w:p w:rsidR="0053165B" w:rsidRDefault="00732846">
            <w:pPr>
              <w:jc w:val="right"/>
            </w:pPr>
            <w:r>
              <w:rPr>
                <w:color w:val="000000"/>
                <w:sz w:val="24"/>
              </w:rPr>
              <w:t>12,876</w:t>
            </w:r>
          </w:p>
        </w:tc>
        <w:tc>
          <w:tcPr>
            <w:tcW w:w="1932" w:type="dxa"/>
            <w:vAlign w:val="center"/>
          </w:tcPr>
          <w:p w:rsidR="0053165B" w:rsidRDefault="00732846">
            <w:pPr>
              <w:jc w:val="right"/>
            </w:pPr>
            <w:r>
              <w:rPr>
                <w:color w:val="000000"/>
                <w:sz w:val="24"/>
              </w:rPr>
              <w:t>245,545.32</w:t>
            </w:r>
          </w:p>
        </w:tc>
        <w:tc>
          <w:tcPr>
            <w:tcW w:w="1612" w:type="dxa"/>
            <w:vAlign w:val="center"/>
          </w:tcPr>
          <w:p w:rsidR="0053165B" w:rsidRDefault="00732846">
            <w:pPr>
              <w:jc w:val="right"/>
            </w:pPr>
            <w:r>
              <w:rPr>
                <w:color w:val="000000"/>
                <w:sz w:val="24"/>
              </w:rPr>
              <w:t>0.57</w:t>
            </w:r>
          </w:p>
        </w:tc>
      </w:tr>
      <w:tr w:rsidR="0053165B">
        <w:trPr>
          <w:jc w:val="center"/>
        </w:trPr>
        <w:tc>
          <w:tcPr>
            <w:tcW w:w="817" w:type="dxa"/>
            <w:vAlign w:val="center"/>
          </w:tcPr>
          <w:p w:rsidR="0053165B" w:rsidRDefault="00732846">
            <w:pPr>
              <w:jc w:val="center"/>
            </w:pPr>
            <w:r>
              <w:rPr>
                <w:color w:val="000000"/>
                <w:sz w:val="24"/>
              </w:rPr>
              <w:t>52</w:t>
            </w:r>
          </w:p>
        </w:tc>
        <w:tc>
          <w:tcPr>
            <w:tcW w:w="1276" w:type="dxa"/>
            <w:vAlign w:val="center"/>
          </w:tcPr>
          <w:p w:rsidR="0053165B" w:rsidRDefault="00732846">
            <w:pPr>
              <w:jc w:val="center"/>
            </w:pPr>
            <w:r>
              <w:rPr>
                <w:color w:val="000000"/>
                <w:sz w:val="24"/>
              </w:rPr>
              <w:t>000050</w:t>
            </w:r>
          </w:p>
        </w:tc>
        <w:tc>
          <w:tcPr>
            <w:tcW w:w="1701" w:type="dxa"/>
            <w:vAlign w:val="center"/>
          </w:tcPr>
          <w:p w:rsidR="0053165B" w:rsidRDefault="00732846">
            <w:pPr>
              <w:jc w:val="center"/>
            </w:pPr>
            <w:r>
              <w:rPr>
                <w:color w:val="000000"/>
                <w:sz w:val="24"/>
              </w:rPr>
              <w:t>深天马Ａ</w:t>
            </w:r>
          </w:p>
        </w:tc>
        <w:tc>
          <w:tcPr>
            <w:tcW w:w="1559" w:type="dxa"/>
            <w:vAlign w:val="center"/>
          </w:tcPr>
          <w:p w:rsidR="0053165B" w:rsidRDefault="00732846">
            <w:pPr>
              <w:jc w:val="right"/>
            </w:pPr>
            <w:r>
              <w:rPr>
                <w:color w:val="000000"/>
                <w:sz w:val="24"/>
              </w:rPr>
              <w:t>13,000</w:t>
            </w:r>
          </w:p>
        </w:tc>
        <w:tc>
          <w:tcPr>
            <w:tcW w:w="1932" w:type="dxa"/>
            <w:vAlign w:val="center"/>
          </w:tcPr>
          <w:p w:rsidR="0053165B" w:rsidRDefault="00732846">
            <w:pPr>
              <w:jc w:val="right"/>
            </w:pPr>
            <w:r>
              <w:rPr>
                <w:color w:val="000000"/>
                <w:sz w:val="24"/>
              </w:rPr>
              <w:t>244,660.00</w:t>
            </w:r>
          </w:p>
        </w:tc>
        <w:tc>
          <w:tcPr>
            <w:tcW w:w="1612" w:type="dxa"/>
            <w:vAlign w:val="center"/>
          </w:tcPr>
          <w:p w:rsidR="0053165B" w:rsidRDefault="00732846">
            <w:pPr>
              <w:jc w:val="right"/>
            </w:pPr>
            <w:r>
              <w:rPr>
                <w:color w:val="000000"/>
                <w:sz w:val="24"/>
              </w:rPr>
              <w:t>0.56</w:t>
            </w:r>
          </w:p>
        </w:tc>
      </w:tr>
      <w:tr w:rsidR="0053165B">
        <w:trPr>
          <w:jc w:val="center"/>
        </w:trPr>
        <w:tc>
          <w:tcPr>
            <w:tcW w:w="817" w:type="dxa"/>
            <w:vAlign w:val="center"/>
          </w:tcPr>
          <w:p w:rsidR="0053165B" w:rsidRDefault="00732846">
            <w:pPr>
              <w:jc w:val="center"/>
            </w:pPr>
            <w:r>
              <w:rPr>
                <w:color w:val="000000"/>
                <w:sz w:val="24"/>
              </w:rPr>
              <w:t>53</w:t>
            </w:r>
          </w:p>
        </w:tc>
        <w:tc>
          <w:tcPr>
            <w:tcW w:w="1276" w:type="dxa"/>
            <w:vAlign w:val="center"/>
          </w:tcPr>
          <w:p w:rsidR="0053165B" w:rsidRDefault="00732846">
            <w:pPr>
              <w:jc w:val="center"/>
            </w:pPr>
            <w:r>
              <w:rPr>
                <w:color w:val="000000"/>
                <w:sz w:val="24"/>
              </w:rPr>
              <w:t>000400</w:t>
            </w:r>
          </w:p>
        </w:tc>
        <w:tc>
          <w:tcPr>
            <w:tcW w:w="1701" w:type="dxa"/>
            <w:vAlign w:val="center"/>
          </w:tcPr>
          <w:p w:rsidR="0053165B" w:rsidRDefault="00732846">
            <w:pPr>
              <w:jc w:val="center"/>
            </w:pPr>
            <w:r>
              <w:rPr>
                <w:color w:val="000000"/>
                <w:sz w:val="24"/>
              </w:rPr>
              <w:t>许继电气</w:t>
            </w:r>
          </w:p>
        </w:tc>
        <w:tc>
          <w:tcPr>
            <w:tcW w:w="1559" w:type="dxa"/>
            <w:vAlign w:val="center"/>
          </w:tcPr>
          <w:p w:rsidR="0053165B" w:rsidRDefault="00732846">
            <w:pPr>
              <w:jc w:val="right"/>
            </w:pPr>
            <w:r>
              <w:rPr>
                <w:color w:val="000000"/>
                <w:sz w:val="24"/>
              </w:rPr>
              <w:t>13,400</w:t>
            </w:r>
          </w:p>
        </w:tc>
        <w:tc>
          <w:tcPr>
            <w:tcW w:w="1932" w:type="dxa"/>
            <w:vAlign w:val="center"/>
          </w:tcPr>
          <w:p w:rsidR="0053165B" w:rsidRDefault="00732846">
            <w:pPr>
              <w:jc w:val="right"/>
            </w:pPr>
            <w:r>
              <w:rPr>
                <w:color w:val="000000"/>
                <w:sz w:val="24"/>
              </w:rPr>
              <w:t>243,210.00</w:t>
            </w:r>
          </w:p>
        </w:tc>
        <w:tc>
          <w:tcPr>
            <w:tcW w:w="1612" w:type="dxa"/>
            <w:vAlign w:val="center"/>
          </w:tcPr>
          <w:p w:rsidR="0053165B" w:rsidRDefault="00732846">
            <w:pPr>
              <w:jc w:val="right"/>
            </w:pPr>
            <w:r>
              <w:rPr>
                <w:color w:val="000000"/>
                <w:sz w:val="24"/>
              </w:rPr>
              <w:t>0.56</w:t>
            </w:r>
          </w:p>
        </w:tc>
      </w:tr>
      <w:tr w:rsidR="0053165B">
        <w:trPr>
          <w:jc w:val="center"/>
        </w:trPr>
        <w:tc>
          <w:tcPr>
            <w:tcW w:w="817" w:type="dxa"/>
            <w:vAlign w:val="center"/>
          </w:tcPr>
          <w:p w:rsidR="0053165B" w:rsidRDefault="00732846">
            <w:pPr>
              <w:jc w:val="center"/>
            </w:pPr>
            <w:r>
              <w:rPr>
                <w:color w:val="000000"/>
                <w:sz w:val="24"/>
              </w:rPr>
              <w:t>54</w:t>
            </w:r>
          </w:p>
        </w:tc>
        <w:tc>
          <w:tcPr>
            <w:tcW w:w="1276" w:type="dxa"/>
            <w:vAlign w:val="center"/>
          </w:tcPr>
          <w:p w:rsidR="0053165B" w:rsidRDefault="00732846">
            <w:pPr>
              <w:jc w:val="center"/>
            </w:pPr>
            <w:r>
              <w:rPr>
                <w:color w:val="000000"/>
                <w:sz w:val="24"/>
              </w:rPr>
              <w:t>002470</w:t>
            </w:r>
          </w:p>
        </w:tc>
        <w:tc>
          <w:tcPr>
            <w:tcW w:w="1701" w:type="dxa"/>
            <w:vAlign w:val="center"/>
          </w:tcPr>
          <w:p w:rsidR="0053165B" w:rsidRDefault="00732846">
            <w:pPr>
              <w:jc w:val="center"/>
            </w:pPr>
            <w:r>
              <w:rPr>
                <w:color w:val="000000"/>
                <w:sz w:val="24"/>
              </w:rPr>
              <w:t>金正大</w:t>
            </w:r>
          </w:p>
        </w:tc>
        <w:tc>
          <w:tcPr>
            <w:tcW w:w="1559" w:type="dxa"/>
            <w:vAlign w:val="center"/>
          </w:tcPr>
          <w:p w:rsidR="0053165B" w:rsidRDefault="00732846">
            <w:pPr>
              <w:jc w:val="right"/>
            </w:pPr>
            <w:r>
              <w:rPr>
                <w:color w:val="000000"/>
                <w:sz w:val="24"/>
              </w:rPr>
              <w:t>30,312</w:t>
            </w:r>
          </w:p>
        </w:tc>
        <w:tc>
          <w:tcPr>
            <w:tcW w:w="1932" w:type="dxa"/>
            <w:vAlign w:val="center"/>
          </w:tcPr>
          <w:p w:rsidR="0053165B" w:rsidRDefault="00732846">
            <w:pPr>
              <w:jc w:val="right"/>
            </w:pPr>
            <w:r>
              <w:rPr>
                <w:color w:val="000000"/>
                <w:sz w:val="24"/>
              </w:rPr>
              <w:t>239,464.80</w:t>
            </w:r>
          </w:p>
        </w:tc>
        <w:tc>
          <w:tcPr>
            <w:tcW w:w="1612" w:type="dxa"/>
            <w:vAlign w:val="center"/>
          </w:tcPr>
          <w:p w:rsidR="0053165B" w:rsidRDefault="00732846">
            <w:pPr>
              <w:jc w:val="right"/>
            </w:pPr>
            <w:r>
              <w:rPr>
                <w:color w:val="000000"/>
                <w:sz w:val="24"/>
              </w:rPr>
              <w:t>0.55</w:t>
            </w:r>
          </w:p>
        </w:tc>
      </w:tr>
      <w:tr w:rsidR="0053165B">
        <w:trPr>
          <w:jc w:val="center"/>
        </w:trPr>
        <w:tc>
          <w:tcPr>
            <w:tcW w:w="817" w:type="dxa"/>
            <w:vAlign w:val="center"/>
          </w:tcPr>
          <w:p w:rsidR="0053165B" w:rsidRDefault="00732846">
            <w:pPr>
              <w:jc w:val="center"/>
            </w:pPr>
            <w:r>
              <w:rPr>
                <w:color w:val="000000"/>
                <w:sz w:val="24"/>
              </w:rPr>
              <w:t>55</w:t>
            </w:r>
          </w:p>
        </w:tc>
        <w:tc>
          <w:tcPr>
            <w:tcW w:w="1276" w:type="dxa"/>
            <w:vAlign w:val="center"/>
          </w:tcPr>
          <w:p w:rsidR="0053165B" w:rsidRDefault="00732846">
            <w:pPr>
              <w:jc w:val="center"/>
            </w:pPr>
            <w:r>
              <w:rPr>
                <w:color w:val="000000"/>
                <w:sz w:val="24"/>
              </w:rPr>
              <w:t>002004</w:t>
            </w:r>
          </w:p>
        </w:tc>
        <w:tc>
          <w:tcPr>
            <w:tcW w:w="1701" w:type="dxa"/>
            <w:vAlign w:val="center"/>
          </w:tcPr>
          <w:p w:rsidR="0053165B" w:rsidRDefault="00732846">
            <w:pPr>
              <w:jc w:val="center"/>
            </w:pPr>
            <w:r>
              <w:rPr>
                <w:color w:val="000000"/>
                <w:sz w:val="24"/>
              </w:rPr>
              <w:t>华邦健康</w:t>
            </w:r>
          </w:p>
        </w:tc>
        <w:tc>
          <w:tcPr>
            <w:tcW w:w="1559" w:type="dxa"/>
            <w:vAlign w:val="center"/>
          </w:tcPr>
          <w:p w:rsidR="0053165B" w:rsidRDefault="00732846">
            <w:pPr>
              <w:jc w:val="right"/>
            </w:pPr>
            <w:r>
              <w:rPr>
                <w:color w:val="000000"/>
                <w:sz w:val="24"/>
              </w:rPr>
              <w:t>26,300</w:t>
            </w:r>
          </w:p>
        </w:tc>
        <w:tc>
          <w:tcPr>
            <w:tcW w:w="1932" w:type="dxa"/>
            <w:vAlign w:val="center"/>
          </w:tcPr>
          <w:p w:rsidR="0053165B" w:rsidRDefault="00732846">
            <w:pPr>
              <w:jc w:val="right"/>
            </w:pPr>
            <w:r>
              <w:rPr>
                <w:color w:val="000000"/>
                <w:sz w:val="24"/>
              </w:rPr>
              <w:t>238,541.00</w:t>
            </w:r>
          </w:p>
        </w:tc>
        <w:tc>
          <w:tcPr>
            <w:tcW w:w="1612" w:type="dxa"/>
            <w:vAlign w:val="center"/>
          </w:tcPr>
          <w:p w:rsidR="0053165B" w:rsidRDefault="00732846">
            <w:pPr>
              <w:jc w:val="right"/>
            </w:pPr>
            <w:r>
              <w:rPr>
                <w:color w:val="000000"/>
                <w:sz w:val="24"/>
              </w:rPr>
              <w:t>0.55</w:t>
            </w:r>
          </w:p>
        </w:tc>
      </w:tr>
      <w:tr w:rsidR="0053165B">
        <w:trPr>
          <w:jc w:val="center"/>
        </w:trPr>
        <w:tc>
          <w:tcPr>
            <w:tcW w:w="817" w:type="dxa"/>
            <w:vAlign w:val="center"/>
          </w:tcPr>
          <w:p w:rsidR="0053165B" w:rsidRDefault="00732846">
            <w:pPr>
              <w:jc w:val="center"/>
            </w:pPr>
            <w:r>
              <w:rPr>
                <w:color w:val="000000"/>
                <w:sz w:val="24"/>
              </w:rPr>
              <w:t>56</w:t>
            </w:r>
          </w:p>
        </w:tc>
        <w:tc>
          <w:tcPr>
            <w:tcW w:w="1276" w:type="dxa"/>
            <w:vAlign w:val="center"/>
          </w:tcPr>
          <w:p w:rsidR="0053165B" w:rsidRDefault="00732846">
            <w:pPr>
              <w:jc w:val="center"/>
            </w:pPr>
            <w:r>
              <w:rPr>
                <w:color w:val="000000"/>
                <w:sz w:val="24"/>
              </w:rPr>
              <w:t>002701</w:t>
            </w:r>
          </w:p>
        </w:tc>
        <w:tc>
          <w:tcPr>
            <w:tcW w:w="1701" w:type="dxa"/>
            <w:vAlign w:val="center"/>
          </w:tcPr>
          <w:p w:rsidR="0053165B" w:rsidRDefault="00732846">
            <w:pPr>
              <w:jc w:val="center"/>
            </w:pPr>
            <w:r>
              <w:rPr>
                <w:color w:val="000000"/>
                <w:sz w:val="24"/>
              </w:rPr>
              <w:t>奥瑞金</w:t>
            </w:r>
          </w:p>
        </w:tc>
        <w:tc>
          <w:tcPr>
            <w:tcW w:w="1559" w:type="dxa"/>
            <w:vAlign w:val="center"/>
          </w:tcPr>
          <w:p w:rsidR="0053165B" w:rsidRDefault="00732846">
            <w:pPr>
              <w:jc w:val="right"/>
            </w:pPr>
            <w:r>
              <w:rPr>
                <w:color w:val="000000"/>
                <w:sz w:val="24"/>
              </w:rPr>
              <w:t>27,356</w:t>
            </w:r>
          </w:p>
        </w:tc>
        <w:tc>
          <w:tcPr>
            <w:tcW w:w="1932" w:type="dxa"/>
            <w:vAlign w:val="center"/>
          </w:tcPr>
          <w:p w:rsidR="0053165B" w:rsidRDefault="00732846">
            <w:pPr>
              <w:jc w:val="right"/>
            </w:pPr>
            <w:r>
              <w:rPr>
                <w:color w:val="000000"/>
                <w:sz w:val="24"/>
              </w:rPr>
              <w:t>236,355.84</w:t>
            </w:r>
          </w:p>
        </w:tc>
        <w:tc>
          <w:tcPr>
            <w:tcW w:w="1612" w:type="dxa"/>
            <w:vAlign w:val="center"/>
          </w:tcPr>
          <w:p w:rsidR="0053165B" w:rsidRDefault="00732846">
            <w:pPr>
              <w:jc w:val="right"/>
            </w:pPr>
            <w:r>
              <w:rPr>
                <w:color w:val="000000"/>
                <w:sz w:val="24"/>
              </w:rPr>
              <w:t>0.55</w:t>
            </w:r>
          </w:p>
        </w:tc>
      </w:tr>
      <w:tr w:rsidR="0053165B">
        <w:trPr>
          <w:jc w:val="center"/>
        </w:trPr>
        <w:tc>
          <w:tcPr>
            <w:tcW w:w="817" w:type="dxa"/>
            <w:vAlign w:val="center"/>
          </w:tcPr>
          <w:p w:rsidR="0053165B" w:rsidRDefault="00732846">
            <w:pPr>
              <w:jc w:val="center"/>
            </w:pPr>
            <w:r>
              <w:rPr>
                <w:color w:val="000000"/>
                <w:sz w:val="24"/>
              </w:rPr>
              <w:t>57</w:t>
            </w:r>
          </w:p>
        </w:tc>
        <w:tc>
          <w:tcPr>
            <w:tcW w:w="1276" w:type="dxa"/>
            <w:vAlign w:val="center"/>
          </w:tcPr>
          <w:p w:rsidR="0053165B" w:rsidRDefault="00732846">
            <w:pPr>
              <w:jc w:val="center"/>
            </w:pPr>
            <w:r>
              <w:rPr>
                <w:color w:val="000000"/>
                <w:sz w:val="24"/>
              </w:rPr>
              <w:t>000778</w:t>
            </w:r>
          </w:p>
        </w:tc>
        <w:tc>
          <w:tcPr>
            <w:tcW w:w="1701" w:type="dxa"/>
            <w:vAlign w:val="center"/>
          </w:tcPr>
          <w:p w:rsidR="0053165B" w:rsidRDefault="00732846">
            <w:pPr>
              <w:jc w:val="center"/>
            </w:pPr>
            <w:r>
              <w:rPr>
                <w:color w:val="000000"/>
                <w:sz w:val="24"/>
              </w:rPr>
              <w:t>新兴铸管</w:t>
            </w:r>
          </w:p>
        </w:tc>
        <w:tc>
          <w:tcPr>
            <w:tcW w:w="1559" w:type="dxa"/>
            <w:vAlign w:val="center"/>
          </w:tcPr>
          <w:p w:rsidR="0053165B" w:rsidRDefault="00732846">
            <w:pPr>
              <w:jc w:val="right"/>
            </w:pPr>
            <w:r>
              <w:rPr>
                <w:color w:val="000000"/>
                <w:sz w:val="24"/>
              </w:rPr>
              <w:t>45,000</w:t>
            </w:r>
          </w:p>
        </w:tc>
        <w:tc>
          <w:tcPr>
            <w:tcW w:w="1932" w:type="dxa"/>
            <w:vAlign w:val="center"/>
          </w:tcPr>
          <w:p w:rsidR="0053165B" w:rsidRDefault="00732846">
            <w:pPr>
              <w:jc w:val="right"/>
            </w:pPr>
            <w:r>
              <w:rPr>
                <w:color w:val="000000"/>
                <w:sz w:val="24"/>
              </w:rPr>
              <w:t>232,650.00</w:t>
            </w:r>
          </w:p>
        </w:tc>
        <w:tc>
          <w:tcPr>
            <w:tcW w:w="1612" w:type="dxa"/>
            <w:vAlign w:val="center"/>
          </w:tcPr>
          <w:p w:rsidR="0053165B" w:rsidRDefault="00732846">
            <w:pPr>
              <w:jc w:val="right"/>
            </w:pPr>
            <w:r>
              <w:rPr>
                <w:color w:val="000000"/>
                <w:sz w:val="24"/>
              </w:rPr>
              <w:t>0.54</w:t>
            </w:r>
          </w:p>
        </w:tc>
      </w:tr>
      <w:tr w:rsidR="0053165B">
        <w:trPr>
          <w:jc w:val="center"/>
        </w:trPr>
        <w:tc>
          <w:tcPr>
            <w:tcW w:w="817" w:type="dxa"/>
            <w:vAlign w:val="center"/>
          </w:tcPr>
          <w:p w:rsidR="0053165B" w:rsidRDefault="00732846">
            <w:pPr>
              <w:jc w:val="center"/>
            </w:pPr>
            <w:r>
              <w:rPr>
                <w:color w:val="000000"/>
                <w:sz w:val="24"/>
              </w:rPr>
              <w:t>58</w:t>
            </w:r>
          </w:p>
        </w:tc>
        <w:tc>
          <w:tcPr>
            <w:tcW w:w="1276" w:type="dxa"/>
            <w:vAlign w:val="center"/>
          </w:tcPr>
          <w:p w:rsidR="0053165B" w:rsidRDefault="00732846">
            <w:pPr>
              <w:jc w:val="center"/>
            </w:pPr>
            <w:r>
              <w:rPr>
                <w:color w:val="000000"/>
                <w:sz w:val="24"/>
              </w:rPr>
              <w:t>002422</w:t>
            </w:r>
          </w:p>
        </w:tc>
        <w:tc>
          <w:tcPr>
            <w:tcW w:w="1701" w:type="dxa"/>
            <w:vAlign w:val="center"/>
          </w:tcPr>
          <w:p w:rsidR="0053165B" w:rsidRDefault="00732846">
            <w:pPr>
              <w:jc w:val="center"/>
            </w:pPr>
            <w:r>
              <w:rPr>
                <w:color w:val="000000"/>
                <w:sz w:val="24"/>
              </w:rPr>
              <w:t>科伦药业</w:t>
            </w:r>
          </w:p>
        </w:tc>
        <w:tc>
          <w:tcPr>
            <w:tcW w:w="1559" w:type="dxa"/>
            <w:vAlign w:val="center"/>
          </w:tcPr>
          <w:p w:rsidR="0053165B" w:rsidRDefault="00732846">
            <w:pPr>
              <w:jc w:val="right"/>
            </w:pPr>
            <w:r>
              <w:rPr>
                <w:color w:val="000000"/>
                <w:sz w:val="24"/>
              </w:rPr>
              <w:t>14,200</w:t>
            </w:r>
          </w:p>
        </w:tc>
        <w:tc>
          <w:tcPr>
            <w:tcW w:w="1932" w:type="dxa"/>
            <w:vAlign w:val="center"/>
          </w:tcPr>
          <w:p w:rsidR="0053165B" w:rsidRDefault="00732846">
            <w:pPr>
              <w:jc w:val="right"/>
            </w:pPr>
            <w:r>
              <w:rPr>
                <w:color w:val="000000"/>
                <w:sz w:val="24"/>
              </w:rPr>
              <w:t>228,904.00</w:t>
            </w:r>
          </w:p>
        </w:tc>
        <w:tc>
          <w:tcPr>
            <w:tcW w:w="1612" w:type="dxa"/>
            <w:vAlign w:val="center"/>
          </w:tcPr>
          <w:p w:rsidR="0053165B" w:rsidRDefault="00732846">
            <w:pPr>
              <w:jc w:val="right"/>
            </w:pPr>
            <w:r>
              <w:rPr>
                <w:color w:val="000000"/>
                <w:sz w:val="24"/>
              </w:rPr>
              <w:t>0.53</w:t>
            </w:r>
          </w:p>
        </w:tc>
      </w:tr>
      <w:tr w:rsidR="0053165B">
        <w:trPr>
          <w:jc w:val="center"/>
        </w:trPr>
        <w:tc>
          <w:tcPr>
            <w:tcW w:w="817" w:type="dxa"/>
            <w:vAlign w:val="center"/>
          </w:tcPr>
          <w:p w:rsidR="0053165B" w:rsidRDefault="00732846">
            <w:pPr>
              <w:jc w:val="center"/>
            </w:pPr>
            <w:r>
              <w:rPr>
                <w:color w:val="000000"/>
                <w:sz w:val="24"/>
              </w:rPr>
              <w:t>59</w:t>
            </w:r>
          </w:p>
        </w:tc>
        <w:tc>
          <w:tcPr>
            <w:tcW w:w="1276" w:type="dxa"/>
            <w:vAlign w:val="center"/>
          </w:tcPr>
          <w:p w:rsidR="0053165B" w:rsidRDefault="00732846">
            <w:pPr>
              <w:jc w:val="center"/>
            </w:pPr>
            <w:r>
              <w:rPr>
                <w:color w:val="000000"/>
                <w:sz w:val="24"/>
              </w:rPr>
              <w:t>000598</w:t>
            </w:r>
          </w:p>
        </w:tc>
        <w:tc>
          <w:tcPr>
            <w:tcW w:w="1701" w:type="dxa"/>
            <w:vAlign w:val="center"/>
          </w:tcPr>
          <w:p w:rsidR="0053165B" w:rsidRDefault="00732846">
            <w:pPr>
              <w:jc w:val="center"/>
            </w:pPr>
            <w:r>
              <w:rPr>
                <w:color w:val="000000"/>
                <w:sz w:val="24"/>
              </w:rPr>
              <w:t>兴蓉环境</w:t>
            </w:r>
          </w:p>
        </w:tc>
        <w:tc>
          <w:tcPr>
            <w:tcW w:w="1559" w:type="dxa"/>
            <w:vAlign w:val="center"/>
          </w:tcPr>
          <w:p w:rsidR="0053165B" w:rsidRDefault="00732846">
            <w:pPr>
              <w:jc w:val="right"/>
            </w:pPr>
            <w:r>
              <w:rPr>
                <w:color w:val="000000"/>
                <w:sz w:val="24"/>
              </w:rPr>
              <w:t>39,096</w:t>
            </w:r>
          </w:p>
        </w:tc>
        <w:tc>
          <w:tcPr>
            <w:tcW w:w="1932" w:type="dxa"/>
            <w:vAlign w:val="center"/>
          </w:tcPr>
          <w:p w:rsidR="0053165B" w:rsidRDefault="00732846">
            <w:pPr>
              <w:jc w:val="right"/>
            </w:pPr>
            <w:r>
              <w:rPr>
                <w:color w:val="000000"/>
                <w:sz w:val="24"/>
              </w:rPr>
              <w:t>225,192.96</w:t>
            </w:r>
          </w:p>
        </w:tc>
        <w:tc>
          <w:tcPr>
            <w:tcW w:w="1612" w:type="dxa"/>
            <w:vAlign w:val="center"/>
          </w:tcPr>
          <w:p w:rsidR="0053165B" w:rsidRDefault="00732846">
            <w:pPr>
              <w:jc w:val="right"/>
            </w:pPr>
            <w:r>
              <w:rPr>
                <w:color w:val="000000"/>
                <w:sz w:val="24"/>
              </w:rPr>
              <w:t>0.52</w:t>
            </w:r>
          </w:p>
        </w:tc>
      </w:tr>
      <w:tr w:rsidR="0053165B">
        <w:trPr>
          <w:jc w:val="center"/>
        </w:trPr>
        <w:tc>
          <w:tcPr>
            <w:tcW w:w="817" w:type="dxa"/>
            <w:vAlign w:val="center"/>
          </w:tcPr>
          <w:p w:rsidR="0053165B" w:rsidRDefault="00732846">
            <w:pPr>
              <w:jc w:val="center"/>
            </w:pPr>
            <w:r>
              <w:rPr>
                <w:color w:val="000000"/>
                <w:sz w:val="24"/>
              </w:rPr>
              <w:t>60</w:t>
            </w:r>
          </w:p>
        </w:tc>
        <w:tc>
          <w:tcPr>
            <w:tcW w:w="1276" w:type="dxa"/>
            <w:vAlign w:val="center"/>
          </w:tcPr>
          <w:p w:rsidR="0053165B" w:rsidRDefault="00732846">
            <w:pPr>
              <w:jc w:val="center"/>
            </w:pPr>
            <w:r>
              <w:rPr>
                <w:color w:val="000000"/>
                <w:sz w:val="24"/>
              </w:rPr>
              <w:t>000712</w:t>
            </w:r>
          </w:p>
        </w:tc>
        <w:tc>
          <w:tcPr>
            <w:tcW w:w="1701" w:type="dxa"/>
            <w:vAlign w:val="center"/>
          </w:tcPr>
          <w:p w:rsidR="0053165B" w:rsidRDefault="00732846">
            <w:pPr>
              <w:jc w:val="center"/>
            </w:pPr>
            <w:r>
              <w:rPr>
                <w:color w:val="000000"/>
                <w:sz w:val="24"/>
              </w:rPr>
              <w:t>锦龙股份</w:t>
            </w:r>
          </w:p>
        </w:tc>
        <w:tc>
          <w:tcPr>
            <w:tcW w:w="1559" w:type="dxa"/>
            <w:vAlign w:val="center"/>
          </w:tcPr>
          <w:p w:rsidR="0053165B" w:rsidRDefault="00732846">
            <w:pPr>
              <w:jc w:val="right"/>
            </w:pPr>
            <w:r>
              <w:rPr>
                <w:color w:val="000000"/>
                <w:sz w:val="24"/>
              </w:rPr>
              <w:t>9,600</w:t>
            </w:r>
          </w:p>
        </w:tc>
        <w:tc>
          <w:tcPr>
            <w:tcW w:w="1932" w:type="dxa"/>
            <w:vAlign w:val="center"/>
          </w:tcPr>
          <w:p w:rsidR="0053165B" w:rsidRDefault="00732846">
            <w:pPr>
              <w:jc w:val="right"/>
            </w:pPr>
            <w:r>
              <w:rPr>
                <w:color w:val="000000"/>
                <w:sz w:val="24"/>
              </w:rPr>
              <w:t>225,024.00</w:t>
            </w:r>
          </w:p>
        </w:tc>
        <w:tc>
          <w:tcPr>
            <w:tcW w:w="1612" w:type="dxa"/>
            <w:vAlign w:val="center"/>
          </w:tcPr>
          <w:p w:rsidR="0053165B" w:rsidRDefault="00732846">
            <w:pPr>
              <w:jc w:val="right"/>
            </w:pPr>
            <w:r>
              <w:rPr>
                <w:color w:val="000000"/>
                <w:sz w:val="24"/>
              </w:rPr>
              <w:t>0.52</w:t>
            </w:r>
          </w:p>
        </w:tc>
      </w:tr>
      <w:tr w:rsidR="0053165B">
        <w:trPr>
          <w:jc w:val="center"/>
        </w:trPr>
        <w:tc>
          <w:tcPr>
            <w:tcW w:w="817" w:type="dxa"/>
            <w:vAlign w:val="center"/>
          </w:tcPr>
          <w:p w:rsidR="0053165B" w:rsidRDefault="00732846">
            <w:pPr>
              <w:jc w:val="center"/>
            </w:pPr>
            <w:r>
              <w:rPr>
                <w:color w:val="000000"/>
                <w:sz w:val="24"/>
              </w:rPr>
              <w:t>61</w:t>
            </w:r>
          </w:p>
        </w:tc>
        <w:tc>
          <w:tcPr>
            <w:tcW w:w="1276" w:type="dxa"/>
            <w:vAlign w:val="center"/>
          </w:tcPr>
          <w:p w:rsidR="0053165B" w:rsidRDefault="00732846">
            <w:pPr>
              <w:jc w:val="center"/>
            </w:pPr>
            <w:r>
              <w:rPr>
                <w:color w:val="000000"/>
                <w:sz w:val="24"/>
              </w:rPr>
              <w:t>000046</w:t>
            </w:r>
          </w:p>
        </w:tc>
        <w:tc>
          <w:tcPr>
            <w:tcW w:w="1701" w:type="dxa"/>
            <w:vAlign w:val="center"/>
          </w:tcPr>
          <w:p w:rsidR="0053165B" w:rsidRDefault="00732846">
            <w:pPr>
              <w:jc w:val="center"/>
            </w:pPr>
            <w:r>
              <w:rPr>
                <w:color w:val="000000"/>
                <w:sz w:val="24"/>
              </w:rPr>
              <w:t>泛海控股</w:t>
            </w:r>
          </w:p>
        </w:tc>
        <w:tc>
          <w:tcPr>
            <w:tcW w:w="1559" w:type="dxa"/>
            <w:vAlign w:val="center"/>
          </w:tcPr>
          <w:p w:rsidR="0053165B" w:rsidRDefault="00732846">
            <w:pPr>
              <w:jc w:val="right"/>
            </w:pPr>
            <w:r>
              <w:rPr>
                <w:color w:val="000000"/>
                <w:sz w:val="24"/>
              </w:rPr>
              <w:t>24,000</w:t>
            </w:r>
          </w:p>
        </w:tc>
        <w:tc>
          <w:tcPr>
            <w:tcW w:w="1932" w:type="dxa"/>
            <w:vAlign w:val="center"/>
          </w:tcPr>
          <w:p w:rsidR="0053165B" w:rsidRDefault="00732846">
            <w:pPr>
              <w:jc w:val="right"/>
            </w:pPr>
            <w:r>
              <w:rPr>
                <w:color w:val="000000"/>
                <w:sz w:val="24"/>
              </w:rPr>
              <w:t>222,960.00</w:t>
            </w:r>
          </w:p>
        </w:tc>
        <w:tc>
          <w:tcPr>
            <w:tcW w:w="1612" w:type="dxa"/>
            <w:vAlign w:val="center"/>
          </w:tcPr>
          <w:p w:rsidR="0053165B" w:rsidRDefault="00732846">
            <w:pPr>
              <w:jc w:val="right"/>
            </w:pPr>
            <w:r>
              <w:rPr>
                <w:color w:val="000000"/>
                <w:sz w:val="24"/>
              </w:rPr>
              <w:t>0.51</w:t>
            </w:r>
          </w:p>
        </w:tc>
      </w:tr>
      <w:tr w:rsidR="0053165B">
        <w:trPr>
          <w:jc w:val="center"/>
        </w:trPr>
        <w:tc>
          <w:tcPr>
            <w:tcW w:w="817" w:type="dxa"/>
            <w:vAlign w:val="center"/>
          </w:tcPr>
          <w:p w:rsidR="0053165B" w:rsidRDefault="00732846">
            <w:pPr>
              <w:jc w:val="center"/>
            </w:pPr>
            <w:r>
              <w:rPr>
                <w:color w:val="000000"/>
                <w:sz w:val="24"/>
              </w:rPr>
              <w:t>62</w:t>
            </w:r>
          </w:p>
        </w:tc>
        <w:tc>
          <w:tcPr>
            <w:tcW w:w="1276" w:type="dxa"/>
            <w:vAlign w:val="center"/>
          </w:tcPr>
          <w:p w:rsidR="0053165B" w:rsidRDefault="00732846">
            <w:pPr>
              <w:jc w:val="center"/>
            </w:pPr>
            <w:r>
              <w:rPr>
                <w:color w:val="000000"/>
                <w:sz w:val="24"/>
              </w:rPr>
              <w:t>002311</w:t>
            </w:r>
          </w:p>
        </w:tc>
        <w:tc>
          <w:tcPr>
            <w:tcW w:w="1701" w:type="dxa"/>
            <w:vAlign w:val="center"/>
          </w:tcPr>
          <w:p w:rsidR="0053165B" w:rsidRDefault="00732846">
            <w:pPr>
              <w:jc w:val="center"/>
            </w:pPr>
            <w:r>
              <w:rPr>
                <w:color w:val="000000"/>
                <w:sz w:val="24"/>
              </w:rPr>
              <w:t>海大集团</w:t>
            </w:r>
          </w:p>
        </w:tc>
        <w:tc>
          <w:tcPr>
            <w:tcW w:w="1559" w:type="dxa"/>
            <w:vAlign w:val="center"/>
          </w:tcPr>
          <w:p w:rsidR="0053165B" w:rsidRDefault="00732846">
            <w:pPr>
              <w:jc w:val="right"/>
            </w:pPr>
            <w:r>
              <w:rPr>
                <w:color w:val="000000"/>
                <w:sz w:val="24"/>
              </w:rPr>
              <w:t>14,500</w:t>
            </w:r>
          </w:p>
        </w:tc>
        <w:tc>
          <w:tcPr>
            <w:tcW w:w="1932" w:type="dxa"/>
            <w:vAlign w:val="center"/>
          </w:tcPr>
          <w:p w:rsidR="0053165B" w:rsidRDefault="00732846">
            <w:pPr>
              <w:jc w:val="right"/>
            </w:pPr>
            <w:r>
              <w:rPr>
                <w:color w:val="000000"/>
                <w:sz w:val="24"/>
              </w:rPr>
              <w:t>218,225.00</w:t>
            </w:r>
          </w:p>
        </w:tc>
        <w:tc>
          <w:tcPr>
            <w:tcW w:w="1612" w:type="dxa"/>
            <w:vAlign w:val="center"/>
          </w:tcPr>
          <w:p w:rsidR="0053165B" w:rsidRDefault="00732846">
            <w:pPr>
              <w:jc w:val="right"/>
            </w:pPr>
            <w:r>
              <w:rPr>
                <w:color w:val="000000"/>
                <w:sz w:val="24"/>
              </w:rPr>
              <w:t>0.50</w:t>
            </w:r>
          </w:p>
        </w:tc>
      </w:tr>
      <w:tr w:rsidR="0053165B">
        <w:trPr>
          <w:jc w:val="center"/>
        </w:trPr>
        <w:tc>
          <w:tcPr>
            <w:tcW w:w="817" w:type="dxa"/>
            <w:vAlign w:val="center"/>
          </w:tcPr>
          <w:p w:rsidR="0053165B" w:rsidRDefault="00732846">
            <w:pPr>
              <w:jc w:val="center"/>
            </w:pPr>
            <w:r>
              <w:rPr>
                <w:color w:val="000000"/>
                <w:sz w:val="24"/>
              </w:rPr>
              <w:t>63</w:t>
            </w:r>
          </w:p>
        </w:tc>
        <w:tc>
          <w:tcPr>
            <w:tcW w:w="1276" w:type="dxa"/>
            <w:vAlign w:val="center"/>
          </w:tcPr>
          <w:p w:rsidR="0053165B" w:rsidRDefault="00732846">
            <w:pPr>
              <w:jc w:val="center"/>
            </w:pPr>
            <w:r>
              <w:rPr>
                <w:color w:val="000000"/>
                <w:sz w:val="24"/>
              </w:rPr>
              <w:t>002353</w:t>
            </w:r>
          </w:p>
        </w:tc>
        <w:tc>
          <w:tcPr>
            <w:tcW w:w="1701" w:type="dxa"/>
            <w:vAlign w:val="center"/>
          </w:tcPr>
          <w:p w:rsidR="0053165B" w:rsidRDefault="00732846">
            <w:pPr>
              <w:jc w:val="center"/>
            </w:pPr>
            <w:r>
              <w:rPr>
                <w:color w:val="000000"/>
                <w:sz w:val="24"/>
              </w:rPr>
              <w:t>杰瑞股份</w:t>
            </w:r>
          </w:p>
        </w:tc>
        <w:tc>
          <w:tcPr>
            <w:tcW w:w="1559" w:type="dxa"/>
            <w:vAlign w:val="center"/>
          </w:tcPr>
          <w:p w:rsidR="0053165B" w:rsidRDefault="00732846">
            <w:pPr>
              <w:jc w:val="right"/>
            </w:pPr>
            <w:r>
              <w:rPr>
                <w:color w:val="000000"/>
                <w:sz w:val="24"/>
              </w:rPr>
              <w:t>10,700</w:t>
            </w:r>
          </w:p>
        </w:tc>
        <w:tc>
          <w:tcPr>
            <w:tcW w:w="1932" w:type="dxa"/>
            <w:vAlign w:val="center"/>
          </w:tcPr>
          <w:p w:rsidR="0053165B" w:rsidRDefault="00732846">
            <w:pPr>
              <w:jc w:val="right"/>
            </w:pPr>
            <w:r>
              <w:rPr>
                <w:color w:val="000000"/>
                <w:sz w:val="24"/>
              </w:rPr>
              <w:t>217,210.00</w:t>
            </w:r>
          </w:p>
        </w:tc>
        <w:tc>
          <w:tcPr>
            <w:tcW w:w="1612" w:type="dxa"/>
            <w:vAlign w:val="center"/>
          </w:tcPr>
          <w:p w:rsidR="0053165B" w:rsidRDefault="00732846">
            <w:pPr>
              <w:jc w:val="right"/>
            </w:pPr>
            <w:r>
              <w:rPr>
                <w:color w:val="000000"/>
                <w:sz w:val="24"/>
              </w:rPr>
              <w:t>0.50</w:t>
            </w:r>
          </w:p>
        </w:tc>
      </w:tr>
      <w:tr w:rsidR="0053165B">
        <w:trPr>
          <w:jc w:val="center"/>
        </w:trPr>
        <w:tc>
          <w:tcPr>
            <w:tcW w:w="817" w:type="dxa"/>
            <w:vAlign w:val="center"/>
          </w:tcPr>
          <w:p w:rsidR="0053165B" w:rsidRDefault="00732846">
            <w:pPr>
              <w:jc w:val="center"/>
            </w:pPr>
            <w:r>
              <w:rPr>
                <w:color w:val="000000"/>
                <w:sz w:val="24"/>
              </w:rPr>
              <w:t>64</w:t>
            </w:r>
          </w:p>
        </w:tc>
        <w:tc>
          <w:tcPr>
            <w:tcW w:w="1276" w:type="dxa"/>
            <w:vAlign w:val="center"/>
          </w:tcPr>
          <w:p w:rsidR="0053165B" w:rsidRDefault="00732846">
            <w:pPr>
              <w:jc w:val="center"/>
            </w:pPr>
            <w:r>
              <w:rPr>
                <w:color w:val="000000"/>
                <w:sz w:val="24"/>
              </w:rPr>
              <w:t>002001</w:t>
            </w:r>
          </w:p>
        </w:tc>
        <w:tc>
          <w:tcPr>
            <w:tcW w:w="1701" w:type="dxa"/>
            <w:vAlign w:val="center"/>
          </w:tcPr>
          <w:p w:rsidR="0053165B" w:rsidRDefault="00732846">
            <w:pPr>
              <w:jc w:val="center"/>
            </w:pPr>
            <w:r>
              <w:rPr>
                <w:color w:val="000000"/>
                <w:sz w:val="24"/>
              </w:rPr>
              <w:t>新</w:t>
            </w:r>
            <w:r>
              <w:rPr>
                <w:color w:val="000000"/>
                <w:sz w:val="24"/>
              </w:rPr>
              <w:t xml:space="preserve"> </w:t>
            </w:r>
            <w:r>
              <w:rPr>
                <w:color w:val="000000"/>
                <w:sz w:val="24"/>
              </w:rPr>
              <w:t>和</w:t>
            </w:r>
            <w:r>
              <w:rPr>
                <w:color w:val="000000"/>
                <w:sz w:val="24"/>
              </w:rPr>
              <w:t xml:space="preserve"> </w:t>
            </w:r>
            <w:r>
              <w:rPr>
                <w:color w:val="000000"/>
                <w:sz w:val="24"/>
              </w:rPr>
              <w:t>成</w:t>
            </w:r>
          </w:p>
        </w:tc>
        <w:tc>
          <w:tcPr>
            <w:tcW w:w="1559" w:type="dxa"/>
            <w:vAlign w:val="center"/>
          </w:tcPr>
          <w:p w:rsidR="0053165B" w:rsidRDefault="00732846">
            <w:pPr>
              <w:jc w:val="right"/>
            </w:pPr>
            <w:r>
              <w:rPr>
                <w:color w:val="000000"/>
                <w:sz w:val="24"/>
              </w:rPr>
              <w:t>10,864</w:t>
            </w:r>
          </w:p>
        </w:tc>
        <w:tc>
          <w:tcPr>
            <w:tcW w:w="1932" w:type="dxa"/>
            <w:vAlign w:val="center"/>
          </w:tcPr>
          <w:p w:rsidR="0053165B" w:rsidRDefault="00732846">
            <w:pPr>
              <w:jc w:val="right"/>
            </w:pPr>
            <w:r>
              <w:rPr>
                <w:color w:val="000000"/>
                <w:sz w:val="24"/>
              </w:rPr>
              <w:t>212,934.40</w:t>
            </w:r>
          </w:p>
        </w:tc>
        <w:tc>
          <w:tcPr>
            <w:tcW w:w="1612" w:type="dxa"/>
            <w:vAlign w:val="center"/>
          </w:tcPr>
          <w:p w:rsidR="0053165B" w:rsidRDefault="00732846">
            <w:pPr>
              <w:jc w:val="right"/>
            </w:pPr>
            <w:r>
              <w:rPr>
                <w:color w:val="000000"/>
                <w:sz w:val="24"/>
              </w:rPr>
              <w:t>0.49</w:t>
            </w:r>
          </w:p>
        </w:tc>
      </w:tr>
      <w:tr w:rsidR="0053165B">
        <w:trPr>
          <w:jc w:val="center"/>
        </w:trPr>
        <w:tc>
          <w:tcPr>
            <w:tcW w:w="817" w:type="dxa"/>
            <w:vAlign w:val="center"/>
          </w:tcPr>
          <w:p w:rsidR="0053165B" w:rsidRDefault="00732846">
            <w:pPr>
              <w:jc w:val="center"/>
            </w:pPr>
            <w:r>
              <w:rPr>
                <w:color w:val="000000"/>
                <w:sz w:val="24"/>
              </w:rPr>
              <w:t>65</w:t>
            </w:r>
          </w:p>
        </w:tc>
        <w:tc>
          <w:tcPr>
            <w:tcW w:w="1276" w:type="dxa"/>
            <w:vAlign w:val="center"/>
          </w:tcPr>
          <w:p w:rsidR="0053165B" w:rsidRDefault="00732846">
            <w:pPr>
              <w:jc w:val="center"/>
            </w:pPr>
            <w:r>
              <w:rPr>
                <w:color w:val="000000"/>
                <w:sz w:val="24"/>
              </w:rPr>
              <w:t>000961</w:t>
            </w:r>
          </w:p>
        </w:tc>
        <w:tc>
          <w:tcPr>
            <w:tcW w:w="1701" w:type="dxa"/>
            <w:vAlign w:val="center"/>
          </w:tcPr>
          <w:p w:rsidR="0053165B" w:rsidRDefault="00732846">
            <w:pPr>
              <w:jc w:val="center"/>
            </w:pPr>
            <w:r>
              <w:rPr>
                <w:color w:val="000000"/>
                <w:sz w:val="24"/>
              </w:rPr>
              <w:t>中南建设</w:t>
            </w:r>
          </w:p>
        </w:tc>
        <w:tc>
          <w:tcPr>
            <w:tcW w:w="1559" w:type="dxa"/>
            <w:vAlign w:val="center"/>
          </w:tcPr>
          <w:p w:rsidR="0053165B" w:rsidRDefault="00732846">
            <w:pPr>
              <w:jc w:val="right"/>
            </w:pPr>
            <w:r>
              <w:rPr>
                <w:color w:val="000000"/>
                <w:sz w:val="24"/>
              </w:rPr>
              <w:t>20,300</w:t>
            </w:r>
          </w:p>
        </w:tc>
        <w:tc>
          <w:tcPr>
            <w:tcW w:w="1932" w:type="dxa"/>
            <w:vAlign w:val="center"/>
          </w:tcPr>
          <w:p w:rsidR="0053165B" w:rsidRDefault="00732846">
            <w:pPr>
              <w:jc w:val="right"/>
            </w:pPr>
            <w:r>
              <w:rPr>
                <w:color w:val="000000"/>
                <w:sz w:val="24"/>
              </w:rPr>
              <w:t>211,120.00</w:t>
            </w:r>
          </w:p>
        </w:tc>
        <w:tc>
          <w:tcPr>
            <w:tcW w:w="1612" w:type="dxa"/>
            <w:vAlign w:val="center"/>
          </w:tcPr>
          <w:p w:rsidR="0053165B" w:rsidRDefault="00732846">
            <w:pPr>
              <w:jc w:val="right"/>
            </w:pPr>
            <w:r>
              <w:rPr>
                <w:color w:val="000000"/>
                <w:sz w:val="24"/>
              </w:rPr>
              <w:t>0.49</w:t>
            </w:r>
          </w:p>
        </w:tc>
      </w:tr>
      <w:tr w:rsidR="0053165B">
        <w:trPr>
          <w:jc w:val="center"/>
        </w:trPr>
        <w:tc>
          <w:tcPr>
            <w:tcW w:w="817" w:type="dxa"/>
            <w:vAlign w:val="center"/>
          </w:tcPr>
          <w:p w:rsidR="0053165B" w:rsidRDefault="00732846">
            <w:pPr>
              <w:jc w:val="center"/>
            </w:pPr>
            <w:r>
              <w:rPr>
                <w:color w:val="000000"/>
                <w:sz w:val="24"/>
              </w:rPr>
              <w:t>66</w:t>
            </w:r>
          </w:p>
        </w:tc>
        <w:tc>
          <w:tcPr>
            <w:tcW w:w="1276" w:type="dxa"/>
            <w:vAlign w:val="center"/>
          </w:tcPr>
          <w:p w:rsidR="0053165B" w:rsidRDefault="00732846">
            <w:pPr>
              <w:jc w:val="center"/>
            </w:pPr>
            <w:r>
              <w:rPr>
                <w:color w:val="000000"/>
                <w:sz w:val="24"/>
              </w:rPr>
              <w:t>000758</w:t>
            </w:r>
          </w:p>
        </w:tc>
        <w:tc>
          <w:tcPr>
            <w:tcW w:w="1701" w:type="dxa"/>
            <w:vAlign w:val="center"/>
          </w:tcPr>
          <w:p w:rsidR="0053165B" w:rsidRDefault="00732846">
            <w:pPr>
              <w:jc w:val="center"/>
            </w:pPr>
            <w:r>
              <w:rPr>
                <w:color w:val="000000"/>
                <w:sz w:val="24"/>
              </w:rPr>
              <w:t>中色股份</w:t>
            </w:r>
          </w:p>
        </w:tc>
        <w:tc>
          <w:tcPr>
            <w:tcW w:w="1559" w:type="dxa"/>
            <w:vAlign w:val="center"/>
          </w:tcPr>
          <w:p w:rsidR="0053165B" w:rsidRDefault="00732846">
            <w:pPr>
              <w:jc w:val="right"/>
            </w:pPr>
            <w:r>
              <w:rPr>
                <w:color w:val="000000"/>
                <w:sz w:val="24"/>
              </w:rPr>
              <w:t>26,300</w:t>
            </w:r>
          </w:p>
        </w:tc>
        <w:tc>
          <w:tcPr>
            <w:tcW w:w="1932" w:type="dxa"/>
            <w:vAlign w:val="center"/>
          </w:tcPr>
          <w:p w:rsidR="0053165B" w:rsidRDefault="00732846">
            <w:pPr>
              <w:jc w:val="right"/>
            </w:pPr>
            <w:r>
              <w:rPr>
                <w:color w:val="000000"/>
                <w:sz w:val="24"/>
              </w:rPr>
              <w:t>210,137.00</w:t>
            </w:r>
          </w:p>
        </w:tc>
        <w:tc>
          <w:tcPr>
            <w:tcW w:w="1612" w:type="dxa"/>
            <w:vAlign w:val="center"/>
          </w:tcPr>
          <w:p w:rsidR="0053165B" w:rsidRDefault="00732846">
            <w:pPr>
              <w:jc w:val="right"/>
            </w:pPr>
            <w:r>
              <w:rPr>
                <w:color w:val="000000"/>
                <w:sz w:val="24"/>
              </w:rPr>
              <w:t>0.49</w:t>
            </w:r>
          </w:p>
        </w:tc>
      </w:tr>
      <w:tr w:rsidR="0053165B">
        <w:trPr>
          <w:jc w:val="center"/>
        </w:trPr>
        <w:tc>
          <w:tcPr>
            <w:tcW w:w="817" w:type="dxa"/>
            <w:vAlign w:val="center"/>
          </w:tcPr>
          <w:p w:rsidR="0053165B" w:rsidRDefault="00732846">
            <w:pPr>
              <w:jc w:val="center"/>
            </w:pPr>
            <w:r>
              <w:rPr>
                <w:color w:val="000000"/>
                <w:sz w:val="24"/>
              </w:rPr>
              <w:t>67</w:t>
            </w:r>
          </w:p>
        </w:tc>
        <w:tc>
          <w:tcPr>
            <w:tcW w:w="1276" w:type="dxa"/>
            <w:vAlign w:val="center"/>
          </w:tcPr>
          <w:p w:rsidR="0053165B" w:rsidRDefault="00732846">
            <w:pPr>
              <w:jc w:val="center"/>
            </w:pPr>
            <w:r>
              <w:rPr>
                <w:color w:val="000000"/>
                <w:sz w:val="24"/>
              </w:rPr>
              <w:t>002250</w:t>
            </w:r>
          </w:p>
        </w:tc>
        <w:tc>
          <w:tcPr>
            <w:tcW w:w="1701" w:type="dxa"/>
            <w:vAlign w:val="center"/>
          </w:tcPr>
          <w:p w:rsidR="0053165B" w:rsidRDefault="00732846">
            <w:pPr>
              <w:jc w:val="center"/>
            </w:pPr>
            <w:r>
              <w:rPr>
                <w:color w:val="000000"/>
                <w:sz w:val="24"/>
              </w:rPr>
              <w:t>联化科技</w:t>
            </w:r>
          </w:p>
        </w:tc>
        <w:tc>
          <w:tcPr>
            <w:tcW w:w="1559" w:type="dxa"/>
            <w:vAlign w:val="center"/>
          </w:tcPr>
          <w:p w:rsidR="0053165B" w:rsidRDefault="00732846">
            <w:pPr>
              <w:jc w:val="right"/>
            </w:pPr>
            <w:r>
              <w:rPr>
                <w:color w:val="000000"/>
                <w:sz w:val="24"/>
              </w:rPr>
              <w:t>12,800</w:t>
            </w:r>
          </w:p>
        </w:tc>
        <w:tc>
          <w:tcPr>
            <w:tcW w:w="1932" w:type="dxa"/>
            <w:vAlign w:val="center"/>
          </w:tcPr>
          <w:p w:rsidR="0053165B" w:rsidRDefault="00732846">
            <w:pPr>
              <w:jc w:val="right"/>
            </w:pPr>
            <w:r>
              <w:rPr>
                <w:color w:val="000000"/>
                <w:sz w:val="24"/>
              </w:rPr>
              <w:t>207,104.00</w:t>
            </w:r>
          </w:p>
        </w:tc>
        <w:tc>
          <w:tcPr>
            <w:tcW w:w="1612" w:type="dxa"/>
            <w:vAlign w:val="center"/>
          </w:tcPr>
          <w:p w:rsidR="0053165B" w:rsidRDefault="00732846">
            <w:pPr>
              <w:jc w:val="right"/>
            </w:pPr>
            <w:r>
              <w:rPr>
                <w:color w:val="000000"/>
                <w:sz w:val="24"/>
              </w:rPr>
              <w:t>0.48</w:t>
            </w:r>
          </w:p>
        </w:tc>
      </w:tr>
      <w:tr w:rsidR="0053165B">
        <w:trPr>
          <w:jc w:val="center"/>
        </w:trPr>
        <w:tc>
          <w:tcPr>
            <w:tcW w:w="817" w:type="dxa"/>
            <w:vAlign w:val="center"/>
          </w:tcPr>
          <w:p w:rsidR="0053165B" w:rsidRDefault="00732846">
            <w:pPr>
              <w:jc w:val="center"/>
            </w:pPr>
            <w:r>
              <w:rPr>
                <w:color w:val="000000"/>
                <w:sz w:val="24"/>
              </w:rPr>
              <w:t>68</w:t>
            </w:r>
          </w:p>
        </w:tc>
        <w:tc>
          <w:tcPr>
            <w:tcW w:w="1276" w:type="dxa"/>
            <w:vAlign w:val="center"/>
          </w:tcPr>
          <w:p w:rsidR="0053165B" w:rsidRDefault="00732846">
            <w:pPr>
              <w:jc w:val="center"/>
            </w:pPr>
            <w:r>
              <w:rPr>
                <w:color w:val="000000"/>
                <w:sz w:val="24"/>
              </w:rPr>
              <w:t>000999</w:t>
            </w:r>
          </w:p>
        </w:tc>
        <w:tc>
          <w:tcPr>
            <w:tcW w:w="1701" w:type="dxa"/>
            <w:vAlign w:val="center"/>
          </w:tcPr>
          <w:p w:rsidR="0053165B" w:rsidRDefault="00732846">
            <w:pPr>
              <w:jc w:val="center"/>
            </w:pPr>
            <w:r>
              <w:rPr>
                <w:color w:val="000000"/>
                <w:sz w:val="24"/>
              </w:rPr>
              <w:t>华润三九</w:t>
            </w:r>
          </w:p>
        </w:tc>
        <w:tc>
          <w:tcPr>
            <w:tcW w:w="1559" w:type="dxa"/>
            <w:vAlign w:val="center"/>
          </w:tcPr>
          <w:p w:rsidR="0053165B" w:rsidRDefault="00732846">
            <w:pPr>
              <w:jc w:val="right"/>
            </w:pPr>
            <w:r>
              <w:rPr>
                <w:color w:val="000000"/>
                <w:sz w:val="24"/>
              </w:rPr>
              <w:t>8,370</w:t>
            </w:r>
          </w:p>
        </w:tc>
        <w:tc>
          <w:tcPr>
            <w:tcW w:w="1932" w:type="dxa"/>
            <w:vAlign w:val="center"/>
          </w:tcPr>
          <w:p w:rsidR="0053165B" w:rsidRDefault="00732846">
            <w:pPr>
              <w:jc w:val="right"/>
            </w:pPr>
            <w:r>
              <w:rPr>
                <w:color w:val="000000"/>
                <w:sz w:val="24"/>
              </w:rPr>
              <w:t>206,990.10</w:t>
            </w:r>
          </w:p>
        </w:tc>
        <w:tc>
          <w:tcPr>
            <w:tcW w:w="1612" w:type="dxa"/>
            <w:vAlign w:val="center"/>
          </w:tcPr>
          <w:p w:rsidR="0053165B" w:rsidRDefault="00732846">
            <w:pPr>
              <w:jc w:val="right"/>
            </w:pPr>
            <w:r>
              <w:rPr>
                <w:color w:val="000000"/>
                <w:sz w:val="24"/>
              </w:rPr>
              <w:t>0.48</w:t>
            </w:r>
          </w:p>
        </w:tc>
      </w:tr>
      <w:tr w:rsidR="0053165B">
        <w:trPr>
          <w:jc w:val="center"/>
        </w:trPr>
        <w:tc>
          <w:tcPr>
            <w:tcW w:w="817" w:type="dxa"/>
            <w:vAlign w:val="center"/>
          </w:tcPr>
          <w:p w:rsidR="0053165B" w:rsidRDefault="00732846">
            <w:pPr>
              <w:jc w:val="center"/>
            </w:pPr>
            <w:r>
              <w:rPr>
                <w:color w:val="000000"/>
                <w:sz w:val="24"/>
              </w:rPr>
              <w:t>69</w:t>
            </w:r>
          </w:p>
        </w:tc>
        <w:tc>
          <w:tcPr>
            <w:tcW w:w="1276" w:type="dxa"/>
            <w:vAlign w:val="center"/>
          </w:tcPr>
          <w:p w:rsidR="0053165B" w:rsidRDefault="00732846">
            <w:pPr>
              <w:jc w:val="center"/>
            </w:pPr>
            <w:r>
              <w:rPr>
                <w:color w:val="000000"/>
                <w:sz w:val="24"/>
              </w:rPr>
              <w:t>002152</w:t>
            </w:r>
          </w:p>
        </w:tc>
        <w:tc>
          <w:tcPr>
            <w:tcW w:w="1701" w:type="dxa"/>
            <w:vAlign w:val="center"/>
          </w:tcPr>
          <w:p w:rsidR="0053165B" w:rsidRDefault="00732846">
            <w:pPr>
              <w:jc w:val="center"/>
            </w:pPr>
            <w:r>
              <w:rPr>
                <w:color w:val="000000"/>
                <w:sz w:val="24"/>
              </w:rPr>
              <w:t>广电运通</w:t>
            </w:r>
          </w:p>
        </w:tc>
        <w:tc>
          <w:tcPr>
            <w:tcW w:w="1559" w:type="dxa"/>
            <w:vAlign w:val="center"/>
          </w:tcPr>
          <w:p w:rsidR="0053165B" w:rsidRDefault="00732846">
            <w:pPr>
              <w:jc w:val="right"/>
            </w:pPr>
            <w:r>
              <w:rPr>
                <w:color w:val="000000"/>
                <w:sz w:val="24"/>
              </w:rPr>
              <w:t>15,266</w:t>
            </w:r>
          </w:p>
        </w:tc>
        <w:tc>
          <w:tcPr>
            <w:tcW w:w="1932" w:type="dxa"/>
            <w:vAlign w:val="center"/>
          </w:tcPr>
          <w:p w:rsidR="0053165B" w:rsidRDefault="00732846">
            <w:pPr>
              <w:jc w:val="right"/>
            </w:pPr>
            <w:r>
              <w:rPr>
                <w:color w:val="000000"/>
                <w:sz w:val="24"/>
              </w:rPr>
              <w:t>202,732.48</w:t>
            </w:r>
          </w:p>
        </w:tc>
        <w:tc>
          <w:tcPr>
            <w:tcW w:w="1612" w:type="dxa"/>
            <w:vAlign w:val="center"/>
          </w:tcPr>
          <w:p w:rsidR="0053165B" w:rsidRDefault="00732846">
            <w:pPr>
              <w:jc w:val="right"/>
            </w:pPr>
            <w:r>
              <w:rPr>
                <w:color w:val="000000"/>
                <w:sz w:val="24"/>
              </w:rPr>
              <w:t>0.47</w:t>
            </w:r>
          </w:p>
        </w:tc>
      </w:tr>
      <w:tr w:rsidR="0053165B">
        <w:trPr>
          <w:jc w:val="center"/>
        </w:trPr>
        <w:tc>
          <w:tcPr>
            <w:tcW w:w="817" w:type="dxa"/>
            <w:vAlign w:val="center"/>
          </w:tcPr>
          <w:p w:rsidR="0053165B" w:rsidRDefault="00732846">
            <w:pPr>
              <w:jc w:val="center"/>
            </w:pPr>
            <w:r>
              <w:rPr>
                <w:color w:val="000000"/>
                <w:sz w:val="24"/>
              </w:rPr>
              <w:t>70</w:t>
            </w:r>
          </w:p>
        </w:tc>
        <w:tc>
          <w:tcPr>
            <w:tcW w:w="1276" w:type="dxa"/>
            <w:vAlign w:val="center"/>
          </w:tcPr>
          <w:p w:rsidR="0053165B" w:rsidRDefault="00732846">
            <w:pPr>
              <w:jc w:val="center"/>
            </w:pPr>
            <w:r>
              <w:rPr>
                <w:color w:val="000000"/>
                <w:sz w:val="24"/>
              </w:rPr>
              <w:t>000012</w:t>
            </w:r>
          </w:p>
        </w:tc>
        <w:tc>
          <w:tcPr>
            <w:tcW w:w="1701" w:type="dxa"/>
            <w:vAlign w:val="center"/>
          </w:tcPr>
          <w:p w:rsidR="0053165B" w:rsidRDefault="00732846">
            <w:pPr>
              <w:jc w:val="center"/>
            </w:pPr>
            <w:r>
              <w:rPr>
                <w:color w:val="000000"/>
                <w:sz w:val="24"/>
              </w:rPr>
              <w:t>南</w:t>
            </w:r>
            <w:r>
              <w:rPr>
                <w:color w:val="000000"/>
                <w:sz w:val="24"/>
              </w:rPr>
              <w:t xml:space="preserve">  </w:t>
            </w:r>
            <w:r>
              <w:rPr>
                <w:color w:val="000000"/>
                <w:sz w:val="24"/>
              </w:rPr>
              <w:t>玻Ａ</w:t>
            </w:r>
          </w:p>
        </w:tc>
        <w:tc>
          <w:tcPr>
            <w:tcW w:w="1559" w:type="dxa"/>
            <w:vAlign w:val="center"/>
          </w:tcPr>
          <w:p w:rsidR="0053165B" w:rsidRDefault="00732846">
            <w:pPr>
              <w:jc w:val="right"/>
            </w:pPr>
            <w:r>
              <w:rPr>
                <w:color w:val="000000"/>
                <w:sz w:val="24"/>
              </w:rPr>
              <w:t>17,800</w:t>
            </w:r>
          </w:p>
        </w:tc>
        <w:tc>
          <w:tcPr>
            <w:tcW w:w="1932" w:type="dxa"/>
            <w:vAlign w:val="center"/>
          </w:tcPr>
          <w:p w:rsidR="0053165B" w:rsidRDefault="00732846">
            <w:pPr>
              <w:jc w:val="right"/>
            </w:pPr>
            <w:r>
              <w:rPr>
                <w:color w:val="000000"/>
                <w:sz w:val="24"/>
              </w:rPr>
              <w:t>201,852.00</w:t>
            </w:r>
          </w:p>
        </w:tc>
        <w:tc>
          <w:tcPr>
            <w:tcW w:w="1612" w:type="dxa"/>
            <w:vAlign w:val="center"/>
          </w:tcPr>
          <w:p w:rsidR="0053165B" w:rsidRDefault="00732846">
            <w:pPr>
              <w:jc w:val="right"/>
            </w:pPr>
            <w:r>
              <w:rPr>
                <w:color w:val="000000"/>
                <w:sz w:val="24"/>
              </w:rPr>
              <w:t>0.47</w:t>
            </w:r>
          </w:p>
        </w:tc>
      </w:tr>
      <w:tr w:rsidR="0053165B">
        <w:trPr>
          <w:jc w:val="center"/>
        </w:trPr>
        <w:tc>
          <w:tcPr>
            <w:tcW w:w="817" w:type="dxa"/>
            <w:vAlign w:val="center"/>
          </w:tcPr>
          <w:p w:rsidR="0053165B" w:rsidRDefault="00732846">
            <w:pPr>
              <w:jc w:val="center"/>
            </w:pPr>
            <w:r>
              <w:rPr>
                <w:color w:val="000000"/>
                <w:sz w:val="24"/>
              </w:rPr>
              <w:t>71</w:t>
            </w:r>
          </w:p>
        </w:tc>
        <w:tc>
          <w:tcPr>
            <w:tcW w:w="1276" w:type="dxa"/>
            <w:vAlign w:val="center"/>
          </w:tcPr>
          <w:p w:rsidR="0053165B" w:rsidRDefault="00732846">
            <w:pPr>
              <w:jc w:val="center"/>
            </w:pPr>
            <w:r>
              <w:rPr>
                <w:color w:val="000000"/>
                <w:sz w:val="24"/>
              </w:rPr>
              <w:t>002294</w:t>
            </w:r>
          </w:p>
        </w:tc>
        <w:tc>
          <w:tcPr>
            <w:tcW w:w="1701" w:type="dxa"/>
            <w:vAlign w:val="center"/>
          </w:tcPr>
          <w:p w:rsidR="0053165B" w:rsidRDefault="00732846">
            <w:pPr>
              <w:jc w:val="center"/>
            </w:pPr>
            <w:r>
              <w:rPr>
                <w:color w:val="000000"/>
                <w:sz w:val="24"/>
              </w:rPr>
              <w:t>信立泰</w:t>
            </w:r>
          </w:p>
        </w:tc>
        <w:tc>
          <w:tcPr>
            <w:tcW w:w="1559" w:type="dxa"/>
            <w:vAlign w:val="center"/>
          </w:tcPr>
          <w:p w:rsidR="0053165B" w:rsidRDefault="00732846">
            <w:pPr>
              <w:jc w:val="right"/>
            </w:pPr>
            <w:r>
              <w:rPr>
                <w:color w:val="000000"/>
                <w:sz w:val="24"/>
              </w:rPr>
              <w:t>6,900</w:t>
            </w:r>
          </w:p>
        </w:tc>
        <w:tc>
          <w:tcPr>
            <w:tcW w:w="1932" w:type="dxa"/>
            <w:vAlign w:val="center"/>
          </w:tcPr>
          <w:p w:rsidR="0053165B" w:rsidRDefault="00732846">
            <w:pPr>
              <w:jc w:val="right"/>
            </w:pPr>
            <w:r>
              <w:rPr>
                <w:color w:val="000000"/>
                <w:sz w:val="24"/>
              </w:rPr>
              <w:t>201,756.00</w:t>
            </w:r>
          </w:p>
        </w:tc>
        <w:tc>
          <w:tcPr>
            <w:tcW w:w="1612" w:type="dxa"/>
            <w:vAlign w:val="center"/>
          </w:tcPr>
          <w:p w:rsidR="0053165B" w:rsidRDefault="00732846">
            <w:pPr>
              <w:jc w:val="right"/>
            </w:pPr>
            <w:r>
              <w:rPr>
                <w:color w:val="000000"/>
                <w:sz w:val="24"/>
              </w:rPr>
              <w:t>0.47</w:t>
            </w:r>
          </w:p>
        </w:tc>
      </w:tr>
      <w:tr w:rsidR="0053165B">
        <w:trPr>
          <w:jc w:val="center"/>
        </w:trPr>
        <w:tc>
          <w:tcPr>
            <w:tcW w:w="817" w:type="dxa"/>
            <w:vAlign w:val="center"/>
          </w:tcPr>
          <w:p w:rsidR="0053165B" w:rsidRDefault="00732846">
            <w:pPr>
              <w:jc w:val="center"/>
            </w:pPr>
            <w:r>
              <w:rPr>
                <w:color w:val="000000"/>
                <w:sz w:val="24"/>
              </w:rPr>
              <w:t>72</w:t>
            </w:r>
          </w:p>
        </w:tc>
        <w:tc>
          <w:tcPr>
            <w:tcW w:w="1276" w:type="dxa"/>
            <w:vAlign w:val="center"/>
          </w:tcPr>
          <w:p w:rsidR="0053165B" w:rsidRDefault="00732846">
            <w:pPr>
              <w:jc w:val="center"/>
            </w:pPr>
            <w:r>
              <w:rPr>
                <w:color w:val="000000"/>
                <w:sz w:val="24"/>
              </w:rPr>
              <w:t>002191</w:t>
            </w:r>
          </w:p>
        </w:tc>
        <w:tc>
          <w:tcPr>
            <w:tcW w:w="1701" w:type="dxa"/>
            <w:vAlign w:val="center"/>
          </w:tcPr>
          <w:p w:rsidR="0053165B" w:rsidRDefault="00732846">
            <w:pPr>
              <w:jc w:val="center"/>
            </w:pPr>
            <w:r>
              <w:rPr>
                <w:color w:val="000000"/>
                <w:sz w:val="24"/>
              </w:rPr>
              <w:t>劲嘉股份</w:t>
            </w:r>
          </w:p>
        </w:tc>
        <w:tc>
          <w:tcPr>
            <w:tcW w:w="1559" w:type="dxa"/>
            <w:vAlign w:val="center"/>
          </w:tcPr>
          <w:p w:rsidR="0053165B" w:rsidRDefault="00732846">
            <w:pPr>
              <w:jc w:val="right"/>
            </w:pPr>
            <w:r>
              <w:rPr>
                <w:color w:val="000000"/>
                <w:sz w:val="24"/>
              </w:rPr>
              <w:t>19,200</w:t>
            </w:r>
          </w:p>
        </w:tc>
        <w:tc>
          <w:tcPr>
            <w:tcW w:w="1932" w:type="dxa"/>
            <w:vAlign w:val="center"/>
          </w:tcPr>
          <w:p w:rsidR="0053165B" w:rsidRDefault="00732846">
            <w:pPr>
              <w:jc w:val="right"/>
            </w:pPr>
            <w:r>
              <w:rPr>
                <w:color w:val="000000"/>
                <w:sz w:val="24"/>
              </w:rPr>
              <w:t>199,872.00</w:t>
            </w:r>
          </w:p>
        </w:tc>
        <w:tc>
          <w:tcPr>
            <w:tcW w:w="1612" w:type="dxa"/>
            <w:vAlign w:val="center"/>
          </w:tcPr>
          <w:p w:rsidR="0053165B" w:rsidRDefault="00732846">
            <w:pPr>
              <w:jc w:val="right"/>
            </w:pPr>
            <w:r>
              <w:rPr>
                <w:color w:val="000000"/>
                <w:sz w:val="24"/>
              </w:rPr>
              <w:t>0.46</w:t>
            </w:r>
          </w:p>
        </w:tc>
      </w:tr>
      <w:tr w:rsidR="0053165B">
        <w:trPr>
          <w:jc w:val="center"/>
        </w:trPr>
        <w:tc>
          <w:tcPr>
            <w:tcW w:w="817" w:type="dxa"/>
            <w:vAlign w:val="center"/>
          </w:tcPr>
          <w:p w:rsidR="0053165B" w:rsidRDefault="00732846">
            <w:pPr>
              <w:jc w:val="center"/>
            </w:pPr>
            <w:r>
              <w:rPr>
                <w:color w:val="000000"/>
                <w:sz w:val="24"/>
              </w:rPr>
              <w:t>73</w:t>
            </w:r>
          </w:p>
        </w:tc>
        <w:tc>
          <w:tcPr>
            <w:tcW w:w="1276" w:type="dxa"/>
            <w:vAlign w:val="center"/>
          </w:tcPr>
          <w:p w:rsidR="0053165B" w:rsidRDefault="00732846">
            <w:pPr>
              <w:jc w:val="center"/>
            </w:pPr>
            <w:r>
              <w:rPr>
                <w:color w:val="000000"/>
                <w:sz w:val="24"/>
              </w:rPr>
              <w:t>002185</w:t>
            </w:r>
          </w:p>
        </w:tc>
        <w:tc>
          <w:tcPr>
            <w:tcW w:w="1701" w:type="dxa"/>
            <w:vAlign w:val="center"/>
          </w:tcPr>
          <w:p w:rsidR="0053165B" w:rsidRDefault="00732846">
            <w:pPr>
              <w:jc w:val="center"/>
            </w:pPr>
            <w:r>
              <w:rPr>
                <w:color w:val="000000"/>
                <w:sz w:val="24"/>
              </w:rPr>
              <w:t>华天科技</w:t>
            </w:r>
          </w:p>
        </w:tc>
        <w:tc>
          <w:tcPr>
            <w:tcW w:w="1559" w:type="dxa"/>
            <w:vAlign w:val="center"/>
          </w:tcPr>
          <w:p w:rsidR="0053165B" w:rsidRDefault="00732846">
            <w:pPr>
              <w:jc w:val="right"/>
            </w:pPr>
            <w:r>
              <w:rPr>
                <w:color w:val="000000"/>
                <w:sz w:val="24"/>
              </w:rPr>
              <w:t>16,500</w:t>
            </w:r>
          </w:p>
        </w:tc>
        <w:tc>
          <w:tcPr>
            <w:tcW w:w="1932" w:type="dxa"/>
            <w:vAlign w:val="center"/>
          </w:tcPr>
          <w:p w:rsidR="0053165B" w:rsidRDefault="00732846">
            <w:pPr>
              <w:jc w:val="right"/>
            </w:pPr>
            <w:r>
              <w:rPr>
                <w:color w:val="000000"/>
                <w:sz w:val="24"/>
              </w:rPr>
              <w:t>199,320.00</w:t>
            </w:r>
          </w:p>
        </w:tc>
        <w:tc>
          <w:tcPr>
            <w:tcW w:w="1612" w:type="dxa"/>
            <w:vAlign w:val="center"/>
          </w:tcPr>
          <w:p w:rsidR="0053165B" w:rsidRDefault="00732846">
            <w:pPr>
              <w:jc w:val="right"/>
            </w:pPr>
            <w:r>
              <w:rPr>
                <w:color w:val="000000"/>
                <w:sz w:val="24"/>
              </w:rPr>
              <w:t>0.46</w:t>
            </w:r>
          </w:p>
        </w:tc>
      </w:tr>
      <w:tr w:rsidR="0053165B">
        <w:trPr>
          <w:jc w:val="center"/>
        </w:trPr>
        <w:tc>
          <w:tcPr>
            <w:tcW w:w="817" w:type="dxa"/>
            <w:vAlign w:val="center"/>
          </w:tcPr>
          <w:p w:rsidR="0053165B" w:rsidRDefault="00732846">
            <w:pPr>
              <w:jc w:val="center"/>
            </w:pPr>
            <w:r>
              <w:rPr>
                <w:color w:val="000000"/>
                <w:sz w:val="24"/>
              </w:rPr>
              <w:t>74</w:t>
            </w:r>
          </w:p>
        </w:tc>
        <w:tc>
          <w:tcPr>
            <w:tcW w:w="1276" w:type="dxa"/>
            <w:vAlign w:val="center"/>
          </w:tcPr>
          <w:p w:rsidR="0053165B" w:rsidRDefault="00732846">
            <w:pPr>
              <w:jc w:val="center"/>
            </w:pPr>
            <w:r>
              <w:rPr>
                <w:color w:val="000000"/>
                <w:sz w:val="24"/>
              </w:rPr>
              <w:t>000006</w:t>
            </w:r>
          </w:p>
        </w:tc>
        <w:tc>
          <w:tcPr>
            <w:tcW w:w="1701" w:type="dxa"/>
            <w:vAlign w:val="center"/>
          </w:tcPr>
          <w:p w:rsidR="0053165B" w:rsidRDefault="00732846">
            <w:pPr>
              <w:jc w:val="center"/>
            </w:pPr>
            <w:r>
              <w:rPr>
                <w:color w:val="000000"/>
                <w:sz w:val="24"/>
              </w:rPr>
              <w:t>深振业Ａ</w:t>
            </w:r>
          </w:p>
        </w:tc>
        <w:tc>
          <w:tcPr>
            <w:tcW w:w="1559" w:type="dxa"/>
            <w:vAlign w:val="center"/>
          </w:tcPr>
          <w:p w:rsidR="0053165B" w:rsidRDefault="00732846">
            <w:pPr>
              <w:jc w:val="right"/>
            </w:pPr>
            <w:r>
              <w:rPr>
                <w:color w:val="000000"/>
                <w:sz w:val="24"/>
              </w:rPr>
              <w:t>20,886</w:t>
            </w:r>
          </w:p>
        </w:tc>
        <w:tc>
          <w:tcPr>
            <w:tcW w:w="1932" w:type="dxa"/>
            <w:vAlign w:val="center"/>
          </w:tcPr>
          <w:p w:rsidR="0053165B" w:rsidRDefault="00732846">
            <w:pPr>
              <w:jc w:val="right"/>
            </w:pPr>
            <w:r>
              <w:rPr>
                <w:color w:val="000000"/>
                <w:sz w:val="24"/>
              </w:rPr>
              <w:t>197,372.70</w:t>
            </w:r>
          </w:p>
        </w:tc>
        <w:tc>
          <w:tcPr>
            <w:tcW w:w="1612" w:type="dxa"/>
            <w:vAlign w:val="center"/>
          </w:tcPr>
          <w:p w:rsidR="0053165B" w:rsidRDefault="00732846">
            <w:pPr>
              <w:jc w:val="right"/>
            </w:pPr>
            <w:r>
              <w:rPr>
                <w:color w:val="000000"/>
                <w:sz w:val="24"/>
              </w:rPr>
              <w:t>0.46</w:t>
            </w:r>
          </w:p>
        </w:tc>
      </w:tr>
      <w:tr w:rsidR="0053165B">
        <w:trPr>
          <w:jc w:val="center"/>
        </w:trPr>
        <w:tc>
          <w:tcPr>
            <w:tcW w:w="817" w:type="dxa"/>
            <w:vAlign w:val="center"/>
          </w:tcPr>
          <w:p w:rsidR="0053165B" w:rsidRDefault="00732846">
            <w:pPr>
              <w:jc w:val="center"/>
            </w:pPr>
            <w:r>
              <w:rPr>
                <w:color w:val="000000"/>
                <w:sz w:val="24"/>
              </w:rPr>
              <w:t>75</w:t>
            </w:r>
          </w:p>
        </w:tc>
        <w:tc>
          <w:tcPr>
            <w:tcW w:w="1276" w:type="dxa"/>
            <w:vAlign w:val="center"/>
          </w:tcPr>
          <w:p w:rsidR="0053165B" w:rsidRDefault="00732846">
            <w:pPr>
              <w:jc w:val="center"/>
            </w:pPr>
            <w:r>
              <w:rPr>
                <w:color w:val="000000"/>
                <w:sz w:val="24"/>
              </w:rPr>
              <w:t>000718</w:t>
            </w:r>
          </w:p>
        </w:tc>
        <w:tc>
          <w:tcPr>
            <w:tcW w:w="1701" w:type="dxa"/>
            <w:vAlign w:val="center"/>
          </w:tcPr>
          <w:p w:rsidR="0053165B" w:rsidRDefault="00732846">
            <w:pPr>
              <w:jc w:val="center"/>
            </w:pPr>
            <w:r>
              <w:rPr>
                <w:color w:val="000000"/>
                <w:sz w:val="24"/>
              </w:rPr>
              <w:t>苏宁环球</w:t>
            </w:r>
          </w:p>
        </w:tc>
        <w:tc>
          <w:tcPr>
            <w:tcW w:w="1559" w:type="dxa"/>
            <w:vAlign w:val="center"/>
          </w:tcPr>
          <w:p w:rsidR="0053165B" w:rsidRDefault="00732846">
            <w:pPr>
              <w:jc w:val="right"/>
            </w:pPr>
            <w:r>
              <w:rPr>
                <w:color w:val="000000"/>
                <w:sz w:val="24"/>
              </w:rPr>
              <w:t>22,753</w:t>
            </w:r>
          </w:p>
        </w:tc>
        <w:tc>
          <w:tcPr>
            <w:tcW w:w="1932" w:type="dxa"/>
            <w:vAlign w:val="center"/>
          </w:tcPr>
          <w:p w:rsidR="0053165B" w:rsidRDefault="00732846">
            <w:pPr>
              <w:jc w:val="right"/>
            </w:pPr>
            <w:r>
              <w:rPr>
                <w:color w:val="000000"/>
                <w:sz w:val="24"/>
              </w:rPr>
              <w:t>196,358.39</w:t>
            </w:r>
          </w:p>
        </w:tc>
        <w:tc>
          <w:tcPr>
            <w:tcW w:w="1612" w:type="dxa"/>
            <w:vAlign w:val="center"/>
          </w:tcPr>
          <w:p w:rsidR="0053165B" w:rsidRDefault="00732846">
            <w:pPr>
              <w:jc w:val="right"/>
            </w:pPr>
            <w:r>
              <w:rPr>
                <w:color w:val="000000"/>
                <w:sz w:val="24"/>
              </w:rPr>
              <w:t>0.45</w:t>
            </w:r>
          </w:p>
        </w:tc>
      </w:tr>
      <w:tr w:rsidR="0053165B">
        <w:trPr>
          <w:jc w:val="center"/>
        </w:trPr>
        <w:tc>
          <w:tcPr>
            <w:tcW w:w="817" w:type="dxa"/>
            <w:vAlign w:val="center"/>
          </w:tcPr>
          <w:p w:rsidR="0053165B" w:rsidRDefault="00732846">
            <w:pPr>
              <w:jc w:val="center"/>
            </w:pPr>
            <w:r>
              <w:rPr>
                <w:color w:val="000000"/>
                <w:sz w:val="24"/>
              </w:rPr>
              <w:t>76</w:t>
            </w:r>
          </w:p>
        </w:tc>
        <w:tc>
          <w:tcPr>
            <w:tcW w:w="1276" w:type="dxa"/>
            <w:vAlign w:val="center"/>
          </w:tcPr>
          <w:p w:rsidR="0053165B" w:rsidRDefault="00732846">
            <w:pPr>
              <w:jc w:val="center"/>
            </w:pPr>
            <w:r>
              <w:rPr>
                <w:color w:val="000000"/>
                <w:sz w:val="24"/>
              </w:rPr>
              <w:t>002051</w:t>
            </w:r>
          </w:p>
        </w:tc>
        <w:tc>
          <w:tcPr>
            <w:tcW w:w="1701" w:type="dxa"/>
            <w:vAlign w:val="center"/>
          </w:tcPr>
          <w:p w:rsidR="0053165B" w:rsidRDefault="00732846">
            <w:pPr>
              <w:jc w:val="center"/>
            </w:pPr>
            <w:r>
              <w:rPr>
                <w:color w:val="000000"/>
                <w:sz w:val="24"/>
              </w:rPr>
              <w:t>中工国际</w:t>
            </w:r>
          </w:p>
        </w:tc>
        <w:tc>
          <w:tcPr>
            <w:tcW w:w="1559" w:type="dxa"/>
            <w:vAlign w:val="center"/>
          </w:tcPr>
          <w:p w:rsidR="0053165B" w:rsidRDefault="00732846">
            <w:pPr>
              <w:jc w:val="right"/>
            </w:pPr>
            <w:r>
              <w:rPr>
                <w:color w:val="000000"/>
                <w:sz w:val="24"/>
              </w:rPr>
              <w:t>8,540</w:t>
            </w:r>
          </w:p>
        </w:tc>
        <w:tc>
          <w:tcPr>
            <w:tcW w:w="1932" w:type="dxa"/>
            <w:vAlign w:val="center"/>
          </w:tcPr>
          <w:p w:rsidR="0053165B" w:rsidRDefault="00732846">
            <w:pPr>
              <w:jc w:val="right"/>
            </w:pPr>
            <w:r>
              <w:rPr>
                <w:color w:val="000000"/>
                <w:sz w:val="24"/>
              </w:rPr>
              <w:t>195,736.80</w:t>
            </w:r>
          </w:p>
        </w:tc>
        <w:tc>
          <w:tcPr>
            <w:tcW w:w="1612" w:type="dxa"/>
            <w:vAlign w:val="center"/>
          </w:tcPr>
          <w:p w:rsidR="0053165B" w:rsidRDefault="00732846">
            <w:pPr>
              <w:jc w:val="right"/>
            </w:pPr>
            <w:r>
              <w:rPr>
                <w:color w:val="000000"/>
                <w:sz w:val="24"/>
              </w:rPr>
              <w:t>0.45</w:t>
            </w:r>
          </w:p>
        </w:tc>
      </w:tr>
      <w:tr w:rsidR="0053165B">
        <w:trPr>
          <w:jc w:val="center"/>
        </w:trPr>
        <w:tc>
          <w:tcPr>
            <w:tcW w:w="817" w:type="dxa"/>
            <w:vAlign w:val="center"/>
          </w:tcPr>
          <w:p w:rsidR="0053165B" w:rsidRDefault="00732846">
            <w:pPr>
              <w:jc w:val="center"/>
            </w:pPr>
            <w:r>
              <w:rPr>
                <w:color w:val="000000"/>
                <w:sz w:val="24"/>
              </w:rPr>
              <w:t>77</w:t>
            </w:r>
          </w:p>
        </w:tc>
        <w:tc>
          <w:tcPr>
            <w:tcW w:w="1276" w:type="dxa"/>
            <w:vAlign w:val="center"/>
          </w:tcPr>
          <w:p w:rsidR="0053165B" w:rsidRDefault="00732846">
            <w:pPr>
              <w:jc w:val="center"/>
            </w:pPr>
            <w:r>
              <w:rPr>
                <w:color w:val="000000"/>
                <w:sz w:val="24"/>
              </w:rPr>
              <w:t>002146</w:t>
            </w:r>
          </w:p>
        </w:tc>
        <w:tc>
          <w:tcPr>
            <w:tcW w:w="1701" w:type="dxa"/>
            <w:vAlign w:val="center"/>
          </w:tcPr>
          <w:p w:rsidR="0053165B" w:rsidRDefault="00732846">
            <w:pPr>
              <w:jc w:val="center"/>
            </w:pPr>
            <w:r>
              <w:rPr>
                <w:color w:val="000000"/>
                <w:sz w:val="24"/>
              </w:rPr>
              <w:t>荣盛发展</w:t>
            </w:r>
          </w:p>
        </w:tc>
        <w:tc>
          <w:tcPr>
            <w:tcW w:w="1559" w:type="dxa"/>
            <w:vAlign w:val="center"/>
          </w:tcPr>
          <w:p w:rsidR="0053165B" w:rsidRDefault="00732846">
            <w:pPr>
              <w:jc w:val="right"/>
            </w:pPr>
            <w:r>
              <w:rPr>
                <w:color w:val="000000"/>
                <w:sz w:val="24"/>
              </w:rPr>
              <w:t>24,756</w:t>
            </w:r>
          </w:p>
        </w:tc>
        <w:tc>
          <w:tcPr>
            <w:tcW w:w="1932" w:type="dxa"/>
            <w:vAlign w:val="center"/>
          </w:tcPr>
          <w:p w:rsidR="0053165B" w:rsidRDefault="00732846">
            <w:pPr>
              <w:jc w:val="right"/>
            </w:pPr>
            <w:r>
              <w:rPr>
                <w:color w:val="000000"/>
                <w:sz w:val="24"/>
              </w:rPr>
              <w:t>194,334.60</w:t>
            </w:r>
          </w:p>
        </w:tc>
        <w:tc>
          <w:tcPr>
            <w:tcW w:w="1612" w:type="dxa"/>
            <w:vAlign w:val="center"/>
          </w:tcPr>
          <w:p w:rsidR="0053165B" w:rsidRDefault="00732846">
            <w:pPr>
              <w:jc w:val="right"/>
            </w:pPr>
            <w:r>
              <w:rPr>
                <w:color w:val="000000"/>
                <w:sz w:val="24"/>
              </w:rPr>
              <w:t>0.45</w:t>
            </w:r>
          </w:p>
        </w:tc>
      </w:tr>
      <w:tr w:rsidR="0053165B">
        <w:trPr>
          <w:jc w:val="center"/>
        </w:trPr>
        <w:tc>
          <w:tcPr>
            <w:tcW w:w="817" w:type="dxa"/>
            <w:vAlign w:val="center"/>
          </w:tcPr>
          <w:p w:rsidR="0053165B" w:rsidRDefault="00732846">
            <w:pPr>
              <w:jc w:val="center"/>
            </w:pPr>
            <w:r>
              <w:rPr>
                <w:color w:val="000000"/>
                <w:sz w:val="24"/>
              </w:rPr>
              <w:t>78</w:t>
            </w:r>
          </w:p>
        </w:tc>
        <w:tc>
          <w:tcPr>
            <w:tcW w:w="1276" w:type="dxa"/>
            <w:vAlign w:val="center"/>
          </w:tcPr>
          <w:p w:rsidR="0053165B" w:rsidRDefault="00732846">
            <w:pPr>
              <w:jc w:val="center"/>
            </w:pPr>
            <w:r>
              <w:rPr>
                <w:color w:val="000000"/>
                <w:sz w:val="24"/>
              </w:rPr>
              <w:t>000883</w:t>
            </w:r>
          </w:p>
        </w:tc>
        <w:tc>
          <w:tcPr>
            <w:tcW w:w="1701" w:type="dxa"/>
            <w:vAlign w:val="center"/>
          </w:tcPr>
          <w:p w:rsidR="0053165B" w:rsidRDefault="00732846">
            <w:pPr>
              <w:jc w:val="center"/>
            </w:pPr>
            <w:r>
              <w:rPr>
                <w:color w:val="000000"/>
                <w:sz w:val="24"/>
              </w:rPr>
              <w:t>湖北能源</w:t>
            </w:r>
          </w:p>
        </w:tc>
        <w:tc>
          <w:tcPr>
            <w:tcW w:w="1559" w:type="dxa"/>
            <w:vAlign w:val="center"/>
          </w:tcPr>
          <w:p w:rsidR="0053165B" w:rsidRDefault="00732846">
            <w:pPr>
              <w:jc w:val="right"/>
            </w:pPr>
            <w:r>
              <w:rPr>
                <w:color w:val="000000"/>
                <w:sz w:val="24"/>
              </w:rPr>
              <w:t>41,759</w:t>
            </w:r>
          </w:p>
        </w:tc>
        <w:tc>
          <w:tcPr>
            <w:tcW w:w="1932" w:type="dxa"/>
            <w:vAlign w:val="center"/>
          </w:tcPr>
          <w:p w:rsidR="0053165B" w:rsidRDefault="00732846">
            <w:pPr>
              <w:jc w:val="right"/>
            </w:pPr>
            <w:r>
              <w:rPr>
                <w:color w:val="000000"/>
                <w:sz w:val="24"/>
              </w:rPr>
              <w:t>191,256.22</w:t>
            </w:r>
          </w:p>
        </w:tc>
        <w:tc>
          <w:tcPr>
            <w:tcW w:w="1612" w:type="dxa"/>
            <w:vAlign w:val="center"/>
          </w:tcPr>
          <w:p w:rsidR="0053165B" w:rsidRDefault="00732846">
            <w:pPr>
              <w:jc w:val="right"/>
            </w:pPr>
            <w:r>
              <w:rPr>
                <w:color w:val="000000"/>
                <w:sz w:val="24"/>
              </w:rPr>
              <w:t>0.44</w:t>
            </w:r>
          </w:p>
        </w:tc>
      </w:tr>
      <w:tr w:rsidR="0053165B">
        <w:trPr>
          <w:jc w:val="center"/>
        </w:trPr>
        <w:tc>
          <w:tcPr>
            <w:tcW w:w="817" w:type="dxa"/>
            <w:vAlign w:val="center"/>
          </w:tcPr>
          <w:p w:rsidR="0053165B" w:rsidRDefault="00732846">
            <w:pPr>
              <w:jc w:val="center"/>
            </w:pPr>
            <w:r>
              <w:rPr>
                <w:color w:val="000000"/>
                <w:sz w:val="24"/>
              </w:rPr>
              <w:t>79</w:t>
            </w:r>
          </w:p>
        </w:tc>
        <w:tc>
          <w:tcPr>
            <w:tcW w:w="1276" w:type="dxa"/>
            <w:vAlign w:val="center"/>
          </w:tcPr>
          <w:p w:rsidR="0053165B" w:rsidRDefault="00732846">
            <w:pPr>
              <w:jc w:val="center"/>
            </w:pPr>
            <w:r>
              <w:rPr>
                <w:color w:val="000000"/>
                <w:sz w:val="24"/>
              </w:rPr>
              <w:t>000729</w:t>
            </w:r>
          </w:p>
        </w:tc>
        <w:tc>
          <w:tcPr>
            <w:tcW w:w="1701" w:type="dxa"/>
            <w:vAlign w:val="center"/>
          </w:tcPr>
          <w:p w:rsidR="0053165B" w:rsidRDefault="00732846">
            <w:pPr>
              <w:jc w:val="center"/>
            </w:pPr>
            <w:r>
              <w:rPr>
                <w:color w:val="000000"/>
                <w:sz w:val="24"/>
              </w:rPr>
              <w:t>燕京啤酒</w:t>
            </w:r>
          </w:p>
        </w:tc>
        <w:tc>
          <w:tcPr>
            <w:tcW w:w="1559" w:type="dxa"/>
            <w:vAlign w:val="center"/>
          </w:tcPr>
          <w:p w:rsidR="0053165B" w:rsidRDefault="00732846">
            <w:pPr>
              <w:jc w:val="right"/>
            </w:pPr>
            <w:r>
              <w:rPr>
                <w:color w:val="000000"/>
                <w:sz w:val="24"/>
              </w:rPr>
              <w:t>26,965</w:t>
            </w:r>
          </w:p>
        </w:tc>
        <w:tc>
          <w:tcPr>
            <w:tcW w:w="1932" w:type="dxa"/>
            <w:vAlign w:val="center"/>
          </w:tcPr>
          <w:p w:rsidR="0053165B" w:rsidRDefault="00732846">
            <w:pPr>
              <w:jc w:val="right"/>
            </w:pPr>
            <w:r>
              <w:rPr>
                <w:color w:val="000000"/>
                <w:sz w:val="24"/>
              </w:rPr>
              <w:t>187,406.75</w:t>
            </w:r>
          </w:p>
        </w:tc>
        <w:tc>
          <w:tcPr>
            <w:tcW w:w="1612" w:type="dxa"/>
            <w:vAlign w:val="center"/>
          </w:tcPr>
          <w:p w:rsidR="0053165B" w:rsidRDefault="00732846">
            <w:pPr>
              <w:jc w:val="right"/>
            </w:pPr>
            <w:r>
              <w:rPr>
                <w:color w:val="000000"/>
                <w:sz w:val="24"/>
              </w:rPr>
              <w:t>0.43</w:t>
            </w:r>
          </w:p>
        </w:tc>
      </w:tr>
      <w:tr w:rsidR="0053165B">
        <w:trPr>
          <w:jc w:val="center"/>
        </w:trPr>
        <w:tc>
          <w:tcPr>
            <w:tcW w:w="817" w:type="dxa"/>
            <w:vAlign w:val="center"/>
          </w:tcPr>
          <w:p w:rsidR="0053165B" w:rsidRDefault="00732846">
            <w:pPr>
              <w:jc w:val="center"/>
            </w:pPr>
            <w:r>
              <w:rPr>
                <w:color w:val="000000"/>
                <w:sz w:val="24"/>
              </w:rPr>
              <w:t>80</w:t>
            </w:r>
          </w:p>
        </w:tc>
        <w:tc>
          <w:tcPr>
            <w:tcW w:w="1276" w:type="dxa"/>
            <w:vAlign w:val="center"/>
          </w:tcPr>
          <w:p w:rsidR="0053165B" w:rsidRDefault="00732846">
            <w:pPr>
              <w:jc w:val="center"/>
            </w:pPr>
            <w:r>
              <w:rPr>
                <w:color w:val="000000"/>
                <w:sz w:val="24"/>
              </w:rPr>
              <w:t>000786</w:t>
            </w:r>
          </w:p>
        </w:tc>
        <w:tc>
          <w:tcPr>
            <w:tcW w:w="1701" w:type="dxa"/>
            <w:vAlign w:val="center"/>
          </w:tcPr>
          <w:p w:rsidR="0053165B" w:rsidRDefault="00732846">
            <w:pPr>
              <w:jc w:val="center"/>
            </w:pPr>
            <w:r>
              <w:rPr>
                <w:color w:val="000000"/>
                <w:sz w:val="24"/>
              </w:rPr>
              <w:t>北新建材</w:t>
            </w:r>
          </w:p>
        </w:tc>
        <w:tc>
          <w:tcPr>
            <w:tcW w:w="1559" w:type="dxa"/>
            <w:vAlign w:val="center"/>
          </w:tcPr>
          <w:p w:rsidR="0053165B" w:rsidRDefault="00732846">
            <w:pPr>
              <w:jc w:val="right"/>
            </w:pPr>
            <w:r>
              <w:rPr>
                <w:color w:val="000000"/>
                <w:sz w:val="24"/>
              </w:rPr>
              <w:t>18,006</w:t>
            </w:r>
          </w:p>
        </w:tc>
        <w:tc>
          <w:tcPr>
            <w:tcW w:w="1932" w:type="dxa"/>
            <w:vAlign w:val="center"/>
          </w:tcPr>
          <w:p w:rsidR="0053165B" w:rsidRDefault="00732846">
            <w:pPr>
              <w:jc w:val="right"/>
            </w:pPr>
            <w:r>
              <w:rPr>
                <w:color w:val="000000"/>
                <w:sz w:val="24"/>
              </w:rPr>
              <w:t>185,281.74</w:t>
            </w:r>
          </w:p>
        </w:tc>
        <w:tc>
          <w:tcPr>
            <w:tcW w:w="1612" w:type="dxa"/>
            <w:vAlign w:val="center"/>
          </w:tcPr>
          <w:p w:rsidR="0053165B" w:rsidRDefault="00732846">
            <w:pPr>
              <w:jc w:val="right"/>
            </w:pPr>
            <w:r>
              <w:rPr>
                <w:color w:val="000000"/>
                <w:sz w:val="24"/>
              </w:rPr>
              <w:t>0.43</w:t>
            </w:r>
          </w:p>
        </w:tc>
      </w:tr>
      <w:tr w:rsidR="0053165B">
        <w:trPr>
          <w:jc w:val="center"/>
        </w:trPr>
        <w:tc>
          <w:tcPr>
            <w:tcW w:w="817" w:type="dxa"/>
            <w:vAlign w:val="center"/>
          </w:tcPr>
          <w:p w:rsidR="0053165B" w:rsidRDefault="00732846">
            <w:pPr>
              <w:jc w:val="center"/>
            </w:pPr>
            <w:r>
              <w:rPr>
                <w:color w:val="000000"/>
                <w:sz w:val="24"/>
              </w:rPr>
              <w:t>81</w:t>
            </w:r>
          </w:p>
        </w:tc>
        <w:tc>
          <w:tcPr>
            <w:tcW w:w="1276" w:type="dxa"/>
            <w:vAlign w:val="center"/>
          </w:tcPr>
          <w:p w:rsidR="0053165B" w:rsidRDefault="00732846">
            <w:pPr>
              <w:jc w:val="center"/>
            </w:pPr>
            <w:r>
              <w:rPr>
                <w:color w:val="000000"/>
                <w:sz w:val="24"/>
              </w:rPr>
              <w:t>002501</w:t>
            </w:r>
          </w:p>
        </w:tc>
        <w:tc>
          <w:tcPr>
            <w:tcW w:w="1701" w:type="dxa"/>
            <w:vAlign w:val="center"/>
          </w:tcPr>
          <w:p w:rsidR="0053165B" w:rsidRDefault="00732846">
            <w:pPr>
              <w:jc w:val="center"/>
            </w:pPr>
            <w:r>
              <w:rPr>
                <w:color w:val="000000"/>
                <w:sz w:val="24"/>
              </w:rPr>
              <w:t>利源精制</w:t>
            </w:r>
          </w:p>
        </w:tc>
        <w:tc>
          <w:tcPr>
            <w:tcW w:w="1559" w:type="dxa"/>
            <w:vAlign w:val="center"/>
          </w:tcPr>
          <w:p w:rsidR="0053165B" w:rsidRDefault="00732846">
            <w:pPr>
              <w:jc w:val="right"/>
            </w:pPr>
            <w:r>
              <w:rPr>
                <w:color w:val="000000"/>
                <w:sz w:val="24"/>
              </w:rPr>
              <w:t>15,100</w:t>
            </w:r>
          </w:p>
        </w:tc>
        <w:tc>
          <w:tcPr>
            <w:tcW w:w="1932" w:type="dxa"/>
            <w:vAlign w:val="center"/>
          </w:tcPr>
          <w:p w:rsidR="0053165B" w:rsidRDefault="00732846">
            <w:pPr>
              <w:jc w:val="right"/>
            </w:pPr>
            <w:r>
              <w:rPr>
                <w:color w:val="000000"/>
                <w:sz w:val="24"/>
              </w:rPr>
              <w:t>185,277.00</w:t>
            </w:r>
          </w:p>
        </w:tc>
        <w:tc>
          <w:tcPr>
            <w:tcW w:w="1612" w:type="dxa"/>
            <w:vAlign w:val="center"/>
          </w:tcPr>
          <w:p w:rsidR="0053165B" w:rsidRDefault="00732846">
            <w:pPr>
              <w:jc w:val="right"/>
            </w:pPr>
            <w:r>
              <w:rPr>
                <w:color w:val="000000"/>
                <w:sz w:val="24"/>
              </w:rPr>
              <w:t>0.43</w:t>
            </w:r>
          </w:p>
        </w:tc>
      </w:tr>
      <w:tr w:rsidR="0053165B">
        <w:trPr>
          <w:jc w:val="center"/>
        </w:trPr>
        <w:tc>
          <w:tcPr>
            <w:tcW w:w="817" w:type="dxa"/>
            <w:vAlign w:val="center"/>
          </w:tcPr>
          <w:p w:rsidR="0053165B" w:rsidRDefault="00732846">
            <w:pPr>
              <w:jc w:val="center"/>
            </w:pPr>
            <w:r>
              <w:rPr>
                <w:color w:val="000000"/>
                <w:sz w:val="24"/>
              </w:rPr>
              <w:t>82</w:t>
            </w:r>
          </w:p>
        </w:tc>
        <w:tc>
          <w:tcPr>
            <w:tcW w:w="1276" w:type="dxa"/>
            <w:vAlign w:val="center"/>
          </w:tcPr>
          <w:p w:rsidR="0053165B" w:rsidRDefault="00732846">
            <w:pPr>
              <w:jc w:val="center"/>
            </w:pPr>
            <w:r>
              <w:rPr>
                <w:color w:val="000000"/>
                <w:sz w:val="24"/>
              </w:rPr>
              <w:t>300146</w:t>
            </w:r>
          </w:p>
        </w:tc>
        <w:tc>
          <w:tcPr>
            <w:tcW w:w="1701" w:type="dxa"/>
            <w:vAlign w:val="center"/>
          </w:tcPr>
          <w:p w:rsidR="0053165B" w:rsidRDefault="00732846">
            <w:pPr>
              <w:jc w:val="center"/>
            </w:pPr>
            <w:r>
              <w:rPr>
                <w:color w:val="000000"/>
                <w:sz w:val="24"/>
              </w:rPr>
              <w:t>汤臣倍健</w:t>
            </w:r>
          </w:p>
        </w:tc>
        <w:tc>
          <w:tcPr>
            <w:tcW w:w="1559" w:type="dxa"/>
            <w:vAlign w:val="center"/>
          </w:tcPr>
          <w:p w:rsidR="0053165B" w:rsidRDefault="00732846">
            <w:pPr>
              <w:jc w:val="right"/>
            </w:pPr>
            <w:r>
              <w:rPr>
                <w:color w:val="000000"/>
                <w:sz w:val="24"/>
              </w:rPr>
              <w:t>15,400</w:t>
            </w:r>
          </w:p>
        </w:tc>
        <w:tc>
          <w:tcPr>
            <w:tcW w:w="1932" w:type="dxa"/>
            <w:vAlign w:val="center"/>
          </w:tcPr>
          <w:p w:rsidR="0053165B" w:rsidRDefault="00732846">
            <w:pPr>
              <w:jc w:val="right"/>
            </w:pPr>
            <w:r>
              <w:rPr>
                <w:color w:val="000000"/>
                <w:sz w:val="24"/>
              </w:rPr>
              <w:t>183,876.00</w:t>
            </w:r>
          </w:p>
        </w:tc>
        <w:tc>
          <w:tcPr>
            <w:tcW w:w="1612" w:type="dxa"/>
            <w:vAlign w:val="center"/>
          </w:tcPr>
          <w:p w:rsidR="0053165B" w:rsidRDefault="00732846">
            <w:pPr>
              <w:jc w:val="right"/>
            </w:pPr>
            <w:r>
              <w:rPr>
                <w:color w:val="000000"/>
                <w:sz w:val="24"/>
              </w:rPr>
              <w:t>0.42</w:t>
            </w:r>
          </w:p>
        </w:tc>
      </w:tr>
      <w:tr w:rsidR="0053165B">
        <w:trPr>
          <w:jc w:val="center"/>
        </w:trPr>
        <w:tc>
          <w:tcPr>
            <w:tcW w:w="817" w:type="dxa"/>
            <w:vAlign w:val="center"/>
          </w:tcPr>
          <w:p w:rsidR="0053165B" w:rsidRDefault="00732846">
            <w:pPr>
              <w:jc w:val="center"/>
            </w:pPr>
            <w:r>
              <w:rPr>
                <w:color w:val="000000"/>
                <w:sz w:val="24"/>
              </w:rPr>
              <w:t>83</w:t>
            </w:r>
          </w:p>
        </w:tc>
        <w:tc>
          <w:tcPr>
            <w:tcW w:w="1276" w:type="dxa"/>
            <w:vAlign w:val="center"/>
          </w:tcPr>
          <w:p w:rsidR="0053165B" w:rsidRDefault="00732846">
            <w:pPr>
              <w:jc w:val="center"/>
            </w:pPr>
            <w:r>
              <w:rPr>
                <w:color w:val="000000"/>
                <w:sz w:val="24"/>
              </w:rPr>
              <w:t>000732</w:t>
            </w:r>
          </w:p>
        </w:tc>
        <w:tc>
          <w:tcPr>
            <w:tcW w:w="1701" w:type="dxa"/>
            <w:vAlign w:val="center"/>
          </w:tcPr>
          <w:p w:rsidR="0053165B" w:rsidRDefault="00732846">
            <w:pPr>
              <w:jc w:val="center"/>
            </w:pPr>
            <w:r>
              <w:rPr>
                <w:color w:val="000000"/>
                <w:sz w:val="24"/>
              </w:rPr>
              <w:t>泰禾集团</w:t>
            </w:r>
          </w:p>
        </w:tc>
        <w:tc>
          <w:tcPr>
            <w:tcW w:w="1559" w:type="dxa"/>
            <w:vAlign w:val="center"/>
          </w:tcPr>
          <w:p w:rsidR="0053165B" w:rsidRDefault="00732846">
            <w:pPr>
              <w:jc w:val="right"/>
            </w:pPr>
            <w:r>
              <w:rPr>
                <w:color w:val="000000"/>
                <w:sz w:val="24"/>
              </w:rPr>
              <w:t>10,300</w:t>
            </w:r>
          </w:p>
        </w:tc>
        <w:tc>
          <w:tcPr>
            <w:tcW w:w="1932" w:type="dxa"/>
            <w:vAlign w:val="center"/>
          </w:tcPr>
          <w:p w:rsidR="0053165B" w:rsidRDefault="00732846">
            <w:pPr>
              <w:jc w:val="right"/>
            </w:pPr>
            <w:r>
              <w:rPr>
                <w:color w:val="000000"/>
                <w:sz w:val="24"/>
              </w:rPr>
              <w:t>182,207.00</w:t>
            </w:r>
          </w:p>
        </w:tc>
        <w:tc>
          <w:tcPr>
            <w:tcW w:w="1612" w:type="dxa"/>
            <w:vAlign w:val="center"/>
          </w:tcPr>
          <w:p w:rsidR="0053165B" w:rsidRDefault="00732846">
            <w:pPr>
              <w:jc w:val="right"/>
            </w:pPr>
            <w:r>
              <w:rPr>
                <w:color w:val="000000"/>
                <w:sz w:val="24"/>
              </w:rPr>
              <w:t>0.42</w:t>
            </w:r>
          </w:p>
        </w:tc>
      </w:tr>
      <w:tr w:rsidR="0053165B">
        <w:trPr>
          <w:jc w:val="center"/>
        </w:trPr>
        <w:tc>
          <w:tcPr>
            <w:tcW w:w="817" w:type="dxa"/>
            <w:vAlign w:val="center"/>
          </w:tcPr>
          <w:p w:rsidR="0053165B" w:rsidRDefault="00732846">
            <w:pPr>
              <w:jc w:val="center"/>
            </w:pPr>
            <w:r>
              <w:rPr>
                <w:color w:val="000000"/>
                <w:sz w:val="24"/>
              </w:rPr>
              <w:t>84</w:t>
            </w:r>
          </w:p>
        </w:tc>
        <w:tc>
          <w:tcPr>
            <w:tcW w:w="1276" w:type="dxa"/>
            <w:vAlign w:val="center"/>
          </w:tcPr>
          <w:p w:rsidR="0053165B" w:rsidRDefault="00732846">
            <w:pPr>
              <w:jc w:val="center"/>
            </w:pPr>
            <w:r>
              <w:rPr>
                <w:color w:val="000000"/>
                <w:sz w:val="24"/>
              </w:rPr>
              <w:t>002410</w:t>
            </w:r>
          </w:p>
        </w:tc>
        <w:tc>
          <w:tcPr>
            <w:tcW w:w="1701" w:type="dxa"/>
            <w:vAlign w:val="center"/>
          </w:tcPr>
          <w:p w:rsidR="0053165B" w:rsidRDefault="00732846">
            <w:pPr>
              <w:jc w:val="center"/>
            </w:pPr>
            <w:r>
              <w:rPr>
                <w:color w:val="000000"/>
                <w:sz w:val="24"/>
              </w:rPr>
              <w:t>广联达</w:t>
            </w:r>
          </w:p>
        </w:tc>
        <w:tc>
          <w:tcPr>
            <w:tcW w:w="1559" w:type="dxa"/>
            <w:vAlign w:val="center"/>
          </w:tcPr>
          <w:p w:rsidR="0053165B" w:rsidRDefault="00732846">
            <w:pPr>
              <w:jc w:val="right"/>
            </w:pPr>
            <w:r>
              <w:rPr>
                <w:color w:val="000000"/>
                <w:sz w:val="24"/>
              </w:rPr>
              <w:t>12,300</w:t>
            </w:r>
          </w:p>
        </w:tc>
        <w:tc>
          <w:tcPr>
            <w:tcW w:w="1932" w:type="dxa"/>
            <w:vAlign w:val="center"/>
          </w:tcPr>
          <w:p w:rsidR="0053165B" w:rsidRDefault="00732846">
            <w:pPr>
              <w:jc w:val="right"/>
            </w:pPr>
            <w:r>
              <w:rPr>
                <w:color w:val="000000"/>
                <w:sz w:val="24"/>
              </w:rPr>
              <w:t>179,580.00</w:t>
            </w:r>
          </w:p>
        </w:tc>
        <w:tc>
          <w:tcPr>
            <w:tcW w:w="1612" w:type="dxa"/>
            <w:vAlign w:val="center"/>
          </w:tcPr>
          <w:p w:rsidR="0053165B" w:rsidRDefault="00732846">
            <w:pPr>
              <w:jc w:val="right"/>
            </w:pPr>
            <w:r>
              <w:rPr>
                <w:color w:val="000000"/>
                <w:sz w:val="24"/>
              </w:rPr>
              <w:t>0.41</w:t>
            </w:r>
          </w:p>
        </w:tc>
      </w:tr>
      <w:tr w:rsidR="0053165B">
        <w:trPr>
          <w:jc w:val="center"/>
        </w:trPr>
        <w:tc>
          <w:tcPr>
            <w:tcW w:w="817" w:type="dxa"/>
            <w:vAlign w:val="center"/>
          </w:tcPr>
          <w:p w:rsidR="0053165B" w:rsidRDefault="00732846">
            <w:pPr>
              <w:jc w:val="center"/>
            </w:pPr>
            <w:r>
              <w:rPr>
                <w:color w:val="000000"/>
                <w:sz w:val="24"/>
              </w:rPr>
              <w:t>85</w:t>
            </w:r>
          </w:p>
        </w:tc>
        <w:tc>
          <w:tcPr>
            <w:tcW w:w="1276" w:type="dxa"/>
            <w:vAlign w:val="center"/>
          </w:tcPr>
          <w:p w:rsidR="0053165B" w:rsidRDefault="00732846">
            <w:pPr>
              <w:jc w:val="center"/>
            </w:pPr>
            <w:r>
              <w:rPr>
                <w:color w:val="000000"/>
                <w:sz w:val="24"/>
              </w:rPr>
              <w:t>000027</w:t>
            </w:r>
          </w:p>
        </w:tc>
        <w:tc>
          <w:tcPr>
            <w:tcW w:w="1701" w:type="dxa"/>
            <w:vAlign w:val="center"/>
          </w:tcPr>
          <w:p w:rsidR="0053165B" w:rsidRDefault="00732846">
            <w:pPr>
              <w:jc w:val="center"/>
            </w:pPr>
            <w:r>
              <w:rPr>
                <w:color w:val="000000"/>
                <w:sz w:val="24"/>
              </w:rPr>
              <w:t>深圳能源</w:t>
            </w:r>
          </w:p>
        </w:tc>
        <w:tc>
          <w:tcPr>
            <w:tcW w:w="1559" w:type="dxa"/>
            <w:vAlign w:val="center"/>
          </w:tcPr>
          <w:p w:rsidR="0053165B" w:rsidRDefault="00732846">
            <w:pPr>
              <w:jc w:val="right"/>
            </w:pPr>
            <w:r>
              <w:rPr>
                <w:color w:val="000000"/>
                <w:sz w:val="24"/>
              </w:rPr>
              <w:t>25,250</w:t>
            </w:r>
          </w:p>
        </w:tc>
        <w:tc>
          <w:tcPr>
            <w:tcW w:w="1932" w:type="dxa"/>
            <w:vAlign w:val="center"/>
          </w:tcPr>
          <w:p w:rsidR="0053165B" w:rsidRDefault="00732846">
            <w:pPr>
              <w:jc w:val="right"/>
            </w:pPr>
            <w:r>
              <w:rPr>
                <w:color w:val="000000"/>
                <w:sz w:val="24"/>
              </w:rPr>
              <w:t>173,467.50</w:t>
            </w:r>
          </w:p>
        </w:tc>
        <w:tc>
          <w:tcPr>
            <w:tcW w:w="1612" w:type="dxa"/>
            <w:vAlign w:val="center"/>
          </w:tcPr>
          <w:p w:rsidR="0053165B" w:rsidRDefault="00732846">
            <w:pPr>
              <w:jc w:val="right"/>
            </w:pPr>
            <w:r>
              <w:rPr>
                <w:color w:val="000000"/>
                <w:sz w:val="24"/>
              </w:rPr>
              <w:t>0.40</w:t>
            </w:r>
          </w:p>
        </w:tc>
      </w:tr>
      <w:tr w:rsidR="0053165B">
        <w:trPr>
          <w:jc w:val="center"/>
        </w:trPr>
        <w:tc>
          <w:tcPr>
            <w:tcW w:w="817" w:type="dxa"/>
            <w:vAlign w:val="center"/>
          </w:tcPr>
          <w:p w:rsidR="0053165B" w:rsidRDefault="00732846">
            <w:pPr>
              <w:jc w:val="center"/>
            </w:pPr>
            <w:r>
              <w:rPr>
                <w:color w:val="000000"/>
                <w:sz w:val="24"/>
              </w:rPr>
              <w:t>86</w:t>
            </w:r>
          </w:p>
        </w:tc>
        <w:tc>
          <w:tcPr>
            <w:tcW w:w="1276" w:type="dxa"/>
            <w:vAlign w:val="center"/>
          </w:tcPr>
          <w:p w:rsidR="0053165B" w:rsidRDefault="00732846">
            <w:pPr>
              <w:jc w:val="center"/>
            </w:pPr>
            <w:r>
              <w:rPr>
                <w:color w:val="000000"/>
                <w:sz w:val="24"/>
              </w:rPr>
              <w:t>000543</w:t>
            </w:r>
          </w:p>
        </w:tc>
        <w:tc>
          <w:tcPr>
            <w:tcW w:w="1701" w:type="dxa"/>
            <w:vAlign w:val="center"/>
          </w:tcPr>
          <w:p w:rsidR="0053165B" w:rsidRDefault="00732846">
            <w:pPr>
              <w:jc w:val="center"/>
            </w:pPr>
            <w:r>
              <w:rPr>
                <w:color w:val="000000"/>
                <w:sz w:val="24"/>
              </w:rPr>
              <w:t>皖能电力</w:t>
            </w:r>
          </w:p>
        </w:tc>
        <w:tc>
          <w:tcPr>
            <w:tcW w:w="1559" w:type="dxa"/>
            <w:vAlign w:val="center"/>
          </w:tcPr>
          <w:p w:rsidR="0053165B" w:rsidRDefault="00732846">
            <w:pPr>
              <w:jc w:val="right"/>
            </w:pPr>
            <w:r>
              <w:rPr>
                <w:color w:val="000000"/>
                <w:sz w:val="24"/>
              </w:rPr>
              <w:t>22,343</w:t>
            </w:r>
          </w:p>
        </w:tc>
        <w:tc>
          <w:tcPr>
            <w:tcW w:w="1932" w:type="dxa"/>
            <w:vAlign w:val="center"/>
          </w:tcPr>
          <w:p w:rsidR="0053165B" w:rsidRDefault="00732846">
            <w:pPr>
              <w:jc w:val="right"/>
            </w:pPr>
            <w:r>
              <w:rPr>
                <w:color w:val="000000"/>
                <w:sz w:val="24"/>
              </w:rPr>
              <w:t>170,030.23</w:t>
            </w:r>
          </w:p>
        </w:tc>
        <w:tc>
          <w:tcPr>
            <w:tcW w:w="1612" w:type="dxa"/>
            <w:vAlign w:val="center"/>
          </w:tcPr>
          <w:p w:rsidR="0053165B" w:rsidRDefault="00732846">
            <w:pPr>
              <w:jc w:val="right"/>
            </w:pPr>
            <w:r>
              <w:rPr>
                <w:color w:val="000000"/>
                <w:sz w:val="24"/>
              </w:rPr>
              <w:t>0.39</w:t>
            </w:r>
          </w:p>
        </w:tc>
      </w:tr>
      <w:tr w:rsidR="0053165B">
        <w:trPr>
          <w:jc w:val="center"/>
        </w:trPr>
        <w:tc>
          <w:tcPr>
            <w:tcW w:w="817" w:type="dxa"/>
            <w:vAlign w:val="center"/>
          </w:tcPr>
          <w:p w:rsidR="0053165B" w:rsidRDefault="00732846">
            <w:pPr>
              <w:jc w:val="center"/>
            </w:pPr>
            <w:r>
              <w:rPr>
                <w:color w:val="000000"/>
                <w:sz w:val="24"/>
              </w:rPr>
              <w:t>87</w:t>
            </w:r>
          </w:p>
        </w:tc>
        <w:tc>
          <w:tcPr>
            <w:tcW w:w="1276" w:type="dxa"/>
            <w:vAlign w:val="center"/>
          </w:tcPr>
          <w:p w:rsidR="0053165B" w:rsidRDefault="00732846">
            <w:pPr>
              <w:jc w:val="center"/>
            </w:pPr>
            <w:r>
              <w:rPr>
                <w:color w:val="000000"/>
                <w:sz w:val="24"/>
              </w:rPr>
              <w:t>002489</w:t>
            </w:r>
          </w:p>
        </w:tc>
        <w:tc>
          <w:tcPr>
            <w:tcW w:w="1701" w:type="dxa"/>
            <w:vAlign w:val="center"/>
          </w:tcPr>
          <w:p w:rsidR="0053165B" w:rsidRDefault="00732846">
            <w:pPr>
              <w:jc w:val="center"/>
            </w:pPr>
            <w:r>
              <w:rPr>
                <w:color w:val="000000"/>
                <w:sz w:val="24"/>
              </w:rPr>
              <w:t>浙江永强</w:t>
            </w:r>
          </w:p>
        </w:tc>
        <w:tc>
          <w:tcPr>
            <w:tcW w:w="1559" w:type="dxa"/>
            <w:vAlign w:val="center"/>
          </w:tcPr>
          <w:p w:rsidR="0053165B" w:rsidRDefault="00732846">
            <w:pPr>
              <w:jc w:val="right"/>
            </w:pPr>
            <w:r>
              <w:rPr>
                <w:color w:val="000000"/>
                <w:sz w:val="24"/>
              </w:rPr>
              <w:t>22,200</w:t>
            </w:r>
          </w:p>
        </w:tc>
        <w:tc>
          <w:tcPr>
            <w:tcW w:w="1932" w:type="dxa"/>
            <w:vAlign w:val="center"/>
          </w:tcPr>
          <w:p w:rsidR="0053165B" w:rsidRDefault="00732846">
            <w:pPr>
              <w:jc w:val="right"/>
            </w:pPr>
            <w:r>
              <w:rPr>
                <w:color w:val="000000"/>
                <w:sz w:val="24"/>
              </w:rPr>
              <w:t>168,054.00</w:t>
            </w:r>
          </w:p>
        </w:tc>
        <w:tc>
          <w:tcPr>
            <w:tcW w:w="1612" w:type="dxa"/>
            <w:vAlign w:val="center"/>
          </w:tcPr>
          <w:p w:rsidR="0053165B" w:rsidRDefault="00732846">
            <w:pPr>
              <w:jc w:val="right"/>
            </w:pPr>
            <w:r>
              <w:rPr>
                <w:color w:val="000000"/>
                <w:sz w:val="24"/>
              </w:rPr>
              <w:t>0.39</w:t>
            </w:r>
          </w:p>
        </w:tc>
      </w:tr>
      <w:tr w:rsidR="0053165B">
        <w:trPr>
          <w:jc w:val="center"/>
        </w:trPr>
        <w:tc>
          <w:tcPr>
            <w:tcW w:w="817" w:type="dxa"/>
            <w:vAlign w:val="center"/>
          </w:tcPr>
          <w:p w:rsidR="0053165B" w:rsidRDefault="00732846">
            <w:pPr>
              <w:jc w:val="center"/>
            </w:pPr>
            <w:r>
              <w:rPr>
                <w:color w:val="000000"/>
                <w:sz w:val="24"/>
              </w:rPr>
              <w:t>88</w:t>
            </w:r>
          </w:p>
        </w:tc>
        <w:tc>
          <w:tcPr>
            <w:tcW w:w="1276" w:type="dxa"/>
            <w:vAlign w:val="center"/>
          </w:tcPr>
          <w:p w:rsidR="0053165B" w:rsidRDefault="00732846">
            <w:pPr>
              <w:jc w:val="center"/>
            </w:pPr>
            <w:r>
              <w:rPr>
                <w:color w:val="000000"/>
                <w:sz w:val="24"/>
              </w:rPr>
              <w:t>000667</w:t>
            </w:r>
          </w:p>
        </w:tc>
        <w:tc>
          <w:tcPr>
            <w:tcW w:w="1701" w:type="dxa"/>
            <w:vAlign w:val="center"/>
          </w:tcPr>
          <w:p w:rsidR="0053165B" w:rsidRDefault="00732846">
            <w:pPr>
              <w:jc w:val="center"/>
            </w:pPr>
            <w:r>
              <w:rPr>
                <w:color w:val="000000"/>
                <w:sz w:val="24"/>
              </w:rPr>
              <w:t>美好置业</w:t>
            </w:r>
          </w:p>
        </w:tc>
        <w:tc>
          <w:tcPr>
            <w:tcW w:w="1559" w:type="dxa"/>
            <w:vAlign w:val="center"/>
          </w:tcPr>
          <w:p w:rsidR="0053165B" w:rsidRDefault="00732846">
            <w:pPr>
              <w:jc w:val="right"/>
            </w:pPr>
            <w:r>
              <w:rPr>
                <w:color w:val="000000"/>
                <w:sz w:val="24"/>
              </w:rPr>
              <w:t>43,700</w:t>
            </w:r>
          </w:p>
        </w:tc>
        <w:tc>
          <w:tcPr>
            <w:tcW w:w="1932" w:type="dxa"/>
            <w:vAlign w:val="center"/>
          </w:tcPr>
          <w:p w:rsidR="0053165B" w:rsidRDefault="00732846">
            <w:pPr>
              <w:jc w:val="right"/>
            </w:pPr>
            <w:r>
              <w:rPr>
                <w:color w:val="000000"/>
                <w:sz w:val="24"/>
              </w:rPr>
              <w:t>161,253.00</w:t>
            </w:r>
          </w:p>
        </w:tc>
        <w:tc>
          <w:tcPr>
            <w:tcW w:w="1612" w:type="dxa"/>
            <w:vAlign w:val="center"/>
          </w:tcPr>
          <w:p w:rsidR="0053165B" w:rsidRDefault="00732846">
            <w:pPr>
              <w:jc w:val="right"/>
            </w:pPr>
            <w:r>
              <w:rPr>
                <w:color w:val="000000"/>
                <w:sz w:val="24"/>
              </w:rPr>
              <w:t>0.37</w:t>
            </w:r>
          </w:p>
        </w:tc>
      </w:tr>
      <w:tr w:rsidR="0053165B">
        <w:trPr>
          <w:jc w:val="center"/>
        </w:trPr>
        <w:tc>
          <w:tcPr>
            <w:tcW w:w="817" w:type="dxa"/>
            <w:vAlign w:val="center"/>
          </w:tcPr>
          <w:p w:rsidR="0053165B" w:rsidRDefault="00732846">
            <w:pPr>
              <w:jc w:val="center"/>
            </w:pPr>
            <w:r>
              <w:rPr>
                <w:color w:val="000000"/>
                <w:sz w:val="24"/>
              </w:rPr>
              <w:t>89</w:t>
            </w:r>
          </w:p>
        </w:tc>
        <w:tc>
          <w:tcPr>
            <w:tcW w:w="1276" w:type="dxa"/>
            <w:vAlign w:val="center"/>
          </w:tcPr>
          <w:p w:rsidR="0053165B" w:rsidRDefault="00732846">
            <w:pPr>
              <w:jc w:val="center"/>
            </w:pPr>
            <w:r>
              <w:rPr>
                <w:color w:val="000000"/>
                <w:sz w:val="24"/>
              </w:rPr>
              <w:t>000021</w:t>
            </w:r>
          </w:p>
        </w:tc>
        <w:tc>
          <w:tcPr>
            <w:tcW w:w="1701" w:type="dxa"/>
            <w:vAlign w:val="center"/>
          </w:tcPr>
          <w:p w:rsidR="0053165B" w:rsidRDefault="00732846">
            <w:pPr>
              <w:jc w:val="center"/>
            </w:pPr>
            <w:r>
              <w:rPr>
                <w:color w:val="000000"/>
                <w:sz w:val="24"/>
              </w:rPr>
              <w:t>深科技</w:t>
            </w:r>
          </w:p>
        </w:tc>
        <w:tc>
          <w:tcPr>
            <w:tcW w:w="1559" w:type="dxa"/>
            <w:vAlign w:val="center"/>
          </w:tcPr>
          <w:p w:rsidR="0053165B" w:rsidRDefault="00732846">
            <w:pPr>
              <w:jc w:val="right"/>
            </w:pPr>
            <w:r>
              <w:rPr>
                <w:color w:val="000000"/>
                <w:sz w:val="24"/>
              </w:rPr>
              <w:t>16,771</w:t>
            </w:r>
          </w:p>
        </w:tc>
        <w:tc>
          <w:tcPr>
            <w:tcW w:w="1932" w:type="dxa"/>
            <w:vAlign w:val="center"/>
          </w:tcPr>
          <w:p w:rsidR="0053165B" w:rsidRDefault="00732846">
            <w:pPr>
              <w:jc w:val="right"/>
            </w:pPr>
            <w:r>
              <w:rPr>
                <w:color w:val="000000"/>
                <w:sz w:val="24"/>
              </w:rPr>
              <w:t>158,150.53</w:t>
            </w:r>
          </w:p>
        </w:tc>
        <w:tc>
          <w:tcPr>
            <w:tcW w:w="1612" w:type="dxa"/>
            <w:vAlign w:val="center"/>
          </w:tcPr>
          <w:p w:rsidR="0053165B" w:rsidRDefault="00732846">
            <w:pPr>
              <w:jc w:val="right"/>
            </w:pPr>
            <w:r>
              <w:rPr>
                <w:color w:val="000000"/>
                <w:sz w:val="24"/>
              </w:rPr>
              <w:t>0.37</w:t>
            </w:r>
          </w:p>
        </w:tc>
      </w:tr>
      <w:tr w:rsidR="0053165B">
        <w:trPr>
          <w:jc w:val="center"/>
        </w:trPr>
        <w:tc>
          <w:tcPr>
            <w:tcW w:w="817" w:type="dxa"/>
            <w:vAlign w:val="center"/>
          </w:tcPr>
          <w:p w:rsidR="0053165B" w:rsidRDefault="00732846">
            <w:pPr>
              <w:jc w:val="center"/>
            </w:pPr>
            <w:r>
              <w:rPr>
                <w:color w:val="000000"/>
                <w:sz w:val="24"/>
              </w:rPr>
              <w:t>90</w:t>
            </w:r>
          </w:p>
        </w:tc>
        <w:tc>
          <w:tcPr>
            <w:tcW w:w="1276" w:type="dxa"/>
            <w:vAlign w:val="center"/>
          </w:tcPr>
          <w:p w:rsidR="0053165B" w:rsidRDefault="00732846">
            <w:pPr>
              <w:jc w:val="center"/>
            </w:pPr>
            <w:r>
              <w:rPr>
                <w:color w:val="000000"/>
                <w:sz w:val="24"/>
              </w:rPr>
              <w:t>002375</w:t>
            </w:r>
          </w:p>
        </w:tc>
        <w:tc>
          <w:tcPr>
            <w:tcW w:w="1701" w:type="dxa"/>
            <w:vAlign w:val="center"/>
          </w:tcPr>
          <w:p w:rsidR="0053165B" w:rsidRDefault="00732846">
            <w:pPr>
              <w:jc w:val="center"/>
            </w:pPr>
            <w:r>
              <w:rPr>
                <w:color w:val="000000"/>
                <w:sz w:val="24"/>
              </w:rPr>
              <w:t>亚厦股份</w:t>
            </w:r>
          </w:p>
        </w:tc>
        <w:tc>
          <w:tcPr>
            <w:tcW w:w="1559" w:type="dxa"/>
            <w:vAlign w:val="center"/>
          </w:tcPr>
          <w:p w:rsidR="0053165B" w:rsidRDefault="00732846">
            <w:pPr>
              <w:jc w:val="right"/>
            </w:pPr>
            <w:r>
              <w:rPr>
                <w:color w:val="000000"/>
                <w:sz w:val="24"/>
              </w:rPr>
              <w:t>14,700</w:t>
            </w:r>
          </w:p>
        </w:tc>
        <w:tc>
          <w:tcPr>
            <w:tcW w:w="1932" w:type="dxa"/>
            <w:vAlign w:val="center"/>
          </w:tcPr>
          <w:p w:rsidR="0053165B" w:rsidRDefault="00732846">
            <w:pPr>
              <w:jc w:val="right"/>
            </w:pPr>
            <w:r>
              <w:rPr>
                <w:color w:val="000000"/>
                <w:sz w:val="24"/>
              </w:rPr>
              <w:t>155,526.00</w:t>
            </w:r>
          </w:p>
        </w:tc>
        <w:tc>
          <w:tcPr>
            <w:tcW w:w="1612" w:type="dxa"/>
            <w:vAlign w:val="center"/>
          </w:tcPr>
          <w:p w:rsidR="0053165B" w:rsidRDefault="00732846">
            <w:pPr>
              <w:jc w:val="right"/>
            </w:pPr>
            <w:r>
              <w:rPr>
                <w:color w:val="000000"/>
                <w:sz w:val="24"/>
              </w:rPr>
              <w:t>0.36</w:t>
            </w:r>
          </w:p>
        </w:tc>
      </w:tr>
      <w:tr w:rsidR="0053165B">
        <w:trPr>
          <w:jc w:val="center"/>
        </w:trPr>
        <w:tc>
          <w:tcPr>
            <w:tcW w:w="817" w:type="dxa"/>
            <w:vAlign w:val="center"/>
          </w:tcPr>
          <w:p w:rsidR="0053165B" w:rsidRDefault="00732846">
            <w:pPr>
              <w:jc w:val="center"/>
            </w:pPr>
            <w:r>
              <w:rPr>
                <w:color w:val="000000"/>
                <w:sz w:val="24"/>
              </w:rPr>
              <w:t>91</w:t>
            </w:r>
          </w:p>
        </w:tc>
        <w:tc>
          <w:tcPr>
            <w:tcW w:w="1276" w:type="dxa"/>
            <w:vAlign w:val="center"/>
          </w:tcPr>
          <w:p w:rsidR="0053165B" w:rsidRDefault="00732846">
            <w:pPr>
              <w:jc w:val="center"/>
            </w:pPr>
            <w:r>
              <w:rPr>
                <w:color w:val="000000"/>
                <w:sz w:val="24"/>
              </w:rPr>
              <w:t>002440</w:t>
            </w:r>
          </w:p>
        </w:tc>
        <w:tc>
          <w:tcPr>
            <w:tcW w:w="1701" w:type="dxa"/>
            <w:vAlign w:val="center"/>
          </w:tcPr>
          <w:p w:rsidR="0053165B" w:rsidRDefault="00732846">
            <w:pPr>
              <w:jc w:val="center"/>
            </w:pPr>
            <w:r>
              <w:rPr>
                <w:color w:val="000000"/>
                <w:sz w:val="24"/>
              </w:rPr>
              <w:t>闰土股份</w:t>
            </w:r>
          </w:p>
        </w:tc>
        <w:tc>
          <w:tcPr>
            <w:tcW w:w="1559" w:type="dxa"/>
            <w:vAlign w:val="center"/>
          </w:tcPr>
          <w:p w:rsidR="0053165B" w:rsidRDefault="00732846">
            <w:pPr>
              <w:jc w:val="right"/>
            </w:pPr>
            <w:r>
              <w:rPr>
                <w:color w:val="000000"/>
                <w:sz w:val="24"/>
              </w:rPr>
              <w:t>9,453</w:t>
            </w:r>
          </w:p>
        </w:tc>
        <w:tc>
          <w:tcPr>
            <w:tcW w:w="1932" w:type="dxa"/>
            <w:vAlign w:val="center"/>
          </w:tcPr>
          <w:p w:rsidR="0053165B" w:rsidRDefault="00732846">
            <w:pPr>
              <w:jc w:val="right"/>
            </w:pPr>
            <w:r>
              <w:rPr>
                <w:color w:val="000000"/>
                <w:sz w:val="24"/>
              </w:rPr>
              <w:t>154,462.02</w:t>
            </w:r>
          </w:p>
        </w:tc>
        <w:tc>
          <w:tcPr>
            <w:tcW w:w="1612" w:type="dxa"/>
            <w:vAlign w:val="center"/>
          </w:tcPr>
          <w:p w:rsidR="0053165B" w:rsidRDefault="00732846">
            <w:pPr>
              <w:jc w:val="right"/>
            </w:pPr>
            <w:r>
              <w:rPr>
                <w:color w:val="000000"/>
                <w:sz w:val="24"/>
              </w:rPr>
              <w:t>0.36</w:t>
            </w:r>
          </w:p>
        </w:tc>
      </w:tr>
      <w:tr w:rsidR="0053165B">
        <w:trPr>
          <w:jc w:val="center"/>
        </w:trPr>
        <w:tc>
          <w:tcPr>
            <w:tcW w:w="817" w:type="dxa"/>
            <w:vAlign w:val="center"/>
          </w:tcPr>
          <w:p w:rsidR="0053165B" w:rsidRDefault="00732846">
            <w:pPr>
              <w:jc w:val="center"/>
            </w:pPr>
            <w:r>
              <w:rPr>
                <w:color w:val="000000"/>
                <w:sz w:val="24"/>
              </w:rPr>
              <w:t>92</w:t>
            </w:r>
          </w:p>
        </w:tc>
        <w:tc>
          <w:tcPr>
            <w:tcW w:w="1276" w:type="dxa"/>
            <w:vAlign w:val="center"/>
          </w:tcPr>
          <w:p w:rsidR="0053165B" w:rsidRDefault="00732846">
            <w:pPr>
              <w:jc w:val="center"/>
            </w:pPr>
            <w:r>
              <w:rPr>
                <w:color w:val="000000"/>
                <w:sz w:val="24"/>
              </w:rPr>
              <w:t>000898</w:t>
            </w:r>
          </w:p>
        </w:tc>
        <w:tc>
          <w:tcPr>
            <w:tcW w:w="1701" w:type="dxa"/>
            <w:vAlign w:val="center"/>
          </w:tcPr>
          <w:p w:rsidR="0053165B" w:rsidRDefault="00732846">
            <w:pPr>
              <w:jc w:val="center"/>
            </w:pPr>
            <w:r>
              <w:rPr>
                <w:color w:val="000000"/>
                <w:sz w:val="24"/>
              </w:rPr>
              <w:t>鞍钢股份</w:t>
            </w:r>
          </w:p>
        </w:tc>
        <w:tc>
          <w:tcPr>
            <w:tcW w:w="1559" w:type="dxa"/>
            <w:vAlign w:val="center"/>
          </w:tcPr>
          <w:p w:rsidR="0053165B" w:rsidRDefault="00732846">
            <w:pPr>
              <w:jc w:val="right"/>
            </w:pPr>
            <w:r>
              <w:rPr>
                <w:color w:val="000000"/>
                <w:sz w:val="24"/>
              </w:rPr>
              <w:t>30,411</w:t>
            </w:r>
          </w:p>
        </w:tc>
        <w:tc>
          <w:tcPr>
            <w:tcW w:w="1932" w:type="dxa"/>
            <w:vAlign w:val="center"/>
          </w:tcPr>
          <w:p w:rsidR="0053165B" w:rsidRDefault="00732846">
            <w:pPr>
              <w:jc w:val="right"/>
            </w:pPr>
            <w:r>
              <w:rPr>
                <w:color w:val="000000"/>
                <w:sz w:val="24"/>
              </w:rPr>
              <w:t>153,271.44</w:t>
            </w:r>
          </w:p>
        </w:tc>
        <w:tc>
          <w:tcPr>
            <w:tcW w:w="1612" w:type="dxa"/>
            <w:vAlign w:val="center"/>
          </w:tcPr>
          <w:p w:rsidR="0053165B" w:rsidRDefault="00732846">
            <w:pPr>
              <w:jc w:val="right"/>
            </w:pPr>
            <w:r>
              <w:rPr>
                <w:color w:val="000000"/>
                <w:sz w:val="24"/>
              </w:rPr>
              <w:t>0.35</w:t>
            </w:r>
          </w:p>
        </w:tc>
      </w:tr>
      <w:tr w:rsidR="0053165B">
        <w:trPr>
          <w:jc w:val="center"/>
        </w:trPr>
        <w:tc>
          <w:tcPr>
            <w:tcW w:w="817" w:type="dxa"/>
            <w:vAlign w:val="center"/>
          </w:tcPr>
          <w:p w:rsidR="0053165B" w:rsidRDefault="00732846">
            <w:pPr>
              <w:jc w:val="center"/>
            </w:pPr>
            <w:r>
              <w:rPr>
                <w:color w:val="000000"/>
                <w:sz w:val="24"/>
              </w:rPr>
              <w:t>93</w:t>
            </w:r>
          </w:p>
        </w:tc>
        <w:tc>
          <w:tcPr>
            <w:tcW w:w="1276" w:type="dxa"/>
            <w:vAlign w:val="center"/>
          </w:tcPr>
          <w:p w:rsidR="0053165B" w:rsidRDefault="00732846">
            <w:pPr>
              <w:jc w:val="center"/>
            </w:pPr>
            <w:r>
              <w:rPr>
                <w:color w:val="000000"/>
                <w:sz w:val="24"/>
              </w:rPr>
              <w:t>001696</w:t>
            </w:r>
          </w:p>
        </w:tc>
        <w:tc>
          <w:tcPr>
            <w:tcW w:w="1701" w:type="dxa"/>
            <w:vAlign w:val="center"/>
          </w:tcPr>
          <w:p w:rsidR="0053165B" w:rsidRDefault="00732846">
            <w:pPr>
              <w:jc w:val="center"/>
            </w:pPr>
            <w:r>
              <w:rPr>
                <w:color w:val="000000"/>
                <w:sz w:val="24"/>
              </w:rPr>
              <w:t>宗申动力</w:t>
            </w:r>
          </w:p>
        </w:tc>
        <w:tc>
          <w:tcPr>
            <w:tcW w:w="1559" w:type="dxa"/>
            <w:vAlign w:val="center"/>
          </w:tcPr>
          <w:p w:rsidR="0053165B" w:rsidRDefault="00732846">
            <w:pPr>
              <w:jc w:val="right"/>
            </w:pPr>
            <w:r>
              <w:rPr>
                <w:color w:val="000000"/>
                <w:sz w:val="24"/>
              </w:rPr>
              <w:t>16,139</w:t>
            </w:r>
          </w:p>
        </w:tc>
        <w:tc>
          <w:tcPr>
            <w:tcW w:w="1932" w:type="dxa"/>
            <w:vAlign w:val="center"/>
          </w:tcPr>
          <w:p w:rsidR="0053165B" w:rsidRDefault="00732846">
            <w:pPr>
              <w:jc w:val="right"/>
            </w:pPr>
            <w:r>
              <w:rPr>
                <w:color w:val="000000"/>
                <w:sz w:val="24"/>
              </w:rPr>
              <w:t>151,706.60</w:t>
            </w:r>
          </w:p>
        </w:tc>
        <w:tc>
          <w:tcPr>
            <w:tcW w:w="1612" w:type="dxa"/>
            <w:vAlign w:val="center"/>
          </w:tcPr>
          <w:p w:rsidR="0053165B" w:rsidRDefault="00732846">
            <w:pPr>
              <w:jc w:val="right"/>
            </w:pPr>
            <w:r>
              <w:rPr>
                <w:color w:val="000000"/>
                <w:sz w:val="24"/>
              </w:rPr>
              <w:t>0.35</w:t>
            </w:r>
          </w:p>
        </w:tc>
      </w:tr>
      <w:tr w:rsidR="0053165B">
        <w:trPr>
          <w:jc w:val="center"/>
        </w:trPr>
        <w:tc>
          <w:tcPr>
            <w:tcW w:w="817" w:type="dxa"/>
            <w:vAlign w:val="center"/>
          </w:tcPr>
          <w:p w:rsidR="0053165B" w:rsidRDefault="00732846">
            <w:pPr>
              <w:jc w:val="center"/>
            </w:pPr>
            <w:r>
              <w:rPr>
                <w:color w:val="000000"/>
                <w:sz w:val="24"/>
              </w:rPr>
              <w:t>94</w:t>
            </w:r>
          </w:p>
        </w:tc>
        <w:tc>
          <w:tcPr>
            <w:tcW w:w="1276" w:type="dxa"/>
            <w:vAlign w:val="center"/>
          </w:tcPr>
          <w:p w:rsidR="0053165B" w:rsidRDefault="00732846">
            <w:pPr>
              <w:jc w:val="center"/>
            </w:pPr>
            <w:r>
              <w:rPr>
                <w:color w:val="000000"/>
                <w:sz w:val="24"/>
              </w:rPr>
              <w:t>002444</w:t>
            </w:r>
          </w:p>
        </w:tc>
        <w:tc>
          <w:tcPr>
            <w:tcW w:w="1701" w:type="dxa"/>
            <w:vAlign w:val="center"/>
          </w:tcPr>
          <w:p w:rsidR="0053165B" w:rsidRDefault="00732846">
            <w:pPr>
              <w:jc w:val="center"/>
            </w:pPr>
            <w:r>
              <w:rPr>
                <w:color w:val="000000"/>
                <w:sz w:val="24"/>
              </w:rPr>
              <w:t>巨星科技</w:t>
            </w:r>
          </w:p>
        </w:tc>
        <w:tc>
          <w:tcPr>
            <w:tcW w:w="1559" w:type="dxa"/>
            <w:vAlign w:val="center"/>
          </w:tcPr>
          <w:p w:rsidR="0053165B" w:rsidRDefault="00732846">
            <w:pPr>
              <w:jc w:val="right"/>
            </w:pPr>
            <w:r>
              <w:rPr>
                <w:color w:val="000000"/>
                <w:sz w:val="24"/>
              </w:rPr>
              <w:t>9,700</w:t>
            </w:r>
          </w:p>
        </w:tc>
        <w:tc>
          <w:tcPr>
            <w:tcW w:w="1932" w:type="dxa"/>
            <w:vAlign w:val="center"/>
          </w:tcPr>
          <w:p w:rsidR="0053165B" w:rsidRDefault="00732846">
            <w:pPr>
              <w:jc w:val="right"/>
            </w:pPr>
            <w:r>
              <w:rPr>
                <w:color w:val="000000"/>
                <w:sz w:val="24"/>
              </w:rPr>
              <w:t>151,320.00</w:t>
            </w:r>
          </w:p>
        </w:tc>
        <w:tc>
          <w:tcPr>
            <w:tcW w:w="1612" w:type="dxa"/>
            <w:vAlign w:val="center"/>
          </w:tcPr>
          <w:p w:rsidR="0053165B" w:rsidRDefault="00732846">
            <w:pPr>
              <w:jc w:val="right"/>
            </w:pPr>
            <w:r>
              <w:rPr>
                <w:color w:val="000000"/>
                <w:sz w:val="24"/>
              </w:rPr>
              <w:t>0.35</w:t>
            </w:r>
          </w:p>
        </w:tc>
      </w:tr>
      <w:tr w:rsidR="0053165B">
        <w:trPr>
          <w:jc w:val="center"/>
        </w:trPr>
        <w:tc>
          <w:tcPr>
            <w:tcW w:w="817" w:type="dxa"/>
            <w:vAlign w:val="center"/>
          </w:tcPr>
          <w:p w:rsidR="0053165B" w:rsidRDefault="00732846">
            <w:pPr>
              <w:jc w:val="center"/>
            </w:pPr>
            <w:r>
              <w:rPr>
                <w:color w:val="000000"/>
                <w:sz w:val="24"/>
              </w:rPr>
              <w:t>95</w:t>
            </w:r>
          </w:p>
        </w:tc>
        <w:tc>
          <w:tcPr>
            <w:tcW w:w="1276" w:type="dxa"/>
            <w:vAlign w:val="center"/>
          </w:tcPr>
          <w:p w:rsidR="0053165B" w:rsidRDefault="00732846">
            <w:pPr>
              <w:jc w:val="center"/>
            </w:pPr>
            <w:r>
              <w:rPr>
                <w:color w:val="000000"/>
                <w:sz w:val="24"/>
              </w:rPr>
              <w:t>000937</w:t>
            </w:r>
          </w:p>
        </w:tc>
        <w:tc>
          <w:tcPr>
            <w:tcW w:w="1701" w:type="dxa"/>
            <w:vAlign w:val="center"/>
          </w:tcPr>
          <w:p w:rsidR="0053165B" w:rsidRDefault="00732846">
            <w:pPr>
              <w:jc w:val="center"/>
            </w:pPr>
            <w:r>
              <w:rPr>
                <w:color w:val="000000"/>
                <w:sz w:val="24"/>
              </w:rPr>
              <w:t>冀中能源</w:t>
            </w:r>
          </w:p>
        </w:tc>
        <w:tc>
          <w:tcPr>
            <w:tcW w:w="1559" w:type="dxa"/>
            <w:vAlign w:val="center"/>
          </w:tcPr>
          <w:p w:rsidR="0053165B" w:rsidRDefault="00732846">
            <w:pPr>
              <w:jc w:val="right"/>
            </w:pPr>
            <w:r>
              <w:rPr>
                <w:color w:val="000000"/>
                <w:sz w:val="24"/>
              </w:rPr>
              <w:t>22,156</w:t>
            </w:r>
          </w:p>
        </w:tc>
        <w:tc>
          <w:tcPr>
            <w:tcW w:w="1932" w:type="dxa"/>
            <w:vAlign w:val="center"/>
          </w:tcPr>
          <w:p w:rsidR="0053165B" w:rsidRDefault="00732846">
            <w:pPr>
              <w:jc w:val="right"/>
            </w:pPr>
            <w:r>
              <w:rPr>
                <w:color w:val="000000"/>
                <w:sz w:val="24"/>
              </w:rPr>
              <w:t>149,331.44</w:t>
            </w:r>
          </w:p>
        </w:tc>
        <w:tc>
          <w:tcPr>
            <w:tcW w:w="1612" w:type="dxa"/>
            <w:vAlign w:val="center"/>
          </w:tcPr>
          <w:p w:rsidR="0053165B" w:rsidRDefault="00732846">
            <w:pPr>
              <w:jc w:val="right"/>
            </w:pPr>
            <w:r>
              <w:rPr>
                <w:color w:val="000000"/>
                <w:sz w:val="24"/>
              </w:rPr>
              <w:t>0.34</w:t>
            </w:r>
          </w:p>
        </w:tc>
      </w:tr>
      <w:tr w:rsidR="0053165B">
        <w:trPr>
          <w:jc w:val="center"/>
        </w:trPr>
        <w:tc>
          <w:tcPr>
            <w:tcW w:w="817" w:type="dxa"/>
            <w:vAlign w:val="center"/>
          </w:tcPr>
          <w:p w:rsidR="0053165B" w:rsidRDefault="00732846">
            <w:pPr>
              <w:jc w:val="center"/>
            </w:pPr>
            <w:r>
              <w:rPr>
                <w:color w:val="000000"/>
                <w:sz w:val="24"/>
              </w:rPr>
              <w:t>96</w:t>
            </w:r>
          </w:p>
        </w:tc>
        <w:tc>
          <w:tcPr>
            <w:tcW w:w="1276" w:type="dxa"/>
            <w:vAlign w:val="center"/>
          </w:tcPr>
          <w:p w:rsidR="0053165B" w:rsidRDefault="00732846">
            <w:pPr>
              <w:jc w:val="center"/>
            </w:pPr>
            <w:r>
              <w:rPr>
                <w:color w:val="000000"/>
                <w:sz w:val="24"/>
              </w:rPr>
              <w:t>000685</w:t>
            </w:r>
          </w:p>
        </w:tc>
        <w:tc>
          <w:tcPr>
            <w:tcW w:w="1701" w:type="dxa"/>
            <w:vAlign w:val="center"/>
          </w:tcPr>
          <w:p w:rsidR="0053165B" w:rsidRDefault="00732846">
            <w:pPr>
              <w:jc w:val="center"/>
            </w:pPr>
            <w:r>
              <w:rPr>
                <w:color w:val="000000"/>
                <w:sz w:val="24"/>
              </w:rPr>
              <w:t>中山公用</w:t>
            </w:r>
          </w:p>
        </w:tc>
        <w:tc>
          <w:tcPr>
            <w:tcW w:w="1559" w:type="dxa"/>
            <w:vAlign w:val="center"/>
          </w:tcPr>
          <w:p w:rsidR="0053165B" w:rsidRDefault="00732846">
            <w:pPr>
              <w:jc w:val="right"/>
            </w:pPr>
            <w:r>
              <w:rPr>
                <w:color w:val="000000"/>
                <w:sz w:val="24"/>
              </w:rPr>
              <w:t>12,457</w:t>
            </w:r>
          </w:p>
        </w:tc>
        <w:tc>
          <w:tcPr>
            <w:tcW w:w="1932" w:type="dxa"/>
            <w:vAlign w:val="center"/>
          </w:tcPr>
          <w:p w:rsidR="0053165B" w:rsidRDefault="00732846">
            <w:pPr>
              <w:jc w:val="right"/>
            </w:pPr>
            <w:r>
              <w:rPr>
                <w:color w:val="000000"/>
                <w:sz w:val="24"/>
              </w:rPr>
              <w:t>138,646.41</w:t>
            </w:r>
          </w:p>
        </w:tc>
        <w:tc>
          <w:tcPr>
            <w:tcW w:w="1612" w:type="dxa"/>
            <w:vAlign w:val="center"/>
          </w:tcPr>
          <w:p w:rsidR="0053165B" w:rsidRDefault="00732846">
            <w:pPr>
              <w:jc w:val="right"/>
            </w:pPr>
            <w:r>
              <w:rPr>
                <w:color w:val="000000"/>
                <w:sz w:val="24"/>
              </w:rPr>
              <w:t>0.32</w:t>
            </w:r>
          </w:p>
        </w:tc>
      </w:tr>
      <w:tr w:rsidR="0053165B">
        <w:trPr>
          <w:jc w:val="center"/>
        </w:trPr>
        <w:tc>
          <w:tcPr>
            <w:tcW w:w="817" w:type="dxa"/>
            <w:vAlign w:val="center"/>
          </w:tcPr>
          <w:p w:rsidR="0053165B" w:rsidRDefault="00732846">
            <w:pPr>
              <w:jc w:val="center"/>
            </w:pPr>
            <w:r>
              <w:rPr>
                <w:color w:val="000000"/>
                <w:sz w:val="24"/>
              </w:rPr>
              <w:t>97</w:t>
            </w:r>
          </w:p>
        </w:tc>
        <w:tc>
          <w:tcPr>
            <w:tcW w:w="1276" w:type="dxa"/>
            <w:vAlign w:val="center"/>
          </w:tcPr>
          <w:p w:rsidR="0053165B" w:rsidRDefault="00732846">
            <w:pPr>
              <w:jc w:val="center"/>
            </w:pPr>
            <w:r>
              <w:rPr>
                <w:color w:val="000000"/>
                <w:sz w:val="24"/>
              </w:rPr>
              <w:t>002002</w:t>
            </w:r>
          </w:p>
        </w:tc>
        <w:tc>
          <w:tcPr>
            <w:tcW w:w="1701" w:type="dxa"/>
            <w:vAlign w:val="center"/>
          </w:tcPr>
          <w:p w:rsidR="0053165B" w:rsidRDefault="00732846">
            <w:pPr>
              <w:jc w:val="center"/>
            </w:pPr>
            <w:r>
              <w:rPr>
                <w:color w:val="000000"/>
                <w:sz w:val="24"/>
              </w:rPr>
              <w:t>鸿达兴业</w:t>
            </w:r>
          </w:p>
        </w:tc>
        <w:tc>
          <w:tcPr>
            <w:tcW w:w="1559" w:type="dxa"/>
            <w:vAlign w:val="center"/>
          </w:tcPr>
          <w:p w:rsidR="0053165B" w:rsidRDefault="00732846">
            <w:pPr>
              <w:jc w:val="right"/>
            </w:pPr>
            <w:r>
              <w:rPr>
                <w:color w:val="000000"/>
                <w:sz w:val="24"/>
              </w:rPr>
              <w:t>18,800</w:t>
            </w:r>
          </w:p>
        </w:tc>
        <w:tc>
          <w:tcPr>
            <w:tcW w:w="1932" w:type="dxa"/>
            <w:vAlign w:val="center"/>
          </w:tcPr>
          <w:p w:rsidR="0053165B" w:rsidRDefault="00732846">
            <w:pPr>
              <w:jc w:val="right"/>
            </w:pPr>
            <w:r>
              <w:rPr>
                <w:color w:val="000000"/>
                <w:sz w:val="24"/>
              </w:rPr>
              <w:t>137,992.00</w:t>
            </w:r>
          </w:p>
        </w:tc>
        <w:tc>
          <w:tcPr>
            <w:tcW w:w="1612" w:type="dxa"/>
            <w:vAlign w:val="center"/>
          </w:tcPr>
          <w:p w:rsidR="0053165B" w:rsidRDefault="00732846">
            <w:pPr>
              <w:jc w:val="right"/>
            </w:pPr>
            <w:r>
              <w:rPr>
                <w:color w:val="000000"/>
                <w:sz w:val="24"/>
              </w:rPr>
              <w:t>0.32</w:t>
            </w:r>
          </w:p>
        </w:tc>
      </w:tr>
      <w:tr w:rsidR="0053165B">
        <w:trPr>
          <w:jc w:val="center"/>
        </w:trPr>
        <w:tc>
          <w:tcPr>
            <w:tcW w:w="817" w:type="dxa"/>
            <w:vAlign w:val="center"/>
          </w:tcPr>
          <w:p w:rsidR="0053165B" w:rsidRDefault="00732846">
            <w:pPr>
              <w:jc w:val="center"/>
            </w:pPr>
            <w:r>
              <w:rPr>
                <w:color w:val="000000"/>
                <w:sz w:val="24"/>
              </w:rPr>
              <w:t>98</w:t>
            </w:r>
          </w:p>
        </w:tc>
        <w:tc>
          <w:tcPr>
            <w:tcW w:w="1276" w:type="dxa"/>
            <w:vAlign w:val="center"/>
          </w:tcPr>
          <w:p w:rsidR="0053165B" w:rsidRDefault="00732846">
            <w:pPr>
              <w:jc w:val="center"/>
            </w:pPr>
            <w:r>
              <w:rPr>
                <w:color w:val="000000"/>
                <w:sz w:val="24"/>
              </w:rPr>
              <w:t>002399</w:t>
            </w:r>
          </w:p>
        </w:tc>
        <w:tc>
          <w:tcPr>
            <w:tcW w:w="1701" w:type="dxa"/>
            <w:vAlign w:val="center"/>
          </w:tcPr>
          <w:p w:rsidR="0053165B" w:rsidRDefault="00732846">
            <w:pPr>
              <w:jc w:val="center"/>
            </w:pPr>
            <w:r>
              <w:rPr>
                <w:color w:val="000000"/>
                <w:sz w:val="24"/>
              </w:rPr>
              <w:t>海普瑞</w:t>
            </w:r>
          </w:p>
        </w:tc>
        <w:tc>
          <w:tcPr>
            <w:tcW w:w="1559" w:type="dxa"/>
            <w:vAlign w:val="center"/>
          </w:tcPr>
          <w:p w:rsidR="0053165B" w:rsidRDefault="00732846">
            <w:pPr>
              <w:jc w:val="right"/>
            </w:pPr>
            <w:r>
              <w:rPr>
                <w:color w:val="000000"/>
                <w:sz w:val="24"/>
              </w:rPr>
              <w:t>7,560</w:t>
            </w:r>
          </w:p>
        </w:tc>
        <w:tc>
          <w:tcPr>
            <w:tcW w:w="1932" w:type="dxa"/>
            <w:vAlign w:val="center"/>
          </w:tcPr>
          <w:p w:rsidR="0053165B" w:rsidRDefault="00732846">
            <w:pPr>
              <w:jc w:val="right"/>
            </w:pPr>
            <w:r>
              <w:rPr>
                <w:color w:val="000000"/>
                <w:sz w:val="24"/>
              </w:rPr>
              <w:t>137,743.20</w:t>
            </w:r>
          </w:p>
        </w:tc>
        <w:tc>
          <w:tcPr>
            <w:tcW w:w="1612" w:type="dxa"/>
            <w:vAlign w:val="center"/>
          </w:tcPr>
          <w:p w:rsidR="0053165B" w:rsidRDefault="00732846">
            <w:pPr>
              <w:jc w:val="right"/>
            </w:pPr>
            <w:r>
              <w:rPr>
                <w:color w:val="000000"/>
                <w:sz w:val="24"/>
              </w:rPr>
              <w:t>0.32</w:t>
            </w:r>
          </w:p>
        </w:tc>
      </w:tr>
      <w:tr w:rsidR="0053165B">
        <w:trPr>
          <w:jc w:val="center"/>
        </w:trPr>
        <w:tc>
          <w:tcPr>
            <w:tcW w:w="817" w:type="dxa"/>
            <w:vAlign w:val="center"/>
          </w:tcPr>
          <w:p w:rsidR="0053165B" w:rsidRDefault="00732846">
            <w:pPr>
              <w:jc w:val="center"/>
            </w:pPr>
            <w:r>
              <w:rPr>
                <w:color w:val="000000"/>
                <w:sz w:val="24"/>
              </w:rPr>
              <w:t>99</w:t>
            </w:r>
          </w:p>
        </w:tc>
        <w:tc>
          <w:tcPr>
            <w:tcW w:w="1276" w:type="dxa"/>
            <w:vAlign w:val="center"/>
          </w:tcPr>
          <w:p w:rsidR="0053165B" w:rsidRDefault="00732846">
            <w:pPr>
              <w:jc w:val="center"/>
            </w:pPr>
            <w:r>
              <w:rPr>
                <w:color w:val="000000"/>
                <w:sz w:val="24"/>
              </w:rPr>
              <w:t>002563</w:t>
            </w:r>
          </w:p>
        </w:tc>
        <w:tc>
          <w:tcPr>
            <w:tcW w:w="1701" w:type="dxa"/>
            <w:vAlign w:val="center"/>
          </w:tcPr>
          <w:p w:rsidR="0053165B" w:rsidRDefault="00732846">
            <w:pPr>
              <w:jc w:val="center"/>
            </w:pPr>
            <w:r>
              <w:rPr>
                <w:color w:val="000000"/>
                <w:sz w:val="24"/>
              </w:rPr>
              <w:t>森马服饰</w:t>
            </w:r>
          </w:p>
        </w:tc>
        <w:tc>
          <w:tcPr>
            <w:tcW w:w="1559" w:type="dxa"/>
            <w:vAlign w:val="center"/>
          </w:tcPr>
          <w:p w:rsidR="0053165B" w:rsidRDefault="00732846">
            <w:pPr>
              <w:jc w:val="right"/>
            </w:pPr>
            <w:r>
              <w:rPr>
                <w:color w:val="000000"/>
                <w:sz w:val="24"/>
              </w:rPr>
              <w:t>11,178</w:t>
            </w:r>
          </w:p>
        </w:tc>
        <w:tc>
          <w:tcPr>
            <w:tcW w:w="1932" w:type="dxa"/>
            <w:vAlign w:val="center"/>
          </w:tcPr>
          <w:p w:rsidR="0053165B" w:rsidRDefault="00732846">
            <w:pPr>
              <w:jc w:val="right"/>
            </w:pPr>
            <w:r>
              <w:rPr>
                <w:color w:val="000000"/>
                <w:sz w:val="24"/>
              </w:rPr>
              <w:t>114,798.06</w:t>
            </w:r>
          </w:p>
        </w:tc>
        <w:tc>
          <w:tcPr>
            <w:tcW w:w="1612" w:type="dxa"/>
            <w:vAlign w:val="center"/>
          </w:tcPr>
          <w:p w:rsidR="0053165B" w:rsidRDefault="00732846">
            <w:pPr>
              <w:jc w:val="right"/>
            </w:pPr>
            <w:r>
              <w:rPr>
                <w:color w:val="000000"/>
                <w:sz w:val="24"/>
              </w:rPr>
              <w:t>0.26</w:t>
            </w:r>
          </w:p>
        </w:tc>
      </w:tr>
      <w:tr w:rsidR="0053165B">
        <w:trPr>
          <w:jc w:val="center"/>
        </w:trPr>
        <w:tc>
          <w:tcPr>
            <w:tcW w:w="817" w:type="dxa"/>
            <w:vAlign w:val="center"/>
          </w:tcPr>
          <w:p w:rsidR="0053165B" w:rsidRDefault="00732846">
            <w:pPr>
              <w:jc w:val="center"/>
            </w:pPr>
            <w:r>
              <w:rPr>
                <w:color w:val="000000"/>
                <w:sz w:val="24"/>
              </w:rPr>
              <w:t>100</w:t>
            </w:r>
          </w:p>
        </w:tc>
        <w:tc>
          <w:tcPr>
            <w:tcW w:w="1276" w:type="dxa"/>
            <w:vAlign w:val="center"/>
          </w:tcPr>
          <w:p w:rsidR="0053165B" w:rsidRDefault="00732846">
            <w:pPr>
              <w:jc w:val="center"/>
            </w:pPr>
            <w:r>
              <w:rPr>
                <w:color w:val="000000"/>
                <w:sz w:val="24"/>
              </w:rPr>
              <w:t>000539</w:t>
            </w:r>
          </w:p>
        </w:tc>
        <w:tc>
          <w:tcPr>
            <w:tcW w:w="1701" w:type="dxa"/>
            <w:vAlign w:val="center"/>
          </w:tcPr>
          <w:p w:rsidR="0053165B" w:rsidRDefault="00732846">
            <w:pPr>
              <w:jc w:val="center"/>
            </w:pPr>
            <w:r>
              <w:rPr>
                <w:color w:val="000000"/>
                <w:sz w:val="24"/>
              </w:rPr>
              <w:t>粤电力Ａ</w:t>
            </w:r>
          </w:p>
        </w:tc>
        <w:tc>
          <w:tcPr>
            <w:tcW w:w="1559" w:type="dxa"/>
            <w:vAlign w:val="center"/>
          </w:tcPr>
          <w:p w:rsidR="0053165B" w:rsidRDefault="00732846">
            <w:pPr>
              <w:jc w:val="right"/>
            </w:pPr>
            <w:r>
              <w:rPr>
                <w:color w:val="000000"/>
                <w:sz w:val="24"/>
              </w:rPr>
              <w:t>19,300</w:t>
            </w:r>
          </w:p>
        </w:tc>
        <w:tc>
          <w:tcPr>
            <w:tcW w:w="1932" w:type="dxa"/>
            <w:vAlign w:val="center"/>
          </w:tcPr>
          <w:p w:rsidR="0053165B" w:rsidRDefault="00732846">
            <w:pPr>
              <w:jc w:val="right"/>
            </w:pPr>
            <w:r>
              <w:rPr>
                <w:color w:val="000000"/>
                <w:sz w:val="24"/>
              </w:rPr>
              <w:t>102,676.00</w:t>
            </w:r>
          </w:p>
        </w:tc>
        <w:tc>
          <w:tcPr>
            <w:tcW w:w="1612" w:type="dxa"/>
            <w:vAlign w:val="center"/>
          </w:tcPr>
          <w:p w:rsidR="0053165B" w:rsidRDefault="00732846">
            <w:pPr>
              <w:jc w:val="right"/>
            </w:pPr>
            <w:r>
              <w:rPr>
                <w:color w:val="000000"/>
                <w:sz w:val="24"/>
              </w:rPr>
              <w:t>0.24</w:t>
            </w:r>
          </w:p>
        </w:tc>
      </w:tr>
    </w:tbl>
    <w:p w:rsidR="00CD2030" w:rsidRPr="00D754A9" w:rsidRDefault="00CD2030" w:rsidP="00D754A9">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226" w:name="_Toc478413795"/>
      <w:r w:rsidRPr="00AD0E47">
        <w:rPr>
          <w:rFonts w:ascii="Times New Roman" w:hAnsi="Times New Roman"/>
          <w:kern w:val="0"/>
          <w:szCs w:val="24"/>
        </w:rPr>
        <w:t>8.3.2</w:t>
      </w:r>
      <w:r w:rsidR="00024200" w:rsidRPr="00AD0E47">
        <w:rPr>
          <w:rFonts w:ascii="Times New Roman" w:hAnsi="Times New Roman" w:hint="eastAsia"/>
          <w:kern w:val="0"/>
          <w:szCs w:val="24"/>
        </w:rPr>
        <w:t xml:space="preserve"> </w:t>
      </w:r>
      <w:r w:rsidRPr="00AD0E47">
        <w:rPr>
          <w:rFonts w:ascii="Times New Roman" w:hAnsi="Times New Roman" w:hint="eastAsia"/>
          <w:kern w:val="0"/>
          <w:szCs w:val="24"/>
        </w:rPr>
        <w:t>期末积极投资按公允价值占基金资产净值比例大小排序的所有股票投资明细</w:t>
      </w:r>
      <w:bookmarkEnd w:id="226"/>
    </w:p>
    <w:p w:rsidR="001A59F9" w:rsidRDefault="001A59F9" w:rsidP="00CD2030">
      <w:pPr>
        <w:tabs>
          <w:tab w:val="left" w:pos="426"/>
        </w:tabs>
        <w:spacing w:before="29" w:line="288" w:lineRule="auto"/>
        <w:jc w:val="left"/>
        <w:rPr>
          <w:kern w:val="0"/>
          <w:sz w:val="24"/>
        </w:rPr>
      </w:pPr>
      <w:r w:rsidRPr="00D754A9">
        <w:rPr>
          <w:kern w:val="0"/>
          <w:sz w:val="24"/>
        </w:rPr>
        <w:t>本基金本报告期末未持有积极投资的股票。</w:t>
      </w:r>
    </w:p>
    <w:p w:rsidR="00C3527E" w:rsidRDefault="00C3527E" w:rsidP="00CD2030">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227" w:name="_Toc361324882"/>
      <w:bookmarkStart w:id="228" w:name="_Toc478413796"/>
      <w:r w:rsidRPr="00AD0E47">
        <w:rPr>
          <w:rFonts w:ascii="Times New Roman" w:hAnsi="Times New Roman"/>
          <w:kern w:val="0"/>
          <w:szCs w:val="24"/>
        </w:rPr>
        <w:t>8.4</w:t>
      </w:r>
      <w:bookmarkStart w:id="229" w:name="_Toc234814103"/>
      <w:r w:rsidR="00024200" w:rsidRPr="00AD0E47">
        <w:rPr>
          <w:rFonts w:ascii="Times New Roman" w:hAnsi="Times New Roman" w:hint="eastAsia"/>
          <w:kern w:val="0"/>
          <w:szCs w:val="24"/>
        </w:rPr>
        <w:t xml:space="preserve"> </w:t>
      </w:r>
      <w:r w:rsidRPr="00AD0E47">
        <w:rPr>
          <w:rFonts w:ascii="Times New Roman" w:hAnsi="Times New Roman" w:hint="eastAsia"/>
          <w:kern w:val="0"/>
          <w:szCs w:val="24"/>
        </w:rPr>
        <w:t>报告期内股票投资组合的重大变动</w:t>
      </w:r>
      <w:bookmarkEnd w:id="227"/>
      <w:bookmarkEnd w:id="228"/>
      <w:bookmarkEnd w:id="229"/>
    </w:p>
    <w:p w:rsidR="001A59F9" w:rsidRPr="00AD0E47" w:rsidRDefault="001A59F9" w:rsidP="00AD0E47">
      <w:pPr>
        <w:pStyle w:val="20"/>
        <w:spacing w:before="29" w:after="0" w:line="288" w:lineRule="auto"/>
        <w:rPr>
          <w:rFonts w:ascii="Times New Roman" w:hAnsi="Times New Roman"/>
          <w:kern w:val="0"/>
          <w:szCs w:val="24"/>
        </w:rPr>
      </w:pPr>
      <w:bookmarkStart w:id="230" w:name="_Toc478413797"/>
      <w:r w:rsidRPr="00AD0E47">
        <w:rPr>
          <w:rFonts w:ascii="Times New Roman" w:hAnsi="Times New Roman"/>
          <w:kern w:val="0"/>
          <w:szCs w:val="24"/>
        </w:rPr>
        <w:t>8.4.1</w:t>
      </w:r>
      <w:r w:rsidR="00024200" w:rsidRPr="00AD0E47">
        <w:rPr>
          <w:rFonts w:ascii="Times New Roman" w:hAnsi="Times New Roman" w:hint="eastAsia"/>
          <w:kern w:val="0"/>
          <w:szCs w:val="24"/>
        </w:rPr>
        <w:t xml:space="preserve"> </w:t>
      </w:r>
      <w:r w:rsidRPr="00AD0E47">
        <w:rPr>
          <w:rFonts w:ascii="Times New Roman" w:hAnsi="Times New Roman" w:hint="eastAsia"/>
          <w:kern w:val="0"/>
          <w:szCs w:val="24"/>
        </w:rPr>
        <w:t>累计买入金额超出</w:t>
      </w:r>
      <w:r w:rsidR="006A7E68" w:rsidRPr="00AD0E47">
        <w:rPr>
          <w:rFonts w:ascii="Times New Roman" w:hAnsi="Times New Roman" w:hint="eastAsia"/>
          <w:kern w:val="0"/>
          <w:szCs w:val="24"/>
        </w:rPr>
        <w:t>期初</w:t>
      </w:r>
      <w:r w:rsidRPr="00AD0E47">
        <w:rPr>
          <w:rFonts w:ascii="Times New Roman" w:hAnsi="Times New Roman" w:hint="eastAsia"/>
          <w:kern w:val="0"/>
          <w:szCs w:val="24"/>
        </w:rPr>
        <w:t>基金资产净值</w:t>
      </w:r>
      <w:r w:rsidR="006073BA" w:rsidRPr="00AD0E47">
        <w:rPr>
          <w:rFonts w:ascii="Times New Roman" w:hAnsi="Times New Roman"/>
          <w:kern w:val="0"/>
          <w:szCs w:val="24"/>
        </w:rPr>
        <w:t>2</w:t>
      </w:r>
      <w:r w:rsidR="006073BA" w:rsidRPr="00AD0E47">
        <w:rPr>
          <w:rFonts w:ascii="Times New Roman" w:hAnsi="Times New Roman"/>
          <w:kern w:val="0"/>
          <w:szCs w:val="24"/>
        </w:rPr>
        <w:t>％</w:t>
      </w:r>
      <w:r w:rsidRPr="00AD0E47">
        <w:rPr>
          <w:rFonts w:ascii="Times New Roman" w:hAnsi="Times New Roman" w:hint="eastAsia"/>
          <w:kern w:val="0"/>
          <w:szCs w:val="24"/>
        </w:rPr>
        <w:t>或前</w:t>
      </w:r>
      <w:r w:rsidRPr="00AD0E47">
        <w:rPr>
          <w:rFonts w:ascii="Times New Roman" w:hAnsi="Times New Roman"/>
          <w:kern w:val="0"/>
          <w:szCs w:val="24"/>
        </w:rPr>
        <w:t>20</w:t>
      </w:r>
      <w:r w:rsidRPr="00AD0E47">
        <w:rPr>
          <w:rFonts w:ascii="Times New Roman" w:hAnsi="Times New Roman" w:hint="eastAsia"/>
          <w:kern w:val="0"/>
          <w:szCs w:val="24"/>
        </w:rPr>
        <w:t>名的股票明细</w:t>
      </w:r>
      <w:bookmarkEnd w:id="230"/>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91212A" w:rsidTr="006D141C">
        <w:tc>
          <w:tcPr>
            <w:tcW w:w="87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序号</w:t>
            </w:r>
          </w:p>
        </w:tc>
        <w:tc>
          <w:tcPr>
            <w:tcW w:w="165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股票代码</w:t>
            </w:r>
          </w:p>
        </w:tc>
        <w:tc>
          <w:tcPr>
            <w:tcW w:w="19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股票名称</w:t>
            </w:r>
          </w:p>
        </w:tc>
        <w:tc>
          <w:tcPr>
            <w:tcW w:w="28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本期累计买入金额</w:t>
            </w:r>
          </w:p>
        </w:tc>
        <w:tc>
          <w:tcPr>
            <w:tcW w:w="162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占</w:t>
            </w:r>
            <w:r w:rsidR="006A7E68" w:rsidRPr="00A45F71">
              <w:rPr>
                <w:rFonts w:hint="eastAsia"/>
                <w:color w:val="000000"/>
                <w:sz w:val="24"/>
              </w:rPr>
              <w:t>期初</w:t>
            </w:r>
            <w:r w:rsidRPr="00A45F71">
              <w:rPr>
                <w:rFonts w:hint="eastAsia"/>
                <w:color w:val="000000"/>
                <w:sz w:val="24"/>
              </w:rPr>
              <w:t>基金资产净值比例（％）</w:t>
            </w:r>
          </w:p>
        </w:tc>
      </w:tr>
      <w:tr w:rsidR="0053165B">
        <w:tc>
          <w:tcPr>
            <w:tcW w:w="870" w:type="dxa"/>
            <w:vAlign w:val="center"/>
          </w:tcPr>
          <w:p w:rsidR="0053165B" w:rsidRDefault="00732846">
            <w:pPr>
              <w:jc w:val="center"/>
            </w:pPr>
            <w:r>
              <w:rPr>
                <w:color w:val="000000"/>
                <w:sz w:val="24"/>
              </w:rPr>
              <w:t>1</w:t>
            </w:r>
          </w:p>
        </w:tc>
        <w:tc>
          <w:tcPr>
            <w:tcW w:w="1650" w:type="dxa"/>
            <w:vAlign w:val="center"/>
          </w:tcPr>
          <w:p w:rsidR="0053165B" w:rsidRDefault="00732846">
            <w:pPr>
              <w:jc w:val="center"/>
            </w:pPr>
            <w:r>
              <w:rPr>
                <w:color w:val="000000"/>
                <w:sz w:val="24"/>
              </w:rPr>
              <w:t>300498</w:t>
            </w:r>
          </w:p>
        </w:tc>
        <w:tc>
          <w:tcPr>
            <w:tcW w:w="1980" w:type="dxa"/>
            <w:vAlign w:val="center"/>
          </w:tcPr>
          <w:p w:rsidR="0053165B" w:rsidRDefault="00732846">
            <w:pPr>
              <w:jc w:val="center"/>
            </w:pPr>
            <w:r>
              <w:rPr>
                <w:color w:val="000000"/>
                <w:sz w:val="24"/>
              </w:rPr>
              <w:t>温氏股份</w:t>
            </w:r>
          </w:p>
        </w:tc>
        <w:tc>
          <w:tcPr>
            <w:tcW w:w="2880" w:type="dxa"/>
            <w:vAlign w:val="center"/>
          </w:tcPr>
          <w:p w:rsidR="0053165B" w:rsidRDefault="00732846">
            <w:pPr>
              <w:jc w:val="right"/>
            </w:pPr>
            <w:r>
              <w:rPr>
                <w:color w:val="000000"/>
                <w:sz w:val="24"/>
              </w:rPr>
              <w:t>1,842,127.18</w:t>
            </w:r>
          </w:p>
        </w:tc>
        <w:tc>
          <w:tcPr>
            <w:tcW w:w="1620" w:type="dxa"/>
            <w:vAlign w:val="center"/>
          </w:tcPr>
          <w:p w:rsidR="0053165B" w:rsidRDefault="00732846">
            <w:pPr>
              <w:jc w:val="right"/>
            </w:pPr>
            <w:r>
              <w:rPr>
                <w:color w:val="000000"/>
                <w:sz w:val="24"/>
              </w:rPr>
              <w:t>3.64</w:t>
            </w:r>
          </w:p>
        </w:tc>
      </w:tr>
      <w:tr w:rsidR="0053165B">
        <w:tc>
          <w:tcPr>
            <w:tcW w:w="870" w:type="dxa"/>
            <w:vAlign w:val="center"/>
          </w:tcPr>
          <w:p w:rsidR="0053165B" w:rsidRDefault="00732846">
            <w:pPr>
              <w:jc w:val="center"/>
            </w:pPr>
            <w:r>
              <w:rPr>
                <w:color w:val="000000"/>
                <w:sz w:val="24"/>
              </w:rPr>
              <w:t>2</w:t>
            </w:r>
          </w:p>
        </w:tc>
        <w:tc>
          <w:tcPr>
            <w:tcW w:w="1650" w:type="dxa"/>
            <w:vAlign w:val="center"/>
          </w:tcPr>
          <w:p w:rsidR="0053165B" w:rsidRDefault="00732846">
            <w:pPr>
              <w:jc w:val="center"/>
            </w:pPr>
            <w:r>
              <w:rPr>
                <w:color w:val="000000"/>
                <w:sz w:val="24"/>
              </w:rPr>
              <w:t>000166</w:t>
            </w:r>
          </w:p>
        </w:tc>
        <w:tc>
          <w:tcPr>
            <w:tcW w:w="1980" w:type="dxa"/>
            <w:vAlign w:val="center"/>
          </w:tcPr>
          <w:p w:rsidR="0053165B" w:rsidRDefault="00732846">
            <w:pPr>
              <w:jc w:val="center"/>
            </w:pPr>
            <w:r>
              <w:rPr>
                <w:color w:val="000000"/>
                <w:sz w:val="24"/>
              </w:rPr>
              <w:t>申万宏源</w:t>
            </w:r>
          </w:p>
        </w:tc>
        <w:tc>
          <w:tcPr>
            <w:tcW w:w="2880" w:type="dxa"/>
            <w:vAlign w:val="center"/>
          </w:tcPr>
          <w:p w:rsidR="0053165B" w:rsidRDefault="00732846">
            <w:pPr>
              <w:jc w:val="right"/>
            </w:pPr>
            <w:r>
              <w:rPr>
                <w:color w:val="000000"/>
                <w:sz w:val="24"/>
              </w:rPr>
              <w:t>913,951.00</w:t>
            </w:r>
          </w:p>
        </w:tc>
        <w:tc>
          <w:tcPr>
            <w:tcW w:w="1620" w:type="dxa"/>
            <w:vAlign w:val="center"/>
          </w:tcPr>
          <w:p w:rsidR="0053165B" w:rsidRDefault="00732846">
            <w:pPr>
              <w:jc w:val="right"/>
            </w:pPr>
            <w:r>
              <w:rPr>
                <w:color w:val="000000"/>
                <w:sz w:val="24"/>
              </w:rPr>
              <w:t>1.81</w:t>
            </w:r>
          </w:p>
        </w:tc>
      </w:tr>
      <w:tr w:rsidR="0053165B">
        <w:tc>
          <w:tcPr>
            <w:tcW w:w="870" w:type="dxa"/>
            <w:vAlign w:val="center"/>
          </w:tcPr>
          <w:p w:rsidR="0053165B" w:rsidRDefault="00732846">
            <w:pPr>
              <w:jc w:val="center"/>
            </w:pPr>
            <w:r>
              <w:rPr>
                <w:color w:val="000000"/>
                <w:sz w:val="24"/>
              </w:rPr>
              <w:t>3</w:t>
            </w:r>
          </w:p>
        </w:tc>
        <w:tc>
          <w:tcPr>
            <w:tcW w:w="1650" w:type="dxa"/>
            <w:vAlign w:val="center"/>
          </w:tcPr>
          <w:p w:rsidR="0053165B" w:rsidRDefault="00732846">
            <w:pPr>
              <w:jc w:val="center"/>
            </w:pPr>
            <w:r>
              <w:rPr>
                <w:color w:val="000000"/>
                <w:sz w:val="24"/>
              </w:rPr>
              <w:t>002736</w:t>
            </w:r>
          </w:p>
        </w:tc>
        <w:tc>
          <w:tcPr>
            <w:tcW w:w="1980" w:type="dxa"/>
            <w:vAlign w:val="center"/>
          </w:tcPr>
          <w:p w:rsidR="0053165B" w:rsidRDefault="00732846">
            <w:pPr>
              <w:jc w:val="center"/>
            </w:pPr>
            <w:r>
              <w:rPr>
                <w:color w:val="000000"/>
                <w:sz w:val="24"/>
              </w:rPr>
              <w:t>国信证券</w:t>
            </w:r>
          </w:p>
        </w:tc>
        <w:tc>
          <w:tcPr>
            <w:tcW w:w="2880" w:type="dxa"/>
            <w:vAlign w:val="center"/>
          </w:tcPr>
          <w:p w:rsidR="0053165B" w:rsidRDefault="00732846">
            <w:pPr>
              <w:jc w:val="right"/>
            </w:pPr>
            <w:r>
              <w:rPr>
                <w:color w:val="000000"/>
                <w:sz w:val="24"/>
              </w:rPr>
              <w:t>724,064.00</w:t>
            </w:r>
          </w:p>
        </w:tc>
        <w:tc>
          <w:tcPr>
            <w:tcW w:w="1620" w:type="dxa"/>
            <w:vAlign w:val="center"/>
          </w:tcPr>
          <w:p w:rsidR="0053165B" w:rsidRDefault="00732846">
            <w:pPr>
              <w:jc w:val="right"/>
            </w:pPr>
            <w:r>
              <w:rPr>
                <w:color w:val="000000"/>
                <w:sz w:val="24"/>
              </w:rPr>
              <w:t>1.43</w:t>
            </w:r>
          </w:p>
        </w:tc>
      </w:tr>
      <w:tr w:rsidR="0053165B">
        <w:tc>
          <w:tcPr>
            <w:tcW w:w="870" w:type="dxa"/>
            <w:vAlign w:val="center"/>
          </w:tcPr>
          <w:p w:rsidR="0053165B" w:rsidRDefault="00732846">
            <w:pPr>
              <w:jc w:val="center"/>
            </w:pPr>
            <w:r>
              <w:rPr>
                <w:color w:val="000000"/>
                <w:sz w:val="24"/>
              </w:rPr>
              <w:t>4</w:t>
            </w:r>
          </w:p>
        </w:tc>
        <w:tc>
          <w:tcPr>
            <w:tcW w:w="1650" w:type="dxa"/>
            <w:vAlign w:val="center"/>
          </w:tcPr>
          <w:p w:rsidR="0053165B" w:rsidRDefault="00732846">
            <w:pPr>
              <w:jc w:val="center"/>
            </w:pPr>
            <w:r>
              <w:rPr>
                <w:color w:val="000000"/>
                <w:sz w:val="24"/>
              </w:rPr>
              <w:t>000538</w:t>
            </w:r>
          </w:p>
        </w:tc>
        <w:tc>
          <w:tcPr>
            <w:tcW w:w="1980" w:type="dxa"/>
            <w:vAlign w:val="center"/>
          </w:tcPr>
          <w:p w:rsidR="0053165B" w:rsidRDefault="00732846">
            <w:pPr>
              <w:jc w:val="center"/>
            </w:pPr>
            <w:r>
              <w:rPr>
                <w:color w:val="000000"/>
                <w:sz w:val="24"/>
              </w:rPr>
              <w:t>云南白药</w:t>
            </w:r>
          </w:p>
        </w:tc>
        <w:tc>
          <w:tcPr>
            <w:tcW w:w="2880" w:type="dxa"/>
            <w:vAlign w:val="center"/>
          </w:tcPr>
          <w:p w:rsidR="0053165B" w:rsidRDefault="00732846">
            <w:pPr>
              <w:jc w:val="right"/>
            </w:pPr>
            <w:r>
              <w:rPr>
                <w:color w:val="000000"/>
                <w:sz w:val="24"/>
              </w:rPr>
              <w:t>641,744.00</w:t>
            </w:r>
          </w:p>
        </w:tc>
        <w:tc>
          <w:tcPr>
            <w:tcW w:w="1620" w:type="dxa"/>
            <w:vAlign w:val="center"/>
          </w:tcPr>
          <w:p w:rsidR="0053165B" w:rsidRDefault="00732846">
            <w:pPr>
              <w:jc w:val="right"/>
            </w:pPr>
            <w:r>
              <w:rPr>
                <w:color w:val="000000"/>
                <w:sz w:val="24"/>
              </w:rPr>
              <w:t>1.27</w:t>
            </w:r>
          </w:p>
        </w:tc>
      </w:tr>
      <w:tr w:rsidR="0053165B">
        <w:tc>
          <w:tcPr>
            <w:tcW w:w="870" w:type="dxa"/>
            <w:vAlign w:val="center"/>
          </w:tcPr>
          <w:p w:rsidR="0053165B" w:rsidRDefault="00732846">
            <w:pPr>
              <w:jc w:val="center"/>
            </w:pPr>
            <w:r>
              <w:rPr>
                <w:color w:val="000000"/>
                <w:sz w:val="24"/>
              </w:rPr>
              <w:t>5</w:t>
            </w:r>
          </w:p>
        </w:tc>
        <w:tc>
          <w:tcPr>
            <w:tcW w:w="1650" w:type="dxa"/>
            <w:vAlign w:val="center"/>
          </w:tcPr>
          <w:p w:rsidR="0053165B" w:rsidRDefault="00732846">
            <w:pPr>
              <w:jc w:val="center"/>
            </w:pPr>
            <w:r>
              <w:rPr>
                <w:color w:val="000000"/>
                <w:sz w:val="24"/>
              </w:rPr>
              <w:t>000413</w:t>
            </w:r>
          </w:p>
        </w:tc>
        <w:tc>
          <w:tcPr>
            <w:tcW w:w="1980" w:type="dxa"/>
            <w:vAlign w:val="center"/>
          </w:tcPr>
          <w:p w:rsidR="0053165B" w:rsidRDefault="00732846">
            <w:pPr>
              <w:jc w:val="center"/>
            </w:pPr>
            <w:r>
              <w:rPr>
                <w:color w:val="000000"/>
                <w:sz w:val="24"/>
              </w:rPr>
              <w:t>东旭光电</w:t>
            </w:r>
          </w:p>
        </w:tc>
        <w:tc>
          <w:tcPr>
            <w:tcW w:w="2880" w:type="dxa"/>
            <w:vAlign w:val="center"/>
          </w:tcPr>
          <w:p w:rsidR="0053165B" w:rsidRDefault="00732846">
            <w:pPr>
              <w:jc w:val="right"/>
            </w:pPr>
            <w:r>
              <w:rPr>
                <w:color w:val="000000"/>
                <w:sz w:val="24"/>
              </w:rPr>
              <w:t>533,810.00</w:t>
            </w:r>
          </w:p>
        </w:tc>
        <w:tc>
          <w:tcPr>
            <w:tcW w:w="1620" w:type="dxa"/>
            <w:vAlign w:val="center"/>
          </w:tcPr>
          <w:p w:rsidR="0053165B" w:rsidRDefault="00732846">
            <w:pPr>
              <w:jc w:val="right"/>
            </w:pPr>
            <w:r>
              <w:rPr>
                <w:color w:val="000000"/>
                <w:sz w:val="24"/>
              </w:rPr>
              <w:t>1.06</w:t>
            </w:r>
          </w:p>
        </w:tc>
      </w:tr>
      <w:tr w:rsidR="0053165B">
        <w:tc>
          <w:tcPr>
            <w:tcW w:w="870" w:type="dxa"/>
            <w:vAlign w:val="center"/>
          </w:tcPr>
          <w:p w:rsidR="0053165B" w:rsidRDefault="00732846">
            <w:pPr>
              <w:jc w:val="center"/>
            </w:pPr>
            <w:r>
              <w:rPr>
                <w:color w:val="000000"/>
                <w:sz w:val="24"/>
              </w:rPr>
              <w:t>6</w:t>
            </w:r>
          </w:p>
        </w:tc>
        <w:tc>
          <w:tcPr>
            <w:tcW w:w="1650" w:type="dxa"/>
            <w:vAlign w:val="center"/>
          </w:tcPr>
          <w:p w:rsidR="0053165B" w:rsidRDefault="00732846">
            <w:pPr>
              <w:jc w:val="center"/>
            </w:pPr>
            <w:r>
              <w:rPr>
                <w:color w:val="000000"/>
                <w:sz w:val="24"/>
              </w:rPr>
              <w:t>002500</w:t>
            </w:r>
          </w:p>
        </w:tc>
        <w:tc>
          <w:tcPr>
            <w:tcW w:w="1980" w:type="dxa"/>
            <w:vAlign w:val="center"/>
          </w:tcPr>
          <w:p w:rsidR="0053165B" w:rsidRDefault="00732846">
            <w:pPr>
              <w:jc w:val="center"/>
            </w:pPr>
            <w:r>
              <w:rPr>
                <w:color w:val="000000"/>
                <w:sz w:val="24"/>
              </w:rPr>
              <w:t>山西证券</w:t>
            </w:r>
          </w:p>
        </w:tc>
        <w:tc>
          <w:tcPr>
            <w:tcW w:w="2880" w:type="dxa"/>
            <w:vAlign w:val="center"/>
          </w:tcPr>
          <w:p w:rsidR="0053165B" w:rsidRDefault="00732846">
            <w:pPr>
              <w:jc w:val="right"/>
            </w:pPr>
            <w:r>
              <w:rPr>
                <w:color w:val="000000"/>
                <w:sz w:val="24"/>
              </w:rPr>
              <w:t>445,550.00</w:t>
            </w:r>
          </w:p>
        </w:tc>
        <w:tc>
          <w:tcPr>
            <w:tcW w:w="1620" w:type="dxa"/>
            <w:vAlign w:val="center"/>
          </w:tcPr>
          <w:p w:rsidR="0053165B" w:rsidRDefault="00732846">
            <w:pPr>
              <w:jc w:val="right"/>
            </w:pPr>
            <w:r>
              <w:rPr>
                <w:color w:val="000000"/>
                <w:sz w:val="24"/>
              </w:rPr>
              <w:t>0.88</w:t>
            </w:r>
          </w:p>
        </w:tc>
      </w:tr>
      <w:tr w:rsidR="0053165B">
        <w:tc>
          <w:tcPr>
            <w:tcW w:w="870" w:type="dxa"/>
            <w:vAlign w:val="center"/>
          </w:tcPr>
          <w:p w:rsidR="0053165B" w:rsidRDefault="00732846">
            <w:pPr>
              <w:jc w:val="center"/>
            </w:pPr>
            <w:r>
              <w:rPr>
                <w:color w:val="000000"/>
                <w:sz w:val="24"/>
              </w:rPr>
              <w:t>7</w:t>
            </w:r>
          </w:p>
        </w:tc>
        <w:tc>
          <w:tcPr>
            <w:tcW w:w="1650" w:type="dxa"/>
            <w:vAlign w:val="center"/>
          </w:tcPr>
          <w:p w:rsidR="0053165B" w:rsidRDefault="00732846">
            <w:pPr>
              <w:jc w:val="center"/>
            </w:pPr>
            <w:r>
              <w:rPr>
                <w:color w:val="000000"/>
                <w:sz w:val="24"/>
              </w:rPr>
              <w:t>000793</w:t>
            </w:r>
          </w:p>
        </w:tc>
        <w:tc>
          <w:tcPr>
            <w:tcW w:w="1980" w:type="dxa"/>
            <w:vAlign w:val="center"/>
          </w:tcPr>
          <w:p w:rsidR="0053165B" w:rsidRDefault="00732846">
            <w:pPr>
              <w:jc w:val="center"/>
            </w:pPr>
            <w:r>
              <w:rPr>
                <w:color w:val="000000"/>
                <w:sz w:val="24"/>
              </w:rPr>
              <w:t>华闻传媒</w:t>
            </w:r>
          </w:p>
        </w:tc>
        <w:tc>
          <w:tcPr>
            <w:tcW w:w="2880" w:type="dxa"/>
            <w:vAlign w:val="center"/>
          </w:tcPr>
          <w:p w:rsidR="0053165B" w:rsidRDefault="00732846">
            <w:pPr>
              <w:jc w:val="right"/>
            </w:pPr>
            <w:r>
              <w:rPr>
                <w:color w:val="000000"/>
                <w:sz w:val="24"/>
              </w:rPr>
              <w:t>417,652.00</w:t>
            </w:r>
          </w:p>
        </w:tc>
        <w:tc>
          <w:tcPr>
            <w:tcW w:w="1620" w:type="dxa"/>
            <w:vAlign w:val="center"/>
          </w:tcPr>
          <w:p w:rsidR="0053165B" w:rsidRDefault="00732846">
            <w:pPr>
              <w:jc w:val="right"/>
            </w:pPr>
            <w:r>
              <w:rPr>
                <w:color w:val="000000"/>
                <w:sz w:val="24"/>
              </w:rPr>
              <w:t>0.83</w:t>
            </w:r>
          </w:p>
        </w:tc>
      </w:tr>
      <w:tr w:rsidR="0053165B">
        <w:tc>
          <w:tcPr>
            <w:tcW w:w="870" w:type="dxa"/>
            <w:vAlign w:val="center"/>
          </w:tcPr>
          <w:p w:rsidR="0053165B" w:rsidRDefault="00732846">
            <w:pPr>
              <w:jc w:val="center"/>
            </w:pPr>
            <w:r>
              <w:rPr>
                <w:color w:val="000000"/>
                <w:sz w:val="24"/>
              </w:rPr>
              <w:t>8</w:t>
            </w:r>
          </w:p>
        </w:tc>
        <w:tc>
          <w:tcPr>
            <w:tcW w:w="1650" w:type="dxa"/>
            <w:vAlign w:val="center"/>
          </w:tcPr>
          <w:p w:rsidR="0053165B" w:rsidRDefault="00732846">
            <w:pPr>
              <w:jc w:val="center"/>
            </w:pPr>
            <w:r>
              <w:rPr>
                <w:color w:val="000000"/>
                <w:sz w:val="24"/>
              </w:rPr>
              <w:t>300124</w:t>
            </w:r>
          </w:p>
        </w:tc>
        <w:tc>
          <w:tcPr>
            <w:tcW w:w="1980" w:type="dxa"/>
            <w:vAlign w:val="center"/>
          </w:tcPr>
          <w:p w:rsidR="0053165B" w:rsidRDefault="00732846">
            <w:pPr>
              <w:jc w:val="center"/>
            </w:pPr>
            <w:r>
              <w:rPr>
                <w:color w:val="000000"/>
                <w:sz w:val="24"/>
              </w:rPr>
              <w:t>汇川技术</w:t>
            </w:r>
          </w:p>
        </w:tc>
        <w:tc>
          <w:tcPr>
            <w:tcW w:w="2880" w:type="dxa"/>
            <w:vAlign w:val="center"/>
          </w:tcPr>
          <w:p w:rsidR="0053165B" w:rsidRDefault="00732846">
            <w:pPr>
              <w:jc w:val="right"/>
            </w:pPr>
            <w:r>
              <w:rPr>
                <w:color w:val="000000"/>
                <w:sz w:val="24"/>
              </w:rPr>
              <w:t>407,159.00</w:t>
            </w:r>
          </w:p>
        </w:tc>
        <w:tc>
          <w:tcPr>
            <w:tcW w:w="1620" w:type="dxa"/>
            <w:vAlign w:val="center"/>
          </w:tcPr>
          <w:p w:rsidR="0053165B" w:rsidRDefault="00732846">
            <w:pPr>
              <w:jc w:val="right"/>
            </w:pPr>
            <w:r>
              <w:rPr>
                <w:color w:val="000000"/>
                <w:sz w:val="24"/>
              </w:rPr>
              <w:t>0.81</w:t>
            </w:r>
          </w:p>
        </w:tc>
      </w:tr>
      <w:tr w:rsidR="0053165B">
        <w:tc>
          <w:tcPr>
            <w:tcW w:w="870" w:type="dxa"/>
            <w:vAlign w:val="center"/>
          </w:tcPr>
          <w:p w:rsidR="0053165B" w:rsidRDefault="00732846">
            <w:pPr>
              <w:jc w:val="center"/>
            </w:pPr>
            <w:r>
              <w:rPr>
                <w:color w:val="000000"/>
                <w:sz w:val="24"/>
              </w:rPr>
              <w:t>9</w:t>
            </w:r>
          </w:p>
        </w:tc>
        <w:tc>
          <w:tcPr>
            <w:tcW w:w="1650" w:type="dxa"/>
            <w:vAlign w:val="center"/>
          </w:tcPr>
          <w:p w:rsidR="0053165B" w:rsidRDefault="00732846">
            <w:pPr>
              <w:jc w:val="center"/>
            </w:pPr>
            <w:r>
              <w:rPr>
                <w:color w:val="000000"/>
                <w:sz w:val="24"/>
              </w:rPr>
              <w:t>002007</w:t>
            </w:r>
          </w:p>
        </w:tc>
        <w:tc>
          <w:tcPr>
            <w:tcW w:w="1980" w:type="dxa"/>
            <w:vAlign w:val="center"/>
          </w:tcPr>
          <w:p w:rsidR="0053165B" w:rsidRDefault="00732846">
            <w:pPr>
              <w:jc w:val="center"/>
            </w:pPr>
            <w:r>
              <w:rPr>
                <w:color w:val="000000"/>
                <w:sz w:val="24"/>
              </w:rPr>
              <w:t>华兰生物</w:t>
            </w:r>
          </w:p>
        </w:tc>
        <w:tc>
          <w:tcPr>
            <w:tcW w:w="2880" w:type="dxa"/>
            <w:vAlign w:val="center"/>
          </w:tcPr>
          <w:p w:rsidR="0053165B" w:rsidRDefault="00732846">
            <w:pPr>
              <w:jc w:val="right"/>
            </w:pPr>
            <w:r>
              <w:rPr>
                <w:color w:val="000000"/>
                <w:sz w:val="24"/>
              </w:rPr>
              <w:t>399,267.00</w:t>
            </w:r>
          </w:p>
        </w:tc>
        <w:tc>
          <w:tcPr>
            <w:tcW w:w="1620" w:type="dxa"/>
            <w:vAlign w:val="center"/>
          </w:tcPr>
          <w:p w:rsidR="0053165B" w:rsidRDefault="00732846">
            <w:pPr>
              <w:jc w:val="right"/>
            </w:pPr>
            <w:r>
              <w:rPr>
                <w:color w:val="000000"/>
                <w:sz w:val="24"/>
              </w:rPr>
              <w:t>0.79</w:t>
            </w:r>
          </w:p>
        </w:tc>
      </w:tr>
      <w:tr w:rsidR="0053165B">
        <w:tc>
          <w:tcPr>
            <w:tcW w:w="870" w:type="dxa"/>
            <w:vAlign w:val="center"/>
          </w:tcPr>
          <w:p w:rsidR="0053165B" w:rsidRDefault="00732846">
            <w:pPr>
              <w:jc w:val="center"/>
            </w:pPr>
            <w:r>
              <w:rPr>
                <w:color w:val="000000"/>
                <w:sz w:val="24"/>
              </w:rPr>
              <w:t>10</w:t>
            </w:r>
          </w:p>
        </w:tc>
        <w:tc>
          <w:tcPr>
            <w:tcW w:w="1650" w:type="dxa"/>
            <w:vAlign w:val="center"/>
          </w:tcPr>
          <w:p w:rsidR="0053165B" w:rsidRDefault="00732846">
            <w:pPr>
              <w:jc w:val="center"/>
            </w:pPr>
            <w:r>
              <w:rPr>
                <w:color w:val="000000"/>
                <w:sz w:val="24"/>
              </w:rPr>
              <w:t>000963</w:t>
            </w:r>
          </w:p>
        </w:tc>
        <w:tc>
          <w:tcPr>
            <w:tcW w:w="1980" w:type="dxa"/>
            <w:vAlign w:val="center"/>
          </w:tcPr>
          <w:p w:rsidR="0053165B" w:rsidRDefault="00732846">
            <w:pPr>
              <w:jc w:val="center"/>
            </w:pPr>
            <w:r>
              <w:rPr>
                <w:color w:val="000000"/>
                <w:sz w:val="24"/>
              </w:rPr>
              <w:t>华东医药</w:t>
            </w:r>
          </w:p>
        </w:tc>
        <w:tc>
          <w:tcPr>
            <w:tcW w:w="2880" w:type="dxa"/>
            <w:vAlign w:val="center"/>
          </w:tcPr>
          <w:p w:rsidR="0053165B" w:rsidRDefault="00732846">
            <w:pPr>
              <w:jc w:val="right"/>
            </w:pPr>
            <w:r>
              <w:rPr>
                <w:color w:val="000000"/>
                <w:sz w:val="24"/>
              </w:rPr>
              <w:t>323,869.72</w:t>
            </w:r>
          </w:p>
        </w:tc>
        <w:tc>
          <w:tcPr>
            <w:tcW w:w="1620" w:type="dxa"/>
            <w:vAlign w:val="center"/>
          </w:tcPr>
          <w:p w:rsidR="0053165B" w:rsidRDefault="00732846">
            <w:pPr>
              <w:jc w:val="right"/>
            </w:pPr>
            <w:r>
              <w:rPr>
                <w:color w:val="000000"/>
                <w:sz w:val="24"/>
              </w:rPr>
              <w:t>0.64</w:t>
            </w:r>
          </w:p>
        </w:tc>
      </w:tr>
      <w:tr w:rsidR="0053165B">
        <w:tc>
          <w:tcPr>
            <w:tcW w:w="870" w:type="dxa"/>
            <w:vAlign w:val="center"/>
          </w:tcPr>
          <w:p w:rsidR="0053165B" w:rsidRDefault="00732846">
            <w:pPr>
              <w:jc w:val="center"/>
            </w:pPr>
            <w:r>
              <w:rPr>
                <w:color w:val="000000"/>
                <w:sz w:val="24"/>
              </w:rPr>
              <w:t>11</w:t>
            </w:r>
          </w:p>
        </w:tc>
        <w:tc>
          <w:tcPr>
            <w:tcW w:w="1650" w:type="dxa"/>
            <w:vAlign w:val="center"/>
          </w:tcPr>
          <w:p w:rsidR="0053165B" w:rsidRDefault="00732846">
            <w:pPr>
              <w:jc w:val="center"/>
            </w:pPr>
            <w:r>
              <w:rPr>
                <w:color w:val="000000"/>
                <w:sz w:val="24"/>
              </w:rPr>
              <w:t>000333</w:t>
            </w:r>
          </w:p>
        </w:tc>
        <w:tc>
          <w:tcPr>
            <w:tcW w:w="1980" w:type="dxa"/>
            <w:vAlign w:val="center"/>
          </w:tcPr>
          <w:p w:rsidR="0053165B" w:rsidRDefault="00732846">
            <w:pPr>
              <w:jc w:val="center"/>
            </w:pPr>
            <w:r>
              <w:rPr>
                <w:color w:val="000000"/>
                <w:sz w:val="24"/>
              </w:rPr>
              <w:t>美的集团</w:t>
            </w:r>
          </w:p>
        </w:tc>
        <w:tc>
          <w:tcPr>
            <w:tcW w:w="2880" w:type="dxa"/>
            <w:vAlign w:val="center"/>
          </w:tcPr>
          <w:p w:rsidR="0053165B" w:rsidRDefault="00732846">
            <w:pPr>
              <w:jc w:val="right"/>
            </w:pPr>
            <w:r>
              <w:rPr>
                <w:color w:val="000000"/>
                <w:sz w:val="24"/>
              </w:rPr>
              <w:t>318,238.00</w:t>
            </w:r>
          </w:p>
        </w:tc>
        <w:tc>
          <w:tcPr>
            <w:tcW w:w="1620" w:type="dxa"/>
            <w:vAlign w:val="center"/>
          </w:tcPr>
          <w:p w:rsidR="0053165B" w:rsidRDefault="00732846">
            <w:pPr>
              <w:jc w:val="right"/>
            </w:pPr>
            <w:r>
              <w:rPr>
                <w:color w:val="000000"/>
                <w:sz w:val="24"/>
              </w:rPr>
              <w:t>0.63</w:t>
            </w:r>
          </w:p>
        </w:tc>
      </w:tr>
      <w:tr w:rsidR="0053165B">
        <w:tc>
          <w:tcPr>
            <w:tcW w:w="870" w:type="dxa"/>
            <w:vAlign w:val="center"/>
          </w:tcPr>
          <w:p w:rsidR="0053165B" w:rsidRDefault="00732846">
            <w:pPr>
              <w:jc w:val="center"/>
            </w:pPr>
            <w:r>
              <w:rPr>
                <w:color w:val="000000"/>
                <w:sz w:val="24"/>
              </w:rPr>
              <w:t>12</w:t>
            </w:r>
          </w:p>
        </w:tc>
        <w:tc>
          <w:tcPr>
            <w:tcW w:w="1650" w:type="dxa"/>
            <w:vAlign w:val="center"/>
          </w:tcPr>
          <w:p w:rsidR="0053165B" w:rsidRDefault="00732846">
            <w:pPr>
              <w:jc w:val="center"/>
            </w:pPr>
            <w:r>
              <w:rPr>
                <w:color w:val="000000"/>
                <w:sz w:val="24"/>
              </w:rPr>
              <w:t>000559</w:t>
            </w:r>
          </w:p>
        </w:tc>
        <w:tc>
          <w:tcPr>
            <w:tcW w:w="1980" w:type="dxa"/>
            <w:vAlign w:val="center"/>
          </w:tcPr>
          <w:p w:rsidR="0053165B" w:rsidRDefault="00732846">
            <w:pPr>
              <w:jc w:val="center"/>
            </w:pPr>
            <w:r>
              <w:rPr>
                <w:color w:val="000000"/>
                <w:sz w:val="24"/>
              </w:rPr>
              <w:t>万向钱潮</w:t>
            </w:r>
          </w:p>
        </w:tc>
        <w:tc>
          <w:tcPr>
            <w:tcW w:w="2880" w:type="dxa"/>
            <w:vAlign w:val="center"/>
          </w:tcPr>
          <w:p w:rsidR="0053165B" w:rsidRDefault="00732846">
            <w:pPr>
              <w:jc w:val="right"/>
            </w:pPr>
            <w:r>
              <w:rPr>
                <w:color w:val="000000"/>
                <w:sz w:val="24"/>
              </w:rPr>
              <w:t>314,625.00</w:t>
            </w:r>
          </w:p>
        </w:tc>
        <w:tc>
          <w:tcPr>
            <w:tcW w:w="1620" w:type="dxa"/>
            <w:vAlign w:val="center"/>
          </w:tcPr>
          <w:p w:rsidR="0053165B" w:rsidRDefault="00732846">
            <w:pPr>
              <w:jc w:val="right"/>
            </w:pPr>
            <w:r>
              <w:rPr>
                <w:color w:val="000000"/>
                <w:sz w:val="24"/>
              </w:rPr>
              <w:t>0.62</w:t>
            </w:r>
          </w:p>
        </w:tc>
      </w:tr>
      <w:tr w:rsidR="0053165B">
        <w:tc>
          <w:tcPr>
            <w:tcW w:w="870" w:type="dxa"/>
            <w:vAlign w:val="center"/>
          </w:tcPr>
          <w:p w:rsidR="0053165B" w:rsidRDefault="00732846">
            <w:pPr>
              <w:jc w:val="center"/>
            </w:pPr>
            <w:r>
              <w:rPr>
                <w:color w:val="000000"/>
                <w:sz w:val="24"/>
              </w:rPr>
              <w:t>13</w:t>
            </w:r>
          </w:p>
        </w:tc>
        <w:tc>
          <w:tcPr>
            <w:tcW w:w="1650" w:type="dxa"/>
            <w:vAlign w:val="center"/>
          </w:tcPr>
          <w:p w:rsidR="0053165B" w:rsidRDefault="00732846">
            <w:pPr>
              <w:jc w:val="center"/>
            </w:pPr>
            <w:r>
              <w:rPr>
                <w:color w:val="000000"/>
                <w:sz w:val="24"/>
              </w:rPr>
              <w:t>000656</w:t>
            </w:r>
          </w:p>
        </w:tc>
        <w:tc>
          <w:tcPr>
            <w:tcW w:w="1980" w:type="dxa"/>
            <w:vAlign w:val="center"/>
          </w:tcPr>
          <w:p w:rsidR="0053165B" w:rsidRDefault="00732846">
            <w:pPr>
              <w:jc w:val="center"/>
            </w:pPr>
            <w:r>
              <w:rPr>
                <w:color w:val="000000"/>
                <w:sz w:val="24"/>
              </w:rPr>
              <w:t>金科股份</w:t>
            </w:r>
          </w:p>
        </w:tc>
        <w:tc>
          <w:tcPr>
            <w:tcW w:w="2880" w:type="dxa"/>
            <w:vAlign w:val="center"/>
          </w:tcPr>
          <w:p w:rsidR="0053165B" w:rsidRDefault="00732846">
            <w:pPr>
              <w:jc w:val="right"/>
            </w:pPr>
            <w:r>
              <w:rPr>
                <w:color w:val="000000"/>
                <w:sz w:val="24"/>
              </w:rPr>
              <w:t>274,137.00</w:t>
            </w:r>
          </w:p>
        </w:tc>
        <w:tc>
          <w:tcPr>
            <w:tcW w:w="1620" w:type="dxa"/>
            <w:vAlign w:val="center"/>
          </w:tcPr>
          <w:p w:rsidR="0053165B" w:rsidRDefault="00732846">
            <w:pPr>
              <w:jc w:val="right"/>
            </w:pPr>
            <w:r>
              <w:rPr>
                <w:color w:val="000000"/>
                <w:sz w:val="24"/>
              </w:rPr>
              <w:t>0.54</w:t>
            </w:r>
          </w:p>
        </w:tc>
      </w:tr>
      <w:tr w:rsidR="0053165B">
        <w:tc>
          <w:tcPr>
            <w:tcW w:w="870" w:type="dxa"/>
            <w:vAlign w:val="center"/>
          </w:tcPr>
          <w:p w:rsidR="0053165B" w:rsidRDefault="00732846">
            <w:pPr>
              <w:jc w:val="center"/>
            </w:pPr>
            <w:r>
              <w:rPr>
                <w:color w:val="000000"/>
                <w:sz w:val="24"/>
              </w:rPr>
              <w:t>14</w:t>
            </w:r>
          </w:p>
        </w:tc>
        <w:tc>
          <w:tcPr>
            <w:tcW w:w="1650" w:type="dxa"/>
            <w:vAlign w:val="center"/>
          </w:tcPr>
          <w:p w:rsidR="0053165B" w:rsidRDefault="00732846">
            <w:pPr>
              <w:jc w:val="center"/>
            </w:pPr>
            <w:r>
              <w:rPr>
                <w:color w:val="000000"/>
                <w:sz w:val="24"/>
              </w:rPr>
              <w:t>000758</w:t>
            </w:r>
          </w:p>
        </w:tc>
        <w:tc>
          <w:tcPr>
            <w:tcW w:w="1980" w:type="dxa"/>
            <w:vAlign w:val="center"/>
          </w:tcPr>
          <w:p w:rsidR="0053165B" w:rsidRDefault="00732846">
            <w:pPr>
              <w:jc w:val="center"/>
            </w:pPr>
            <w:r>
              <w:rPr>
                <w:color w:val="000000"/>
                <w:sz w:val="24"/>
              </w:rPr>
              <w:t>中色股份</w:t>
            </w:r>
          </w:p>
        </w:tc>
        <w:tc>
          <w:tcPr>
            <w:tcW w:w="2880" w:type="dxa"/>
            <w:vAlign w:val="center"/>
          </w:tcPr>
          <w:p w:rsidR="0053165B" w:rsidRDefault="00732846">
            <w:pPr>
              <w:jc w:val="right"/>
            </w:pPr>
            <w:r>
              <w:rPr>
                <w:color w:val="000000"/>
                <w:sz w:val="24"/>
              </w:rPr>
              <w:t>228,715.00</w:t>
            </w:r>
          </w:p>
        </w:tc>
        <w:tc>
          <w:tcPr>
            <w:tcW w:w="1620" w:type="dxa"/>
            <w:vAlign w:val="center"/>
          </w:tcPr>
          <w:p w:rsidR="0053165B" w:rsidRDefault="00732846">
            <w:pPr>
              <w:jc w:val="right"/>
            </w:pPr>
            <w:r>
              <w:rPr>
                <w:color w:val="000000"/>
                <w:sz w:val="24"/>
              </w:rPr>
              <w:t>0.45</w:t>
            </w:r>
          </w:p>
        </w:tc>
      </w:tr>
      <w:tr w:rsidR="0053165B">
        <w:tc>
          <w:tcPr>
            <w:tcW w:w="870" w:type="dxa"/>
            <w:vAlign w:val="center"/>
          </w:tcPr>
          <w:p w:rsidR="0053165B" w:rsidRDefault="00732846">
            <w:pPr>
              <w:jc w:val="center"/>
            </w:pPr>
            <w:r>
              <w:rPr>
                <w:color w:val="000000"/>
                <w:sz w:val="24"/>
              </w:rPr>
              <w:t>15</w:t>
            </w:r>
          </w:p>
        </w:tc>
        <w:tc>
          <w:tcPr>
            <w:tcW w:w="1650" w:type="dxa"/>
            <w:vAlign w:val="center"/>
          </w:tcPr>
          <w:p w:rsidR="0053165B" w:rsidRDefault="00732846">
            <w:pPr>
              <w:jc w:val="center"/>
            </w:pPr>
            <w:r>
              <w:rPr>
                <w:color w:val="000000"/>
                <w:sz w:val="24"/>
              </w:rPr>
              <w:t>000712</w:t>
            </w:r>
          </w:p>
        </w:tc>
        <w:tc>
          <w:tcPr>
            <w:tcW w:w="1980" w:type="dxa"/>
            <w:vAlign w:val="center"/>
          </w:tcPr>
          <w:p w:rsidR="0053165B" w:rsidRDefault="00732846">
            <w:pPr>
              <w:jc w:val="center"/>
            </w:pPr>
            <w:r>
              <w:rPr>
                <w:color w:val="000000"/>
                <w:sz w:val="24"/>
              </w:rPr>
              <w:t>锦龙股份</w:t>
            </w:r>
          </w:p>
        </w:tc>
        <w:tc>
          <w:tcPr>
            <w:tcW w:w="2880" w:type="dxa"/>
            <w:vAlign w:val="center"/>
          </w:tcPr>
          <w:p w:rsidR="0053165B" w:rsidRDefault="00732846">
            <w:pPr>
              <w:jc w:val="right"/>
            </w:pPr>
            <w:r>
              <w:rPr>
                <w:color w:val="000000"/>
                <w:sz w:val="24"/>
              </w:rPr>
              <w:t>227,246.00</w:t>
            </w:r>
          </w:p>
        </w:tc>
        <w:tc>
          <w:tcPr>
            <w:tcW w:w="1620" w:type="dxa"/>
            <w:vAlign w:val="center"/>
          </w:tcPr>
          <w:p w:rsidR="0053165B" w:rsidRDefault="00732846">
            <w:pPr>
              <w:jc w:val="right"/>
            </w:pPr>
            <w:r>
              <w:rPr>
                <w:color w:val="000000"/>
                <w:sz w:val="24"/>
              </w:rPr>
              <w:t>0.45</w:t>
            </w:r>
          </w:p>
        </w:tc>
      </w:tr>
      <w:tr w:rsidR="0053165B">
        <w:tc>
          <w:tcPr>
            <w:tcW w:w="870" w:type="dxa"/>
            <w:vAlign w:val="center"/>
          </w:tcPr>
          <w:p w:rsidR="0053165B" w:rsidRDefault="00732846">
            <w:pPr>
              <w:jc w:val="center"/>
            </w:pPr>
            <w:r>
              <w:rPr>
                <w:color w:val="000000"/>
                <w:sz w:val="24"/>
              </w:rPr>
              <w:t>16</w:t>
            </w:r>
          </w:p>
        </w:tc>
        <w:tc>
          <w:tcPr>
            <w:tcW w:w="1650" w:type="dxa"/>
            <w:vAlign w:val="center"/>
          </w:tcPr>
          <w:p w:rsidR="0053165B" w:rsidRDefault="00732846">
            <w:pPr>
              <w:jc w:val="center"/>
            </w:pPr>
            <w:r>
              <w:rPr>
                <w:color w:val="000000"/>
                <w:sz w:val="24"/>
              </w:rPr>
              <w:t>002185</w:t>
            </w:r>
          </w:p>
        </w:tc>
        <w:tc>
          <w:tcPr>
            <w:tcW w:w="1980" w:type="dxa"/>
            <w:vAlign w:val="center"/>
          </w:tcPr>
          <w:p w:rsidR="0053165B" w:rsidRDefault="00732846">
            <w:pPr>
              <w:jc w:val="center"/>
            </w:pPr>
            <w:r>
              <w:rPr>
                <w:color w:val="000000"/>
                <w:sz w:val="24"/>
              </w:rPr>
              <w:t>华天科技</w:t>
            </w:r>
          </w:p>
        </w:tc>
        <w:tc>
          <w:tcPr>
            <w:tcW w:w="2880" w:type="dxa"/>
            <w:vAlign w:val="center"/>
          </w:tcPr>
          <w:p w:rsidR="0053165B" w:rsidRDefault="00732846">
            <w:pPr>
              <w:jc w:val="right"/>
            </w:pPr>
            <w:r>
              <w:rPr>
                <w:color w:val="000000"/>
                <w:sz w:val="24"/>
              </w:rPr>
              <w:t>221,683.00</w:t>
            </w:r>
          </w:p>
        </w:tc>
        <w:tc>
          <w:tcPr>
            <w:tcW w:w="1620" w:type="dxa"/>
            <w:vAlign w:val="center"/>
          </w:tcPr>
          <w:p w:rsidR="0053165B" w:rsidRDefault="00732846">
            <w:pPr>
              <w:jc w:val="right"/>
            </w:pPr>
            <w:r>
              <w:rPr>
                <w:color w:val="000000"/>
                <w:sz w:val="24"/>
              </w:rPr>
              <w:t>0.44</w:t>
            </w:r>
          </w:p>
        </w:tc>
      </w:tr>
      <w:tr w:rsidR="0053165B">
        <w:tc>
          <w:tcPr>
            <w:tcW w:w="870" w:type="dxa"/>
            <w:vAlign w:val="center"/>
          </w:tcPr>
          <w:p w:rsidR="0053165B" w:rsidRDefault="00732846">
            <w:pPr>
              <w:jc w:val="center"/>
            </w:pPr>
            <w:r>
              <w:rPr>
                <w:color w:val="000000"/>
                <w:sz w:val="24"/>
              </w:rPr>
              <w:t>17</w:t>
            </w:r>
          </w:p>
        </w:tc>
        <w:tc>
          <w:tcPr>
            <w:tcW w:w="1650" w:type="dxa"/>
            <w:vAlign w:val="center"/>
          </w:tcPr>
          <w:p w:rsidR="0053165B" w:rsidRDefault="00732846">
            <w:pPr>
              <w:jc w:val="center"/>
            </w:pPr>
            <w:r>
              <w:rPr>
                <w:color w:val="000000"/>
                <w:sz w:val="24"/>
              </w:rPr>
              <w:t>000732</w:t>
            </w:r>
          </w:p>
        </w:tc>
        <w:tc>
          <w:tcPr>
            <w:tcW w:w="1980" w:type="dxa"/>
            <w:vAlign w:val="center"/>
          </w:tcPr>
          <w:p w:rsidR="0053165B" w:rsidRDefault="00732846">
            <w:pPr>
              <w:jc w:val="center"/>
            </w:pPr>
            <w:r>
              <w:rPr>
                <w:color w:val="000000"/>
                <w:sz w:val="24"/>
              </w:rPr>
              <w:t>泰禾集团</w:t>
            </w:r>
          </w:p>
        </w:tc>
        <w:tc>
          <w:tcPr>
            <w:tcW w:w="2880" w:type="dxa"/>
            <w:vAlign w:val="center"/>
          </w:tcPr>
          <w:p w:rsidR="0053165B" w:rsidRDefault="00732846">
            <w:pPr>
              <w:jc w:val="right"/>
            </w:pPr>
            <w:r>
              <w:rPr>
                <w:color w:val="000000"/>
                <w:sz w:val="24"/>
              </w:rPr>
              <w:t>196,225.00</w:t>
            </w:r>
          </w:p>
        </w:tc>
        <w:tc>
          <w:tcPr>
            <w:tcW w:w="1620" w:type="dxa"/>
            <w:vAlign w:val="center"/>
          </w:tcPr>
          <w:p w:rsidR="0053165B" w:rsidRDefault="00732846">
            <w:pPr>
              <w:jc w:val="right"/>
            </w:pPr>
            <w:r>
              <w:rPr>
                <w:color w:val="000000"/>
                <w:sz w:val="24"/>
              </w:rPr>
              <w:t>0.39</w:t>
            </w:r>
          </w:p>
        </w:tc>
      </w:tr>
      <w:tr w:rsidR="0053165B">
        <w:tc>
          <w:tcPr>
            <w:tcW w:w="870" w:type="dxa"/>
            <w:vAlign w:val="center"/>
          </w:tcPr>
          <w:p w:rsidR="0053165B" w:rsidRDefault="00732846">
            <w:pPr>
              <w:jc w:val="center"/>
            </w:pPr>
            <w:r>
              <w:rPr>
                <w:color w:val="000000"/>
                <w:sz w:val="24"/>
              </w:rPr>
              <w:t>18</w:t>
            </w:r>
          </w:p>
        </w:tc>
        <w:tc>
          <w:tcPr>
            <w:tcW w:w="1650" w:type="dxa"/>
            <w:vAlign w:val="center"/>
          </w:tcPr>
          <w:p w:rsidR="0053165B" w:rsidRDefault="00732846">
            <w:pPr>
              <w:jc w:val="center"/>
            </w:pPr>
            <w:r>
              <w:rPr>
                <w:color w:val="000000"/>
                <w:sz w:val="24"/>
              </w:rPr>
              <w:t>000063</w:t>
            </w:r>
          </w:p>
        </w:tc>
        <w:tc>
          <w:tcPr>
            <w:tcW w:w="1980" w:type="dxa"/>
            <w:vAlign w:val="center"/>
          </w:tcPr>
          <w:p w:rsidR="0053165B" w:rsidRDefault="00732846">
            <w:pPr>
              <w:jc w:val="center"/>
            </w:pPr>
            <w:r>
              <w:rPr>
                <w:color w:val="000000"/>
                <w:sz w:val="24"/>
              </w:rPr>
              <w:t>中兴通讯</w:t>
            </w:r>
          </w:p>
        </w:tc>
        <w:tc>
          <w:tcPr>
            <w:tcW w:w="2880" w:type="dxa"/>
            <w:vAlign w:val="center"/>
          </w:tcPr>
          <w:p w:rsidR="0053165B" w:rsidRDefault="00732846">
            <w:pPr>
              <w:jc w:val="right"/>
            </w:pPr>
            <w:r>
              <w:rPr>
                <w:color w:val="000000"/>
                <w:sz w:val="24"/>
              </w:rPr>
              <w:t>190,989.00</w:t>
            </w:r>
          </w:p>
        </w:tc>
        <w:tc>
          <w:tcPr>
            <w:tcW w:w="1620" w:type="dxa"/>
            <w:vAlign w:val="center"/>
          </w:tcPr>
          <w:p w:rsidR="0053165B" w:rsidRDefault="00732846">
            <w:pPr>
              <w:jc w:val="right"/>
            </w:pPr>
            <w:r>
              <w:rPr>
                <w:color w:val="000000"/>
                <w:sz w:val="24"/>
              </w:rPr>
              <w:t>0.38</w:t>
            </w:r>
          </w:p>
        </w:tc>
      </w:tr>
      <w:tr w:rsidR="0053165B">
        <w:tc>
          <w:tcPr>
            <w:tcW w:w="870" w:type="dxa"/>
            <w:vAlign w:val="center"/>
          </w:tcPr>
          <w:p w:rsidR="0053165B" w:rsidRDefault="00732846">
            <w:pPr>
              <w:jc w:val="center"/>
            </w:pPr>
            <w:r>
              <w:rPr>
                <w:color w:val="000000"/>
                <w:sz w:val="24"/>
              </w:rPr>
              <w:t>19</w:t>
            </w:r>
          </w:p>
        </w:tc>
        <w:tc>
          <w:tcPr>
            <w:tcW w:w="1650" w:type="dxa"/>
            <w:vAlign w:val="center"/>
          </w:tcPr>
          <w:p w:rsidR="0053165B" w:rsidRDefault="00732846">
            <w:pPr>
              <w:jc w:val="center"/>
            </w:pPr>
            <w:r>
              <w:rPr>
                <w:color w:val="000000"/>
                <w:sz w:val="24"/>
              </w:rPr>
              <w:t>002011</w:t>
            </w:r>
          </w:p>
        </w:tc>
        <w:tc>
          <w:tcPr>
            <w:tcW w:w="1980" w:type="dxa"/>
            <w:vAlign w:val="center"/>
          </w:tcPr>
          <w:p w:rsidR="0053165B" w:rsidRDefault="00732846">
            <w:pPr>
              <w:jc w:val="center"/>
            </w:pPr>
            <w:r>
              <w:rPr>
                <w:color w:val="000000"/>
                <w:sz w:val="24"/>
              </w:rPr>
              <w:t>盾安环境</w:t>
            </w:r>
          </w:p>
        </w:tc>
        <w:tc>
          <w:tcPr>
            <w:tcW w:w="2880" w:type="dxa"/>
            <w:vAlign w:val="center"/>
          </w:tcPr>
          <w:p w:rsidR="0053165B" w:rsidRDefault="00732846">
            <w:pPr>
              <w:jc w:val="right"/>
            </w:pPr>
            <w:r>
              <w:rPr>
                <w:color w:val="000000"/>
                <w:sz w:val="24"/>
              </w:rPr>
              <w:t>184,341.00</w:t>
            </w:r>
          </w:p>
        </w:tc>
        <w:tc>
          <w:tcPr>
            <w:tcW w:w="1620" w:type="dxa"/>
            <w:vAlign w:val="center"/>
          </w:tcPr>
          <w:p w:rsidR="0053165B" w:rsidRDefault="00732846">
            <w:pPr>
              <w:jc w:val="right"/>
            </w:pPr>
            <w:r>
              <w:rPr>
                <w:color w:val="000000"/>
                <w:sz w:val="24"/>
              </w:rPr>
              <w:t>0.36</w:t>
            </w:r>
          </w:p>
        </w:tc>
      </w:tr>
      <w:tr w:rsidR="0053165B">
        <w:tc>
          <w:tcPr>
            <w:tcW w:w="870" w:type="dxa"/>
            <w:vAlign w:val="center"/>
          </w:tcPr>
          <w:p w:rsidR="0053165B" w:rsidRDefault="00732846">
            <w:pPr>
              <w:jc w:val="center"/>
            </w:pPr>
            <w:r>
              <w:rPr>
                <w:color w:val="000000"/>
                <w:sz w:val="24"/>
              </w:rPr>
              <w:t>20</w:t>
            </w:r>
          </w:p>
        </w:tc>
        <w:tc>
          <w:tcPr>
            <w:tcW w:w="1650" w:type="dxa"/>
            <w:vAlign w:val="center"/>
          </w:tcPr>
          <w:p w:rsidR="0053165B" w:rsidRDefault="00732846">
            <w:pPr>
              <w:jc w:val="center"/>
            </w:pPr>
            <w:r>
              <w:rPr>
                <w:color w:val="000000"/>
                <w:sz w:val="24"/>
              </w:rPr>
              <w:t>002410</w:t>
            </w:r>
          </w:p>
        </w:tc>
        <w:tc>
          <w:tcPr>
            <w:tcW w:w="1980" w:type="dxa"/>
            <w:vAlign w:val="center"/>
          </w:tcPr>
          <w:p w:rsidR="0053165B" w:rsidRDefault="00732846">
            <w:pPr>
              <w:jc w:val="center"/>
            </w:pPr>
            <w:r>
              <w:rPr>
                <w:color w:val="000000"/>
                <w:sz w:val="24"/>
              </w:rPr>
              <w:t>广联达</w:t>
            </w:r>
          </w:p>
        </w:tc>
        <w:tc>
          <w:tcPr>
            <w:tcW w:w="2880" w:type="dxa"/>
            <w:vAlign w:val="center"/>
          </w:tcPr>
          <w:p w:rsidR="0053165B" w:rsidRDefault="00732846">
            <w:pPr>
              <w:jc w:val="right"/>
            </w:pPr>
            <w:r>
              <w:rPr>
                <w:color w:val="000000"/>
                <w:sz w:val="24"/>
              </w:rPr>
              <w:t>178,548.00</w:t>
            </w:r>
          </w:p>
        </w:tc>
        <w:tc>
          <w:tcPr>
            <w:tcW w:w="1620" w:type="dxa"/>
            <w:vAlign w:val="center"/>
          </w:tcPr>
          <w:p w:rsidR="0053165B" w:rsidRDefault="00732846">
            <w:pPr>
              <w:jc w:val="right"/>
            </w:pPr>
            <w:r>
              <w:rPr>
                <w:color w:val="000000"/>
                <w:sz w:val="24"/>
              </w:rPr>
              <w:t>0.35</w:t>
            </w:r>
          </w:p>
        </w:tc>
      </w:tr>
    </w:tbl>
    <w:p w:rsidR="001A59F9" w:rsidRDefault="001A59F9" w:rsidP="00CD2030">
      <w:pPr>
        <w:tabs>
          <w:tab w:val="left" w:pos="426"/>
        </w:tabs>
        <w:spacing w:before="29" w:line="288" w:lineRule="auto"/>
        <w:jc w:val="left"/>
        <w:rPr>
          <w:kern w:val="0"/>
          <w:sz w:val="24"/>
        </w:rPr>
      </w:pPr>
      <w:r w:rsidRPr="00D754A9">
        <w:rPr>
          <w:kern w:val="0"/>
          <w:sz w:val="24"/>
        </w:rPr>
        <w:t>注：</w:t>
      </w:r>
      <w:r w:rsidRPr="00D754A9">
        <w:rPr>
          <w:kern w:val="0"/>
          <w:sz w:val="24"/>
        </w:rPr>
        <w:t>“</w:t>
      </w:r>
      <w:r w:rsidRPr="00D754A9">
        <w:rPr>
          <w:kern w:val="0"/>
          <w:sz w:val="24"/>
        </w:rPr>
        <w:t>本期累计买入金额</w:t>
      </w:r>
      <w:r w:rsidRPr="00D754A9">
        <w:rPr>
          <w:kern w:val="0"/>
          <w:sz w:val="24"/>
        </w:rPr>
        <w:t>”</w:t>
      </w:r>
      <w:r w:rsidRPr="00D754A9">
        <w:rPr>
          <w:kern w:val="0"/>
          <w:sz w:val="24"/>
        </w:rPr>
        <w:t>按买入成交金额（成交单价乘以成交数量）填列，不考虑相关交易费用。</w:t>
      </w:r>
    </w:p>
    <w:p w:rsidR="00CD2030" w:rsidRPr="0091212A" w:rsidRDefault="00CD2030" w:rsidP="00CD2030">
      <w:pPr>
        <w:tabs>
          <w:tab w:val="left" w:pos="426"/>
        </w:tabs>
        <w:spacing w:before="29" w:line="288" w:lineRule="auto"/>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31" w:name="_Toc478413798"/>
      <w:r w:rsidRPr="00AD0E47">
        <w:rPr>
          <w:rFonts w:ascii="Times New Roman" w:hAnsi="Times New Roman"/>
          <w:kern w:val="0"/>
          <w:szCs w:val="24"/>
        </w:rPr>
        <w:t>8.4.2</w:t>
      </w:r>
      <w:r w:rsidR="008A0029" w:rsidRPr="00AD0E47">
        <w:rPr>
          <w:rFonts w:ascii="Times New Roman" w:hAnsi="Times New Roman" w:hint="eastAsia"/>
          <w:kern w:val="0"/>
          <w:szCs w:val="24"/>
        </w:rPr>
        <w:t xml:space="preserve"> </w:t>
      </w:r>
      <w:r w:rsidRPr="00AD0E47">
        <w:rPr>
          <w:rFonts w:ascii="Times New Roman" w:hAnsi="Times New Roman" w:hint="eastAsia"/>
          <w:kern w:val="0"/>
          <w:szCs w:val="24"/>
        </w:rPr>
        <w:t>累计卖出金额超出</w:t>
      </w:r>
      <w:r w:rsidR="006A7E68" w:rsidRPr="00AD0E47">
        <w:rPr>
          <w:rFonts w:ascii="Times New Roman" w:hAnsi="Times New Roman" w:hint="eastAsia"/>
          <w:kern w:val="0"/>
          <w:szCs w:val="24"/>
        </w:rPr>
        <w:t>期初</w:t>
      </w:r>
      <w:r w:rsidRPr="00AD0E47">
        <w:rPr>
          <w:rFonts w:ascii="Times New Roman" w:hAnsi="Times New Roman" w:hint="eastAsia"/>
          <w:kern w:val="0"/>
          <w:szCs w:val="24"/>
        </w:rPr>
        <w:t>基金资产净值</w:t>
      </w:r>
      <w:r w:rsidR="006073BA" w:rsidRPr="00AD0E47">
        <w:rPr>
          <w:rFonts w:ascii="Times New Roman" w:hAnsi="Times New Roman"/>
          <w:kern w:val="0"/>
          <w:szCs w:val="24"/>
        </w:rPr>
        <w:t>2</w:t>
      </w:r>
      <w:r w:rsidR="006073BA" w:rsidRPr="00AD0E47">
        <w:rPr>
          <w:rFonts w:ascii="Times New Roman" w:hAnsi="Times New Roman"/>
          <w:kern w:val="0"/>
          <w:szCs w:val="24"/>
        </w:rPr>
        <w:t>％</w:t>
      </w:r>
      <w:r w:rsidRPr="00AD0E47">
        <w:rPr>
          <w:rFonts w:ascii="Times New Roman" w:hAnsi="Times New Roman" w:hint="eastAsia"/>
          <w:kern w:val="0"/>
          <w:szCs w:val="24"/>
        </w:rPr>
        <w:t>或前</w:t>
      </w:r>
      <w:r w:rsidRPr="00AD0E47">
        <w:rPr>
          <w:rFonts w:ascii="Times New Roman" w:hAnsi="Times New Roman"/>
          <w:kern w:val="0"/>
          <w:szCs w:val="24"/>
        </w:rPr>
        <w:t>20</w:t>
      </w:r>
      <w:r w:rsidRPr="00AD0E47">
        <w:rPr>
          <w:rFonts w:ascii="Times New Roman" w:hAnsi="Times New Roman" w:hint="eastAsia"/>
          <w:kern w:val="0"/>
          <w:szCs w:val="24"/>
        </w:rPr>
        <w:t>名的股票明细</w:t>
      </w:r>
      <w:bookmarkEnd w:id="231"/>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91212A" w:rsidTr="006D141C">
        <w:tc>
          <w:tcPr>
            <w:tcW w:w="870" w:type="dxa"/>
            <w:vAlign w:val="center"/>
          </w:tcPr>
          <w:p w:rsidR="001A59F9" w:rsidRPr="0091212A" w:rsidRDefault="001A59F9" w:rsidP="00A45F71">
            <w:pPr>
              <w:spacing w:before="29" w:line="288" w:lineRule="auto"/>
              <w:ind w:left="17"/>
              <w:jc w:val="center"/>
              <w:rPr>
                <w:rFonts w:asciiTheme="minorEastAsia" w:eastAsiaTheme="minorEastAsia" w:hAnsiTheme="minorEastAsia"/>
                <w:color w:val="000000"/>
                <w:szCs w:val="21"/>
              </w:rPr>
            </w:pPr>
            <w:r w:rsidRPr="00A45F71">
              <w:rPr>
                <w:rFonts w:hint="eastAsia"/>
                <w:color w:val="000000"/>
                <w:sz w:val="24"/>
              </w:rPr>
              <w:t>序号</w:t>
            </w:r>
          </w:p>
        </w:tc>
        <w:tc>
          <w:tcPr>
            <w:tcW w:w="165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股票代码</w:t>
            </w:r>
          </w:p>
        </w:tc>
        <w:tc>
          <w:tcPr>
            <w:tcW w:w="19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股票名称</w:t>
            </w:r>
          </w:p>
        </w:tc>
        <w:tc>
          <w:tcPr>
            <w:tcW w:w="28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本期累计卖出金额</w:t>
            </w:r>
          </w:p>
        </w:tc>
        <w:tc>
          <w:tcPr>
            <w:tcW w:w="162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占</w:t>
            </w:r>
            <w:r w:rsidR="006A7E68" w:rsidRPr="00A45F71">
              <w:rPr>
                <w:rFonts w:hint="eastAsia"/>
                <w:color w:val="000000"/>
                <w:sz w:val="24"/>
              </w:rPr>
              <w:t>期初</w:t>
            </w:r>
            <w:r w:rsidRPr="00A45F71">
              <w:rPr>
                <w:rFonts w:hint="eastAsia"/>
                <w:color w:val="000000"/>
                <w:sz w:val="24"/>
              </w:rPr>
              <w:t>基金资产净值比例（％）</w:t>
            </w:r>
          </w:p>
        </w:tc>
      </w:tr>
      <w:tr w:rsidR="0053165B">
        <w:tc>
          <w:tcPr>
            <w:tcW w:w="870" w:type="dxa"/>
            <w:vAlign w:val="center"/>
          </w:tcPr>
          <w:p w:rsidR="0053165B" w:rsidRDefault="00732846">
            <w:pPr>
              <w:jc w:val="center"/>
            </w:pPr>
            <w:r>
              <w:rPr>
                <w:color w:val="000000"/>
                <w:sz w:val="24"/>
              </w:rPr>
              <w:t>1</w:t>
            </w:r>
          </w:p>
        </w:tc>
        <w:tc>
          <w:tcPr>
            <w:tcW w:w="1650" w:type="dxa"/>
            <w:vAlign w:val="center"/>
          </w:tcPr>
          <w:p w:rsidR="0053165B" w:rsidRDefault="00732846">
            <w:pPr>
              <w:jc w:val="center"/>
            </w:pPr>
            <w:r>
              <w:rPr>
                <w:color w:val="000000"/>
                <w:sz w:val="24"/>
              </w:rPr>
              <w:t>000002</w:t>
            </w:r>
          </w:p>
        </w:tc>
        <w:tc>
          <w:tcPr>
            <w:tcW w:w="1980" w:type="dxa"/>
            <w:vAlign w:val="center"/>
          </w:tcPr>
          <w:p w:rsidR="0053165B" w:rsidRDefault="00732846">
            <w:pPr>
              <w:jc w:val="center"/>
            </w:pPr>
            <w:r>
              <w:rPr>
                <w:color w:val="000000"/>
                <w:sz w:val="24"/>
              </w:rPr>
              <w:t>万</w:t>
            </w:r>
            <w:r>
              <w:rPr>
                <w:color w:val="000000"/>
                <w:sz w:val="24"/>
              </w:rPr>
              <w:t xml:space="preserve">  </w:t>
            </w:r>
            <w:r>
              <w:rPr>
                <w:color w:val="000000"/>
                <w:sz w:val="24"/>
              </w:rPr>
              <w:t>科Ａ</w:t>
            </w:r>
          </w:p>
        </w:tc>
        <w:tc>
          <w:tcPr>
            <w:tcW w:w="2880" w:type="dxa"/>
            <w:vAlign w:val="center"/>
          </w:tcPr>
          <w:p w:rsidR="0053165B" w:rsidRDefault="00732846">
            <w:pPr>
              <w:jc w:val="right"/>
            </w:pPr>
            <w:r>
              <w:rPr>
                <w:color w:val="000000"/>
                <w:sz w:val="24"/>
              </w:rPr>
              <w:t>2,952,339.00</w:t>
            </w:r>
          </w:p>
        </w:tc>
        <w:tc>
          <w:tcPr>
            <w:tcW w:w="1620" w:type="dxa"/>
            <w:vAlign w:val="center"/>
          </w:tcPr>
          <w:p w:rsidR="0053165B" w:rsidRDefault="00732846">
            <w:pPr>
              <w:jc w:val="right"/>
            </w:pPr>
            <w:r>
              <w:rPr>
                <w:color w:val="000000"/>
                <w:sz w:val="24"/>
              </w:rPr>
              <w:t>5.84</w:t>
            </w:r>
          </w:p>
        </w:tc>
      </w:tr>
      <w:tr w:rsidR="0053165B">
        <w:tc>
          <w:tcPr>
            <w:tcW w:w="870" w:type="dxa"/>
            <w:vAlign w:val="center"/>
          </w:tcPr>
          <w:p w:rsidR="0053165B" w:rsidRDefault="00732846">
            <w:pPr>
              <w:jc w:val="center"/>
            </w:pPr>
            <w:r>
              <w:rPr>
                <w:color w:val="000000"/>
                <w:sz w:val="24"/>
              </w:rPr>
              <w:t>2</w:t>
            </w:r>
          </w:p>
        </w:tc>
        <w:tc>
          <w:tcPr>
            <w:tcW w:w="1650" w:type="dxa"/>
            <w:vAlign w:val="center"/>
          </w:tcPr>
          <w:p w:rsidR="0053165B" w:rsidRDefault="00732846">
            <w:pPr>
              <w:jc w:val="center"/>
            </w:pPr>
            <w:r>
              <w:rPr>
                <w:color w:val="000000"/>
                <w:sz w:val="24"/>
              </w:rPr>
              <w:t>000750</w:t>
            </w:r>
          </w:p>
        </w:tc>
        <w:tc>
          <w:tcPr>
            <w:tcW w:w="1980" w:type="dxa"/>
            <w:vAlign w:val="center"/>
          </w:tcPr>
          <w:p w:rsidR="0053165B" w:rsidRDefault="00732846">
            <w:pPr>
              <w:jc w:val="center"/>
            </w:pPr>
            <w:r>
              <w:rPr>
                <w:color w:val="000000"/>
                <w:sz w:val="24"/>
              </w:rPr>
              <w:t>国海证券</w:t>
            </w:r>
          </w:p>
        </w:tc>
        <w:tc>
          <w:tcPr>
            <w:tcW w:w="2880" w:type="dxa"/>
            <w:vAlign w:val="center"/>
          </w:tcPr>
          <w:p w:rsidR="0053165B" w:rsidRDefault="00732846">
            <w:pPr>
              <w:jc w:val="right"/>
            </w:pPr>
            <w:r>
              <w:rPr>
                <w:color w:val="000000"/>
                <w:sz w:val="24"/>
              </w:rPr>
              <w:t>345,114.00</w:t>
            </w:r>
          </w:p>
        </w:tc>
        <w:tc>
          <w:tcPr>
            <w:tcW w:w="1620" w:type="dxa"/>
            <w:vAlign w:val="center"/>
          </w:tcPr>
          <w:p w:rsidR="0053165B" w:rsidRDefault="00732846">
            <w:pPr>
              <w:jc w:val="right"/>
            </w:pPr>
            <w:r>
              <w:rPr>
                <w:color w:val="000000"/>
                <w:sz w:val="24"/>
              </w:rPr>
              <w:t>0.68</w:t>
            </w:r>
          </w:p>
        </w:tc>
      </w:tr>
      <w:tr w:rsidR="0053165B">
        <w:tc>
          <w:tcPr>
            <w:tcW w:w="870" w:type="dxa"/>
            <w:vAlign w:val="center"/>
          </w:tcPr>
          <w:p w:rsidR="0053165B" w:rsidRDefault="00732846">
            <w:pPr>
              <w:jc w:val="center"/>
            </w:pPr>
            <w:r>
              <w:rPr>
                <w:color w:val="000000"/>
                <w:sz w:val="24"/>
              </w:rPr>
              <w:t>3</w:t>
            </w:r>
          </w:p>
        </w:tc>
        <w:tc>
          <w:tcPr>
            <w:tcW w:w="1650" w:type="dxa"/>
            <w:vAlign w:val="center"/>
          </w:tcPr>
          <w:p w:rsidR="0053165B" w:rsidRDefault="00732846">
            <w:pPr>
              <w:jc w:val="center"/>
            </w:pPr>
            <w:r>
              <w:rPr>
                <w:color w:val="000000"/>
                <w:sz w:val="24"/>
              </w:rPr>
              <w:t>000402</w:t>
            </w:r>
          </w:p>
        </w:tc>
        <w:tc>
          <w:tcPr>
            <w:tcW w:w="1980" w:type="dxa"/>
            <w:vAlign w:val="center"/>
          </w:tcPr>
          <w:p w:rsidR="0053165B" w:rsidRDefault="00732846">
            <w:pPr>
              <w:jc w:val="center"/>
            </w:pPr>
            <w:r>
              <w:rPr>
                <w:color w:val="000000"/>
                <w:sz w:val="24"/>
              </w:rPr>
              <w:t>金</w:t>
            </w:r>
            <w:r>
              <w:rPr>
                <w:color w:val="000000"/>
                <w:sz w:val="24"/>
              </w:rPr>
              <w:t xml:space="preserve"> </w:t>
            </w:r>
            <w:r>
              <w:rPr>
                <w:color w:val="000000"/>
                <w:sz w:val="24"/>
              </w:rPr>
              <w:t>融</w:t>
            </w:r>
            <w:r>
              <w:rPr>
                <w:color w:val="000000"/>
                <w:sz w:val="24"/>
              </w:rPr>
              <w:t xml:space="preserve"> </w:t>
            </w:r>
            <w:r>
              <w:rPr>
                <w:color w:val="000000"/>
                <w:sz w:val="24"/>
              </w:rPr>
              <w:t>街</w:t>
            </w:r>
          </w:p>
        </w:tc>
        <w:tc>
          <w:tcPr>
            <w:tcW w:w="2880" w:type="dxa"/>
            <w:vAlign w:val="center"/>
          </w:tcPr>
          <w:p w:rsidR="0053165B" w:rsidRDefault="00732846">
            <w:pPr>
              <w:jc w:val="right"/>
            </w:pPr>
            <w:r>
              <w:rPr>
                <w:color w:val="000000"/>
                <w:sz w:val="24"/>
              </w:rPr>
              <w:t>300,417.00</w:t>
            </w:r>
          </w:p>
        </w:tc>
        <w:tc>
          <w:tcPr>
            <w:tcW w:w="1620" w:type="dxa"/>
            <w:vAlign w:val="center"/>
          </w:tcPr>
          <w:p w:rsidR="0053165B" w:rsidRDefault="00732846">
            <w:pPr>
              <w:jc w:val="right"/>
            </w:pPr>
            <w:r>
              <w:rPr>
                <w:color w:val="000000"/>
                <w:sz w:val="24"/>
              </w:rPr>
              <w:t>0.59</w:t>
            </w:r>
          </w:p>
        </w:tc>
      </w:tr>
      <w:tr w:rsidR="0053165B">
        <w:tc>
          <w:tcPr>
            <w:tcW w:w="870" w:type="dxa"/>
            <w:vAlign w:val="center"/>
          </w:tcPr>
          <w:p w:rsidR="0053165B" w:rsidRDefault="00732846">
            <w:pPr>
              <w:jc w:val="center"/>
            </w:pPr>
            <w:r>
              <w:rPr>
                <w:color w:val="000000"/>
                <w:sz w:val="24"/>
              </w:rPr>
              <w:t>4</w:t>
            </w:r>
          </w:p>
        </w:tc>
        <w:tc>
          <w:tcPr>
            <w:tcW w:w="1650" w:type="dxa"/>
            <w:vAlign w:val="center"/>
          </w:tcPr>
          <w:p w:rsidR="0053165B" w:rsidRDefault="00732846">
            <w:pPr>
              <w:jc w:val="center"/>
            </w:pPr>
            <w:r>
              <w:rPr>
                <w:color w:val="000000"/>
                <w:sz w:val="24"/>
              </w:rPr>
              <w:t>000858</w:t>
            </w:r>
          </w:p>
        </w:tc>
        <w:tc>
          <w:tcPr>
            <w:tcW w:w="1980" w:type="dxa"/>
            <w:vAlign w:val="center"/>
          </w:tcPr>
          <w:p w:rsidR="0053165B" w:rsidRDefault="00732846">
            <w:pPr>
              <w:jc w:val="center"/>
            </w:pPr>
            <w:r>
              <w:rPr>
                <w:color w:val="000000"/>
                <w:sz w:val="24"/>
              </w:rPr>
              <w:t>五</w:t>
            </w:r>
            <w:r>
              <w:rPr>
                <w:color w:val="000000"/>
                <w:sz w:val="24"/>
              </w:rPr>
              <w:t xml:space="preserve"> </w:t>
            </w:r>
            <w:r>
              <w:rPr>
                <w:color w:val="000000"/>
                <w:sz w:val="24"/>
              </w:rPr>
              <w:t>粮</w:t>
            </w:r>
            <w:r>
              <w:rPr>
                <w:color w:val="000000"/>
                <w:sz w:val="24"/>
              </w:rPr>
              <w:t xml:space="preserve"> </w:t>
            </w:r>
            <w:r>
              <w:rPr>
                <w:color w:val="000000"/>
                <w:sz w:val="24"/>
              </w:rPr>
              <w:t>液</w:t>
            </w:r>
          </w:p>
        </w:tc>
        <w:tc>
          <w:tcPr>
            <w:tcW w:w="2880" w:type="dxa"/>
            <w:vAlign w:val="center"/>
          </w:tcPr>
          <w:p w:rsidR="0053165B" w:rsidRDefault="00732846">
            <w:pPr>
              <w:jc w:val="right"/>
            </w:pPr>
            <w:r>
              <w:rPr>
                <w:color w:val="000000"/>
                <w:sz w:val="24"/>
              </w:rPr>
              <w:t>266,105.00</w:t>
            </w:r>
          </w:p>
        </w:tc>
        <w:tc>
          <w:tcPr>
            <w:tcW w:w="1620" w:type="dxa"/>
            <w:vAlign w:val="center"/>
          </w:tcPr>
          <w:p w:rsidR="0053165B" w:rsidRDefault="00732846">
            <w:pPr>
              <w:jc w:val="right"/>
            </w:pPr>
            <w:r>
              <w:rPr>
                <w:color w:val="000000"/>
                <w:sz w:val="24"/>
              </w:rPr>
              <w:t>0.53</w:t>
            </w:r>
          </w:p>
        </w:tc>
      </w:tr>
      <w:tr w:rsidR="0053165B">
        <w:tc>
          <w:tcPr>
            <w:tcW w:w="870" w:type="dxa"/>
            <w:vAlign w:val="center"/>
          </w:tcPr>
          <w:p w:rsidR="0053165B" w:rsidRDefault="00732846">
            <w:pPr>
              <w:jc w:val="center"/>
            </w:pPr>
            <w:r>
              <w:rPr>
                <w:color w:val="000000"/>
                <w:sz w:val="24"/>
              </w:rPr>
              <w:t>5</w:t>
            </w:r>
          </w:p>
        </w:tc>
        <w:tc>
          <w:tcPr>
            <w:tcW w:w="1650" w:type="dxa"/>
            <w:vAlign w:val="center"/>
          </w:tcPr>
          <w:p w:rsidR="0053165B" w:rsidRDefault="00732846">
            <w:pPr>
              <w:jc w:val="center"/>
            </w:pPr>
            <w:r>
              <w:rPr>
                <w:color w:val="000000"/>
                <w:sz w:val="24"/>
              </w:rPr>
              <w:t>000651</w:t>
            </w:r>
          </w:p>
        </w:tc>
        <w:tc>
          <w:tcPr>
            <w:tcW w:w="1980" w:type="dxa"/>
            <w:vAlign w:val="center"/>
          </w:tcPr>
          <w:p w:rsidR="0053165B" w:rsidRDefault="00732846">
            <w:pPr>
              <w:jc w:val="center"/>
            </w:pPr>
            <w:r>
              <w:rPr>
                <w:color w:val="000000"/>
                <w:sz w:val="24"/>
              </w:rPr>
              <w:t>格力电器</w:t>
            </w:r>
          </w:p>
        </w:tc>
        <w:tc>
          <w:tcPr>
            <w:tcW w:w="2880" w:type="dxa"/>
            <w:vAlign w:val="center"/>
          </w:tcPr>
          <w:p w:rsidR="0053165B" w:rsidRDefault="00732846">
            <w:pPr>
              <w:jc w:val="right"/>
            </w:pPr>
            <w:r>
              <w:rPr>
                <w:color w:val="000000"/>
                <w:sz w:val="24"/>
              </w:rPr>
              <w:t>261,708.00</w:t>
            </w:r>
          </w:p>
        </w:tc>
        <w:tc>
          <w:tcPr>
            <w:tcW w:w="1620" w:type="dxa"/>
            <w:vAlign w:val="center"/>
          </w:tcPr>
          <w:p w:rsidR="0053165B" w:rsidRDefault="00732846">
            <w:pPr>
              <w:jc w:val="right"/>
            </w:pPr>
            <w:r>
              <w:rPr>
                <w:color w:val="000000"/>
                <w:sz w:val="24"/>
              </w:rPr>
              <w:t>0.52</w:t>
            </w:r>
          </w:p>
        </w:tc>
      </w:tr>
      <w:tr w:rsidR="0053165B">
        <w:tc>
          <w:tcPr>
            <w:tcW w:w="870" w:type="dxa"/>
            <w:vAlign w:val="center"/>
          </w:tcPr>
          <w:p w:rsidR="0053165B" w:rsidRDefault="00732846">
            <w:pPr>
              <w:jc w:val="center"/>
            </w:pPr>
            <w:r>
              <w:rPr>
                <w:color w:val="000000"/>
                <w:sz w:val="24"/>
              </w:rPr>
              <w:t>6</w:t>
            </w:r>
          </w:p>
        </w:tc>
        <w:tc>
          <w:tcPr>
            <w:tcW w:w="1650" w:type="dxa"/>
            <w:vAlign w:val="center"/>
          </w:tcPr>
          <w:p w:rsidR="0053165B" w:rsidRDefault="00732846">
            <w:pPr>
              <w:jc w:val="center"/>
            </w:pPr>
            <w:r>
              <w:rPr>
                <w:color w:val="000000"/>
                <w:sz w:val="24"/>
              </w:rPr>
              <w:t>000776</w:t>
            </w:r>
          </w:p>
        </w:tc>
        <w:tc>
          <w:tcPr>
            <w:tcW w:w="1980" w:type="dxa"/>
            <w:vAlign w:val="center"/>
          </w:tcPr>
          <w:p w:rsidR="0053165B" w:rsidRDefault="00732846">
            <w:pPr>
              <w:jc w:val="center"/>
            </w:pPr>
            <w:r>
              <w:rPr>
                <w:color w:val="000000"/>
                <w:sz w:val="24"/>
              </w:rPr>
              <w:t>广发证券</w:t>
            </w:r>
          </w:p>
        </w:tc>
        <w:tc>
          <w:tcPr>
            <w:tcW w:w="2880" w:type="dxa"/>
            <w:vAlign w:val="center"/>
          </w:tcPr>
          <w:p w:rsidR="0053165B" w:rsidRDefault="00732846">
            <w:pPr>
              <w:jc w:val="right"/>
            </w:pPr>
            <w:r>
              <w:rPr>
                <w:color w:val="000000"/>
                <w:sz w:val="24"/>
              </w:rPr>
              <w:t>235,136.00</w:t>
            </w:r>
          </w:p>
        </w:tc>
        <w:tc>
          <w:tcPr>
            <w:tcW w:w="1620" w:type="dxa"/>
            <w:vAlign w:val="center"/>
          </w:tcPr>
          <w:p w:rsidR="0053165B" w:rsidRDefault="00732846">
            <w:pPr>
              <w:jc w:val="right"/>
            </w:pPr>
            <w:r>
              <w:rPr>
                <w:color w:val="000000"/>
                <w:sz w:val="24"/>
              </w:rPr>
              <w:t>0.47</w:t>
            </w:r>
          </w:p>
        </w:tc>
      </w:tr>
      <w:tr w:rsidR="0053165B">
        <w:tc>
          <w:tcPr>
            <w:tcW w:w="870" w:type="dxa"/>
            <w:vAlign w:val="center"/>
          </w:tcPr>
          <w:p w:rsidR="0053165B" w:rsidRDefault="00732846">
            <w:pPr>
              <w:jc w:val="center"/>
            </w:pPr>
            <w:r>
              <w:rPr>
                <w:color w:val="000000"/>
                <w:sz w:val="24"/>
              </w:rPr>
              <w:t>7</w:t>
            </w:r>
          </w:p>
        </w:tc>
        <w:tc>
          <w:tcPr>
            <w:tcW w:w="1650" w:type="dxa"/>
            <w:vAlign w:val="center"/>
          </w:tcPr>
          <w:p w:rsidR="0053165B" w:rsidRDefault="00732846">
            <w:pPr>
              <w:jc w:val="center"/>
            </w:pPr>
            <w:r>
              <w:rPr>
                <w:color w:val="000000"/>
                <w:sz w:val="24"/>
              </w:rPr>
              <w:t>002467</w:t>
            </w:r>
          </w:p>
        </w:tc>
        <w:tc>
          <w:tcPr>
            <w:tcW w:w="1980" w:type="dxa"/>
            <w:vAlign w:val="center"/>
          </w:tcPr>
          <w:p w:rsidR="0053165B" w:rsidRDefault="00732846">
            <w:pPr>
              <w:jc w:val="center"/>
            </w:pPr>
            <w:r>
              <w:rPr>
                <w:color w:val="000000"/>
                <w:sz w:val="24"/>
              </w:rPr>
              <w:t>二六三</w:t>
            </w:r>
          </w:p>
        </w:tc>
        <w:tc>
          <w:tcPr>
            <w:tcW w:w="2880" w:type="dxa"/>
            <w:vAlign w:val="center"/>
          </w:tcPr>
          <w:p w:rsidR="0053165B" w:rsidRDefault="00732846">
            <w:pPr>
              <w:jc w:val="right"/>
            </w:pPr>
            <w:r>
              <w:rPr>
                <w:color w:val="000000"/>
                <w:sz w:val="24"/>
              </w:rPr>
              <w:t>225,830.00</w:t>
            </w:r>
          </w:p>
        </w:tc>
        <w:tc>
          <w:tcPr>
            <w:tcW w:w="1620" w:type="dxa"/>
            <w:vAlign w:val="center"/>
          </w:tcPr>
          <w:p w:rsidR="0053165B" w:rsidRDefault="00732846">
            <w:pPr>
              <w:jc w:val="right"/>
            </w:pPr>
            <w:r>
              <w:rPr>
                <w:color w:val="000000"/>
                <w:sz w:val="24"/>
              </w:rPr>
              <w:t>0.45</w:t>
            </w:r>
          </w:p>
        </w:tc>
      </w:tr>
      <w:tr w:rsidR="0053165B">
        <w:tc>
          <w:tcPr>
            <w:tcW w:w="870" w:type="dxa"/>
            <w:vAlign w:val="center"/>
          </w:tcPr>
          <w:p w:rsidR="0053165B" w:rsidRDefault="00732846">
            <w:pPr>
              <w:jc w:val="center"/>
            </w:pPr>
            <w:r>
              <w:rPr>
                <w:color w:val="000000"/>
                <w:sz w:val="24"/>
              </w:rPr>
              <w:t>8</w:t>
            </w:r>
          </w:p>
        </w:tc>
        <w:tc>
          <w:tcPr>
            <w:tcW w:w="1650" w:type="dxa"/>
            <w:vAlign w:val="center"/>
          </w:tcPr>
          <w:p w:rsidR="0053165B" w:rsidRDefault="00732846">
            <w:pPr>
              <w:jc w:val="center"/>
            </w:pPr>
            <w:r>
              <w:rPr>
                <w:color w:val="000000"/>
                <w:sz w:val="24"/>
              </w:rPr>
              <w:t>000001</w:t>
            </w:r>
          </w:p>
        </w:tc>
        <w:tc>
          <w:tcPr>
            <w:tcW w:w="1980" w:type="dxa"/>
            <w:vAlign w:val="center"/>
          </w:tcPr>
          <w:p w:rsidR="0053165B" w:rsidRDefault="00732846">
            <w:pPr>
              <w:jc w:val="center"/>
            </w:pPr>
            <w:r>
              <w:rPr>
                <w:color w:val="000000"/>
                <w:sz w:val="24"/>
              </w:rPr>
              <w:t>平安银行</w:t>
            </w:r>
          </w:p>
        </w:tc>
        <w:tc>
          <w:tcPr>
            <w:tcW w:w="2880" w:type="dxa"/>
            <w:vAlign w:val="center"/>
          </w:tcPr>
          <w:p w:rsidR="0053165B" w:rsidRDefault="00732846">
            <w:pPr>
              <w:jc w:val="right"/>
            </w:pPr>
            <w:r>
              <w:rPr>
                <w:color w:val="000000"/>
                <w:sz w:val="24"/>
              </w:rPr>
              <w:t>217,534.00</w:t>
            </w:r>
          </w:p>
        </w:tc>
        <w:tc>
          <w:tcPr>
            <w:tcW w:w="1620" w:type="dxa"/>
            <w:vAlign w:val="center"/>
          </w:tcPr>
          <w:p w:rsidR="0053165B" w:rsidRDefault="00732846">
            <w:pPr>
              <w:jc w:val="right"/>
            </w:pPr>
            <w:r>
              <w:rPr>
                <w:color w:val="000000"/>
                <w:sz w:val="24"/>
              </w:rPr>
              <w:t>0.43</w:t>
            </w:r>
          </w:p>
        </w:tc>
      </w:tr>
      <w:tr w:rsidR="0053165B">
        <w:tc>
          <w:tcPr>
            <w:tcW w:w="870" w:type="dxa"/>
            <w:vAlign w:val="center"/>
          </w:tcPr>
          <w:p w:rsidR="0053165B" w:rsidRDefault="00732846">
            <w:pPr>
              <w:jc w:val="center"/>
            </w:pPr>
            <w:r>
              <w:rPr>
                <w:color w:val="000000"/>
                <w:sz w:val="24"/>
              </w:rPr>
              <w:t>9</w:t>
            </w:r>
          </w:p>
        </w:tc>
        <w:tc>
          <w:tcPr>
            <w:tcW w:w="1650" w:type="dxa"/>
            <w:vAlign w:val="center"/>
          </w:tcPr>
          <w:p w:rsidR="0053165B" w:rsidRDefault="00732846">
            <w:pPr>
              <w:jc w:val="center"/>
            </w:pPr>
            <w:r>
              <w:rPr>
                <w:color w:val="000000"/>
                <w:sz w:val="24"/>
              </w:rPr>
              <w:t>002050</w:t>
            </w:r>
          </w:p>
        </w:tc>
        <w:tc>
          <w:tcPr>
            <w:tcW w:w="1980" w:type="dxa"/>
            <w:vAlign w:val="center"/>
          </w:tcPr>
          <w:p w:rsidR="0053165B" w:rsidRDefault="00732846">
            <w:pPr>
              <w:jc w:val="center"/>
            </w:pPr>
            <w:r>
              <w:rPr>
                <w:color w:val="000000"/>
                <w:sz w:val="24"/>
              </w:rPr>
              <w:t>三花智控</w:t>
            </w:r>
          </w:p>
        </w:tc>
        <w:tc>
          <w:tcPr>
            <w:tcW w:w="2880" w:type="dxa"/>
            <w:vAlign w:val="center"/>
          </w:tcPr>
          <w:p w:rsidR="0053165B" w:rsidRDefault="00732846">
            <w:pPr>
              <w:jc w:val="right"/>
            </w:pPr>
            <w:r>
              <w:rPr>
                <w:color w:val="000000"/>
                <w:sz w:val="24"/>
              </w:rPr>
              <w:t>206,961.82</w:t>
            </w:r>
          </w:p>
        </w:tc>
        <w:tc>
          <w:tcPr>
            <w:tcW w:w="1620" w:type="dxa"/>
            <w:vAlign w:val="center"/>
          </w:tcPr>
          <w:p w:rsidR="0053165B" w:rsidRDefault="00732846">
            <w:pPr>
              <w:jc w:val="right"/>
            </w:pPr>
            <w:r>
              <w:rPr>
                <w:color w:val="000000"/>
                <w:sz w:val="24"/>
              </w:rPr>
              <w:t>0.41</w:t>
            </w:r>
          </w:p>
        </w:tc>
      </w:tr>
      <w:tr w:rsidR="0053165B">
        <w:tc>
          <w:tcPr>
            <w:tcW w:w="870" w:type="dxa"/>
            <w:vAlign w:val="center"/>
          </w:tcPr>
          <w:p w:rsidR="0053165B" w:rsidRDefault="00732846">
            <w:pPr>
              <w:jc w:val="center"/>
            </w:pPr>
            <w:r>
              <w:rPr>
                <w:color w:val="000000"/>
                <w:sz w:val="24"/>
              </w:rPr>
              <w:t>10</w:t>
            </w:r>
          </w:p>
        </w:tc>
        <w:tc>
          <w:tcPr>
            <w:tcW w:w="1650" w:type="dxa"/>
            <w:vAlign w:val="center"/>
          </w:tcPr>
          <w:p w:rsidR="0053165B" w:rsidRDefault="00732846">
            <w:pPr>
              <w:jc w:val="center"/>
            </w:pPr>
            <w:r>
              <w:rPr>
                <w:color w:val="000000"/>
                <w:sz w:val="24"/>
              </w:rPr>
              <w:t>000875</w:t>
            </w:r>
          </w:p>
        </w:tc>
        <w:tc>
          <w:tcPr>
            <w:tcW w:w="1980" w:type="dxa"/>
            <w:vAlign w:val="center"/>
          </w:tcPr>
          <w:p w:rsidR="0053165B" w:rsidRDefault="00732846">
            <w:pPr>
              <w:jc w:val="center"/>
            </w:pPr>
            <w:r>
              <w:rPr>
                <w:color w:val="000000"/>
                <w:sz w:val="24"/>
              </w:rPr>
              <w:t>吉电股份</w:t>
            </w:r>
          </w:p>
        </w:tc>
        <w:tc>
          <w:tcPr>
            <w:tcW w:w="2880" w:type="dxa"/>
            <w:vAlign w:val="center"/>
          </w:tcPr>
          <w:p w:rsidR="0053165B" w:rsidRDefault="00732846">
            <w:pPr>
              <w:jc w:val="right"/>
            </w:pPr>
            <w:r>
              <w:rPr>
                <w:color w:val="000000"/>
                <w:sz w:val="24"/>
              </w:rPr>
              <w:t>198,420.00</w:t>
            </w:r>
          </w:p>
        </w:tc>
        <w:tc>
          <w:tcPr>
            <w:tcW w:w="1620" w:type="dxa"/>
            <w:vAlign w:val="center"/>
          </w:tcPr>
          <w:p w:rsidR="0053165B" w:rsidRDefault="00732846">
            <w:pPr>
              <w:jc w:val="right"/>
            </w:pPr>
            <w:r>
              <w:rPr>
                <w:color w:val="000000"/>
                <w:sz w:val="24"/>
              </w:rPr>
              <w:t>0.39</w:t>
            </w:r>
          </w:p>
        </w:tc>
      </w:tr>
      <w:tr w:rsidR="0053165B">
        <w:tc>
          <w:tcPr>
            <w:tcW w:w="870" w:type="dxa"/>
            <w:vAlign w:val="center"/>
          </w:tcPr>
          <w:p w:rsidR="0053165B" w:rsidRDefault="00732846">
            <w:pPr>
              <w:jc w:val="center"/>
            </w:pPr>
            <w:r>
              <w:rPr>
                <w:color w:val="000000"/>
                <w:sz w:val="24"/>
              </w:rPr>
              <w:t>11</w:t>
            </w:r>
          </w:p>
        </w:tc>
        <w:tc>
          <w:tcPr>
            <w:tcW w:w="1650" w:type="dxa"/>
            <w:vAlign w:val="center"/>
          </w:tcPr>
          <w:p w:rsidR="0053165B" w:rsidRDefault="00732846">
            <w:pPr>
              <w:jc w:val="center"/>
            </w:pPr>
            <w:r>
              <w:rPr>
                <w:color w:val="000000"/>
                <w:sz w:val="24"/>
              </w:rPr>
              <w:t>000783</w:t>
            </w:r>
          </w:p>
        </w:tc>
        <w:tc>
          <w:tcPr>
            <w:tcW w:w="1980" w:type="dxa"/>
            <w:vAlign w:val="center"/>
          </w:tcPr>
          <w:p w:rsidR="0053165B" w:rsidRDefault="00732846">
            <w:pPr>
              <w:jc w:val="center"/>
            </w:pPr>
            <w:r>
              <w:rPr>
                <w:color w:val="000000"/>
                <w:sz w:val="24"/>
              </w:rPr>
              <w:t>长江证券</w:t>
            </w:r>
          </w:p>
        </w:tc>
        <w:tc>
          <w:tcPr>
            <w:tcW w:w="2880" w:type="dxa"/>
            <w:vAlign w:val="center"/>
          </w:tcPr>
          <w:p w:rsidR="0053165B" w:rsidRDefault="00732846">
            <w:pPr>
              <w:jc w:val="right"/>
            </w:pPr>
            <w:r>
              <w:rPr>
                <w:color w:val="000000"/>
                <w:sz w:val="24"/>
              </w:rPr>
              <w:t>198,060.00</w:t>
            </w:r>
          </w:p>
        </w:tc>
        <w:tc>
          <w:tcPr>
            <w:tcW w:w="1620" w:type="dxa"/>
            <w:vAlign w:val="center"/>
          </w:tcPr>
          <w:p w:rsidR="0053165B" w:rsidRDefault="00732846">
            <w:pPr>
              <w:jc w:val="right"/>
            </w:pPr>
            <w:r>
              <w:rPr>
                <w:color w:val="000000"/>
                <w:sz w:val="24"/>
              </w:rPr>
              <w:t>0.39</w:t>
            </w:r>
          </w:p>
        </w:tc>
      </w:tr>
      <w:tr w:rsidR="0053165B">
        <w:tc>
          <w:tcPr>
            <w:tcW w:w="870" w:type="dxa"/>
            <w:vAlign w:val="center"/>
          </w:tcPr>
          <w:p w:rsidR="0053165B" w:rsidRDefault="00732846">
            <w:pPr>
              <w:jc w:val="center"/>
            </w:pPr>
            <w:r>
              <w:rPr>
                <w:color w:val="000000"/>
                <w:sz w:val="24"/>
              </w:rPr>
              <w:t>12</w:t>
            </w:r>
          </w:p>
        </w:tc>
        <w:tc>
          <w:tcPr>
            <w:tcW w:w="1650" w:type="dxa"/>
            <w:vAlign w:val="center"/>
          </w:tcPr>
          <w:p w:rsidR="0053165B" w:rsidRDefault="00732846">
            <w:pPr>
              <w:jc w:val="center"/>
            </w:pPr>
            <w:r>
              <w:rPr>
                <w:color w:val="000000"/>
                <w:sz w:val="24"/>
              </w:rPr>
              <w:t>000939</w:t>
            </w:r>
          </w:p>
        </w:tc>
        <w:tc>
          <w:tcPr>
            <w:tcW w:w="1980" w:type="dxa"/>
            <w:vAlign w:val="center"/>
          </w:tcPr>
          <w:p w:rsidR="0053165B" w:rsidRDefault="00732846">
            <w:pPr>
              <w:jc w:val="center"/>
            </w:pPr>
            <w:r>
              <w:rPr>
                <w:color w:val="000000"/>
                <w:sz w:val="24"/>
              </w:rPr>
              <w:t>凯迪生态</w:t>
            </w:r>
          </w:p>
        </w:tc>
        <w:tc>
          <w:tcPr>
            <w:tcW w:w="2880" w:type="dxa"/>
            <w:vAlign w:val="center"/>
          </w:tcPr>
          <w:p w:rsidR="0053165B" w:rsidRDefault="00732846">
            <w:pPr>
              <w:jc w:val="right"/>
            </w:pPr>
            <w:r>
              <w:rPr>
                <w:color w:val="000000"/>
                <w:sz w:val="24"/>
              </w:rPr>
              <w:t>198,017.00</w:t>
            </w:r>
          </w:p>
        </w:tc>
        <w:tc>
          <w:tcPr>
            <w:tcW w:w="1620" w:type="dxa"/>
            <w:vAlign w:val="center"/>
          </w:tcPr>
          <w:p w:rsidR="0053165B" w:rsidRDefault="00732846">
            <w:pPr>
              <w:jc w:val="right"/>
            </w:pPr>
            <w:r>
              <w:rPr>
                <w:color w:val="000000"/>
                <w:sz w:val="24"/>
              </w:rPr>
              <w:t>0.39</w:t>
            </w:r>
          </w:p>
        </w:tc>
      </w:tr>
      <w:tr w:rsidR="0053165B">
        <w:tc>
          <w:tcPr>
            <w:tcW w:w="870" w:type="dxa"/>
            <w:vAlign w:val="center"/>
          </w:tcPr>
          <w:p w:rsidR="0053165B" w:rsidRDefault="00732846">
            <w:pPr>
              <w:jc w:val="center"/>
            </w:pPr>
            <w:r>
              <w:rPr>
                <w:color w:val="000000"/>
                <w:sz w:val="24"/>
              </w:rPr>
              <w:t>13</w:t>
            </w:r>
          </w:p>
        </w:tc>
        <w:tc>
          <w:tcPr>
            <w:tcW w:w="1650" w:type="dxa"/>
            <w:vAlign w:val="center"/>
          </w:tcPr>
          <w:p w:rsidR="0053165B" w:rsidRDefault="00732846">
            <w:pPr>
              <w:jc w:val="center"/>
            </w:pPr>
            <w:r>
              <w:rPr>
                <w:color w:val="000000"/>
                <w:sz w:val="24"/>
              </w:rPr>
              <w:t>002415</w:t>
            </w:r>
          </w:p>
        </w:tc>
        <w:tc>
          <w:tcPr>
            <w:tcW w:w="1980" w:type="dxa"/>
            <w:vAlign w:val="center"/>
          </w:tcPr>
          <w:p w:rsidR="0053165B" w:rsidRDefault="00732846">
            <w:pPr>
              <w:jc w:val="center"/>
            </w:pPr>
            <w:r>
              <w:rPr>
                <w:color w:val="000000"/>
                <w:sz w:val="24"/>
              </w:rPr>
              <w:t>海康威视</w:t>
            </w:r>
          </w:p>
        </w:tc>
        <w:tc>
          <w:tcPr>
            <w:tcW w:w="2880" w:type="dxa"/>
            <w:vAlign w:val="center"/>
          </w:tcPr>
          <w:p w:rsidR="0053165B" w:rsidRDefault="00732846">
            <w:pPr>
              <w:jc w:val="right"/>
            </w:pPr>
            <w:r>
              <w:rPr>
                <w:color w:val="000000"/>
                <w:sz w:val="24"/>
              </w:rPr>
              <w:t>195,820.00</w:t>
            </w:r>
          </w:p>
        </w:tc>
        <w:tc>
          <w:tcPr>
            <w:tcW w:w="1620" w:type="dxa"/>
            <w:vAlign w:val="center"/>
          </w:tcPr>
          <w:p w:rsidR="0053165B" w:rsidRDefault="00732846">
            <w:pPr>
              <w:jc w:val="right"/>
            </w:pPr>
            <w:r>
              <w:rPr>
                <w:color w:val="000000"/>
                <w:sz w:val="24"/>
              </w:rPr>
              <w:t>0.39</w:t>
            </w:r>
          </w:p>
        </w:tc>
      </w:tr>
      <w:tr w:rsidR="0053165B">
        <w:tc>
          <w:tcPr>
            <w:tcW w:w="870" w:type="dxa"/>
            <w:vAlign w:val="center"/>
          </w:tcPr>
          <w:p w:rsidR="0053165B" w:rsidRDefault="00732846">
            <w:pPr>
              <w:jc w:val="center"/>
            </w:pPr>
            <w:r>
              <w:rPr>
                <w:color w:val="000000"/>
                <w:sz w:val="24"/>
              </w:rPr>
              <w:t>14</w:t>
            </w:r>
          </w:p>
        </w:tc>
        <w:tc>
          <w:tcPr>
            <w:tcW w:w="1650" w:type="dxa"/>
            <w:vAlign w:val="center"/>
          </w:tcPr>
          <w:p w:rsidR="0053165B" w:rsidRDefault="00732846">
            <w:pPr>
              <w:jc w:val="center"/>
            </w:pPr>
            <w:r>
              <w:rPr>
                <w:color w:val="000000"/>
                <w:sz w:val="24"/>
              </w:rPr>
              <w:t>000725</w:t>
            </w:r>
          </w:p>
        </w:tc>
        <w:tc>
          <w:tcPr>
            <w:tcW w:w="1980" w:type="dxa"/>
            <w:vAlign w:val="center"/>
          </w:tcPr>
          <w:p w:rsidR="0053165B" w:rsidRDefault="00732846">
            <w:pPr>
              <w:jc w:val="center"/>
            </w:pPr>
            <w:r>
              <w:rPr>
                <w:color w:val="000000"/>
                <w:sz w:val="24"/>
              </w:rPr>
              <w:t>京东方Ａ</w:t>
            </w:r>
          </w:p>
        </w:tc>
        <w:tc>
          <w:tcPr>
            <w:tcW w:w="2880" w:type="dxa"/>
            <w:vAlign w:val="center"/>
          </w:tcPr>
          <w:p w:rsidR="0053165B" w:rsidRDefault="00732846">
            <w:pPr>
              <w:jc w:val="right"/>
            </w:pPr>
            <w:r>
              <w:rPr>
                <w:color w:val="000000"/>
                <w:sz w:val="24"/>
              </w:rPr>
              <w:t>192,519.00</w:t>
            </w:r>
          </w:p>
        </w:tc>
        <w:tc>
          <w:tcPr>
            <w:tcW w:w="1620" w:type="dxa"/>
            <w:vAlign w:val="center"/>
          </w:tcPr>
          <w:p w:rsidR="0053165B" w:rsidRDefault="00732846">
            <w:pPr>
              <w:jc w:val="right"/>
            </w:pPr>
            <w:r>
              <w:rPr>
                <w:color w:val="000000"/>
                <w:sz w:val="24"/>
              </w:rPr>
              <w:t>0.38</w:t>
            </w:r>
          </w:p>
        </w:tc>
      </w:tr>
      <w:tr w:rsidR="0053165B">
        <w:tc>
          <w:tcPr>
            <w:tcW w:w="870" w:type="dxa"/>
            <w:vAlign w:val="center"/>
          </w:tcPr>
          <w:p w:rsidR="0053165B" w:rsidRDefault="00732846">
            <w:pPr>
              <w:jc w:val="center"/>
            </w:pPr>
            <w:r>
              <w:rPr>
                <w:color w:val="000000"/>
                <w:sz w:val="24"/>
              </w:rPr>
              <w:t>15</w:t>
            </w:r>
          </w:p>
        </w:tc>
        <w:tc>
          <w:tcPr>
            <w:tcW w:w="1650" w:type="dxa"/>
            <w:vAlign w:val="center"/>
          </w:tcPr>
          <w:p w:rsidR="0053165B" w:rsidRDefault="00732846">
            <w:pPr>
              <w:jc w:val="center"/>
            </w:pPr>
            <w:r>
              <w:rPr>
                <w:color w:val="000000"/>
                <w:sz w:val="24"/>
              </w:rPr>
              <w:t>002048</w:t>
            </w:r>
          </w:p>
        </w:tc>
        <w:tc>
          <w:tcPr>
            <w:tcW w:w="1980" w:type="dxa"/>
            <w:vAlign w:val="center"/>
          </w:tcPr>
          <w:p w:rsidR="0053165B" w:rsidRDefault="00732846">
            <w:pPr>
              <w:jc w:val="center"/>
            </w:pPr>
            <w:r>
              <w:rPr>
                <w:color w:val="000000"/>
                <w:sz w:val="24"/>
              </w:rPr>
              <w:t>宁波华翔</w:t>
            </w:r>
          </w:p>
        </w:tc>
        <w:tc>
          <w:tcPr>
            <w:tcW w:w="2880" w:type="dxa"/>
            <w:vAlign w:val="center"/>
          </w:tcPr>
          <w:p w:rsidR="0053165B" w:rsidRDefault="00732846">
            <w:pPr>
              <w:jc w:val="right"/>
            </w:pPr>
            <w:r>
              <w:rPr>
                <w:color w:val="000000"/>
                <w:sz w:val="24"/>
              </w:rPr>
              <w:t>183,561.59</w:t>
            </w:r>
          </w:p>
        </w:tc>
        <w:tc>
          <w:tcPr>
            <w:tcW w:w="1620" w:type="dxa"/>
            <w:vAlign w:val="center"/>
          </w:tcPr>
          <w:p w:rsidR="0053165B" w:rsidRDefault="00732846">
            <w:pPr>
              <w:jc w:val="right"/>
            </w:pPr>
            <w:r>
              <w:rPr>
                <w:color w:val="000000"/>
                <w:sz w:val="24"/>
              </w:rPr>
              <w:t>0.36</w:t>
            </w:r>
          </w:p>
        </w:tc>
      </w:tr>
      <w:tr w:rsidR="0053165B">
        <w:tc>
          <w:tcPr>
            <w:tcW w:w="870" w:type="dxa"/>
            <w:vAlign w:val="center"/>
          </w:tcPr>
          <w:p w:rsidR="0053165B" w:rsidRDefault="00732846">
            <w:pPr>
              <w:jc w:val="center"/>
            </w:pPr>
            <w:r>
              <w:rPr>
                <w:color w:val="000000"/>
                <w:sz w:val="24"/>
              </w:rPr>
              <w:t>16</w:t>
            </w:r>
          </w:p>
        </w:tc>
        <w:tc>
          <w:tcPr>
            <w:tcW w:w="1650" w:type="dxa"/>
            <w:vAlign w:val="center"/>
          </w:tcPr>
          <w:p w:rsidR="0053165B" w:rsidRDefault="00732846">
            <w:pPr>
              <w:jc w:val="center"/>
            </w:pPr>
            <w:r>
              <w:rPr>
                <w:color w:val="000000"/>
                <w:sz w:val="24"/>
              </w:rPr>
              <w:t>000825</w:t>
            </w:r>
          </w:p>
        </w:tc>
        <w:tc>
          <w:tcPr>
            <w:tcW w:w="1980" w:type="dxa"/>
            <w:vAlign w:val="center"/>
          </w:tcPr>
          <w:p w:rsidR="0053165B" w:rsidRDefault="00732846">
            <w:pPr>
              <w:jc w:val="center"/>
            </w:pPr>
            <w:r>
              <w:rPr>
                <w:color w:val="000000"/>
                <w:sz w:val="24"/>
              </w:rPr>
              <w:t>太钢不锈</w:t>
            </w:r>
          </w:p>
        </w:tc>
        <w:tc>
          <w:tcPr>
            <w:tcW w:w="2880" w:type="dxa"/>
            <w:vAlign w:val="center"/>
          </w:tcPr>
          <w:p w:rsidR="0053165B" w:rsidRDefault="00732846">
            <w:pPr>
              <w:jc w:val="right"/>
            </w:pPr>
            <w:r>
              <w:rPr>
                <w:color w:val="000000"/>
                <w:sz w:val="24"/>
              </w:rPr>
              <w:t>183,550.62</w:t>
            </w:r>
          </w:p>
        </w:tc>
        <w:tc>
          <w:tcPr>
            <w:tcW w:w="1620" w:type="dxa"/>
            <w:vAlign w:val="center"/>
          </w:tcPr>
          <w:p w:rsidR="0053165B" w:rsidRDefault="00732846">
            <w:pPr>
              <w:jc w:val="right"/>
            </w:pPr>
            <w:r>
              <w:rPr>
                <w:color w:val="000000"/>
                <w:sz w:val="24"/>
              </w:rPr>
              <w:t>0.36</w:t>
            </w:r>
          </w:p>
        </w:tc>
      </w:tr>
      <w:tr w:rsidR="0053165B">
        <w:tc>
          <w:tcPr>
            <w:tcW w:w="870" w:type="dxa"/>
            <w:vAlign w:val="center"/>
          </w:tcPr>
          <w:p w:rsidR="0053165B" w:rsidRDefault="00732846">
            <w:pPr>
              <w:jc w:val="center"/>
            </w:pPr>
            <w:r>
              <w:rPr>
                <w:color w:val="000000"/>
                <w:sz w:val="24"/>
              </w:rPr>
              <w:t>17</w:t>
            </w:r>
          </w:p>
        </w:tc>
        <w:tc>
          <w:tcPr>
            <w:tcW w:w="1650" w:type="dxa"/>
            <w:vAlign w:val="center"/>
          </w:tcPr>
          <w:p w:rsidR="0053165B" w:rsidRDefault="00732846">
            <w:pPr>
              <w:jc w:val="center"/>
            </w:pPr>
            <w:r>
              <w:rPr>
                <w:color w:val="000000"/>
                <w:sz w:val="24"/>
              </w:rPr>
              <w:t>002570</w:t>
            </w:r>
          </w:p>
        </w:tc>
        <w:tc>
          <w:tcPr>
            <w:tcW w:w="1980" w:type="dxa"/>
            <w:vAlign w:val="center"/>
          </w:tcPr>
          <w:p w:rsidR="0053165B" w:rsidRDefault="00732846">
            <w:pPr>
              <w:jc w:val="center"/>
            </w:pPr>
            <w:r>
              <w:rPr>
                <w:color w:val="000000"/>
                <w:sz w:val="24"/>
              </w:rPr>
              <w:t>贝因美</w:t>
            </w:r>
          </w:p>
        </w:tc>
        <w:tc>
          <w:tcPr>
            <w:tcW w:w="2880" w:type="dxa"/>
            <w:vAlign w:val="center"/>
          </w:tcPr>
          <w:p w:rsidR="0053165B" w:rsidRDefault="00732846">
            <w:pPr>
              <w:jc w:val="right"/>
            </w:pPr>
            <w:r>
              <w:rPr>
                <w:color w:val="000000"/>
                <w:sz w:val="24"/>
              </w:rPr>
              <w:t>178,454.00</w:t>
            </w:r>
          </w:p>
        </w:tc>
        <w:tc>
          <w:tcPr>
            <w:tcW w:w="1620" w:type="dxa"/>
            <w:vAlign w:val="center"/>
          </w:tcPr>
          <w:p w:rsidR="0053165B" w:rsidRDefault="00732846">
            <w:pPr>
              <w:jc w:val="right"/>
            </w:pPr>
            <w:r>
              <w:rPr>
                <w:color w:val="000000"/>
                <w:sz w:val="24"/>
              </w:rPr>
              <w:t>0.35</w:t>
            </w:r>
          </w:p>
        </w:tc>
      </w:tr>
      <w:tr w:rsidR="0053165B">
        <w:tc>
          <w:tcPr>
            <w:tcW w:w="870" w:type="dxa"/>
            <w:vAlign w:val="center"/>
          </w:tcPr>
          <w:p w:rsidR="0053165B" w:rsidRDefault="00732846">
            <w:pPr>
              <w:jc w:val="center"/>
            </w:pPr>
            <w:r>
              <w:rPr>
                <w:color w:val="000000"/>
                <w:sz w:val="24"/>
              </w:rPr>
              <w:t>18</w:t>
            </w:r>
          </w:p>
        </w:tc>
        <w:tc>
          <w:tcPr>
            <w:tcW w:w="1650" w:type="dxa"/>
            <w:vAlign w:val="center"/>
          </w:tcPr>
          <w:p w:rsidR="0053165B" w:rsidRDefault="00732846">
            <w:pPr>
              <w:jc w:val="center"/>
            </w:pPr>
            <w:r>
              <w:rPr>
                <w:color w:val="000000"/>
                <w:sz w:val="24"/>
              </w:rPr>
              <w:t>000975</w:t>
            </w:r>
          </w:p>
        </w:tc>
        <w:tc>
          <w:tcPr>
            <w:tcW w:w="1980" w:type="dxa"/>
            <w:vAlign w:val="center"/>
          </w:tcPr>
          <w:p w:rsidR="0053165B" w:rsidRDefault="00732846">
            <w:pPr>
              <w:jc w:val="center"/>
            </w:pPr>
            <w:r>
              <w:rPr>
                <w:color w:val="000000"/>
                <w:sz w:val="24"/>
              </w:rPr>
              <w:t>银泰资源</w:t>
            </w:r>
          </w:p>
        </w:tc>
        <w:tc>
          <w:tcPr>
            <w:tcW w:w="2880" w:type="dxa"/>
            <w:vAlign w:val="center"/>
          </w:tcPr>
          <w:p w:rsidR="0053165B" w:rsidRDefault="00732846">
            <w:pPr>
              <w:jc w:val="right"/>
            </w:pPr>
            <w:r>
              <w:rPr>
                <w:color w:val="000000"/>
                <w:sz w:val="24"/>
              </w:rPr>
              <w:t>172,691.55</w:t>
            </w:r>
          </w:p>
        </w:tc>
        <w:tc>
          <w:tcPr>
            <w:tcW w:w="1620" w:type="dxa"/>
            <w:vAlign w:val="center"/>
          </w:tcPr>
          <w:p w:rsidR="0053165B" w:rsidRDefault="00732846">
            <w:pPr>
              <w:jc w:val="right"/>
            </w:pPr>
            <w:r>
              <w:rPr>
                <w:color w:val="000000"/>
                <w:sz w:val="24"/>
              </w:rPr>
              <w:t>0.34</w:t>
            </w:r>
          </w:p>
        </w:tc>
      </w:tr>
      <w:tr w:rsidR="0053165B">
        <w:tc>
          <w:tcPr>
            <w:tcW w:w="870" w:type="dxa"/>
            <w:vAlign w:val="center"/>
          </w:tcPr>
          <w:p w:rsidR="0053165B" w:rsidRDefault="00732846">
            <w:pPr>
              <w:jc w:val="center"/>
            </w:pPr>
            <w:r>
              <w:rPr>
                <w:color w:val="000000"/>
                <w:sz w:val="24"/>
              </w:rPr>
              <w:t>19</w:t>
            </w:r>
          </w:p>
        </w:tc>
        <w:tc>
          <w:tcPr>
            <w:tcW w:w="1650" w:type="dxa"/>
            <w:vAlign w:val="center"/>
          </w:tcPr>
          <w:p w:rsidR="0053165B" w:rsidRDefault="00732846">
            <w:pPr>
              <w:jc w:val="center"/>
            </w:pPr>
            <w:r>
              <w:rPr>
                <w:color w:val="000000"/>
                <w:sz w:val="24"/>
              </w:rPr>
              <w:t>000100</w:t>
            </w:r>
          </w:p>
        </w:tc>
        <w:tc>
          <w:tcPr>
            <w:tcW w:w="1980" w:type="dxa"/>
            <w:vAlign w:val="center"/>
          </w:tcPr>
          <w:p w:rsidR="0053165B" w:rsidRDefault="00732846">
            <w:pPr>
              <w:jc w:val="center"/>
            </w:pPr>
            <w:r>
              <w:rPr>
                <w:color w:val="000000"/>
                <w:sz w:val="24"/>
              </w:rPr>
              <w:t xml:space="preserve">TCL </w:t>
            </w:r>
            <w:r>
              <w:rPr>
                <w:color w:val="000000"/>
                <w:sz w:val="24"/>
              </w:rPr>
              <w:t>集团</w:t>
            </w:r>
          </w:p>
        </w:tc>
        <w:tc>
          <w:tcPr>
            <w:tcW w:w="2880" w:type="dxa"/>
            <w:vAlign w:val="center"/>
          </w:tcPr>
          <w:p w:rsidR="0053165B" w:rsidRDefault="00732846">
            <w:pPr>
              <w:jc w:val="right"/>
            </w:pPr>
            <w:r>
              <w:rPr>
                <w:color w:val="000000"/>
                <w:sz w:val="24"/>
              </w:rPr>
              <w:t>172,248.00</w:t>
            </w:r>
          </w:p>
        </w:tc>
        <w:tc>
          <w:tcPr>
            <w:tcW w:w="1620" w:type="dxa"/>
            <w:vAlign w:val="center"/>
          </w:tcPr>
          <w:p w:rsidR="0053165B" w:rsidRDefault="00732846">
            <w:pPr>
              <w:jc w:val="right"/>
            </w:pPr>
            <w:r>
              <w:rPr>
                <w:color w:val="000000"/>
                <w:sz w:val="24"/>
              </w:rPr>
              <w:t>0.34</w:t>
            </w:r>
          </w:p>
        </w:tc>
      </w:tr>
      <w:tr w:rsidR="0053165B">
        <w:tc>
          <w:tcPr>
            <w:tcW w:w="870" w:type="dxa"/>
            <w:vAlign w:val="center"/>
          </w:tcPr>
          <w:p w:rsidR="0053165B" w:rsidRDefault="00732846">
            <w:pPr>
              <w:jc w:val="center"/>
            </w:pPr>
            <w:r>
              <w:rPr>
                <w:color w:val="000000"/>
                <w:sz w:val="24"/>
              </w:rPr>
              <w:t>20</w:t>
            </w:r>
          </w:p>
        </w:tc>
        <w:tc>
          <w:tcPr>
            <w:tcW w:w="1650" w:type="dxa"/>
            <w:vAlign w:val="center"/>
          </w:tcPr>
          <w:p w:rsidR="0053165B" w:rsidRDefault="00732846">
            <w:pPr>
              <w:jc w:val="center"/>
            </w:pPr>
            <w:r>
              <w:rPr>
                <w:color w:val="000000"/>
                <w:sz w:val="24"/>
              </w:rPr>
              <w:t>000541</w:t>
            </w:r>
          </w:p>
        </w:tc>
        <w:tc>
          <w:tcPr>
            <w:tcW w:w="1980" w:type="dxa"/>
            <w:vAlign w:val="center"/>
          </w:tcPr>
          <w:p w:rsidR="0053165B" w:rsidRDefault="00732846">
            <w:pPr>
              <w:jc w:val="center"/>
            </w:pPr>
            <w:r>
              <w:rPr>
                <w:color w:val="000000"/>
                <w:sz w:val="24"/>
              </w:rPr>
              <w:t>佛山照明</w:t>
            </w:r>
          </w:p>
        </w:tc>
        <w:tc>
          <w:tcPr>
            <w:tcW w:w="2880" w:type="dxa"/>
            <w:vAlign w:val="center"/>
          </w:tcPr>
          <w:p w:rsidR="0053165B" w:rsidRDefault="00732846">
            <w:pPr>
              <w:jc w:val="right"/>
            </w:pPr>
            <w:r>
              <w:rPr>
                <w:color w:val="000000"/>
                <w:sz w:val="24"/>
              </w:rPr>
              <w:t>167,124.00</w:t>
            </w:r>
          </w:p>
        </w:tc>
        <w:tc>
          <w:tcPr>
            <w:tcW w:w="1620" w:type="dxa"/>
            <w:vAlign w:val="center"/>
          </w:tcPr>
          <w:p w:rsidR="0053165B" w:rsidRDefault="00732846">
            <w:pPr>
              <w:jc w:val="right"/>
            </w:pPr>
            <w:r>
              <w:rPr>
                <w:color w:val="000000"/>
                <w:sz w:val="24"/>
              </w:rPr>
              <w:t>0.33</w:t>
            </w:r>
          </w:p>
        </w:tc>
      </w:tr>
    </w:tbl>
    <w:p w:rsidR="001A59F9" w:rsidRDefault="001A59F9" w:rsidP="00CD2030">
      <w:pPr>
        <w:tabs>
          <w:tab w:val="left" w:pos="426"/>
        </w:tabs>
        <w:spacing w:before="29" w:line="288" w:lineRule="auto"/>
        <w:jc w:val="left"/>
        <w:rPr>
          <w:kern w:val="0"/>
          <w:sz w:val="24"/>
        </w:rPr>
      </w:pPr>
      <w:r w:rsidRPr="00D754A9">
        <w:rPr>
          <w:kern w:val="0"/>
          <w:sz w:val="24"/>
        </w:rPr>
        <w:t>注：</w:t>
      </w:r>
      <w:r w:rsidRPr="00D754A9">
        <w:rPr>
          <w:kern w:val="0"/>
          <w:sz w:val="24"/>
        </w:rPr>
        <w:t>“</w:t>
      </w:r>
      <w:r w:rsidRPr="00D754A9">
        <w:rPr>
          <w:kern w:val="0"/>
          <w:sz w:val="24"/>
        </w:rPr>
        <w:t>本期累计卖出金额</w:t>
      </w:r>
      <w:r w:rsidRPr="00D754A9">
        <w:rPr>
          <w:kern w:val="0"/>
          <w:sz w:val="24"/>
        </w:rPr>
        <w:t>”</w:t>
      </w:r>
      <w:r w:rsidRPr="00D754A9">
        <w:rPr>
          <w:kern w:val="0"/>
          <w:sz w:val="24"/>
        </w:rPr>
        <w:t>按卖出成交金额（成交单价乘以成交数量）填列，不考虑相关交易费用。</w:t>
      </w:r>
    </w:p>
    <w:p w:rsidR="00CD2030" w:rsidRPr="0091212A" w:rsidRDefault="00CD2030" w:rsidP="00CD2030">
      <w:pPr>
        <w:tabs>
          <w:tab w:val="left" w:pos="426"/>
        </w:tabs>
        <w:spacing w:before="29" w:line="288" w:lineRule="auto"/>
        <w:jc w:val="left"/>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32" w:name="_Toc478413799"/>
      <w:r w:rsidRPr="00AD0E47">
        <w:rPr>
          <w:rFonts w:ascii="Times New Roman" w:hAnsi="Times New Roman"/>
          <w:kern w:val="0"/>
          <w:szCs w:val="24"/>
        </w:rPr>
        <w:t>8.4.3</w:t>
      </w:r>
      <w:r w:rsidR="008A0029" w:rsidRPr="00AD0E47">
        <w:rPr>
          <w:rFonts w:ascii="Times New Roman" w:hAnsi="Times New Roman" w:hint="eastAsia"/>
          <w:kern w:val="0"/>
          <w:szCs w:val="24"/>
        </w:rPr>
        <w:t xml:space="preserve"> </w:t>
      </w:r>
      <w:r w:rsidRPr="00AD0E47">
        <w:rPr>
          <w:rFonts w:ascii="Times New Roman" w:hAnsi="Times New Roman" w:hint="eastAsia"/>
          <w:kern w:val="0"/>
          <w:szCs w:val="24"/>
        </w:rPr>
        <w:t>买入股票的成本总额及卖出股票的收入总额</w:t>
      </w:r>
      <w:bookmarkEnd w:id="232"/>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A59F9" w:rsidRPr="0091212A" w:rsidTr="00F9254F">
        <w:tc>
          <w:tcPr>
            <w:tcW w:w="4500" w:type="dxa"/>
            <w:vAlign w:val="center"/>
          </w:tcPr>
          <w:p w:rsidR="001A59F9" w:rsidRPr="00A45F71" w:rsidRDefault="001A59F9" w:rsidP="00A45F71">
            <w:pPr>
              <w:spacing w:before="29" w:line="288" w:lineRule="auto"/>
              <w:rPr>
                <w:color w:val="000000"/>
                <w:sz w:val="24"/>
              </w:rPr>
            </w:pPr>
            <w:r w:rsidRPr="00A45F71">
              <w:rPr>
                <w:rFonts w:hint="eastAsia"/>
                <w:color w:val="000000"/>
                <w:sz w:val="24"/>
              </w:rPr>
              <w:t>买入股票的成本（成交）总额</w:t>
            </w:r>
          </w:p>
        </w:tc>
        <w:tc>
          <w:tcPr>
            <w:tcW w:w="4500" w:type="dxa"/>
            <w:vAlign w:val="center"/>
          </w:tcPr>
          <w:p w:rsidR="001A59F9" w:rsidRPr="00A45F71" w:rsidRDefault="001A59F9" w:rsidP="00A45F71">
            <w:pPr>
              <w:spacing w:before="29" w:line="288" w:lineRule="auto"/>
              <w:jc w:val="right"/>
              <w:rPr>
                <w:color w:val="000000"/>
                <w:sz w:val="24"/>
              </w:rPr>
            </w:pPr>
            <w:r w:rsidRPr="00A45F71">
              <w:rPr>
                <w:color w:val="000000"/>
                <w:sz w:val="24"/>
              </w:rPr>
              <w:t>12,650,044.47</w:t>
            </w:r>
          </w:p>
        </w:tc>
      </w:tr>
      <w:tr w:rsidR="001A59F9" w:rsidRPr="0091212A" w:rsidTr="00F9254F">
        <w:tc>
          <w:tcPr>
            <w:tcW w:w="4500" w:type="dxa"/>
            <w:vAlign w:val="center"/>
          </w:tcPr>
          <w:p w:rsidR="001A59F9" w:rsidRPr="00A45F71" w:rsidRDefault="001A59F9" w:rsidP="00A45F71">
            <w:pPr>
              <w:spacing w:before="29" w:line="288" w:lineRule="auto"/>
              <w:rPr>
                <w:color w:val="000000"/>
                <w:sz w:val="24"/>
              </w:rPr>
            </w:pPr>
            <w:r w:rsidRPr="00A45F71">
              <w:rPr>
                <w:rFonts w:hint="eastAsia"/>
                <w:color w:val="000000"/>
                <w:sz w:val="24"/>
              </w:rPr>
              <w:t>卖出股票的收入（成交）总额</w:t>
            </w:r>
          </w:p>
        </w:tc>
        <w:tc>
          <w:tcPr>
            <w:tcW w:w="4500" w:type="dxa"/>
            <w:vAlign w:val="center"/>
          </w:tcPr>
          <w:p w:rsidR="001A59F9" w:rsidRPr="00A45F71" w:rsidRDefault="001A59F9" w:rsidP="00A45F71">
            <w:pPr>
              <w:spacing w:before="29" w:line="288" w:lineRule="auto"/>
              <w:jc w:val="right"/>
              <w:rPr>
                <w:color w:val="000000"/>
                <w:sz w:val="24"/>
              </w:rPr>
            </w:pPr>
            <w:r w:rsidRPr="00A45F71">
              <w:rPr>
                <w:color w:val="000000"/>
                <w:sz w:val="24"/>
              </w:rPr>
              <w:t>12,176,997.10</w:t>
            </w:r>
          </w:p>
        </w:tc>
      </w:tr>
    </w:tbl>
    <w:p w:rsidR="001A59F9" w:rsidRDefault="001A59F9" w:rsidP="00CD2030">
      <w:pPr>
        <w:tabs>
          <w:tab w:val="left" w:pos="426"/>
        </w:tabs>
        <w:spacing w:before="29" w:line="288" w:lineRule="auto"/>
        <w:jc w:val="left"/>
        <w:rPr>
          <w:kern w:val="0"/>
          <w:sz w:val="24"/>
        </w:rPr>
      </w:pPr>
      <w:r w:rsidRPr="00D754A9">
        <w:rPr>
          <w:kern w:val="0"/>
          <w:sz w:val="24"/>
        </w:rPr>
        <w:t>注：</w:t>
      </w:r>
      <w:r w:rsidRPr="00D754A9">
        <w:rPr>
          <w:kern w:val="0"/>
          <w:sz w:val="24"/>
        </w:rPr>
        <w:t>“</w:t>
      </w:r>
      <w:r w:rsidRPr="00D754A9">
        <w:rPr>
          <w:kern w:val="0"/>
          <w:sz w:val="24"/>
        </w:rPr>
        <w:t>买入股票成本</w:t>
      </w:r>
      <w:r w:rsidRPr="00D754A9">
        <w:rPr>
          <w:kern w:val="0"/>
          <w:sz w:val="24"/>
        </w:rPr>
        <w:t>”</w:t>
      </w:r>
      <w:r w:rsidRPr="00D754A9">
        <w:rPr>
          <w:kern w:val="0"/>
          <w:sz w:val="24"/>
        </w:rPr>
        <w:t>或</w:t>
      </w:r>
      <w:r w:rsidRPr="00D754A9">
        <w:rPr>
          <w:kern w:val="0"/>
          <w:sz w:val="24"/>
        </w:rPr>
        <w:t>“</w:t>
      </w:r>
      <w:r w:rsidRPr="00D754A9">
        <w:rPr>
          <w:kern w:val="0"/>
          <w:sz w:val="24"/>
        </w:rPr>
        <w:t>卖出股票收入</w:t>
      </w:r>
      <w:r w:rsidRPr="00D754A9">
        <w:rPr>
          <w:kern w:val="0"/>
          <w:sz w:val="24"/>
        </w:rPr>
        <w:t>”</w:t>
      </w:r>
      <w:r w:rsidRPr="00D754A9">
        <w:rPr>
          <w:kern w:val="0"/>
          <w:sz w:val="24"/>
        </w:rPr>
        <w:t>均按买卖成交金额（成交单价乘以成交数量）填列，不考虑相关交易费用。</w:t>
      </w:r>
    </w:p>
    <w:p w:rsidR="00CD2030" w:rsidRPr="00AD0E47" w:rsidRDefault="00CD2030" w:rsidP="00CD2030">
      <w:pPr>
        <w:tabs>
          <w:tab w:val="left" w:pos="426"/>
        </w:tabs>
        <w:spacing w:before="29" w:line="288" w:lineRule="auto"/>
        <w:jc w:val="left"/>
        <w:rPr>
          <w:kern w:val="0"/>
        </w:rPr>
      </w:pPr>
    </w:p>
    <w:p w:rsidR="001A59F9" w:rsidRPr="00AD0E47" w:rsidRDefault="001A59F9" w:rsidP="00AD0E47">
      <w:pPr>
        <w:pStyle w:val="20"/>
        <w:spacing w:before="29" w:after="0" w:line="288" w:lineRule="auto"/>
        <w:rPr>
          <w:rFonts w:ascii="Times New Roman" w:hAnsi="Times New Roman"/>
          <w:kern w:val="0"/>
          <w:szCs w:val="24"/>
        </w:rPr>
      </w:pPr>
      <w:bookmarkStart w:id="233" w:name="_Toc234814104"/>
      <w:bookmarkStart w:id="234" w:name="_Toc361324883"/>
      <w:bookmarkStart w:id="235" w:name="_Toc478413800"/>
      <w:r w:rsidRPr="00AD0E47">
        <w:rPr>
          <w:rFonts w:ascii="Times New Roman" w:hAnsi="Times New Roman"/>
          <w:kern w:val="0"/>
          <w:szCs w:val="24"/>
        </w:rPr>
        <w:t>8.5</w:t>
      </w:r>
      <w:r w:rsidR="008A0029" w:rsidRPr="00AD0E47">
        <w:rPr>
          <w:rFonts w:ascii="Times New Roman" w:hAnsi="Times New Roman" w:hint="eastAsia"/>
          <w:kern w:val="0"/>
          <w:szCs w:val="24"/>
        </w:rPr>
        <w:t xml:space="preserve"> </w:t>
      </w:r>
      <w:r w:rsidRPr="00AD0E47">
        <w:rPr>
          <w:rFonts w:ascii="Times New Roman" w:hAnsi="Times New Roman" w:hint="eastAsia"/>
          <w:kern w:val="0"/>
          <w:szCs w:val="24"/>
        </w:rPr>
        <w:t>期末按债券品种分类的债券投资组合</w:t>
      </w:r>
      <w:bookmarkEnd w:id="233"/>
      <w:bookmarkEnd w:id="234"/>
      <w:bookmarkEnd w:id="235"/>
    </w:p>
    <w:p w:rsidR="002B727E" w:rsidRPr="004C4A9D" w:rsidRDefault="001A59F9" w:rsidP="002B727E">
      <w:pPr>
        <w:tabs>
          <w:tab w:val="left" w:pos="426"/>
        </w:tabs>
        <w:spacing w:before="29" w:line="288" w:lineRule="auto"/>
        <w:jc w:val="left"/>
        <w:rPr>
          <w:kern w:val="0"/>
          <w:sz w:val="24"/>
        </w:rPr>
      </w:pPr>
      <w:r w:rsidRPr="00D754A9">
        <w:rPr>
          <w:kern w:val="0"/>
          <w:sz w:val="24"/>
        </w:rPr>
        <w:t>本基金本报告期末未持有债券。</w:t>
      </w:r>
      <w:r w:rsidR="004C4A9D">
        <w:rPr>
          <w:rFonts w:hint="eastAsia"/>
          <w:kern w:val="0"/>
          <w:sz w:val="24"/>
        </w:rPr>
        <w:br/>
      </w:r>
    </w:p>
    <w:p w:rsidR="001A59F9" w:rsidRPr="00AD0E47" w:rsidRDefault="001A59F9" w:rsidP="00AD0E47">
      <w:pPr>
        <w:pStyle w:val="20"/>
        <w:spacing w:before="29" w:after="0" w:line="288" w:lineRule="auto"/>
        <w:rPr>
          <w:rFonts w:ascii="Times New Roman" w:hAnsi="Times New Roman"/>
          <w:kern w:val="0"/>
          <w:szCs w:val="24"/>
        </w:rPr>
      </w:pPr>
      <w:bookmarkStart w:id="236" w:name="_Toc361324884"/>
      <w:bookmarkStart w:id="237" w:name="_Toc478413801"/>
      <w:r w:rsidRPr="00AD0E47">
        <w:rPr>
          <w:rFonts w:ascii="Times New Roman" w:hAnsi="Times New Roman"/>
          <w:kern w:val="0"/>
          <w:szCs w:val="24"/>
        </w:rPr>
        <w:t>8.6</w:t>
      </w:r>
      <w:bookmarkStart w:id="238" w:name="_Toc234814105"/>
      <w:r w:rsidR="008A0029" w:rsidRPr="00AD0E47">
        <w:rPr>
          <w:rFonts w:ascii="Times New Roman" w:hAnsi="Times New Roman" w:hint="eastAsia"/>
          <w:kern w:val="0"/>
          <w:szCs w:val="24"/>
        </w:rPr>
        <w:t xml:space="preserve"> </w:t>
      </w:r>
      <w:r w:rsidRPr="00AD0E47">
        <w:rPr>
          <w:rFonts w:ascii="Times New Roman" w:hAnsi="Times New Roman" w:hint="eastAsia"/>
          <w:kern w:val="0"/>
          <w:szCs w:val="24"/>
        </w:rPr>
        <w:t>期末按公允价值占基金资产净值比例大小</w:t>
      </w:r>
      <w:r w:rsidR="00313956" w:rsidRPr="00AD0E47">
        <w:rPr>
          <w:rFonts w:ascii="Times New Roman" w:hAnsi="Times New Roman" w:hint="eastAsia"/>
          <w:kern w:val="0"/>
          <w:szCs w:val="24"/>
        </w:rPr>
        <w:t>排序</w:t>
      </w:r>
      <w:r w:rsidRPr="00AD0E47">
        <w:rPr>
          <w:rFonts w:ascii="Times New Roman" w:hAnsi="Times New Roman" w:hint="eastAsia"/>
          <w:kern w:val="0"/>
          <w:szCs w:val="24"/>
        </w:rPr>
        <w:t>的前五名债券投资明细</w:t>
      </w:r>
      <w:bookmarkEnd w:id="236"/>
      <w:bookmarkEnd w:id="237"/>
      <w:bookmarkEnd w:id="238"/>
    </w:p>
    <w:p w:rsidR="002B727E" w:rsidRPr="00562EDE" w:rsidRDefault="001A59F9" w:rsidP="002B727E">
      <w:pPr>
        <w:tabs>
          <w:tab w:val="left" w:pos="426"/>
        </w:tabs>
        <w:spacing w:before="29" w:line="288" w:lineRule="auto"/>
        <w:jc w:val="left"/>
        <w:rPr>
          <w:kern w:val="0"/>
          <w:sz w:val="24"/>
        </w:rPr>
      </w:pPr>
      <w:r w:rsidRPr="00D754A9">
        <w:rPr>
          <w:kern w:val="0"/>
          <w:sz w:val="24"/>
        </w:rPr>
        <w:t>本基金本报告期末未持有债券。</w:t>
      </w:r>
      <w:r w:rsidR="00562EDE">
        <w:rPr>
          <w:rFonts w:hint="eastAsia"/>
          <w:kern w:val="0"/>
          <w:sz w:val="24"/>
        </w:rPr>
        <w:br/>
      </w:r>
    </w:p>
    <w:p w:rsidR="001A59F9" w:rsidRPr="00AD0E47" w:rsidRDefault="001A59F9" w:rsidP="00AD0E47">
      <w:pPr>
        <w:pStyle w:val="20"/>
        <w:spacing w:before="29" w:after="0" w:line="288" w:lineRule="auto"/>
        <w:rPr>
          <w:rFonts w:ascii="Times New Roman" w:hAnsi="Times New Roman"/>
          <w:kern w:val="0"/>
          <w:szCs w:val="24"/>
        </w:rPr>
      </w:pPr>
      <w:bookmarkStart w:id="239" w:name="_Toc361324885"/>
      <w:bookmarkStart w:id="240" w:name="_Toc478413802"/>
      <w:r w:rsidRPr="00AD0E47">
        <w:rPr>
          <w:rFonts w:ascii="Times New Roman" w:hAnsi="Times New Roman"/>
          <w:kern w:val="0"/>
          <w:szCs w:val="24"/>
        </w:rPr>
        <w:t>8.7</w:t>
      </w:r>
      <w:r w:rsidR="008A0029" w:rsidRPr="00AD0E47">
        <w:rPr>
          <w:rFonts w:ascii="Times New Roman" w:hAnsi="Times New Roman" w:hint="eastAsia"/>
          <w:kern w:val="0"/>
          <w:szCs w:val="24"/>
        </w:rPr>
        <w:t xml:space="preserve"> </w:t>
      </w:r>
      <w:r w:rsidRPr="00AD0E47">
        <w:rPr>
          <w:rFonts w:ascii="Times New Roman" w:hAnsi="Times New Roman" w:hint="eastAsia"/>
          <w:kern w:val="0"/>
          <w:szCs w:val="24"/>
        </w:rPr>
        <w:t>期末按公允价值占基金资产净值比例大小</w:t>
      </w:r>
      <w:r w:rsidR="00201FB8" w:rsidRPr="00AD0E47">
        <w:rPr>
          <w:rFonts w:ascii="Times New Roman" w:hAnsi="Times New Roman" w:hint="eastAsia"/>
          <w:kern w:val="0"/>
          <w:szCs w:val="24"/>
        </w:rPr>
        <w:t>排序</w:t>
      </w:r>
      <w:r w:rsidRPr="00AD0E47">
        <w:rPr>
          <w:rFonts w:ascii="Times New Roman" w:hAnsi="Times New Roman" w:hint="eastAsia"/>
          <w:kern w:val="0"/>
          <w:szCs w:val="24"/>
        </w:rPr>
        <w:t>的所有资产支持证券投资明细</w:t>
      </w:r>
      <w:bookmarkEnd w:id="239"/>
      <w:bookmarkEnd w:id="240"/>
    </w:p>
    <w:p w:rsidR="002B727E" w:rsidRPr="006B5E99" w:rsidRDefault="001A59F9" w:rsidP="002B727E">
      <w:pPr>
        <w:tabs>
          <w:tab w:val="left" w:pos="426"/>
        </w:tabs>
        <w:spacing w:before="29" w:line="288" w:lineRule="auto"/>
        <w:jc w:val="left"/>
        <w:rPr>
          <w:kern w:val="0"/>
          <w:sz w:val="24"/>
        </w:rPr>
      </w:pPr>
      <w:r w:rsidRPr="00D754A9">
        <w:rPr>
          <w:kern w:val="0"/>
          <w:sz w:val="24"/>
        </w:rPr>
        <w:t>本基金本报告期末未持有资产支持证券。</w:t>
      </w:r>
      <w:r w:rsidR="006B5E99">
        <w:rPr>
          <w:rFonts w:hint="eastAsia"/>
          <w:kern w:val="0"/>
          <w:sz w:val="24"/>
        </w:rPr>
        <w:br/>
      </w:r>
    </w:p>
    <w:p w:rsidR="004D0D32" w:rsidRPr="00AD0E47" w:rsidRDefault="004D0D32" w:rsidP="00AD0E47">
      <w:pPr>
        <w:pStyle w:val="20"/>
        <w:spacing w:before="29" w:after="0" w:line="288" w:lineRule="auto"/>
        <w:rPr>
          <w:rFonts w:ascii="Times New Roman" w:hAnsi="Times New Roman"/>
          <w:kern w:val="0"/>
          <w:szCs w:val="24"/>
        </w:rPr>
      </w:pPr>
      <w:bookmarkStart w:id="241" w:name="_Toc478413803"/>
      <w:r w:rsidRPr="00AD0E47">
        <w:rPr>
          <w:rFonts w:ascii="Times New Roman" w:hAnsi="Times New Roman"/>
          <w:kern w:val="0"/>
          <w:szCs w:val="24"/>
        </w:rPr>
        <w:t>8.8</w:t>
      </w:r>
      <w:r w:rsidRPr="00AD0E47">
        <w:rPr>
          <w:rFonts w:ascii="Times New Roman" w:hAnsi="Times New Roman" w:hint="eastAsia"/>
          <w:kern w:val="0"/>
          <w:szCs w:val="24"/>
        </w:rPr>
        <w:t xml:space="preserve"> </w:t>
      </w:r>
      <w:r w:rsidRPr="00AD0E47">
        <w:rPr>
          <w:rFonts w:ascii="Times New Roman" w:hAnsi="Times New Roman" w:hint="eastAsia"/>
          <w:kern w:val="0"/>
          <w:szCs w:val="24"/>
        </w:rPr>
        <w:t>报告期末按公允价值占基金资产净值比例大小排序的前五名贵金属投资明细</w:t>
      </w:r>
      <w:bookmarkEnd w:id="241"/>
    </w:p>
    <w:p w:rsidR="004D0D32" w:rsidRDefault="004D0D32" w:rsidP="000B6B17">
      <w:pPr>
        <w:tabs>
          <w:tab w:val="left" w:pos="426"/>
        </w:tabs>
        <w:spacing w:before="29" w:line="288" w:lineRule="auto"/>
        <w:jc w:val="left"/>
        <w:rPr>
          <w:kern w:val="0"/>
          <w:sz w:val="24"/>
        </w:rPr>
      </w:pPr>
      <w:r w:rsidRPr="00D754A9">
        <w:rPr>
          <w:kern w:val="0"/>
          <w:sz w:val="24"/>
        </w:rPr>
        <w:t>本基金本报告期末未持有贵金属。</w:t>
      </w:r>
    </w:p>
    <w:p w:rsidR="000B6B17" w:rsidRPr="004D0D32" w:rsidRDefault="000B6B17" w:rsidP="000B6B17">
      <w:pPr>
        <w:tabs>
          <w:tab w:val="left" w:pos="426"/>
        </w:tabs>
        <w:spacing w:before="29" w:line="288" w:lineRule="auto"/>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42" w:name="_Toc361324886"/>
      <w:bookmarkStart w:id="243" w:name="_Toc478413804"/>
      <w:r w:rsidRPr="00AD0E47">
        <w:rPr>
          <w:rFonts w:ascii="Times New Roman" w:hAnsi="Times New Roman"/>
          <w:kern w:val="0"/>
          <w:szCs w:val="24"/>
        </w:rPr>
        <w:t>8.9</w:t>
      </w:r>
      <w:r w:rsidR="008A0029" w:rsidRPr="00AD0E47">
        <w:rPr>
          <w:rFonts w:ascii="Times New Roman" w:hAnsi="Times New Roman" w:hint="eastAsia"/>
          <w:kern w:val="0"/>
          <w:szCs w:val="24"/>
        </w:rPr>
        <w:t xml:space="preserve"> </w:t>
      </w:r>
      <w:r w:rsidRPr="00AD0E47">
        <w:rPr>
          <w:rFonts w:ascii="Times New Roman" w:hAnsi="Times New Roman" w:hint="eastAsia"/>
          <w:kern w:val="0"/>
          <w:szCs w:val="24"/>
        </w:rPr>
        <w:t>期末按公允价值占基金资产净值比例大小排</w:t>
      </w:r>
      <w:r w:rsidR="00CA6E99" w:rsidRPr="00AD0E47">
        <w:rPr>
          <w:rFonts w:ascii="Times New Roman" w:hAnsi="Times New Roman" w:hint="eastAsia"/>
          <w:kern w:val="0"/>
          <w:szCs w:val="24"/>
        </w:rPr>
        <w:t>序</w:t>
      </w:r>
      <w:r w:rsidRPr="00AD0E47">
        <w:rPr>
          <w:rFonts w:ascii="Times New Roman" w:hAnsi="Times New Roman" w:hint="eastAsia"/>
          <w:kern w:val="0"/>
          <w:szCs w:val="24"/>
        </w:rPr>
        <w:t>的前五名权证投资明细</w:t>
      </w:r>
      <w:bookmarkEnd w:id="242"/>
      <w:bookmarkEnd w:id="243"/>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本基金本报告期末未持有权证。</w:t>
      </w:r>
    </w:p>
    <w:p w:rsidR="001A59F9" w:rsidRPr="0091212A" w:rsidRDefault="001A59F9" w:rsidP="00A02962">
      <w:pPr>
        <w:pStyle w:val="af6"/>
        <w:spacing w:before="0" w:beforeAutospacing="0" w:after="0" w:afterAutospacing="0" w:line="360" w:lineRule="auto"/>
        <w:rPr>
          <w:rFonts w:asciiTheme="minorEastAsia" w:eastAsiaTheme="minorEastAsia" w:hAnsiTheme="minorEastAsia"/>
          <w:color w:val="000000"/>
          <w:sz w:val="21"/>
          <w:szCs w:val="21"/>
        </w:rPr>
      </w:pPr>
    </w:p>
    <w:p w:rsidR="005D072B" w:rsidRPr="00AD0E47" w:rsidRDefault="005D072B" w:rsidP="00AD0E47">
      <w:pPr>
        <w:pStyle w:val="20"/>
        <w:spacing w:before="29" w:after="0" w:line="288" w:lineRule="auto"/>
        <w:rPr>
          <w:rFonts w:ascii="Times New Roman" w:hAnsi="Times New Roman"/>
          <w:kern w:val="0"/>
          <w:szCs w:val="24"/>
        </w:rPr>
      </w:pPr>
      <w:bookmarkStart w:id="244" w:name="_Toc478413805"/>
      <w:r w:rsidRPr="00AD0E47">
        <w:rPr>
          <w:rFonts w:ascii="Times New Roman" w:hAnsi="Times New Roman" w:hint="eastAsia"/>
          <w:kern w:val="0"/>
          <w:szCs w:val="24"/>
        </w:rPr>
        <w:t xml:space="preserve">8.10 </w:t>
      </w:r>
      <w:r w:rsidRPr="00AD0E47">
        <w:rPr>
          <w:rFonts w:ascii="Times New Roman" w:hAnsi="Times New Roman" w:hint="eastAsia"/>
          <w:kern w:val="0"/>
          <w:szCs w:val="24"/>
        </w:rPr>
        <w:t>报告期末本基金投资的股指期货交易情况说明</w:t>
      </w:r>
      <w:bookmarkEnd w:id="244"/>
    </w:p>
    <w:p w:rsidR="005D072B" w:rsidRPr="00D754A9" w:rsidRDefault="005D072B" w:rsidP="00D754A9">
      <w:pPr>
        <w:tabs>
          <w:tab w:val="left" w:pos="426"/>
        </w:tabs>
        <w:spacing w:before="29" w:line="288" w:lineRule="auto"/>
        <w:jc w:val="left"/>
        <w:rPr>
          <w:kern w:val="0"/>
          <w:sz w:val="24"/>
        </w:rPr>
      </w:pPr>
      <w:r w:rsidRPr="00D754A9">
        <w:rPr>
          <w:kern w:val="0"/>
          <w:sz w:val="24"/>
        </w:rPr>
        <w:t>本基金本报告期末未持有股指期货。</w:t>
      </w:r>
      <w:r w:rsidRPr="00D754A9">
        <w:rPr>
          <w:kern w:val="0"/>
          <w:sz w:val="24"/>
        </w:rPr>
        <w:t xml:space="preserve"> </w:t>
      </w:r>
    </w:p>
    <w:p w:rsidR="005D072B" w:rsidRPr="0091212A" w:rsidRDefault="005D072B" w:rsidP="00026C9C">
      <w:pPr>
        <w:adjustRightInd w:val="0"/>
        <w:snapToGrid w:val="0"/>
        <w:spacing w:line="360" w:lineRule="auto"/>
        <w:rPr>
          <w:rFonts w:asciiTheme="minorEastAsia" w:eastAsiaTheme="minorEastAsia" w:hAnsiTheme="minorEastAsia"/>
          <w:szCs w:val="21"/>
        </w:rPr>
      </w:pPr>
    </w:p>
    <w:p w:rsidR="00E074BE" w:rsidRPr="00AD0E47" w:rsidRDefault="00E074BE" w:rsidP="00AD0E47">
      <w:pPr>
        <w:pStyle w:val="20"/>
        <w:spacing w:before="29" w:after="0" w:line="288" w:lineRule="auto"/>
        <w:rPr>
          <w:rFonts w:ascii="Times New Roman" w:hAnsi="Times New Roman"/>
          <w:kern w:val="0"/>
          <w:szCs w:val="24"/>
        </w:rPr>
      </w:pPr>
      <w:bookmarkStart w:id="245" w:name="_Toc478413806"/>
      <w:r w:rsidRPr="00AD0E47">
        <w:rPr>
          <w:rFonts w:ascii="Times New Roman" w:hAnsi="Times New Roman" w:hint="eastAsia"/>
          <w:kern w:val="0"/>
          <w:szCs w:val="24"/>
        </w:rPr>
        <w:t>8.11</w:t>
      </w:r>
      <w:r w:rsidRPr="00AD0E47">
        <w:rPr>
          <w:rFonts w:ascii="Times New Roman" w:hAnsi="Times New Roman" w:hint="eastAsia"/>
          <w:kern w:val="0"/>
          <w:szCs w:val="24"/>
        </w:rPr>
        <w:t>报告期末本基金投资的国债期货交易情况说明</w:t>
      </w:r>
      <w:bookmarkEnd w:id="245"/>
    </w:p>
    <w:p w:rsidR="00E074BE" w:rsidRDefault="00E074BE" w:rsidP="00D754A9">
      <w:pPr>
        <w:tabs>
          <w:tab w:val="left" w:pos="426"/>
        </w:tabs>
        <w:spacing w:before="29" w:line="288" w:lineRule="auto"/>
        <w:jc w:val="left"/>
        <w:rPr>
          <w:kern w:val="0"/>
          <w:sz w:val="24"/>
        </w:rPr>
      </w:pPr>
      <w:r w:rsidRPr="00D754A9">
        <w:rPr>
          <w:rFonts w:hint="eastAsia"/>
          <w:kern w:val="0"/>
          <w:sz w:val="24"/>
        </w:rPr>
        <w:t>本基金本报告期末未持有国债期货。</w:t>
      </w:r>
    </w:p>
    <w:p w:rsidR="00A16509" w:rsidRPr="00D754A9" w:rsidRDefault="00A16509" w:rsidP="00D754A9">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246" w:name="_Toc361324887"/>
      <w:bookmarkStart w:id="247" w:name="_Toc478413807"/>
      <w:r w:rsidRPr="00AD0E47">
        <w:rPr>
          <w:rFonts w:ascii="Times New Roman" w:hAnsi="Times New Roman"/>
          <w:kern w:val="0"/>
          <w:szCs w:val="24"/>
        </w:rPr>
        <w:t xml:space="preserve">8.12 </w:t>
      </w:r>
      <w:r w:rsidRPr="00AD0E47">
        <w:rPr>
          <w:rFonts w:ascii="Times New Roman" w:hAnsi="Times New Roman" w:hint="eastAsia"/>
          <w:kern w:val="0"/>
          <w:szCs w:val="24"/>
        </w:rPr>
        <w:t>投资组合报告附注</w:t>
      </w:r>
      <w:bookmarkEnd w:id="246"/>
      <w:bookmarkEnd w:id="247"/>
    </w:p>
    <w:p w:rsidR="001A59F9" w:rsidRPr="00250232" w:rsidRDefault="001A59F9" w:rsidP="00250232">
      <w:pPr>
        <w:spacing w:before="29" w:line="288" w:lineRule="auto"/>
        <w:rPr>
          <w:color w:val="000000"/>
          <w:sz w:val="24"/>
        </w:rPr>
      </w:pPr>
      <w:r w:rsidRPr="00CB5E66">
        <w:rPr>
          <w:b/>
          <w:color w:val="000000"/>
          <w:sz w:val="24"/>
        </w:rPr>
        <w:t>8.12.1</w:t>
      </w:r>
      <w:r w:rsidRPr="00250232">
        <w:rPr>
          <w:color w:val="000000"/>
          <w:sz w:val="24"/>
        </w:rPr>
        <w:t>报告期内本基金投资的前十名证券的发行主体除广发证券（证券代码：</w:t>
      </w:r>
      <w:r w:rsidRPr="00250232">
        <w:rPr>
          <w:color w:val="000000"/>
          <w:sz w:val="24"/>
        </w:rPr>
        <w:t>000776</w:t>
      </w:r>
      <w:r w:rsidRPr="00250232">
        <w:rPr>
          <w:color w:val="000000"/>
          <w:sz w:val="24"/>
        </w:rPr>
        <w:t>）外，未出现被监管部门立案调查，或在报告编制日前一年内受到公开谴责、处罚的情形。</w:t>
      </w:r>
    </w:p>
    <w:p w:rsidR="0053165B" w:rsidRDefault="00732846">
      <w:pPr>
        <w:spacing w:before="29" w:line="288" w:lineRule="auto"/>
        <w:rPr>
          <w:color w:val="000000"/>
          <w:sz w:val="24"/>
        </w:rPr>
      </w:pPr>
      <w:r>
        <w:rPr>
          <w:color w:val="000000"/>
          <w:sz w:val="24"/>
        </w:rPr>
        <w:t>报告期内本基金投资的前十名证券之一广发证券（证券代码：</w:t>
      </w:r>
      <w:r>
        <w:rPr>
          <w:color w:val="000000"/>
          <w:sz w:val="24"/>
        </w:rPr>
        <w:t>000776</w:t>
      </w:r>
      <w:r>
        <w:rPr>
          <w:color w:val="000000"/>
          <w:sz w:val="24"/>
        </w:rPr>
        <w:t>）于</w:t>
      </w:r>
      <w:r>
        <w:rPr>
          <w:color w:val="000000"/>
          <w:sz w:val="24"/>
        </w:rPr>
        <w:t>2016</w:t>
      </w:r>
      <w:r>
        <w:rPr>
          <w:color w:val="000000"/>
          <w:sz w:val="24"/>
        </w:rPr>
        <w:t>年</w:t>
      </w:r>
      <w:r>
        <w:rPr>
          <w:color w:val="000000"/>
          <w:sz w:val="24"/>
        </w:rPr>
        <w:t>11</w:t>
      </w:r>
      <w:r>
        <w:rPr>
          <w:color w:val="000000"/>
          <w:sz w:val="24"/>
        </w:rPr>
        <w:t>月</w:t>
      </w:r>
      <w:r>
        <w:rPr>
          <w:color w:val="000000"/>
          <w:sz w:val="24"/>
        </w:rPr>
        <w:t>28</w:t>
      </w:r>
      <w:r>
        <w:rPr>
          <w:color w:val="000000"/>
          <w:sz w:val="24"/>
        </w:rPr>
        <w:t>日公告，公司因未按规定审查、了解客户身份等违法违规行为于</w:t>
      </w:r>
      <w:r>
        <w:rPr>
          <w:color w:val="000000"/>
          <w:sz w:val="24"/>
        </w:rPr>
        <w:t>2016</w:t>
      </w:r>
      <w:r>
        <w:rPr>
          <w:color w:val="000000"/>
          <w:sz w:val="24"/>
        </w:rPr>
        <w:t>年</w:t>
      </w:r>
      <w:r>
        <w:rPr>
          <w:color w:val="000000"/>
          <w:sz w:val="24"/>
        </w:rPr>
        <w:t>11</w:t>
      </w:r>
      <w:r>
        <w:rPr>
          <w:color w:val="000000"/>
          <w:sz w:val="24"/>
        </w:rPr>
        <w:t>月</w:t>
      </w:r>
      <w:r>
        <w:rPr>
          <w:color w:val="000000"/>
          <w:sz w:val="24"/>
        </w:rPr>
        <w:t>26</w:t>
      </w:r>
      <w:r>
        <w:rPr>
          <w:color w:val="000000"/>
          <w:sz w:val="24"/>
        </w:rPr>
        <w:t>日收到中国证监会《行政处罚决定书》（</w:t>
      </w:r>
      <w:r>
        <w:rPr>
          <w:color w:val="000000"/>
          <w:sz w:val="24"/>
        </w:rPr>
        <w:t>[2016]128</w:t>
      </w:r>
      <w:r>
        <w:rPr>
          <w:color w:val="000000"/>
          <w:sz w:val="24"/>
        </w:rPr>
        <w:t>号）。据此，中国证监会决定对公司责令改正，给予警告，没收违法所得</w:t>
      </w:r>
      <w:r>
        <w:rPr>
          <w:color w:val="000000"/>
          <w:sz w:val="24"/>
        </w:rPr>
        <w:t>6,805,135.75</w:t>
      </w:r>
      <w:r>
        <w:rPr>
          <w:color w:val="000000"/>
          <w:sz w:val="24"/>
        </w:rPr>
        <w:t>元，并处以</w:t>
      </w:r>
      <w:r>
        <w:rPr>
          <w:color w:val="000000"/>
          <w:sz w:val="24"/>
        </w:rPr>
        <w:t>20,415,407.25</w:t>
      </w:r>
      <w:r>
        <w:rPr>
          <w:color w:val="000000"/>
          <w:sz w:val="24"/>
        </w:rPr>
        <w:t>元罚款。</w:t>
      </w:r>
    </w:p>
    <w:p w:rsidR="0053165B" w:rsidRDefault="00732846">
      <w:pPr>
        <w:spacing w:before="29" w:line="288" w:lineRule="auto"/>
        <w:rPr>
          <w:color w:val="000000"/>
          <w:sz w:val="24"/>
        </w:rPr>
      </w:pPr>
      <w:r>
        <w:rPr>
          <w:color w:val="000000"/>
          <w:sz w:val="24"/>
        </w:rPr>
        <w:t>本基金遵循指数化投资理念，绝大部分资产采用完全复制法跟踪指数，以完全按照标的指数成份股组成及其权重构建基金股票投资组合为原则，进行被动式指数化投资。本基金对该证券的投资遵守本基金管理人基金投资管理相关制度及被动式指数化投资策略。</w:t>
      </w:r>
    </w:p>
    <w:p w:rsidR="00250232" w:rsidRPr="00250232" w:rsidRDefault="001A59F9" w:rsidP="00250232">
      <w:pPr>
        <w:spacing w:before="29" w:line="288" w:lineRule="auto"/>
        <w:rPr>
          <w:color w:val="000000"/>
          <w:sz w:val="24"/>
        </w:rPr>
      </w:pPr>
      <w:r w:rsidRPr="00CB5E66">
        <w:rPr>
          <w:b/>
          <w:color w:val="000000"/>
          <w:sz w:val="24"/>
        </w:rPr>
        <w:t>8.12.2</w:t>
      </w:r>
      <w:r w:rsidRPr="00250232">
        <w:rPr>
          <w:color w:val="000000"/>
          <w:sz w:val="24"/>
        </w:rPr>
        <w:t>本基金投资的前十名股票中，没有超出基金合同规定的备选股票库之外的股票。</w:t>
      </w:r>
    </w:p>
    <w:p w:rsidR="001A59F9" w:rsidRPr="00AD0E47" w:rsidRDefault="001A59F9" w:rsidP="00AD0E47">
      <w:pPr>
        <w:pStyle w:val="20"/>
        <w:spacing w:before="29" w:after="0" w:line="288" w:lineRule="auto"/>
        <w:rPr>
          <w:rFonts w:ascii="Times New Roman" w:hAnsi="Times New Roman"/>
          <w:kern w:val="0"/>
          <w:szCs w:val="24"/>
        </w:rPr>
      </w:pPr>
      <w:bookmarkStart w:id="248" w:name="_Toc478413808"/>
      <w:r w:rsidRPr="00AD0E47">
        <w:rPr>
          <w:rFonts w:ascii="Times New Roman" w:hAnsi="Times New Roman"/>
          <w:kern w:val="0"/>
          <w:szCs w:val="24"/>
        </w:rPr>
        <w:t>8.12.3</w:t>
      </w:r>
      <w:r w:rsidR="008A0029" w:rsidRPr="00AD0E47">
        <w:rPr>
          <w:rFonts w:ascii="Times New Roman" w:hAnsi="Times New Roman" w:hint="eastAsia"/>
          <w:kern w:val="0"/>
          <w:szCs w:val="24"/>
        </w:rPr>
        <w:t xml:space="preserve"> </w:t>
      </w:r>
      <w:r w:rsidRPr="00AD0E47">
        <w:rPr>
          <w:rFonts w:ascii="Times New Roman" w:hAnsi="Times New Roman" w:hint="eastAsia"/>
          <w:kern w:val="0"/>
          <w:szCs w:val="24"/>
        </w:rPr>
        <w:t>期末其他各项资产构成</w:t>
      </w:r>
      <w:bookmarkEnd w:id="248"/>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7"/>
        <w:gridCol w:w="4118"/>
      </w:tblGrid>
      <w:tr w:rsidR="001A59F9" w:rsidRPr="0091212A" w:rsidTr="006D141C">
        <w:tc>
          <w:tcPr>
            <w:tcW w:w="765" w:type="dxa"/>
            <w:vAlign w:val="center"/>
          </w:tcPr>
          <w:p w:rsidR="001A59F9" w:rsidRPr="00F83D4A" w:rsidRDefault="001A59F9" w:rsidP="00F83D4A">
            <w:pPr>
              <w:spacing w:before="29" w:line="288" w:lineRule="auto"/>
              <w:jc w:val="center"/>
              <w:rPr>
                <w:color w:val="000000"/>
                <w:sz w:val="24"/>
              </w:rPr>
            </w:pPr>
            <w:r w:rsidRPr="00F83D4A">
              <w:rPr>
                <w:rFonts w:hint="eastAsia"/>
                <w:color w:val="000000"/>
                <w:sz w:val="24"/>
              </w:rPr>
              <w:t>序号</w:t>
            </w:r>
          </w:p>
        </w:tc>
        <w:tc>
          <w:tcPr>
            <w:tcW w:w="4117" w:type="dxa"/>
          </w:tcPr>
          <w:p w:rsidR="001A59F9" w:rsidRPr="00F83D4A" w:rsidRDefault="001A59F9" w:rsidP="00F83D4A">
            <w:pPr>
              <w:spacing w:before="29" w:line="288" w:lineRule="auto"/>
              <w:jc w:val="center"/>
              <w:rPr>
                <w:color w:val="000000"/>
                <w:sz w:val="24"/>
              </w:rPr>
            </w:pPr>
            <w:r w:rsidRPr="00F83D4A">
              <w:rPr>
                <w:rFonts w:hint="eastAsia"/>
                <w:color w:val="000000"/>
                <w:sz w:val="24"/>
              </w:rPr>
              <w:t>名称</w:t>
            </w:r>
          </w:p>
        </w:tc>
        <w:tc>
          <w:tcPr>
            <w:tcW w:w="4118" w:type="dxa"/>
          </w:tcPr>
          <w:p w:rsidR="001A59F9" w:rsidRPr="00F83D4A" w:rsidRDefault="001A59F9" w:rsidP="00F83D4A">
            <w:pPr>
              <w:spacing w:before="29" w:line="288" w:lineRule="auto"/>
              <w:jc w:val="center"/>
              <w:rPr>
                <w:color w:val="000000"/>
                <w:sz w:val="24"/>
              </w:rPr>
            </w:pPr>
            <w:r w:rsidRPr="00F83D4A">
              <w:rPr>
                <w:rFonts w:hint="eastAsia"/>
                <w:color w:val="000000"/>
                <w:sz w:val="24"/>
              </w:rPr>
              <w:t>金额</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1</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存出保证金</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700.45</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2</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应收证券清算款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3</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应收股利</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4</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应收利息</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163.18</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5</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应收申购款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6</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其他应收款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7</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待摊费用</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6678DA">
        <w:tc>
          <w:tcPr>
            <w:tcW w:w="765" w:type="dxa"/>
            <w:vAlign w:val="center"/>
          </w:tcPr>
          <w:p w:rsidR="001A59F9" w:rsidRPr="00B61B26" w:rsidRDefault="001A59F9" w:rsidP="00744040">
            <w:pPr>
              <w:widowControl/>
              <w:spacing w:before="29" w:line="288" w:lineRule="auto"/>
              <w:jc w:val="center"/>
              <w:rPr>
                <w:color w:val="000000"/>
                <w:kern w:val="0"/>
                <w:sz w:val="24"/>
              </w:rPr>
            </w:pPr>
            <w:r w:rsidRPr="00B61B26">
              <w:rPr>
                <w:color w:val="000000"/>
                <w:kern w:val="0"/>
                <w:sz w:val="24"/>
              </w:rPr>
              <w:t>8</w:t>
            </w:r>
          </w:p>
        </w:tc>
        <w:tc>
          <w:tcPr>
            <w:tcW w:w="4117" w:type="dxa"/>
            <w:vAlign w:val="center"/>
          </w:tcPr>
          <w:p w:rsidR="001A59F9" w:rsidRPr="00B61B26" w:rsidRDefault="001A59F9" w:rsidP="002A7A29">
            <w:pPr>
              <w:widowControl/>
              <w:spacing w:line="288" w:lineRule="auto"/>
              <w:rPr>
                <w:color w:val="000000"/>
                <w:kern w:val="0"/>
                <w:sz w:val="24"/>
              </w:rPr>
            </w:pPr>
            <w:r w:rsidRPr="00B61B26">
              <w:rPr>
                <w:rFonts w:hint="eastAsia"/>
                <w:color w:val="000000"/>
                <w:kern w:val="0"/>
                <w:sz w:val="24"/>
              </w:rPr>
              <w:t>其他</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6678DA">
        <w:tc>
          <w:tcPr>
            <w:tcW w:w="765" w:type="dxa"/>
            <w:vAlign w:val="center"/>
          </w:tcPr>
          <w:p w:rsidR="001A59F9" w:rsidRPr="00B61B26" w:rsidRDefault="001A59F9" w:rsidP="00744040">
            <w:pPr>
              <w:widowControl/>
              <w:spacing w:before="29" w:line="288" w:lineRule="auto"/>
              <w:jc w:val="center"/>
              <w:rPr>
                <w:color w:val="000000"/>
                <w:kern w:val="0"/>
                <w:sz w:val="24"/>
              </w:rPr>
            </w:pPr>
            <w:r w:rsidRPr="00B61B26">
              <w:rPr>
                <w:color w:val="000000"/>
                <w:kern w:val="0"/>
                <w:sz w:val="24"/>
              </w:rPr>
              <w:t>9</w:t>
            </w:r>
          </w:p>
        </w:tc>
        <w:tc>
          <w:tcPr>
            <w:tcW w:w="4117" w:type="dxa"/>
            <w:vAlign w:val="center"/>
          </w:tcPr>
          <w:p w:rsidR="001A59F9" w:rsidRPr="00B61B26" w:rsidRDefault="001A59F9" w:rsidP="002A7A29">
            <w:pPr>
              <w:widowControl/>
              <w:spacing w:line="288" w:lineRule="auto"/>
              <w:rPr>
                <w:color w:val="000000"/>
                <w:kern w:val="0"/>
                <w:sz w:val="24"/>
              </w:rPr>
            </w:pPr>
            <w:r w:rsidRPr="00B61B26">
              <w:rPr>
                <w:rFonts w:hint="eastAsia"/>
                <w:color w:val="000000"/>
                <w:kern w:val="0"/>
                <w:sz w:val="24"/>
              </w:rPr>
              <w:t>合计</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863.63</w:t>
            </w:r>
          </w:p>
        </w:tc>
      </w:tr>
    </w:tbl>
    <w:p w:rsidR="001A59F9" w:rsidRPr="0091212A"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49" w:name="_Toc478413809"/>
      <w:r w:rsidRPr="00AD0E47">
        <w:rPr>
          <w:rFonts w:ascii="Times New Roman" w:hAnsi="Times New Roman"/>
          <w:kern w:val="0"/>
          <w:szCs w:val="24"/>
        </w:rPr>
        <w:t>8.12.4</w:t>
      </w:r>
      <w:r w:rsidR="008A0029" w:rsidRPr="00AD0E47">
        <w:rPr>
          <w:rFonts w:ascii="Times New Roman" w:hAnsi="Times New Roman" w:hint="eastAsia"/>
          <w:kern w:val="0"/>
          <w:szCs w:val="24"/>
        </w:rPr>
        <w:t xml:space="preserve"> </w:t>
      </w:r>
      <w:r w:rsidRPr="00AD0E47">
        <w:rPr>
          <w:rFonts w:ascii="Times New Roman" w:hAnsi="Times New Roman" w:hint="eastAsia"/>
          <w:kern w:val="0"/>
          <w:szCs w:val="24"/>
        </w:rPr>
        <w:t>期末持有的处于转股期的可转换债券明细</w:t>
      </w:r>
      <w:bookmarkEnd w:id="249"/>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本基金本报告期末未持有处于转股期的可转换债券。</w:t>
      </w:r>
    </w:p>
    <w:p w:rsidR="001A59F9" w:rsidRPr="0091212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50" w:name="_Toc478413810"/>
      <w:r w:rsidRPr="00AD0E47">
        <w:rPr>
          <w:rFonts w:ascii="Times New Roman" w:hAnsi="Times New Roman"/>
          <w:kern w:val="0"/>
          <w:szCs w:val="24"/>
        </w:rPr>
        <w:t>8.12.5</w:t>
      </w:r>
      <w:r w:rsidR="008A0029" w:rsidRPr="00AD0E47">
        <w:rPr>
          <w:rFonts w:ascii="Times New Roman" w:hAnsi="Times New Roman" w:hint="eastAsia"/>
          <w:kern w:val="0"/>
          <w:szCs w:val="24"/>
        </w:rPr>
        <w:t xml:space="preserve"> </w:t>
      </w:r>
      <w:r w:rsidRPr="00AD0E47">
        <w:rPr>
          <w:rFonts w:ascii="Times New Roman" w:hAnsi="Times New Roman" w:hint="eastAsia"/>
          <w:kern w:val="0"/>
          <w:szCs w:val="24"/>
        </w:rPr>
        <w:t>期末前十名股票中存在流通受限情况的说明</w:t>
      </w:r>
      <w:bookmarkEnd w:id="250"/>
    </w:p>
    <w:p w:rsidR="001A59F9" w:rsidRPr="00AD0E47" w:rsidRDefault="001A59F9" w:rsidP="00AD0E47">
      <w:pPr>
        <w:pStyle w:val="20"/>
        <w:spacing w:before="29" w:after="0" w:line="288" w:lineRule="auto"/>
        <w:rPr>
          <w:rFonts w:ascii="Times New Roman" w:hAnsi="Times New Roman"/>
          <w:kern w:val="0"/>
          <w:szCs w:val="24"/>
        </w:rPr>
      </w:pPr>
      <w:bookmarkStart w:id="251" w:name="_Toc478413811"/>
      <w:r w:rsidRPr="00AD0E47">
        <w:rPr>
          <w:rFonts w:ascii="Times New Roman" w:hAnsi="Times New Roman"/>
          <w:kern w:val="0"/>
          <w:szCs w:val="24"/>
        </w:rPr>
        <w:t>8.12.5.1</w:t>
      </w:r>
      <w:r w:rsidR="008A0029" w:rsidRPr="00AD0E47">
        <w:rPr>
          <w:rFonts w:ascii="Times New Roman" w:hAnsi="Times New Roman" w:hint="eastAsia"/>
          <w:kern w:val="0"/>
          <w:szCs w:val="24"/>
        </w:rPr>
        <w:t xml:space="preserve"> </w:t>
      </w:r>
      <w:r w:rsidRPr="00AD0E47">
        <w:rPr>
          <w:rFonts w:ascii="Times New Roman" w:hAnsi="Times New Roman" w:hint="eastAsia"/>
          <w:kern w:val="0"/>
          <w:szCs w:val="24"/>
        </w:rPr>
        <w:t>期末指数投资前十名股票中存在流通受限情况的说明</w:t>
      </w:r>
      <w:bookmarkEnd w:id="251"/>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3"/>
        <w:gridCol w:w="1418"/>
        <w:gridCol w:w="1485"/>
        <w:gridCol w:w="2058"/>
        <w:gridCol w:w="1418"/>
        <w:gridCol w:w="2056"/>
      </w:tblGrid>
      <w:tr w:rsidR="001A59F9" w:rsidRPr="0091212A" w:rsidTr="009F4E54">
        <w:trPr>
          <w:jc w:val="center"/>
        </w:trPr>
        <w:tc>
          <w:tcPr>
            <w:tcW w:w="783" w:type="dxa"/>
            <w:vAlign w:val="center"/>
          </w:tcPr>
          <w:p w:rsidR="001A59F9" w:rsidRPr="0085071A" w:rsidRDefault="001A59F9" w:rsidP="0085071A">
            <w:pPr>
              <w:spacing w:before="29" w:line="288" w:lineRule="auto"/>
              <w:ind w:left="17"/>
              <w:jc w:val="center"/>
              <w:rPr>
                <w:color w:val="000000"/>
                <w:sz w:val="24"/>
              </w:rPr>
            </w:pPr>
            <w:r w:rsidRPr="0085071A">
              <w:rPr>
                <w:rFonts w:hint="eastAsia"/>
                <w:color w:val="000000"/>
                <w:sz w:val="24"/>
              </w:rPr>
              <w:t>序号</w:t>
            </w:r>
          </w:p>
        </w:tc>
        <w:tc>
          <w:tcPr>
            <w:tcW w:w="1418" w:type="dxa"/>
            <w:vAlign w:val="center"/>
          </w:tcPr>
          <w:p w:rsidR="001A59F9" w:rsidRPr="0085071A" w:rsidRDefault="001A59F9" w:rsidP="0085071A">
            <w:pPr>
              <w:spacing w:before="29" w:line="288" w:lineRule="auto"/>
              <w:ind w:left="17"/>
              <w:jc w:val="center"/>
              <w:rPr>
                <w:color w:val="000000"/>
                <w:sz w:val="24"/>
              </w:rPr>
            </w:pPr>
            <w:r w:rsidRPr="0085071A">
              <w:rPr>
                <w:rFonts w:hint="eastAsia"/>
                <w:color w:val="000000"/>
                <w:sz w:val="24"/>
              </w:rPr>
              <w:t>股票代码</w:t>
            </w:r>
          </w:p>
        </w:tc>
        <w:tc>
          <w:tcPr>
            <w:tcW w:w="1485" w:type="dxa"/>
            <w:vAlign w:val="center"/>
          </w:tcPr>
          <w:p w:rsidR="001A59F9" w:rsidRPr="0085071A" w:rsidRDefault="001A59F9" w:rsidP="0085071A">
            <w:pPr>
              <w:spacing w:before="29" w:line="288" w:lineRule="auto"/>
              <w:ind w:left="17"/>
              <w:jc w:val="center"/>
              <w:rPr>
                <w:color w:val="000000"/>
                <w:sz w:val="24"/>
              </w:rPr>
            </w:pPr>
            <w:r w:rsidRPr="0085071A">
              <w:rPr>
                <w:rFonts w:hint="eastAsia"/>
                <w:color w:val="000000"/>
                <w:sz w:val="24"/>
              </w:rPr>
              <w:t>股票名称</w:t>
            </w:r>
          </w:p>
        </w:tc>
        <w:tc>
          <w:tcPr>
            <w:tcW w:w="2058" w:type="dxa"/>
            <w:vAlign w:val="center"/>
          </w:tcPr>
          <w:p w:rsidR="001A59F9" w:rsidRPr="0085071A" w:rsidRDefault="001A59F9" w:rsidP="0085071A">
            <w:pPr>
              <w:spacing w:before="29" w:line="288" w:lineRule="auto"/>
              <w:ind w:left="17"/>
              <w:jc w:val="center"/>
              <w:rPr>
                <w:color w:val="000000"/>
                <w:sz w:val="24"/>
              </w:rPr>
            </w:pPr>
            <w:r w:rsidRPr="0085071A">
              <w:rPr>
                <w:rFonts w:hint="eastAsia"/>
                <w:color w:val="000000"/>
                <w:sz w:val="24"/>
              </w:rPr>
              <w:t>流通受限部分的公允价值</w:t>
            </w:r>
          </w:p>
        </w:tc>
        <w:tc>
          <w:tcPr>
            <w:tcW w:w="1418" w:type="dxa"/>
            <w:vAlign w:val="center"/>
          </w:tcPr>
          <w:p w:rsidR="001A59F9" w:rsidRPr="0085071A" w:rsidRDefault="001A59F9" w:rsidP="0085071A">
            <w:pPr>
              <w:spacing w:before="29" w:line="288" w:lineRule="auto"/>
              <w:ind w:left="17"/>
              <w:jc w:val="center"/>
              <w:rPr>
                <w:color w:val="000000"/>
                <w:sz w:val="24"/>
              </w:rPr>
            </w:pPr>
            <w:r w:rsidRPr="0085071A">
              <w:rPr>
                <w:rFonts w:hint="eastAsia"/>
                <w:color w:val="000000"/>
                <w:sz w:val="24"/>
              </w:rPr>
              <w:t>占基金资产净值比例</w:t>
            </w:r>
            <w:r w:rsidRPr="0085071A">
              <w:rPr>
                <w:color w:val="000000"/>
                <w:sz w:val="24"/>
              </w:rPr>
              <w:t>(%)</w:t>
            </w:r>
          </w:p>
        </w:tc>
        <w:tc>
          <w:tcPr>
            <w:tcW w:w="2056" w:type="dxa"/>
            <w:vAlign w:val="center"/>
          </w:tcPr>
          <w:p w:rsidR="001A59F9" w:rsidRPr="0085071A" w:rsidRDefault="001A59F9" w:rsidP="0085071A">
            <w:pPr>
              <w:spacing w:before="29" w:line="288" w:lineRule="auto"/>
              <w:ind w:left="17"/>
              <w:jc w:val="center"/>
              <w:rPr>
                <w:color w:val="000000"/>
                <w:sz w:val="24"/>
              </w:rPr>
            </w:pPr>
            <w:r w:rsidRPr="0085071A">
              <w:rPr>
                <w:rFonts w:hint="eastAsia"/>
                <w:color w:val="000000"/>
                <w:sz w:val="24"/>
              </w:rPr>
              <w:t>流通受限情况说明</w:t>
            </w:r>
          </w:p>
        </w:tc>
      </w:tr>
      <w:tr w:rsidR="0053165B">
        <w:trPr>
          <w:jc w:val="center"/>
        </w:trPr>
        <w:tc>
          <w:tcPr>
            <w:tcW w:w="783" w:type="dxa"/>
            <w:vAlign w:val="center"/>
          </w:tcPr>
          <w:p w:rsidR="0053165B" w:rsidRDefault="00732846">
            <w:pPr>
              <w:jc w:val="center"/>
            </w:pPr>
            <w:r>
              <w:rPr>
                <w:color w:val="000000"/>
                <w:sz w:val="24"/>
              </w:rPr>
              <w:t>1</w:t>
            </w:r>
          </w:p>
        </w:tc>
        <w:tc>
          <w:tcPr>
            <w:tcW w:w="1418" w:type="dxa"/>
            <w:vAlign w:val="center"/>
          </w:tcPr>
          <w:p w:rsidR="0053165B" w:rsidRDefault="00732846">
            <w:pPr>
              <w:jc w:val="center"/>
            </w:pPr>
            <w:r>
              <w:rPr>
                <w:color w:val="000000"/>
                <w:sz w:val="24"/>
              </w:rPr>
              <w:t>000166</w:t>
            </w:r>
          </w:p>
        </w:tc>
        <w:tc>
          <w:tcPr>
            <w:tcW w:w="1485" w:type="dxa"/>
            <w:vAlign w:val="center"/>
          </w:tcPr>
          <w:p w:rsidR="0053165B" w:rsidRDefault="00732846">
            <w:pPr>
              <w:jc w:val="center"/>
            </w:pPr>
            <w:r>
              <w:rPr>
                <w:color w:val="000000"/>
                <w:sz w:val="24"/>
              </w:rPr>
              <w:t>申万宏源</w:t>
            </w:r>
          </w:p>
        </w:tc>
        <w:tc>
          <w:tcPr>
            <w:tcW w:w="2058" w:type="dxa"/>
            <w:vAlign w:val="center"/>
          </w:tcPr>
          <w:p w:rsidR="0053165B" w:rsidRDefault="00732846">
            <w:pPr>
              <w:jc w:val="right"/>
            </w:pPr>
            <w:r>
              <w:rPr>
                <w:color w:val="000000"/>
                <w:sz w:val="24"/>
              </w:rPr>
              <w:t>858,031.25</w:t>
            </w:r>
          </w:p>
        </w:tc>
        <w:tc>
          <w:tcPr>
            <w:tcW w:w="1418" w:type="dxa"/>
            <w:vAlign w:val="center"/>
          </w:tcPr>
          <w:p w:rsidR="0053165B" w:rsidRDefault="00732846">
            <w:pPr>
              <w:jc w:val="right"/>
            </w:pPr>
            <w:r>
              <w:rPr>
                <w:color w:val="000000"/>
                <w:sz w:val="24"/>
              </w:rPr>
              <w:t>1.98</w:t>
            </w:r>
          </w:p>
        </w:tc>
        <w:tc>
          <w:tcPr>
            <w:tcW w:w="2056" w:type="dxa"/>
            <w:vAlign w:val="center"/>
          </w:tcPr>
          <w:p w:rsidR="0053165B" w:rsidRDefault="00732846">
            <w:pPr>
              <w:jc w:val="right"/>
            </w:pPr>
            <w:r>
              <w:rPr>
                <w:color w:val="000000"/>
                <w:sz w:val="24"/>
              </w:rPr>
              <w:t>重大事项</w:t>
            </w:r>
          </w:p>
        </w:tc>
      </w:tr>
    </w:tbl>
    <w:p w:rsidR="00E056A4" w:rsidRPr="0091212A" w:rsidRDefault="00E056A4" w:rsidP="00026C9C">
      <w:pPr>
        <w:autoSpaceDE w:val="0"/>
        <w:autoSpaceDN w:val="0"/>
        <w:adjustRightInd w:val="0"/>
        <w:spacing w:line="360" w:lineRule="auto"/>
        <w:ind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52" w:name="_Toc478413812"/>
      <w:r w:rsidRPr="00AD0E47">
        <w:rPr>
          <w:rFonts w:ascii="Times New Roman" w:hAnsi="Times New Roman"/>
          <w:kern w:val="0"/>
          <w:szCs w:val="24"/>
        </w:rPr>
        <w:t>8.12.5.2</w:t>
      </w:r>
      <w:r w:rsidR="008A0029" w:rsidRPr="00AD0E47">
        <w:rPr>
          <w:rFonts w:ascii="Times New Roman" w:hAnsi="Times New Roman" w:hint="eastAsia"/>
          <w:kern w:val="0"/>
          <w:szCs w:val="24"/>
        </w:rPr>
        <w:t xml:space="preserve"> </w:t>
      </w:r>
      <w:r w:rsidRPr="00AD0E47">
        <w:rPr>
          <w:rFonts w:ascii="Times New Roman" w:hAnsi="Times New Roman" w:hint="eastAsia"/>
          <w:kern w:val="0"/>
          <w:szCs w:val="24"/>
        </w:rPr>
        <w:t>期末积极投资前五名股票中存在流通受限情况的说明</w:t>
      </w:r>
      <w:bookmarkEnd w:id="252"/>
    </w:p>
    <w:p w:rsidR="001A59F9" w:rsidRPr="00751A44" w:rsidRDefault="001A59F9" w:rsidP="00751A44">
      <w:pPr>
        <w:tabs>
          <w:tab w:val="left" w:pos="426"/>
        </w:tabs>
        <w:spacing w:before="29" w:line="288" w:lineRule="auto"/>
        <w:jc w:val="left"/>
        <w:rPr>
          <w:kern w:val="0"/>
          <w:sz w:val="24"/>
        </w:rPr>
      </w:pPr>
      <w:r w:rsidRPr="00D754A9">
        <w:rPr>
          <w:kern w:val="0"/>
          <w:sz w:val="24"/>
        </w:rPr>
        <w:t>本基金本报告期末未持有积极投资的股票。</w:t>
      </w:r>
      <w:r w:rsidR="00751A44">
        <w:rPr>
          <w:rFonts w:hint="eastAsia"/>
          <w:kern w:val="0"/>
          <w:sz w:val="24"/>
        </w:rPr>
        <w:br/>
      </w:r>
    </w:p>
    <w:p w:rsidR="001A59F9" w:rsidRPr="00AD0E47" w:rsidRDefault="001A59F9" w:rsidP="00AD0E47">
      <w:pPr>
        <w:pStyle w:val="20"/>
        <w:spacing w:before="29" w:after="0" w:line="288" w:lineRule="auto"/>
        <w:rPr>
          <w:rFonts w:ascii="Times New Roman" w:hAnsi="Times New Roman"/>
          <w:kern w:val="0"/>
          <w:szCs w:val="24"/>
        </w:rPr>
      </w:pPr>
      <w:bookmarkStart w:id="253" w:name="_Toc478413813"/>
      <w:r w:rsidRPr="00AD0E47">
        <w:rPr>
          <w:rFonts w:ascii="Times New Roman" w:hAnsi="Times New Roman"/>
          <w:kern w:val="0"/>
          <w:szCs w:val="24"/>
        </w:rPr>
        <w:t>8.12.6</w:t>
      </w:r>
      <w:r w:rsidR="008A0029" w:rsidRPr="00AD0E47">
        <w:rPr>
          <w:rFonts w:ascii="Times New Roman" w:hAnsi="Times New Roman" w:hint="eastAsia"/>
          <w:kern w:val="0"/>
          <w:szCs w:val="24"/>
        </w:rPr>
        <w:t xml:space="preserve"> </w:t>
      </w:r>
      <w:r w:rsidRPr="00AD0E47">
        <w:rPr>
          <w:rFonts w:ascii="Times New Roman" w:hAnsi="Times New Roman" w:hint="eastAsia"/>
          <w:kern w:val="0"/>
          <w:szCs w:val="24"/>
        </w:rPr>
        <w:t>投资组合报告附注的其他文字描述部分</w:t>
      </w:r>
      <w:bookmarkEnd w:id="253"/>
    </w:p>
    <w:p w:rsidR="001A59F9" w:rsidRDefault="001A59F9" w:rsidP="0085071A">
      <w:pPr>
        <w:spacing w:before="29" w:line="288" w:lineRule="auto"/>
        <w:rPr>
          <w:color w:val="000000"/>
          <w:sz w:val="24"/>
        </w:rPr>
      </w:pPr>
      <w:r w:rsidRPr="0085071A">
        <w:rPr>
          <w:color w:val="000000"/>
          <w:sz w:val="24"/>
        </w:rPr>
        <w:t>由于四舍五入的原因，分项之和与合计项之间可能存在尾差。</w:t>
      </w:r>
    </w:p>
    <w:p w:rsidR="0085071A" w:rsidRPr="0085071A" w:rsidRDefault="0085071A" w:rsidP="0085071A">
      <w:pPr>
        <w:spacing w:before="29" w:line="288" w:lineRule="auto"/>
        <w:rPr>
          <w:color w:val="000000"/>
          <w:sz w:val="24"/>
        </w:rPr>
      </w:pPr>
    </w:p>
    <w:p w:rsidR="001A59F9" w:rsidRDefault="001A59F9" w:rsidP="004A43C6">
      <w:pPr>
        <w:pStyle w:val="1"/>
        <w:keepNext/>
        <w:keepLines/>
        <w:widowControl w:val="0"/>
        <w:spacing w:beforeLines="100" w:before="312" w:afterLines="100" w:after="312" w:line="288" w:lineRule="auto"/>
        <w:jc w:val="center"/>
        <w:rPr>
          <w:b/>
          <w:color w:val="000000"/>
          <w:szCs w:val="24"/>
        </w:rPr>
      </w:pPr>
      <w:bookmarkStart w:id="254" w:name="_Toc225500050"/>
      <w:bookmarkStart w:id="255" w:name="_Toc361324888"/>
      <w:bookmarkStart w:id="256" w:name="_Toc478413814"/>
      <w:r w:rsidRPr="00F32077">
        <w:rPr>
          <w:rFonts w:hint="eastAsia"/>
          <w:b/>
          <w:color w:val="000000"/>
          <w:szCs w:val="24"/>
        </w:rPr>
        <w:t>§</w:t>
      </w:r>
      <w:r w:rsidRPr="00F32077">
        <w:rPr>
          <w:b/>
          <w:color w:val="000000"/>
          <w:szCs w:val="24"/>
        </w:rPr>
        <w:t>9</w:t>
      </w:r>
      <w:r w:rsidR="009153A3" w:rsidRPr="00F32077">
        <w:rPr>
          <w:rFonts w:hint="eastAsia"/>
          <w:b/>
          <w:color w:val="000000"/>
          <w:szCs w:val="24"/>
        </w:rPr>
        <w:t xml:space="preserve">  </w:t>
      </w:r>
      <w:r w:rsidRPr="00F32077">
        <w:rPr>
          <w:rFonts w:hint="eastAsia"/>
          <w:b/>
          <w:color w:val="000000"/>
          <w:szCs w:val="24"/>
        </w:rPr>
        <w:t>基金份额持有人信息</w:t>
      </w:r>
      <w:bookmarkEnd w:id="254"/>
      <w:bookmarkEnd w:id="255"/>
      <w:bookmarkEnd w:id="256"/>
    </w:p>
    <w:p w:rsidR="001A59F9" w:rsidRPr="00AD0E47" w:rsidRDefault="001A59F9" w:rsidP="00AD0E47">
      <w:pPr>
        <w:pStyle w:val="20"/>
        <w:spacing w:before="29" w:after="0" w:line="288" w:lineRule="auto"/>
        <w:rPr>
          <w:rFonts w:ascii="Times New Roman" w:hAnsi="Times New Roman"/>
          <w:kern w:val="0"/>
          <w:szCs w:val="24"/>
        </w:rPr>
      </w:pPr>
      <w:bookmarkStart w:id="257" w:name="_Toc225500051"/>
      <w:bookmarkStart w:id="258" w:name="_Toc361324889"/>
      <w:bookmarkStart w:id="259" w:name="_Toc478413815"/>
      <w:r w:rsidRPr="00AD0E47">
        <w:rPr>
          <w:rFonts w:ascii="Times New Roman" w:hAnsi="Times New Roman"/>
          <w:kern w:val="0"/>
          <w:szCs w:val="24"/>
        </w:rPr>
        <w:t xml:space="preserve">9.1 </w:t>
      </w:r>
      <w:r w:rsidRPr="00AD0E47">
        <w:rPr>
          <w:rFonts w:ascii="Times New Roman" w:hAnsi="Times New Roman" w:hint="eastAsia"/>
          <w:kern w:val="0"/>
          <w:szCs w:val="24"/>
        </w:rPr>
        <w:t>期末基金份额持有人户数及持有人结构</w:t>
      </w:r>
      <w:bookmarkEnd w:id="257"/>
      <w:bookmarkEnd w:id="258"/>
      <w:bookmarkEnd w:id="259"/>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份额单位：份</w:t>
      </w:r>
    </w:p>
    <w:tbl>
      <w:tblPr>
        <w:tblW w:w="5000" w:type="pct"/>
        <w:jc w:val="center"/>
        <w:tblLayout w:type="fixed"/>
        <w:tblLook w:val="00A0" w:firstRow="1" w:lastRow="0" w:firstColumn="1" w:lastColumn="0" w:noHBand="0" w:noVBand="0"/>
      </w:tblPr>
      <w:tblGrid>
        <w:gridCol w:w="1411"/>
        <w:gridCol w:w="1062"/>
        <w:gridCol w:w="1216"/>
        <w:gridCol w:w="1057"/>
        <w:gridCol w:w="1296"/>
        <w:gridCol w:w="982"/>
        <w:gridCol w:w="1211"/>
        <w:gridCol w:w="1051"/>
      </w:tblGrid>
      <w:tr w:rsidR="00FD4794" w:rsidRPr="00A138F0" w:rsidTr="006B241D">
        <w:trPr>
          <w:jc w:val="center"/>
        </w:trPr>
        <w:tc>
          <w:tcPr>
            <w:tcW w:w="759" w:type="pct"/>
            <w:vMerge w:val="restart"/>
            <w:tcBorders>
              <w:top w:val="single" w:sz="8" w:space="0" w:color="000000"/>
              <w:left w:val="single" w:sz="8" w:space="0" w:color="000000"/>
              <w:right w:val="single" w:sz="8" w:space="0" w:color="000000"/>
            </w:tcBorders>
            <w:vAlign w:val="center"/>
          </w:tcPr>
          <w:p w:rsidR="0053165B" w:rsidRDefault="00732846">
            <w:pPr>
              <w:jc w:val="center"/>
            </w:pPr>
            <w:r>
              <w:t>持有人户数</w:t>
            </w:r>
            <w:r>
              <w:t>(</w:t>
            </w:r>
            <w:r>
              <w:t>户</w:t>
            </w:r>
            <w:r>
              <w:t>)</w:t>
            </w:r>
          </w:p>
        </w:tc>
        <w:tc>
          <w:tcPr>
            <w:tcW w:w="572" w:type="pct"/>
            <w:vMerge w:val="restart"/>
            <w:tcBorders>
              <w:top w:val="single" w:sz="8" w:space="0" w:color="000000"/>
              <w:left w:val="single" w:sz="8" w:space="0" w:color="000000"/>
              <w:bottom w:val="single" w:sz="8" w:space="0" w:color="000000"/>
              <w:right w:val="single" w:sz="8" w:space="0" w:color="000000"/>
            </w:tcBorders>
            <w:vAlign w:val="center"/>
          </w:tcPr>
          <w:p w:rsidR="001A59F9" w:rsidRPr="00A138F0" w:rsidRDefault="001A59F9" w:rsidP="00254910">
            <w:pPr>
              <w:spacing w:line="360" w:lineRule="auto"/>
              <w:jc w:val="center"/>
              <w:rPr>
                <w:szCs w:val="21"/>
              </w:rPr>
            </w:pPr>
            <w:r w:rsidRPr="00A138F0">
              <w:rPr>
                <w:rFonts w:hint="eastAsia"/>
                <w:szCs w:val="21"/>
              </w:rPr>
              <w:t>户均持有的基金份额</w:t>
            </w:r>
          </w:p>
        </w:tc>
        <w:tc>
          <w:tcPr>
            <w:tcW w:w="3670" w:type="pct"/>
            <w:gridSpan w:val="6"/>
            <w:tcBorders>
              <w:top w:val="single" w:sz="8" w:space="0" w:color="000000"/>
              <w:left w:val="single" w:sz="8" w:space="0" w:color="000000"/>
              <w:bottom w:val="single" w:sz="8" w:space="0" w:color="000000"/>
              <w:right w:val="single" w:sz="4" w:space="0" w:color="auto"/>
            </w:tcBorders>
            <w:vAlign w:val="center"/>
          </w:tcPr>
          <w:p w:rsidR="001A59F9" w:rsidRPr="00A138F0" w:rsidRDefault="001A59F9" w:rsidP="00254910">
            <w:pPr>
              <w:spacing w:line="360" w:lineRule="auto"/>
              <w:jc w:val="center"/>
              <w:rPr>
                <w:szCs w:val="21"/>
              </w:rPr>
            </w:pPr>
            <w:r w:rsidRPr="00A138F0">
              <w:rPr>
                <w:rFonts w:hint="eastAsia"/>
                <w:szCs w:val="21"/>
              </w:rPr>
              <w:t>持有人结构</w:t>
            </w:r>
          </w:p>
        </w:tc>
      </w:tr>
      <w:tr w:rsidR="00FD4794" w:rsidRPr="00A138F0" w:rsidTr="006B241D">
        <w:trPr>
          <w:jc w:val="center"/>
        </w:trPr>
        <w:tc>
          <w:tcPr>
            <w:tcW w:w="759" w:type="pct"/>
            <w:vMerge/>
            <w:tcBorders>
              <w:left w:val="single" w:sz="8" w:space="0" w:color="000000"/>
              <w:right w:val="single" w:sz="8" w:space="0" w:color="000000"/>
            </w:tcBorders>
            <w:vAlign w:val="center"/>
          </w:tcPr>
          <w:p w:rsidR="0053165B" w:rsidRDefault="0053165B">
            <w:pPr>
              <w:jc w:val="center"/>
            </w:pPr>
          </w:p>
        </w:tc>
        <w:tc>
          <w:tcPr>
            <w:tcW w:w="572" w:type="pct"/>
            <w:vMerge/>
            <w:tcBorders>
              <w:top w:val="single" w:sz="8" w:space="0" w:color="000000"/>
              <w:left w:val="single" w:sz="8" w:space="0" w:color="000000"/>
              <w:bottom w:val="single" w:sz="8" w:space="0" w:color="000000"/>
              <w:right w:val="single" w:sz="8" w:space="0" w:color="000000"/>
            </w:tcBorders>
            <w:vAlign w:val="center"/>
          </w:tcPr>
          <w:p w:rsidR="001A59F9" w:rsidRPr="00A138F0" w:rsidRDefault="001A59F9" w:rsidP="00254910">
            <w:pPr>
              <w:spacing w:line="360" w:lineRule="auto"/>
              <w:jc w:val="center"/>
              <w:rPr>
                <w:szCs w:val="21"/>
              </w:rPr>
            </w:pPr>
          </w:p>
        </w:tc>
        <w:tc>
          <w:tcPr>
            <w:tcW w:w="1224" w:type="pct"/>
            <w:gridSpan w:val="2"/>
            <w:tcBorders>
              <w:top w:val="single" w:sz="8" w:space="0" w:color="000000"/>
              <w:left w:val="single" w:sz="8" w:space="0" w:color="000000"/>
              <w:bottom w:val="single" w:sz="8" w:space="0" w:color="000000"/>
              <w:right w:val="single" w:sz="8" w:space="0" w:color="000000"/>
            </w:tcBorders>
            <w:vAlign w:val="center"/>
          </w:tcPr>
          <w:p w:rsidR="001A59F9" w:rsidRPr="00A138F0" w:rsidRDefault="001A59F9" w:rsidP="00254910">
            <w:pPr>
              <w:spacing w:line="360" w:lineRule="auto"/>
              <w:jc w:val="center"/>
              <w:rPr>
                <w:szCs w:val="21"/>
              </w:rPr>
            </w:pPr>
            <w:r w:rsidRPr="00A138F0">
              <w:rPr>
                <w:rFonts w:hint="eastAsia"/>
                <w:szCs w:val="21"/>
              </w:rPr>
              <w:t>机构投资者</w:t>
            </w:r>
          </w:p>
        </w:tc>
        <w:tc>
          <w:tcPr>
            <w:tcW w:w="1227" w:type="pct"/>
            <w:gridSpan w:val="2"/>
            <w:tcBorders>
              <w:top w:val="single" w:sz="8" w:space="0" w:color="000000"/>
              <w:left w:val="single" w:sz="8" w:space="0" w:color="000000"/>
              <w:bottom w:val="single" w:sz="8" w:space="0" w:color="000000"/>
              <w:right w:val="single" w:sz="8" w:space="0" w:color="000000"/>
            </w:tcBorders>
            <w:vAlign w:val="center"/>
          </w:tcPr>
          <w:p w:rsidR="001A59F9" w:rsidRPr="00A138F0" w:rsidRDefault="001A59F9" w:rsidP="00254910">
            <w:pPr>
              <w:spacing w:line="360" w:lineRule="auto"/>
              <w:jc w:val="center"/>
              <w:rPr>
                <w:szCs w:val="21"/>
              </w:rPr>
            </w:pPr>
            <w:r w:rsidRPr="00A138F0">
              <w:rPr>
                <w:rFonts w:hint="eastAsia"/>
                <w:szCs w:val="21"/>
              </w:rPr>
              <w:t>个人投资者</w:t>
            </w:r>
          </w:p>
        </w:tc>
        <w:tc>
          <w:tcPr>
            <w:tcW w:w="1219" w:type="pct"/>
            <w:gridSpan w:val="2"/>
            <w:tcBorders>
              <w:top w:val="single" w:sz="8" w:space="0" w:color="000000"/>
              <w:left w:val="single" w:sz="8" w:space="0" w:color="000000"/>
              <w:bottom w:val="single" w:sz="4" w:space="0" w:color="auto"/>
              <w:right w:val="single" w:sz="8" w:space="0" w:color="000000"/>
            </w:tcBorders>
          </w:tcPr>
          <w:p w:rsidR="001A59F9" w:rsidRPr="00A138F0" w:rsidRDefault="001A59F9" w:rsidP="00254910">
            <w:pPr>
              <w:spacing w:line="360" w:lineRule="auto"/>
              <w:jc w:val="center"/>
              <w:rPr>
                <w:szCs w:val="21"/>
              </w:rPr>
            </w:pPr>
            <w:r w:rsidRPr="00A138F0">
              <w:rPr>
                <w:szCs w:val="21"/>
              </w:rPr>
              <w:t>中国农业银行－交银施罗德深证</w:t>
            </w:r>
            <w:r w:rsidRPr="00A138F0">
              <w:rPr>
                <w:szCs w:val="21"/>
              </w:rPr>
              <w:t>300</w:t>
            </w:r>
            <w:r w:rsidRPr="00A138F0">
              <w:rPr>
                <w:szCs w:val="21"/>
              </w:rPr>
              <w:t>价值交易型开放式指数证券投资基金联接基金</w:t>
            </w:r>
          </w:p>
        </w:tc>
      </w:tr>
      <w:tr w:rsidR="00FD4794" w:rsidRPr="00A138F0" w:rsidTr="006B241D">
        <w:trPr>
          <w:jc w:val="center"/>
        </w:trPr>
        <w:tc>
          <w:tcPr>
            <w:tcW w:w="759" w:type="pct"/>
            <w:vMerge/>
            <w:tcBorders>
              <w:left w:val="single" w:sz="8" w:space="0" w:color="000000"/>
              <w:bottom w:val="single" w:sz="8" w:space="0" w:color="000000"/>
              <w:right w:val="single" w:sz="8" w:space="0" w:color="000000"/>
            </w:tcBorders>
            <w:vAlign w:val="center"/>
          </w:tcPr>
          <w:p w:rsidR="0053165B" w:rsidRDefault="0053165B">
            <w:pPr>
              <w:jc w:val="center"/>
            </w:pPr>
          </w:p>
        </w:tc>
        <w:tc>
          <w:tcPr>
            <w:tcW w:w="572" w:type="pct"/>
            <w:vMerge/>
            <w:tcBorders>
              <w:top w:val="single" w:sz="8" w:space="0" w:color="000000"/>
              <w:left w:val="single" w:sz="8" w:space="0" w:color="000000"/>
              <w:bottom w:val="single" w:sz="8" w:space="0" w:color="000000"/>
              <w:right w:val="single" w:sz="8" w:space="0" w:color="000000"/>
            </w:tcBorders>
            <w:vAlign w:val="center"/>
          </w:tcPr>
          <w:p w:rsidR="001A59F9" w:rsidRPr="00A138F0" w:rsidRDefault="001A59F9" w:rsidP="00254910">
            <w:pPr>
              <w:spacing w:line="360" w:lineRule="auto"/>
              <w:jc w:val="center"/>
              <w:rPr>
                <w:szCs w:val="21"/>
              </w:rPr>
            </w:pPr>
          </w:p>
        </w:tc>
        <w:tc>
          <w:tcPr>
            <w:tcW w:w="655" w:type="pct"/>
            <w:tcBorders>
              <w:top w:val="single" w:sz="8" w:space="0" w:color="000000"/>
              <w:left w:val="single" w:sz="8" w:space="0" w:color="000000"/>
              <w:bottom w:val="single" w:sz="8" w:space="0" w:color="000000"/>
              <w:right w:val="single" w:sz="8" w:space="0" w:color="000000"/>
            </w:tcBorders>
            <w:vAlign w:val="center"/>
          </w:tcPr>
          <w:p w:rsidR="001A59F9" w:rsidRPr="00A138F0" w:rsidRDefault="001A59F9" w:rsidP="00254910">
            <w:pPr>
              <w:spacing w:line="360" w:lineRule="auto"/>
              <w:jc w:val="center"/>
              <w:rPr>
                <w:szCs w:val="21"/>
              </w:rPr>
            </w:pPr>
            <w:r w:rsidRPr="00A138F0">
              <w:rPr>
                <w:rFonts w:hint="eastAsia"/>
                <w:szCs w:val="21"/>
              </w:rPr>
              <w:t>持有份额</w:t>
            </w:r>
          </w:p>
        </w:tc>
        <w:tc>
          <w:tcPr>
            <w:tcW w:w="569" w:type="pct"/>
            <w:tcBorders>
              <w:top w:val="single" w:sz="8" w:space="0" w:color="000000"/>
              <w:left w:val="single" w:sz="8" w:space="0" w:color="000000"/>
              <w:bottom w:val="single" w:sz="8" w:space="0" w:color="000000"/>
              <w:right w:val="single" w:sz="8" w:space="0" w:color="000000"/>
            </w:tcBorders>
            <w:vAlign w:val="center"/>
          </w:tcPr>
          <w:p w:rsidR="001A59F9" w:rsidRPr="00A138F0" w:rsidRDefault="001A59F9" w:rsidP="00254910">
            <w:pPr>
              <w:spacing w:line="360" w:lineRule="auto"/>
              <w:jc w:val="center"/>
              <w:rPr>
                <w:szCs w:val="21"/>
              </w:rPr>
            </w:pPr>
            <w:r w:rsidRPr="00A138F0">
              <w:rPr>
                <w:rFonts w:hint="eastAsia"/>
                <w:szCs w:val="21"/>
              </w:rPr>
              <w:t>占总份额比例</w:t>
            </w:r>
          </w:p>
        </w:tc>
        <w:tc>
          <w:tcPr>
            <w:tcW w:w="698" w:type="pct"/>
            <w:tcBorders>
              <w:top w:val="single" w:sz="8" w:space="0" w:color="000000"/>
              <w:left w:val="single" w:sz="8" w:space="0" w:color="000000"/>
              <w:bottom w:val="single" w:sz="8" w:space="0" w:color="000000"/>
              <w:right w:val="single" w:sz="8" w:space="0" w:color="000000"/>
            </w:tcBorders>
            <w:vAlign w:val="center"/>
          </w:tcPr>
          <w:p w:rsidR="001A59F9" w:rsidRPr="00A138F0" w:rsidRDefault="001A59F9" w:rsidP="00254910">
            <w:pPr>
              <w:spacing w:line="360" w:lineRule="auto"/>
              <w:jc w:val="center"/>
              <w:rPr>
                <w:szCs w:val="21"/>
              </w:rPr>
            </w:pPr>
            <w:r w:rsidRPr="00A138F0">
              <w:rPr>
                <w:rFonts w:hint="eastAsia"/>
                <w:szCs w:val="21"/>
              </w:rPr>
              <w:t>持有份额</w:t>
            </w:r>
          </w:p>
        </w:tc>
        <w:tc>
          <w:tcPr>
            <w:tcW w:w="529" w:type="pct"/>
            <w:tcBorders>
              <w:top w:val="single" w:sz="8" w:space="0" w:color="000000"/>
              <w:left w:val="single" w:sz="8" w:space="0" w:color="000000"/>
              <w:bottom w:val="single" w:sz="8" w:space="0" w:color="000000"/>
              <w:right w:val="single" w:sz="4" w:space="0" w:color="auto"/>
            </w:tcBorders>
            <w:vAlign w:val="center"/>
          </w:tcPr>
          <w:p w:rsidR="001A59F9" w:rsidRPr="00A138F0" w:rsidRDefault="001A59F9" w:rsidP="00254910">
            <w:pPr>
              <w:spacing w:line="360" w:lineRule="auto"/>
              <w:jc w:val="center"/>
              <w:rPr>
                <w:szCs w:val="21"/>
              </w:rPr>
            </w:pPr>
            <w:r w:rsidRPr="00A138F0">
              <w:rPr>
                <w:rFonts w:hint="eastAsia"/>
                <w:szCs w:val="21"/>
              </w:rPr>
              <w:t>占总份额比例</w:t>
            </w:r>
          </w:p>
        </w:tc>
        <w:tc>
          <w:tcPr>
            <w:tcW w:w="652" w:type="pct"/>
            <w:tcBorders>
              <w:top w:val="single" w:sz="4" w:space="0" w:color="auto"/>
              <w:left w:val="single" w:sz="4" w:space="0" w:color="auto"/>
              <w:bottom w:val="single" w:sz="4" w:space="0" w:color="auto"/>
              <w:right w:val="single" w:sz="4" w:space="0" w:color="auto"/>
            </w:tcBorders>
            <w:vAlign w:val="center"/>
          </w:tcPr>
          <w:p w:rsidR="001A59F9" w:rsidRPr="00A138F0" w:rsidRDefault="001A59F9" w:rsidP="00254910">
            <w:pPr>
              <w:spacing w:line="360" w:lineRule="auto"/>
              <w:jc w:val="center"/>
              <w:rPr>
                <w:szCs w:val="21"/>
              </w:rPr>
            </w:pPr>
            <w:r w:rsidRPr="00A138F0">
              <w:rPr>
                <w:rFonts w:hint="eastAsia"/>
                <w:szCs w:val="21"/>
              </w:rPr>
              <w:t>持有份额</w:t>
            </w:r>
          </w:p>
        </w:tc>
        <w:tc>
          <w:tcPr>
            <w:tcW w:w="567" w:type="pct"/>
            <w:tcBorders>
              <w:top w:val="single" w:sz="4" w:space="0" w:color="auto"/>
              <w:left w:val="single" w:sz="4" w:space="0" w:color="auto"/>
              <w:bottom w:val="single" w:sz="4" w:space="0" w:color="auto"/>
              <w:right w:val="single" w:sz="4" w:space="0" w:color="auto"/>
            </w:tcBorders>
            <w:vAlign w:val="center"/>
          </w:tcPr>
          <w:p w:rsidR="001A59F9" w:rsidRPr="00A138F0" w:rsidRDefault="001A59F9" w:rsidP="00254910">
            <w:pPr>
              <w:spacing w:line="360" w:lineRule="auto"/>
              <w:jc w:val="center"/>
              <w:rPr>
                <w:szCs w:val="21"/>
              </w:rPr>
            </w:pPr>
            <w:r w:rsidRPr="00A138F0">
              <w:rPr>
                <w:rFonts w:hint="eastAsia"/>
                <w:szCs w:val="21"/>
              </w:rPr>
              <w:t>占总份额比例</w:t>
            </w:r>
          </w:p>
        </w:tc>
      </w:tr>
      <w:tr w:rsidR="00FD4794" w:rsidRPr="00A138F0" w:rsidTr="006B241D">
        <w:trPr>
          <w:jc w:val="center"/>
        </w:trPr>
        <w:tc>
          <w:tcPr>
            <w:tcW w:w="759" w:type="pct"/>
            <w:tcBorders>
              <w:top w:val="single" w:sz="8" w:space="0" w:color="000000"/>
              <w:left w:val="single" w:sz="8" w:space="0" w:color="000000"/>
              <w:bottom w:val="single" w:sz="8" w:space="0" w:color="000000"/>
              <w:right w:val="single" w:sz="8" w:space="0" w:color="000000"/>
            </w:tcBorders>
            <w:vAlign w:val="center"/>
          </w:tcPr>
          <w:p w:rsidR="0053165B" w:rsidRDefault="00732846">
            <w:pPr>
              <w:jc w:val="right"/>
            </w:pPr>
            <w:r>
              <w:rPr>
                <w:kern w:val="0"/>
                <w:szCs w:val="21"/>
              </w:rPr>
              <w:t>455</w:t>
            </w:r>
          </w:p>
        </w:tc>
        <w:tc>
          <w:tcPr>
            <w:tcW w:w="572" w:type="pct"/>
            <w:tcBorders>
              <w:top w:val="single" w:sz="8" w:space="0" w:color="000000"/>
              <w:left w:val="single" w:sz="8" w:space="0" w:color="000000"/>
              <w:bottom w:val="single" w:sz="8" w:space="0" w:color="000000"/>
              <w:right w:val="single" w:sz="8" w:space="0" w:color="000000"/>
            </w:tcBorders>
            <w:vAlign w:val="center"/>
          </w:tcPr>
          <w:p w:rsidR="001A59F9" w:rsidRPr="00A138F0" w:rsidRDefault="001A59F9" w:rsidP="00FF7CE7">
            <w:pPr>
              <w:spacing w:before="29" w:line="288" w:lineRule="auto"/>
              <w:jc w:val="right"/>
              <w:rPr>
                <w:kern w:val="0"/>
                <w:szCs w:val="21"/>
              </w:rPr>
            </w:pPr>
            <w:r w:rsidRPr="00A138F0">
              <w:rPr>
                <w:kern w:val="0"/>
                <w:szCs w:val="21"/>
              </w:rPr>
              <w:t>66,658.67</w:t>
            </w:r>
          </w:p>
        </w:tc>
        <w:tc>
          <w:tcPr>
            <w:tcW w:w="655" w:type="pct"/>
            <w:tcBorders>
              <w:top w:val="single" w:sz="8" w:space="0" w:color="000000"/>
              <w:left w:val="single" w:sz="8" w:space="0" w:color="000000"/>
              <w:bottom w:val="single" w:sz="8" w:space="0" w:color="000000"/>
              <w:right w:val="single" w:sz="8" w:space="0" w:color="000000"/>
            </w:tcBorders>
            <w:vAlign w:val="center"/>
          </w:tcPr>
          <w:p w:rsidR="001A59F9" w:rsidRPr="00A138F0" w:rsidRDefault="001A59F9" w:rsidP="00FF7CE7">
            <w:pPr>
              <w:spacing w:before="29" w:line="288" w:lineRule="auto"/>
              <w:jc w:val="right"/>
              <w:rPr>
                <w:kern w:val="0"/>
                <w:szCs w:val="21"/>
              </w:rPr>
            </w:pPr>
            <w:r w:rsidRPr="00A138F0">
              <w:rPr>
                <w:kern w:val="0"/>
                <w:szCs w:val="21"/>
              </w:rPr>
              <w:t>27,839,471.00</w:t>
            </w:r>
          </w:p>
        </w:tc>
        <w:tc>
          <w:tcPr>
            <w:tcW w:w="569" w:type="pct"/>
            <w:tcBorders>
              <w:top w:val="single" w:sz="8" w:space="0" w:color="000000"/>
              <w:left w:val="single" w:sz="8" w:space="0" w:color="000000"/>
              <w:bottom w:val="single" w:sz="8" w:space="0" w:color="000000"/>
              <w:right w:val="single" w:sz="8" w:space="0" w:color="000000"/>
            </w:tcBorders>
            <w:vAlign w:val="center"/>
          </w:tcPr>
          <w:p w:rsidR="001A59F9" w:rsidRPr="00A138F0" w:rsidRDefault="001A59F9" w:rsidP="00FF7CE7">
            <w:pPr>
              <w:spacing w:before="29" w:line="288" w:lineRule="auto"/>
              <w:jc w:val="right"/>
              <w:rPr>
                <w:kern w:val="0"/>
                <w:szCs w:val="21"/>
              </w:rPr>
            </w:pPr>
            <w:r w:rsidRPr="00A138F0">
              <w:rPr>
                <w:kern w:val="0"/>
                <w:szCs w:val="21"/>
              </w:rPr>
              <w:t>91.79%</w:t>
            </w:r>
          </w:p>
        </w:tc>
        <w:tc>
          <w:tcPr>
            <w:tcW w:w="698" w:type="pct"/>
            <w:tcBorders>
              <w:top w:val="single" w:sz="8" w:space="0" w:color="000000"/>
              <w:left w:val="single" w:sz="8" w:space="0" w:color="000000"/>
              <w:bottom w:val="single" w:sz="8" w:space="0" w:color="000000"/>
              <w:right w:val="single" w:sz="8" w:space="0" w:color="000000"/>
            </w:tcBorders>
            <w:vAlign w:val="center"/>
          </w:tcPr>
          <w:p w:rsidR="001A59F9" w:rsidRPr="00A138F0" w:rsidRDefault="001A59F9" w:rsidP="00FF7CE7">
            <w:pPr>
              <w:spacing w:before="29" w:line="288" w:lineRule="auto"/>
              <w:jc w:val="right"/>
              <w:rPr>
                <w:kern w:val="0"/>
                <w:szCs w:val="21"/>
              </w:rPr>
            </w:pPr>
            <w:r w:rsidRPr="00A138F0">
              <w:rPr>
                <w:kern w:val="0"/>
                <w:szCs w:val="21"/>
              </w:rPr>
              <w:t>2,490,222.00</w:t>
            </w:r>
          </w:p>
        </w:tc>
        <w:tc>
          <w:tcPr>
            <w:tcW w:w="529" w:type="pct"/>
            <w:tcBorders>
              <w:top w:val="single" w:sz="8" w:space="0" w:color="000000"/>
              <w:left w:val="single" w:sz="8" w:space="0" w:color="000000"/>
              <w:bottom w:val="single" w:sz="8" w:space="0" w:color="000000"/>
              <w:right w:val="single" w:sz="4" w:space="0" w:color="auto"/>
            </w:tcBorders>
            <w:vAlign w:val="center"/>
          </w:tcPr>
          <w:p w:rsidR="001A59F9" w:rsidRPr="00A138F0" w:rsidRDefault="001A59F9" w:rsidP="00FF7CE7">
            <w:pPr>
              <w:spacing w:before="29" w:line="288" w:lineRule="auto"/>
              <w:jc w:val="right"/>
              <w:rPr>
                <w:kern w:val="0"/>
                <w:szCs w:val="21"/>
              </w:rPr>
            </w:pPr>
            <w:r w:rsidRPr="00A138F0">
              <w:rPr>
                <w:kern w:val="0"/>
                <w:szCs w:val="21"/>
              </w:rPr>
              <w:t>8.21%</w:t>
            </w:r>
          </w:p>
        </w:tc>
        <w:tc>
          <w:tcPr>
            <w:tcW w:w="652" w:type="pct"/>
            <w:tcBorders>
              <w:top w:val="single" w:sz="4" w:space="0" w:color="auto"/>
              <w:left w:val="single" w:sz="4" w:space="0" w:color="auto"/>
              <w:bottom w:val="single" w:sz="4" w:space="0" w:color="auto"/>
              <w:right w:val="single" w:sz="4" w:space="0" w:color="auto"/>
            </w:tcBorders>
            <w:vAlign w:val="center"/>
          </w:tcPr>
          <w:p w:rsidR="001A59F9" w:rsidRPr="00A138F0" w:rsidRDefault="001A59F9" w:rsidP="00FF7CE7">
            <w:pPr>
              <w:spacing w:before="29" w:line="288" w:lineRule="auto"/>
              <w:jc w:val="right"/>
              <w:rPr>
                <w:kern w:val="0"/>
                <w:szCs w:val="21"/>
              </w:rPr>
            </w:pPr>
            <w:r w:rsidRPr="00A138F0">
              <w:rPr>
                <w:kern w:val="0"/>
                <w:szCs w:val="21"/>
              </w:rPr>
              <w:t>27,802,500.00</w:t>
            </w:r>
          </w:p>
        </w:tc>
        <w:tc>
          <w:tcPr>
            <w:tcW w:w="567" w:type="pct"/>
            <w:tcBorders>
              <w:top w:val="single" w:sz="4" w:space="0" w:color="auto"/>
              <w:left w:val="single" w:sz="4" w:space="0" w:color="auto"/>
              <w:bottom w:val="single" w:sz="4" w:space="0" w:color="auto"/>
              <w:right w:val="single" w:sz="4" w:space="0" w:color="auto"/>
            </w:tcBorders>
            <w:vAlign w:val="center"/>
          </w:tcPr>
          <w:p w:rsidR="001A59F9" w:rsidRPr="00A138F0" w:rsidRDefault="001A59F9" w:rsidP="00FF7CE7">
            <w:pPr>
              <w:spacing w:before="29" w:line="288" w:lineRule="auto"/>
              <w:jc w:val="right"/>
              <w:rPr>
                <w:kern w:val="0"/>
                <w:szCs w:val="21"/>
              </w:rPr>
            </w:pPr>
            <w:r w:rsidRPr="00A138F0">
              <w:rPr>
                <w:kern w:val="0"/>
                <w:szCs w:val="21"/>
              </w:rPr>
              <w:t>91.67%</w:t>
            </w:r>
          </w:p>
        </w:tc>
      </w:tr>
    </w:tbl>
    <w:p w:rsidR="00010B65" w:rsidRDefault="00010B65" w:rsidP="00B236F3">
      <w:pPr>
        <w:autoSpaceDE w:val="0"/>
        <w:autoSpaceDN w:val="0"/>
        <w:adjustRightInd w:val="0"/>
        <w:spacing w:line="360" w:lineRule="auto"/>
        <w:jc w:val="left"/>
        <w:rPr>
          <w:rFonts w:asciiTheme="minorEastAsia" w:eastAsiaTheme="minorEastAsia" w:hAnsiTheme="minorEastAsia"/>
          <w:color w:val="000000"/>
          <w:szCs w:val="21"/>
        </w:rPr>
      </w:pP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60" w:name="_Toc361324890"/>
      <w:bookmarkStart w:id="261" w:name="_Toc478413816"/>
      <w:r w:rsidRPr="00AD0E47">
        <w:rPr>
          <w:rFonts w:ascii="Times New Roman" w:hAnsi="Times New Roman"/>
          <w:kern w:val="0"/>
          <w:szCs w:val="24"/>
        </w:rPr>
        <w:t>9.2</w:t>
      </w:r>
      <w:r w:rsidR="008A0029" w:rsidRPr="00AD0E47">
        <w:rPr>
          <w:rFonts w:ascii="Times New Roman" w:hAnsi="Times New Roman" w:hint="eastAsia"/>
          <w:kern w:val="0"/>
          <w:szCs w:val="24"/>
        </w:rPr>
        <w:t xml:space="preserve"> </w:t>
      </w:r>
      <w:r w:rsidRPr="00AD0E47">
        <w:rPr>
          <w:rFonts w:ascii="Times New Roman" w:hAnsi="Times New Roman" w:hint="eastAsia"/>
          <w:kern w:val="0"/>
          <w:szCs w:val="24"/>
        </w:rPr>
        <w:t>期末上市基金前十名持有人</w:t>
      </w:r>
      <w:bookmarkEnd w:id="260"/>
      <w:bookmarkEnd w:id="261"/>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2977"/>
        <w:gridCol w:w="2268"/>
        <w:gridCol w:w="2052"/>
      </w:tblGrid>
      <w:tr w:rsidR="001A59F9" w:rsidRPr="0091212A" w:rsidTr="0064725E">
        <w:trPr>
          <w:trHeight w:val="481"/>
        </w:trPr>
        <w:tc>
          <w:tcPr>
            <w:tcW w:w="1701" w:type="dxa"/>
            <w:vAlign w:val="center"/>
          </w:tcPr>
          <w:p w:rsidR="001A59F9" w:rsidRPr="00A27478" w:rsidRDefault="001A59F9" w:rsidP="00A27478">
            <w:pPr>
              <w:spacing w:before="29" w:line="288" w:lineRule="auto"/>
              <w:jc w:val="center"/>
              <w:rPr>
                <w:sz w:val="24"/>
              </w:rPr>
            </w:pPr>
            <w:r w:rsidRPr="00A27478">
              <w:rPr>
                <w:rFonts w:hint="eastAsia"/>
                <w:sz w:val="24"/>
              </w:rPr>
              <w:t>序号</w:t>
            </w:r>
          </w:p>
        </w:tc>
        <w:tc>
          <w:tcPr>
            <w:tcW w:w="2977" w:type="dxa"/>
            <w:vAlign w:val="center"/>
          </w:tcPr>
          <w:p w:rsidR="001A59F9" w:rsidRPr="00A27478" w:rsidRDefault="001A59F9" w:rsidP="00A27478">
            <w:pPr>
              <w:spacing w:before="29" w:line="288" w:lineRule="auto"/>
              <w:jc w:val="center"/>
              <w:rPr>
                <w:sz w:val="24"/>
              </w:rPr>
            </w:pPr>
            <w:r w:rsidRPr="00A27478">
              <w:rPr>
                <w:rFonts w:hint="eastAsia"/>
                <w:sz w:val="24"/>
              </w:rPr>
              <w:t>持有人名称</w:t>
            </w:r>
          </w:p>
        </w:tc>
        <w:tc>
          <w:tcPr>
            <w:tcW w:w="2268" w:type="dxa"/>
            <w:vAlign w:val="center"/>
          </w:tcPr>
          <w:p w:rsidR="001A59F9" w:rsidRPr="00A27478" w:rsidRDefault="001A59F9" w:rsidP="00A27478">
            <w:pPr>
              <w:spacing w:before="29" w:line="288" w:lineRule="auto"/>
              <w:jc w:val="center"/>
              <w:rPr>
                <w:sz w:val="24"/>
              </w:rPr>
            </w:pPr>
            <w:r w:rsidRPr="00A27478">
              <w:rPr>
                <w:rFonts w:hint="eastAsia"/>
                <w:sz w:val="24"/>
              </w:rPr>
              <w:t>持有份额（份）</w:t>
            </w:r>
          </w:p>
        </w:tc>
        <w:tc>
          <w:tcPr>
            <w:tcW w:w="2052" w:type="dxa"/>
            <w:vAlign w:val="center"/>
          </w:tcPr>
          <w:p w:rsidR="001A59F9" w:rsidRPr="00A27478" w:rsidRDefault="001A59F9" w:rsidP="00A27478">
            <w:pPr>
              <w:spacing w:before="29" w:line="288" w:lineRule="auto"/>
              <w:jc w:val="center"/>
              <w:rPr>
                <w:sz w:val="24"/>
              </w:rPr>
            </w:pPr>
            <w:r w:rsidRPr="00A27478">
              <w:rPr>
                <w:rFonts w:hint="eastAsia"/>
                <w:sz w:val="24"/>
              </w:rPr>
              <w:t>占上市总份额比例</w:t>
            </w:r>
          </w:p>
        </w:tc>
      </w:tr>
      <w:tr w:rsidR="0053165B">
        <w:tc>
          <w:tcPr>
            <w:tcW w:w="1701" w:type="dxa"/>
            <w:vAlign w:val="center"/>
          </w:tcPr>
          <w:p w:rsidR="0053165B" w:rsidRDefault="00732846">
            <w:pPr>
              <w:jc w:val="center"/>
            </w:pPr>
            <w:r>
              <w:rPr>
                <w:color w:val="000000"/>
                <w:sz w:val="24"/>
              </w:rPr>
              <w:t>1</w:t>
            </w:r>
          </w:p>
        </w:tc>
        <w:tc>
          <w:tcPr>
            <w:tcW w:w="2977" w:type="dxa"/>
            <w:vAlign w:val="center"/>
          </w:tcPr>
          <w:p w:rsidR="0053165B" w:rsidRDefault="00732846">
            <w:pPr>
              <w:jc w:val="left"/>
            </w:pPr>
            <w:r>
              <w:rPr>
                <w:color w:val="000000"/>
                <w:sz w:val="24"/>
              </w:rPr>
              <w:t>中国农业银行－交银施罗德深证</w:t>
            </w:r>
            <w:r>
              <w:rPr>
                <w:color w:val="000000"/>
                <w:sz w:val="24"/>
              </w:rPr>
              <w:t>300</w:t>
            </w:r>
            <w:r>
              <w:rPr>
                <w:color w:val="000000"/>
                <w:sz w:val="24"/>
              </w:rPr>
              <w:t>价值交易型开放式指数证券投</w:t>
            </w:r>
            <w:r w:rsidR="00674ACD">
              <w:rPr>
                <w:rFonts w:hint="eastAsia"/>
                <w:color w:val="000000"/>
                <w:sz w:val="24"/>
              </w:rPr>
              <w:t>资</w:t>
            </w:r>
            <w:r w:rsidR="00674ACD">
              <w:rPr>
                <w:color w:val="000000"/>
                <w:sz w:val="24"/>
              </w:rPr>
              <w:t>基金</w:t>
            </w:r>
            <w:r w:rsidR="00674ACD">
              <w:rPr>
                <w:rFonts w:hint="eastAsia"/>
                <w:color w:val="000000"/>
                <w:sz w:val="24"/>
              </w:rPr>
              <w:t>联</w:t>
            </w:r>
            <w:r w:rsidR="00674ACD">
              <w:rPr>
                <w:color w:val="000000"/>
                <w:sz w:val="24"/>
              </w:rPr>
              <w:t>接基金</w:t>
            </w:r>
          </w:p>
        </w:tc>
        <w:tc>
          <w:tcPr>
            <w:tcW w:w="2268" w:type="dxa"/>
            <w:vAlign w:val="center"/>
          </w:tcPr>
          <w:p w:rsidR="0053165B" w:rsidRDefault="00732846">
            <w:pPr>
              <w:jc w:val="right"/>
            </w:pPr>
            <w:r>
              <w:rPr>
                <w:color w:val="000000"/>
                <w:sz w:val="24"/>
              </w:rPr>
              <w:t>27,802,500.00</w:t>
            </w:r>
          </w:p>
        </w:tc>
        <w:tc>
          <w:tcPr>
            <w:tcW w:w="2052" w:type="dxa"/>
            <w:vAlign w:val="center"/>
          </w:tcPr>
          <w:p w:rsidR="0053165B" w:rsidRDefault="00732846">
            <w:pPr>
              <w:jc w:val="right"/>
            </w:pPr>
            <w:r>
              <w:rPr>
                <w:color w:val="000000"/>
                <w:sz w:val="24"/>
              </w:rPr>
              <w:t>91.67%</w:t>
            </w:r>
          </w:p>
        </w:tc>
      </w:tr>
      <w:tr w:rsidR="0053165B">
        <w:tc>
          <w:tcPr>
            <w:tcW w:w="1701" w:type="dxa"/>
            <w:vAlign w:val="center"/>
          </w:tcPr>
          <w:p w:rsidR="0053165B" w:rsidRDefault="00732846">
            <w:pPr>
              <w:jc w:val="center"/>
            </w:pPr>
            <w:r>
              <w:rPr>
                <w:color w:val="000000"/>
                <w:sz w:val="24"/>
              </w:rPr>
              <w:t>2</w:t>
            </w:r>
          </w:p>
        </w:tc>
        <w:tc>
          <w:tcPr>
            <w:tcW w:w="2977" w:type="dxa"/>
            <w:vAlign w:val="center"/>
          </w:tcPr>
          <w:p w:rsidR="0053165B" w:rsidRDefault="00732846">
            <w:pPr>
              <w:jc w:val="left"/>
            </w:pPr>
            <w:r>
              <w:rPr>
                <w:color w:val="000000"/>
                <w:sz w:val="24"/>
              </w:rPr>
              <w:t>何凤珍</w:t>
            </w:r>
          </w:p>
        </w:tc>
        <w:tc>
          <w:tcPr>
            <w:tcW w:w="2268" w:type="dxa"/>
            <w:vAlign w:val="center"/>
          </w:tcPr>
          <w:p w:rsidR="0053165B" w:rsidRDefault="00732846">
            <w:pPr>
              <w:jc w:val="right"/>
            </w:pPr>
            <w:r>
              <w:rPr>
                <w:color w:val="000000"/>
                <w:sz w:val="24"/>
              </w:rPr>
              <w:t>523,512.00</w:t>
            </w:r>
          </w:p>
        </w:tc>
        <w:tc>
          <w:tcPr>
            <w:tcW w:w="2052" w:type="dxa"/>
            <w:vAlign w:val="center"/>
          </w:tcPr>
          <w:p w:rsidR="0053165B" w:rsidRDefault="00732846">
            <w:pPr>
              <w:jc w:val="right"/>
            </w:pPr>
            <w:r>
              <w:rPr>
                <w:color w:val="000000"/>
                <w:sz w:val="24"/>
              </w:rPr>
              <w:t>1.73%</w:t>
            </w:r>
          </w:p>
        </w:tc>
      </w:tr>
      <w:tr w:rsidR="0053165B">
        <w:tc>
          <w:tcPr>
            <w:tcW w:w="1701" w:type="dxa"/>
            <w:vAlign w:val="center"/>
          </w:tcPr>
          <w:p w:rsidR="0053165B" w:rsidRDefault="00732846">
            <w:pPr>
              <w:jc w:val="center"/>
            </w:pPr>
            <w:r>
              <w:rPr>
                <w:color w:val="000000"/>
                <w:sz w:val="24"/>
              </w:rPr>
              <w:t>3</w:t>
            </w:r>
          </w:p>
        </w:tc>
        <w:tc>
          <w:tcPr>
            <w:tcW w:w="2977" w:type="dxa"/>
            <w:vAlign w:val="center"/>
          </w:tcPr>
          <w:p w:rsidR="0053165B" w:rsidRDefault="00732846">
            <w:pPr>
              <w:jc w:val="left"/>
            </w:pPr>
            <w:r>
              <w:rPr>
                <w:color w:val="000000"/>
                <w:sz w:val="24"/>
              </w:rPr>
              <w:t>潘菲</w:t>
            </w:r>
          </w:p>
        </w:tc>
        <w:tc>
          <w:tcPr>
            <w:tcW w:w="2268" w:type="dxa"/>
            <w:vAlign w:val="center"/>
          </w:tcPr>
          <w:p w:rsidR="0053165B" w:rsidRDefault="00732846">
            <w:pPr>
              <w:jc w:val="right"/>
            </w:pPr>
            <w:r>
              <w:rPr>
                <w:color w:val="000000"/>
                <w:sz w:val="24"/>
              </w:rPr>
              <w:t>240,000.00</w:t>
            </w:r>
          </w:p>
        </w:tc>
        <w:tc>
          <w:tcPr>
            <w:tcW w:w="2052" w:type="dxa"/>
            <w:vAlign w:val="center"/>
          </w:tcPr>
          <w:p w:rsidR="0053165B" w:rsidRDefault="00732846">
            <w:pPr>
              <w:jc w:val="right"/>
            </w:pPr>
            <w:r>
              <w:rPr>
                <w:color w:val="000000"/>
                <w:sz w:val="24"/>
              </w:rPr>
              <w:t>0.79%</w:t>
            </w:r>
          </w:p>
        </w:tc>
      </w:tr>
      <w:tr w:rsidR="0053165B">
        <w:tc>
          <w:tcPr>
            <w:tcW w:w="1701" w:type="dxa"/>
            <w:vAlign w:val="center"/>
          </w:tcPr>
          <w:p w:rsidR="0053165B" w:rsidRDefault="00732846">
            <w:pPr>
              <w:jc w:val="center"/>
            </w:pPr>
            <w:r>
              <w:rPr>
                <w:color w:val="000000"/>
                <w:sz w:val="24"/>
              </w:rPr>
              <w:t>4</w:t>
            </w:r>
          </w:p>
        </w:tc>
        <w:tc>
          <w:tcPr>
            <w:tcW w:w="2977" w:type="dxa"/>
            <w:vAlign w:val="center"/>
          </w:tcPr>
          <w:p w:rsidR="0053165B" w:rsidRDefault="00732846">
            <w:pPr>
              <w:jc w:val="left"/>
            </w:pPr>
            <w:r>
              <w:rPr>
                <w:color w:val="000000"/>
                <w:sz w:val="24"/>
              </w:rPr>
              <w:t>周焱</w:t>
            </w:r>
          </w:p>
        </w:tc>
        <w:tc>
          <w:tcPr>
            <w:tcW w:w="2268" w:type="dxa"/>
            <w:vAlign w:val="center"/>
          </w:tcPr>
          <w:p w:rsidR="0053165B" w:rsidRDefault="00732846">
            <w:pPr>
              <w:jc w:val="right"/>
            </w:pPr>
            <w:r>
              <w:rPr>
                <w:color w:val="000000"/>
                <w:sz w:val="24"/>
              </w:rPr>
              <w:t>161,800.00</w:t>
            </w:r>
          </w:p>
        </w:tc>
        <w:tc>
          <w:tcPr>
            <w:tcW w:w="2052" w:type="dxa"/>
            <w:vAlign w:val="center"/>
          </w:tcPr>
          <w:p w:rsidR="0053165B" w:rsidRDefault="00732846">
            <w:pPr>
              <w:jc w:val="right"/>
            </w:pPr>
            <w:r>
              <w:rPr>
                <w:color w:val="000000"/>
                <w:sz w:val="24"/>
              </w:rPr>
              <w:t>0.53%</w:t>
            </w:r>
          </w:p>
        </w:tc>
      </w:tr>
      <w:tr w:rsidR="0053165B">
        <w:tc>
          <w:tcPr>
            <w:tcW w:w="1701" w:type="dxa"/>
            <w:vAlign w:val="center"/>
          </w:tcPr>
          <w:p w:rsidR="0053165B" w:rsidRDefault="00732846">
            <w:pPr>
              <w:jc w:val="center"/>
            </w:pPr>
            <w:r>
              <w:rPr>
                <w:color w:val="000000"/>
                <w:sz w:val="24"/>
              </w:rPr>
              <w:t>5</w:t>
            </w:r>
          </w:p>
        </w:tc>
        <w:tc>
          <w:tcPr>
            <w:tcW w:w="2977" w:type="dxa"/>
            <w:vAlign w:val="center"/>
          </w:tcPr>
          <w:p w:rsidR="0053165B" w:rsidRDefault="00732846">
            <w:pPr>
              <w:jc w:val="left"/>
            </w:pPr>
            <w:r>
              <w:rPr>
                <w:color w:val="000000"/>
                <w:sz w:val="24"/>
              </w:rPr>
              <w:t>马巨野</w:t>
            </w:r>
          </w:p>
        </w:tc>
        <w:tc>
          <w:tcPr>
            <w:tcW w:w="2268" w:type="dxa"/>
            <w:vAlign w:val="center"/>
          </w:tcPr>
          <w:p w:rsidR="0053165B" w:rsidRDefault="00732846">
            <w:pPr>
              <w:jc w:val="right"/>
            </w:pPr>
            <w:r>
              <w:rPr>
                <w:color w:val="000000"/>
                <w:sz w:val="24"/>
              </w:rPr>
              <w:t>100,000.00</w:t>
            </w:r>
          </w:p>
        </w:tc>
        <w:tc>
          <w:tcPr>
            <w:tcW w:w="2052" w:type="dxa"/>
            <w:vAlign w:val="center"/>
          </w:tcPr>
          <w:p w:rsidR="0053165B" w:rsidRDefault="00732846">
            <w:pPr>
              <w:jc w:val="right"/>
            </w:pPr>
            <w:r>
              <w:rPr>
                <w:color w:val="000000"/>
                <w:sz w:val="24"/>
              </w:rPr>
              <w:t>0.33%</w:t>
            </w:r>
          </w:p>
        </w:tc>
      </w:tr>
      <w:tr w:rsidR="0053165B">
        <w:tc>
          <w:tcPr>
            <w:tcW w:w="1701" w:type="dxa"/>
            <w:vAlign w:val="center"/>
          </w:tcPr>
          <w:p w:rsidR="0053165B" w:rsidRDefault="00732846">
            <w:pPr>
              <w:jc w:val="center"/>
            </w:pPr>
            <w:r>
              <w:rPr>
                <w:color w:val="000000"/>
                <w:sz w:val="24"/>
              </w:rPr>
              <w:t>6</w:t>
            </w:r>
          </w:p>
        </w:tc>
        <w:tc>
          <w:tcPr>
            <w:tcW w:w="2977" w:type="dxa"/>
            <w:vAlign w:val="center"/>
          </w:tcPr>
          <w:p w:rsidR="0053165B" w:rsidRDefault="00732846">
            <w:pPr>
              <w:jc w:val="left"/>
            </w:pPr>
            <w:r>
              <w:rPr>
                <w:color w:val="000000"/>
                <w:sz w:val="24"/>
              </w:rPr>
              <w:t>邓深海</w:t>
            </w:r>
          </w:p>
        </w:tc>
        <w:tc>
          <w:tcPr>
            <w:tcW w:w="2268" w:type="dxa"/>
            <w:vAlign w:val="center"/>
          </w:tcPr>
          <w:p w:rsidR="0053165B" w:rsidRDefault="00732846">
            <w:pPr>
              <w:jc w:val="right"/>
            </w:pPr>
            <w:r>
              <w:rPr>
                <w:color w:val="000000"/>
                <w:sz w:val="24"/>
              </w:rPr>
              <w:t>100,000.00</w:t>
            </w:r>
          </w:p>
        </w:tc>
        <w:tc>
          <w:tcPr>
            <w:tcW w:w="2052" w:type="dxa"/>
            <w:vAlign w:val="center"/>
          </w:tcPr>
          <w:p w:rsidR="0053165B" w:rsidRDefault="00732846">
            <w:pPr>
              <w:jc w:val="right"/>
            </w:pPr>
            <w:r>
              <w:rPr>
                <w:color w:val="000000"/>
                <w:sz w:val="24"/>
              </w:rPr>
              <w:t>0.33%</w:t>
            </w:r>
          </w:p>
        </w:tc>
      </w:tr>
      <w:tr w:rsidR="0053165B">
        <w:tc>
          <w:tcPr>
            <w:tcW w:w="1701" w:type="dxa"/>
            <w:vAlign w:val="center"/>
          </w:tcPr>
          <w:p w:rsidR="0053165B" w:rsidRDefault="00732846">
            <w:pPr>
              <w:jc w:val="center"/>
            </w:pPr>
            <w:r>
              <w:rPr>
                <w:color w:val="000000"/>
                <w:sz w:val="24"/>
              </w:rPr>
              <w:t>7</w:t>
            </w:r>
          </w:p>
        </w:tc>
        <w:tc>
          <w:tcPr>
            <w:tcW w:w="2977" w:type="dxa"/>
            <w:vAlign w:val="center"/>
          </w:tcPr>
          <w:p w:rsidR="0053165B" w:rsidRDefault="00732846">
            <w:pPr>
              <w:jc w:val="left"/>
            </w:pPr>
            <w:r>
              <w:rPr>
                <w:color w:val="000000"/>
                <w:sz w:val="24"/>
              </w:rPr>
              <w:t>王欣欣</w:t>
            </w:r>
          </w:p>
        </w:tc>
        <w:tc>
          <w:tcPr>
            <w:tcW w:w="2268" w:type="dxa"/>
            <w:vAlign w:val="center"/>
          </w:tcPr>
          <w:p w:rsidR="0053165B" w:rsidRDefault="00732846">
            <w:pPr>
              <w:jc w:val="right"/>
            </w:pPr>
            <w:r>
              <w:rPr>
                <w:color w:val="000000"/>
                <w:sz w:val="24"/>
              </w:rPr>
              <w:t>96,827.00</w:t>
            </w:r>
          </w:p>
        </w:tc>
        <w:tc>
          <w:tcPr>
            <w:tcW w:w="2052" w:type="dxa"/>
            <w:vAlign w:val="center"/>
          </w:tcPr>
          <w:p w:rsidR="0053165B" w:rsidRDefault="00732846">
            <w:pPr>
              <w:jc w:val="right"/>
            </w:pPr>
            <w:r>
              <w:rPr>
                <w:color w:val="000000"/>
                <w:sz w:val="24"/>
              </w:rPr>
              <w:t>0.32%</w:t>
            </w:r>
          </w:p>
        </w:tc>
      </w:tr>
      <w:tr w:rsidR="0053165B">
        <w:tc>
          <w:tcPr>
            <w:tcW w:w="1701" w:type="dxa"/>
            <w:vAlign w:val="center"/>
          </w:tcPr>
          <w:p w:rsidR="0053165B" w:rsidRDefault="00732846">
            <w:pPr>
              <w:jc w:val="center"/>
            </w:pPr>
            <w:r>
              <w:rPr>
                <w:color w:val="000000"/>
                <w:sz w:val="24"/>
              </w:rPr>
              <w:t>8</w:t>
            </w:r>
          </w:p>
        </w:tc>
        <w:tc>
          <w:tcPr>
            <w:tcW w:w="2977" w:type="dxa"/>
            <w:vAlign w:val="center"/>
          </w:tcPr>
          <w:p w:rsidR="0053165B" w:rsidRDefault="00732846">
            <w:pPr>
              <w:jc w:val="left"/>
            </w:pPr>
            <w:r>
              <w:rPr>
                <w:color w:val="000000"/>
                <w:sz w:val="24"/>
              </w:rPr>
              <w:t>周国民</w:t>
            </w:r>
          </w:p>
        </w:tc>
        <w:tc>
          <w:tcPr>
            <w:tcW w:w="2268" w:type="dxa"/>
            <w:vAlign w:val="center"/>
          </w:tcPr>
          <w:p w:rsidR="0053165B" w:rsidRDefault="00732846">
            <w:pPr>
              <w:jc w:val="right"/>
            </w:pPr>
            <w:r>
              <w:rPr>
                <w:color w:val="000000"/>
                <w:sz w:val="24"/>
              </w:rPr>
              <w:t>83,068.00</w:t>
            </w:r>
          </w:p>
        </w:tc>
        <w:tc>
          <w:tcPr>
            <w:tcW w:w="2052" w:type="dxa"/>
            <w:vAlign w:val="center"/>
          </w:tcPr>
          <w:p w:rsidR="0053165B" w:rsidRDefault="00732846">
            <w:pPr>
              <w:jc w:val="right"/>
            </w:pPr>
            <w:r>
              <w:rPr>
                <w:color w:val="000000"/>
                <w:sz w:val="24"/>
              </w:rPr>
              <w:t>0.27%</w:t>
            </w:r>
          </w:p>
        </w:tc>
      </w:tr>
      <w:tr w:rsidR="0053165B">
        <w:tc>
          <w:tcPr>
            <w:tcW w:w="1701" w:type="dxa"/>
            <w:vAlign w:val="center"/>
          </w:tcPr>
          <w:p w:rsidR="0053165B" w:rsidRDefault="00732846">
            <w:pPr>
              <w:jc w:val="center"/>
            </w:pPr>
            <w:r>
              <w:rPr>
                <w:color w:val="000000"/>
                <w:sz w:val="24"/>
              </w:rPr>
              <w:t>9</w:t>
            </w:r>
          </w:p>
        </w:tc>
        <w:tc>
          <w:tcPr>
            <w:tcW w:w="2977" w:type="dxa"/>
            <w:vAlign w:val="center"/>
          </w:tcPr>
          <w:p w:rsidR="0053165B" w:rsidRDefault="00732846">
            <w:pPr>
              <w:jc w:val="left"/>
            </w:pPr>
            <w:r>
              <w:rPr>
                <w:color w:val="000000"/>
                <w:sz w:val="24"/>
              </w:rPr>
              <w:t>申志红</w:t>
            </w:r>
          </w:p>
        </w:tc>
        <w:tc>
          <w:tcPr>
            <w:tcW w:w="2268" w:type="dxa"/>
            <w:vAlign w:val="center"/>
          </w:tcPr>
          <w:p w:rsidR="0053165B" w:rsidRDefault="00732846">
            <w:pPr>
              <w:jc w:val="right"/>
            </w:pPr>
            <w:r>
              <w:rPr>
                <w:color w:val="000000"/>
                <w:sz w:val="24"/>
              </w:rPr>
              <w:t>80,000.00</w:t>
            </w:r>
          </w:p>
        </w:tc>
        <w:tc>
          <w:tcPr>
            <w:tcW w:w="2052" w:type="dxa"/>
            <w:vAlign w:val="center"/>
          </w:tcPr>
          <w:p w:rsidR="0053165B" w:rsidRDefault="00732846">
            <w:pPr>
              <w:jc w:val="right"/>
            </w:pPr>
            <w:r>
              <w:rPr>
                <w:color w:val="000000"/>
                <w:sz w:val="24"/>
              </w:rPr>
              <w:t>0.26%</w:t>
            </w:r>
          </w:p>
        </w:tc>
      </w:tr>
      <w:tr w:rsidR="0053165B">
        <w:tc>
          <w:tcPr>
            <w:tcW w:w="1701" w:type="dxa"/>
            <w:vAlign w:val="center"/>
          </w:tcPr>
          <w:p w:rsidR="0053165B" w:rsidRDefault="00732846">
            <w:pPr>
              <w:jc w:val="center"/>
            </w:pPr>
            <w:r>
              <w:rPr>
                <w:color w:val="000000"/>
                <w:sz w:val="24"/>
              </w:rPr>
              <w:t>10</w:t>
            </w:r>
          </w:p>
        </w:tc>
        <w:tc>
          <w:tcPr>
            <w:tcW w:w="2977" w:type="dxa"/>
            <w:vAlign w:val="center"/>
          </w:tcPr>
          <w:p w:rsidR="0053165B" w:rsidRDefault="00732846">
            <w:pPr>
              <w:jc w:val="left"/>
            </w:pPr>
            <w:r>
              <w:rPr>
                <w:color w:val="000000"/>
                <w:sz w:val="24"/>
              </w:rPr>
              <w:t>张復正</w:t>
            </w:r>
          </w:p>
        </w:tc>
        <w:tc>
          <w:tcPr>
            <w:tcW w:w="2268" w:type="dxa"/>
            <w:vAlign w:val="center"/>
          </w:tcPr>
          <w:p w:rsidR="0053165B" w:rsidRDefault="00732846">
            <w:pPr>
              <w:jc w:val="right"/>
            </w:pPr>
            <w:r>
              <w:rPr>
                <w:color w:val="000000"/>
                <w:sz w:val="24"/>
              </w:rPr>
              <w:t>78,900.00</w:t>
            </w:r>
          </w:p>
        </w:tc>
        <w:tc>
          <w:tcPr>
            <w:tcW w:w="2052" w:type="dxa"/>
            <w:vAlign w:val="center"/>
          </w:tcPr>
          <w:p w:rsidR="0053165B" w:rsidRDefault="00732846">
            <w:pPr>
              <w:jc w:val="right"/>
            </w:pPr>
            <w:r>
              <w:rPr>
                <w:color w:val="000000"/>
                <w:sz w:val="24"/>
              </w:rPr>
              <w:t>0.26%</w:t>
            </w:r>
          </w:p>
        </w:tc>
      </w:tr>
      <w:tr w:rsidR="0053165B">
        <w:tc>
          <w:tcPr>
            <w:tcW w:w="1701" w:type="dxa"/>
            <w:vAlign w:val="center"/>
          </w:tcPr>
          <w:p w:rsidR="0053165B" w:rsidRDefault="00732846">
            <w:pPr>
              <w:jc w:val="center"/>
            </w:pPr>
            <w:r>
              <w:rPr>
                <w:color w:val="000000"/>
                <w:sz w:val="24"/>
              </w:rPr>
              <w:t>11</w:t>
            </w:r>
          </w:p>
        </w:tc>
        <w:tc>
          <w:tcPr>
            <w:tcW w:w="2977" w:type="dxa"/>
            <w:vAlign w:val="center"/>
          </w:tcPr>
          <w:p w:rsidR="0053165B" w:rsidRDefault="00732846">
            <w:pPr>
              <w:jc w:val="left"/>
            </w:pPr>
            <w:r>
              <w:rPr>
                <w:color w:val="000000"/>
                <w:sz w:val="24"/>
              </w:rPr>
              <w:t>金淦波</w:t>
            </w:r>
          </w:p>
        </w:tc>
        <w:tc>
          <w:tcPr>
            <w:tcW w:w="2268" w:type="dxa"/>
            <w:vAlign w:val="center"/>
          </w:tcPr>
          <w:p w:rsidR="0053165B" w:rsidRDefault="00732846">
            <w:pPr>
              <w:jc w:val="right"/>
            </w:pPr>
            <w:r>
              <w:rPr>
                <w:color w:val="000000"/>
                <w:sz w:val="24"/>
              </w:rPr>
              <w:t>72,726.00</w:t>
            </w:r>
          </w:p>
        </w:tc>
        <w:tc>
          <w:tcPr>
            <w:tcW w:w="2052" w:type="dxa"/>
            <w:vAlign w:val="center"/>
          </w:tcPr>
          <w:p w:rsidR="0053165B" w:rsidRDefault="00732846">
            <w:pPr>
              <w:jc w:val="right"/>
            </w:pPr>
            <w:r>
              <w:rPr>
                <w:color w:val="000000"/>
                <w:sz w:val="24"/>
              </w:rPr>
              <w:t>0.24%</w:t>
            </w:r>
          </w:p>
        </w:tc>
      </w:tr>
    </w:tbl>
    <w:p w:rsidR="00012EFE" w:rsidRPr="00D754A9" w:rsidRDefault="00012EFE" w:rsidP="00D754A9">
      <w:pPr>
        <w:tabs>
          <w:tab w:val="left" w:pos="426"/>
        </w:tabs>
        <w:spacing w:before="29" w:line="288" w:lineRule="auto"/>
        <w:jc w:val="left"/>
        <w:rPr>
          <w:kern w:val="0"/>
          <w:sz w:val="24"/>
        </w:rPr>
      </w:pPr>
    </w:p>
    <w:p w:rsidR="00E113E8" w:rsidRPr="00AD0E47" w:rsidRDefault="00E113E8" w:rsidP="00E113E8">
      <w:pPr>
        <w:pStyle w:val="20"/>
        <w:spacing w:before="29" w:after="0" w:line="288" w:lineRule="auto"/>
        <w:rPr>
          <w:rFonts w:ascii="Times New Roman" w:hAnsi="Times New Roman"/>
          <w:kern w:val="0"/>
          <w:szCs w:val="24"/>
        </w:rPr>
      </w:pPr>
      <w:bookmarkStart w:id="262" w:name="_Toc361324891"/>
      <w:bookmarkStart w:id="263" w:name="_Toc478413817"/>
      <w:r w:rsidRPr="00AD0E47">
        <w:rPr>
          <w:rFonts w:ascii="Times New Roman" w:hAnsi="Times New Roman"/>
          <w:kern w:val="0"/>
          <w:szCs w:val="24"/>
        </w:rPr>
        <w:t>9.3</w:t>
      </w:r>
      <w:r w:rsidRPr="00AD0E47">
        <w:rPr>
          <w:rFonts w:ascii="Times New Roman" w:hAnsi="Times New Roman" w:hint="eastAsia"/>
          <w:kern w:val="0"/>
          <w:szCs w:val="24"/>
        </w:rPr>
        <w:t xml:space="preserve"> </w:t>
      </w:r>
      <w:r w:rsidRPr="00AD0E47">
        <w:rPr>
          <w:rFonts w:ascii="Times New Roman" w:hAnsi="Times New Roman" w:hint="eastAsia"/>
          <w:kern w:val="0"/>
          <w:szCs w:val="24"/>
        </w:rPr>
        <w:t>期末基金管理人的从业人员持有本基金的情况</w:t>
      </w:r>
      <w:bookmarkEnd w:id="262"/>
      <w:bookmarkEnd w:id="263"/>
    </w:p>
    <w:tbl>
      <w:tblPr>
        <w:tblStyle w:val="af7"/>
        <w:tblW w:w="8998" w:type="dxa"/>
        <w:tblInd w:w="108" w:type="dxa"/>
        <w:tblLayout w:type="fixed"/>
        <w:tblLook w:val="04A0" w:firstRow="1" w:lastRow="0" w:firstColumn="1" w:lastColumn="0" w:noHBand="0" w:noVBand="1"/>
      </w:tblPr>
      <w:tblGrid>
        <w:gridCol w:w="2835"/>
        <w:gridCol w:w="3164"/>
        <w:gridCol w:w="2999"/>
      </w:tblGrid>
      <w:tr w:rsidR="00E113E8" w:rsidTr="003466C2">
        <w:tc>
          <w:tcPr>
            <w:tcW w:w="2835" w:type="dxa"/>
            <w:vAlign w:val="center"/>
          </w:tcPr>
          <w:p w:rsidR="00E113E8" w:rsidRPr="00495AEC" w:rsidRDefault="00E113E8" w:rsidP="003466C2">
            <w:pPr>
              <w:widowControl/>
              <w:spacing w:before="29" w:line="288" w:lineRule="auto"/>
              <w:jc w:val="center"/>
              <w:rPr>
                <w:color w:val="000000"/>
                <w:kern w:val="0"/>
                <w:sz w:val="24"/>
              </w:rPr>
            </w:pPr>
            <w:r w:rsidRPr="00495AEC">
              <w:rPr>
                <w:rFonts w:hint="eastAsia"/>
                <w:color w:val="000000"/>
                <w:kern w:val="0"/>
                <w:sz w:val="24"/>
              </w:rPr>
              <w:t>项目</w:t>
            </w:r>
          </w:p>
        </w:tc>
        <w:tc>
          <w:tcPr>
            <w:tcW w:w="3164" w:type="dxa"/>
            <w:vAlign w:val="center"/>
          </w:tcPr>
          <w:p w:rsidR="00E113E8" w:rsidRPr="00495AEC" w:rsidRDefault="00E113E8" w:rsidP="003466C2">
            <w:pPr>
              <w:widowControl/>
              <w:spacing w:before="29" w:line="288" w:lineRule="auto"/>
              <w:jc w:val="center"/>
              <w:rPr>
                <w:color w:val="000000"/>
                <w:kern w:val="0"/>
                <w:sz w:val="24"/>
              </w:rPr>
            </w:pPr>
            <w:r w:rsidRPr="00495AEC">
              <w:rPr>
                <w:rFonts w:hint="eastAsia"/>
                <w:color w:val="000000"/>
                <w:kern w:val="0"/>
                <w:sz w:val="24"/>
              </w:rPr>
              <w:t>持有份额总数（份）</w:t>
            </w:r>
          </w:p>
        </w:tc>
        <w:tc>
          <w:tcPr>
            <w:tcW w:w="2999" w:type="dxa"/>
            <w:vAlign w:val="center"/>
          </w:tcPr>
          <w:p w:rsidR="00E113E8" w:rsidRPr="00495AEC" w:rsidRDefault="00E113E8" w:rsidP="003466C2">
            <w:pPr>
              <w:widowControl/>
              <w:spacing w:before="29" w:line="288" w:lineRule="auto"/>
              <w:jc w:val="center"/>
              <w:rPr>
                <w:color w:val="000000"/>
                <w:kern w:val="0"/>
                <w:sz w:val="24"/>
              </w:rPr>
            </w:pPr>
            <w:r w:rsidRPr="00495AEC">
              <w:rPr>
                <w:rFonts w:hint="eastAsia"/>
                <w:color w:val="000000"/>
                <w:kern w:val="0"/>
                <w:sz w:val="24"/>
              </w:rPr>
              <w:t>占基金总份额比例</w:t>
            </w:r>
          </w:p>
        </w:tc>
      </w:tr>
      <w:tr w:rsidR="00E113E8" w:rsidTr="003466C2">
        <w:tc>
          <w:tcPr>
            <w:tcW w:w="2835" w:type="dxa"/>
            <w:vAlign w:val="center"/>
          </w:tcPr>
          <w:p w:rsidR="00E113E8" w:rsidRPr="0091212A" w:rsidRDefault="00E113E8" w:rsidP="003466C2">
            <w:pPr>
              <w:widowControl/>
              <w:spacing w:before="29" w:line="288" w:lineRule="auto"/>
              <w:rPr>
                <w:rFonts w:asciiTheme="minorEastAsia" w:eastAsiaTheme="minorEastAsia" w:hAnsiTheme="minorEastAsia"/>
                <w:color w:val="000000"/>
                <w:szCs w:val="21"/>
              </w:rPr>
            </w:pPr>
            <w:r w:rsidRPr="00B61B26">
              <w:rPr>
                <w:rFonts w:hint="eastAsia"/>
                <w:color w:val="000000"/>
                <w:kern w:val="0"/>
                <w:sz w:val="24"/>
              </w:rPr>
              <w:t>基金管理人所有从业人员持有本基金</w:t>
            </w:r>
          </w:p>
        </w:tc>
        <w:tc>
          <w:tcPr>
            <w:tcW w:w="3164" w:type="dxa"/>
            <w:vAlign w:val="center"/>
          </w:tcPr>
          <w:p w:rsidR="00E113E8" w:rsidRPr="00FF7CE7" w:rsidRDefault="00E113E8" w:rsidP="003466C2">
            <w:pPr>
              <w:spacing w:before="29" w:line="288" w:lineRule="auto"/>
              <w:jc w:val="right"/>
              <w:rPr>
                <w:kern w:val="0"/>
                <w:sz w:val="24"/>
              </w:rPr>
            </w:pPr>
            <w:r w:rsidRPr="00FF7CE7">
              <w:rPr>
                <w:kern w:val="0"/>
                <w:sz w:val="24"/>
              </w:rPr>
              <w:t>-</w:t>
            </w:r>
          </w:p>
        </w:tc>
        <w:tc>
          <w:tcPr>
            <w:tcW w:w="2999" w:type="dxa"/>
            <w:vAlign w:val="center"/>
          </w:tcPr>
          <w:p w:rsidR="00E113E8" w:rsidRPr="00FF7CE7" w:rsidRDefault="00F50C54" w:rsidP="003466C2">
            <w:pPr>
              <w:spacing w:before="29" w:line="288" w:lineRule="auto"/>
              <w:jc w:val="right"/>
              <w:rPr>
                <w:kern w:val="0"/>
                <w:sz w:val="24"/>
              </w:rPr>
            </w:pPr>
            <w:r>
              <w:rPr>
                <w:kern w:val="0"/>
                <w:sz w:val="24"/>
              </w:rPr>
              <w:t>-</w:t>
            </w:r>
          </w:p>
        </w:tc>
      </w:tr>
    </w:tbl>
    <w:p w:rsidR="001A59F9" w:rsidRDefault="001A59F9" w:rsidP="00026C9C">
      <w:pPr>
        <w:spacing w:line="360" w:lineRule="auto"/>
        <w:rPr>
          <w:rFonts w:asciiTheme="minorEastAsia" w:eastAsiaTheme="minorEastAsia" w:hAnsiTheme="minorEastAsia"/>
          <w:color w:val="000000"/>
          <w:szCs w:val="21"/>
        </w:rPr>
      </w:pPr>
    </w:p>
    <w:p w:rsidR="009B2262" w:rsidRPr="00AD0E47" w:rsidRDefault="009B2262" w:rsidP="00AD0E47">
      <w:pPr>
        <w:pStyle w:val="20"/>
        <w:spacing w:before="29" w:after="0" w:line="288" w:lineRule="auto"/>
        <w:rPr>
          <w:rFonts w:ascii="Times New Roman" w:hAnsi="Times New Roman"/>
          <w:kern w:val="0"/>
          <w:szCs w:val="24"/>
        </w:rPr>
      </w:pPr>
      <w:bookmarkStart w:id="264" w:name="_Toc478413818"/>
      <w:r w:rsidRPr="00AD0E47">
        <w:rPr>
          <w:rFonts w:ascii="Times New Roman" w:hAnsi="Times New Roman"/>
          <w:kern w:val="0"/>
          <w:szCs w:val="24"/>
        </w:rPr>
        <w:t>9.4</w:t>
      </w:r>
      <w:r w:rsidRPr="00AD0E47">
        <w:rPr>
          <w:rFonts w:ascii="Times New Roman" w:hAnsi="Times New Roman" w:hint="eastAsia"/>
          <w:kern w:val="0"/>
          <w:szCs w:val="24"/>
        </w:rPr>
        <w:t>期末基金管理人的从业人员持有本开放式基金份额总量区间的情况</w:t>
      </w:r>
      <w:bookmarkEnd w:id="264"/>
    </w:p>
    <w:tbl>
      <w:tblPr>
        <w:tblW w:w="509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219"/>
        <w:gridCol w:w="5245"/>
      </w:tblGrid>
      <w:tr w:rsidR="009B2262" w:rsidRPr="00E77BEC" w:rsidTr="006202F7">
        <w:trPr>
          <w:trHeight w:val="285"/>
        </w:trPr>
        <w:tc>
          <w:tcPr>
            <w:tcW w:w="2229" w:type="pct"/>
            <w:shd w:val="clear" w:color="auto" w:fill="auto"/>
            <w:tcMar>
              <w:top w:w="0" w:type="dxa"/>
              <w:left w:w="108" w:type="dxa"/>
              <w:bottom w:w="0" w:type="dxa"/>
              <w:right w:w="108" w:type="dxa"/>
            </w:tcMar>
            <w:vAlign w:val="center"/>
            <w:hideMark/>
          </w:tcPr>
          <w:p w:rsidR="009B2262" w:rsidRPr="00495AEC" w:rsidRDefault="009B2262" w:rsidP="00495AEC">
            <w:pPr>
              <w:widowControl/>
              <w:spacing w:before="29" w:line="288" w:lineRule="auto"/>
              <w:jc w:val="center"/>
              <w:rPr>
                <w:color w:val="000000"/>
                <w:kern w:val="0"/>
                <w:sz w:val="24"/>
              </w:rPr>
            </w:pPr>
            <w:r w:rsidRPr="00495AEC">
              <w:rPr>
                <w:rFonts w:hint="eastAsia"/>
                <w:color w:val="000000"/>
                <w:kern w:val="0"/>
                <w:sz w:val="24"/>
              </w:rPr>
              <w:t>项目</w:t>
            </w:r>
          </w:p>
        </w:tc>
        <w:tc>
          <w:tcPr>
            <w:tcW w:w="2771" w:type="pct"/>
            <w:shd w:val="clear" w:color="auto" w:fill="auto"/>
            <w:tcMar>
              <w:top w:w="0" w:type="dxa"/>
              <w:left w:w="108" w:type="dxa"/>
              <w:bottom w:w="0" w:type="dxa"/>
              <w:right w:w="108" w:type="dxa"/>
            </w:tcMar>
            <w:vAlign w:val="center"/>
            <w:hideMark/>
          </w:tcPr>
          <w:p w:rsidR="009B2262" w:rsidRPr="00495AEC" w:rsidRDefault="009B2262" w:rsidP="00495AEC">
            <w:pPr>
              <w:widowControl/>
              <w:spacing w:before="29" w:line="288" w:lineRule="auto"/>
              <w:jc w:val="center"/>
              <w:rPr>
                <w:color w:val="000000"/>
                <w:kern w:val="0"/>
                <w:sz w:val="24"/>
              </w:rPr>
            </w:pPr>
            <w:r w:rsidRPr="00495AEC">
              <w:rPr>
                <w:rFonts w:hint="eastAsia"/>
                <w:color w:val="000000"/>
                <w:kern w:val="0"/>
                <w:sz w:val="24"/>
              </w:rPr>
              <w:t>持有基金份额总量的数量区间（万份）</w:t>
            </w:r>
          </w:p>
        </w:tc>
      </w:tr>
      <w:tr w:rsidR="009B2262" w:rsidRPr="00E77BEC" w:rsidTr="006202F7">
        <w:trPr>
          <w:trHeight w:val="713"/>
        </w:trPr>
        <w:tc>
          <w:tcPr>
            <w:tcW w:w="2229" w:type="pct"/>
            <w:shd w:val="clear" w:color="auto" w:fill="auto"/>
            <w:tcMar>
              <w:top w:w="0" w:type="dxa"/>
              <w:left w:w="108" w:type="dxa"/>
              <w:bottom w:w="0" w:type="dxa"/>
              <w:right w:w="108" w:type="dxa"/>
            </w:tcMar>
            <w:vAlign w:val="center"/>
            <w:hideMark/>
          </w:tcPr>
          <w:p w:rsidR="009B2262" w:rsidRPr="00B61B26" w:rsidRDefault="009B2262" w:rsidP="00B61B26">
            <w:pPr>
              <w:widowControl/>
              <w:spacing w:before="29" w:line="288" w:lineRule="auto"/>
              <w:rPr>
                <w:color w:val="000000"/>
                <w:kern w:val="0"/>
                <w:sz w:val="24"/>
              </w:rPr>
            </w:pPr>
            <w:r w:rsidRPr="00B61B26">
              <w:rPr>
                <w:rFonts w:hint="eastAsia"/>
                <w:color w:val="000000"/>
                <w:kern w:val="0"/>
                <w:sz w:val="24"/>
              </w:rPr>
              <w:t>本公司高级管理人员、基金投资和研究部门负责人持有本开放式基金</w:t>
            </w:r>
          </w:p>
        </w:tc>
        <w:tc>
          <w:tcPr>
            <w:tcW w:w="2771" w:type="pct"/>
            <w:shd w:val="clear" w:color="auto" w:fill="auto"/>
            <w:tcMar>
              <w:top w:w="0" w:type="dxa"/>
              <w:left w:w="108" w:type="dxa"/>
              <w:bottom w:w="0" w:type="dxa"/>
              <w:right w:w="108" w:type="dxa"/>
            </w:tcMar>
            <w:vAlign w:val="center"/>
            <w:hideMark/>
          </w:tcPr>
          <w:p w:rsidR="009B2262" w:rsidRPr="00FF7CE7" w:rsidRDefault="009B2262" w:rsidP="00FF7CE7">
            <w:pPr>
              <w:spacing w:before="29" w:line="288" w:lineRule="auto"/>
              <w:jc w:val="right"/>
              <w:rPr>
                <w:kern w:val="0"/>
                <w:sz w:val="24"/>
              </w:rPr>
            </w:pPr>
            <w:r w:rsidRPr="00FF7CE7">
              <w:rPr>
                <w:kern w:val="0"/>
                <w:sz w:val="24"/>
              </w:rPr>
              <w:t>0</w:t>
            </w:r>
          </w:p>
        </w:tc>
      </w:tr>
      <w:tr w:rsidR="009B2262" w:rsidRPr="00E77BEC" w:rsidTr="006202F7">
        <w:trPr>
          <w:trHeight w:val="285"/>
        </w:trPr>
        <w:tc>
          <w:tcPr>
            <w:tcW w:w="2229" w:type="pct"/>
            <w:shd w:val="clear" w:color="auto" w:fill="auto"/>
            <w:tcMar>
              <w:top w:w="0" w:type="dxa"/>
              <w:left w:w="108" w:type="dxa"/>
              <w:bottom w:w="0" w:type="dxa"/>
              <w:right w:w="108" w:type="dxa"/>
            </w:tcMar>
            <w:vAlign w:val="center"/>
            <w:hideMark/>
          </w:tcPr>
          <w:p w:rsidR="009B2262" w:rsidRPr="00B61B26" w:rsidRDefault="009B2262" w:rsidP="00B61B26">
            <w:pPr>
              <w:widowControl/>
              <w:spacing w:before="29" w:line="288" w:lineRule="auto"/>
              <w:rPr>
                <w:color w:val="000000"/>
                <w:kern w:val="0"/>
                <w:sz w:val="24"/>
              </w:rPr>
            </w:pPr>
            <w:r w:rsidRPr="00B61B26">
              <w:rPr>
                <w:rFonts w:hint="eastAsia"/>
                <w:color w:val="000000"/>
                <w:kern w:val="0"/>
                <w:sz w:val="24"/>
              </w:rPr>
              <w:t>本基金基金经理持有本开放式基金</w:t>
            </w:r>
          </w:p>
        </w:tc>
        <w:tc>
          <w:tcPr>
            <w:tcW w:w="2771" w:type="pct"/>
            <w:shd w:val="clear" w:color="auto" w:fill="auto"/>
            <w:tcMar>
              <w:top w:w="0" w:type="dxa"/>
              <w:left w:w="108" w:type="dxa"/>
              <w:bottom w:w="0" w:type="dxa"/>
              <w:right w:w="108" w:type="dxa"/>
            </w:tcMar>
            <w:vAlign w:val="center"/>
            <w:hideMark/>
          </w:tcPr>
          <w:p w:rsidR="009B2262" w:rsidRPr="00FF7CE7" w:rsidRDefault="009B2262" w:rsidP="00FF7CE7">
            <w:pPr>
              <w:spacing w:before="29" w:line="288" w:lineRule="auto"/>
              <w:jc w:val="right"/>
              <w:rPr>
                <w:kern w:val="0"/>
                <w:sz w:val="24"/>
              </w:rPr>
            </w:pPr>
            <w:r w:rsidRPr="00FF7CE7">
              <w:rPr>
                <w:kern w:val="0"/>
                <w:sz w:val="24"/>
              </w:rPr>
              <w:t>0</w:t>
            </w:r>
          </w:p>
        </w:tc>
      </w:tr>
    </w:tbl>
    <w:p w:rsidR="009B2262" w:rsidRPr="00E77BEC" w:rsidRDefault="009B2262" w:rsidP="00026C9C">
      <w:pPr>
        <w:spacing w:line="360" w:lineRule="auto"/>
        <w:rPr>
          <w:rFonts w:ascii="宋体" w:hAnsi="宋体"/>
          <w:color w:val="000000"/>
          <w:szCs w:val="21"/>
        </w:rPr>
      </w:pPr>
    </w:p>
    <w:p w:rsidR="001A59F9" w:rsidRDefault="001A59F9" w:rsidP="004A43C6">
      <w:pPr>
        <w:pStyle w:val="1"/>
        <w:keepNext/>
        <w:keepLines/>
        <w:widowControl w:val="0"/>
        <w:spacing w:beforeLines="100" w:before="312" w:afterLines="100" w:after="312" w:line="288" w:lineRule="auto"/>
        <w:jc w:val="center"/>
        <w:rPr>
          <w:b/>
          <w:bCs/>
          <w:szCs w:val="24"/>
          <w:lang w:val="en-US"/>
        </w:rPr>
      </w:pPr>
      <w:bookmarkStart w:id="265" w:name="_Toc225500053"/>
      <w:bookmarkStart w:id="266" w:name="_Toc361324892"/>
      <w:bookmarkStart w:id="267" w:name="_Toc478413819"/>
      <w:r w:rsidRPr="00F46061">
        <w:rPr>
          <w:rFonts w:hint="eastAsia"/>
          <w:b/>
          <w:bCs/>
          <w:szCs w:val="24"/>
          <w:lang w:val="en-US"/>
        </w:rPr>
        <w:t>§</w:t>
      </w:r>
      <w:r w:rsidR="009153A3" w:rsidRPr="00F46061">
        <w:rPr>
          <w:b/>
          <w:bCs/>
          <w:szCs w:val="24"/>
          <w:lang w:val="en-US"/>
        </w:rPr>
        <w:t>10</w:t>
      </w:r>
      <w:r w:rsidR="009153A3" w:rsidRPr="00F46061">
        <w:rPr>
          <w:rFonts w:hint="eastAsia"/>
          <w:b/>
          <w:bCs/>
          <w:szCs w:val="24"/>
          <w:lang w:val="en-US"/>
        </w:rPr>
        <w:t xml:space="preserve">  </w:t>
      </w:r>
      <w:r w:rsidRPr="00F46061">
        <w:rPr>
          <w:rFonts w:hint="eastAsia"/>
          <w:b/>
          <w:bCs/>
          <w:szCs w:val="24"/>
          <w:lang w:val="en-US"/>
        </w:rPr>
        <w:t>开放式基金份额变动</w:t>
      </w:r>
      <w:bookmarkEnd w:id="265"/>
      <w:bookmarkEnd w:id="266"/>
      <w:bookmarkEnd w:id="267"/>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5"/>
        <w:gridCol w:w="5351"/>
      </w:tblGrid>
      <w:tr w:rsidR="001A59F9" w:rsidRPr="0091212A" w:rsidTr="00032787">
        <w:tc>
          <w:tcPr>
            <w:tcW w:w="2119" w:type="pct"/>
            <w:vAlign w:val="center"/>
          </w:tcPr>
          <w:p w:rsidR="001A59F9" w:rsidRPr="00477369" w:rsidRDefault="00A76E17" w:rsidP="00477369">
            <w:pPr>
              <w:widowControl/>
              <w:spacing w:before="29" w:line="288" w:lineRule="auto"/>
              <w:rPr>
                <w:color w:val="000000"/>
                <w:kern w:val="0"/>
                <w:sz w:val="24"/>
              </w:rPr>
            </w:pPr>
            <w:r w:rsidRPr="00477369">
              <w:rPr>
                <w:rFonts w:hint="eastAsia"/>
                <w:color w:val="000000"/>
                <w:kern w:val="0"/>
                <w:sz w:val="24"/>
              </w:rPr>
              <w:t>基金合同生效日</w:t>
            </w:r>
            <w:r w:rsidRPr="00477369">
              <w:rPr>
                <w:rFonts w:hint="eastAsia"/>
                <w:color w:val="000000"/>
                <w:kern w:val="0"/>
                <w:sz w:val="24"/>
              </w:rPr>
              <w:t>(</w:t>
            </w:r>
            <w:r w:rsidR="00146153" w:rsidRPr="00477369">
              <w:rPr>
                <w:color w:val="000000"/>
                <w:kern w:val="0"/>
                <w:sz w:val="24"/>
              </w:rPr>
              <w:t>2011</w:t>
            </w:r>
            <w:r w:rsidR="00146153" w:rsidRPr="00477369">
              <w:rPr>
                <w:color w:val="000000"/>
                <w:kern w:val="0"/>
                <w:sz w:val="24"/>
              </w:rPr>
              <w:t>年</w:t>
            </w:r>
            <w:r w:rsidR="00146153" w:rsidRPr="00477369">
              <w:rPr>
                <w:color w:val="000000"/>
                <w:kern w:val="0"/>
                <w:sz w:val="24"/>
              </w:rPr>
              <w:t>9</w:t>
            </w:r>
            <w:r w:rsidR="00146153" w:rsidRPr="00477369">
              <w:rPr>
                <w:color w:val="000000"/>
                <w:kern w:val="0"/>
                <w:sz w:val="24"/>
              </w:rPr>
              <w:t>月</w:t>
            </w:r>
            <w:r w:rsidR="00146153" w:rsidRPr="00477369">
              <w:rPr>
                <w:color w:val="000000"/>
                <w:kern w:val="0"/>
                <w:sz w:val="24"/>
              </w:rPr>
              <w:t>22</w:t>
            </w:r>
            <w:r w:rsidR="00146153" w:rsidRPr="00477369">
              <w:rPr>
                <w:color w:val="000000"/>
                <w:kern w:val="0"/>
                <w:sz w:val="24"/>
              </w:rPr>
              <w:t>日</w:t>
            </w:r>
            <w:r w:rsidRPr="00477369">
              <w:rPr>
                <w:rFonts w:hint="eastAsia"/>
                <w:color w:val="000000"/>
                <w:kern w:val="0"/>
                <w:sz w:val="24"/>
              </w:rPr>
              <w:t>)</w:t>
            </w:r>
            <w:r w:rsidR="001A59F9" w:rsidRPr="00477369">
              <w:rPr>
                <w:rFonts w:hint="eastAsia"/>
                <w:color w:val="000000"/>
                <w:kern w:val="0"/>
                <w:sz w:val="24"/>
              </w:rPr>
              <w:t>基金份额总额</w:t>
            </w:r>
          </w:p>
        </w:tc>
        <w:tc>
          <w:tcPr>
            <w:tcW w:w="2881" w:type="pct"/>
          </w:tcPr>
          <w:p w:rsidR="001A59F9" w:rsidRPr="00FF7CE7" w:rsidRDefault="001A59F9" w:rsidP="00FF7CE7">
            <w:pPr>
              <w:spacing w:before="29" w:line="288" w:lineRule="auto"/>
              <w:jc w:val="right"/>
              <w:rPr>
                <w:kern w:val="0"/>
                <w:sz w:val="24"/>
              </w:rPr>
            </w:pPr>
            <w:r w:rsidRPr="00FF7CE7">
              <w:rPr>
                <w:kern w:val="0"/>
                <w:sz w:val="24"/>
              </w:rPr>
              <w:t xml:space="preserve">332,329,693 </w:t>
            </w:r>
          </w:p>
        </w:tc>
      </w:tr>
      <w:tr w:rsidR="001A59F9" w:rsidRPr="0091212A" w:rsidTr="00032787">
        <w:tc>
          <w:tcPr>
            <w:tcW w:w="2119" w:type="pct"/>
            <w:vAlign w:val="center"/>
          </w:tcPr>
          <w:p w:rsidR="001A59F9" w:rsidRPr="00477369" w:rsidRDefault="0078060F" w:rsidP="00477369">
            <w:pPr>
              <w:widowControl/>
              <w:spacing w:before="29" w:line="288" w:lineRule="auto"/>
              <w:rPr>
                <w:color w:val="000000"/>
                <w:kern w:val="0"/>
                <w:sz w:val="24"/>
              </w:rPr>
            </w:pPr>
            <w:r w:rsidRPr="00477369">
              <w:rPr>
                <w:rFonts w:hint="eastAsia"/>
                <w:color w:val="000000"/>
                <w:kern w:val="0"/>
                <w:sz w:val="24"/>
              </w:rPr>
              <w:t>本报告期期初基金份额总额</w:t>
            </w:r>
          </w:p>
        </w:tc>
        <w:tc>
          <w:tcPr>
            <w:tcW w:w="2881" w:type="pct"/>
          </w:tcPr>
          <w:p w:rsidR="001A59F9" w:rsidRPr="00FF7CE7" w:rsidRDefault="001A59F9" w:rsidP="00FF7CE7">
            <w:pPr>
              <w:spacing w:before="29" w:line="288" w:lineRule="auto"/>
              <w:jc w:val="right"/>
              <w:rPr>
                <w:kern w:val="0"/>
                <w:sz w:val="24"/>
              </w:rPr>
            </w:pPr>
            <w:r w:rsidRPr="00FF7CE7">
              <w:rPr>
                <w:kern w:val="0"/>
                <w:sz w:val="24"/>
              </w:rPr>
              <w:t>32,329,693</w:t>
            </w:r>
          </w:p>
        </w:tc>
      </w:tr>
      <w:tr w:rsidR="001A59F9" w:rsidRPr="0091212A" w:rsidTr="00032787">
        <w:tc>
          <w:tcPr>
            <w:tcW w:w="2119" w:type="pct"/>
            <w:vAlign w:val="center"/>
          </w:tcPr>
          <w:p w:rsidR="001A59F9" w:rsidRPr="00477369" w:rsidRDefault="00B94AF7" w:rsidP="00477369">
            <w:pPr>
              <w:widowControl/>
              <w:spacing w:before="29" w:line="288" w:lineRule="auto"/>
              <w:rPr>
                <w:color w:val="000000"/>
                <w:kern w:val="0"/>
                <w:sz w:val="24"/>
              </w:rPr>
            </w:pPr>
            <w:r w:rsidRPr="00477369">
              <w:rPr>
                <w:color w:val="000000"/>
                <w:kern w:val="0"/>
                <w:sz w:val="24"/>
              </w:rPr>
              <w:t>本报告期</w:t>
            </w:r>
            <w:r w:rsidR="001A59F9" w:rsidRPr="00477369">
              <w:rPr>
                <w:rFonts w:hint="eastAsia"/>
                <w:color w:val="000000"/>
                <w:kern w:val="0"/>
                <w:sz w:val="24"/>
              </w:rPr>
              <w:t>基金总申购份额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3,000,000</w:t>
            </w:r>
          </w:p>
        </w:tc>
      </w:tr>
      <w:tr w:rsidR="001A59F9" w:rsidRPr="0091212A" w:rsidTr="00032787">
        <w:tc>
          <w:tcPr>
            <w:tcW w:w="2119" w:type="pct"/>
            <w:vAlign w:val="center"/>
          </w:tcPr>
          <w:p w:rsidR="001A59F9" w:rsidRPr="00477369" w:rsidRDefault="001A59F9" w:rsidP="00032787">
            <w:pPr>
              <w:widowControl/>
              <w:spacing w:before="29" w:line="288" w:lineRule="auto"/>
              <w:rPr>
                <w:color w:val="000000"/>
                <w:kern w:val="0"/>
                <w:sz w:val="24"/>
              </w:rPr>
            </w:pPr>
            <w:r w:rsidRPr="00477369">
              <w:rPr>
                <w:rFonts w:hint="eastAsia"/>
                <w:color w:val="000000"/>
                <w:kern w:val="0"/>
                <w:sz w:val="24"/>
              </w:rPr>
              <w:t>减：</w:t>
            </w:r>
            <w:r w:rsidR="00B94AF7" w:rsidRPr="00477369">
              <w:rPr>
                <w:color w:val="000000"/>
                <w:kern w:val="0"/>
                <w:sz w:val="24"/>
              </w:rPr>
              <w:t>本报告期</w:t>
            </w:r>
            <w:r w:rsidRPr="00477369">
              <w:rPr>
                <w:rFonts w:hint="eastAsia"/>
                <w:color w:val="000000"/>
                <w:kern w:val="0"/>
                <w:sz w:val="24"/>
              </w:rPr>
              <w:t>基金总赎回份额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5,000,000</w:t>
            </w:r>
          </w:p>
        </w:tc>
      </w:tr>
      <w:tr w:rsidR="001A59F9" w:rsidRPr="0091212A" w:rsidTr="00032787">
        <w:tc>
          <w:tcPr>
            <w:tcW w:w="2119" w:type="pct"/>
            <w:vAlign w:val="center"/>
          </w:tcPr>
          <w:p w:rsidR="001A59F9" w:rsidRPr="00477369" w:rsidRDefault="00B94AF7" w:rsidP="00477369">
            <w:pPr>
              <w:widowControl/>
              <w:spacing w:before="29" w:line="288" w:lineRule="auto"/>
              <w:rPr>
                <w:color w:val="000000"/>
                <w:kern w:val="0"/>
                <w:sz w:val="24"/>
              </w:rPr>
            </w:pPr>
            <w:r w:rsidRPr="00477369">
              <w:rPr>
                <w:color w:val="000000"/>
                <w:kern w:val="0"/>
                <w:sz w:val="24"/>
              </w:rPr>
              <w:t>本报告期</w:t>
            </w:r>
            <w:r w:rsidR="001A59F9" w:rsidRPr="00477369">
              <w:rPr>
                <w:rFonts w:hint="eastAsia"/>
                <w:color w:val="000000"/>
                <w:kern w:val="0"/>
                <w:sz w:val="24"/>
              </w:rPr>
              <w:t>基金拆分变动份额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032787">
        <w:tc>
          <w:tcPr>
            <w:tcW w:w="2119" w:type="pct"/>
            <w:vAlign w:val="center"/>
          </w:tcPr>
          <w:p w:rsidR="001A59F9" w:rsidRPr="00477369" w:rsidRDefault="00ED5DF2" w:rsidP="00477369">
            <w:pPr>
              <w:widowControl/>
              <w:spacing w:before="29" w:line="288" w:lineRule="auto"/>
              <w:rPr>
                <w:color w:val="000000"/>
                <w:kern w:val="0"/>
                <w:sz w:val="24"/>
              </w:rPr>
            </w:pPr>
            <w:r w:rsidRPr="00477369">
              <w:rPr>
                <w:rFonts w:hint="eastAsia"/>
                <w:color w:val="000000"/>
                <w:kern w:val="0"/>
                <w:sz w:val="24"/>
              </w:rPr>
              <w:t>本报告期期末基金份额总额</w:t>
            </w:r>
          </w:p>
        </w:tc>
        <w:tc>
          <w:tcPr>
            <w:tcW w:w="2881" w:type="pct"/>
          </w:tcPr>
          <w:p w:rsidR="001A59F9" w:rsidRPr="00FF7CE7" w:rsidRDefault="001A59F9" w:rsidP="00FF7CE7">
            <w:pPr>
              <w:spacing w:before="29" w:line="288" w:lineRule="auto"/>
              <w:jc w:val="right"/>
              <w:rPr>
                <w:kern w:val="0"/>
                <w:sz w:val="24"/>
              </w:rPr>
            </w:pPr>
            <w:r w:rsidRPr="00FF7CE7">
              <w:rPr>
                <w:kern w:val="0"/>
                <w:sz w:val="24"/>
              </w:rPr>
              <w:t>30,329,693</w:t>
            </w:r>
          </w:p>
        </w:tc>
      </w:tr>
    </w:tbl>
    <w:p w:rsidR="004C70AC" w:rsidRPr="00D754A9" w:rsidRDefault="004C70AC" w:rsidP="00D754A9">
      <w:pPr>
        <w:tabs>
          <w:tab w:val="left" w:pos="426"/>
        </w:tabs>
        <w:spacing w:before="29" w:line="288" w:lineRule="auto"/>
        <w:jc w:val="left"/>
        <w:rPr>
          <w:kern w:val="0"/>
          <w:sz w:val="24"/>
        </w:rPr>
      </w:pPr>
    </w:p>
    <w:p w:rsidR="001A59F9" w:rsidRDefault="001A59F9" w:rsidP="004A43C6">
      <w:pPr>
        <w:pStyle w:val="1"/>
        <w:keepNext/>
        <w:keepLines/>
        <w:widowControl w:val="0"/>
        <w:spacing w:beforeLines="100" w:before="312" w:afterLines="100" w:after="312" w:line="288" w:lineRule="auto"/>
        <w:jc w:val="center"/>
        <w:rPr>
          <w:b/>
          <w:bCs/>
          <w:szCs w:val="24"/>
          <w:lang w:val="en-US"/>
        </w:rPr>
      </w:pPr>
      <w:bookmarkStart w:id="268" w:name="_Toc225500054"/>
      <w:bookmarkStart w:id="269" w:name="_Toc361324893"/>
      <w:bookmarkStart w:id="270" w:name="_Toc478413820"/>
      <w:r w:rsidRPr="00F95F68">
        <w:rPr>
          <w:rFonts w:hint="eastAsia"/>
          <w:b/>
          <w:bCs/>
          <w:szCs w:val="24"/>
          <w:lang w:val="en-US"/>
        </w:rPr>
        <w:t>§</w:t>
      </w:r>
      <w:r w:rsidRPr="00F95F68">
        <w:rPr>
          <w:b/>
          <w:bCs/>
          <w:szCs w:val="24"/>
          <w:lang w:val="en-US"/>
        </w:rPr>
        <w:t>11</w:t>
      </w:r>
      <w:r w:rsidR="009153A3" w:rsidRPr="00F95F68">
        <w:rPr>
          <w:rFonts w:hint="eastAsia"/>
          <w:b/>
          <w:bCs/>
          <w:szCs w:val="24"/>
          <w:lang w:val="en-US"/>
        </w:rPr>
        <w:t xml:space="preserve">  </w:t>
      </w:r>
      <w:r w:rsidRPr="00F95F68">
        <w:rPr>
          <w:rFonts w:hint="eastAsia"/>
          <w:b/>
          <w:bCs/>
          <w:szCs w:val="24"/>
          <w:lang w:val="en-US"/>
        </w:rPr>
        <w:t>重大事件揭示</w:t>
      </w:r>
      <w:bookmarkEnd w:id="268"/>
      <w:bookmarkEnd w:id="269"/>
      <w:bookmarkEnd w:id="270"/>
    </w:p>
    <w:p w:rsidR="00A8283B" w:rsidRPr="00A8283B" w:rsidRDefault="00A8283B" w:rsidP="00A8283B"/>
    <w:p w:rsidR="001A59F9" w:rsidRPr="00761CD0" w:rsidRDefault="001A59F9" w:rsidP="00761CD0">
      <w:pPr>
        <w:pStyle w:val="20"/>
        <w:spacing w:before="29" w:after="0" w:line="288" w:lineRule="auto"/>
        <w:rPr>
          <w:rFonts w:ascii="Times New Roman" w:hAnsi="Times New Roman"/>
          <w:kern w:val="0"/>
          <w:szCs w:val="24"/>
        </w:rPr>
      </w:pPr>
      <w:bookmarkStart w:id="271" w:name="_Toc361324894"/>
      <w:bookmarkStart w:id="272" w:name="_Toc478413821"/>
      <w:r w:rsidRPr="00761CD0">
        <w:rPr>
          <w:rFonts w:ascii="Times New Roman" w:hAnsi="Times New Roman"/>
          <w:kern w:val="0"/>
          <w:szCs w:val="24"/>
        </w:rPr>
        <w:t>11.1</w:t>
      </w:r>
      <w:r w:rsidRPr="00761CD0">
        <w:rPr>
          <w:rFonts w:ascii="Times New Roman" w:hAnsi="Times New Roman" w:hint="eastAsia"/>
          <w:kern w:val="0"/>
          <w:szCs w:val="24"/>
        </w:rPr>
        <w:t>基金份额持有人大会决议</w:t>
      </w:r>
      <w:bookmarkEnd w:id="271"/>
      <w:bookmarkEnd w:id="272"/>
    </w:p>
    <w:p w:rsidR="001A59F9" w:rsidRPr="00F95F68" w:rsidRDefault="001A59F9" w:rsidP="00F95F68">
      <w:pPr>
        <w:spacing w:before="29" w:line="288" w:lineRule="auto"/>
        <w:ind w:firstLineChars="200" w:firstLine="480"/>
        <w:rPr>
          <w:color w:val="000000"/>
          <w:sz w:val="24"/>
        </w:rPr>
      </w:pPr>
      <w:r w:rsidRPr="00F95F68">
        <w:rPr>
          <w:color w:val="000000"/>
          <w:sz w:val="24"/>
        </w:rPr>
        <w:t>本基金本报告期内未召开基金份额持有人大会。</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73" w:name="_Toc361324895"/>
      <w:bookmarkStart w:id="274" w:name="_Toc478413822"/>
      <w:r w:rsidRPr="00761CD0">
        <w:rPr>
          <w:rFonts w:ascii="Times New Roman" w:hAnsi="Times New Roman"/>
          <w:kern w:val="0"/>
          <w:szCs w:val="24"/>
        </w:rPr>
        <w:t xml:space="preserve">11.2 </w:t>
      </w:r>
      <w:r w:rsidRPr="00761CD0">
        <w:rPr>
          <w:rFonts w:ascii="Times New Roman" w:hAnsi="Times New Roman" w:hint="eastAsia"/>
          <w:kern w:val="0"/>
          <w:szCs w:val="24"/>
        </w:rPr>
        <w:t>基金管理人、基金托管人的专门基金托管部门的重大人事变动</w:t>
      </w:r>
      <w:bookmarkEnd w:id="273"/>
      <w:bookmarkEnd w:id="274"/>
    </w:p>
    <w:p w:rsidR="0053165B" w:rsidRDefault="00732846">
      <w:pPr>
        <w:spacing w:before="29" w:line="288" w:lineRule="auto"/>
        <w:ind w:firstLineChars="200" w:firstLine="480"/>
        <w:rPr>
          <w:color w:val="000000"/>
          <w:sz w:val="24"/>
        </w:rPr>
      </w:pPr>
      <w:r>
        <w:rPr>
          <w:color w:val="000000"/>
          <w:sz w:val="24"/>
        </w:rPr>
        <w:t>1</w:t>
      </w:r>
      <w:r>
        <w:rPr>
          <w:color w:val="000000"/>
          <w:sz w:val="24"/>
        </w:rPr>
        <w:t>、基金管理人的重大人事变动：本报告期内，经公司第四届董事会第九次会议审议通过，乔宏军先生不再担任公司副总经理职务。经公司第四届董事会第十四次会议审议通过，印皓女士担任公司副总经理。基金管理人就上述重大人事变动已按照相关规定向监管部门报告并履行了必要的信息披露程序。</w:t>
      </w:r>
      <w:r>
        <w:rPr>
          <w:color w:val="000000"/>
          <w:sz w:val="24"/>
        </w:rPr>
        <w:t xml:space="preserve"> </w:t>
      </w:r>
    </w:p>
    <w:p w:rsidR="001A59F9" w:rsidRPr="00F95F68" w:rsidRDefault="001A59F9" w:rsidP="00F95F68">
      <w:pPr>
        <w:spacing w:before="29" w:line="288" w:lineRule="auto"/>
        <w:ind w:firstLineChars="200" w:firstLine="480"/>
        <w:rPr>
          <w:color w:val="000000"/>
          <w:sz w:val="24"/>
        </w:rPr>
      </w:pPr>
      <w:r w:rsidRPr="00F95F68">
        <w:rPr>
          <w:color w:val="000000"/>
          <w:sz w:val="24"/>
        </w:rPr>
        <w:t>2</w:t>
      </w:r>
      <w:r w:rsidRPr="00F95F68">
        <w:rPr>
          <w:color w:val="000000"/>
          <w:sz w:val="24"/>
        </w:rPr>
        <w:t>、基金托管人的基金托管部门的重大人事变动：本基金托管人的专门基金托管部门本报告期内未发生重大人事变动。</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75" w:name="_Toc361324896"/>
      <w:bookmarkStart w:id="276" w:name="_Toc478413823"/>
      <w:r w:rsidRPr="00761CD0">
        <w:rPr>
          <w:rFonts w:ascii="Times New Roman" w:hAnsi="Times New Roman"/>
          <w:kern w:val="0"/>
          <w:szCs w:val="24"/>
        </w:rPr>
        <w:t xml:space="preserve">11.3 </w:t>
      </w:r>
      <w:r w:rsidRPr="00761CD0">
        <w:rPr>
          <w:rFonts w:ascii="Times New Roman" w:hAnsi="Times New Roman" w:hint="eastAsia"/>
          <w:kern w:val="0"/>
          <w:szCs w:val="24"/>
        </w:rPr>
        <w:t>涉及基金管理人、基金财产、基金托管业务的诉讼</w:t>
      </w:r>
      <w:bookmarkEnd w:id="275"/>
      <w:bookmarkEnd w:id="276"/>
    </w:p>
    <w:p w:rsidR="001A59F9" w:rsidRPr="00F95F68" w:rsidRDefault="001A59F9" w:rsidP="00F95F68">
      <w:pPr>
        <w:spacing w:before="29" w:line="288" w:lineRule="auto"/>
        <w:ind w:firstLineChars="200" w:firstLine="480"/>
        <w:rPr>
          <w:color w:val="000000"/>
          <w:sz w:val="24"/>
        </w:rPr>
      </w:pPr>
      <w:r w:rsidRPr="00F95F68">
        <w:rPr>
          <w:color w:val="000000"/>
          <w:sz w:val="24"/>
        </w:rPr>
        <w:t>本报告期内未发生涉及本基金管理人、基金财产、基金托管业务的诉讼事项。</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77" w:name="_Toc361324897"/>
      <w:bookmarkStart w:id="278" w:name="_Toc478413824"/>
      <w:r w:rsidRPr="00761CD0">
        <w:rPr>
          <w:rFonts w:ascii="Times New Roman" w:hAnsi="Times New Roman"/>
          <w:kern w:val="0"/>
          <w:szCs w:val="24"/>
        </w:rPr>
        <w:t xml:space="preserve">11.4 </w:t>
      </w:r>
      <w:r w:rsidRPr="00761CD0">
        <w:rPr>
          <w:rFonts w:ascii="Times New Roman" w:hAnsi="Times New Roman" w:hint="eastAsia"/>
          <w:kern w:val="0"/>
          <w:szCs w:val="24"/>
        </w:rPr>
        <w:t>基金投资策略的改变</w:t>
      </w:r>
      <w:bookmarkEnd w:id="277"/>
      <w:bookmarkEnd w:id="278"/>
    </w:p>
    <w:p w:rsidR="001A59F9" w:rsidRPr="00F95F68" w:rsidRDefault="001A59F9" w:rsidP="00F95F68">
      <w:pPr>
        <w:spacing w:before="29" w:line="288" w:lineRule="auto"/>
        <w:ind w:firstLineChars="200" w:firstLine="480"/>
        <w:rPr>
          <w:color w:val="000000"/>
          <w:sz w:val="24"/>
        </w:rPr>
      </w:pPr>
      <w:r w:rsidRPr="00F95F68">
        <w:rPr>
          <w:color w:val="000000"/>
          <w:sz w:val="24"/>
        </w:rPr>
        <w:t>本基金本报告期内投资策略未发生改变。</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79" w:name="_Toc361324898"/>
      <w:bookmarkStart w:id="280" w:name="_Toc478413825"/>
      <w:r w:rsidRPr="00761CD0">
        <w:rPr>
          <w:rFonts w:ascii="Times New Roman" w:hAnsi="Times New Roman"/>
          <w:kern w:val="0"/>
          <w:szCs w:val="24"/>
        </w:rPr>
        <w:t>11.5</w:t>
      </w:r>
      <w:bookmarkEnd w:id="279"/>
      <w:r w:rsidR="001134F0" w:rsidRPr="00761CD0">
        <w:rPr>
          <w:rFonts w:ascii="Times New Roman" w:hAnsi="Times New Roman" w:hint="eastAsia"/>
          <w:kern w:val="0"/>
          <w:szCs w:val="24"/>
        </w:rPr>
        <w:t>为基金进行审计的会计师事务所情况</w:t>
      </w:r>
      <w:bookmarkEnd w:id="280"/>
    </w:p>
    <w:p w:rsidR="001A59F9" w:rsidRPr="00F95F68" w:rsidRDefault="001A59F9" w:rsidP="00F95F68">
      <w:pPr>
        <w:spacing w:before="29" w:line="288" w:lineRule="auto"/>
        <w:ind w:firstLineChars="200" w:firstLine="480"/>
        <w:rPr>
          <w:color w:val="000000"/>
          <w:sz w:val="24"/>
        </w:rPr>
      </w:pPr>
      <w:bookmarkStart w:id="281" w:name="OLE_LINK3"/>
      <w:r w:rsidRPr="00F95F68">
        <w:rPr>
          <w:color w:val="000000"/>
          <w:sz w:val="24"/>
        </w:rPr>
        <w:t>本报告期内，为本基金提供审计服务的会计师事务所为普华永道中天会计师事务所（特殊普通合伙），本期审计费用为</w:t>
      </w:r>
      <w:r w:rsidRPr="00F95F68">
        <w:rPr>
          <w:color w:val="000000"/>
          <w:sz w:val="24"/>
        </w:rPr>
        <w:t>50,000.00</w:t>
      </w:r>
      <w:r w:rsidRPr="00F95F68">
        <w:rPr>
          <w:color w:val="000000"/>
          <w:sz w:val="24"/>
        </w:rPr>
        <w:t>元。自本基金合同生效以来，本基金未改聘为其审计的会计师事务所。</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82" w:name="_Toc361324899"/>
      <w:bookmarkStart w:id="283" w:name="_Toc478413826"/>
      <w:bookmarkEnd w:id="281"/>
      <w:r w:rsidRPr="00761CD0">
        <w:rPr>
          <w:rFonts w:ascii="Times New Roman" w:hAnsi="Times New Roman"/>
          <w:kern w:val="0"/>
          <w:szCs w:val="24"/>
        </w:rPr>
        <w:t xml:space="preserve">11.6 </w:t>
      </w:r>
      <w:r w:rsidRPr="00761CD0">
        <w:rPr>
          <w:rFonts w:ascii="Times New Roman" w:hAnsi="Times New Roman" w:hint="eastAsia"/>
          <w:kern w:val="0"/>
          <w:szCs w:val="24"/>
        </w:rPr>
        <w:t>管理人、托管人及其高级管理人员受稽查或处罚等情况</w:t>
      </w:r>
      <w:bookmarkEnd w:id="282"/>
      <w:bookmarkEnd w:id="283"/>
    </w:p>
    <w:p w:rsidR="002519F1" w:rsidRPr="002519F1" w:rsidRDefault="002519F1" w:rsidP="002519F1">
      <w:pPr>
        <w:spacing w:before="29" w:line="288" w:lineRule="auto"/>
        <w:ind w:firstLineChars="200" w:firstLine="480"/>
        <w:rPr>
          <w:color w:val="000000"/>
          <w:sz w:val="24"/>
        </w:rPr>
      </w:pPr>
      <w:r w:rsidRPr="002519F1">
        <w:rPr>
          <w:rFonts w:hint="eastAsia"/>
          <w:color w:val="000000"/>
          <w:sz w:val="24"/>
        </w:rPr>
        <w:t>1</w:t>
      </w:r>
      <w:r w:rsidRPr="002519F1">
        <w:rPr>
          <w:rFonts w:hint="eastAsia"/>
          <w:color w:val="000000"/>
          <w:sz w:val="24"/>
        </w:rPr>
        <w:t>、管理人及其高级管理人员受稽查或处罚等情况</w:t>
      </w:r>
    </w:p>
    <w:p w:rsidR="002519F1" w:rsidRPr="002519F1" w:rsidRDefault="002519F1" w:rsidP="002519F1">
      <w:pPr>
        <w:spacing w:before="29" w:line="288" w:lineRule="auto"/>
        <w:ind w:firstLineChars="200" w:firstLine="480"/>
        <w:rPr>
          <w:color w:val="000000"/>
          <w:sz w:val="24"/>
        </w:rPr>
      </w:pPr>
      <w:r w:rsidRPr="002519F1">
        <w:rPr>
          <w:rFonts w:hint="eastAsia"/>
          <w:color w:val="000000"/>
          <w:sz w:val="24"/>
        </w:rPr>
        <w:t>公司于</w:t>
      </w:r>
      <w:r w:rsidRPr="002519F1">
        <w:rPr>
          <w:rFonts w:hint="eastAsia"/>
          <w:color w:val="000000"/>
          <w:sz w:val="24"/>
        </w:rPr>
        <w:t>2016</w:t>
      </w:r>
      <w:r w:rsidRPr="002519F1">
        <w:rPr>
          <w:rFonts w:hint="eastAsia"/>
          <w:color w:val="000000"/>
          <w:sz w:val="24"/>
        </w:rPr>
        <w:t>年</w:t>
      </w:r>
      <w:r w:rsidRPr="002519F1">
        <w:rPr>
          <w:rFonts w:hint="eastAsia"/>
          <w:color w:val="000000"/>
          <w:sz w:val="24"/>
        </w:rPr>
        <w:t>1</w:t>
      </w:r>
      <w:r w:rsidRPr="002519F1">
        <w:rPr>
          <w:rFonts w:hint="eastAsia"/>
          <w:color w:val="000000"/>
          <w:sz w:val="24"/>
        </w:rPr>
        <w:t>月和</w:t>
      </w:r>
      <w:r w:rsidRPr="002519F1">
        <w:rPr>
          <w:rFonts w:hint="eastAsia"/>
          <w:color w:val="000000"/>
          <w:sz w:val="24"/>
        </w:rPr>
        <w:t>10</w:t>
      </w:r>
      <w:r w:rsidRPr="002519F1">
        <w:rPr>
          <w:rFonts w:hint="eastAsia"/>
          <w:color w:val="000000"/>
          <w:sz w:val="24"/>
        </w:rPr>
        <w:t>月接受来自上海证监局和中国证监会的现场检查，并于报告期内收到监管部门对公司相关负责人的警示。公司已认真落实整改要求，加强制度和风控措施，进一步提升了公司内部控制和风险管理能力，并向监管部门进行了报告。除上述情况外，报告期内管理人及其高级管理人员无受稽查或处罚等情况。</w:t>
      </w:r>
    </w:p>
    <w:p w:rsidR="002519F1" w:rsidRPr="002519F1" w:rsidRDefault="002519F1" w:rsidP="002519F1">
      <w:pPr>
        <w:spacing w:before="29" w:line="288" w:lineRule="auto"/>
        <w:ind w:firstLineChars="200" w:firstLine="480"/>
        <w:rPr>
          <w:color w:val="000000"/>
          <w:sz w:val="24"/>
        </w:rPr>
      </w:pPr>
      <w:r w:rsidRPr="002519F1">
        <w:rPr>
          <w:rFonts w:hint="eastAsia"/>
          <w:color w:val="000000"/>
          <w:sz w:val="24"/>
        </w:rPr>
        <w:t>2</w:t>
      </w:r>
      <w:r w:rsidRPr="002519F1">
        <w:rPr>
          <w:rFonts w:hint="eastAsia"/>
          <w:color w:val="000000"/>
          <w:sz w:val="24"/>
        </w:rPr>
        <w:t>、托管人及其高级管理人员受稽查或处罚等情况</w:t>
      </w:r>
    </w:p>
    <w:p w:rsidR="001A59F9" w:rsidRPr="00F95F68" w:rsidRDefault="002519F1" w:rsidP="002519F1">
      <w:pPr>
        <w:spacing w:before="29" w:line="288" w:lineRule="auto"/>
        <w:ind w:firstLineChars="200" w:firstLine="480"/>
        <w:rPr>
          <w:color w:val="000000"/>
          <w:sz w:val="24"/>
        </w:rPr>
      </w:pPr>
      <w:r w:rsidRPr="002519F1">
        <w:rPr>
          <w:rFonts w:hint="eastAsia"/>
          <w:color w:val="000000"/>
          <w:sz w:val="24"/>
        </w:rPr>
        <w:t>基金托管人及其高级管理人员本报告期内未受监管部门稽查或处罚。</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84" w:name="_Toc361324900"/>
      <w:bookmarkStart w:id="285" w:name="_Toc478413827"/>
      <w:r w:rsidRPr="00761CD0">
        <w:rPr>
          <w:rFonts w:ascii="Times New Roman" w:hAnsi="Times New Roman"/>
          <w:kern w:val="0"/>
          <w:szCs w:val="24"/>
        </w:rPr>
        <w:t xml:space="preserve">11.7 </w:t>
      </w:r>
      <w:r w:rsidRPr="00761CD0">
        <w:rPr>
          <w:rFonts w:ascii="Times New Roman" w:hAnsi="Times New Roman" w:hint="eastAsia"/>
          <w:kern w:val="0"/>
          <w:szCs w:val="24"/>
        </w:rPr>
        <w:t>基金租用证券公司交易单元的有关情况</w:t>
      </w:r>
      <w:bookmarkEnd w:id="284"/>
      <w:bookmarkEnd w:id="285"/>
    </w:p>
    <w:p w:rsidR="001A59F9" w:rsidRPr="00761CD0" w:rsidRDefault="001A59F9" w:rsidP="00761CD0">
      <w:pPr>
        <w:pStyle w:val="20"/>
        <w:spacing w:before="29" w:after="0" w:line="288" w:lineRule="auto"/>
        <w:rPr>
          <w:rFonts w:ascii="Times New Roman" w:hAnsi="Times New Roman"/>
          <w:kern w:val="0"/>
          <w:szCs w:val="24"/>
        </w:rPr>
      </w:pPr>
      <w:bookmarkStart w:id="286" w:name="_Toc249760070"/>
      <w:bookmarkStart w:id="287" w:name="_Toc478413828"/>
      <w:r w:rsidRPr="00761CD0">
        <w:rPr>
          <w:rFonts w:ascii="Times New Roman" w:hAnsi="Times New Roman"/>
          <w:kern w:val="0"/>
          <w:szCs w:val="24"/>
        </w:rPr>
        <w:t>11.7.1</w:t>
      </w:r>
      <w:r w:rsidRPr="00761CD0">
        <w:rPr>
          <w:rFonts w:ascii="Times New Roman" w:hAnsi="Times New Roman" w:hint="eastAsia"/>
          <w:kern w:val="0"/>
          <w:szCs w:val="24"/>
        </w:rPr>
        <w:t>基金租用证券公司交易单元进行股票投资及佣金支付情况</w:t>
      </w:r>
      <w:bookmarkEnd w:id="286"/>
      <w:bookmarkEnd w:id="287"/>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60"/>
        <w:gridCol w:w="780"/>
        <w:gridCol w:w="1800"/>
        <w:gridCol w:w="1080"/>
        <w:gridCol w:w="1620"/>
        <w:gridCol w:w="1080"/>
        <w:gridCol w:w="1080"/>
      </w:tblGrid>
      <w:tr w:rsidR="001A59F9" w:rsidRPr="0083692C" w:rsidTr="006D141C">
        <w:tc>
          <w:tcPr>
            <w:tcW w:w="1560" w:type="dxa"/>
            <w:vMerge w:val="restart"/>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券商名称</w:t>
            </w:r>
          </w:p>
        </w:tc>
        <w:tc>
          <w:tcPr>
            <w:tcW w:w="780" w:type="dxa"/>
            <w:vMerge w:val="restart"/>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交易单元数量</w:t>
            </w:r>
          </w:p>
        </w:tc>
        <w:tc>
          <w:tcPr>
            <w:tcW w:w="2880" w:type="dxa"/>
            <w:gridSpan w:val="2"/>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股票交易</w:t>
            </w:r>
          </w:p>
        </w:tc>
        <w:tc>
          <w:tcPr>
            <w:tcW w:w="2700" w:type="dxa"/>
            <w:gridSpan w:val="2"/>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应支付该券商的佣金</w:t>
            </w:r>
          </w:p>
        </w:tc>
        <w:tc>
          <w:tcPr>
            <w:tcW w:w="1080" w:type="dxa"/>
            <w:vMerge w:val="restart"/>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备注</w:t>
            </w:r>
          </w:p>
        </w:tc>
      </w:tr>
      <w:tr w:rsidR="001A59F9" w:rsidRPr="0083692C" w:rsidTr="006D141C">
        <w:tc>
          <w:tcPr>
            <w:tcW w:w="9000" w:type="dxa"/>
            <w:vMerge/>
            <w:vAlign w:val="center"/>
          </w:tcPr>
          <w:p w:rsidR="001A59F9" w:rsidRPr="0083692C" w:rsidRDefault="001A59F9" w:rsidP="00026C9C">
            <w:pPr>
              <w:widowControl/>
              <w:spacing w:line="360" w:lineRule="auto"/>
              <w:jc w:val="left"/>
              <w:rPr>
                <w:rFonts w:asciiTheme="minorEastAsia" w:eastAsiaTheme="minorEastAsia" w:hAnsiTheme="minorEastAsia"/>
                <w:color w:val="000000"/>
                <w:szCs w:val="21"/>
              </w:rPr>
            </w:pPr>
          </w:p>
        </w:tc>
        <w:tc>
          <w:tcPr>
            <w:tcW w:w="780" w:type="dxa"/>
            <w:vMerge/>
            <w:vAlign w:val="center"/>
          </w:tcPr>
          <w:p w:rsidR="001A59F9" w:rsidRPr="0083692C" w:rsidRDefault="001A59F9" w:rsidP="00026C9C">
            <w:pPr>
              <w:widowControl/>
              <w:spacing w:line="360" w:lineRule="auto"/>
              <w:jc w:val="left"/>
              <w:rPr>
                <w:rFonts w:asciiTheme="minorEastAsia" w:eastAsiaTheme="minorEastAsia" w:hAnsiTheme="minorEastAsia"/>
                <w:color w:val="000000"/>
                <w:szCs w:val="21"/>
              </w:rPr>
            </w:pPr>
          </w:p>
        </w:tc>
        <w:tc>
          <w:tcPr>
            <w:tcW w:w="1800" w:type="dxa"/>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成交金额</w:t>
            </w:r>
          </w:p>
        </w:tc>
        <w:tc>
          <w:tcPr>
            <w:tcW w:w="1080" w:type="dxa"/>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占当期股票成交总额的比例</w:t>
            </w:r>
          </w:p>
        </w:tc>
        <w:tc>
          <w:tcPr>
            <w:tcW w:w="1620" w:type="dxa"/>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佣金</w:t>
            </w:r>
          </w:p>
        </w:tc>
        <w:tc>
          <w:tcPr>
            <w:tcW w:w="1080" w:type="dxa"/>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占当期佣金总量的比例</w:t>
            </w:r>
          </w:p>
        </w:tc>
        <w:tc>
          <w:tcPr>
            <w:tcW w:w="1080" w:type="dxa"/>
            <w:vMerge/>
            <w:vAlign w:val="center"/>
          </w:tcPr>
          <w:p w:rsidR="001A59F9" w:rsidRPr="0083692C" w:rsidRDefault="001A59F9" w:rsidP="00026C9C">
            <w:pPr>
              <w:widowControl/>
              <w:spacing w:line="360" w:lineRule="auto"/>
              <w:jc w:val="left"/>
              <w:rPr>
                <w:rFonts w:asciiTheme="minorEastAsia" w:eastAsiaTheme="minorEastAsia" w:hAnsiTheme="minorEastAsia"/>
                <w:color w:val="000000"/>
                <w:kern w:val="0"/>
                <w:szCs w:val="21"/>
              </w:rPr>
            </w:pPr>
          </w:p>
        </w:tc>
      </w:tr>
      <w:tr w:rsidR="0053165B">
        <w:tc>
          <w:tcPr>
            <w:tcW w:w="1560" w:type="dxa"/>
            <w:vAlign w:val="center"/>
          </w:tcPr>
          <w:p w:rsidR="0053165B" w:rsidRDefault="00732846">
            <w:pPr>
              <w:jc w:val="left"/>
            </w:pPr>
            <w:r>
              <w:rPr>
                <w:color w:val="000000"/>
                <w:szCs w:val="21"/>
              </w:rPr>
              <w:t>中国银河证券股份有限公司</w:t>
            </w:r>
          </w:p>
        </w:tc>
        <w:tc>
          <w:tcPr>
            <w:tcW w:w="780" w:type="dxa"/>
            <w:vAlign w:val="center"/>
          </w:tcPr>
          <w:p w:rsidR="0053165B" w:rsidRDefault="00732846">
            <w:pPr>
              <w:jc w:val="right"/>
            </w:pPr>
            <w:r>
              <w:rPr>
                <w:color w:val="000000"/>
                <w:szCs w:val="21"/>
              </w:rPr>
              <w:t>1</w:t>
            </w:r>
          </w:p>
        </w:tc>
        <w:tc>
          <w:tcPr>
            <w:tcW w:w="1800" w:type="dxa"/>
            <w:vAlign w:val="center"/>
          </w:tcPr>
          <w:p w:rsidR="0053165B" w:rsidRDefault="00732846">
            <w:pPr>
              <w:jc w:val="right"/>
            </w:pPr>
            <w:r>
              <w:rPr>
                <w:color w:val="000000"/>
                <w:szCs w:val="21"/>
              </w:rPr>
              <w:t>24,780,188.77</w:t>
            </w:r>
          </w:p>
        </w:tc>
        <w:tc>
          <w:tcPr>
            <w:tcW w:w="1080" w:type="dxa"/>
            <w:vAlign w:val="center"/>
          </w:tcPr>
          <w:p w:rsidR="0053165B" w:rsidRDefault="00732846">
            <w:pPr>
              <w:jc w:val="right"/>
            </w:pPr>
            <w:r>
              <w:rPr>
                <w:color w:val="000000"/>
                <w:szCs w:val="21"/>
              </w:rPr>
              <w:t>100.00%</w:t>
            </w:r>
          </w:p>
        </w:tc>
        <w:tc>
          <w:tcPr>
            <w:tcW w:w="1620" w:type="dxa"/>
            <w:vAlign w:val="center"/>
          </w:tcPr>
          <w:p w:rsidR="0053165B" w:rsidRDefault="00732846">
            <w:pPr>
              <w:jc w:val="right"/>
            </w:pPr>
            <w:r>
              <w:rPr>
                <w:color w:val="000000"/>
                <w:szCs w:val="21"/>
              </w:rPr>
              <w:t>23,077.71</w:t>
            </w:r>
          </w:p>
        </w:tc>
        <w:tc>
          <w:tcPr>
            <w:tcW w:w="1080" w:type="dxa"/>
            <w:vAlign w:val="center"/>
          </w:tcPr>
          <w:p w:rsidR="0053165B" w:rsidRDefault="00732846">
            <w:pPr>
              <w:jc w:val="right"/>
            </w:pPr>
            <w:r>
              <w:rPr>
                <w:color w:val="000000"/>
                <w:szCs w:val="21"/>
              </w:rPr>
              <w:t>100.00%</w:t>
            </w:r>
          </w:p>
        </w:tc>
        <w:tc>
          <w:tcPr>
            <w:tcW w:w="1080" w:type="dxa"/>
            <w:vAlign w:val="center"/>
          </w:tcPr>
          <w:p w:rsidR="0053165B" w:rsidRDefault="00732846">
            <w:pPr>
              <w:jc w:val="left"/>
            </w:pPr>
            <w:r>
              <w:rPr>
                <w:color w:val="000000"/>
                <w:szCs w:val="21"/>
              </w:rPr>
              <w:t>-</w:t>
            </w:r>
          </w:p>
        </w:tc>
      </w:tr>
      <w:tr w:rsidR="0053165B">
        <w:tc>
          <w:tcPr>
            <w:tcW w:w="1560" w:type="dxa"/>
            <w:vAlign w:val="center"/>
          </w:tcPr>
          <w:p w:rsidR="0053165B" w:rsidRDefault="00732846">
            <w:pPr>
              <w:jc w:val="left"/>
            </w:pPr>
            <w:r>
              <w:rPr>
                <w:color w:val="000000"/>
                <w:szCs w:val="21"/>
              </w:rPr>
              <w:t>海通证券股份有限公司</w:t>
            </w:r>
          </w:p>
        </w:tc>
        <w:tc>
          <w:tcPr>
            <w:tcW w:w="780" w:type="dxa"/>
            <w:vAlign w:val="center"/>
          </w:tcPr>
          <w:p w:rsidR="0053165B" w:rsidRDefault="00732846">
            <w:pPr>
              <w:jc w:val="right"/>
            </w:pPr>
            <w:r>
              <w:rPr>
                <w:color w:val="000000"/>
                <w:szCs w:val="21"/>
              </w:rPr>
              <w:t>1</w:t>
            </w:r>
          </w:p>
        </w:tc>
        <w:tc>
          <w:tcPr>
            <w:tcW w:w="1800" w:type="dxa"/>
            <w:vAlign w:val="center"/>
          </w:tcPr>
          <w:p w:rsidR="0053165B" w:rsidRDefault="00732846">
            <w:pPr>
              <w:jc w:val="right"/>
            </w:pPr>
            <w:r>
              <w:rPr>
                <w:color w:val="000000"/>
                <w:szCs w:val="21"/>
              </w:rPr>
              <w:t>-</w:t>
            </w:r>
          </w:p>
        </w:tc>
        <w:tc>
          <w:tcPr>
            <w:tcW w:w="1080" w:type="dxa"/>
            <w:vAlign w:val="center"/>
          </w:tcPr>
          <w:p w:rsidR="0053165B" w:rsidRDefault="00732846">
            <w:pPr>
              <w:jc w:val="right"/>
            </w:pPr>
            <w:r>
              <w:rPr>
                <w:color w:val="000000"/>
                <w:szCs w:val="21"/>
              </w:rPr>
              <w:t>-</w:t>
            </w:r>
          </w:p>
        </w:tc>
        <w:tc>
          <w:tcPr>
            <w:tcW w:w="1620" w:type="dxa"/>
            <w:vAlign w:val="center"/>
          </w:tcPr>
          <w:p w:rsidR="0053165B" w:rsidRDefault="00732846">
            <w:pPr>
              <w:jc w:val="right"/>
            </w:pPr>
            <w:r>
              <w:rPr>
                <w:color w:val="000000"/>
                <w:szCs w:val="21"/>
              </w:rPr>
              <w:t>-</w:t>
            </w:r>
          </w:p>
        </w:tc>
        <w:tc>
          <w:tcPr>
            <w:tcW w:w="1080" w:type="dxa"/>
            <w:vAlign w:val="center"/>
          </w:tcPr>
          <w:p w:rsidR="0053165B" w:rsidRDefault="00732846">
            <w:pPr>
              <w:jc w:val="right"/>
            </w:pPr>
            <w:r>
              <w:rPr>
                <w:color w:val="000000"/>
                <w:szCs w:val="21"/>
              </w:rPr>
              <w:t>-</w:t>
            </w:r>
          </w:p>
        </w:tc>
        <w:tc>
          <w:tcPr>
            <w:tcW w:w="1080" w:type="dxa"/>
            <w:vAlign w:val="center"/>
          </w:tcPr>
          <w:p w:rsidR="0053165B" w:rsidRDefault="00732846">
            <w:pPr>
              <w:jc w:val="left"/>
            </w:pPr>
            <w:r>
              <w:rPr>
                <w:color w:val="000000"/>
                <w:szCs w:val="21"/>
              </w:rPr>
              <w:t>-</w:t>
            </w:r>
          </w:p>
        </w:tc>
      </w:tr>
    </w:tbl>
    <w:p w:rsidR="0053165B" w:rsidRDefault="00732846">
      <w:pPr>
        <w:tabs>
          <w:tab w:val="left" w:pos="426"/>
        </w:tabs>
        <w:spacing w:before="29" w:line="288" w:lineRule="auto"/>
        <w:jc w:val="left"/>
        <w:rPr>
          <w:kern w:val="0"/>
          <w:sz w:val="24"/>
        </w:rPr>
      </w:pPr>
      <w:r>
        <w:rPr>
          <w:kern w:val="0"/>
          <w:sz w:val="24"/>
        </w:rPr>
        <w:t>注：</w:t>
      </w:r>
      <w:r>
        <w:rPr>
          <w:kern w:val="0"/>
          <w:sz w:val="24"/>
        </w:rPr>
        <w:t>1</w:t>
      </w:r>
      <w:r>
        <w:rPr>
          <w:kern w:val="0"/>
          <w:sz w:val="24"/>
        </w:rPr>
        <w:t>、报告期内，本基金交易单元未发生变化；</w:t>
      </w:r>
    </w:p>
    <w:p w:rsidR="0053165B" w:rsidRDefault="00732846">
      <w:pPr>
        <w:tabs>
          <w:tab w:val="left" w:pos="426"/>
        </w:tabs>
        <w:spacing w:before="29" w:line="288" w:lineRule="auto"/>
        <w:jc w:val="left"/>
        <w:rPr>
          <w:kern w:val="0"/>
          <w:sz w:val="24"/>
        </w:rPr>
      </w:pPr>
      <w:r>
        <w:rPr>
          <w:kern w:val="0"/>
          <w:sz w:val="24"/>
        </w:rPr>
        <w:t xml:space="preserve">    2</w:t>
      </w:r>
      <w:r>
        <w:rPr>
          <w:kern w:val="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1A59F9" w:rsidRPr="00D754A9" w:rsidRDefault="001A59F9" w:rsidP="00D754A9">
      <w:pPr>
        <w:tabs>
          <w:tab w:val="left" w:pos="426"/>
        </w:tabs>
        <w:spacing w:before="29" w:line="288" w:lineRule="auto"/>
        <w:jc w:val="left"/>
        <w:rPr>
          <w:kern w:val="0"/>
          <w:sz w:val="24"/>
        </w:rPr>
      </w:pPr>
      <w:r w:rsidRPr="00D754A9">
        <w:rPr>
          <w:kern w:val="0"/>
          <w:sz w:val="24"/>
        </w:rPr>
        <w:t xml:space="preserve">    3</w:t>
      </w:r>
      <w:r w:rsidRPr="00D754A9">
        <w:rPr>
          <w:kern w:val="0"/>
          <w:sz w:val="24"/>
        </w:rPr>
        <w:t>、租用证券公司交易单元的程序：首先根据租用证券公司交易单元的选择标准进行综合评价，然后根据评价选择基金交易单元。研究部提交方案，并上报公司批准。</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88" w:name="_Toc361324901"/>
      <w:bookmarkStart w:id="289" w:name="_Toc478413829"/>
      <w:r w:rsidRPr="00761CD0">
        <w:rPr>
          <w:rFonts w:ascii="Times New Roman" w:hAnsi="Times New Roman"/>
          <w:kern w:val="0"/>
          <w:szCs w:val="24"/>
        </w:rPr>
        <w:t>11.8</w:t>
      </w:r>
      <w:r w:rsidR="009153A3" w:rsidRPr="00761CD0">
        <w:rPr>
          <w:rFonts w:ascii="Times New Roman" w:hAnsi="Times New Roman" w:hint="eastAsia"/>
          <w:kern w:val="0"/>
          <w:szCs w:val="24"/>
        </w:rPr>
        <w:t xml:space="preserve"> </w:t>
      </w:r>
      <w:r w:rsidRPr="00761CD0">
        <w:rPr>
          <w:rFonts w:ascii="Times New Roman" w:hAnsi="Times New Roman" w:hint="eastAsia"/>
          <w:kern w:val="0"/>
          <w:szCs w:val="24"/>
        </w:rPr>
        <w:t>其他重大事件</w:t>
      </w:r>
      <w:bookmarkEnd w:id="288"/>
      <w:bookmarkEnd w:id="289"/>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20"/>
        <w:gridCol w:w="2331"/>
        <w:gridCol w:w="1629"/>
      </w:tblGrid>
      <w:tr w:rsidR="001A59F9" w:rsidRPr="0091212A" w:rsidTr="00F46496">
        <w:tc>
          <w:tcPr>
            <w:tcW w:w="720"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序号</w:t>
            </w:r>
          </w:p>
        </w:tc>
        <w:tc>
          <w:tcPr>
            <w:tcW w:w="4320"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公告事项</w:t>
            </w:r>
          </w:p>
        </w:tc>
        <w:tc>
          <w:tcPr>
            <w:tcW w:w="2331"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法定披露方式</w:t>
            </w:r>
          </w:p>
        </w:tc>
        <w:tc>
          <w:tcPr>
            <w:tcW w:w="1629"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法定披露日期</w:t>
            </w:r>
          </w:p>
        </w:tc>
      </w:tr>
      <w:tr w:rsidR="0053165B">
        <w:tc>
          <w:tcPr>
            <w:tcW w:w="720" w:type="dxa"/>
            <w:vAlign w:val="center"/>
          </w:tcPr>
          <w:p w:rsidR="0053165B" w:rsidRDefault="00732846">
            <w:pPr>
              <w:jc w:val="center"/>
            </w:pPr>
            <w:r>
              <w:rPr>
                <w:color w:val="000000"/>
                <w:sz w:val="24"/>
              </w:rPr>
              <w:t>1</w:t>
            </w:r>
          </w:p>
        </w:tc>
        <w:tc>
          <w:tcPr>
            <w:tcW w:w="4320" w:type="dxa"/>
            <w:vAlign w:val="center"/>
          </w:tcPr>
          <w:p w:rsidR="0053165B" w:rsidRDefault="00732846">
            <w:pPr>
              <w:jc w:val="left"/>
            </w:pPr>
            <w:r>
              <w:rPr>
                <w:color w:val="000000"/>
                <w:sz w:val="24"/>
              </w:rPr>
              <w:t>交银施罗德基金管理有限公司关于旗下基金在指数熔断期间调整开放时间的补充公告</w:t>
            </w:r>
          </w:p>
        </w:tc>
        <w:tc>
          <w:tcPr>
            <w:tcW w:w="2331" w:type="dxa"/>
            <w:vAlign w:val="center"/>
          </w:tcPr>
          <w:p w:rsidR="0053165B" w:rsidRDefault="00732846">
            <w:pPr>
              <w:jc w:val="center"/>
            </w:pPr>
            <w:r>
              <w:rPr>
                <w:color w:val="000000"/>
                <w:sz w:val="24"/>
              </w:rPr>
              <w:t>中国证券报、上海证券报、证券时报</w:t>
            </w:r>
          </w:p>
        </w:tc>
        <w:tc>
          <w:tcPr>
            <w:tcW w:w="1629" w:type="dxa"/>
            <w:vAlign w:val="center"/>
          </w:tcPr>
          <w:p w:rsidR="0053165B" w:rsidRDefault="00732846">
            <w:pPr>
              <w:jc w:val="center"/>
            </w:pPr>
            <w:r>
              <w:rPr>
                <w:color w:val="000000"/>
                <w:sz w:val="24"/>
              </w:rPr>
              <w:t>2016-01-06</w:t>
            </w:r>
          </w:p>
        </w:tc>
      </w:tr>
      <w:tr w:rsidR="0053165B">
        <w:tc>
          <w:tcPr>
            <w:tcW w:w="720" w:type="dxa"/>
            <w:vAlign w:val="center"/>
          </w:tcPr>
          <w:p w:rsidR="0053165B" w:rsidRDefault="00732846">
            <w:pPr>
              <w:jc w:val="center"/>
            </w:pPr>
            <w:r>
              <w:rPr>
                <w:color w:val="000000"/>
                <w:sz w:val="24"/>
              </w:rPr>
              <w:t>2</w:t>
            </w:r>
          </w:p>
        </w:tc>
        <w:tc>
          <w:tcPr>
            <w:tcW w:w="4320" w:type="dxa"/>
            <w:vAlign w:val="center"/>
          </w:tcPr>
          <w:p w:rsidR="0053165B" w:rsidRDefault="00732846">
            <w:pPr>
              <w:jc w:val="left"/>
            </w:pPr>
            <w:r>
              <w:rPr>
                <w:color w:val="000000"/>
                <w:sz w:val="24"/>
              </w:rPr>
              <w:t>深证</w:t>
            </w:r>
            <w:r>
              <w:rPr>
                <w:color w:val="000000"/>
                <w:sz w:val="24"/>
              </w:rPr>
              <w:t>300</w:t>
            </w:r>
            <w:r>
              <w:rPr>
                <w:color w:val="000000"/>
                <w:sz w:val="24"/>
              </w:rPr>
              <w:t>价值交易型开放式指数证券投资基金</w:t>
            </w:r>
            <w:r>
              <w:rPr>
                <w:color w:val="000000"/>
                <w:sz w:val="24"/>
              </w:rPr>
              <w:t>2015</w:t>
            </w:r>
            <w:r>
              <w:rPr>
                <w:color w:val="000000"/>
                <w:sz w:val="24"/>
              </w:rPr>
              <w:t>年第</w:t>
            </w:r>
            <w:r>
              <w:rPr>
                <w:color w:val="000000"/>
                <w:sz w:val="24"/>
              </w:rPr>
              <w:t>4</w:t>
            </w:r>
            <w:r>
              <w:rPr>
                <w:color w:val="000000"/>
                <w:sz w:val="24"/>
              </w:rPr>
              <w:t>季度报告</w:t>
            </w:r>
          </w:p>
        </w:tc>
        <w:tc>
          <w:tcPr>
            <w:tcW w:w="2331" w:type="dxa"/>
            <w:vAlign w:val="center"/>
          </w:tcPr>
          <w:p w:rsidR="0053165B" w:rsidRDefault="00732846">
            <w:pPr>
              <w:jc w:val="center"/>
            </w:pPr>
            <w:r>
              <w:rPr>
                <w:color w:val="000000"/>
                <w:sz w:val="24"/>
              </w:rPr>
              <w:t>中国证券报、上海证券报、证券时报</w:t>
            </w:r>
          </w:p>
        </w:tc>
        <w:tc>
          <w:tcPr>
            <w:tcW w:w="1629" w:type="dxa"/>
            <w:vAlign w:val="center"/>
          </w:tcPr>
          <w:p w:rsidR="0053165B" w:rsidRDefault="00732846">
            <w:pPr>
              <w:jc w:val="center"/>
            </w:pPr>
            <w:r>
              <w:rPr>
                <w:color w:val="000000"/>
                <w:sz w:val="24"/>
              </w:rPr>
              <w:t>2016-01-21</w:t>
            </w:r>
          </w:p>
        </w:tc>
      </w:tr>
      <w:tr w:rsidR="0053165B">
        <w:tc>
          <w:tcPr>
            <w:tcW w:w="720" w:type="dxa"/>
            <w:vAlign w:val="center"/>
          </w:tcPr>
          <w:p w:rsidR="0053165B" w:rsidRDefault="00732846">
            <w:pPr>
              <w:jc w:val="center"/>
            </w:pPr>
            <w:r>
              <w:rPr>
                <w:color w:val="000000"/>
                <w:sz w:val="24"/>
              </w:rPr>
              <w:t>3</w:t>
            </w:r>
          </w:p>
        </w:tc>
        <w:tc>
          <w:tcPr>
            <w:tcW w:w="4320" w:type="dxa"/>
            <w:vAlign w:val="center"/>
          </w:tcPr>
          <w:p w:rsidR="0053165B" w:rsidRDefault="00732846">
            <w:pPr>
              <w:jc w:val="left"/>
            </w:pPr>
            <w:r>
              <w:rPr>
                <w:color w:val="000000"/>
                <w:sz w:val="24"/>
              </w:rPr>
              <w:t>深证</w:t>
            </w:r>
            <w:r>
              <w:rPr>
                <w:color w:val="000000"/>
                <w:sz w:val="24"/>
              </w:rPr>
              <w:t>300</w:t>
            </w:r>
            <w:r>
              <w:rPr>
                <w:color w:val="000000"/>
                <w:sz w:val="24"/>
              </w:rPr>
              <w:t>价值交易型开放式指数证券投资基金</w:t>
            </w:r>
            <w:r>
              <w:rPr>
                <w:color w:val="000000"/>
                <w:sz w:val="24"/>
              </w:rPr>
              <w:t>2015</w:t>
            </w:r>
            <w:r>
              <w:rPr>
                <w:color w:val="000000"/>
                <w:sz w:val="24"/>
              </w:rPr>
              <w:t>年年度报告摘要</w:t>
            </w:r>
          </w:p>
        </w:tc>
        <w:tc>
          <w:tcPr>
            <w:tcW w:w="2331" w:type="dxa"/>
            <w:vAlign w:val="center"/>
          </w:tcPr>
          <w:p w:rsidR="0053165B" w:rsidRDefault="00732846">
            <w:pPr>
              <w:jc w:val="center"/>
            </w:pPr>
            <w:r>
              <w:rPr>
                <w:color w:val="000000"/>
                <w:sz w:val="24"/>
              </w:rPr>
              <w:t>中国证券报、上海证券报、证券时报</w:t>
            </w:r>
          </w:p>
        </w:tc>
        <w:tc>
          <w:tcPr>
            <w:tcW w:w="1629" w:type="dxa"/>
            <w:vAlign w:val="center"/>
          </w:tcPr>
          <w:p w:rsidR="0053165B" w:rsidRDefault="00732846">
            <w:pPr>
              <w:jc w:val="center"/>
            </w:pPr>
            <w:r>
              <w:rPr>
                <w:color w:val="000000"/>
                <w:sz w:val="24"/>
              </w:rPr>
              <w:t>2016-03-29</w:t>
            </w:r>
          </w:p>
        </w:tc>
      </w:tr>
      <w:tr w:rsidR="0053165B">
        <w:tc>
          <w:tcPr>
            <w:tcW w:w="720" w:type="dxa"/>
            <w:vAlign w:val="center"/>
          </w:tcPr>
          <w:p w:rsidR="0053165B" w:rsidRDefault="00732846">
            <w:pPr>
              <w:jc w:val="center"/>
            </w:pPr>
            <w:r>
              <w:rPr>
                <w:color w:val="000000"/>
                <w:sz w:val="24"/>
              </w:rPr>
              <w:t>4</w:t>
            </w:r>
          </w:p>
        </w:tc>
        <w:tc>
          <w:tcPr>
            <w:tcW w:w="4320" w:type="dxa"/>
            <w:vAlign w:val="center"/>
          </w:tcPr>
          <w:p w:rsidR="0053165B" w:rsidRDefault="00732846">
            <w:pPr>
              <w:jc w:val="left"/>
            </w:pPr>
            <w:r>
              <w:rPr>
                <w:color w:val="000000"/>
                <w:sz w:val="24"/>
              </w:rPr>
              <w:t>深证</w:t>
            </w:r>
            <w:r>
              <w:rPr>
                <w:color w:val="000000"/>
                <w:sz w:val="24"/>
              </w:rPr>
              <w:t>300</w:t>
            </w:r>
            <w:r>
              <w:rPr>
                <w:color w:val="000000"/>
                <w:sz w:val="24"/>
              </w:rPr>
              <w:t>价值交易型开放式指数证券投资基金</w:t>
            </w:r>
            <w:r>
              <w:rPr>
                <w:color w:val="000000"/>
                <w:sz w:val="24"/>
              </w:rPr>
              <w:t>2016</w:t>
            </w:r>
            <w:r>
              <w:rPr>
                <w:color w:val="000000"/>
                <w:sz w:val="24"/>
              </w:rPr>
              <w:t>年第</w:t>
            </w:r>
            <w:r>
              <w:rPr>
                <w:color w:val="000000"/>
                <w:sz w:val="24"/>
              </w:rPr>
              <w:t>1</w:t>
            </w:r>
            <w:r>
              <w:rPr>
                <w:color w:val="000000"/>
                <w:sz w:val="24"/>
              </w:rPr>
              <w:t>季度报告</w:t>
            </w:r>
          </w:p>
        </w:tc>
        <w:tc>
          <w:tcPr>
            <w:tcW w:w="2331" w:type="dxa"/>
            <w:vAlign w:val="center"/>
          </w:tcPr>
          <w:p w:rsidR="0053165B" w:rsidRDefault="00732846">
            <w:pPr>
              <w:jc w:val="center"/>
            </w:pPr>
            <w:r>
              <w:rPr>
                <w:color w:val="000000"/>
                <w:sz w:val="24"/>
              </w:rPr>
              <w:t>中国证券报、上海证券报、证券时报</w:t>
            </w:r>
          </w:p>
        </w:tc>
        <w:tc>
          <w:tcPr>
            <w:tcW w:w="1629" w:type="dxa"/>
            <w:vAlign w:val="center"/>
          </w:tcPr>
          <w:p w:rsidR="0053165B" w:rsidRDefault="00732846">
            <w:pPr>
              <w:jc w:val="center"/>
            </w:pPr>
            <w:r>
              <w:rPr>
                <w:color w:val="000000"/>
                <w:sz w:val="24"/>
              </w:rPr>
              <w:t>2016-04-20</w:t>
            </w:r>
          </w:p>
        </w:tc>
      </w:tr>
      <w:tr w:rsidR="0053165B">
        <w:tc>
          <w:tcPr>
            <w:tcW w:w="720" w:type="dxa"/>
            <w:vAlign w:val="center"/>
          </w:tcPr>
          <w:p w:rsidR="0053165B" w:rsidRDefault="00732846">
            <w:pPr>
              <w:jc w:val="center"/>
            </w:pPr>
            <w:r>
              <w:rPr>
                <w:color w:val="000000"/>
                <w:sz w:val="24"/>
              </w:rPr>
              <w:t>5</w:t>
            </w:r>
          </w:p>
        </w:tc>
        <w:tc>
          <w:tcPr>
            <w:tcW w:w="4320" w:type="dxa"/>
            <w:vAlign w:val="center"/>
          </w:tcPr>
          <w:p w:rsidR="0053165B" w:rsidRDefault="00732846">
            <w:pPr>
              <w:jc w:val="left"/>
            </w:pPr>
            <w:r>
              <w:rPr>
                <w:color w:val="000000"/>
                <w:sz w:val="24"/>
              </w:rPr>
              <w:t>深证</w:t>
            </w:r>
            <w:r>
              <w:rPr>
                <w:color w:val="000000"/>
                <w:sz w:val="24"/>
              </w:rPr>
              <w:t>300</w:t>
            </w:r>
            <w:r>
              <w:rPr>
                <w:color w:val="000000"/>
                <w:sz w:val="24"/>
              </w:rPr>
              <w:t>价值交易型开放式指数证券投资基金（更新）招募说明书摘要（</w:t>
            </w:r>
            <w:r>
              <w:rPr>
                <w:color w:val="000000"/>
                <w:sz w:val="24"/>
              </w:rPr>
              <w:t>2016</w:t>
            </w:r>
            <w:r>
              <w:rPr>
                <w:color w:val="000000"/>
                <w:sz w:val="24"/>
              </w:rPr>
              <w:t>年第</w:t>
            </w:r>
            <w:r>
              <w:rPr>
                <w:color w:val="000000"/>
                <w:sz w:val="24"/>
              </w:rPr>
              <w:t>1</w:t>
            </w:r>
            <w:r>
              <w:rPr>
                <w:color w:val="000000"/>
                <w:sz w:val="24"/>
              </w:rPr>
              <w:t>号）</w:t>
            </w:r>
          </w:p>
        </w:tc>
        <w:tc>
          <w:tcPr>
            <w:tcW w:w="2331" w:type="dxa"/>
            <w:vAlign w:val="center"/>
          </w:tcPr>
          <w:p w:rsidR="0053165B" w:rsidRDefault="00732846">
            <w:pPr>
              <w:jc w:val="center"/>
            </w:pPr>
            <w:r>
              <w:rPr>
                <w:color w:val="000000"/>
                <w:sz w:val="24"/>
              </w:rPr>
              <w:t>中国证券报、上海证券报、证券时报</w:t>
            </w:r>
          </w:p>
        </w:tc>
        <w:tc>
          <w:tcPr>
            <w:tcW w:w="1629" w:type="dxa"/>
            <w:vAlign w:val="center"/>
          </w:tcPr>
          <w:p w:rsidR="0053165B" w:rsidRDefault="00732846">
            <w:pPr>
              <w:jc w:val="center"/>
            </w:pPr>
            <w:r>
              <w:rPr>
                <w:color w:val="000000"/>
                <w:sz w:val="24"/>
              </w:rPr>
              <w:t>2016-05-06</w:t>
            </w:r>
          </w:p>
        </w:tc>
      </w:tr>
      <w:tr w:rsidR="0053165B">
        <w:tc>
          <w:tcPr>
            <w:tcW w:w="720" w:type="dxa"/>
            <w:vAlign w:val="center"/>
          </w:tcPr>
          <w:p w:rsidR="0053165B" w:rsidRDefault="00732846">
            <w:pPr>
              <w:jc w:val="center"/>
            </w:pPr>
            <w:r>
              <w:rPr>
                <w:color w:val="000000"/>
                <w:sz w:val="24"/>
              </w:rPr>
              <w:t>6</w:t>
            </w:r>
          </w:p>
        </w:tc>
        <w:tc>
          <w:tcPr>
            <w:tcW w:w="4320" w:type="dxa"/>
            <w:vAlign w:val="center"/>
          </w:tcPr>
          <w:p w:rsidR="0053165B" w:rsidRDefault="00732846">
            <w:pPr>
              <w:jc w:val="left"/>
            </w:pPr>
            <w:r>
              <w:rPr>
                <w:color w:val="000000"/>
                <w:sz w:val="24"/>
              </w:rPr>
              <w:t>交银施罗德基金管理有限公司关于网上直销交易平台关闭支付宝基金网上支付服务的公告</w:t>
            </w:r>
          </w:p>
        </w:tc>
        <w:tc>
          <w:tcPr>
            <w:tcW w:w="2331" w:type="dxa"/>
            <w:vAlign w:val="center"/>
          </w:tcPr>
          <w:p w:rsidR="0053165B" w:rsidRDefault="00732846">
            <w:pPr>
              <w:jc w:val="center"/>
            </w:pPr>
            <w:r>
              <w:rPr>
                <w:color w:val="000000"/>
                <w:sz w:val="24"/>
              </w:rPr>
              <w:t>中国证券报、上海证券报、证券时报</w:t>
            </w:r>
          </w:p>
        </w:tc>
        <w:tc>
          <w:tcPr>
            <w:tcW w:w="1629" w:type="dxa"/>
            <w:vAlign w:val="center"/>
          </w:tcPr>
          <w:p w:rsidR="0053165B" w:rsidRDefault="00732846">
            <w:pPr>
              <w:jc w:val="center"/>
            </w:pPr>
            <w:r>
              <w:rPr>
                <w:color w:val="000000"/>
                <w:sz w:val="24"/>
              </w:rPr>
              <w:t>2016-05-10</w:t>
            </w:r>
          </w:p>
        </w:tc>
      </w:tr>
      <w:tr w:rsidR="0053165B">
        <w:tc>
          <w:tcPr>
            <w:tcW w:w="720" w:type="dxa"/>
            <w:vAlign w:val="center"/>
          </w:tcPr>
          <w:p w:rsidR="0053165B" w:rsidRDefault="00732846">
            <w:pPr>
              <w:jc w:val="center"/>
            </w:pPr>
            <w:r>
              <w:rPr>
                <w:color w:val="000000"/>
                <w:sz w:val="24"/>
              </w:rPr>
              <w:t>7</w:t>
            </w:r>
          </w:p>
        </w:tc>
        <w:tc>
          <w:tcPr>
            <w:tcW w:w="4320" w:type="dxa"/>
            <w:vAlign w:val="center"/>
          </w:tcPr>
          <w:p w:rsidR="0053165B" w:rsidRDefault="00732846">
            <w:pPr>
              <w:jc w:val="left"/>
            </w:pPr>
            <w:r>
              <w:rPr>
                <w:color w:val="000000"/>
                <w:sz w:val="24"/>
              </w:rPr>
              <w:t>深证</w:t>
            </w:r>
            <w:r>
              <w:rPr>
                <w:color w:val="000000"/>
                <w:sz w:val="24"/>
              </w:rPr>
              <w:t>300</w:t>
            </w:r>
            <w:r>
              <w:rPr>
                <w:color w:val="000000"/>
                <w:sz w:val="24"/>
              </w:rPr>
              <w:t>价值交易型开放式指数证券投资基金</w:t>
            </w:r>
            <w:r>
              <w:rPr>
                <w:color w:val="000000"/>
                <w:sz w:val="24"/>
              </w:rPr>
              <w:t>2016</w:t>
            </w:r>
            <w:r>
              <w:rPr>
                <w:color w:val="000000"/>
                <w:sz w:val="24"/>
              </w:rPr>
              <w:t>年第</w:t>
            </w:r>
            <w:r>
              <w:rPr>
                <w:color w:val="000000"/>
                <w:sz w:val="24"/>
              </w:rPr>
              <w:t>2</w:t>
            </w:r>
            <w:r>
              <w:rPr>
                <w:color w:val="000000"/>
                <w:sz w:val="24"/>
              </w:rPr>
              <w:t>季度报告</w:t>
            </w:r>
          </w:p>
        </w:tc>
        <w:tc>
          <w:tcPr>
            <w:tcW w:w="2331" w:type="dxa"/>
            <w:vAlign w:val="center"/>
          </w:tcPr>
          <w:p w:rsidR="0053165B" w:rsidRDefault="00732846">
            <w:pPr>
              <w:jc w:val="center"/>
            </w:pPr>
            <w:r>
              <w:rPr>
                <w:color w:val="000000"/>
                <w:sz w:val="24"/>
              </w:rPr>
              <w:t>中国证券报、上海证券报、证券时报</w:t>
            </w:r>
          </w:p>
        </w:tc>
        <w:tc>
          <w:tcPr>
            <w:tcW w:w="1629" w:type="dxa"/>
            <w:vAlign w:val="center"/>
          </w:tcPr>
          <w:p w:rsidR="0053165B" w:rsidRDefault="00732846">
            <w:pPr>
              <w:jc w:val="center"/>
            </w:pPr>
            <w:r>
              <w:rPr>
                <w:color w:val="000000"/>
                <w:sz w:val="24"/>
              </w:rPr>
              <w:t>2016-07-21</w:t>
            </w:r>
          </w:p>
        </w:tc>
      </w:tr>
      <w:tr w:rsidR="0053165B">
        <w:tc>
          <w:tcPr>
            <w:tcW w:w="720" w:type="dxa"/>
            <w:vAlign w:val="center"/>
          </w:tcPr>
          <w:p w:rsidR="0053165B" w:rsidRDefault="00732846">
            <w:pPr>
              <w:jc w:val="center"/>
            </w:pPr>
            <w:r>
              <w:rPr>
                <w:color w:val="000000"/>
                <w:sz w:val="24"/>
              </w:rPr>
              <w:t>8</w:t>
            </w:r>
          </w:p>
        </w:tc>
        <w:tc>
          <w:tcPr>
            <w:tcW w:w="4320" w:type="dxa"/>
            <w:vAlign w:val="center"/>
          </w:tcPr>
          <w:p w:rsidR="0053165B" w:rsidRDefault="00732846">
            <w:pPr>
              <w:jc w:val="left"/>
            </w:pPr>
            <w:r>
              <w:rPr>
                <w:color w:val="000000"/>
                <w:sz w:val="24"/>
              </w:rPr>
              <w:t>深证</w:t>
            </w:r>
            <w:r>
              <w:rPr>
                <w:color w:val="000000"/>
                <w:sz w:val="24"/>
              </w:rPr>
              <w:t>300</w:t>
            </w:r>
            <w:r>
              <w:rPr>
                <w:color w:val="000000"/>
                <w:sz w:val="24"/>
              </w:rPr>
              <w:t>价值交易型开放式指数证券投资基金</w:t>
            </w:r>
            <w:r>
              <w:rPr>
                <w:color w:val="000000"/>
                <w:sz w:val="24"/>
              </w:rPr>
              <w:t>2016</w:t>
            </w:r>
            <w:r>
              <w:rPr>
                <w:color w:val="000000"/>
                <w:sz w:val="24"/>
              </w:rPr>
              <w:t>年半年度报告摘要</w:t>
            </w:r>
          </w:p>
        </w:tc>
        <w:tc>
          <w:tcPr>
            <w:tcW w:w="2331" w:type="dxa"/>
            <w:vAlign w:val="center"/>
          </w:tcPr>
          <w:p w:rsidR="0053165B" w:rsidRDefault="00732846">
            <w:pPr>
              <w:jc w:val="center"/>
            </w:pPr>
            <w:r>
              <w:rPr>
                <w:color w:val="000000"/>
                <w:sz w:val="24"/>
              </w:rPr>
              <w:t>中国证券报、上海证券报、证券时报</w:t>
            </w:r>
          </w:p>
        </w:tc>
        <w:tc>
          <w:tcPr>
            <w:tcW w:w="1629" w:type="dxa"/>
            <w:vAlign w:val="center"/>
          </w:tcPr>
          <w:p w:rsidR="0053165B" w:rsidRDefault="00732846">
            <w:pPr>
              <w:jc w:val="center"/>
            </w:pPr>
            <w:r>
              <w:rPr>
                <w:color w:val="000000"/>
                <w:sz w:val="24"/>
              </w:rPr>
              <w:t>2016-08-27</w:t>
            </w:r>
          </w:p>
        </w:tc>
      </w:tr>
      <w:tr w:rsidR="0053165B">
        <w:tc>
          <w:tcPr>
            <w:tcW w:w="720" w:type="dxa"/>
            <w:vAlign w:val="center"/>
          </w:tcPr>
          <w:p w:rsidR="0053165B" w:rsidRDefault="00732846">
            <w:pPr>
              <w:jc w:val="center"/>
            </w:pPr>
            <w:r>
              <w:rPr>
                <w:color w:val="000000"/>
                <w:sz w:val="24"/>
              </w:rPr>
              <w:t>9</w:t>
            </w:r>
          </w:p>
        </w:tc>
        <w:tc>
          <w:tcPr>
            <w:tcW w:w="4320" w:type="dxa"/>
            <w:vAlign w:val="center"/>
          </w:tcPr>
          <w:p w:rsidR="0053165B" w:rsidRDefault="00732846">
            <w:pPr>
              <w:jc w:val="left"/>
            </w:pPr>
            <w:r>
              <w:rPr>
                <w:color w:val="000000"/>
                <w:sz w:val="24"/>
              </w:rPr>
              <w:t>深证</w:t>
            </w:r>
            <w:r>
              <w:rPr>
                <w:color w:val="000000"/>
                <w:sz w:val="24"/>
              </w:rPr>
              <w:t>300</w:t>
            </w:r>
            <w:r>
              <w:rPr>
                <w:color w:val="000000"/>
                <w:sz w:val="24"/>
              </w:rPr>
              <w:t>价值交易型开放式指数证券投资基金</w:t>
            </w:r>
            <w:r>
              <w:rPr>
                <w:color w:val="000000"/>
                <w:sz w:val="24"/>
              </w:rPr>
              <w:t>2016</w:t>
            </w:r>
            <w:r>
              <w:rPr>
                <w:color w:val="000000"/>
                <w:sz w:val="24"/>
              </w:rPr>
              <w:t>年第</w:t>
            </w:r>
            <w:r>
              <w:rPr>
                <w:color w:val="000000"/>
                <w:sz w:val="24"/>
              </w:rPr>
              <w:t>3</w:t>
            </w:r>
            <w:r>
              <w:rPr>
                <w:color w:val="000000"/>
                <w:sz w:val="24"/>
              </w:rPr>
              <w:t>季度报告</w:t>
            </w:r>
          </w:p>
        </w:tc>
        <w:tc>
          <w:tcPr>
            <w:tcW w:w="2331" w:type="dxa"/>
            <w:vAlign w:val="center"/>
          </w:tcPr>
          <w:p w:rsidR="0053165B" w:rsidRDefault="00732846">
            <w:pPr>
              <w:jc w:val="center"/>
            </w:pPr>
            <w:r>
              <w:rPr>
                <w:color w:val="000000"/>
                <w:sz w:val="24"/>
              </w:rPr>
              <w:t>中国证券报、上海证券报、证券时报</w:t>
            </w:r>
          </w:p>
        </w:tc>
        <w:tc>
          <w:tcPr>
            <w:tcW w:w="1629" w:type="dxa"/>
            <w:vAlign w:val="center"/>
          </w:tcPr>
          <w:p w:rsidR="0053165B" w:rsidRDefault="00732846">
            <w:pPr>
              <w:jc w:val="center"/>
            </w:pPr>
            <w:r>
              <w:rPr>
                <w:color w:val="000000"/>
                <w:sz w:val="24"/>
              </w:rPr>
              <w:t>2016-10-25</w:t>
            </w:r>
          </w:p>
        </w:tc>
      </w:tr>
      <w:tr w:rsidR="0053165B">
        <w:tc>
          <w:tcPr>
            <w:tcW w:w="720" w:type="dxa"/>
            <w:vAlign w:val="center"/>
          </w:tcPr>
          <w:p w:rsidR="0053165B" w:rsidRDefault="00732846">
            <w:pPr>
              <w:jc w:val="center"/>
            </w:pPr>
            <w:r>
              <w:rPr>
                <w:color w:val="000000"/>
                <w:sz w:val="24"/>
              </w:rPr>
              <w:t>10</w:t>
            </w:r>
          </w:p>
        </w:tc>
        <w:tc>
          <w:tcPr>
            <w:tcW w:w="4320" w:type="dxa"/>
            <w:vAlign w:val="center"/>
          </w:tcPr>
          <w:p w:rsidR="0053165B" w:rsidRDefault="00732846">
            <w:pPr>
              <w:jc w:val="left"/>
            </w:pPr>
            <w:r>
              <w:rPr>
                <w:color w:val="000000"/>
                <w:sz w:val="24"/>
              </w:rPr>
              <w:t>深证</w:t>
            </w:r>
            <w:r>
              <w:rPr>
                <w:color w:val="000000"/>
                <w:sz w:val="24"/>
              </w:rPr>
              <w:t>300</w:t>
            </w:r>
            <w:r>
              <w:rPr>
                <w:color w:val="000000"/>
                <w:sz w:val="24"/>
              </w:rPr>
              <w:t>价值交易型开放式指数证券投资基金（更新）招募说明书摘要（</w:t>
            </w:r>
            <w:r>
              <w:rPr>
                <w:color w:val="000000"/>
                <w:sz w:val="24"/>
              </w:rPr>
              <w:t>2016</w:t>
            </w:r>
            <w:r>
              <w:rPr>
                <w:color w:val="000000"/>
                <w:sz w:val="24"/>
              </w:rPr>
              <w:t>年第</w:t>
            </w:r>
            <w:r>
              <w:rPr>
                <w:color w:val="000000"/>
                <w:sz w:val="24"/>
              </w:rPr>
              <w:t>2</w:t>
            </w:r>
            <w:r>
              <w:rPr>
                <w:color w:val="000000"/>
                <w:sz w:val="24"/>
              </w:rPr>
              <w:t>号）</w:t>
            </w:r>
          </w:p>
        </w:tc>
        <w:tc>
          <w:tcPr>
            <w:tcW w:w="2331" w:type="dxa"/>
            <w:vAlign w:val="center"/>
          </w:tcPr>
          <w:p w:rsidR="0053165B" w:rsidRDefault="00732846">
            <w:pPr>
              <w:jc w:val="center"/>
            </w:pPr>
            <w:r>
              <w:rPr>
                <w:color w:val="000000"/>
                <w:sz w:val="24"/>
              </w:rPr>
              <w:t>中国证券报、上海证券报、证券时报</w:t>
            </w:r>
          </w:p>
        </w:tc>
        <w:tc>
          <w:tcPr>
            <w:tcW w:w="1629" w:type="dxa"/>
            <w:vAlign w:val="center"/>
          </w:tcPr>
          <w:p w:rsidR="0053165B" w:rsidRDefault="00732846">
            <w:pPr>
              <w:jc w:val="center"/>
            </w:pPr>
            <w:r>
              <w:rPr>
                <w:color w:val="000000"/>
                <w:sz w:val="24"/>
              </w:rPr>
              <w:t>2016-11-05</w:t>
            </w:r>
          </w:p>
        </w:tc>
      </w:tr>
    </w:tbl>
    <w:p w:rsidR="00FC41BE" w:rsidRPr="00D754A9" w:rsidRDefault="00FC41BE" w:rsidP="00D754A9">
      <w:pPr>
        <w:tabs>
          <w:tab w:val="left" w:pos="426"/>
        </w:tabs>
        <w:spacing w:before="29" w:line="288" w:lineRule="auto"/>
        <w:jc w:val="left"/>
        <w:rPr>
          <w:kern w:val="0"/>
          <w:sz w:val="24"/>
        </w:rPr>
      </w:pPr>
    </w:p>
    <w:p w:rsidR="001A59F9" w:rsidRDefault="001A59F9" w:rsidP="004A43C6">
      <w:pPr>
        <w:pStyle w:val="1"/>
        <w:keepNext/>
        <w:keepLines/>
        <w:widowControl w:val="0"/>
        <w:spacing w:beforeLines="100" w:before="312" w:afterLines="100" w:after="312" w:line="288" w:lineRule="auto"/>
        <w:jc w:val="center"/>
        <w:rPr>
          <w:b/>
          <w:bCs/>
          <w:color w:val="000000"/>
          <w:szCs w:val="24"/>
        </w:rPr>
      </w:pPr>
      <w:bookmarkStart w:id="290" w:name="_Toc225500055"/>
      <w:bookmarkStart w:id="291" w:name="_Toc361324903"/>
      <w:bookmarkStart w:id="292" w:name="_Toc478413830"/>
      <w:r w:rsidRPr="0004693B">
        <w:rPr>
          <w:rFonts w:hint="eastAsia"/>
          <w:b/>
          <w:bCs/>
          <w:color w:val="000000"/>
          <w:szCs w:val="24"/>
        </w:rPr>
        <w:t>§</w:t>
      </w:r>
      <w:r w:rsidRPr="0004693B">
        <w:rPr>
          <w:b/>
          <w:bCs/>
          <w:color w:val="000000"/>
          <w:szCs w:val="24"/>
        </w:rPr>
        <w:t>12</w:t>
      </w:r>
      <w:r w:rsidR="009153A3" w:rsidRPr="0004693B">
        <w:rPr>
          <w:rFonts w:hint="eastAsia"/>
          <w:b/>
          <w:bCs/>
          <w:color w:val="000000"/>
          <w:szCs w:val="24"/>
        </w:rPr>
        <w:t xml:space="preserve">  </w:t>
      </w:r>
      <w:r w:rsidRPr="0004693B">
        <w:rPr>
          <w:rFonts w:hint="eastAsia"/>
          <w:b/>
          <w:bCs/>
          <w:color w:val="000000"/>
          <w:szCs w:val="24"/>
        </w:rPr>
        <w:t>备查文件目录</w:t>
      </w:r>
      <w:bookmarkEnd w:id="290"/>
      <w:bookmarkEnd w:id="291"/>
      <w:bookmarkEnd w:id="292"/>
    </w:p>
    <w:p w:rsidR="00A8283B" w:rsidRPr="00A8283B" w:rsidRDefault="00A8283B" w:rsidP="00A8283B">
      <w:pPr>
        <w:rPr>
          <w:lang w:val="en-GB"/>
        </w:rPr>
      </w:pPr>
    </w:p>
    <w:p w:rsidR="001A59F9" w:rsidRPr="00761CD0" w:rsidRDefault="001A59F9" w:rsidP="00761CD0">
      <w:pPr>
        <w:pStyle w:val="20"/>
        <w:spacing w:before="29" w:after="0" w:line="288" w:lineRule="auto"/>
        <w:rPr>
          <w:rFonts w:ascii="Times New Roman" w:hAnsi="Times New Roman"/>
          <w:kern w:val="0"/>
          <w:szCs w:val="24"/>
        </w:rPr>
      </w:pPr>
      <w:bookmarkStart w:id="293" w:name="_Toc361324904"/>
      <w:bookmarkStart w:id="294" w:name="_Toc478413831"/>
      <w:r w:rsidRPr="00761CD0">
        <w:rPr>
          <w:rFonts w:ascii="Times New Roman" w:hAnsi="Times New Roman"/>
          <w:kern w:val="0"/>
          <w:szCs w:val="24"/>
        </w:rPr>
        <w:t xml:space="preserve">12.1 </w:t>
      </w:r>
      <w:r w:rsidRPr="00761CD0">
        <w:rPr>
          <w:rFonts w:ascii="Times New Roman" w:hAnsi="Times New Roman" w:hint="eastAsia"/>
          <w:kern w:val="0"/>
          <w:szCs w:val="24"/>
        </w:rPr>
        <w:t>备查文件目录</w:t>
      </w:r>
      <w:bookmarkEnd w:id="293"/>
      <w:bookmarkEnd w:id="294"/>
    </w:p>
    <w:p w:rsidR="0053165B" w:rsidRDefault="00732846">
      <w:pPr>
        <w:spacing w:before="29" w:line="288" w:lineRule="auto"/>
        <w:rPr>
          <w:color w:val="000000"/>
          <w:sz w:val="24"/>
        </w:rPr>
      </w:pPr>
      <w:r>
        <w:rPr>
          <w:color w:val="000000"/>
          <w:sz w:val="24"/>
        </w:rPr>
        <w:t>1</w:t>
      </w:r>
      <w:r>
        <w:rPr>
          <w:color w:val="000000"/>
          <w:sz w:val="24"/>
        </w:rPr>
        <w:t>、中国证监会核准深证</w:t>
      </w:r>
      <w:r>
        <w:rPr>
          <w:color w:val="000000"/>
          <w:sz w:val="24"/>
        </w:rPr>
        <w:t>300</w:t>
      </w:r>
      <w:r>
        <w:rPr>
          <w:color w:val="000000"/>
          <w:sz w:val="24"/>
        </w:rPr>
        <w:t>价值交易型开放式指数证券投资基金募集的文件；</w:t>
      </w:r>
    </w:p>
    <w:p w:rsidR="0053165B" w:rsidRDefault="00732846">
      <w:pPr>
        <w:spacing w:before="29" w:line="288" w:lineRule="auto"/>
        <w:rPr>
          <w:color w:val="000000"/>
          <w:sz w:val="24"/>
        </w:rPr>
      </w:pPr>
      <w:r>
        <w:rPr>
          <w:color w:val="000000"/>
          <w:sz w:val="24"/>
        </w:rPr>
        <w:t>2</w:t>
      </w:r>
      <w:r>
        <w:rPr>
          <w:color w:val="000000"/>
          <w:sz w:val="24"/>
        </w:rPr>
        <w:t>、《深证</w:t>
      </w:r>
      <w:r>
        <w:rPr>
          <w:color w:val="000000"/>
          <w:sz w:val="24"/>
        </w:rPr>
        <w:t>300</w:t>
      </w:r>
      <w:r>
        <w:rPr>
          <w:color w:val="000000"/>
          <w:sz w:val="24"/>
        </w:rPr>
        <w:t>价值交易型开放式指数证券投资基金基金合同》；</w:t>
      </w:r>
      <w:r>
        <w:rPr>
          <w:color w:val="000000"/>
          <w:sz w:val="24"/>
        </w:rPr>
        <w:t xml:space="preserve"> </w:t>
      </w:r>
    </w:p>
    <w:p w:rsidR="0053165B" w:rsidRDefault="00732846">
      <w:pPr>
        <w:spacing w:before="29" w:line="288" w:lineRule="auto"/>
        <w:rPr>
          <w:color w:val="000000"/>
          <w:sz w:val="24"/>
        </w:rPr>
      </w:pPr>
      <w:r>
        <w:rPr>
          <w:color w:val="000000"/>
          <w:sz w:val="24"/>
        </w:rPr>
        <w:t>3</w:t>
      </w:r>
      <w:r>
        <w:rPr>
          <w:color w:val="000000"/>
          <w:sz w:val="24"/>
        </w:rPr>
        <w:t>、《深证</w:t>
      </w:r>
      <w:r>
        <w:rPr>
          <w:color w:val="000000"/>
          <w:sz w:val="24"/>
        </w:rPr>
        <w:t>300</w:t>
      </w:r>
      <w:r>
        <w:rPr>
          <w:color w:val="000000"/>
          <w:sz w:val="24"/>
        </w:rPr>
        <w:t>价值交易型开放式指数证券投资基金招募说明书》；</w:t>
      </w:r>
    </w:p>
    <w:p w:rsidR="0053165B" w:rsidRDefault="00732846">
      <w:pPr>
        <w:spacing w:before="29" w:line="288" w:lineRule="auto"/>
        <w:rPr>
          <w:color w:val="000000"/>
          <w:sz w:val="24"/>
        </w:rPr>
      </w:pPr>
      <w:r>
        <w:rPr>
          <w:color w:val="000000"/>
          <w:sz w:val="24"/>
        </w:rPr>
        <w:t>4</w:t>
      </w:r>
      <w:r>
        <w:rPr>
          <w:color w:val="000000"/>
          <w:sz w:val="24"/>
        </w:rPr>
        <w:t>、《深证</w:t>
      </w:r>
      <w:r>
        <w:rPr>
          <w:color w:val="000000"/>
          <w:sz w:val="24"/>
        </w:rPr>
        <w:t>300</w:t>
      </w:r>
      <w:r>
        <w:rPr>
          <w:color w:val="000000"/>
          <w:sz w:val="24"/>
        </w:rPr>
        <w:t>价值交易型开放式指数证券投资基金托管协议》；</w:t>
      </w:r>
    </w:p>
    <w:p w:rsidR="0053165B" w:rsidRDefault="00732846">
      <w:pPr>
        <w:spacing w:before="29" w:line="288" w:lineRule="auto"/>
        <w:rPr>
          <w:color w:val="000000"/>
          <w:sz w:val="24"/>
        </w:rPr>
      </w:pPr>
      <w:r>
        <w:rPr>
          <w:color w:val="000000"/>
          <w:sz w:val="24"/>
        </w:rPr>
        <w:t>5</w:t>
      </w:r>
      <w:r>
        <w:rPr>
          <w:color w:val="000000"/>
          <w:sz w:val="24"/>
        </w:rPr>
        <w:t>、关于申请募集深证</w:t>
      </w:r>
      <w:r>
        <w:rPr>
          <w:color w:val="000000"/>
          <w:sz w:val="24"/>
        </w:rPr>
        <w:t>300</w:t>
      </w:r>
      <w:r>
        <w:rPr>
          <w:color w:val="000000"/>
          <w:sz w:val="24"/>
        </w:rPr>
        <w:t>价值交易型开放式指数证券投资基金之法律意见书；</w:t>
      </w:r>
    </w:p>
    <w:p w:rsidR="0053165B" w:rsidRDefault="00732846">
      <w:pPr>
        <w:spacing w:before="29" w:line="288" w:lineRule="auto"/>
        <w:rPr>
          <w:color w:val="000000"/>
          <w:sz w:val="24"/>
        </w:rPr>
      </w:pPr>
      <w:r>
        <w:rPr>
          <w:color w:val="000000"/>
          <w:sz w:val="24"/>
        </w:rPr>
        <w:t>6</w:t>
      </w:r>
      <w:r>
        <w:rPr>
          <w:color w:val="000000"/>
          <w:sz w:val="24"/>
        </w:rPr>
        <w:t>、基金管理人业务资格批件、营业执照；</w:t>
      </w:r>
    </w:p>
    <w:p w:rsidR="0053165B" w:rsidRDefault="00732846">
      <w:pPr>
        <w:spacing w:before="29" w:line="288" w:lineRule="auto"/>
        <w:rPr>
          <w:color w:val="000000"/>
          <w:sz w:val="24"/>
        </w:rPr>
      </w:pPr>
      <w:r>
        <w:rPr>
          <w:color w:val="000000"/>
          <w:sz w:val="24"/>
        </w:rPr>
        <w:t>7</w:t>
      </w:r>
      <w:r>
        <w:rPr>
          <w:color w:val="000000"/>
          <w:sz w:val="24"/>
        </w:rPr>
        <w:t>、基金托管人业务资格批件、营业执照；</w:t>
      </w:r>
    </w:p>
    <w:p w:rsidR="001A59F9" w:rsidRPr="00E037C7" w:rsidRDefault="001A59F9" w:rsidP="002465E2">
      <w:pPr>
        <w:spacing w:before="29" w:line="288" w:lineRule="auto"/>
        <w:rPr>
          <w:color w:val="000000"/>
          <w:sz w:val="24"/>
        </w:rPr>
      </w:pPr>
      <w:r w:rsidRPr="00E037C7">
        <w:rPr>
          <w:color w:val="000000"/>
          <w:sz w:val="24"/>
        </w:rPr>
        <w:t>8</w:t>
      </w:r>
      <w:r w:rsidRPr="00E037C7">
        <w:rPr>
          <w:color w:val="000000"/>
          <w:sz w:val="24"/>
        </w:rPr>
        <w:t>、报告期内深证</w:t>
      </w:r>
      <w:r w:rsidRPr="00E037C7">
        <w:rPr>
          <w:color w:val="000000"/>
          <w:sz w:val="24"/>
        </w:rPr>
        <w:t>300</w:t>
      </w:r>
      <w:r w:rsidRPr="00E037C7">
        <w:rPr>
          <w:color w:val="000000"/>
          <w:sz w:val="24"/>
        </w:rPr>
        <w:t>价值交易型开放式指数证券投资基金在指定报刊上各项公告的原稿。</w:t>
      </w:r>
    </w:p>
    <w:p w:rsidR="001A59F9" w:rsidRPr="0091212A" w:rsidRDefault="001A59F9" w:rsidP="00E048F4">
      <w:pPr>
        <w:spacing w:line="360" w:lineRule="auto"/>
        <w:ind w:firstLineChars="150" w:firstLine="315"/>
        <w:rPr>
          <w:rFonts w:asciiTheme="minorEastAsia" w:eastAsiaTheme="minorEastAsia" w:hAnsiTheme="minorEastAsia"/>
          <w:bCs/>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95" w:name="_Toc361324905"/>
      <w:bookmarkStart w:id="296" w:name="_Toc478413832"/>
      <w:r w:rsidRPr="00761CD0">
        <w:rPr>
          <w:rFonts w:ascii="Times New Roman" w:hAnsi="Times New Roman"/>
          <w:kern w:val="0"/>
          <w:szCs w:val="24"/>
        </w:rPr>
        <w:t>12.2</w:t>
      </w:r>
      <w:r w:rsidR="009153A3" w:rsidRPr="00761CD0">
        <w:rPr>
          <w:rFonts w:ascii="Times New Roman" w:hAnsi="Times New Roman" w:hint="eastAsia"/>
          <w:kern w:val="0"/>
          <w:szCs w:val="24"/>
        </w:rPr>
        <w:t xml:space="preserve"> </w:t>
      </w:r>
      <w:r w:rsidRPr="00761CD0">
        <w:rPr>
          <w:rFonts w:ascii="Times New Roman" w:hAnsi="Times New Roman" w:hint="eastAsia"/>
          <w:kern w:val="0"/>
          <w:szCs w:val="24"/>
        </w:rPr>
        <w:t>存放地点</w:t>
      </w:r>
      <w:bookmarkEnd w:id="295"/>
      <w:bookmarkEnd w:id="296"/>
    </w:p>
    <w:p w:rsidR="001A59F9" w:rsidRPr="00E037C7" w:rsidRDefault="001A59F9" w:rsidP="00E037C7">
      <w:pPr>
        <w:spacing w:before="29" w:line="288" w:lineRule="auto"/>
        <w:ind w:firstLineChars="200" w:firstLine="480"/>
        <w:rPr>
          <w:color w:val="000000"/>
          <w:sz w:val="24"/>
        </w:rPr>
      </w:pPr>
      <w:r w:rsidRPr="00E037C7">
        <w:rPr>
          <w:color w:val="000000"/>
          <w:sz w:val="24"/>
        </w:rPr>
        <w:t>备查文件存放于基金管理人的办公场所。</w:t>
      </w:r>
    </w:p>
    <w:p w:rsidR="001A59F9" w:rsidRPr="0091212A" w:rsidRDefault="001A59F9" w:rsidP="00E048F4">
      <w:pPr>
        <w:spacing w:line="360" w:lineRule="auto"/>
        <w:rPr>
          <w:rFonts w:asciiTheme="minorEastAsia" w:eastAsiaTheme="minorEastAsia" w:hAnsiTheme="minorEastAsia"/>
          <w:bCs/>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97" w:name="_Toc361324906"/>
      <w:bookmarkStart w:id="298" w:name="_Toc478413833"/>
      <w:r w:rsidRPr="00761CD0">
        <w:rPr>
          <w:rFonts w:ascii="Times New Roman" w:hAnsi="Times New Roman"/>
          <w:kern w:val="0"/>
          <w:szCs w:val="24"/>
        </w:rPr>
        <w:t>12.3</w:t>
      </w:r>
      <w:r w:rsidR="009153A3" w:rsidRPr="00761CD0">
        <w:rPr>
          <w:rFonts w:ascii="Times New Roman" w:hAnsi="Times New Roman" w:hint="eastAsia"/>
          <w:kern w:val="0"/>
          <w:szCs w:val="24"/>
        </w:rPr>
        <w:t xml:space="preserve"> </w:t>
      </w:r>
      <w:r w:rsidRPr="00761CD0">
        <w:rPr>
          <w:rFonts w:ascii="Times New Roman" w:hAnsi="Times New Roman" w:hint="eastAsia"/>
          <w:kern w:val="0"/>
          <w:szCs w:val="24"/>
        </w:rPr>
        <w:t>查阅方式</w:t>
      </w:r>
      <w:bookmarkEnd w:id="297"/>
      <w:bookmarkEnd w:id="298"/>
    </w:p>
    <w:p w:rsidR="0053165B" w:rsidRDefault="00732846">
      <w:pPr>
        <w:spacing w:before="29" w:line="288" w:lineRule="auto"/>
        <w:ind w:firstLineChars="200" w:firstLine="480"/>
        <w:rPr>
          <w:color w:val="000000"/>
          <w:sz w:val="24"/>
        </w:rPr>
      </w:pPr>
      <w:r>
        <w:rPr>
          <w:color w:val="000000"/>
          <w:sz w:val="24"/>
        </w:rPr>
        <w:t>投资者可在办公时间内至基金管理人的办公场所免费查阅备查文件，或者登录基金管理人的网站</w:t>
      </w:r>
      <w:r>
        <w:rPr>
          <w:color w:val="000000"/>
          <w:sz w:val="24"/>
        </w:rPr>
        <w:t>(www.fund001.com</w:t>
      </w:r>
      <w:r>
        <w:rPr>
          <w:color w:val="000000"/>
          <w:sz w:val="24"/>
        </w:rPr>
        <w:t>，</w:t>
      </w:r>
      <w:r>
        <w:rPr>
          <w:color w:val="000000"/>
          <w:sz w:val="24"/>
        </w:rPr>
        <w:t>www.bocomschroder.com)</w:t>
      </w:r>
      <w:r>
        <w:rPr>
          <w:color w:val="000000"/>
          <w:sz w:val="24"/>
        </w:rPr>
        <w:t>查阅。在支付工本费后，投资者可在合理时间内取得上述文件的复制件或复印件。</w:t>
      </w:r>
      <w:r>
        <w:rPr>
          <w:color w:val="000000"/>
          <w:sz w:val="24"/>
        </w:rPr>
        <w:t xml:space="preserve"> </w:t>
      </w:r>
    </w:p>
    <w:p w:rsidR="001A59F9" w:rsidRPr="00E037C7" w:rsidRDefault="001A59F9" w:rsidP="00E037C7">
      <w:pPr>
        <w:spacing w:before="29" w:line="288" w:lineRule="auto"/>
        <w:ind w:firstLineChars="200" w:firstLine="480"/>
        <w:rPr>
          <w:color w:val="000000"/>
          <w:sz w:val="24"/>
        </w:rPr>
      </w:pPr>
      <w:r w:rsidRPr="00E037C7">
        <w:rPr>
          <w:color w:val="000000"/>
          <w:sz w:val="24"/>
        </w:rPr>
        <w:t>投资者对本报告书如有疑问，可咨询本基金管理人交银施罗德基金管理有限公司。本公司客户服务中心电话：</w:t>
      </w:r>
      <w:r w:rsidRPr="00E037C7">
        <w:rPr>
          <w:color w:val="000000"/>
          <w:sz w:val="24"/>
        </w:rPr>
        <w:t>400-700-5000</w:t>
      </w:r>
      <w:r w:rsidRPr="00E037C7">
        <w:rPr>
          <w:color w:val="000000"/>
          <w:sz w:val="24"/>
        </w:rPr>
        <w:t>（免长途话费），</w:t>
      </w:r>
      <w:r w:rsidRPr="00E037C7">
        <w:rPr>
          <w:color w:val="000000"/>
          <w:sz w:val="24"/>
        </w:rPr>
        <w:t>021-61055000</w:t>
      </w:r>
      <w:r w:rsidRPr="00E037C7">
        <w:rPr>
          <w:color w:val="000000"/>
          <w:sz w:val="24"/>
        </w:rPr>
        <w:t>，电子邮件：</w:t>
      </w:r>
      <w:r w:rsidRPr="00E037C7">
        <w:rPr>
          <w:color w:val="000000"/>
          <w:sz w:val="24"/>
        </w:rPr>
        <w:t>services@jysld.com</w:t>
      </w:r>
      <w:r w:rsidRPr="00E037C7">
        <w:rPr>
          <w:color w:val="000000"/>
          <w:sz w:val="24"/>
        </w:rPr>
        <w:t>。</w:t>
      </w:r>
    </w:p>
    <w:p w:rsidR="001A59F9" w:rsidRPr="003F3358" w:rsidRDefault="001A59F9" w:rsidP="003F3358">
      <w:pPr>
        <w:spacing w:before="29" w:line="288" w:lineRule="auto"/>
        <w:ind w:firstLineChars="200" w:firstLine="482"/>
        <w:jc w:val="right"/>
        <w:rPr>
          <w:b/>
          <w:color w:val="000000"/>
          <w:sz w:val="24"/>
        </w:rPr>
      </w:pPr>
      <w:r w:rsidRPr="003F3358">
        <w:rPr>
          <w:b/>
          <w:color w:val="000000"/>
          <w:sz w:val="24"/>
        </w:rPr>
        <w:t>交银施罗德基金管理有限公司</w:t>
      </w:r>
    </w:p>
    <w:p w:rsidR="001A59F9" w:rsidRPr="0091212A" w:rsidRDefault="00A77C51" w:rsidP="006B241D">
      <w:pPr>
        <w:spacing w:before="29" w:line="288" w:lineRule="auto"/>
        <w:ind w:firstLineChars="200" w:firstLine="482"/>
        <w:jc w:val="right"/>
        <w:rPr>
          <w:rFonts w:asciiTheme="minorEastAsia" w:eastAsiaTheme="minorEastAsia" w:hAnsiTheme="minorEastAsia"/>
          <w:szCs w:val="21"/>
        </w:rPr>
      </w:pPr>
      <w:r w:rsidRPr="003F3358">
        <w:rPr>
          <w:b/>
          <w:color w:val="000000"/>
          <w:sz w:val="24"/>
        </w:rPr>
        <w:t>二〇一七年三月二十九日</w:t>
      </w:r>
    </w:p>
    <w:sectPr w:rsidR="001A59F9" w:rsidRPr="0091212A" w:rsidSect="00937AC9">
      <w:footerReference w:type="even" r:id="rId11"/>
      <w:footerReference w:type="default" r:id="rId12"/>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16B0" w:rsidRDefault="007716B0">
      <w:r>
        <w:separator/>
      </w:r>
    </w:p>
  </w:endnote>
  <w:endnote w:type="continuationSeparator" w:id="0">
    <w:p w:rsidR="007716B0" w:rsidRDefault="00771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6C2" w:rsidRDefault="003466C2" w:rsidP="00C03B3A">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3466C2" w:rsidRDefault="003466C2"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6C2" w:rsidRDefault="003466C2" w:rsidP="00C03B3A">
    <w:pPr>
      <w:pStyle w:val="a7"/>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3B5C88">
      <w:rPr>
        <w:noProof/>
        <w:kern w:val="0"/>
        <w:szCs w:val="21"/>
      </w:rPr>
      <w:t>3</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3B5C88">
      <w:rPr>
        <w:noProof/>
        <w:kern w:val="0"/>
        <w:szCs w:val="21"/>
      </w:rPr>
      <w:t>52</w:t>
    </w:r>
    <w:r>
      <w:rPr>
        <w:kern w:val="0"/>
        <w:szCs w:val="21"/>
      </w:rPr>
      <w:fldChar w:fldCharType="end"/>
    </w:r>
    <w:r>
      <w:rPr>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16B0" w:rsidRDefault="007716B0">
      <w:r>
        <w:separator/>
      </w:r>
    </w:p>
  </w:footnote>
  <w:footnote w:type="continuationSeparator" w:id="0">
    <w:p w:rsidR="007716B0" w:rsidRDefault="007716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6C2" w:rsidRPr="00C2542B" w:rsidRDefault="003466C2" w:rsidP="00C2542B">
    <w:pPr>
      <w:pStyle w:val="aa"/>
      <w:pBdr>
        <w:bottom w:val="single" w:sz="6" w:space="0" w:color="auto"/>
      </w:pBdr>
      <w:jc w:val="right"/>
    </w:pPr>
    <w:r w:rsidRPr="00BC6AA7">
      <w:rPr>
        <w:rFonts w:hint="eastAsia"/>
        <w:noProof/>
        <w:sz w:val="21"/>
        <w:szCs w:val="21"/>
      </w:rPr>
      <w:drawing>
        <wp:anchor distT="0" distB="0" distL="114300" distR="114300" simplePos="0" relativeHeight="251659264" behindDoc="0" locked="0" layoutInCell="1" allowOverlap="1">
          <wp:simplePos x="0" y="0"/>
          <wp:positionH relativeFrom="column">
            <wp:posOffset>-14605</wp:posOffset>
          </wp:positionH>
          <wp:positionV relativeFrom="paragraph">
            <wp:posOffset>-330835</wp:posOffset>
          </wp:positionV>
          <wp:extent cx="2085975" cy="4572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4B5"/>
    <w:rsid w:val="00000EBD"/>
    <w:rsid w:val="000019B6"/>
    <w:rsid w:val="00001B39"/>
    <w:rsid w:val="00002599"/>
    <w:rsid w:val="00002644"/>
    <w:rsid w:val="00003577"/>
    <w:rsid w:val="0000403B"/>
    <w:rsid w:val="00004337"/>
    <w:rsid w:val="00005172"/>
    <w:rsid w:val="0000551D"/>
    <w:rsid w:val="00005911"/>
    <w:rsid w:val="000078E1"/>
    <w:rsid w:val="000102A7"/>
    <w:rsid w:val="00010918"/>
    <w:rsid w:val="00010A83"/>
    <w:rsid w:val="00010A8E"/>
    <w:rsid w:val="00010AC3"/>
    <w:rsid w:val="00010B65"/>
    <w:rsid w:val="00010C1F"/>
    <w:rsid w:val="00010F11"/>
    <w:rsid w:val="00011081"/>
    <w:rsid w:val="00011850"/>
    <w:rsid w:val="00011EB5"/>
    <w:rsid w:val="0001280C"/>
    <w:rsid w:val="00012EFE"/>
    <w:rsid w:val="00013CAE"/>
    <w:rsid w:val="000162AF"/>
    <w:rsid w:val="00016F55"/>
    <w:rsid w:val="00016F89"/>
    <w:rsid w:val="00017581"/>
    <w:rsid w:val="0001767C"/>
    <w:rsid w:val="00020583"/>
    <w:rsid w:val="00021813"/>
    <w:rsid w:val="00021DD4"/>
    <w:rsid w:val="00021E06"/>
    <w:rsid w:val="000221FE"/>
    <w:rsid w:val="00023BE7"/>
    <w:rsid w:val="00024200"/>
    <w:rsid w:val="00024325"/>
    <w:rsid w:val="000243AD"/>
    <w:rsid w:val="0002453B"/>
    <w:rsid w:val="00024B6F"/>
    <w:rsid w:val="00024C15"/>
    <w:rsid w:val="00024C62"/>
    <w:rsid w:val="00024CA0"/>
    <w:rsid w:val="00025189"/>
    <w:rsid w:val="000255B3"/>
    <w:rsid w:val="00025FB0"/>
    <w:rsid w:val="00026331"/>
    <w:rsid w:val="00026C9C"/>
    <w:rsid w:val="000274FE"/>
    <w:rsid w:val="000276C9"/>
    <w:rsid w:val="000304F9"/>
    <w:rsid w:val="00030DA1"/>
    <w:rsid w:val="0003228A"/>
    <w:rsid w:val="000322D5"/>
    <w:rsid w:val="00032627"/>
    <w:rsid w:val="0003271C"/>
    <w:rsid w:val="00032787"/>
    <w:rsid w:val="00032ADD"/>
    <w:rsid w:val="00032FE1"/>
    <w:rsid w:val="00033084"/>
    <w:rsid w:val="000331EA"/>
    <w:rsid w:val="000335D2"/>
    <w:rsid w:val="00033E23"/>
    <w:rsid w:val="00033EC1"/>
    <w:rsid w:val="00033F5E"/>
    <w:rsid w:val="00034BA5"/>
    <w:rsid w:val="00034C39"/>
    <w:rsid w:val="000358FE"/>
    <w:rsid w:val="00037267"/>
    <w:rsid w:val="000372D3"/>
    <w:rsid w:val="00037723"/>
    <w:rsid w:val="000378BC"/>
    <w:rsid w:val="00037CF2"/>
    <w:rsid w:val="00037FCF"/>
    <w:rsid w:val="000415E6"/>
    <w:rsid w:val="00041BC8"/>
    <w:rsid w:val="000421B8"/>
    <w:rsid w:val="000429DF"/>
    <w:rsid w:val="00042AAD"/>
    <w:rsid w:val="000430CA"/>
    <w:rsid w:val="0004381B"/>
    <w:rsid w:val="00043ABF"/>
    <w:rsid w:val="00044158"/>
    <w:rsid w:val="000445E4"/>
    <w:rsid w:val="0004477F"/>
    <w:rsid w:val="00044B71"/>
    <w:rsid w:val="00045D10"/>
    <w:rsid w:val="00046112"/>
    <w:rsid w:val="000463CD"/>
    <w:rsid w:val="0004693B"/>
    <w:rsid w:val="000471B4"/>
    <w:rsid w:val="0004778D"/>
    <w:rsid w:val="00047D10"/>
    <w:rsid w:val="00050260"/>
    <w:rsid w:val="000510AB"/>
    <w:rsid w:val="000514E0"/>
    <w:rsid w:val="00053091"/>
    <w:rsid w:val="0005346A"/>
    <w:rsid w:val="000534CD"/>
    <w:rsid w:val="00053EED"/>
    <w:rsid w:val="0005448A"/>
    <w:rsid w:val="00054499"/>
    <w:rsid w:val="00055AF1"/>
    <w:rsid w:val="000573B5"/>
    <w:rsid w:val="00060010"/>
    <w:rsid w:val="00060597"/>
    <w:rsid w:val="00060A2C"/>
    <w:rsid w:val="00060CB4"/>
    <w:rsid w:val="00061167"/>
    <w:rsid w:val="00061582"/>
    <w:rsid w:val="00062461"/>
    <w:rsid w:val="00062997"/>
    <w:rsid w:val="00063D34"/>
    <w:rsid w:val="0006475F"/>
    <w:rsid w:val="00064AE3"/>
    <w:rsid w:val="00064AF9"/>
    <w:rsid w:val="00064FC8"/>
    <w:rsid w:val="00065208"/>
    <w:rsid w:val="00066524"/>
    <w:rsid w:val="000671A3"/>
    <w:rsid w:val="00070549"/>
    <w:rsid w:val="00070CD1"/>
    <w:rsid w:val="00071022"/>
    <w:rsid w:val="0007171B"/>
    <w:rsid w:val="000717A1"/>
    <w:rsid w:val="00072DE0"/>
    <w:rsid w:val="00073DB1"/>
    <w:rsid w:val="00073EA5"/>
    <w:rsid w:val="00073F87"/>
    <w:rsid w:val="000752BA"/>
    <w:rsid w:val="00075473"/>
    <w:rsid w:val="0007618A"/>
    <w:rsid w:val="00076397"/>
    <w:rsid w:val="000764CB"/>
    <w:rsid w:val="00076C77"/>
    <w:rsid w:val="00076CC5"/>
    <w:rsid w:val="00076F6A"/>
    <w:rsid w:val="00076F75"/>
    <w:rsid w:val="00077517"/>
    <w:rsid w:val="000801F4"/>
    <w:rsid w:val="00080423"/>
    <w:rsid w:val="0008141B"/>
    <w:rsid w:val="00081A3D"/>
    <w:rsid w:val="00081D05"/>
    <w:rsid w:val="0008226A"/>
    <w:rsid w:val="00082B63"/>
    <w:rsid w:val="00083555"/>
    <w:rsid w:val="00083BAF"/>
    <w:rsid w:val="000843A3"/>
    <w:rsid w:val="000847EE"/>
    <w:rsid w:val="00084ADE"/>
    <w:rsid w:val="00084B7B"/>
    <w:rsid w:val="00084DCD"/>
    <w:rsid w:val="0008506D"/>
    <w:rsid w:val="00085579"/>
    <w:rsid w:val="00085E97"/>
    <w:rsid w:val="00085F3E"/>
    <w:rsid w:val="000861D6"/>
    <w:rsid w:val="0008624A"/>
    <w:rsid w:val="000863CA"/>
    <w:rsid w:val="00086622"/>
    <w:rsid w:val="000866EC"/>
    <w:rsid w:val="00087011"/>
    <w:rsid w:val="000874BC"/>
    <w:rsid w:val="00087CF7"/>
    <w:rsid w:val="00087D8D"/>
    <w:rsid w:val="0009000C"/>
    <w:rsid w:val="0009035E"/>
    <w:rsid w:val="000908ED"/>
    <w:rsid w:val="0009091B"/>
    <w:rsid w:val="00091237"/>
    <w:rsid w:val="000917D5"/>
    <w:rsid w:val="000919B7"/>
    <w:rsid w:val="0009357E"/>
    <w:rsid w:val="00094876"/>
    <w:rsid w:val="00094D12"/>
    <w:rsid w:val="000951F7"/>
    <w:rsid w:val="0009581A"/>
    <w:rsid w:val="00095912"/>
    <w:rsid w:val="00095CE0"/>
    <w:rsid w:val="00096566"/>
    <w:rsid w:val="000968C8"/>
    <w:rsid w:val="00096933"/>
    <w:rsid w:val="00096995"/>
    <w:rsid w:val="00096A1F"/>
    <w:rsid w:val="00096B18"/>
    <w:rsid w:val="00097230"/>
    <w:rsid w:val="00097DB0"/>
    <w:rsid w:val="000A1448"/>
    <w:rsid w:val="000A1BD6"/>
    <w:rsid w:val="000A1BFB"/>
    <w:rsid w:val="000A23C4"/>
    <w:rsid w:val="000A3022"/>
    <w:rsid w:val="000A335B"/>
    <w:rsid w:val="000A38DE"/>
    <w:rsid w:val="000A4332"/>
    <w:rsid w:val="000A457E"/>
    <w:rsid w:val="000A4672"/>
    <w:rsid w:val="000A4FEF"/>
    <w:rsid w:val="000A53FD"/>
    <w:rsid w:val="000A549A"/>
    <w:rsid w:val="000A578A"/>
    <w:rsid w:val="000A6BE5"/>
    <w:rsid w:val="000A72F2"/>
    <w:rsid w:val="000B07EF"/>
    <w:rsid w:val="000B0C56"/>
    <w:rsid w:val="000B2663"/>
    <w:rsid w:val="000B2B57"/>
    <w:rsid w:val="000B2C8D"/>
    <w:rsid w:val="000B3435"/>
    <w:rsid w:val="000B35FE"/>
    <w:rsid w:val="000B36CC"/>
    <w:rsid w:val="000B3E43"/>
    <w:rsid w:val="000B417C"/>
    <w:rsid w:val="000B4365"/>
    <w:rsid w:val="000B5CC0"/>
    <w:rsid w:val="000B69E7"/>
    <w:rsid w:val="000B6B17"/>
    <w:rsid w:val="000C01F9"/>
    <w:rsid w:val="000C05AB"/>
    <w:rsid w:val="000C0871"/>
    <w:rsid w:val="000C0A18"/>
    <w:rsid w:val="000C0CA5"/>
    <w:rsid w:val="000C0F55"/>
    <w:rsid w:val="000C127D"/>
    <w:rsid w:val="000C15BE"/>
    <w:rsid w:val="000C1723"/>
    <w:rsid w:val="000C1774"/>
    <w:rsid w:val="000C1B20"/>
    <w:rsid w:val="000C1C64"/>
    <w:rsid w:val="000C224F"/>
    <w:rsid w:val="000C2817"/>
    <w:rsid w:val="000C3193"/>
    <w:rsid w:val="000C3FD9"/>
    <w:rsid w:val="000C4081"/>
    <w:rsid w:val="000C4107"/>
    <w:rsid w:val="000C45E7"/>
    <w:rsid w:val="000C45F5"/>
    <w:rsid w:val="000C4968"/>
    <w:rsid w:val="000C4EDD"/>
    <w:rsid w:val="000C5C31"/>
    <w:rsid w:val="000C5E98"/>
    <w:rsid w:val="000C698D"/>
    <w:rsid w:val="000C705C"/>
    <w:rsid w:val="000C7AE4"/>
    <w:rsid w:val="000D01F4"/>
    <w:rsid w:val="000D0806"/>
    <w:rsid w:val="000D0B89"/>
    <w:rsid w:val="000D1519"/>
    <w:rsid w:val="000D1889"/>
    <w:rsid w:val="000D3145"/>
    <w:rsid w:val="000D36D1"/>
    <w:rsid w:val="000D40F1"/>
    <w:rsid w:val="000D4AAD"/>
    <w:rsid w:val="000D52B3"/>
    <w:rsid w:val="000D52DC"/>
    <w:rsid w:val="000D52E8"/>
    <w:rsid w:val="000D6054"/>
    <w:rsid w:val="000D619B"/>
    <w:rsid w:val="000D75C6"/>
    <w:rsid w:val="000D788B"/>
    <w:rsid w:val="000D7D7C"/>
    <w:rsid w:val="000E0C76"/>
    <w:rsid w:val="000E1450"/>
    <w:rsid w:val="000E1A96"/>
    <w:rsid w:val="000E1E5B"/>
    <w:rsid w:val="000E34ED"/>
    <w:rsid w:val="000E3ED7"/>
    <w:rsid w:val="000E4456"/>
    <w:rsid w:val="000E4E26"/>
    <w:rsid w:val="000E6184"/>
    <w:rsid w:val="000E6433"/>
    <w:rsid w:val="000E66AF"/>
    <w:rsid w:val="000E67FE"/>
    <w:rsid w:val="000E7B5C"/>
    <w:rsid w:val="000F0788"/>
    <w:rsid w:val="000F0C0A"/>
    <w:rsid w:val="000F175F"/>
    <w:rsid w:val="000F17D1"/>
    <w:rsid w:val="000F255E"/>
    <w:rsid w:val="000F285F"/>
    <w:rsid w:val="000F2C75"/>
    <w:rsid w:val="000F3506"/>
    <w:rsid w:val="000F5396"/>
    <w:rsid w:val="000F5704"/>
    <w:rsid w:val="000F593E"/>
    <w:rsid w:val="000F5EF1"/>
    <w:rsid w:val="000F60F3"/>
    <w:rsid w:val="000F60FF"/>
    <w:rsid w:val="000F635F"/>
    <w:rsid w:val="000F6C61"/>
    <w:rsid w:val="000F7358"/>
    <w:rsid w:val="000F754C"/>
    <w:rsid w:val="00100C12"/>
    <w:rsid w:val="001013A8"/>
    <w:rsid w:val="00101C35"/>
    <w:rsid w:val="00102CC8"/>
    <w:rsid w:val="001030B5"/>
    <w:rsid w:val="00103320"/>
    <w:rsid w:val="0010352B"/>
    <w:rsid w:val="001049B6"/>
    <w:rsid w:val="00104DE3"/>
    <w:rsid w:val="001051C6"/>
    <w:rsid w:val="0010577B"/>
    <w:rsid w:val="00105C9C"/>
    <w:rsid w:val="001069ED"/>
    <w:rsid w:val="00106C1F"/>
    <w:rsid w:val="00106F69"/>
    <w:rsid w:val="001071A1"/>
    <w:rsid w:val="0011062A"/>
    <w:rsid w:val="001116BA"/>
    <w:rsid w:val="0011177A"/>
    <w:rsid w:val="0011179E"/>
    <w:rsid w:val="00111C71"/>
    <w:rsid w:val="00112450"/>
    <w:rsid w:val="00112CA0"/>
    <w:rsid w:val="00112CED"/>
    <w:rsid w:val="001134F0"/>
    <w:rsid w:val="00113650"/>
    <w:rsid w:val="00113763"/>
    <w:rsid w:val="001138C6"/>
    <w:rsid w:val="00113F76"/>
    <w:rsid w:val="001141C0"/>
    <w:rsid w:val="00114265"/>
    <w:rsid w:val="00115B15"/>
    <w:rsid w:val="0011697B"/>
    <w:rsid w:val="00116E31"/>
    <w:rsid w:val="0012065E"/>
    <w:rsid w:val="00120825"/>
    <w:rsid w:val="00120EED"/>
    <w:rsid w:val="001212B4"/>
    <w:rsid w:val="001213C8"/>
    <w:rsid w:val="00121745"/>
    <w:rsid w:val="0012304E"/>
    <w:rsid w:val="00123252"/>
    <w:rsid w:val="001239C8"/>
    <w:rsid w:val="00123A56"/>
    <w:rsid w:val="001248EF"/>
    <w:rsid w:val="00125363"/>
    <w:rsid w:val="00125692"/>
    <w:rsid w:val="001257C7"/>
    <w:rsid w:val="00126502"/>
    <w:rsid w:val="001268F9"/>
    <w:rsid w:val="00126AF2"/>
    <w:rsid w:val="00126DDF"/>
    <w:rsid w:val="001270BF"/>
    <w:rsid w:val="00127235"/>
    <w:rsid w:val="00127BAC"/>
    <w:rsid w:val="00127FF5"/>
    <w:rsid w:val="00131531"/>
    <w:rsid w:val="00131EC2"/>
    <w:rsid w:val="00132E82"/>
    <w:rsid w:val="0013374F"/>
    <w:rsid w:val="00133AF1"/>
    <w:rsid w:val="00133C42"/>
    <w:rsid w:val="00134C04"/>
    <w:rsid w:val="00135467"/>
    <w:rsid w:val="001364D3"/>
    <w:rsid w:val="001366C4"/>
    <w:rsid w:val="0013686A"/>
    <w:rsid w:val="0013718B"/>
    <w:rsid w:val="00137BB5"/>
    <w:rsid w:val="00137BB9"/>
    <w:rsid w:val="00137D50"/>
    <w:rsid w:val="00140038"/>
    <w:rsid w:val="00142280"/>
    <w:rsid w:val="0014241E"/>
    <w:rsid w:val="001424C6"/>
    <w:rsid w:val="00142A56"/>
    <w:rsid w:val="00142C11"/>
    <w:rsid w:val="001432A7"/>
    <w:rsid w:val="00143BE5"/>
    <w:rsid w:val="00144614"/>
    <w:rsid w:val="00144AAD"/>
    <w:rsid w:val="00144DF5"/>
    <w:rsid w:val="00145247"/>
    <w:rsid w:val="001455C7"/>
    <w:rsid w:val="00145A97"/>
    <w:rsid w:val="00145B9A"/>
    <w:rsid w:val="00146153"/>
    <w:rsid w:val="00146485"/>
    <w:rsid w:val="00146A28"/>
    <w:rsid w:val="00147492"/>
    <w:rsid w:val="00147D41"/>
    <w:rsid w:val="00147E72"/>
    <w:rsid w:val="001503F9"/>
    <w:rsid w:val="0015080E"/>
    <w:rsid w:val="001508A4"/>
    <w:rsid w:val="00150AD6"/>
    <w:rsid w:val="00151625"/>
    <w:rsid w:val="00151739"/>
    <w:rsid w:val="0015173F"/>
    <w:rsid w:val="00151B23"/>
    <w:rsid w:val="00152B88"/>
    <w:rsid w:val="00152EE6"/>
    <w:rsid w:val="001535AE"/>
    <w:rsid w:val="00153B40"/>
    <w:rsid w:val="00153BCF"/>
    <w:rsid w:val="00154ADA"/>
    <w:rsid w:val="00154B08"/>
    <w:rsid w:val="00154C47"/>
    <w:rsid w:val="00154F4E"/>
    <w:rsid w:val="0015531A"/>
    <w:rsid w:val="0015649F"/>
    <w:rsid w:val="00156BC2"/>
    <w:rsid w:val="00157418"/>
    <w:rsid w:val="001577C8"/>
    <w:rsid w:val="00157B5A"/>
    <w:rsid w:val="00157FF3"/>
    <w:rsid w:val="0016050B"/>
    <w:rsid w:val="00160541"/>
    <w:rsid w:val="00161B06"/>
    <w:rsid w:val="00162C6F"/>
    <w:rsid w:val="0016380C"/>
    <w:rsid w:val="00163816"/>
    <w:rsid w:val="00163B27"/>
    <w:rsid w:val="0016425E"/>
    <w:rsid w:val="00164BF7"/>
    <w:rsid w:val="00165317"/>
    <w:rsid w:val="001657AB"/>
    <w:rsid w:val="00166B3F"/>
    <w:rsid w:val="0016724C"/>
    <w:rsid w:val="00167474"/>
    <w:rsid w:val="0017073D"/>
    <w:rsid w:val="00170D38"/>
    <w:rsid w:val="001712D3"/>
    <w:rsid w:val="00171421"/>
    <w:rsid w:val="00171484"/>
    <w:rsid w:val="00171BAD"/>
    <w:rsid w:val="00171D1A"/>
    <w:rsid w:val="00171F2C"/>
    <w:rsid w:val="0017237A"/>
    <w:rsid w:val="00173AF1"/>
    <w:rsid w:val="00173D3A"/>
    <w:rsid w:val="001742E4"/>
    <w:rsid w:val="001744B4"/>
    <w:rsid w:val="001751EF"/>
    <w:rsid w:val="001756A1"/>
    <w:rsid w:val="001761EE"/>
    <w:rsid w:val="00176EAA"/>
    <w:rsid w:val="00177030"/>
    <w:rsid w:val="0017725A"/>
    <w:rsid w:val="00177405"/>
    <w:rsid w:val="00177C4B"/>
    <w:rsid w:val="00177F6A"/>
    <w:rsid w:val="001819A8"/>
    <w:rsid w:val="00182A38"/>
    <w:rsid w:val="00182C2E"/>
    <w:rsid w:val="0018325A"/>
    <w:rsid w:val="00183D7A"/>
    <w:rsid w:val="00184CAE"/>
    <w:rsid w:val="00186199"/>
    <w:rsid w:val="001869C1"/>
    <w:rsid w:val="00186F7A"/>
    <w:rsid w:val="0019036C"/>
    <w:rsid w:val="00190419"/>
    <w:rsid w:val="00190AE2"/>
    <w:rsid w:val="00190E27"/>
    <w:rsid w:val="001928F7"/>
    <w:rsid w:val="00192B5F"/>
    <w:rsid w:val="00193182"/>
    <w:rsid w:val="0019333A"/>
    <w:rsid w:val="00193354"/>
    <w:rsid w:val="00193575"/>
    <w:rsid w:val="00193814"/>
    <w:rsid w:val="0019389D"/>
    <w:rsid w:val="00193B62"/>
    <w:rsid w:val="00194537"/>
    <w:rsid w:val="0019563C"/>
    <w:rsid w:val="001956CA"/>
    <w:rsid w:val="00195781"/>
    <w:rsid w:val="00195B79"/>
    <w:rsid w:val="00197C86"/>
    <w:rsid w:val="001A088E"/>
    <w:rsid w:val="001A0F4A"/>
    <w:rsid w:val="001A1740"/>
    <w:rsid w:val="001A1B13"/>
    <w:rsid w:val="001A1D38"/>
    <w:rsid w:val="001A21A9"/>
    <w:rsid w:val="001A2A97"/>
    <w:rsid w:val="001A364F"/>
    <w:rsid w:val="001A39B7"/>
    <w:rsid w:val="001A42FA"/>
    <w:rsid w:val="001A4AEC"/>
    <w:rsid w:val="001A59D8"/>
    <w:rsid w:val="001A59F9"/>
    <w:rsid w:val="001A5FA6"/>
    <w:rsid w:val="001A668F"/>
    <w:rsid w:val="001A71CC"/>
    <w:rsid w:val="001A7F30"/>
    <w:rsid w:val="001B04D4"/>
    <w:rsid w:val="001B09C9"/>
    <w:rsid w:val="001B0A5D"/>
    <w:rsid w:val="001B25CD"/>
    <w:rsid w:val="001B261A"/>
    <w:rsid w:val="001B2F0C"/>
    <w:rsid w:val="001B30CA"/>
    <w:rsid w:val="001B3513"/>
    <w:rsid w:val="001B353A"/>
    <w:rsid w:val="001B3D3E"/>
    <w:rsid w:val="001B474E"/>
    <w:rsid w:val="001B50CD"/>
    <w:rsid w:val="001B52FE"/>
    <w:rsid w:val="001B5AAF"/>
    <w:rsid w:val="001B724A"/>
    <w:rsid w:val="001B7890"/>
    <w:rsid w:val="001B7C66"/>
    <w:rsid w:val="001B7D69"/>
    <w:rsid w:val="001C005A"/>
    <w:rsid w:val="001C00CF"/>
    <w:rsid w:val="001C0806"/>
    <w:rsid w:val="001C1A9A"/>
    <w:rsid w:val="001C2F9C"/>
    <w:rsid w:val="001C3399"/>
    <w:rsid w:val="001C37F6"/>
    <w:rsid w:val="001C3AED"/>
    <w:rsid w:val="001C4D9F"/>
    <w:rsid w:val="001C4E0E"/>
    <w:rsid w:val="001C5289"/>
    <w:rsid w:val="001C6288"/>
    <w:rsid w:val="001C67A1"/>
    <w:rsid w:val="001C7C6D"/>
    <w:rsid w:val="001D0538"/>
    <w:rsid w:val="001D0634"/>
    <w:rsid w:val="001D0F6A"/>
    <w:rsid w:val="001D1BBC"/>
    <w:rsid w:val="001D21BC"/>
    <w:rsid w:val="001D26B5"/>
    <w:rsid w:val="001D2C4C"/>
    <w:rsid w:val="001D2E47"/>
    <w:rsid w:val="001D2FA5"/>
    <w:rsid w:val="001D35E0"/>
    <w:rsid w:val="001D3EEE"/>
    <w:rsid w:val="001D4D80"/>
    <w:rsid w:val="001D5045"/>
    <w:rsid w:val="001D5494"/>
    <w:rsid w:val="001D57E5"/>
    <w:rsid w:val="001D5878"/>
    <w:rsid w:val="001D5A44"/>
    <w:rsid w:val="001D5A62"/>
    <w:rsid w:val="001D5F35"/>
    <w:rsid w:val="001D6213"/>
    <w:rsid w:val="001D6992"/>
    <w:rsid w:val="001D724B"/>
    <w:rsid w:val="001E03BE"/>
    <w:rsid w:val="001E0AAA"/>
    <w:rsid w:val="001E0F28"/>
    <w:rsid w:val="001E11D3"/>
    <w:rsid w:val="001E15F1"/>
    <w:rsid w:val="001E1C4F"/>
    <w:rsid w:val="001E287E"/>
    <w:rsid w:val="001E2A6A"/>
    <w:rsid w:val="001E3DC2"/>
    <w:rsid w:val="001E4509"/>
    <w:rsid w:val="001E4935"/>
    <w:rsid w:val="001E4FE0"/>
    <w:rsid w:val="001E56FF"/>
    <w:rsid w:val="001E5C6B"/>
    <w:rsid w:val="001E6EBF"/>
    <w:rsid w:val="001E7ADB"/>
    <w:rsid w:val="001F008D"/>
    <w:rsid w:val="001F016F"/>
    <w:rsid w:val="001F0307"/>
    <w:rsid w:val="001F0399"/>
    <w:rsid w:val="001F03E1"/>
    <w:rsid w:val="001F03EC"/>
    <w:rsid w:val="001F189C"/>
    <w:rsid w:val="001F221F"/>
    <w:rsid w:val="001F3CC6"/>
    <w:rsid w:val="001F3EE3"/>
    <w:rsid w:val="001F3F50"/>
    <w:rsid w:val="001F44AE"/>
    <w:rsid w:val="001F4530"/>
    <w:rsid w:val="001F5CE2"/>
    <w:rsid w:val="001F5DBA"/>
    <w:rsid w:val="001F5DE3"/>
    <w:rsid w:val="001F5F74"/>
    <w:rsid w:val="001F695D"/>
    <w:rsid w:val="001F74B5"/>
    <w:rsid w:val="001F7785"/>
    <w:rsid w:val="001F790F"/>
    <w:rsid w:val="002006BD"/>
    <w:rsid w:val="002010DE"/>
    <w:rsid w:val="00201962"/>
    <w:rsid w:val="00201B58"/>
    <w:rsid w:val="00201FB8"/>
    <w:rsid w:val="00202968"/>
    <w:rsid w:val="00202C32"/>
    <w:rsid w:val="00203973"/>
    <w:rsid w:val="00203AEF"/>
    <w:rsid w:val="00204CB6"/>
    <w:rsid w:val="00205212"/>
    <w:rsid w:val="00207B2A"/>
    <w:rsid w:val="0021005D"/>
    <w:rsid w:val="00211520"/>
    <w:rsid w:val="00211615"/>
    <w:rsid w:val="00211A26"/>
    <w:rsid w:val="00212249"/>
    <w:rsid w:val="002125F7"/>
    <w:rsid w:val="00212901"/>
    <w:rsid w:val="00212DFE"/>
    <w:rsid w:val="0021397C"/>
    <w:rsid w:val="00214463"/>
    <w:rsid w:val="00214756"/>
    <w:rsid w:val="00215824"/>
    <w:rsid w:val="00215C8E"/>
    <w:rsid w:val="00215CF2"/>
    <w:rsid w:val="00215D9F"/>
    <w:rsid w:val="00216310"/>
    <w:rsid w:val="00216BCE"/>
    <w:rsid w:val="002170DE"/>
    <w:rsid w:val="00217867"/>
    <w:rsid w:val="00220542"/>
    <w:rsid w:val="0022091D"/>
    <w:rsid w:val="00220A3B"/>
    <w:rsid w:val="00220D7F"/>
    <w:rsid w:val="00220E67"/>
    <w:rsid w:val="002210EB"/>
    <w:rsid w:val="00221174"/>
    <w:rsid w:val="00222B4E"/>
    <w:rsid w:val="00222DE3"/>
    <w:rsid w:val="002233F0"/>
    <w:rsid w:val="0022347C"/>
    <w:rsid w:val="0022450E"/>
    <w:rsid w:val="002246D9"/>
    <w:rsid w:val="0022498A"/>
    <w:rsid w:val="00225264"/>
    <w:rsid w:val="00225756"/>
    <w:rsid w:val="00225ADC"/>
    <w:rsid w:val="00225CEB"/>
    <w:rsid w:val="00225FC3"/>
    <w:rsid w:val="0022692D"/>
    <w:rsid w:val="00226DEE"/>
    <w:rsid w:val="00227B70"/>
    <w:rsid w:val="00230FFD"/>
    <w:rsid w:val="002318F3"/>
    <w:rsid w:val="002330CE"/>
    <w:rsid w:val="0023323F"/>
    <w:rsid w:val="002334A5"/>
    <w:rsid w:val="002334D5"/>
    <w:rsid w:val="00234202"/>
    <w:rsid w:val="002359EB"/>
    <w:rsid w:val="00235C03"/>
    <w:rsid w:val="002363AB"/>
    <w:rsid w:val="00236933"/>
    <w:rsid w:val="0023727B"/>
    <w:rsid w:val="00237579"/>
    <w:rsid w:val="00237675"/>
    <w:rsid w:val="00237C6D"/>
    <w:rsid w:val="002401E6"/>
    <w:rsid w:val="0024096B"/>
    <w:rsid w:val="0024112E"/>
    <w:rsid w:val="00241582"/>
    <w:rsid w:val="00241B45"/>
    <w:rsid w:val="002424D7"/>
    <w:rsid w:val="0024260D"/>
    <w:rsid w:val="00242657"/>
    <w:rsid w:val="002428F6"/>
    <w:rsid w:val="00242C9F"/>
    <w:rsid w:val="00242F49"/>
    <w:rsid w:val="00242FA2"/>
    <w:rsid w:val="00244740"/>
    <w:rsid w:val="00245012"/>
    <w:rsid w:val="0024504E"/>
    <w:rsid w:val="00245761"/>
    <w:rsid w:val="002462DE"/>
    <w:rsid w:val="0024651F"/>
    <w:rsid w:val="002465E2"/>
    <w:rsid w:val="00246775"/>
    <w:rsid w:val="00247729"/>
    <w:rsid w:val="00250232"/>
    <w:rsid w:val="0025100E"/>
    <w:rsid w:val="0025158D"/>
    <w:rsid w:val="002519F1"/>
    <w:rsid w:val="00251C55"/>
    <w:rsid w:val="00251C7E"/>
    <w:rsid w:val="00251D94"/>
    <w:rsid w:val="00252697"/>
    <w:rsid w:val="0025281A"/>
    <w:rsid w:val="00253D3C"/>
    <w:rsid w:val="002544D7"/>
    <w:rsid w:val="00254910"/>
    <w:rsid w:val="00255292"/>
    <w:rsid w:val="00255A23"/>
    <w:rsid w:val="002568AF"/>
    <w:rsid w:val="00257578"/>
    <w:rsid w:val="00260200"/>
    <w:rsid w:val="00260B06"/>
    <w:rsid w:val="002611F1"/>
    <w:rsid w:val="00261A1F"/>
    <w:rsid w:val="00261D93"/>
    <w:rsid w:val="00262029"/>
    <w:rsid w:val="002637E8"/>
    <w:rsid w:val="00263BBD"/>
    <w:rsid w:val="00264579"/>
    <w:rsid w:val="00264709"/>
    <w:rsid w:val="002648D8"/>
    <w:rsid w:val="00265AFB"/>
    <w:rsid w:val="00267133"/>
    <w:rsid w:val="00267EE3"/>
    <w:rsid w:val="00267F59"/>
    <w:rsid w:val="002700E9"/>
    <w:rsid w:val="00270CE9"/>
    <w:rsid w:val="00271DCB"/>
    <w:rsid w:val="0027235A"/>
    <w:rsid w:val="00273F86"/>
    <w:rsid w:val="002741BE"/>
    <w:rsid w:val="002742D7"/>
    <w:rsid w:val="002752EA"/>
    <w:rsid w:val="002753E2"/>
    <w:rsid w:val="00275EAD"/>
    <w:rsid w:val="00276B03"/>
    <w:rsid w:val="002773FB"/>
    <w:rsid w:val="002773FD"/>
    <w:rsid w:val="002774F0"/>
    <w:rsid w:val="00277559"/>
    <w:rsid w:val="00277722"/>
    <w:rsid w:val="00280DB6"/>
    <w:rsid w:val="002813C5"/>
    <w:rsid w:val="002827D7"/>
    <w:rsid w:val="00282C23"/>
    <w:rsid w:val="0028315D"/>
    <w:rsid w:val="00283687"/>
    <w:rsid w:val="002836B9"/>
    <w:rsid w:val="00283826"/>
    <w:rsid w:val="00283885"/>
    <w:rsid w:val="002839A4"/>
    <w:rsid w:val="0028459B"/>
    <w:rsid w:val="00284C5F"/>
    <w:rsid w:val="0028507E"/>
    <w:rsid w:val="00285D66"/>
    <w:rsid w:val="00286183"/>
    <w:rsid w:val="0028657E"/>
    <w:rsid w:val="002869D0"/>
    <w:rsid w:val="00286CCB"/>
    <w:rsid w:val="002873F0"/>
    <w:rsid w:val="00287762"/>
    <w:rsid w:val="002901CF"/>
    <w:rsid w:val="00290793"/>
    <w:rsid w:val="00290F6A"/>
    <w:rsid w:val="00290FE0"/>
    <w:rsid w:val="00291097"/>
    <w:rsid w:val="002910E8"/>
    <w:rsid w:val="002916E3"/>
    <w:rsid w:val="00291A70"/>
    <w:rsid w:val="00291F6F"/>
    <w:rsid w:val="002923B1"/>
    <w:rsid w:val="00292BD4"/>
    <w:rsid w:val="002936D0"/>
    <w:rsid w:val="0029379A"/>
    <w:rsid w:val="00293C97"/>
    <w:rsid w:val="002942CB"/>
    <w:rsid w:val="00294D8F"/>
    <w:rsid w:val="00295D5A"/>
    <w:rsid w:val="00295E0F"/>
    <w:rsid w:val="002964F9"/>
    <w:rsid w:val="0029690F"/>
    <w:rsid w:val="002969CC"/>
    <w:rsid w:val="0029718F"/>
    <w:rsid w:val="00297BC2"/>
    <w:rsid w:val="00297D85"/>
    <w:rsid w:val="002A01A3"/>
    <w:rsid w:val="002A07F4"/>
    <w:rsid w:val="002A090A"/>
    <w:rsid w:val="002A0B47"/>
    <w:rsid w:val="002A1381"/>
    <w:rsid w:val="002A1F14"/>
    <w:rsid w:val="002A2678"/>
    <w:rsid w:val="002A2901"/>
    <w:rsid w:val="002A2E01"/>
    <w:rsid w:val="002A32E5"/>
    <w:rsid w:val="002A398F"/>
    <w:rsid w:val="002A3DFD"/>
    <w:rsid w:val="002A4279"/>
    <w:rsid w:val="002A46A7"/>
    <w:rsid w:val="002A471F"/>
    <w:rsid w:val="002A5C6B"/>
    <w:rsid w:val="002A5D31"/>
    <w:rsid w:val="002A5EF1"/>
    <w:rsid w:val="002A6A99"/>
    <w:rsid w:val="002A714F"/>
    <w:rsid w:val="002A7419"/>
    <w:rsid w:val="002A75D7"/>
    <w:rsid w:val="002A7A29"/>
    <w:rsid w:val="002B02AE"/>
    <w:rsid w:val="002B09C0"/>
    <w:rsid w:val="002B1370"/>
    <w:rsid w:val="002B1851"/>
    <w:rsid w:val="002B27FF"/>
    <w:rsid w:val="002B2F4E"/>
    <w:rsid w:val="002B3C67"/>
    <w:rsid w:val="002B5C8E"/>
    <w:rsid w:val="002B6793"/>
    <w:rsid w:val="002B67A4"/>
    <w:rsid w:val="002B6F27"/>
    <w:rsid w:val="002B727E"/>
    <w:rsid w:val="002B780B"/>
    <w:rsid w:val="002B7F59"/>
    <w:rsid w:val="002C1260"/>
    <w:rsid w:val="002C167A"/>
    <w:rsid w:val="002C1726"/>
    <w:rsid w:val="002C2013"/>
    <w:rsid w:val="002C21A6"/>
    <w:rsid w:val="002C26D5"/>
    <w:rsid w:val="002C2A2F"/>
    <w:rsid w:val="002C3EAB"/>
    <w:rsid w:val="002C4A1B"/>
    <w:rsid w:val="002C4E82"/>
    <w:rsid w:val="002C5777"/>
    <w:rsid w:val="002C5889"/>
    <w:rsid w:val="002C593E"/>
    <w:rsid w:val="002C65FA"/>
    <w:rsid w:val="002C661D"/>
    <w:rsid w:val="002C7C89"/>
    <w:rsid w:val="002D0054"/>
    <w:rsid w:val="002D02CF"/>
    <w:rsid w:val="002D1A0F"/>
    <w:rsid w:val="002D22BF"/>
    <w:rsid w:val="002D237C"/>
    <w:rsid w:val="002D32E3"/>
    <w:rsid w:val="002D33F1"/>
    <w:rsid w:val="002D344B"/>
    <w:rsid w:val="002D353D"/>
    <w:rsid w:val="002D5076"/>
    <w:rsid w:val="002D52AD"/>
    <w:rsid w:val="002D58D8"/>
    <w:rsid w:val="002D5EB1"/>
    <w:rsid w:val="002E0394"/>
    <w:rsid w:val="002E0644"/>
    <w:rsid w:val="002E0BA7"/>
    <w:rsid w:val="002E0FEB"/>
    <w:rsid w:val="002E171B"/>
    <w:rsid w:val="002E1DFE"/>
    <w:rsid w:val="002E2E3E"/>
    <w:rsid w:val="002E319D"/>
    <w:rsid w:val="002E4AD5"/>
    <w:rsid w:val="002E4C2D"/>
    <w:rsid w:val="002E63B8"/>
    <w:rsid w:val="002F0F79"/>
    <w:rsid w:val="002F1C9E"/>
    <w:rsid w:val="002F1EB2"/>
    <w:rsid w:val="002F25C3"/>
    <w:rsid w:val="002F280E"/>
    <w:rsid w:val="002F2A5D"/>
    <w:rsid w:val="002F2CBB"/>
    <w:rsid w:val="002F3470"/>
    <w:rsid w:val="002F3709"/>
    <w:rsid w:val="002F385C"/>
    <w:rsid w:val="002F3A6C"/>
    <w:rsid w:val="002F4296"/>
    <w:rsid w:val="002F4D26"/>
    <w:rsid w:val="002F5777"/>
    <w:rsid w:val="002F60EA"/>
    <w:rsid w:val="002F6626"/>
    <w:rsid w:val="002F680E"/>
    <w:rsid w:val="002F6FFD"/>
    <w:rsid w:val="00300871"/>
    <w:rsid w:val="00300951"/>
    <w:rsid w:val="00300E8A"/>
    <w:rsid w:val="00302201"/>
    <w:rsid w:val="003023C9"/>
    <w:rsid w:val="00302CA8"/>
    <w:rsid w:val="00302DE9"/>
    <w:rsid w:val="00303836"/>
    <w:rsid w:val="00304860"/>
    <w:rsid w:val="00304E23"/>
    <w:rsid w:val="00305084"/>
    <w:rsid w:val="00306408"/>
    <w:rsid w:val="00307249"/>
    <w:rsid w:val="00307A19"/>
    <w:rsid w:val="0031007A"/>
    <w:rsid w:val="00310315"/>
    <w:rsid w:val="003104B9"/>
    <w:rsid w:val="003118F7"/>
    <w:rsid w:val="00312840"/>
    <w:rsid w:val="00312C47"/>
    <w:rsid w:val="00312DAE"/>
    <w:rsid w:val="00313000"/>
    <w:rsid w:val="003132DB"/>
    <w:rsid w:val="00313336"/>
    <w:rsid w:val="003137CA"/>
    <w:rsid w:val="00313918"/>
    <w:rsid w:val="00313956"/>
    <w:rsid w:val="003153CB"/>
    <w:rsid w:val="003166DE"/>
    <w:rsid w:val="003171A3"/>
    <w:rsid w:val="00317226"/>
    <w:rsid w:val="0031740F"/>
    <w:rsid w:val="003201F9"/>
    <w:rsid w:val="003204E9"/>
    <w:rsid w:val="0032050A"/>
    <w:rsid w:val="00320AF3"/>
    <w:rsid w:val="00320B7B"/>
    <w:rsid w:val="0032160D"/>
    <w:rsid w:val="00321618"/>
    <w:rsid w:val="00321E8C"/>
    <w:rsid w:val="00321FDA"/>
    <w:rsid w:val="00322318"/>
    <w:rsid w:val="003225CF"/>
    <w:rsid w:val="00322A86"/>
    <w:rsid w:val="00322DAF"/>
    <w:rsid w:val="00323041"/>
    <w:rsid w:val="00323AE8"/>
    <w:rsid w:val="00323B32"/>
    <w:rsid w:val="00324548"/>
    <w:rsid w:val="003251F4"/>
    <w:rsid w:val="003253A7"/>
    <w:rsid w:val="00325408"/>
    <w:rsid w:val="00325504"/>
    <w:rsid w:val="0032571B"/>
    <w:rsid w:val="003259C3"/>
    <w:rsid w:val="00326927"/>
    <w:rsid w:val="00326B6C"/>
    <w:rsid w:val="00327090"/>
    <w:rsid w:val="003303E3"/>
    <w:rsid w:val="00330651"/>
    <w:rsid w:val="00331592"/>
    <w:rsid w:val="00331A88"/>
    <w:rsid w:val="003329EA"/>
    <w:rsid w:val="00332C6E"/>
    <w:rsid w:val="00332D73"/>
    <w:rsid w:val="00332F24"/>
    <w:rsid w:val="003335D1"/>
    <w:rsid w:val="003338BE"/>
    <w:rsid w:val="00333D8E"/>
    <w:rsid w:val="00333E30"/>
    <w:rsid w:val="0033410F"/>
    <w:rsid w:val="00336AA2"/>
    <w:rsid w:val="00337B1B"/>
    <w:rsid w:val="00337FC0"/>
    <w:rsid w:val="00337FF3"/>
    <w:rsid w:val="003405DA"/>
    <w:rsid w:val="003407A5"/>
    <w:rsid w:val="0034096C"/>
    <w:rsid w:val="00340D68"/>
    <w:rsid w:val="003410A1"/>
    <w:rsid w:val="00341188"/>
    <w:rsid w:val="0034147B"/>
    <w:rsid w:val="003423EC"/>
    <w:rsid w:val="003424CB"/>
    <w:rsid w:val="00342619"/>
    <w:rsid w:val="00342ECF"/>
    <w:rsid w:val="003439DB"/>
    <w:rsid w:val="00344323"/>
    <w:rsid w:val="003444EB"/>
    <w:rsid w:val="0034463B"/>
    <w:rsid w:val="00344BB2"/>
    <w:rsid w:val="00344FBE"/>
    <w:rsid w:val="00345199"/>
    <w:rsid w:val="003454F3"/>
    <w:rsid w:val="00345863"/>
    <w:rsid w:val="003466C2"/>
    <w:rsid w:val="00346759"/>
    <w:rsid w:val="00350238"/>
    <w:rsid w:val="003502AD"/>
    <w:rsid w:val="0035053C"/>
    <w:rsid w:val="00350940"/>
    <w:rsid w:val="0035109C"/>
    <w:rsid w:val="00351752"/>
    <w:rsid w:val="00351935"/>
    <w:rsid w:val="00351F0A"/>
    <w:rsid w:val="00352648"/>
    <w:rsid w:val="00352EBB"/>
    <w:rsid w:val="00353AC6"/>
    <w:rsid w:val="003542B7"/>
    <w:rsid w:val="00354302"/>
    <w:rsid w:val="0035432B"/>
    <w:rsid w:val="00354765"/>
    <w:rsid w:val="00354E10"/>
    <w:rsid w:val="00355CDA"/>
    <w:rsid w:val="0035634F"/>
    <w:rsid w:val="00357B15"/>
    <w:rsid w:val="00357BA8"/>
    <w:rsid w:val="00357BB3"/>
    <w:rsid w:val="003602EA"/>
    <w:rsid w:val="00360905"/>
    <w:rsid w:val="00360F81"/>
    <w:rsid w:val="00361E7E"/>
    <w:rsid w:val="00361F81"/>
    <w:rsid w:val="0036301C"/>
    <w:rsid w:val="003648F2"/>
    <w:rsid w:val="00364FA1"/>
    <w:rsid w:val="00366B02"/>
    <w:rsid w:val="003671F5"/>
    <w:rsid w:val="00367D08"/>
    <w:rsid w:val="00370005"/>
    <w:rsid w:val="00370298"/>
    <w:rsid w:val="00370AA4"/>
    <w:rsid w:val="00370FB7"/>
    <w:rsid w:val="00370FBF"/>
    <w:rsid w:val="003711F2"/>
    <w:rsid w:val="003717FC"/>
    <w:rsid w:val="00371FF4"/>
    <w:rsid w:val="003723C2"/>
    <w:rsid w:val="0037269C"/>
    <w:rsid w:val="0037275D"/>
    <w:rsid w:val="00372797"/>
    <w:rsid w:val="003727F4"/>
    <w:rsid w:val="0037470E"/>
    <w:rsid w:val="00375CC4"/>
    <w:rsid w:val="00376103"/>
    <w:rsid w:val="0037671F"/>
    <w:rsid w:val="003767B3"/>
    <w:rsid w:val="00376B49"/>
    <w:rsid w:val="00376FC5"/>
    <w:rsid w:val="00377520"/>
    <w:rsid w:val="003801FD"/>
    <w:rsid w:val="00380D36"/>
    <w:rsid w:val="00380F49"/>
    <w:rsid w:val="0038115A"/>
    <w:rsid w:val="003822D3"/>
    <w:rsid w:val="0038480C"/>
    <w:rsid w:val="00384DC9"/>
    <w:rsid w:val="0038566E"/>
    <w:rsid w:val="00385AA6"/>
    <w:rsid w:val="00385C66"/>
    <w:rsid w:val="00386630"/>
    <w:rsid w:val="00386A6C"/>
    <w:rsid w:val="00387347"/>
    <w:rsid w:val="00387876"/>
    <w:rsid w:val="00390379"/>
    <w:rsid w:val="00390741"/>
    <w:rsid w:val="003909FB"/>
    <w:rsid w:val="00390B25"/>
    <w:rsid w:val="00390DD9"/>
    <w:rsid w:val="0039116E"/>
    <w:rsid w:val="0039279A"/>
    <w:rsid w:val="00392958"/>
    <w:rsid w:val="00392AE5"/>
    <w:rsid w:val="00393432"/>
    <w:rsid w:val="00395B3E"/>
    <w:rsid w:val="00395CAA"/>
    <w:rsid w:val="00396588"/>
    <w:rsid w:val="00396863"/>
    <w:rsid w:val="00397156"/>
    <w:rsid w:val="00397960"/>
    <w:rsid w:val="003A0663"/>
    <w:rsid w:val="003A0FD0"/>
    <w:rsid w:val="003A1FE0"/>
    <w:rsid w:val="003A3B3B"/>
    <w:rsid w:val="003A3BC4"/>
    <w:rsid w:val="003A458A"/>
    <w:rsid w:val="003A4FE2"/>
    <w:rsid w:val="003A551D"/>
    <w:rsid w:val="003A6CFA"/>
    <w:rsid w:val="003A7E6F"/>
    <w:rsid w:val="003B05F2"/>
    <w:rsid w:val="003B0D04"/>
    <w:rsid w:val="003B17BC"/>
    <w:rsid w:val="003B208E"/>
    <w:rsid w:val="003B2F13"/>
    <w:rsid w:val="003B3353"/>
    <w:rsid w:val="003B405E"/>
    <w:rsid w:val="003B462F"/>
    <w:rsid w:val="003B4712"/>
    <w:rsid w:val="003B47EB"/>
    <w:rsid w:val="003B48BA"/>
    <w:rsid w:val="003B5508"/>
    <w:rsid w:val="003B57D3"/>
    <w:rsid w:val="003B59CA"/>
    <w:rsid w:val="003B5C88"/>
    <w:rsid w:val="003B6067"/>
    <w:rsid w:val="003B6141"/>
    <w:rsid w:val="003B72C0"/>
    <w:rsid w:val="003B74A8"/>
    <w:rsid w:val="003C0892"/>
    <w:rsid w:val="003C08E3"/>
    <w:rsid w:val="003C09B5"/>
    <w:rsid w:val="003C0F62"/>
    <w:rsid w:val="003C1176"/>
    <w:rsid w:val="003C1D9A"/>
    <w:rsid w:val="003C1F58"/>
    <w:rsid w:val="003C48B1"/>
    <w:rsid w:val="003C55ED"/>
    <w:rsid w:val="003C57A7"/>
    <w:rsid w:val="003C5AF2"/>
    <w:rsid w:val="003C5BF3"/>
    <w:rsid w:val="003C5C2B"/>
    <w:rsid w:val="003C6943"/>
    <w:rsid w:val="003C6A56"/>
    <w:rsid w:val="003C6BD2"/>
    <w:rsid w:val="003C7294"/>
    <w:rsid w:val="003C792F"/>
    <w:rsid w:val="003C7ABD"/>
    <w:rsid w:val="003C7C3D"/>
    <w:rsid w:val="003C7C4F"/>
    <w:rsid w:val="003C7EE7"/>
    <w:rsid w:val="003D08F8"/>
    <w:rsid w:val="003D124B"/>
    <w:rsid w:val="003D1559"/>
    <w:rsid w:val="003D18F3"/>
    <w:rsid w:val="003D1B0A"/>
    <w:rsid w:val="003D2CC1"/>
    <w:rsid w:val="003D322E"/>
    <w:rsid w:val="003D38B0"/>
    <w:rsid w:val="003D4319"/>
    <w:rsid w:val="003D4517"/>
    <w:rsid w:val="003D4FFC"/>
    <w:rsid w:val="003D51ED"/>
    <w:rsid w:val="003D569B"/>
    <w:rsid w:val="003D637D"/>
    <w:rsid w:val="003D66E3"/>
    <w:rsid w:val="003D78B5"/>
    <w:rsid w:val="003D7D5F"/>
    <w:rsid w:val="003E03F9"/>
    <w:rsid w:val="003E04AE"/>
    <w:rsid w:val="003E0938"/>
    <w:rsid w:val="003E099F"/>
    <w:rsid w:val="003E19FF"/>
    <w:rsid w:val="003E244F"/>
    <w:rsid w:val="003E314E"/>
    <w:rsid w:val="003E37AE"/>
    <w:rsid w:val="003E5165"/>
    <w:rsid w:val="003E53AD"/>
    <w:rsid w:val="003E62A6"/>
    <w:rsid w:val="003E695F"/>
    <w:rsid w:val="003E6C9B"/>
    <w:rsid w:val="003E6D39"/>
    <w:rsid w:val="003E709C"/>
    <w:rsid w:val="003E712E"/>
    <w:rsid w:val="003E726D"/>
    <w:rsid w:val="003E73C3"/>
    <w:rsid w:val="003E7B89"/>
    <w:rsid w:val="003F0B30"/>
    <w:rsid w:val="003F0FA3"/>
    <w:rsid w:val="003F26B8"/>
    <w:rsid w:val="003F276B"/>
    <w:rsid w:val="003F3358"/>
    <w:rsid w:val="003F38DA"/>
    <w:rsid w:val="003F3B08"/>
    <w:rsid w:val="003F4241"/>
    <w:rsid w:val="003F4B8A"/>
    <w:rsid w:val="003F62BB"/>
    <w:rsid w:val="003F6FEC"/>
    <w:rsid w:val="003F7C45"/>
    <w:rsid w:val="00400241"/>
    <w:rsid w:val="00401314"/>
    <w:rsid w:val="0040132C"/>
    <w:rsid w:val="0040141B"/>
    <w:rsid w:val="00401E02"/>
    <w:rsid w:val="0040231A"/>
    <w:rsid w:val="004036C3"/>
    <w:rsid w:val="00403F0C"/>
    <w:rsid w:val="004049BD"/>
    <w:rsid w:val="00404EB5"/>
    <w:rsid w:val="00405085"/>
    <w:rsid w:val="00405821"/>
    <w:rsid w:val="00405D28"/>
    <w:rsid w:val="004066FC"/>
    <w:rsid w:val="004067B4"/>
    <w:rsid w:val="00406BDD"/>
    <w:rsid w:val="00407481"/>
    <w:rsid w:val="00407C10"/>
    <w:rsid w:val="00407E90"/>
    <w:rsid w:val="004108FF"/>
    <w:rsid w:val="004113B4"/>
    <w:rsid w:val="00413323"/>
    <w:rsid w:val="00414503"/>
    <w:rsid w:val="00414827"/>
    <w:rsid w:val="004153B3"/>
    <w:rsid w:val="00415772"/>
    <w:rsid w:val="00415E58"/>
    <w:rsid w:val="004163FD"/>
    <w:rsid w:val="0041683D"/>
    <w:rsid w:val="00416C10"/>
    <w:rsid w:val="00417976"/>
    <w:rsid w:val="00417A0E"/>
    <w:rsid w:val="0042053A"/>
    <w:rsid w:val="004213D6"/>
    <w:rsid w:val="00421C75"/>
    <w:rsid w:val="00422440"/>
    <w:rsid w:val="00422916"/>
    <w:rsid w:val="00423BA3"/>
    <w:rsid w:val="00424213"/>
    <w:rsid w:val="00424EF3"/>
    <w:rsid w:val="00425C71"/>
    <w:rsid w:val="004267DB"/>
    <w:rsid w:val="004268BB"/>
    <w:rsid w:val="00426A4B"/>
    <w:rsid w:val="00427D2F"/>
    <w:rsid w:val="00430724"/>
    <w:rsid w:val="00431047"/>
    <w:rsid w:val="00431B86"/>
    <w:rsid w:val="00431E4A"/>
    <w:rsid w:val="00432B85"/>
    <w:rsid w:val="00433EED"/>
    <w:rsid w:val="004345BA"/>
    <w:rsid w:val="004348B7"/>
    <w:rsid w:val="00435915"/>
    <w:rsid w:val="00435BF3"/>
    <w:rsid w:val="00437C96"/>
    <w:rsid w:val="00437F46"/>
    <w:rsid w:val="004403FC"/>
    <w:rsid w:val="004408EC"/>
    <w:rsid w:val="004416A4"/>
    <w:rsid w:val="00441A2B"/>
    <w:rsid w:val="00441E6A"/>
    <w:rsid w:val="0044229F"/>
    <w:rsid w:val="00442AEE"/>
    <w:rsid w:val="00443C8F"/>
    <w:rsid w:val="00444263"/>
    <w:rsid w:val="004443E0"/>
    <w:rsid w:val="00444C60"/>
    <w:rsid w:val="00444E35"/>
    <w:rsid w:val="0044502D"/>
    <w:rsid w:val="00445F6B"/>
    <w:rsid w:val="0044660B"/>
    <w:rsid w:val="00446F93"/>
    <w:rsid w:val="00447BC9"/>
    <w:rsid w:val="00447CEF"/>
    <w:rsid w:val="00447E28"/>
    <w:rsid w:val="00450BA9"/>
    <w:rsid w:val="00451DE5"/>
    <w:rsid w:val="00452481"/>
    <w:rsid w:val="004528FA"/>
    <w:rsid w:val="00453DC8"/>
    <w:rsid w:val="00455165"/>
    <w:rsid w:val="00455821"/>
    <w:rsid w:val="00455DBB"/>
    <w:rsid w:val="00456000"/>
    <w:rsid w:val="00457804"/>
    <w:rsid w:val="00457F00"/>
    <w:rsid w:val="00460304"/>
    <w:rsid w:val="00460A87"/>
    <w:rsid w:val="00460AEF"/>
    <w:rsid w:val="00460C52"/>
    <w:rsid w:val="00461001"/>
    <w:rsid w:val="00462279"/>
    <w:rsid w:val="00462941"/>
    <w:rsid w:val="00463035"/>
    <w:rsid w:val="0046389C"/>
    <w:rsid w:val="004646BF"/>
    <w:rsid w:val="00464744"/>
    <w:rsid w:val="00465368"/>
    <w:rsid w:val="004665E3"/>
    <w:rsid w:val="0046760F"/>
    <w:rsid w:val="00471EEB"/>
    <w:rsid w:val="0047237D"/>
    <w:rsid w:val="00472561"/>
    <w:rsid w:val="004731F1"/>
    <w:rsid w:val="00473EB5"/>
    <w:rsid w:val="0047456B"/>
    <w:rsid w:val="00475251"/>
    <w:rsid w:val="00475869"/>
    <w:rsid w:val="004759E3"/>
    <w:rsid w:val="00476BCB"/>
    <w:rsid w:val="00477369"/>
    <w:rsid w:val="00477400"/>
    <w:rsid w:val="00480B3C"/>
    <w:rsid w:val="00480BC8"/>
    <w:rsid w:val="004811E6"/>
    <w:rsid w:val="00481265"/>
    <w:rsid w:val="004814BF"/>
    <w:rsid w:val="00481E3B"/>
    <w:rsid w:val="00482649"/>
    <w:rsid w:val="004826C9"/>
    <w:rsid w:val="00483630"/>
    <w:rsid w:val="004836EA"/>
    <w:rsid w:val="00483AAF"/>
    <w:rsid w:val="00483F72"/>
    <w:rsid w:val="0048431A"/>
    <w:rsid w:val="004849D6"/>
    <w:rsid w:val="00485215"/>
    <w:rsid w:val="00485340"/>
    <w:rsid w:val="0048587E"/>
    <w:rsid w:val="00485E75"/>
    <w:rsid w:val="0048669B"/>
    <w:rsid w:val="00486CC6"/>
    <w:rsid w:val="004878D5"/>
    <w:rsid w:val="00487C2B"/>
    <w:rsid w:val="004900FF"/>
    <w:rsid w:val="0049125B"/>
    <w:rsid w:val="00491C58"/>
    <w:rsid w:val="00491FAB"/>
    <w:rsid w:val="00492081"/>
    <w:rsid w:val="0049227D"/>
    <w:rsid w:val="0049297D"/>
    <w:rsid w:val="004929F2"/>
    <w:rsid w:val="00492F5E"/>
    <w:rsid w:val="00493582"/>
    <w:rsid w:val="004939BA"/>
    <w:rsid w:val="00494371"/>
    <w:rsid w:val="00495038"/>
    <w:rsid w:val="00495A03"/>
    <w:rsid w:val="00495AEC"/>
    <w:rsid w:val="00495D1C"/>
    <w:rsid w:val="00495E28"/>
    <w:rsid w:val="00496224"/>
    <w:rsid w:val="00497079"/>
    <w:rsid w:val="00497450"/>
    <w:rsid w:val="00497F49"/>
    <w:rsid w:val="004A16E8"/>
    <w:rsid w:val="004A1BBA"/>
    <w:rsid w:val="004A23C2"/>
    <w:rsid w:val="004A2CB1"/>
    <w:rsid w:val="004A3336"/>
    <w:rsid w:val="004A3952"/>
    <w:rsid w:val="004A3E3C"/>
    <w:rsid w:val="004A4069"/>
    <w:rsid w:val="004A43C6"/>
    <w:rsid w:val="004A484E"/>
    <w:rsid w:val="004A4FB6"/>
    <w:rsid w:val="004A6513"/>
    <w:rsid w:val="004A7183"/>
    <w:rsid w:val="004B0E6D"/>
    <w:rsid w:val="004B16E8"/>
    <w:rsid w:val="004B1912"/>
    <w:rsid w:val="004B2CA5"/>
    <w:rsid w:val="004B412E"/>
    <w:rsid w:val="004B51C9"/>
    <w:rsid w:val="004B56BE"/>
    <w:rsid w:val="004B5B92"/>
    <w:rsid w:val="004B5F65"/>
    <w:rsid w:val="004B6250"/>
    <w:rsid w:val="004B66F3"/>
    <w:rsid w:val="004B6730"/>
    <w:rsid w:val="004B76B1"/>
    <w:rsid w:val="004B7800"/>
    <w:rsid w:val="004C0057"/>
    <w:rsid w:val="004C0541"/>
    <w:rsid w:val="004C0BBF"/>
    <w:rsid w:val="004C0D6E"/>
    <w:rsid w:val="004C1577"/>
    <w:rsid w:val="004C1D08"/>
    <w:rsid w:val="004C1D55"/>
    <w:rsid w:val="004C265A"/>
    <w:rsid w:val="004C268C"/>
    <w:rsid w:val="004C2836"/>
    <w:rsid w:val="004C2C35"/>
    <w:rsid w:val="004C2C46"/>
    <w:rsid w:val="004C405B"/>
    <w:rsid w:val="004C4550"/>
    <w:rsid w:val="004C4A9D"/>
    <w:rsid w:val="004C54CA"/>
    <w:rsid w:val="004C627A"/>
    <w:rsid w:val="004C70AC"/>
    <w:rsid w:val="004C7235"/>
    <w:rsid w:val="004C75C5"/>
    <w:rsid w:val="004C7955"/>
    <w:rsid w:val="004C7BB1"/>
    <w:rsid w:val="004D0213"/>
    <w:rsid w:val="004D047F"/>
    <w:rsid w:val="004D0D32"/>
    <w:rsid w:val="004D0ECC"/>
    <w:rsid w:val="004D1529"/>
    <w:rsid w:val="004D1C3E"/>
    <w:rsid w:val="004D228E"/>
    <w:rsid w:val="004D29F1"/>
    <w:rsid w:val="004D29F3"/>
    <w:rsid w:val="004D325D"/>
    <w:rsid w:val="004D3478"/>
    <w:rsid w:val="004D34F6"/>
    <w:rsid w:val="004D3D96"/>
    <w:rsid w:val="004D40BB"/>
    <w:rsid w:val="004D45BD"/>
    <w:rsid w:val="004D5316"/>
    <w:rsid w:val="004D575C"/>
    <w:rsid w:val="004D650F"/>
    <w:rsid w:val="004D7269"/>
    <w:rsid w:val="004D74EE"/>
    <w:rsid w:val="004D7F01"/>
    <w:rsid w:val="004E0066"/>
    <w:rsid w:val="004E08FC"/>
    <w:rsid w:val="004E0ADE"/>
    <w:rsid w:val="004E0B6E"/>
    <w:rsid w:val="004E1CA0"/>
    <w:rsid w:val="004E2133"/>
    <w:rsid w:val="004E2BD2"/>
    <w:rsid w:val="004E395B"/>
    <w:rsid w:val="004E3BB0"/>
    <w:rsid w:val="004E3CB2"/>
    <w:rsid w:val="004E3EF9"/>
    <w:rsid w:val="004E406F"/>
    <w:rsid w:val="004E44E3"/>
    <w:rsid w:val="004E4955"/>
    <w:rsid w:val="004E5EDB"/>
    <w:rsid w:val="004E60FB"/>
    <w:rsid w:val="004E6CB8"/>
    <w:rsid w:val="004E6E90"/>
    <w:rsid w:val="004E73A5"/>
    <w:rsid w:val="004E758A"/>
    <w:rsid w:val="004E7650"/>
    <w:rsid w:val="004E7BA7"/>
    <w:rsid w:val="004F0AEF"/>
    <w:rsid w:val="004F1010"/>
    <w:rsid w:val="004F1C42"/>
    <w:rsid w:val="004F2340"/>
    <w:rsid w:val="004F23CE"/>
    <w:rsid w:val="004F2A94"/>
    <w:rsid w:val="004F2C5A"/>
    <w:rsid w:val="004F31EA"/>
    <w:rsid w:val="004F3C8D"/>
    <w:rsid w:val="004F4601"/>
    <w:rsid w:val="004F69D2"/>
    <w:rsid w:val="004F6AA8"/>
    <w:rsid w:val="004F779C"/>
    <w:rsid w:val="004F7846"/>
    <w:rsid w:val="005000A6"/>
    <w:rsid w:val="005000D4"/>
    <w:rsid w:val="005004EE"/>
    <w:rsid w:val="005007AB"/>
    <w:rsid w:val="00500A20"/>
    <w:rsid w:val="00500B1E"/>
    <w:rsid w:val="00500B24"/>
    <w:rsid w:val="00500C17"/>
    <w:rsid w:val="00502416"/>
    <w:rsid w:val="005027F4"/>
    <w:rsid w:val="005033AB"/>
    <w:rsid w:val="005036C2"/>
    <w:rsid w:val="00503DE5"/>
    <w:rsid w:val="0050492E"/>
    <w:rsid w:val="00504DAA"/>
    <w:rsid w:val="005051C9"/>
    <w:rsid w:val="00505B80"/>
    <w:rsid w:val="005060E7"/>
    <w:rsid w:val="00506389"/>
    <w:rsid w:val="00507000"/>
    <w:rsid w:val="00507E0B"/>
    <w:rsid w:val="00507FC5"/>
    <w:rsid w:val="00510A5F"/>
    <w:rsid w:val="00510A69"/>
    <w:rsid w:val="00510CAF"/>
    <w:rsid w:val="0051114C"/>
    <w:rsid w:val="00511597"/>
    <w:rsid w:val="00511915"/>
    <w:rsid w:val="005120D8"/>
    <w:rsid w:val="005128C5"/>
    <w:rsid w:val="00512905"/>
    <w:rsid w:val="00512D8B"/>
    <w:rsid w:val="00512E85"/>
    <w:rsid w:val="0051346B"/>
    <w:rsid w:val="005136C7"/>
    <w:rsid w:val="005140E5"/>
    <w:rsid w:val="0051478B"/>
    <w:rsid w:val="00514C1C"/>
    <w:rsid w:val="0051524F"/>
    <w:rsid w:val="0051566A"/>
    <w:rsid w:val="00515D7B"/>
    <w:rsid w:val="00515DD8"/>
    <w:rsid w:val="005166E9"/>
    <w:rsid w:val="00517917"/>
    <w:rsid w:val="0052009E"/>
    <w:rsid w:val="005200F7"/>
    <w:rsid w:val="00520AB5"/>
    <w:rsid w:val="00521568"/>
    <w:rsid w:val="00521596"/>
    <w:rsid w:val="00522066"/>
    <w:rsid w:val="005222FA"/>
    <w:rsid w:val="00522921"/>
    <w:rsid w:val="00524A64"/>
    <w:rsid w:val="00525740"/>
    <w:rsid w:val="00525C3A"/>
    <w:rsid w:val="00525E59"/>
    <w:rsid w:val="005278EE"/>
    <w:rsid w:val="00530A21"/>
    <w:rsid w:val="00530D48"/>
    <w:rsid w:val="005310DD"/>
    <w:rsid w:val="0053165B"/>
    <w:rsid w:val="00531851"/>
    <w:rsid w:val="005318CC"/>
    <w:rsid w:val="0053199E"/>
    <w:rsid w:val="00531CF3"/>
    <w:rsid w:val="00531D65"/>
    <w:rsid w:val="005334E4"/>
    <w:rsid w:val="005349B1"/>
    <w:rsid w:val="00535AA4"/>
    <w:rsid w:val="00535C00"/>
    <w:rsid w:val="00535DA3"/>
    <w:rsid w:val="005364A6"/>
    <w:rsid w:val="005364AE"/>
    <w:rsid w:val="0053652C"/>
    <w:rsid w:val="0053659B"/>
    <w:rsid w:val="005368A0"/>
    <w:rsid w:val="005374BC"/>
    <w:rsid w:val="0053752B"/>
    <w:rsid w:val="0054097B"/>
    <w:rsid w:val="005427DC"/>
    <w:rsid w:val="00543188"/>
    <w:rsid w:val="005432F0"/>
    <w:rsid w:val="00543367"/>
    <w:rsid w:val="0054384E"/>
    <w:rsid w:val="00543BFA"/>
    <w:rsid w:val="00544CC7"/>
    <w:rsid w:val="0054655E"/>
    <w:rsid w:val="00546601"/>
    <w:rsid w:val="00546839"/>
    <w:rsid w:val="00547723"/>
    <w:rsid w:val="00547D9C"/>
    <w:rsid w:val="00547DA1"/>
    <w:rsid w:val="005501BC"/>
    <w:rsid w:val="0055068D"/>
    <w:rsid w:val="00550865"/>
    <w:rsid w:val="00550B80"/>
    <w:rsid w:val="00551BAB"/>
    <w:rsid w:val="00551C53"/>
    <w:rsid w:val="0055221B"/>
    <w:rsid w:val="005526DC"/>
    <w:rsid w:val="00552CF7"/>
    <w:rsid w:val="005535B7"/>
    <w:rsid w:val="0055369A"/>
    <w:rsid w:val="0055412E"/>
    <w:rsid w:val="00554CAC"/>
    <w:rsid w:val="0055513C"/>
    <w:rsid w:val="0055637C"/>
    <w:rsid w:val="00556B00"/>
    <w:rsid w:val="005573FE"/>
    <w:rsid w:val="0055753F"/>
    <w:rsid w:val="00557618"/>
    <w:rsid w:val="00557782"/>
    <w:rsid w:val="005577D3"/>
    <w:rsid w:val="00560542"/>
    <w:rsid w:val="00560C94"/>
    <w:rsid w:val="00560FD5"/>
    <w:rsid w:val="00561C0A"/>
    <w:rsid w:val="00561F64"/>
    <w:rsid w:val="00562765"/>
    <w:rsid w:val="0056283B"/>
    <w:rsid w:val="0056291C"/>
    <w:rsid w:val="00562EDE"/>
    <w:rsid w:val="00563AE7"/>
    <w:rsid w:val="00563E82"/>
    <w:rsid w:val="005646BB"/>
    <w:rsid w:val="005647F9"/>
    <w:rsid w:val="00564B19"/>
    <w:rsid w:val="00564B9D"/>
    <w:rsid w:val="00564C4B"/>
    <w:rsid w:val="00565A63"/>
    <w:rsid w:val="00566588"/>
    <w:rsid w:val="0056662E"/>
    <w:rsid w:val="00566A26"/>
    <w:rsid w:val="00566B1D"/>
    <w:rsid w:val="00566F6B"/>
    <w:rsid w:val="00567012"/>
    <w:rsid w:val="00567EA5"/>
    <w:rsid w:val="00570050"/>
    <w:rsid w:val="00570514"/>
    <w:rsid w:val="00571A41"/>
    <w:rsid w:val="005721D0"/>
    <w:rsid w:val="0057275D"/>
    <w:rsid w:val="00572919"/>
    <w:rsid w:val="0057354A"/>
    <w:rsid w:val="00573820"/>
    <w:rsid w:val="00573E40"/>
    <w:rsid w:val="00574103"/>
    <w:rsid w:val="00575933"/>
    <w:rsid w:val="00575B68"/>
    <w:rsid w:val="00575DA6"/>
    <w:rsid w:val="00576FEE"/>
    <w:rsid w:val="0057733C"/>
    <w:rsid w:val="0057737F"/>
    <w:rsid w:val="00577C32"/>
    <w:rsid w:val="005800A9"/>
    <w:rsid w:val="00580488"/>
    <w:rsid w:val="0058074D"/>
    <w:rsid w:val="00580755"/>
    <w:rsid w:val="00580791"/>
    <w:rsid w:val="005809F2"/>
    <w:rsid w:val="00580FD1"/>
    <w:rsid w:val="005822DE"/>
    <w:rsid w:val="00582FAD"/>
    <w:rsid w:val="00583489"/>
    <w:rsid w:val="00583610"/>
    <w:rsid w:val="0058391F"/>
    <w:rsid w:val="00583A80"/>
    <w:rsid w:val="00583E3F"/>
    <w:rsid w:val="00584188"/>
    <w:rsid w:val="00584E33"/>
    <w:rsid w:val="00585100"/>
    <w:rsid w:val="00585AD4"/>
    <w:rsid w:val="00585F15"/>
    <w:rsid w:val="00586819"/>
    <w:rsid w:val="00586E9A"/>
    <w:rsid w:val="0058737F"/>
    <w:rsid w:val="00587419"/>
    <w:rsid w:val="00587972"/>
    <w:rsid w:val="00590B70"/>
    <w:rsid w:val="00590D20"/>
    <w:rsid w:val="00590FE4"/>
    <w:rsid w:val="00591D9C"/>
    <w:rsid w:val="0059282D"/>
    <w:rsid w:val="00592B3C"/>
    <w:rsid w:val="005932C1"/>
    <w:rsid w:val="005933E7"/>
    <w:rsid w:val="00593440"/>
    <w:rsid w:val="005936BF"/>
    <w:rsid w:val="00593CCF"/>
    <w:rsid w:val="00593D1E"/>
    <w:rsid w:val="00593DE5"/>
    <w:rsid w:val="0059592B"/>
    <w:rsid w:val="00595AB2"/>
    <w:rsid w:val="005963BC"/>
    <w:rsid w:val="00596617"/>
    <w:rsid w:val="00596CC4"/>
    <w:rsid w:val="00597057"/>
    <w:rsid w:val="005973A6"/>
    <w:rsid w:val="00597AAB"/>
    <w:rsid w:val="00597D8B"/>
    <w:rsid w:val="005A0742"/>
    <w:rsid w:val="005A1B62"/>
    <w:rsid w:val="005A1C30"/>
    <w:rsid w:val="005A3147"/>
    <w:rsid w:val="005A31C9"/>
    <w:rsid w:val="005A3295"/>
    <w:rsid w:val="005A43DF"/>
    <w:rsid w:val="005A46FF"/>
    <w:rsid w:val="005A49A4"/>
    <w:rsid w:val="005A4AFF"/>
    <w:rsid w:val="005A6555"/>
    <w:rsid w:val="005A65F0"/>
    <w:rsid w:val="005A7758"/>
    <w:rsid w:val="005B011E"/>
    <w:rsid w:val="005B028B"/>
    <w:rsid w:val="005B1208"/>
    <w:rsid w:val="005B17ED"/>
    <w:rsid w:val="005B254A"/>
    <w:rsid w:val="005B2BAD"/>
    <w:rsid w:val="005B2E84"/>
    <w:rsid w:val="005B310D"/>
    <w:rsid w:val="005B352F"/>
    <w:rsid w:val="005B3C9F"/>
    <w:rsid w:val="005B3E66"/>
    <w:rsid w:val="005B3FE8"/>
    <w:rsid w:val="005B4215"/>
    <w:rsid w:val="005B4332"/>
    <w:rsid w:val="005B436C"/>
    <w:rsid w:val="005B4EEB"/>
    <w:rsid w:val="005B4F97"/>
    <w:rsid w:val="005B52A4"/>
    <w:rsid w:val="005B5731"/>
    <w:rsid w:val="005B5CA4"/>
    <w:rsid w:val="005B6E01"/>
    <w:rsid w:val="005B7476"/>
    <w:rsid w:val="005B75B3"/>
    <w:rsid w:val="005B75FF"/>
    <w:rsid w:val="005B7688"/>
    <w:rsid w:val="005B7849"/>
    <w:rsid w:val="005B7B0E"/>
    <w:rsid w:val="005B7DCD"/>
    <w:rsid w:val="005C0171"/>
    <w:rsid w:val="005C0DFA"/>
    <w:rsid w:val="005C0FF0"/>
    <w:rsid w:val="005C1282"/>
    <w:rsid w:val="005C2128"/>
    <w:rsid w:val="005C219B"/>
    <w:rsid w:val="005C2F33"/>
    <w:rsid w:val="005C34D7"/>
    <w:rsid w:val="005C3AFB"/>
    <w:rsid w:val="005C492F"/>
    <w:rsid w:val="005C4B4C"/>
    <w:rsid w:val="005C4C9A"/>
    <w:rsid w:val="005C4CA2"/>
    <w:rsid w:val="005C4CBA"/>
    <w:rsid w:val="005C51C5"/>
    <w:rsid w:val="005C5409"/>
    <w:rsid w:val="005C55D8"/>
    <w:rsid w:val="005C55EF"/>
    <w:rsid w:val="005C628C"/>
    <w:rsid w:val="005C6765"/>
    <w:rsid w:val="005C691A"/>
    <w:rsid w:val="005C69AC"/>
    <w:rsid w:val="005C722E"/>
    <w:rsid w:val="005C7576"/>
    <w:rsid w:val="005C7759"/>
    <w:rsid w:val="005D01A4"/>
    <w:rsid w:val="005D072B"/>
    <w:rsid w:val="005D15AE"/>
    <w:rsid w:val="005D1A7B"/>
    <w:rsid w:val="005D1EDD"/>
    <w:rsid w:val="005D289C"/>
    <w:rsid w:val="005D2E84"/>
    <w:rsid w:val="005D456F"/>
    <w:rsid w:val="005D45B3"/>
    <w:rsid w:val="005D4AB3"/>
    <w:rsid w:val="005D4CEB"/>
    <w:rsid w:val="005D5344"/>
    <w:rsid w:val="005D57D1"/>
    <w:rsid w:val="005D5DA8"/>
    <w:rsid w:val="005D5E86"/>
    <w:rsid w:val="005D6155"/>
    <w:rsid w:val="005D61EB"/>
    <w:rsid w:val="005D694A"/>
    <w:rsid w:val="005D78D1"/>
    <w:rsid w:val="005E048E"/>
    <w:rsid w:val="005E0AE0"/>
    <w:rsid w:val="005E10B0"/>
    <w:rsid w:val="005E2DE6"/>
    <w:rsid w:val="005E3308"/>
    <w:rsid w:val="005E45E7"/>
    <w:rsid w:val="005E4969"/>
    <w:rsid w:val="005E4FA2"/>
    <w:rsid w:val="005F04E6"/>
    <w:rsid w:val="005F14DC"/>
    <w:rsid w:val="005F17EC"/>
    <w:rsid w:val="005F1C2F"/>
    <w:rsid w:val="005F39D5"/>
    <w:rsid w:val="005F3AB5"/>
    <w:rsid w:val="005F3E05"/>
    <w:rsid w:val="005F43B9"/>
    <w:rsid w:val="005F5256"/>
    <w:rsid w:val="005F55D6"/>
    <w:rsid w:val="005F5CA9"/>
    <w:rsid w:val="005F68CB"/>
    <w:rsid w:val="005F6BDE"/>
    <w:rsid w:val="00600242"/>
    <w:rsid w:val="0060066A"/>
    <w:rsid w:val="006033E3"/>
    <w:rsid w:val="00605FC7"/>
    <w:rsid w:val="00606218"/>
    <w:rsid w:val="00606CA3"/>
    <w:rsid w:val="00606E91"/>
    <w:rsid w:val="00607018"/>
    <w:rsid w:val="006073BA"/>
    <w:rsid w:val="006077ED"/>
    <w:rsid w:val="00607823"/>
    <w:rsid w:val="00610412"/>
    <w:rsid w:val="00610954"/>
    <w:rsid w:val="00610CBE"/>
    <w:rsid w:val="00610E1F"/>
    <w:rsid w:val="006112A6"/>
    <w:rsid w:val="0061321C"/>
    <w:rsid w:val="006143F7"/>
    <w:rsid w:val="00614CA1"/>
    <w:rsid w:val="00614F45"/>
    <w:rsid w:val="006154A8"/>
    <w:rsid w:val="00615C2C"/>
    <w:rsid w:val="006167BD"/>
    <w:rsid w:val="00616C89"/>
    <w:rsid w:val="006202F7"/>
    <w:rsid w:val="0062038A"/>
    <w:rsid w:val="006203A8"/>
    <w:rsid w:val="006209F0"/>
    <w:rsid w:val="00620E59"/>
    <w:rsid w:val="00621132"/>
    <w:rsid w:val="00622656"/>
    <w:rsid w:val="006229C8"/>
    <w:rsid w:val="006234C2"/>
    <w:rsid w:val="0062386E"/>
    <w:rsid w:val="00623D9A"/>
    <w:rsid w:val="00623F01"/>
    <w:rsid w:val="006242FB"/>
    <w:rsid w:val="00624738"/>
    <w:rsid w:val="00626617"/>
    <w:rsid w:val="00626E2D"/>
    <w:rsid w:val="006272DE"/>
    <w:rsid w:val="00627D94"/>
    <w:rsid w:val="006304D3"/>
    <w:rsid w:val="006306D5"/>
    <w:rsid w:val="0063078C"/>
    <w:rsid w:val="00630AB9"/>
    <w:rsid w:val="00630B42"/>
    <w:rsid w:val="0063104D"/>
    <w:rsid w:val="006310FC"/>
    <w:rsid w:val="00631688"/>
    <w:rsid w:val="006320D8"/>
    <w:rsid w:val="006321F5"/>
    <w:rsid w:val="00632540"/>
    <w:rsid w:val="00632E88"/>
    <w:rsid w:val="0063454C"/>
    <w:rsid w:val="00634DBB"/>
    <w:rsid w:val="00635562"/>
    <w:rsid w:val="00636BEC"/>
    <w:rsid w:val="00637C26"/>
    <w:rsid w:val="00640732"/>
    <w:rsid w:val="00641491"/>
    <w:rsid w:val="00642072"/>
    <w:rsid w:val="006426A5"/>
    <w:rsid w:val="00643BA5"/>
    <w:rsid w:val="0064402A"/>
    <w:rsid w:val="006440ED"/>
    <w:rsid w:val="0064467C"/>
    <w:rsid w:val="00644914"/>
    <w:rsid w:val="00644AB5"/>
    <w:rsid w:val="00645213"/>
    <w:rsid w:val="00645293"/>
    <w:rsid w:val="00645980"/>
    <w:rsid w:val="00645DE5"/>
    <w:rsid w:val="006468CB"/>
    <w:rsid w:val="0064725E"/>
    <w:rsid w:val="006475C4"/>
    <w:rsid w:val="00651A3C"/>
    <w:rsid w:val="00651B78"/>
    <w:rsid w:val="006520CF"/>
    <w:rsid w:val="00652263"/>
    <w:rsid w:val="0065238F"/>
    <w:rsid w:val="006523FC"/>
    <w:rsid w:val="00652881"/>
    <w:rsid w:val="00652985"/>
    <w:rsid w:val="006532E4"/>
    <w:rsid w:val="006533AE"/>
    <w:rsid w:val="00653C72"/>
    <w:rsid w:val="006542A8"/>
    <w:rsid w:val="006551AE"/>
    <w:rsid w:val="00655A43"/>
    <w:rsid w:val="00655F30"/>
    <w:rsid w:val="00656527"/>
    <w:rsid w:val="00661974"/>
    <w:rsid w:val="006623E2"/>
    <w:rsid w:val="006624E3"/>
    <w:rsid w:val="006640F9"/>
    <w:rsid w:val="00664551"/>
    <w:rsid w:val="00664685"/>
    <w:rsid w:val="00664B95"/>
    <w:rsid w:val="00665D5F"/>
    <w:rsid w:val="006666AF"/>
    <w:rsid w:val="006676A0"/>
    <w:rsid w:val="006678DA"/>
    <w:rsid w:val="006704F3"/>
    <w:rsid w:val="00670857"/>
    <w:rsid w:val="0067103C"/>
    <w:rsid w:val="00671124"/>
    <w:rsid w:val="00671EE0"/>
    <w:rsid w:val="0067271C"/>
    <w:rsid w:val="006727B0"/>
    <w:rsid w:val="0067307E"/>
    <w:rsid w:val="006739C0"/>
    <w:rsid w:val="00673F6D"/>
    <w:rsid w:val="00674573"/>
    <w:rsid w:val="00674850"/>
    <w:rsid w:val="00674ACD"/>
    <w:rsid w:val="00675116"/>
    <w:rsid w:val="006754DB"/>
    <w:rsid w:val="00675D03"/>
    <w:rsid w:val="00676016"/>
    <w:rsid w:val="0067671F"/>
    <w:rsid w:val="00676850"/>
    <w:rsid w:val="00676EA7"/>
    <w:rsid w:val="0067768C"/>
    <w:rsid w:val="00680AEF"/>
    <w:rsid w:val="00680B68"/>
    <w:rsid w:val="0068137A"/>
    <w:rsid w:val="00681920"/>
    <w:rsid w:val="00681DBF"/>
    <w:rsid w:val="00682AAC"/>
    <w:rsid w:val="00682EFD"/>
    <w:rsid w:val="00683498"/>
    <w:rsid w:val="006835E0"/>
    <w:rsid w:val="00683E4D"/>
    <w:rsid w:val="00683F61"/>
    <w:rsid w:val="00686A36"/>
    <w:rsid w:val="00687AD5"/>
    <w:rsid w:val="0069211A"/>
    <w:rsid w:val="00692B81"/>
    <w:rsid w:val="00692C4F"/>
    <w:rsid w:val="00692F83"/>
    <w:rsid w:val="0069310C"/>
    <w:rsid w:val="0069410F"/>
    <w:rsid w:val="006949D2"/>
    <w:rsid w:val="00694C5F"/>
    <w:rsid w:val="00695027"/>
    <w:rsid w:val="00695251"/>
    <w:rsid w:val="006953EF"/>
    <w:rsid w:val="00695689"/>
    <w:rsid w:val="0069588C"/>
    <w:rsid w:val="00695ADE"/>
    <w:rsid w:val="00695B91"/>
    <w:rsid w:val="00695C0D"/>
    <w:rsid w:val="00695CAE"/>
    <w:rsid w:val="00695E5A"/>
    <w:rsid w:val="00696356"/>
    <w:rsid w:val="00696799"/>
    <w:rsid w:val="006968EA"/>
    <w:rsid w:val="006969E9"/>
    <w:rsid w:val="006A015D"/>
    <w:rsid w:val="006A1303"/>
    <w:rsid w:val="006A1F6E"/>
    <w:rsid w:val="006A2EA3"/>
    <w:rsid w:val="006A3CC1"/>
    <w:rsid w:val="006A4899"/>
    <w:rsid w:val="006A4D74"/>
    <w:rsid w:val="006A62E1"/>
    <w:rsid w:val="006A6566"/>
    <w:rsid w:val="006A72C6"/>
    <w:rsid w:val="006A7310"/>
    <w:rsid w:val="006A74F4"/>
    <w:rsid w:val="006A7E68"/>
    <w:rsid w:val="006B02DA"/>
    <w:rsid w:val="006B08FB"/>
    <w:rsid w:val="006B1818"/>
    <w:rsid w:val="006B2065"/>
    <w:rsid w:val="006B2175"/>
    <w:rsid w:val="006B241D"/>
    <w:rsid w:val="006B275B"/>
    <w:rsid w:val="006B2871"/>
    <w:rsid w:val="006B30BF"/>
    <w:rsid w:val="006B38C6"/>
    <w:rsid w:val="006B3940"/>
    <w:rsid w:val="006B45A6"/>
    <w:rsid w:val="006B493B"/>
    <w:rsid w:val="006B4BB6"/>
    <w:rsid w:val="006B52E7"/>
    <w:rsid w:val="006B5E99"/>
    <w:rsid w:val="006B62F0"/>
    <w:rsid w:val="006B6A2E"/>
    <w:rsid w:val="006B6C6B"/>
    <w:rsid w:val="006B6F85"/>
    <w:rsid w:val="006C013C"/>
    <w:rsid w:val="006C09B6"/>
    <w:rsid w:val="006C11F6"/>
    <w:rsid w:val="006C168D"/>
    <w:rsid w:val="006C2116"/>
    <w:rsid w:val="006C2BF5"/>
    <w:rsid w:val="006C4A40"/>
    <w:rsid w:val="006C4E56"/>
    <w:rsid w:val="006C61CD"/>
    <w:rsid w:val="006C642C"/>
    <w:rsid w:val="006C6491"/>
    <w:rsid w:val="006C6FC6"/>
    <w:rsid w:val="006C7BB9"/>
    <w:rsid w:val="006C7D50"/>
    <w:rsid w:val="006D047B"/>
    <w:rsid w:val="006D141C"/>
    <w:rsid w:val="006D164B"/>
    <w:rsid w:val="006D1B19"/>
    <w:rsid w:val="006D2425"/>
    <w:rsid w:val="006D2CF3"/>
    <w:rsid w:val="006D2D08"/>
    <w:rsid w:val="006D2F35"/>
    <w:rsid w:val="006D3228"/>
    <w:rsid w:val="006D349E"/>
    <w:rsid w:val="006D41EF"/>
    <w:rsid w:val="006D4A94"/>
    <w:rsid w:val="006D53AA"/>
    <w:rsid w:val="006D6866"/>
    <w:rsid w:val="006D6993"/>
    <w:rsid w:val="006D69DB"/>
    <w:rsid w:val="006D781F"/>
    <w:rsid w:val="006E0C2B"/>
    <w:rsid w:val="006E0D09"/>
    <w:rsid w:val="006E241F"/>
    <w:rsid w:val="006E2425"/>
    <w:rsid w:val="006E24CE"/>
    <w:rsid w:val="006E24EE"/>
    <w:rsid w:val="006E25BD"/>
    <w:rsid w:val="006E2BD3"/>
    <w:rsid w:val="006E3379"/>
    <w:rsid w:val="006E33C9"/>
    <w:rsid w:val="006E34B7"/>
    <w:rsid w:val="006E36B8"/>
    <w:rsid w:val="006E3874"/>
    <w:rsid w:val="006E44A6"/>
    <w:rsid w:val="006E50D1"/>
    <w:rsid w:val="006E5585"/>
    <w:rsid w:val="006E5D83"/>
    <w:rsid w:val="006E5E32"/>
    <w:rsid w:val="006E633A"/>
    <w:rsid w:val="006E66C3"/>
    <w:rsid w:val="006E6A14"/>
    <w:rsid w:val="006E6B16"/>
    <w:rsid w:val="006E6DE8"/>
    <w:rsid w:val="006E780C"/>
    <w:rsid w:val="006F0B8C"/>
    <w:rsid w:val="006F0BA7"/>
    <w:rsid w:val="006F0F01"/>
    <w:rsid w:val="006F174D"/>
    <w:rsid w:val="006F1F41"/>
    <w:rsid w:val="006F22DB"/>
    <w:rsid w:val="006F32EF"/>
    <w:rsid w:val="006F3615"/>
    <w:rsid w:val="006F3C54"/>
    <w:rsid w:val="006F43E9"/>
    <w:rsid w:val="006F4CD8"/>
    <w:rsid w:val="006F53D9"/>
    <w:rsid w:val="006F5812"/>
    <w:rsid w:val="006F609A"/>
    <w:rsid w:val="007004DC"/>
    <w:rsid w:val="00700DE4"/>
    <w:rsid w:val="00701093"/>
    <w:rsid w:val="007013D9"/>
    <w:rsid w:val="007016CE"/>
    <w:rsid w:val="00701723"/>
    <w:rsid w:val="00701A01"/>
    <w:rsid w:val="007022C4"/>
    <w:rsid w:val="007026E9"/>
    <w:rsid w:val="00702B9C"/>
    <w:rsid w:val="00703C8B"/>
    <w:rsid w:val="00703E8A"/>
    <w:rsid w:val="00704AFB"/>
    <w:rsid w:val="00704F60"/>
    <w:rsid w:val="00706EA3"/>
    <w:rsid w:val="007078BE"/>
    <w:rsid w:val="00707A3C"/>
    <w:rsid w:val="00710BF6"/>
    <w:rsid w:val="00711522"/>
    <w:rsid w:val="007116BA"/>
    <w:rsid w:val="007118A6"/>
    <w:rsid w:val="00711D96"/>
    <w:rsid w:val="007124FE"/>
    <w:rsid w:val="00712533"/>
    <w:rsid w:val="0071256F"/>
    <w:rsid w:val="00713186"/>
    <w:rsid w:val="00713757"/>
    <w:rsid w:val="00713758"/>
    <w:rsid w:val="007137D8"/>
    <w:rsid w:val="00714064"/>
    <w:rsid w:val="0071409E"/>
    <w:rsid w:val="007165A5"/>
    <w:rsid w:val="00717772"/>
    <w:rsid w:val="007200E5"/>
    <w:rsid w:val="00720C17"/>
    <w:rsid w:val="0072139B"/>
    <w:rsid w:val="00721AF1"/>
    <w:rsid w:val="00721BC6"/>
    <w:rsid w:val="0072280F"/>
    <w:rsid w:val="00722B5E"/>
    <w:rsid w:val="007235F5"/>
    <w:rsid w:val="007236F8"/>
    <w:rsid w:val="00723B2C"/>
    <w:rsid w:val="0072463B"/>
    <w:rsid w:val="007253CC"/>
    <w:rsid w:val="007254EB"/>
    <w:rsid w:val="00726AE0"/>
    <w:rsid w:val="00726F5A"/>
    <w:rsid w:val="0072708F"/>
    <w:rsid w:val="00730038"/>
    <w:rsid w:val="00730A0D"/>
    <w:rsid w:val="00730B18"/>
    <w:rsid w:val="00730E81"/>
    <w:rsid w:val="00731000"/>
    <w:rsid w:val="00731204"/>
    <w:rsid w:val="007319BC"/>
    <w:rsid w:val="0073222B"/>
    <w:rsid w:val="00732582"/>
    <w:rsid w:val="00732846"/>
    <w:rsid w:val="00732D1D"/>
    <w:rsid w:val="007332C4"/>
    <w:rsid w:val="0073364B"/>
    <w:rsid w:val="00733999"/>
    <w:rsid w:val="00734381"/>
    <w:rsid w:val="00734486"/>
    <w:rsid w:val="00735C1B"/>
    <w:rsid w:val="00736034"/>
    <w:rsid w:val="007366BD"/>
    <w:rsid w:val="0073681C"/>
    <w:rsid w:val="0073725B"/>
    <w:rsid w:val="0074033C"/>
    <w:rsid w:val="0074050E"/>
    <w:rsid w:val="00740B66"/>
    <w:rsid w:val="00741AF8"/>
    <w:rsid w:val="00741EBE"/>
    <w:rsid w:val="00742181"/>
    <w:rsid w:val="007424EC"/>
    <w:rsid w:val="00742EDA"/>
    <w:rsid w:val="0074311D"/>
    <w:rsid w:val="00744040"/>
    <w:rsid w:val="007440FA"/>
    <w:rsid w:val="00744201"/>
    <w:rsid w:val="0074460E"/>
    <w:rsid w:val="00744E53"/>
    <w:rsid w:val="007455A2"/>
    <w:rsid w:val="00745B3E"/>
    <w:rsid w:val="00745B9F"/>
    <w:rsid w:val="00745FCE"/>
    <w:rsid w:val="00746130"/>
    <w:rsid w:val="00746A40"/>
    <w:rsid w:val="00746E6A"/>
    <w:rsid w:val="00747598"/>
    <w:rsid w:val="00747D9B"/>
    <w:rsid w:val="00750358"/>
    <w:rsid w:val="007503D0"/>
    <w:rsid w:val="00751A44"/>
    <w:rsid w:val="007520A3"/>
    <w:rsid w:val="007526F5"/>
    <w:rsid w:val="00753490"/>
    <w:rsid w:val="00754232"/>
    <w:rsid w:val="00754717"/>
    <w:rsid w:val="00754836"/>
    <w:rsid w:val="00754FB9"/>
    <w:rsid w:val="00755CDF"/>
    <w:rsid w:val="007561FA"/>
    <w:rsid w:val="00756AD3"/>
    <w:rsid w:val="00756F5C"/>
    <w:rsid w:val="00757042"/>
    <w:rsid w:val="00757856"/>
    <w:rsid w:val="0075785F"/>
    <w:rsid w:val="007578C3"/>
    <w:rsid w:val="00757A4C"/>
    <w:rsid w:val="00760895"/>
    <w:rsid w:val="00761CD0"/>
    <w:rsid w:val="00761D02"/>
    <w:rsid w:val="00761F9C"/>
    <w:rsid w:val="00762ABF"/>
    <w:rsid w:val="00764788"/>
    <w:rsid w:val="00764A94"/>
    <w:rsid w:val="00764B26"/>
    <w:rsid w:val="00764DBA"/>
    <w:rsid w:val="00764EA6"/>
    <w:rsid w:val="007651A9"/>
    <w:rsid w:val="007651E5"/>
    <w:rsid w:val="0076524F"/>
    <w:rsid w:val="00765584"/>
    <w:rsid w:val="00765BC5"/>
    <w:rsid w:val="007665B2"/>
    <w:rsid w:val="007670DC"/>
    <w:rsid w:val="0076723B"/>
    <w:rsid w:val="0076730A"/>
    <w:rsid w:val="00767356"/>
    <w:rsid w:val="00767EA9"/>
    <w:rsid w:val="007703C6"/>
    <w:rsid w:val="00770F2A"/>
    <w:rsid w:val="0077111A"/>
    <w:rsid w:val="007716B0"/>
    <w:rsid w:val="007718FF"/>
    <w:rsid w:val="0077213A"/>
    <w:rsid w:val="00772272"/>
    <w:rsid w:val="00772AAC"/>
    <w:rsid w:val="0077369F"/>
    <w:rsid w:val="0077463A"/>
    <w:rsid w:val="00774AB3"/>
    <w:rsid w:val="00774D0F"/>
    <w:rsid w:val="00774D7B"/>
    <w:rsid w:val="007756ED"/>
    <w:rsid w:val="0077589D"/>
    <w:rsid w:val="0077617F"/>
    <w:rsid w:val="00776A3D"/>
    <w:rsid w:val="0077707A"/>
    <w:rsid w:val="007776BF"/>
    <w:rsid w:val="00777E7A"/>
    <w:rsid w:val="00780362"/>
    <w:rsid w:val="0078060F"/>
    <w:rsid w:val="00780820"/>
    <w:rsid w:val="007819A1"/>
    <w:rsid w:val="00782935"/>
    <w:rsid w:val="00782F76"/>
    <w:rsid w:val="0078339D"/>
    <w:rsid w:val="00783BA5"/>
    <w:rsid w:val="00784F9E"/>
    <w:rsid w:val="0078533C"/>
    <w:rsid w:val="007857FB"/>
    <w:rsid w:val="007861DF"/>
    <w:rsid w:val="007870BC"/>
    <w:rsid w:val="007870FC"/>
    <w:rsid w:val="00787CD0"/>
    <w:rsid w:val="007905A2"/>
    <w:rsid w:val="00791053"/>
    <w:rsid w:val="00791261"/>
    <w:rsid w:val="0079155B"/>
    <w:rsid w:val="007918FE"/>
    <w:rsid w:val="00791A3A"/>
    <w:rsid w:val="0079262D"/>
    <w:rsid w:val="00792A53"/>
    <w:rsid w:val="00793EE1"/>
    <w:rsid w:val="00794196"/>
    <w:rsid w:val="00794C47"/>
    <w:rsid w:val="00794FFF"/>
    <w:rsid w:val="00795052"/>
    <w:rsid w:val="00795256"/>
    <w:rsid w:val="00796D4D"/>
    <w:rsid w:val="007971A1"/>
    <w:rsid w:val="007971B8"/>
    <w:rsid w:val="00797569"/>
    <w:rsid w:val="00797637"/>
    <w:rsid w:val="007A0018"/>
    <w:rsid w:val="007A05A7"/>
    <w:rsid w:val="007A0ADE"/>
    <w:rsid w:val="007A1B35"/>
    <w:rsid w:val="007A25E0"/>
    <w:rsid w:val="007A3680"/>
    <w:rsid w:val="007A3BCD"/>
    <w:rsid w:val="007A5214"/>
    <w:rsid w:val="007A59B8"/>
    <w:rsid w:val="007A65AF"/>
    <w:rsid w:val="007A7682"/>
    <w:rsid w:val="007A79FA"/>
    <w:rsid w:val="007A7F42"/>
    <w:rsid w:val="007B0C38"/>
    <w:rsid w:val="007B2134"/>
    <w:rsid w:val="007B2862"/>
    <w:rsid w:val="007B291B"/>
    <w:rsid w:val="007B2FD8"/>
    <w:rsid w:val="007B3518"/>
    <w:rsid w:val="007B3968"/>
    <w:rsid w:val="007B3A8B"/>
    <w:rsid w:val="007B4398"/>
    <w:rsid w:val="007B45AF"/>
    <w:rsid w:val="007B4DD0"/>
    <w:rsid w:val="007B611E"/>
    <w:rsid w:val="007B662A"/>
    <w:rsid w:val="007B71DC"/>
    <w:rsid w:val="007B7743"/>
    <w:rsid w:val="007C04F4"/>
    <w:rsid w:val="007C2004"/>
    <w:rsid w:val="007C2139"/>
    <w:rsid w:val="007C27DE"/>
    <w:rsid w:val="007C299E"/>
    <w:rsid w:val="007C2FB1"/>
    <w:rsid w:val="007C3A11"/>
    <w:rsid w:val="007C525F"/>
    <w:rsid w:val="007C5321"/>
    <w:rsid w:val="007C5AA7"/>
    <w:rsid w:val="007C5E8A"/>
    <w:rsid w:val="007C5F4B"/>
    <w:rsid w:val="007C6AAB"/>
    <w:rsid w:val="007C776D"/>
    <w:rsid w:val="007C7B84"/>
    <w:rsid w:val="007C7BA5"/>
    <w:rsid w:val="007D0C4D"/>
    <w:rsid w:val="007D128B"/>
    <w:rsid w:val="007D1336"/>
    <w:rsid w:val="007D13C4"/>
    <w:rsid w:val="007D1FE9"/>
    <w:rsid w:val="007D22BF"/>
    <w:rsid w:val="007D28C9"/>
    <w:rsid w:val="007D2C1A"/>
    <w:rsid w:val="007D326B"/>
    <w:rsid w:val="007D38F0"/>
    <w:rsid w:val="007D3BFA"/>
    <w:rsid w:val="007D3CC8"/>
    <w:rsid w:val="007D430A"/>
    <w:rsid w:val="007D46C7"/>
    <w:rsid w:val="007D47FB"/>
    <w:rsid w:val="007D4DD3"/>
    <w:rsid w:val="007D576A"/>
    <w:rsid w:val="007D5FF5"/>
    <w:rsid w:val="007D62F9"/>
    <w:rsid w:val="007D63A4"/>
    <w:rsid w:val="007D6542"/>
    <w:rsid w:val="007D76E3"/>
    <w:rsid w:val="007D7815"/>
    <w:rsid w:val="007E0259"/>
    <w:rsid w:val="007E0E35"/>
    <w:rsid w:val="007E1AA2"/>
    <w:rsid w:val="007E1EB2"/>
    <w:rsid w:val="007E1F2C"/>
    <w:rsid w:val="007E279D"/>
    <w:rsid w:val="007E2D69"/>
    <w:rsid w:val="007E3B9A"/>
    <w:rsid w:val="007E3EEF"/>
    <w:rsid w:val="007E41CD"/>
    <w:rsid w:val="007E46E8"/>
    <w:rsid w:val="007E470F"/>
    <w:rsid w:val="007E4C1F"/>
    <w:rsid w:val="007E58AE"/>
    <w:rsid w:val="007E7F9F"/>
    <w:rsid w:val="007F01DE"/>
    <w:rsid w:val="007F0759"/>
    <w:rsid w:val="007F0BCC"/>
    <w:rsid w:val="007F1154"/>
    <w:rsid w:val="007F156E"/>
    <w:rsid w:val="007F1CF3"/>
    <w:rsid w:val="007F25C0"/>
    <w:rsid w:val="007F30BB"/>
    <w:rsid w:val="007F35DC"/>
    <w:rsid w:val="007F3BC1"/>
    <w:rsid w:val="007F3DEF"/>
    <w:rsid w:val="007F5F52"/>
    <w:rsid w:val="007F672A"/>
    <w:rsid w:val="007F6A1D"/>
    <w:rsid w:val="007F7199"/>
    <w:rsid w:val="007F77C6"/>
    <w:rsid w:val="007F79D4"/>
    <w:rsid w:val="008003A1"/>
    <w:rsid w:val="0080046C"/>
    <w:rsid w:val="008006B7"/>
    <w:rsid w:val="00800FDB"/>
    <w:rsid w:val="0080143F"/>
    <w:rsid w:val="00802081"/>
    <w:rsid w:val="008020F6"/>
    <w:rsid w:val="0080298E"/>
    <w:rsid w:val="008033AD"/>
    <w:rsid w:val="008033BA"/>
    <w:rsid w:val="00803833"/>
    <w:rsid w:val="00803970"/>
    <w:rsid w:val="00804316"/>
    <w:rsid w:val="008044EA"/>
    <w:rsid w:val="008044F8"/>
    <w:rsid w:val="00806461"/>
    <w:rsid w:val="008064C1"/>
    <w:rsid w:val="00807A65"/>
    <w:rsid w:val="00807CD5"/>
    <w:rsid w:val="0081096D"/>
    <w:rsid w:val="00810EAD"/>
    <w:rsid w:val="00811833"/>
    <w:rsid w:val="0081312C"/>
    <w:rsid w:val="00813FBC"/>
    <w:rsid w:val="00814BDE"/>
    <w:rsid w:val="00814DBC"/>
    <w:rsid w:val="00815D2C"/>
    <w:rsid w:val="008174D4"/>
    <w:rsid w:val="0082002E"/>
    <w:rsid w:val="0082083C"/>
    <w:rsid w:val="008209AC"/>
    <w:rsid w:val="00820C54"/>
    <w:rsid w:val="00820F37"/>
    <w:rsid w:val="00820FE6"/>
    <w:rsid w:val="00821A66"/>
    <w:rsid w:val="00821C0F"/>
    <w:rsid w:val="00822476"/>
    <w:rsid w:val="00822882"/>
    <w:rsid w:val="00822A1E"/>
    <w:rsid w:val="008238C7"/>
    <w:rsid w:val="00825268"/>
    <w:rsid w:val="0082571C"/>
    <w:rsid w:val="00825B94"/>
    <w:rsid w:val="00825BB4"/>
    <w:rsid w:val="00825F68"/>
    <w:rsid w:val="0082600E"/>
    <w:rsid w:val="00826DB9"/>
    <w:rsid w:val="008273D2"/>
    <w:rsid w:val="00830E92"/>
    <w:rsid w:val="00831DD0"/>
    <w:rsid w:val="008320ED"/>
    <w:rsid w:val="008325E7"/>
    <w:rsid w:val="00832858"/>
    <w:rsid w:val="00832A0F"/>
    <w:rsid w:val="00832B44"/>
    <w:rsid w:val="008339B3"/>
    <w:rsid w:val="008353D5"/>
    <w:rsid w:val="00835408"/>
    <w:rsid w:val="008358A2"/>
    <w:rsid w:val="008359DA"/>
    <w:rsid w:val="0083692C"/>
    <w:rsid w:val="008377B2"/>
    <w:rsid w:val="00837CEF"/>
    <w:rsid w:val="00837E2F"/>
    <w:rsid w:val="00840035"/>
    <w:rsid w:val="008411A7"/>
    <w:rsid w:val="008413DC"/>
    <w:rsid w:val="008415E7"/>
    <w:rsid w:val="00841F68"/>
    <w:rsid w:val="00842525"/>
    <w:rsid w:val="0084263F"/>
    <w:rsid w:val="00842661"/>
    <w:rsid w:val="008428A9"/>
    <w:rsid w:val="00842925"/>
    <w:rsid w:val="00844112"/>
    <w:rsid w:val="008444C4"/>
    <w:rsid w:val="008456C9"/>
    <w:rsid w:val="0084611D"/>
    <w:rsid w:val="00846177"/>
    <w:rsid w:val="0084654D"/>
    <w:rsid w:val="00846A93"/>
    <w:rsid w:val="00846C9F"/>
    <w:rsid w:val="00846E38"/>
    <w:rsid w:val="00847BD6"/>
    <w:rsid w:val="00850137"/>
    <w:rsid w:val="0085071A"/>
    <w:rsid w:val="00850C62"/>
    <w:rsid w:val="00851E4C"/>
    <w:rsid w:val="00852116"/>
    <w:rsid w:val="00852B48"/>
    <w:rsid w:val="008531A5"/>
    <w:rsid w:val="0085474D"/>
    <w:rsid w:val="00855208"/>
    <w:rsid w:val="00855C51"/>
    <w:rsid w:val="0085606B"/>
    <w:rsid w:val="00856481"/>
    <w:rsid w:val="008567A2"/>
    <w:rsid w:val="00856A2D"/>
    <w:rsid w:val="00856DE6"/>
    <w:rsid w:val="00856E6C"/>
    <w:rsid w:val="00857BEF"/>
    <w:rsid w:val="00857DE1"/>
    <w:rsid w:val="00857EA7"/>
    <w:rsid w:val="00860793"/>
    <w:rsid w:val="00860AC3"/>
    <w:rsid w:val="00862F02"/>
    <w:rsid w:val="00863011"/>
    <w:rsid w:val="008635C9"/>
    <w:rsid w:val="00863C5B"/>
    <w:rsid w:val="00863D2E"/>
    <w:rsid w:val="008644C8"/>
    <w:rsid w:val="00864E32"/>
    <w:rsid w:val="00865075"/>
    <w:rsid w:val="0086615F"/>
    <w:rsid w:val="0086748F"/>
    <w:rsid w:val="00867EC4"/>
    <w:rsid w:val="00871F3C"/>
    <w:rsid w:val="00872757"/>
    <w:rsid w:val="00872AD8"/>
    <w:rsid w:val="00872BA6"/>
    <w:rsid w:val="00872CE4"/>
    <w:rsid w:val="00873AA4"/>
    <w:rsid w:val="00873CA8"/>
    <w:rsid w:val="00873F5D"/>
    <w:rsid w:val="008741AC"/>
    <w:rsid w:val="0087482E"/>
    <w:rsid w:val="0087570C"/>
    <w:rsid w:val="008760F8"/>
    <w:rsid w:val="00876276"/>
    <w:rsid w:val="008773BA"/>
    <w:rsid w:val="00877B62"/>
    <w:rsid w:val="0088025F"/>
    <w:rsid w:val="00881015"/>
    <w:rsid w:val="008810B0"/>
    <w:rsid w:val="00881433"/>
    <w:rsid w:val="00881665"/>
    <w:rsid w:val="008819B6"/>
    <w:rsid w:val="00881AAC"/>
    <w:rsid w:val="008836B7"/>
    <w:rsid w:val="00883D43"/>
    <w:rsid w:val="00883F7C"/>
    <w:rsid w:val="008841D3"/>
    <w:rsid w:val="00884987"/>
    <w:rsid w:val="00884A07"/>
    <w:rsid w:val="00884BE0"/>
    <w:rsid w:val="00886187"/>
    <w:rsid w:val="008867EA"/>
    <w:rsid w:val="00886865"/>
    <w:rsid w:val="00887BF9"/>
    <w:rsid w:val="00887DE6"/>
    <w:rsid w:val="00887F08"/>
    <w:rsid w:val="0089214A"/>
    <w:rsid w:val="00892226"/>
    <w:rsid w:val="008922FA"/>
    <w:rsid w:val="008923CB"/>
    <w:rsid w:val="008927B8"/>
    <w:rsid w:val="00892D3E"/>
    <w:rsid w:val="008936DC"/>
    <w:rsid w:val="00893E53"/>
    <w:rsid w:val="00893F57"/>
    <w:rsid w:val="008945EB"/>
    <w:rsid w:val="0089490A"/>
    <w:rsid w:val="00894C2A"/>
    <w:rsid w:val="008952D6"/>
    <w:rsid w:val="00895389"/>
    <w:rsid w:val="00895484"/>
    <w:rsid w:val="00895DFF"/>
    <w:rsid w:val="0089690B"/>
    <w:rsid w:val="00896A5F"/>
    <w:rsid w:val="0089728F"/>
    <w:rsid w:val="008976C0"/>
    <w:rsid w:val="00897708"/>
    <w:rsid w:val="00897D88"/>
    <w:rsid w:val="008A0029"/>
    <w:rsid w:val="008A0860"/>
    <w:rsid w:val="008A17AF"/>
    <w:rsid w:val="008A1C10"/>
    <w:rsid w:val="008A1D9D"/>
    <w:rsid w:val="008A1ED9"/>
    <w:rsid w:val="008A2C65"/>
    <w:rsid w:val="008A2F16"/>
    <w:rsid w:val="008A36AE"/>
    <w:rsid w:val="008A48C3"/>
    <w:rsid w:val="008A49CE"/>
    <w:rsid w:val="008A49D2"/>
    <w:rsid w:val="008A4E18"/>
    <w:rsid w:val="008A520C"/>
    <w:rsid w:val="008A53AB"/>
    <w:rsid w:val="008A5493"/>
    <w:rsid w:val="008A596C"/>
    <w:rsid w:val="008A64C4"/>
    <w:rsid w:val="008A6BF7"/>
    <w:rsid w:val="008A6CC1"/>
    <w:rsid w:val="008A6F57"/>
    <w:rsid w:val="008A72FB"/>
    <w:rsid w:val="008A7F03"/>
    <w:rsid w:val="008B1823"/>
    <w:rsid w:val="008B1B4E"/>
    <w:rsid w:val="008B2AA9"/>
    <w:rsid w:val="008B2BDF"/>
    <w:rsid w:val="008B2D72"/>
    <w:rsid w:val="008B3249"/>
    <w:rsid w:val="008B3D39"/>
    <w:rsid w:val="008B4198"/>
    <w:rsid w:val="008B4C9F"/>
    <w:rsid w:val="008B586A"/>
    <w:rsid w:val="008B625C"/>
    <w:rsid w:val="008B6651"/>
    <w:rsid w:val="008B69CB"/>
    <w:rsid w:val="008B6E16"/>
    <w:rsid w:val="008B7110"/>
    <w:rsid w:val="008B7A20"/>
    <w:rsid w:val="008C0DF9"/>
    <w:rsid w:val="008C1CE4"/>
    <w:rsid w:val="008C1ED0"/>
    <w:rsid w:val="008C2029"/>
    <w:rsid w:val="008C226F"/>
    <w:rsid w:val="008C255B"/>
    <w:rsid w:val="008C267C"/>
    <w:rsid w:val="008C2E44"/>
    <w:rsid w:val="008C3427"/>
    <w:rsid w:val="008C3B7F"/>
    <w:rsid w:val="008C3BC2"/>
    <w:rsid w:val="008C4ADB"/>
    <w:rsid w:val="008C4C1B"/>
    <w:rsid w:val="008C4F76"/>
    <w:rsid w:val="008C52B9"/>
    <w:rsid w:val="008C55AD"/>
    <w:rsid w:val="008C5A2D"/>
    <w:rsid w:val="008C61D6"/>
    <w:rsid w:val="008C649D"/>
    <w:rsid w:val="008C64F1"/>
    <w:rsid w:val="008C671D"/>
    <w:rsid w:val="008C775C"/>
    <w:rsid w:val="008C7C1A"/>
    <w:rsid w:val="008D0DC1"/>
    <w:rsid w:val="008D11D7"/>
    <w:rsid w:val="008D1BB0"/>
    <w:rsid w:val="008D20FF"/>
    <w:rsid w:val="008D22A4"/>
    <w:rsid w:val="008D2B9A"/>
    <w:rsid w:val="008D3DE6"/>
    <w:rsid w:val="008D4223"/>
    <w:rsid w:val="008D44CC"/>
    <w:rsid w:val="008D46E3"/>
    <w:rsid w:val="008D4CED"/>
    <w:rsid w:val="008D4E31"/>
    <w:rsid w:val="008D50F9"/>
    <w:rsid w:val="008D5CAF"/>
    <w:rsid w:val="008D63BC"/>
    <w:rsid w:val="008D6709"/>
    <w:rsid w:val="008D7378"/>
    <w:rsid w:val="008D78D2"/>
    <w:rsid w:val="008E0205"/>
    <w:rsid w:val="008E031C"/>
    <w:rsid w:val="008E083A"/>
    <w:rsid w:val="008E0A40"/>
    <w:rsid w:val="008E12AD"/>
    <w:rsid w:val="008E2152"/>
    <w:rsid w:val="008E22FF"/>
    <w:rsid w:val="008E2450"/>
    <w:rsid w:val="008E2DCA"/>
    <w:rsid w:val="008E32CB"/>
    <w:rsid w:val="008E3F27"/>
    <w:rsid w:val="008E47EF"/>
    <w:rsid w:val="008E4DF0"/>
    <w:rsid w:val="008E4E6E"/>
    <w:rsid w:val="008E5148"/>
    <w:rsid w:val="008E5729"/>
    <w:rsid w:val="008E5783"/>
    <w:rsid w:val="008E5DB7"/>
    <w:rsid w:val="008E61EB"/>
    <w:rsid w:val="008E7896"/>
    <w:rsid w:val="008E79C7"/>
    <w:rsid w:val="008E7B6F"/>
    <w:rsid w:val="008E7C9D"/>
    <w:rsid w:val="008E7D8A"/>
    <w:rsid w:val="008F0728"/>
    <w:rsid w:val="008F14C7"/>
    <w:rsid w:val="008F1E9E"/>
    <w:rsid w:val="008F2165"/>
    <w:rsid w:val="008F2356"/>
    <w:rsid w:val="008F2477"/>
    <w:rsid w:val="008F3879"/>
    <w:rsid w:val="008F5442"/>
    <w:rsid w:val="008F5E21"/>
    <w:rsid w:val="008F60A3"/>
    <w:rsid w:val="008F653E"/>
    <w:rsid w:val="008F7769"/>
    <w:rsid w:val="009004FE"/>
    <w:rsid w:val="00901014"/>
    <w:rsid w:val="009010F0"/>
    <w:rsid w:val="00901162"/>
    <w:rsid w:val="00901247"/>
    <w:rsid w:val="00901B53"/>
    <w:rsid w:val="0090223A"/>
    <w:rsid w:val="009028E2"/>
    <w:rsid w:val="00902D6A"/>
    <w:rsid w:val="0090392E"/>
    <w:rsid w:val="009039FE"/>
    <w:rsid w:val="00903E9A"/>
    <w:rsid w:val="0090446A"/>
    <w:rsid w:val="009048A5"/>
    <w:rsid w:val="00905404"/>
    <w:rsid w:val="00906478"/>
    <w:rsid w:val="00906753"/>
    <w:rsid w:val="00906C3D"/>
    <w:rsid w:val="00906D68"/>
    <w:rsid w:val="00907263"/>
    <w:rsid w:val="00907264"/>
    <w:rsid w:val="00907452"/>
    <w:rsid w:val="0090765F"/>
    <w:rsid w:val="00907748"/>
    <w:rsid w:val="009100CC"/>
    <w:rsid w:val="00911305"/>
    <w:rsid w:val="0091196D"/>
    <w:rsid w:val="0091212A"/>
    <w:rsid w:val="00912590"/>
    <w:rsid w:val="00912A37"/>
    <w:rsid w:val="00913200"/>
    <w:rsid w:val="009136A4"/>
    <w:rsid w:val="00913E5B"/>
    <w:rsid w:val="00913EC2"/>
    <w:rsid w:val="00914EAB"/>
    <w:rsid w:val="009152D8"/>
    <w:rsid w:val="009153A3"/>
    <w:rsid w:val="00915A1D"/>
    <w:rsid w:val="0091619E"/>
    <w:rsid w:val="00916B9C"/>
    <w:rsid w:val="009173E8"/>
    <w:rsid w:val="00917994"/>
    <w:rsid w:val="00922567"/>
    <w:rsid w:val="009228DB"/>
    <w:rsid w:val="00922D49"/>
    <w:rsid w:val="00923094"/>
    <w:rsid w:val="009236B9"/>
    <w:rsid w:val="009243C3"/>
    <w:rsid w:val="00924751"/>
    <w:rsid w:val="00924811"/>
    <w:rsid w:val="00924E6C"/>
    <w:rsid w:val="00925564"/>
    <w:rsid w:val="00925E37"/>
    <w:rsid w:val="00925EDD"/>
    <w:rsid w:val="00925F20"/>
    <w:rsid w:val="00926968"/>
    <w:rsid w:val="00926B3B"/>
    <w:rsid w:val="0092739E"/>
    <w:rsid w:val="00927899"/>
    <w:rsid w:val="00927D0E"/>
    <w:rsid w:val="009304B7"/>
    <w:rsid w:val="009309DA"/>
    <w:rsid w:val="00931040"/>
    <w:rsid w:val="00931663"/>
    <w:rsid w:val="00931D22"/>
    <w:rsid w:val="00932CC7"/>
    <w:rsid w:val="0093355C"/>
    <w:rsid w:val="00933D91"/>
    <w:rsid w:val="00935306"/>
    <w:rsid w:val="00935A86"/>
    <w:rsid w:val="0093640D"/>
    <w:rsid w:val="00936688"/>
    <w:rsid w:val="00936FCB"/>
    <w:rsid w:val="00937683"/>
    <w:rsid w:val="00937AC9"/>
    <w:rsid w:val="00937CFA"/>
    <w:rsid w:val="00940291"/>
    <w:rsid w:val="009406B3"/>
    <w:rsid w:val="009421FD"/>
    <w:rsid w:val="00942286"/>
    <w:rsid w:val="00943748"/>
    <w:rsid w:val="00943CEE"/>
    <w:rsid w:val="009444F4"/>
    <w:rsid w:val="00944674"/>
    <w:rsid w:val="00944F2F"/>
    <w:rsid w:val="00945B95"/>
    <w:rsid w:val="00945CC4"/>
    <w:rsid w:val="00945CF5"/>
    <w:rsid w:val="00946437"/>
    <w:rsid w:val="009466C4"/>
    <w:rsid w:val="0094691C"/>
    <w:rsid w:val="00947229"/>
    <w:rsid w:val="00947C95"/>
    <w:rsid w:val="00947EED"/>
    <w:rsid w:val="009500A1"/>
    <w:rsid w:val="0095037E"/>
    <w:rsid w:val="00951D97"/>
    <w:rsid w:val="00952230"/>
    <w:rsid w:val="00952266"/>
    <w:rsid w:val="00952AAD"/>
    <w:rsid w:val="00953B2B"/>
    <w:rsid w:val="00954567"/>
    <w:rsid w:val="009547B3"/>
    <w:rsid w:val="00954A89"/>
    <w:rsid w:val="00955CB7"/>
    <w:rsid w:val="00955EFA"/>
    <w:rsid w:val="00956671"/>
    <w:rsid w:val="00957466"/>
    <w:rsid w:val="009576F7"/>
    <w:rsid w:val="00960178"/>
    <w:rsid w:val="00960722"/>
    <w:rsid w:val="00961356"/>
    <w:rsid w:val="00962401"/>
    <w:rsid w:val="00962510"/>
    <w:rsid w:val="0096260B"/>
    <w:rsid w:val="0096275C"/>
    <w:rsid w:val="009627FF"/>
    <w:rsid w:val="00962A27"/>
    <w:rsid w:val="00962B55"/>
    <w:rsid w:val="00962B9D"/>
    <w:rsid w:val="00962EDC"/>
    <w:rsid w:val="00964C8A"/>
    <w:rsid w:val="00964E3D"/>
    <w:rsid w:val="009664D5"/>
    <w:rsid w:val="009670C1"/>
    <w:rsid w:val="009671B0"/>
    <w:rsid w:val="009671C1"/>
    <w:rsid w:val="00967657"/>
    <w:rsid w:val="00970C69"/>
    <w:rsid w:val="00971DCF"/>
    <w:rsid w:val="00971F1C"/>
    <w:rsid w:val="0097211D"/>
    <w:rsid w:val="009724F9"/>
    <w:rsid w:val="0097263C"/>
    <w:rsid w:val="00972DF9"/>
    <w:rsid w:val="00972E10"/>
    <w:rsid w:val="009738AD"/>
    <w:rsid w:val="00974694"/>
    <w:rsid w:val="009746CA"/>
    <w:rsid w:val="00974E7C"/>
    <w:rsid w:val="00975B7B"/>
    <w:rsid w:val="009769A9"/>
    <w:rsid w:val="00976DCD"/>
    <w:rsid w:val="00977134"/>
    <w:rsid w:val="009778D3"/>
    <w:rsid w:val="00977B69"/>
    <w:rsid w:val="00980013"/>
    <w:rsid w:val="00980358"/>
    <w:rsid w:val="009806F1"/>
    <w:rsid w:val="009807F1"/>
    <w:rsid w:val="00980E65"/>
    <w:rsid w:val="0098122D"/>
    <w:rsid w:val="00981963"/>
    <w:rsid w:val="009820C2"/>
    <w:rsid w:val="00982FD1"/>
    <w:rsid w:val="009831B9"/>
    <w:rsid w:val="00983C82"/>
    <w:rsid w:val="009840A3"/>
    <w:rsid w:val="009844D6"/>
    <w:rsid w:val="00984520"/>
    <w:rsid w:val="0098545C"/>
    <w:rsid w:val="00985506"/>
    <w:rsid w:val="009862F1"/>
    <w:rsid w:val="009871EA"/>
    <w:rsid w:val="00990A6D"/>
    <w:rsid w:val="00991602"/>
    <w:rsid w:val="00991675"/>
    <w:rsid w:val="00992382"/>
    <w:rsid w:val="00992BA2"/>
    <w:rsid w:val="00992F83"/>
    <w:rsid w:val="0099344F"/>
    <w:rsid w:val="0099360A"/>
    <w:rsid w:val="00993A3C"/>
    <w:rsid w:val="0099449B"/>
    <w:rsid w:val="0099508A"/>
    <w:rsid w:val="00995A5A"/>
    <w:rsid w:val="00995DE0"/>
    <w:rsid w:val="00995E53"/>
    <w:rsid w:val="00996BAA"/>
    <w:rsid w:val="009974EB"/>
    <w:rsid w:val="009978D5"/>
    <w:rsid w:val="00997A12"/>
    <w:rsid w:val="00997AFA"/>
    <w:rsid w:val="009A1126"/>
    <w:rsid w:val="009A1232"/>
    <w:rsid w:val="009A3484"/>
    <w:rsid w:val="009A4D19"/>
    <w:rsid w:val="009A5564"/>
    <w:rsid w:val="009A6BED"/>
    <w:rsid w:val="009A7469"/>
    <w:rsid w:val="009A7FC4"/>
    <w:rsid w:val="009B07EE"/>
    <w:rsid w:val="009B0EE1"/>
    <w:rsid w:val="009B1584"/>
    <w:rsid w:val="009B19BB"/>
    <w:rsid w:val="009B1B32"/>
    <w:rsid w:val="009B20A1"/>
    <w:rsid w:val="009B21CA"/>
    <w:rsid w:val="009B2262"/>
    <w:rsid w:val="009B2648"/>
    <w:rsid w:val="009B424E"/>
    <w:rsid w:val="009B4290"/>
    <w:rsid w:val="009B4317"/>
    <w:rsid w:val="009B4EBB"/>
    <w:rsid w:val="009B529C"/>
    <w:rsid w:val="009B5860"/>
    <w:rsid w:val="009B6E72"/>
    <w:rsid w:val="009B7332"/>
    <w:rsid w:val="009B7420"/>
    <w:rsid w:val="009B7845"/>
    <w:rsid w:val="009B7B46"/>
    <w:rsid w:val="009C0294"/>
    <w:rsid w:val="009C03E5"/>
    <w:rsid w:val="009C08B6"/>
    <w:rsid w:val="009C0920"/>
    <w:rsid w:val="009C0928"/>
    <w:rsid w:val="009C1040"/>
    <w:rsid w:val="009C1266"/>
    <w:rsid w:val="009C12C3"/>
    <w:rsid w:val="009C14D9"/>
    <w:rsid w:val="009C196C"/>
    <w:rsid w:val="009C1B5C"/>
    <w:rsid w:val="009C232B"/>
    <w:rsid w:val="009C2B48"/>
    <w:rsid w:val="009C36E6"/>
    <w:rsid w:val="009C3730"/>
    <w:rsid w:val="009C37BD"/>
    <w:rsid w:val="009C3888"/>
    <w:rsid w:val="009C3AAC"/>
    <w:rsid w:val="009C44A1"/>
    <w:rsid w:val="009C4D19"/>
    <w:rsid w:val="009C5F6C"/>
    <w:rsid w:val="009C5FDB"/>
    <w:rsid w:val="009C6919"/>
    <w:rsid w:val="009C693E"/>
    <w:rsid w:val="009C6B2C"/>
    <w:rsid w:val="009C6ED6"/>
    <w:rsid w:val="009C70CB"/>
    <w:rsid w:val="009C7623"/>
    <w:rsid w:val="009D0411"/>
    <w:rsid w:val="009D14EB"/>
    <w:rsid w:val="009D1B18"/>
    <w:rsid w:val="009D1E70"/>
    <w:rsid w:val="009D1EA4"/>
    <w:rsid w:val="009D27AA"/>
    <w:rsid w:val="009D2BFD"/>
    <w:rsid w:val="009D2FF8"/>
    <w:rsid w:val="009D361C"/>
    <w:rsid w:val="009D3F20"/>
    <w:rsid w:val="009D428F"/>
    <w:rsid w:val="009D4991"/>
    <w:rsid w:val="009D4BC3"/>
    <w:rsid w:val="009D506F"/>
    <w:rsid w:val="009D515C"/>
    <w:rsid w:val="009D5449"/>
    <w:rsid w:val="009D597B"/>
    <w:rsid w:val="009D5A7A"/>
    <w:rsid w:val="009D5BB5"/>
    <w:rsid w:val="009D63B0"/>
    <w:rsid w:val="009D683D"/>
    <w:rsid w:val="009D696D"/>
    <w:rsid w:val="009D6993"/>
    <w:rsid w:val="009D6CC5"/>
    <w:rsid w:val="009D6ED2"/>
    <w:rsid w:val="009E08B3"/>
    <w:rsid w:val="009E0A6A"/>
    <w:rsid w:val="009E0A9C"/>
    <w:rsid w:val="009E0B14"/>
    <w:rsid w:val="009E0F1A"/>
    <w:rsid w:val="009E140D"/>
    <w:rsid w:val="009E16B2"/>
    <w:rsid w:val="009E1A86"/>
    <w:rsid w:val="009E3661"/>
    <w:rsid w:val="009E43DD"/>
    <w:rsid w:val="009E4465"/>
    <w:rsid w:val="009E5318"/>
    <w:rsid w:val="009E6401"/>
    <w:rsid w:val="009E6C54"/>
    <w:rsid w:val="009F04C8"/>
    <w:rsid w:val="009F0812"/>
    <w:rsid w:val="009F0E02"/>
    <w:rsid w:val="009F248B"/>
    <w:rsid w:val="009F2A25"/>
    <w:rsid w:val="009F3588"/>
    <w:rsid w:val="009F3A1A"/>
    <w:rsid w:val="009F4C7D"/>
    <w:rsid w:val="009F4E54"/>
    <w:rsid w:val="009F51C8"/>
    <w:rsid w:val="009F5235"/>
    <w:rsid w:val="009F5251"/>
    <w:rsid w:val="009F531A"/>
    <w:rsid w:val="009F6344"/>
    <w:rsid w:val="009F6550"/>
    <w:rsid w:val="009F6B65"/>
    <w:rsid w:val="009F786E"/>
    <w:rsid w:val="00A00680"/>
    <w:rsid w:val="00A00902"/>
    <w:rsid w:val="00A0098B"/>
    <w:rsid w:val="00A00B14"/>
    <w:rsid w:val="00A0191A"/>
    <w:rsid w:val="00A0223F"/>
    <w:rsid w:val="00A0294E"/>
    <w:rsid w:val="00A02962"/>
    <w:rsid w:val="00A039FF"/>
    <w:rsid w:val="00A04097"/>
    <w:rsid w:val="00A04524"/>
    <w:rsid w:val="00A04958"/>
    <w:rsid w:val="00A05ACE"/>
    <w:rsid w:val="00A072CE"/>
    <w:rsid w:val="00A076E9"/>
    <w:rsid w:val="00A114B9"/>
    <w:rsid w:val="00A1191B"/>
    <w:rsid w:val="00A12107"/>
    <w:rsid w:val="00A12805"/>
    <w:rsid w:val="00A138F0"/>
    <w:rsid w:val="00A13A65"/>
    <w:rsid w:val="00A14589"/>
    <w:rsid w:val="00A14AE3"/>
    <w:rsid w:val="00A14DCC"/>
    <w:rsid w:val="00A16509"/>
    <w:rsid w:val="00A16675"/>
    <w:rsid w:val="00A175E8"/>
    <w:rsid w:val="00A17957"/>
    <w:rsid w:val="00A202C2"/>
    <w:rsid w:val="00A20404"/>
    <w:rsid w:val="00A2120E"/>
    <w:rsid w:val="00A21955"/>
    <w:rsid w:val="00A21CCD"/>
    <w:rsid w:val="00A225D8"/>
    <w:rsid w:val="00A22CD6"/>
    <w:rsid w:val="00A234EC"/>
    <w:rsid w:val="00A23A56"/>
    <w:rsid w:val="00A24128"/>
    <w:rsid w:val="00A2417A"/>
    <w:rsid w:val="00A24B6E"/>
    <w:rsid w:val="00A250AC"/>
    <w:rsid w:val="00A25642"/>
    <w:rsid w:val="00A2573A"/>
    <w:rsid w:val="00A25D47"/>
    <w:rsid w:val="00A2631B"/>
    <w:rsid w:val="00A26668"/>
    <w:rsid w:val="00A2681F"/>
    <w:rsid w:val="00A27478"/>
    <w:rsid w:val="00A27804"/>
    <w:rsid w:val="00A27DFE"/>
    <w:rsid w:val="00A30261"/>
    <w:rsid w:val="00A310C1"/>
    <w:rsid w:val="00A3265B"/>
    <w:rsid w:val="00A3276D"/>
    <w:rsid w:val="00A3283D"/>
    <w:rsid w:val="00A334D1"/>
    <w:rsid w:val="00A34257"/>
    <w:rsid w:val="00A34903"/>
    <w:rsid w:val="00A36002"/>
    <w:rsid w:val="00A3655D"/>
    <w:rsid w:val="00A3663D"/>
    <w:rsid w:val="00A36822"/>
    <w:rsid w:val="00A36AB5"/>
    <w:rsid w:val="00A37170"/>
    <w:rsid w:val="00A374FD"/>
    <w:rsid w:val="00A3754B"/>
    <w:rsid w:val="00A378AC"/>
    <w:rsid w:val="00A402DD"/>
    <w:rsid w:val="00A4069E"/>
    <w:rsid w:val="00A40BBF"/>
    <w:rsid w:val="00A411D1"/>
    <w:rsid w:val="00A411FF"/>
    <w:rsid w:val="00A41A09"/>
    <w:rsid w:val="00A41B7D"/>
    <w:rsid w:val="00A42289"/>
    <w:rsid w:val="00A42E88"/>
    <w:rsid w:val="00A43389"/>
    <w:rsid w:val="00A434A7"/>
    <w:rsid w:val="00A43E71"/>
    <w:rsid w:val="00A441C8"/>
    <w:rsid w:val="00A44C11"/>
    <w:rsid w:val="00A4526F"/>
    <w:rsid w:val="00A45753"/>
    <w:rsid w:val="00A457B8"/>
    <w:rsid w:val="00A45F71"/>
    <w:rsid w:val="00A47856"/>
    <w:rsid w:val="00A47B15"/>
    <w:rsid w:val="00A500C1"/>
    <w:rsid w:val="00A5094A"/>
    <w:rsid w:val="00A51708"/>
    <w:rsid w:val="00A51890"/>
    <w:rsid w:val="00A52F84"/>
    <w:rsid w:val="00A53144"/>
    <w:rsid w:val="00A533CC"/>
    <w:rsid w:val="00A5403A"/>
    <w:rsid w:val="00A54284"/>
    <w:rsid w:val="00A5465A"/>
    <w:rsid w:val="00A54FB5"/>
    <w:rsid w:val="00A560F7"/>
    <w:rsid w:val="00A56B05"/>
    <w:rsid w:val="00A56C06"/>
    <w:rsid w:val="00A56E50"/>
    <w:rsid w:val="00A5726C"/>
    <w:rsid w:val="00A57678"/>
    <w:rsid w:val="00A57972"/>
    <w:rsid w:val="00A579F5"/>
    <w:rsid w:val="00A57F83"/>
    <w:rsid w:val="00A602B5"/>
    <w:rsid w:val="00A60E2F"/>
    <w:rsid w:val="00A627AD"/>
    <w:rsid w:val="00A63246"/>
    <w:rsid w:val="00A63284"/>
    <w:rsid w:val="00A6336F"/>
    <w:rsid w:val="00A63458"/>
    <w:rsid w:val="00A6372D"/>
    <w:rsid w:val="00A6401C"/>
    <w:rsid w:val="00A64CB8"/>
    <w:rsid w:val="00A64D92"/>
    <w:rsid w:val="00A66065"/>
    <w:rsid w:val="00A66291"/>
    <w:rsid w:val="00A66343"/>
    <w:rsid w:val="00A66BDE"/>
    <w:rsid w:val="00A67018"/>
    <w:rsid w:val="00A671D2"/>
    <w:rsid w:val="00A67289"/>
    <w:rsid w:val="00A672F3"/>
    <w:rsid w:val="00A6732A"/>
    <w:rsid w:val="00A673DC"/>
    <w:rsid w:val="00A7076E"/>
    <w:rsid w:val="00A709BE"/>
    <w:rsid w:val="00A70BBA"/>
    <w:rsid w:val="00A70D85"/>
    <w:rsid w:val="00A7162E"/>
    <w:rsid w:val="00A7179D"/>
    <w:rsid w:val="00A72D71"/>
    <w:rsid w:val="00A73112"/>
    <w:rsid w:val="00A73240"/>
    <w:rsid w:val="00A73617"/>
    <w:rsid w:val="00A74078"/>
    <w:rsid w:val="00A747D2"/>
    <w:rsid w:val="00A75123"/>
    <w:rsid w:val="00A75705"/>
    <w:rsid w:val="00A75A86"/>
    <w:rsid w:val="00A75F35"/>
    <w:rsid w:val="00A765A9"/>
    <w:rsid w:val="00A765BC"/>
    <w:rsid w:val="00A76E17"/>
    <w:rsid w:val="00A7710C"/>
    <w:rsid w:val="00A77B30"/>
    <w:rsid w:val="00A77C51"/>
    <w:rsid w:val="00A77C69"/>
    <w:rsid w:val="00A77DB7"/>
    <w:rsid w:val="00A8063F"/>
    <w:rsid w:val="00A812B1"/>
    <w:rsid w:val="00A8283B"/>
    <w:rsid w:val="00A82AB9"/>
    <w:rsid w:val="00A82C61"/>
    <w:rsid w:val="00A8301B"/>
    <w:rsid w:val="00A83049"/>
    <w:rsid w:val="00A8368D"/>
    <w:rsid w:val="00A83945"/>
    <w:rsid w:val="00A83953"/>
    <w:rsid w:val="00A83CD7"/>
    <w:rsid w:val="00A8400B"/>
    <w:rsid w:val="00A8416A"/>
    <w:rsid w:val="00A846DA"/>
    <w:rsid w:val="00A84796"/>
    <w:rsid w:val="00A84956"/>
    <w:rsid w:val="00A853D8"/>
    <w:rsid w:val="00A855A4"/>
    <w:rsid w:val="00A85A0B"/>
    <w:rsid w:val="00A85BBE"/>
    <w:rsid w:val="00A8661E"/>
    <w:rsid w:val="00A86927"/>
    <w:rsid w:val="00A8695A"/>
    <w:rsid w:val="00A86ACF"/>
    <w:rsid w:val="00A8708E"/>
    <w:rsid w:val="00A87454"/>
    <w:rsid w:val="00A87575"/>
    <w:rsid w:val="00A903B6"/>
    <w:rsid w:val="00A90F4F"/>
    <w:rsid w:val="00A91D34"/>
    <w:rsid w:val="00A91E23"/>
    <w:rsid w:val="00A92579"/>
    <w:rsid w:val="00A93343"/>
    <w:rsid w:val="00A936F9"/>
    <w:rsid w:val="00A93946"/>
    <w:rsid w:val="00A94380"/>
    <w:rsid w:val="00A943D0"/>
    <w:rsid w:val="00A947AA"/>
    <w:rsid w:val="00A94888"/>
    <w:rsid w:val="00A9681C"/>
    <w:rsid w:val="00A96867"/>
    <w:rsid w:val="00A96B3D"/>
    <w:rsid w:val="00A978B4"/>
    <w:rsid w:val="00A97A8E"/>
    <w:rsid w:val="00AA18AB"/>
    <w:rsid w:val="00AA1B53"/>
    <w:rsid w:val="00AA1DEA"/>
    <w:rsid w:val="00AA256D"/>
    <w:rsid w:val="00AA2B76"/>
    <w:rsid w:val="00AA311D"/>
    <w:rsid w:val="00AA331A"/>
    <w:rsid w:val="00AA3556"/>
    <w:rsid w:val="00AA35FD"/>
    <w:rsid w:val="00AA3919"/>
    <w:rsid w:val="00AA3DB7"/>
    <w:rsid w:val="00AA41D3"/>
    <w:rsid w:val="00AA4597"/>
    <w:rsid w:val="00AA7B08"/>
    <w:rsid w:val="00AB0039"/>
    <w:rsid w:val="00AB0D96"/>
    <w:rsid w:val="00AB15A3"/>
    <w:rsid w:val="00AB177A"/>
    <w:rsid w:val="00AB17AD"/>
    <w:rsid w:val="00AB1D43"/>
    <w:rsid w:val="00AB216D"/>
    <w:rsid w:val="00AB2EE5"/>
    <w:rsid w:val="00AB3012"/>
    <w:rsid w:val="00AB311F"/>
    <w:rsid w:val="00AB321C"/>
    <w:rsid w:val="00AB37D2"/>
    <w:rsid w:val="00AB3A7F"/>
    <w:rsid w:val="00AB473F"/>
    <w:rsid w:val="00AB4C91"/>
    <w:rsid w:val="00AB4E3B"/>
    <w:rsid w:val="00AB5381"/>
    <w:rsid w:val="00AB54C1"/>
    <w:rsid w:val="00AB5AB8"/>
    <w:rsid w:val="00AB6077"/>
    <w:rsid w:val="00AB688F"/>
    <w:rsid w:val="00AB75EA"/>
    <w:rsid w:val="00AB7AA2"/>
    <w:rsid w:val="00AC056D"/>
    <w:rsid w:val="00AC0A22"/>
    <w:rsid w:val="00AC1515"/>
    <w:rsid w:val="00AC2234"/>
    <w:rsid w:val="00AC2FE8"/>
    <w:rsid w:val="00AC34AE"/>
    <w:rsid w:val="00AC3F23"/>
    <w:rsid w:val="00AC3FF3"/>
    <w:rsid w:val="00AC4BC1"/>
    <w:rsid w:val="00AC5715"/>
    <w:rsid w:val="00AC65D6"/>
    <w:rsid w:val="00AC7B91"/>
    <w:rsid w:val="00AD04BD"/>
    <w:rsid w:val="00AD0765"/>
    <w:rsid w:val="00AD0E47"/>
    <w:rsid w:val="00AD0F00"/>
    <w:rsid w:val="00AD16A3"/>
    <w:rsid w:val="00AD1D73"/>
    <w:rsid w:val="00AD322A"/>
    <w:rsid w:val="00AD3C7F"/>
    <w:rsid w:val="00AD4758"/>
    <w:rsid w:val="00AD55A8"/>
    <w:rsid w:val="00AD58D5"/>
    <w:rsid w:val="00AD5CA4"/>
    <w:rsid w:val="00AD6A91"/>
    <w:rsid w:val="00AD7214"/>
    <w:rsid w:val="00AE04DB"/>
    <w:rsid w:val="00AE1066"/>
    <w:rsid w:val="00AE14DD"/>
    <w:rsid w:val="00AE2FA5"/>
    <w:rsid w:val="00AE3486"/>
    <w:rsid w:val="00AE34CD"/>
    <w:rsid w:val="00AE3A4F"/>
    <w:rsid w:val="00AE4513"/>
    <w:rsid w:val="00AE4518"/>
    <w:rsid w:val="00AE5D7F"/>
    <w:rsid w:val="00AE79F0"/>
    <w:rsid w:val="00AF069C"/>
    <w:rsid w:val="00AF07B0"/>
    <w:rsid w:val="00AF109C"/>
    <w:rsid w:val="00AF1701"/>
    <w:rsid w:val="00AF1752"/>
    <w:rsid w:val="00AF2491"/>
    <w:rsid w:val="00AF42FC"/>
    <w:rsid w:val="00AF4A9C"/>
    <w:rsid w:val="00AF4AC5"/>
    <w:rsid w:val="00AF4C2C"/>
    <w:rsid w:val="00AF50B6"/>
    <w:rsid w:val="00AF597D"/>
    <w:rsid w:val="00AF69AC"/>
    <w:rsid w:val="00AF6EC1"/>
    <w:rsid w:val="00AF784D"/>
    <w:rsid w:val="00AF7BCD"/>
    <w:rsid w:val="00AF7CE9"/>
    <w:rsid w:val="00B00331"/>
    <w:rsid w:val="00B00733"/>
    <w:rsid w:val="00B0117E"/>
    <w:rsid w:val="00B0122C"/>
    <w:rsid w:val="00B014A1"/>
    <w:rsid w:val="00B01A80"/>
    <w:rsid w:val="00B0207E"/>
    <w:rsid w:val="00B020F1"/>
    <w:rsid w:val="00B046AF"/>
    <w:rsid w:val="00B04ACB"/>
    <w:rsid w:val="00B053D1"/>
    <w:rsid w:val="00B05B03"/>
    <w:rsid w:val="00B06036"/>
    <w:rsid w:val="00B06154"/>
    <w:rsid w:val="00B061F1"/>
    <w:rsid w:val="00B06615"/>
    <w:rsid w:val="00B07C27"/>
    <w:rsid w:val="00B07FB2"/>
    <w:rsid w:val="00B10017"/>
    <w:rsid w:val="00B1004A"/>
    <w:rsid w:val="00B101CE"/>
    <w:rsid w:val="00B1036C"/>
    <w:rsid w:val="00B10531"/>
    <w:rsid w:val="00B10C40"/>
    <w:rsid w:val="00B10DE1"/>
    <w:rsid w:val="00B10FF8"/>
    <w:rsid w:val="00B1135A"/>
    <w:rsid w:val="00B11E02"/>
    <w:rsid w:val="00B12F0D"/>
    <w:rsid w:val="00B12FCF"/>
    <w:rsid w:val="00B13A85"/>
    <w:rsid w:val="00B13BC7"/>
    <w:rsid w:val="00B13CD4"/>
    <w:rsid w:val="00B153D8"/>
    <w:rsid w:val="00B154DE"/>
    <w:rsid w:val="00B15814"/>
    <w:rsid w:val="00B17B14"/>
    <w:rsid w:val="00B203C4"/>
    <w:rsid w:val="00B20863"/>
    <w:rsid w:val="00B20BEC"/>
    <w:rsid w:val="00B20CDD"/>
    <w:rsid w:val="00B22683"/>
    <w:rsid w:val="00B22BB0"/>
    <w:rsid w:val="00B22BC9"/>
    <w:rsid w:val="00B22E81"/>
    <w:rsid w:val="00B232FE"/>
    <w:rsid w:val="00B23423"/>
    <w:rsid w:val="00B236F3"/>
    <w:rsid w:val="00B23996"/>
    <w:rsid w:val="00B23A8A"/>
    <w:rsid w:val="00B23CB2"/>
    <w:rsid w:val="00B240CC"/>
    <w:rsid w:val="00B246ED"/>
    <w:rsid w:val="00B24E14"/>
    <w:rsid w:val="00B2561A"/>
    <w:rsid w:val="00B256C1"/>
    <w:rsid w:val="00B25820"/>
    <w:rsid w:val="00B25A64"/>
    <w:rsid w:val="00B25B94"/>
    <w:rsid w:val="00B271F2"/>
    <w:rsid w:val="00B30B9E"/>
    <w:rsid w:val="00B31884"/>
    <w:rsid w:val="00B31D19"/>
    <w:rsid w:val="00B32218"/>
    <w:rsid w:val="00B328D8"/>
    <w:rsid w:val="00B32AB3"/>
    <w:rsid w:val="00B32DAE"/>
    <w:rsid w:val="00B33825"/>
    <w:rsid w:val="00B34BB2"/>
    <w:rsid w:val="00B34E7C"/>
    <w:rsid w:val="00B35AF6"/>
    <w:rsid w:val="00B36228"/>
    <w:rsid w:val="00B366A3"/>
    <w:rsid w:val="00B368EA"/>
    <w:rsid w:val="00B373BC"/>
    <w:rsid w:val="00B37EEF"/>
    <w:rsid w:val="00B408BD"/>
    <w:rsid w:val="00B418AD"/>
    <w:rsid w:val="00B42F1A"/>
    <w:rsid w:val="00B435E4"/>
    <w:rsid w:val="00B43785"/>
    <w:rsid w:val="00B43790"/>
    <w:rsid w:val="00B43829"/>
    <w:rsid w:val="00B443D9"/>
    <w:rsid w:val="00B44531"/>
    <w:rsid w:val="00B4640F"/>
    <w:rsid w:val="00B46521"/>
    <w:rsid w:val="00B46587"/>
    <w:rsid w:val="00B47AD2"/>
    <w:rsid w:val="00B47CF7"/>
    <w:rsid w:val="00B50686"/>
    <w:rsid w:val="00B50C50"/>
    <w:rsid w:val="00B513C0"/>
    <w:rsid w:val="00B519CD"/>
    <w:rsid w:val="00B51CC2"/>
    <w:rsid w:val="00B5298B"/>
    <w:rsid w:val="00B53708"/>
    <w:rsid w:val="00B53DCB"/>
    <w:rsid w:val="00B5428F"/>
    <w:rsid w:val="00B54370"/>
    <w:rsid w:val="00B54460"/>
    <w:rsid w:val="00B544A7"/>
    <w:rsid w:val="00B54DEA"/>
    <w:rsid w:val="00B550F1"/>
    <w:rsid w:val="00B55185"/>
    <w:rsid w:val="00B557BA"/>
    <w:rsid w:val="00B55C03"/>
    <w:rsid w:val="00B55F0B"/>
    <w:rsid w:val="00B56670"/>
    <w:rsid w:val="00B566AC"/>
    <w:rsid w:val="00B56A70"/>
    <w:rsid w:val="00B60638"/>
    <w:rsid w:val="00B606F8"/>
    <w:rsid w:val="00B61923"/>
    <w:rsid w:val="00B61B26"/>
    <w:rsid w:val="00B621D6"/>
    <w:rsid w:val="00B63AF2"/>
    <w:rsid w:val="00B64F03"/>
    <w:rsid w:val="00B65747"/>
    <w:rsid w:val="00B65D6F"/>
    <w:rsid w:val="00B65FAD"/>
    <w:rsid w:val="00B66174"/>
    <w:rsid w:val="00B67021"/>
    <w:rsid w:val="00B673C9"/>
    <w:rsid w:val="00B67B37"/>
    <w:rsid w:val="00B67C23"/>
    <w:rsid w:val="00B7079B"/>
    <w:rsid w:val="00B70DC7"/>
    <w:rsid w:val="00B721A4"/>
    <w:rsid w:val="00B72501"/>
    <w:rsid w:val="00B72B5B"/>
    <w:rsid w:val="00B72EFF"/>
    <w:rsid w:val="00B73832"/>
    <w:rsid w:val="00B73ACE"/>
    <w:rsid w:val="00B73D77"/>
    <w:rsid w:val="00B750C2"/>
    <w:rsid w:val="00B756CB"/>
    <w:rsid w:val="00B75735"/>
    <w:rsid w:val="00B77142"/>
    <w:rsid w:val="00B77491"/>
    <w:rsid w:val="00B80879"/>
    <w:rsid w:val="00B80A2C"/>
    <w:rsid w:val="00B80D3B"/>
    <w:rsid w:val="00B8135C"/>
    <w:rsid w:val="00B814BB"/>
    <w:rsid w:val="00B81730"/>
    <w:rsid w:val="00B81B0B"/>
    <w:rsid w:val="00B81C0E"/>
    <w:rsid w:val="00B81F60"/>
    <w:rsid w:val="00B82123"/>
    <w:rsid w:val="00B823D4"/>
    <w:rsid w:val="00B8314A"/>
    <w:rsid w:val="00B841AC"/>
    <w:rsid w:val="00B85873"/>
    <w:rsid w:val="00B85E95"/>
    <w:rsid w:val="00B85ECD"/>
    <w:rsid w:val="00B865B0"/>
    <w:rsid w:val="00B865DC"/>
    <w:rsid w:val="00B87028"/>
    <w:rsid w:val="00B870E8"/>
    <w:rsid w:val="00B87377"/>
    <w:rsid w:val="00B875E3"/>
    <w:rsid w:val="00B87C29"/>
    <w:rsid w:val="00B90780"/>
    <w:rsid w:val="00B90968"/>
    <w:rsid w:val="00B90ECC"/>
    <w:rsid w:val="00B91BC2"/>
    <w:rsid w:val="00B9240D"/>
    <w:rsid w:val="00B933F6"/>
    <w:rsid w:val="00B941AB"/>
    <w:rsid w:val="00B94960"/>
    <w:rsid w:val="00B94AF7"/>
    <w:rsid w:val="00B9578B"/>
    <w:rsid w:val="00B96F6E"/>
    <w:rsid w:val="00BA092E"/>
    <w:rsid w:val="00BA22A8"/>
    <w:rsid w:val="00BA299A"/>
    <w:rsid w:val="00BA309F"/>
    <w:rsid w:val="00BA3E48"/>
    <w:rsid w:val="00BA4905"/>
    <w:rsid w:val="00BA4BD3"/>
    <w:rsid w:val="00BA535D"/>
    <w:rsid w:val="00BA5AB6"/>
    <w:rsid w:val="00BA5F7E"/>
    <w:rsid w:val="00BA6808"/>
    <w:rsid w:val="00BA6E49"/>
    <w:rsid w:val="00BA79D4"/>
    <w:rsid w:val="00BB0187"/>
    <w:rsid w:val="00BB0604"/>
    <w:rsid w:val="00BB06E7"/>
    <w:rsid w:val="00BB0831"/>
    <w:rsid w:val="00BB0E56"/>
    <w:rsid w:val="00BB1EB3"/>
    <w:rsid w:val="00BB2147"/>
    <w:rsid w:val="00BB2678"/>
    <w:rsid w:val="00BB3077"/>
    <w:rsid w:val="00BB33A8"/>
    <w:rsid w:val="00BB3927"/>
    <w:rsid w:val="00BB3D8C"/>
    <w:rsid w:val="00BB4B39"/>
    <w:rsid w:val="00BB53AF"/>
    <w:rsid w:val="00BB5883"/>
    <w:rsid w:val="00BB5C26"/>
    <w:rsid w:val="00BB5D35"/>
    <w:rsid w:val="00BB6A40"/>
    <w:rsid w:val="00BC013A"/>
    <w:rsid w:val="00BC01E7"/>
    <w:rsid w:val="00BC10D9"/>
    <w:rsid w:val="00BC162A"/>
    <w:rsid w:val="00BC1AB7"/>
    <w:rsid w:val="00BC1B50"/>
    <w:rsid w:val="00BC224C"/>
    <w:rsid w:val="00BC2343"/>
    <w:rsid w:val="00BC43C6"/>
    <w:rsid w:val="00BC46F9"/>
    <w:rsid w:val="00BC4B1B"/>
    <w:rsid w:val="00BC52AF"/>
    <w:rsid w:val="00BC5824"/>
    <w:rsid w:val="00BC584D"/>
    <w:rsid w:val="00BC651B"/>
    <w:rsid w:val="00BC6AA7"/>
    <w:rsid w:val="00BC6DD2"/>
    <w:rsid w:val="00BC702F"/>
    <w:rsid w:val="00BC7821"/>
    <w:rsid w:val="00BD0ECF"/>
    <w:rsid w:val="00BD1BD7"/>
    <w:rsid w:val="00BD262A"/>
    <w:rsid w:val="00BD30C8"/>
    <w:rsid w:val="00BD38F4"/>
    <w:rsid w:val="00BD3DCA"/>
    <w:rsid w:val="00BD3EB4"/>
    <w:rsid w:val="00BD4C5B"/>
    <w:rsid w:val="00BD50EA"/>
    <w:rsid w:val="00BD5359"/>
    <w:rsid w:val="00BD5C65"/>
    <w:rsid w:val="00BD6B83"/>
    <w:rsid w:val="00BD77D8"/>
    <w:rsid w:val="00BD7BCC"/>
    <w:rsid w:val="00BE0717"/>
    <w:rsid w:val="00BE16E9"/>
    <w:rsid w:val="00BE187C"/>
    <w:rsid w:val="00BE264F"/>
    <w:rsid w:val="00BE2730"/>
    <w:rsid w:val="00BE280A"/>
    <w:rsid w:val="00BE2A17"/>
    <w:rsid w:val="00BE31BE"/>
    <w:rsid w:val="00BE3A1D"/>
    <w:rsid w:val="00BE3B33"/>
    <w:rsid w:val="00BE3B58"/>
    <w:rsid w:val="00BE3B92"/>
    <w:rsid w:val="00BE3D72"/>
    <w:rsid w:val="00BE3EBF"/>
    <w:rsid w:val="00BE41BF"/>
    <w:rsid w:val="00BE487E"/>
    <w:rsid w:val="00BE5C9F"/>
    <w:rsid w:val="00BE6018"/>
    <w:rsid w:val="00BE7086"/>
    <w:rsid w:val="00BE7278"/>
    <w:rsid w:val="00BF073F"/>
    <w:rsid w:val="00BF17BA"/>
    <w:rsid w:val="00BF1F57"/>
    <w:rsid w:val="00BF20FD"/>
    <w:rsid w:val="00BF2239"/>
    <w:rsid w:val="00BF22C6"/>
    <w:rsid w:val="00BF34C2"/>
    <w:rsid w:val="00BF3804"/>
    <w:rsid w:val="00BF3B4E"/>
    <w:rsid w:val="00BF4086"/>
    <w:rsid w:val="00BF426C"/>
    <w:rsid w:val="00BF4594"/>
    <w:rsid w:val="00BF5370"/>
    <w:rsid w:val="00BF58D0"/>
    <w:rsid w:val="00BF6027"/>
    <w:rsid w:val="00BF6702"/>
    <w:rsid w:val="00BF6D11"/>
    <w:rsid w:val="00BF6D7A"/>
    <w:rsid w:val="00BF6EEE"/>
    <w:rsid w:val="00BF7952"/>
    <w:rsid w:val="00BF7D6A"/>
    <w:rsid w:val="00C0021D"/>
    <w:rsid w:val="00C00300"/>
    <w:rsid w:val="00C00869"/>
    <w:rsid w:val="00C00A6C"/>
    <w:rsid w:val="00C00B3E"/>
    <w:rsid w:val="00C00B8B"/>
    <w:rsid w:val="00C013E1"/>
    <w:rsid w:val="00C01611"/>
    <w:rsid w:val="00C02BDB"/>
    <w:rsid w:val="00C02D59"/>
    <w:rsid w:val="00C02FE3"/>
    <w:rsid w:val="00C030B6"/>
    <w:rsid w:val="00C03284"/>
    <w:rsid w:val="00C03B3A"/>
    <w:rsid w:val="00C03CD4"/>
    <w:rsid w:val="00C0427E"/>
    <w:rsid w:val="00C04694"/>
    <w:rsid w:val="00C04B2F"/>
    <w:rsid w:val="00C050C4"/>
    <w:rsid w:val="00C050D7"/>
    <w:rsid w:val="00C0561B"/>
    <w:rsid w:val="00C05AAA"/>
    <w:rsid w:val="00C05B5F"/>
    <w:rsid w:val="00C06125"/>
    <w:rsid w:val="00C0624F"/>
    <w:rsid w:val="00C065C2"/>
    <w:rsid w:val="00C0703A"/>
    <w:rsid w:val="00C10086"/>
    <w:rsid w:val="00C104CC"/>
    <w:rsid w:val="00C106B3"/>
    <w:rsid w:val="00C109E5"/>
    <w:rsid w:val="00C10D71"/>
    <w:rsid w:val="00C11521"/>
    <w:rsid w:val="00C13912"/>
    <w:rsid w:val="00C142AD"/>
    <w:rsid w:val="00C142C1"/>
    <w:rsid w:val="00C14A30"/>
    <w:rsid w:val="00C152FE"/>
    <w:rsid w:val="00C15D1B"/>
    <w:rsid w:val="00C16739"/>
    <w:rsid w:val="00C168DD"/>
    <w:rsid w:val="00C172F3"/>
    <w:rsid w:val="00C176CC"/>
    <w:rsid w:val="00C21031"/>
    <w:rsid w:val="00C221B9"/>
    <w:rsid w:val="00C225EA"/>
    <w:rsid w:val="00C22CCE"/>
    <w:rsid w:val="00C23035"/>
    <w:rsid w:val="00C232BC"/>
    <w:rsid w:val="00C23BA2"/>
    <w:rsid w:val="00C23BEA"/>
    <w:rsid w:val="00C243B6"/>
    <w:rsid w:val="00C2485F"/>
    <w:rsid w:val="00C248B1"/>
    <w:rsid w:val="00C24B63"/>
    <w:rsid w:val="00C24BF4"/>
    <w:rsid w:val="00C24F89"/>
    <w:rsid w:val="00C2542B"/>
    <w:rsid w:val="00C25B61"/>
    <w:rsid w:val="00C262A0"/>
    <w:rsid w:val="00C26A4E"/>
    <w:rsid w:val="00C2755C"/>
    <w:rsid w:val="00C27C70"/>
    <w:rsid w:val="00C27DA9"/>
    <w:rsid w:val="00C300AD"/>
    <w:rsid w:val="00C303F3"/>
    <w:rsid w:val="00C30BE9"/>
    <w:rsid w:val="00C31195"/>
    <w:rsid w:val="00C31774"/>
    <w:rsid w:val="00C3180E"/>
    <w:rsid w:val="00C32AF2"/>
    <w:rsid w:val="00C32EA6"/>
    <w:rsid w:val="00C32F89"/>
    <w:rsid w:val="00C33051"/>
    <w:rsid w:val="00C33204"/>
    <w:rsid w:val="00C338EB"/>
    <w:rsid w:val="00C33A26"/>
    <w:rsid w:val="00C33F75"/>
    <w:rsid w:val="00C34389"/>
    <w:rsid w:val="00C344B8"/>
    <w:rsid w:val="00C3465D"/>
    <w:rsid w:val="00C347D5"/>
    <w:rsid w:val="00C34D14"/>
    <w:rsid w:val="00C3527E"/>
    <w:rsid w:val="00C371C9"/>
    <w:rsid w:val="00C379E9"/>
    <w:rsid w:val="00C379FD"/>
    <w:rsid w:val="00C403CD"/>
    <w:rsid w:val="00C41143"/>
    <w:rsid w:val="00C41A71"/>
    <w:rsid w:val="00C42041"/>
    <w:rsid w:val="00C42194"/>
    <w:rsid w:val="00C42B1F"/>
    <w:rsid w:val="00C434C4"/>
    <w:rsid w:val="00C43934"/>
    <w:rsid w:val="00C439FB"/>
    <w:rsid w:val="00C43AA8"/>
    <w:rsid w:val="00C43F23"/>
    <w:rsid w:val="00C441A4"/>
    <w:rsid w:val="00C44321"/>
    <w:rsid w:val="00C444F3"/>
    <w:rsid w:val="00C462B7"/>
    <w:rsid w:val="00C463C9"/>
    <w:rsid w:val="00C466CF"/>
    <w:rsid w:val="00C46ED7"/>
    <w:rsid w:val="00C47648"/>
    <w:rsid w:val="00C47852"/>
    <w:rsid w:val="00C47A85"/>
    <w:rsid w:val="00C47C0F"/>
    <w:rsid w:val="00C50011"/>
    <w:rsid w:val="00C50301"/>
    <w:rsid w:val="00C50713"/>
    <w:rsid w:val="00C50A81"/>
    <w:rsid w:val="00C510F0"/>
    <w:rsid w:val="00C5254B"/>
    <w:rsid w:val="00C530DC"/>
    <w:rsid w:val="00C539AE"/>
    <w:rsid w:val="00C54F7F"/>
    <w:rsid w:val="00C55D39"/>
    <w:rsid w:val="00C55FBF"/>
    <w:rsid w:val="00C56816"/>
    <w:rsid w:val="00C56892"/>
    <w:rsid w:val="00C5718C"/>
    <w:rsid w:val="00C57E68"/>
    <w:rsid w:val="00C601C9"/>
    <w:rsid w:val="00C6212F"/>
    <w:rsid w:val="00C623C6"/>
    <w:rsid w:val="00C62A4B"/>
    <w:rsid w:val="00C631D3"/>
    <w:rsid w:val="00C645E6"/>
    <w:rsid w:val="00C6464F"/>
    <w:rsid w:val="00C64813"/>
    <w:rsid w:val="00C64D82"/>
    <w:rsid w:val="00C64FBC"/>
    <w:rsid w:val="00C65471"/>
    <w:rsid w:val="00C657A6"/>
    <w:rsid w:val="00C65A83"/>
    <w:rsid w:val="00C66A00"/>
    <w:rsid w:val="00C66CBE"/>
    <w:rsid w:val="00C67118"/>
    <w:rsid w:val="00C67276"/>
    <w:rsid w:val="00C67DDD"/>
    <w:rsid w:val="00C70139"/>
    <w:rsid w:val="00C70A09"/>
    <w:rsid w:val="00C7191D"/>
    <w:rsid w:val="00C720A3"/>
    <w:rsid w:val="00C724DA"/>
    <w:rsid w:val="00C72C6F"/>
    <w:rsid w:val="00C7350B"/>
    <w:rsid w:val="00C73F2D"/>
    <w:rsid w:val="00C74453"/>
    <w:rsid w:val="00C7473A"/>
    <w:rsid w:val="00C74E1D"/>
    <w:rsid w:val="00C750B2"/>
    <w:rsid w:val="00C75AB0"/>
    <w:rsid w:val="00C76166"/>
    <w:rsid w:val="00C76B7B"/>
    <w:rsid w:val="00C76BBD"/>
    <w:rsid w:val="00C76DE2"/>
    <w:rsid w:val="00C772BA"/>
    <w:rsid w:val="00C802D1"/>
    <w:rsid w:val="00C8036C"/>
    <w:rsid w:val="00C80CD8"/>
    <w:rsid w:val="00C80F23"/>
    <w:rsid w:val="00C81151"/>
    <w:rsid w:val="00C82255"/>
    <w:rsid w:val="00C82CC6"/>
    <w:rsid w:val="00C839CB"/>
    <w:rsid w:val="00C84593"/>
    <w:rsid w:val="00C84ACA"/>
    <w:rsid w:val="00C850A3"/>
    <w:rsid w:val="00C8583D"/>
    <w:rsid w:val="00C85C32"/>
    <w:rsid w:val="00C85F45"/>
    <w:rsid w:val="00C86C8C"/>
    <w:rsid w:val="00C87568"/>
    <w:rsid w:val="00C875C3"/>
    <w:rsid w:val="00C87FD0"/>
    <w:rsid w:val="00C90628"/>
    <w:rsid w:val="00C90DB6"/>
    <w:rsid w:val="00C915A6"/>
    <w:rsid w:val="00C91975"/>
    <w:rsid w:val="00C92603"/>
    <w:rsid w:val="00C92652"/>
    <w:rsid w:val="00C9394F"/>
    <w:rsid w:val="00C93B1A"/>
    <w:rsid w:val="00C9444E"/>
    <w:rsid w:val="00C96F5F"/>
    <w:rsid w:val="00C97055"/>
    <w:rsid w:val="00C97990"/>
    <w:rsid w:val="00CA0354"/>
    <w:rsid w:val="00CA194C"/>
    <w:rsid w:val="00CA2202"/>
    <w:rsid w:val="00CA2B4F"/>
    <w:rsid w:val="00CA30C3"/>
    <w:rsid w:val="00CA4DF2"/>
    <w:rsid w:val="00CA5927"/>
    <w:rsid w:val="00CA635E"/>
    <w:rsid w:val="00CA6762"/>
    <w:rsid w:val="00CA6815"/>
    <w:rsid w:val="00CA6BB0"/>
    <w:rsid w:val="00CA6E99"/>
    <w:rsid w:val="00CA70CE"/>
    <w:rsid w:val="00CA79EC"/>
    <w:rsid w:val="00CB002C"/>
    <w:rsid w:val="00CB1936"/>
    <w:rsid w:val="00CB1E4B"/>
    <w:rsid w:val="00CB2329"/>
    <w:rsid w:val="00CB259F"/>
    <w:rsid w:val="00CB39C2"/>
    <w:rsid w:val="00CB3E38"/>
    <w:rsid w:val="00CB4C8C"/>
    <w:rsid w:val="00CB4E90"/>
    <w:rsid w:val="00CB5850"/>
    <w:rsid w:val="00CB5C99"/>
    <w:rsid w:val="00CB5E66"/>
    <w:rsid w:val="00CB633B"/>
    <w:rsid w:val="00CB6782"/>
    <w:rsid w:val="00CB6C72"/>
    <w:rsid w:val="00CB6E3E"/>
    <w:rsid w:val="00CC080A"/>
    <w:rsid w:val="00CC08A8"/>
    <w:rsid w:val="00CC0D0F"/>
    <w:rsid w:val="00CC1275"/>
    <w:rsid w:val="00CC12EE"/>
    <w:rsid w:val="00CC26A4"/>
    <w:rsid w:val="00CC3767"/>
    <w:rsid w:val="00CC3C05"/>
    <w:rsid w:val="00CC547C"/>
    <w:rsid w:val="00CC5596"/>
    <w:rsid w:val="00CC5767"/>
    <w:rsid w:val="00CC5D2F"/>
    <w:rsid w:val="00CC68CC"/>
    <w:rsid w:val="00CC701E"/>
    <w:rsid w:val="00CC7611"/>
    <w:rsid w:val="00CC7735"/>
    <w:rsid w:val="00CD0310"/>
    <w:rsid w:val="00CD0AD9"/>
    <w:rsid w:val="00CD2030"/>
    <w:rsid w:val="00CD2E48"/>
    <w:rsid w:val="00CD37EB"/>
    <w:rsid w:val="00CD407C"/>
    <w:rsid w:val="00CD4491"/>
    <w:rsid w:val="00CD4826"/>
    <w:rsid w:val="00CD4E19"/>
    <w:rsid w:val="00CD6219"/>
    <w:rsid w:val="00CD67C9"/>
    <w:rsid w:val="00CD700F"/>
    <w:rsid w:val="00CD7319"/>
    <w:rsid w:val="00CD74C5"/>
    <w:rsid w:val="00CD7589"/>
    <w:rsid w:val="00CE00CC"/>
    <w:rsid w:val="00CE027B"/>
    <w:rsid w:val="00CE148E"/>
    <w:rsid w:val="00CE207F"/>
    <w:rsid w:val="00CE208D"/>
    <w:rsid w:val="00CE2453"/>
    <w:rsid w:val="00CE28F0"/>
    <w:rsid w:val="00CE2A2D"/>
    <w:rsid w:val="00CE3561"/>
    <w:rsid w:val="00CE356D"/>
    <w:rsid w:val="00CE3FA4"/>
    <w:rsid w:val="00CE4133"/>
    <w:rsid w:val="00CE44F8"/>
    <w:rsid w:val="00CE4F89"/>
    <w:rsid w:val="00CE5277"/>
    <w:rsid w:val="00CE5575"/>
    <w:rsid w:val="00CE5B4D"/>
    <w:rsid w:val="00CE6358"/>
    <w:rsid w:val="00CE6686"/>
    <w:rsid w:val="00CE675B"/>
    <w:rsid w:val="00CE6E97"/>
    <w:rsid w:val="00CE7868"/>
    <w:rsid w:val="00CE796C"/>
    <w:rsid w:val="00CF086B"/>
    <w:rsid w:val="00CF18F5"/>
    <w:rsid w:val="00CF1B70"/>
    <w:rsid w:val="00CF1DD1"/>
    <w:rsid w:val="00CF2161"/>
    <w:rsid w:val="00CF2307"/>
    <w:rsid w:val="00CF26AE"/>
    <w:rsid w:val="00CF2D54"/>
    <w:rsid w:val="00CF311F"/>
    <w:rsid w:val="00CF469C"/>
    <w:rsid w:val="00CF4952"/>
    <w:rsid w:val="00CF5047"/>
    <w:rsid w:val="00CF5461"/>
    <w:rsid w:val="00CF6911"/>
    <w:rsid w:val="00D000DA"/>
    <w:rsid w:val="00D002E7"/>
    <w:rsid w:val="00D00E11"/>
    <w:rsid w:val="00D01344"/>
    <w:rsid w:val="00D01B90"/>
    <w:rsid w:val="00D024CD"/>
    <w:rsid w:val="00D03351"/>
    <w:rsid w:val="00D034DA"/>
    <w:rsid w:val="00D03538"/>
    <w:rsid w:val="00D0421D"/>
    <w:rsid w:val="00D046FD"/>
    <w:rsid w:val="00D047F7"/>
    <w:rsid w:val="00D049B8"/>
    <w:rsid w:val="00D04C8A"/>
    <w:rsid w:val="00D0516C"/>
    <w:rsid w:val="00D05B56"/>
    <w:rsid w:val="00D05C2F"/>
    <w:rsid w:val="00D05EE7"/>
    <w:rsid w:val="00D068D0"/>
    <w:rsid w:val="00D06FE0"/>
    <w:rsid w:val="00D07211"/>
    <w:rsid w:val="00D07307"/>
    <w:rsid w:val="00D076A9"/>
    <w:rsid w:val="00D07754"/>
    <w:rsid w:val="00D078D1"/>
    <w:rsid w:val="00D07B55"/>
    <w:rsid w:val="00D105E3"/>
    <w:rsid w:val="00D10D2C"/>
    <w:rsid w:val="00D10FEA"/>
    <w:rsid w:val="00D11A85"/>
    <w:rsid w:val="00D11E74"/>
    <w:rsid w:val="00D1293B"/>
    <w:rsid w:val="00D129A8"/>
    <w:rsid w:val="00D12FB9"/>
    <w:rsid w:val="00D135F2"/>
    <w:rsid w:val="00D13C65"/>
    <w:rsid w:val="00D13D00"/>
    <w:rsid w:val="00D147C0"/>
    <w:rsid w:val="00D15696"/>
    <w:rsid w:val="00D15C51"/>
    <w:rsid w:val="00D166AA"/>
    <w:rsid w:val="00D167AD"/>
    <w:rsid w:val="00D16C68"/>
    <w:rsid w:val="00D16DBC"/>
    <w:rsid w:val="00D200BD"/>
    <w:rsid w:val="00D201AA"/>
    <w:rsid w:val="00D204A7"/>
    <w:rsid w:val="00D20AA5"/>
    <w:rsid w:val="00D21E93"/>
    <w:rsid w:val="00D22399"/>
    <w:rsid w:val="00D23EB2"/>
    <w:rsid w:val="00D263F1"/>
    <w:rsid w:val="00D2662C"/>
    <w:rsid w:val="00D27FA3"/>
    <w:rsid w:val="00D308D7"/>
    <w:rsid w:val="00D3176C"/>
    <w:rsid w:val="00D319C5"/>
    <w:rsid w:val="00D31B3F"/>
    <w:rsid w:val="00D32F57"/>
    <w:rsid w:val="00D33751"/>
    <w:rsid w:val="00D34680"/>
    <w:rsid w:val="00D34738"/>
    <w:rsid w:val="00D3486B"/>
    <w:rsid w:val="00D35A54"/>
    <w:rsid w:val="00D35D4A"/>
    <w:rsid w:val="00D36F6E"/>
    <w:rsid w:val="00D372B0"/>
    <w:rsid w:val="00D37343"/>
    <w:rsid w:val="00D41B3B"/>
    <w:rsid w:val="00D4205E"/>
    <w:rsid w:val="00D444B0"/>
    <w:rsid w:val="00D47399"/>
    <w:rsid w:val="00D47475"/>
    <w:rsid w:val="00D47BB2"/>
    <w:rsid w:val="00D47D04"/>
    <w:rsid w:val="00D500ED"/>
    <w:rsid w:val="00D5056A"/>
    <w:rsid w:val="00D510A0"/>
    <w:rsid w:val="00D520B7"/>
    <w:rsid w:val="00D527EE"/>
    <w:rsid w:val="00D529C4"/>
    <w:rsid w:val="00D52C92"/>
    <w:rsid w:val="00D537E1"/>
    <w:rsid w:val="00D53929"/>
    <w:rsid w:val="00D539D0"/>
    <w:rsid w:val="00D53DF4"/>
    <w:rsid w:val="00D540DC"/>
    <w:rsid w:val="00D543C0"/>
    <w:rsid w:val="00D55616"/>
    <w:rsid w:val="00D5574C"/>
    <w:rsid w:val="00D55DAC"/>
    <w:rsid w:val="00D56622"/>
    <w:rsid w:val="00D56D04"/>
    <w:rsid w:val="00D6153F"/>
    <w:rsid w:val="00D61982"/>
    <w:rsid w:val="00D61EA9"/>
    <w:rsid w:val="00D61EFF"/>
    <w:rsid w:val="00D62144"/>
    <w:rsid w:val="00D624C2"/>
    <w:rsid w:val="00D62655"/>
    <w:rsid w:val="00D6267A"/>
    <w:rsid w:val="00D62998"/>
    <w:rsid w:val="00D62999"/>
    <w:rsid w:val="00D646C6"/>
    <w:rsid w:val="00D647DE"/>
    <w:rsid w:val="00D64C3B"/>
    <w:rsid w:val="00D6501F"/>
    <w:rsid w:val="00D6508A"/>
    <w:rsid w:val="00D65347"/>
    <w:rsid w:val="00D6580A"/>
    <w:rsid w:val="00D67CA4"/>
    <w:rsid w:val="00D67D12"/>
    <w:rsid w:val="00D705FF"/>
    <w:rsid w:val="00D70B0C"/>
    <w:rsid w:val="00D70C23"/>
    <w:rsid w:val="00D7145C"/>
    <w:rsid w:val="00D71F5F"/>
    <w:rsid w:val="00D73A88"/>
    <w:rsid w:val="00D73F98"/>
    <w:rsid w:val="00D744BC"/>
    <w:rsid w:val="00D754A9"/>
    <w:rsid w:val="00D7585A"/>
    <w:rsid w:val="00D776F5"/>
    <w:rsid w:val="00D779FA"/>
    <w:rsid w:val="00D77C53"/>
    <w:rsid w:val="00D77E96"/>
    <w:rsid w:val="00D8021D"/>
    <w:rsid w:val="00D80618"/>
    <w:rsid w:val="00D807DF"/>
    <w:rsid w:val="00D82339"/>
    <w:rsid w:val="00D823AC"/>
    <w:rsid w:val="00D82494"/>
    <w:rsid w:val="00D82DAA"/>
    <w:rsid w:val="00D82FF2"/>
    <w:rsid w:val="00D83774"/>
    <w:rsid w:val="00D83C27"/>
    <w:rsid w:val="00D84A4B"/>
    <w:rsid w:val="00D85686"/>
    <w:rsid w:val="00D864AB"/>
    <w:rsid w:val="00D86793"/>
    <w:rsid w:val="00D877B1"/>
    <w:rsid w:val="00D8782C"/>
    <w:rsid w:val="00D90A81"/>
    <w:rsid w:val="00D90B7D"/>
    <w:rsid w:val="00D90DCE"/>
    <w:rsid w:val="00D91A7E"/>
    <w:rsid w:val="00D92168"/>
    <w:rsid w:val="00D9231C"/>
    <w:rsid w:val="00D92A5E"/>
    <w:rsid w:val="00D93315"/>
    <w:rsid w:val="00D935BD"/>
    <w:rsid w:val="00D93F1F"/>
    <w:rsid w:val="00D940B5"/>
    <w:rsid w:val="00D9582D"/>
    <w:rsid w:val="00D95CB0"/>
    <w:rsid w:val="00D9654F"/>
    <w:rsid w:val="00D966FE"/>
    <w:rsid w:val="00D977C0"/>
    <w:rsid w:val="00D97E14"/>
    <w:rsid w:val="00D97F79"/>
    <w:rsid w:val="00DA00A3"/>
    <w:rsid w:val="00DA0FC5"/>
    <w:rsid w:val="00DA13F3"/>
    <w:rsid w:val="00DA1631"/>
    <w:rsid w:val="00DA199F"/>
    <w:rsid w:val="00DA2DE3"/>
    <w:rsid w:val="00DA3301"/>
    <w:rsid w:val="00DA3633"/>
    <w:rsid w:val="00DA38D8"/>
    <w:rsid w:val="00DA3DBB"/>
    <w:rsid w:val="00DA400B"/>
    <w:rsid w:val="00DA44D6"/>
    <w:rsid w:val="00DA51B4"/>
    <w:rsid w:val="00DA6443"/>
    <w:rsid w:val="00DA6B5E"/>
    <w:rsid w:val="00DA6D55"/>
    <w:rsid w:val="00DA7146"/>
    <w:rsid w:val="00DA716A"/>
    <w:rsid w:val="00DA7B82"/>
    <w:rsid w:val="00DB0434"/>
    <w:rsid w:val="00DB0DD2"/>
    <w:rsid w:val="00DB0E66"/>
    <w:rsid w:val="00DB1F4F"/>
    <w:rsid w:val="00DB289C"/>
    <w:rsid w:val="00DB2B47"/>
    <w:rsid w:val="00DB2BB7"/>
    <w:rsid w:val="00DB2CD0"/>
    <w:rsid w:val="00DB347D"/>
    <w:rsid w:val="00DB37EE"/>
    <w:rsid w:val="00DB401F"/>
    <w:rsid w:val="00DB4450"/>
    <w:rsid w:val="00DB4EE7"/>
    <w:rsid w:val="00DB521D"/>
    <w:rsid w:val="00DB5971"/>
    <w:rsid w:val="00DB5D51"/>
    <w:rsid w:val="00DB5F53"/>
    <w:rsid w:val="00DB7B69"/>
    <w:rsid w:val="00DC048F"/>
    <w:rsid w:val="00DC0A2F"/>
    <w:rsid w:val="00DC0DBE"/>
    <w:rsid w:val="00DC1AED"/>
    <w:rsid w:val="00DC234A"/>
    <w:rsid w:val="00DC2AA0"/>
    <w:rsid w:val="00DC3261"/>
    <w:rsid w:val="00DC41E4"/>
    <w:rsid w:val="00DC42D9"/>
    <w:rsid w:val="00DC43D0"/>
    <w:rsid w:val="00DC496E"/>
    <w:rsid w:val="00DC5116"/>
    <w:rsid w:val="00DC7C77"/>
    <w:rsid w:val="00DC7D92"/>
    <w:rsid w:val="00DC7FD5"/>
    <w:rsid w:val="00DD02FF"/>
    <w:rsid w:val="00DD24F9"/>
    <w:rsid w:val="00DD26EC"/>
    <w:rsid w:val="00DD2DFB"/>
    <w:rsid w:val="00DD3604"/>
    <w:rsid w:val="00DD39F4"/>
    <w:rsid w:val="00DD3D07"/>
    <w:rsid w:val="00DD3F4D"/>
    <w:rsid w:val="00DD481D"/>
    <w:rsid w:val="00DD4D9C"/>
    <w:rsid w:val="00DD5580"/>
    <w:rsid w:val="00DD6F2E"/>
    <w:rsid w:val="00DD72E1"/>
    <w:rsid w:val="00DD7EA2"/>
    <w:rsid w:val="00DD7FA4"/>
    <w:rsid w:val="00DE00F2"/>
    <w:rsid w:val="00DE04FE"/>
    <w:rsid w:val="00DE0DFE"/>
    <w:rsid w:val="00DE117F"/>
    <w:rsid w:val="00DE2D17"/>
    <w:rsid w:val="00DE353C"/>
    <w:rsid w:val="00DE401C"/>
    <w:rsid w:val="00DE5EA8"/>
    <w:rsid w:val="00DE5F61"/>
    <w:rsid w:val="00DE6E2F"/>
    <w:rsid w:val="00DE6F47"/>
    <w:rsid w:val="00DE7D13"/>
    <w:rsid w:val="00DF1EAE"/>
    <w:rsid w:val="00DF2A18"/>
    <w:rsid w:val="00DF3816"/>
    <w:rsid w:val="00DF3818"/>
    <w:rsid w:val="00DF3F94"/>
    <w:rsid w:val="00DF4369"/>
    <w:rsid w:val="00DF5970"/>
    <w:rsid w:val="00DF5B14"/>
    <w:rsid w:val="00DF614E"/>
    <w:rsid w:val="00DF63FA"/>
    <w:rsid w:val="00DF66E2"/>
    <w:rsid w:val="00E001FD"/>
    <w:rsid w:val="00E00A1C"/>
    <w:rsid w:val="00E00D60"/>
    <w:rsid w:val="00E012CC"/>
    <w:rsid w:val="00E0147A"/>
    <w:rsid w:val="00E0220A"/>
    <w:rsid w:val="00E0220E"/>
    <w:rsid w:val="00E02845"/>
    <w:rsid w:val="00E02961"/>
    <w:rsid w:val="00E02A1E"/>
    <w:rsid w:val="00E02B71"/>
    <w:rsid w:val="00E02DEB"/>
    <w:rsid w:val="00E037C7"/>
    <w:rsid w:val="00E03999"/>
    <w:rsid w:val="00E0399E"/>
    <w:rsid w:val="00E042A1"/>
    <w:rsid w:val="00E048F4"/>
    <w:rsid w:val="00E056A4"/>
    <w:rsid w:val="00E05CF4"/>
    <w:rsid w:val="00E05E82"/>
    <w:rsid w:val="00E0684E"/>
    <w:rsid w:val="00E07425"/>
    <w:rsid w:val="00E074BE"/>
    <w:rsid w:val="00E07F3A"/>
    <w:rsid w:val="00E1043E"/>
    <w:rsid w:val="00E104FA"/>
    <w:rsid w:val="00E1082A"/>
    <w:rsid w:val="00E10956"/>
    <w:rsid w:val="00E110B5"/>
    <w:rsid w:val="00E11166"/>
    <w:rsid w:val="00E113E8"/>
    <w:rsid w:val="00E11427"/>
    <w:rsid w:val="00E11B97"/>
    <w:rsid w:val="00E1223C"/>
    <w:rsid w:val="00E12818"/>
    <w:rsid w:val="00E12D39"/>
    <w:rsid w:val="00E13182"/>
    <w:rsid w:val="00E132C7"/>
    <w:rsid w:val="00E13C23"/>
    <w:rsid w:val="00E144A3"/>
    <w:rsid w:val="00E14523"/>
    <w:rsid w:val="00E14972"/>
    <w:rsid w:val="00E14CB9"/>
    <w:rsid w:val="00E151F2"/>
    <w:rsid w:val="00E15383"/>
    <w:rsid w:val="00E15C82"/>
    <w:rsid w:val="00E15CED"/>
    <w:rsid w:val="00E160BA"/>
    <w:rsid w:val="00E17188"/>
    <w:rsid w:val="00E1738C"/>
    <w:rsid w:val="00E201C0"/>
    <w:rsid w:val="00E21484"/>
    <w:rsid w:val="00E21ABD"/>
    <w:rsid w:val="00E22775"/>
    <w:rsid w:val="00E22D28"/>
    <w:rsid w:val="00E22F81"/>
    <w:rsid w:val="00E22F87"/>
    <w:rsid w:val="00E230E3"/>
    <w:rsid w:val="00E23BCC"/>
    <w:rsid w:val="00E23C97"/>
    <w:rsid w:val="00E24727"/>
    <w:rsid w:val="00E265A7"/>
    <w:rsid w:val="00E27B80"/>
    <w:rsid w:val="00E27FCE"/>
    <w:rsid w:val="00E30EDF"/>
    <w:rsid w:val="00E31B43"/>
    <w:rsid w:val="00E31FBA"/>
    <w:rsid w:val="00E32379"/>
    <w:rsid w:val="00E32E11"/>
    <w:rsid w:val="00E33513"/>
    <w:rsid w:val="00E33688"/>
    <w:rsid w:val="00E33A4F"/>
    <w:rsid w:val="00E33F3E"/>
    <w:rsid w:val="00E341E5"/>
    <w:rsid w:val="00E34315"/>
    <w:rsid w:val="00E3484F"/>
    <w:rsid w:val="00E35D4B"/>
    <w:rsid w:val="00E35FBC"/>
    <w:rsid w:val="00E36AAE"/>
    <w:rsid w:val="00E3707C"/>
    <w:rsid w:val="00E37198"/>
    <w:rsid w:val="00E3774C"/>
    <w:rsid w:val="00E41313"/>
    <w:rsid w:val="00E41773"/>
    <w:rsid w:val="00E41ACD"/>
    <w:rsid w:val="00E42FE6"/>
    <w:rsid w:val="00E44E78"/>
    <w:rsid w:val="00E460B6"/>
    <w:rsid w:val="00E46BD2"/>
    <w:rsid w:val="00E473D4"/>
    <w:rsid w:val="00E474CF"/>
    <w:rsid w:val="00E4754B"/>
    <w:rsid w:val="00E513F6"/>
    <w:rsid w:val="00E51EC6"/>
    <w:rsid w:val="00E52F3B"/>
    <w:rsid w:val="00E52F80"/>
    <w:rsid w:val="00E53556"/>
    <w:rsid w:val="00E536E1"/>
    <w:rsid w:val="00E53B92"/>
    <w:rsid w:val="00E53D94"/>
    <w:rsid w:val="00E53DEA"/>
    <w:rsid w:val="00E5424B"/>
    <w:rsid w:val="00E544BA"/>
    <w:rsid w:val="00E54508"/>
    <w:rsid w:val="00E55B64"/>
    <w:rsid w:val="00E56331"/>
    <w:rsid w:val="00E605C6"/>
    <w:rsid w:val="00E608E2"/>
    <w:rsid w:val="00E6117A"/>
    <w:rsid w:val="00E616DB"/>
    <w:rsid w:val="00E62442"/>
    <w:rsid w:val="00E627A4"/>
    <w:rsid w:val="00E630ED"/>
    <w:rsid w:val="00E63239"/>
    <w:rsid w:val="00E63CFB"/>
    <w:rsid w:val="00E6437C"/>
    <w:rsid w:val="00E64B66"/>
    <w:rsid w:val="00E64BF2"/>
    <w:rsid w:val="00E65237"/>
    <w:rsid w:val="00E67862"/>
    <w:rsid w:val="00E67EAD"/>
    <w:rsid w:val="00E70ACF"/>
    <w:rsid w:val="00E70D46"/>
    <w:rsid w:val="00E712A9"/>
    <w:rsid w:val="00E713BC"/>
    <w:rsid w:val="00E72444"/>
    <w:rsid w:val="00E73DEB"/>
    <w:rsid w:val="00E7410F"/>
    <w:rsid w:val="00E74EC5"/>
    <w:rsid w:val="00E75790"/>
    <w:rsid w:val="00E764C4"/>
    <w:rsid w:val="00E76B86"/>
    <w:rsid w:val="00E77BEC"/>
    <w:rsid w:val="00E77D79"/>
    <w:rsid w:val="00E80572"/>
    <w:rsid w:val="00E809F3"/>
    <w:rsid w:val="00E80C21"/>
    <w:rsid w:val="00E80EFF"/>
    <w:rsid w:val="00E820BD"/>
    <w:rsid w:val="00E8227B"/>
    <w:rsid w:val="00E826BC"/>
    <w:rsid w:val="00E8342F"/>
    <w:rsid w:val="00E83FCA"/>
    <w:rsid w:val="00E84210"/>
    <w:rsid w:val="00E844CD"/>
    <w:rsid w:val="00E847A7"/>
    <w:rsid w:val="00E84FE5"/>
    <w:rsid w:val="00E85768"/>
    <w:rsid w:val="00E86682"/>
    <w:rsid w:val="00E86E79"/>
    <w:rsid w:val="00E906B4"/>
    <w:rsid w:val="00E9095B"/>
    <w:rsid w:val="00E9145E"/>
    <w:rsid w:val="00E91510"/>
    <w:rsid w:val="00E9152D"/>
    <w:rsid w:val="00E918B3"/>
    <w:rsid w:val="00E91B24"/>
    <w:rsid w:val="00E926B8"/>
    <w:rsid w:val="00E927BF"/>
    <w:rsid w:val="00E936DA"/>
    <w:rsid w:val="00E9399B"/>
    <w:rsid w:val="00E939A7"/>
    <w:rsid w:val="00E94008"/>
    <w:rsid w:val="00E94762"/>
    <w:rsid w:val="00E956BA"/>
    <w:rsid w:val="00E96B52"/>
    <w:rsid w:val="00E97D31"/>
    <w:rsid w:val="00EA0018"/>
    <w:rsid w:val="00EA08BE"/>
    <w:rsid w:val="00EA0A85"/>
    <w:rsid w:val="00EA13A3"/>
    <w:rsid w:val="00EA14B0"/>
    <w:rsid w:val="00EA2244"/>
    <w:rsid w:val="00EA2345"/>
    <w:rsid w:val="00EA2ABD"/>
    <w:rsid w:val="00EA2EC5"/>
    <w:rsid w:val="00EA329A"/>
    <w:rsid w:val="00EA4DDC"/>
    <w:rsid w:val="00EA645F"/>
    <w:rsid w:val="00EA6FA7"/>
    <w:rsid w:val="00EA7B4A"/>
    <w:rsid w:val="00EB055A"/>
    <w:rsid w:val="00EB067F"/>
    <w:rsid w:val="00EB1379"/>
    <w:rsid w:val="00EB13A7"/>
    <w:rsid w:val="00EB17BE"/>
    <w:rsid w:val="00EB18B8"/>
    <w:rsid w:val="00EB1A1B"/>
    <w:rsid w:val="00EB1F02"/>
    <w:rsid w:val="00EB23BD"/>
    <w:rsid w:val="00EB24F4"/>
    <w:rsid w:val="00EB2750"/>
    <w:rsid w:val="00EB2E64"/>
    <w:rsid w:val="00EB3290"/>
    <w:rsid w:val="00EB3D4B"/>
    <w:rsid w:val="00EB433A"/>
    <w:rsid w:val="00EB5BC5"/>
    <w:rsid w:val="00EB6097"/>
    <w:rsid w:val="00EB6212"/>
    <w:rsid w:val="00EB6BB5"/>
    <w:rsid w:val="00EB6E30"/>
    <w:rsid w:val="00EB7618"/>
    <w:rsid w:val="00EB7B51"/>
    <w:rsid w:val="00EB7F93"/>
    <w:rsid w:val="00EC086C"/>
    <w:rsid w:val="00EC1720"/>
    <w:rsid w:val="00EC1731"/>
    <w:rsid w:val="00EC2DB7"/>
    <w:rsid w:val="00EC2F9B"/>
    <w:rsid w:val="00EC337D"/>
    <w:rsid w:val="00EC42D0"/>
    <w:rsid w:val="00EC4FC3"/>
    <w:rsid w:val="00EC576F"/>
    <w:rsid w:val="00EC638F"/>
    <w:rsid w:val="00EC6F34"/>
    <w:rsid w:val="00EC7927"/>
    <w:rsid w:val="00ED0653"/>
    <w:rsid w:val="00ED095E"/>
    <w:rsid w:val="00ED0C72"/>
    <w:rsid w:val="00ED1319"/>
    <w:rsid w:val="00ED1A0B"/>
    <w:rsid w:val="00ED27DD"/>
    <w:rsid w:val="00ED4046"/>
    <w:rsid w:val="00ED4769"/>
    <w:rsid w:val="00ED5162"/>
    <w:rsid w:val="00ED5669"/>
    <w:rsid w:val="00ED5DF2"/>
    <w:rsid w:val="00ED697C"/>
    <w:rsid w:val="00EE06CA"/>
    <w:rsid w:val="00EE1B12"/>
    <w:rsid w:val="00EE1CF9"/>
    <w:rsid w:val="00EE2F83"/>
    <w:rsid w:val="00EE3319"/>
    <w:rsid w:val="00EE34E8"/>
    <w:rsid w:val="00EE406D"/>
    <w:rsid w:val="00EE43AD"/>
    <w:rsid w:val="00EE4874"/>
    <w:rsid w:val="00EE48D6"/>
    <w:rsid w:val="00EE4A6E"/>
    <w:rsid w:val="00EE4BAB"/>
    <w:rsid w:val="00EE58D5"/>
    <w:rsid w:val="00EE65F8"/>
    <w:rsid w:val="00EE67C9"/>
    <w:rsid w:val="00EE6955"/>
    <w:rsid w:val="00EE6D39"/>
    <w:rsid w:val="00EE7922"/>
    <w:rsid w:val="00EE79A6"/>
    <w:rsid w:val="00EF021C"/>
    <w:rsid w:val="00EF11DF"/>
    <w:rsid w:val="00EF130D"/>
    <w:rsid w:val="00EF1D48"/>
    <w:rsid w:val="00EF30E0"/>
    <w:rsid w:val="00EF3D05"/>
    <w:rsid w:val="00EF42CF"/>
    <w:rsid w:val="00EF4A32"/>
    <w:rsid w:val="00EF5403"/>
    <w:rsid w:val="00EF567D"/>
    <w:rsid w:val="00EF5F11"/>
    <w:rsid w:val="00EF6111"/>
    <w:rsid w:val="00F005A0"/>
    <w:rsid w:val="00F00EC7"/>
    <w:rsid w:val="00F01835"/>
    <w:rsid w:val="00F01DE9"/>
    <w:rsid w:val="00F0229D"/>
    <w:rsid w:val="00F02B1B"/>
    <w:rsid w:val="00F032BB"/>
    <w:rsid w:val="00F032C8"/>
    <w:rsid w:val="00F03567"/>
    <w:rsid w:val="00F039C7"/>
    <w:rsid w:val="00F03DD3"/>
    <w:rsid w:val="00F04380"/>
    <w:rsid w:val="00F044C6"/>
    <w:rsid w:val="00F04BBE"/>
    <w:rsid w:val="00F05C0F"/>
    <w:rsid w:val="00F06616"/>
    <w:rsid w:val="00F07263"/>
    <w:rsid w:val="00F073F9"/>
    <w:rsid w:val="00F07485"/>
    <w:rsid w:val="00F07CAE"/>
    <w:rsid w:val="00F10BC6"/>
    <w:rsid w:val="00F11352"/>
    <w:rsid w:val="00F11AD0"/>
    <w:rsid w:val="00F121CB"/>
    <w:rsid w:val="00F12313"/>
    <w:rsid w:val="00F13D34"/>
    <w:rsid w:val="00F13E93"/>
    <w:rsid w:val="00F14602"/>
    <w:rsid w:val="00F1498D"/>
    <w:rsid w:val="00F14DDF"/>
    <w:rsid w:val="00F152AD"/>
    <w:rsid w:val="00F15BA3"/>
    <w:rsid w:val="00F15BB3"/>
    <w:rsid w:val="00F165B7"/>
    <w:rsid w:val="00F20AF8"/>
    <w:rsid w:val="00F20C9C"/>
    <w:rsid w:val="00F21827"/>
    <w:rsid w:val="00F21A00"/>
    <w:rsid w:val="00F2285F"/>
    <w:rsid w:val="00F23155"/>
    <w:rsid w:val="00F23EE4"/>
    <w:rsid w:val="00F24236"/>
    <w:rsid w:val="00F24E0E"/>
    <w:rsid w:val="00F25707"/>
    <w:rsid w:val="00F26693"/>
    <w:rsid w:val="00F26A13"/>
    <w:rsid w:val="00F26C29"/>
    <w:rsid w:val="00F27B5F"/>
    <w:rsid w:val="00F27D3B"/>
    <w:rsid w:val="00F30163"/>
    <w:rsid w:val="00F31261"/>
    <w:rsid w:val="00F317CA"/>
    <w:rsid w:val="00F31BB3"/>
    <w:rsid w:val="00F31C67"/>
    <w:rsid w:val="00F31E27"/>
    <w:rsid w:val="00F32077"/>
    <w:rsid w:val="00F323C3"/>
    <w:rsid w:val="00F32728"/>
    <w:rsid w:val="00F32A15"/>
    <w:rsid w:val="00F32EE6"/>
    <w:rsid w:val="00F32F3C"/>
    <w:rsid w:val="00F339EC"/>
    <w:rsid w:val="00F3443B"/>
    <w:rsid w:val="00F34CCB"/>
    <w:rsid w:val="00F34FDD"/>
    <w:rsid w:val="00F35279"/>
    <w:rsid w:val="00F35923"/>
    <w:rsid w:val="00F35F1A"/>
    <w:rsid w:val="00F36130"/>
    <w:rsid w:val="00F362AC"/>
    <w:rsid w:val="00F3644F"/>
    <w:rsid w:val="00F36B71"/>
    <w:rsid w:val="00F373AE"/>
    <w:rsid w:val="00F4032F"/>
    <w:rsid w:val="00F40360"/>
    <w:rsid w:val="00F40444"/>
    <w:rsid w:val="00F405CD"/>
    <w:rsid w:val="00F40A4C"/>
    <w:rsid w:val="00F40CE6"/>
    <w:rsid w:val="00F40F15"/>
    <w:rsid w:val="00F41B52"/>
    <w:rsid w:val="00F41B59"/>
    <w:rsid w:val="00F42099"/>
    <w:rsid w:val="00F423BD"/>
    <w:rsid w:val="00F423FF"/>
    <w:rsid w:val="00F431C5"/>
    <w:rsid w:val="00F432FF"/>
    <w:rsid w:val="00F446FA"/>
    <w:rsid w:val="00F453E3"/>
    <w:rsid w:val="00F456D2"/>
    <w:rsid w:val="00F45B08"/>
    <w:rsid w:val="00F46061"/>
    <w:rsid w:val="00F46431"/>
    <w:rsid w:val="00F46496"/>
    <w:rsid w:val="00F46912"/>
    <w:rsid w:val="00F469AD"/>
    <w:rsid w:val="00F47081"/>
    <w:rsid w:val="00F4715C"/>
    <w:rsid w:val="00F47C9F"/>
    <w:rsid w:val="00F5020F"/>
    <w:rsid w:val="00F50B9C"/>
    <w:rsid w:val="00F50C54"/>
    <w:rsid w:val="00F50CE8"/>
    <w:rsid w:val="00F51256"/>
    <w:rsid w:val="00F51361"/>
    <w:rsid w:val="00F52330"/>
    <w:rsid w:val="00F52407"/>
    <w:rsid w:val="00F5249D"/>
    <w:rsid w:val="00F541F0"/>
    <w:rsid w:val="00F54603"/>
    <w:rsid w:val="00F54772"/>
    <w:rsid w:val="00F54869"/>
    <w:rsid w:val="00F556B2"/>
    <w:rsid w:val="00F56059"/>
    <w:rsid w:val="00F565E8"/>
    <w:rsid w:val="00F56BEE"/>
    <w:rsid w:val="00F56CB4"/>
    <w:rsid w:val="00F5754B"/>
    <w:rsid w:val="00F576DE"/>
    <w:rsid w:val="00F57747"/>
    <w:rsid w:val="00F57898"/>
    <w:rsid w:val="00F578BC"/>
    <w:rsid w:val="00F619D1"/>
    <w:rsid w:val="00F62584"/>
    <w:rsid w:val="00F633F1"/>
    <w:rsid w:val="00F63BF7"/>
    <w:rsid w:val="00F6453E"/>
    <w:rsid w:val="00F64C3B"/>
    <w:rsid w:val="00F64FAD"/>
    <w:rsid w:val="00F65215"/>
    <w:rsid w:val="00F65617"/>
    <w:rsid w:val="00F65A88"/>
    <w:rsid w:val="00F65E74"/>
    <w:rsid w:val="00F66494"/>
    <w:rsid w:val="00F66A0C"/>
    <w:rsid w:val="00F710BE"/>
    <w:rsid w:val="00F712C1"/>
    <w:rsid w:val="00F71D7B"/>
    <w:rsid w:val="00F72016"/>
    <w:rsid w:val="00F72BDB"/>
    <w:rsid w:val="00F72D3F"/>
    <w:rsid w:val="00F72DAD"/>
    <w:rsid w:val="00F736D2"/>
    <w:rsid w:val="00F7564C"/>
    <w:rsid w:val="00F75EA9"/>
    <w:rsid w:val="00F76220"/>
    <w:rsid w:val="00F769BE"/>
    <w:rsid w:val="00F7735C"/>
    <w:rsid w:val="00F77BD5"/>
    <w:rsid w:val="00F801A7"/>
    <w:rsid w:val="00F805D1"/>
    <w:rsid w:val="00F82012"/>
    <w:rsid w:val="00F8216D"/>
    <w:rsid w:val="00F82E6B"/>
    <w:rsid w:val="00F83662"/>
    <w:rsid w:val="00F838C0"/>
    <w:rsid w:val="00F83D4A"/>
    <w:rsid w:val="00F84032"/>
    <w:rsid w:val="00F856E3"/>
    <w:rsid w:val="00F85F83"/>
    <w:rsid w:val="00F86F3C"/>
    <w:rsid w:val="00F901F9"/>
    <w:rsid w:val="00F910F9"/>
    <w:rsid w:val="00F912FD"/>
    <w:rsid w:val="00F91B92"/>
    <w:rsid w:val="00F91D43"/>
    <w:rsid w:val="00F91FDA"/>
    <w:rsid w:val="00F9254F"/>
    <w:rsid w:val="00F92772"/>
    <w:rsid w:val="00F9367F"/>
    <w:rsid w:val="00F94333"/>
    <w:rsid w:val="00F94DDB"/>
    <w:rsid w:val="00F95411"/>
    <w:rsid w:val="00F95642"/>
    <w:rsid w:val="00F95F68"/>
    <w:rsid w:val="00F9607C"/>
    <w:rsid w:val="00F9611B"/>
    <w:rsid w:val="00F96339"/>
    <w:rsid w:val="00F97859"/>
    <w:rsid w:val="00F97973"/>
    <w:rsid w:val="00F97B71"/>
    <w:rsid w:val="00FA0299"/>
    <w:rsid w:val="00FA06A3"/>
    <w:rsid w:val="00FA2518"/>
    <w:rsid w:val="00FA2CFC"/>
    <w:rsid w:val="00FA2DDA"/>
    <w:rsid w:val="00FA34CA"/>
    <w:rsid w:val="00FA3E3E"/>
    <w:rsid w:val="00FA4A55"/>
    <w:rsid w:val="00FA4D4F"/>
    <w:rsid w:val="00FA54E8"/>
    <w:rsid w:val="00FA5A36"/>
    <w:rsid w:val="00FA5FE8"/>
    <w:rsid w:val="00FA62FB"/>
    <w:rsid w:val="00FA668B"/>
    <w:rsid w:val="00FA67CF"/>
    <w:rsid w:val="00FA6806"/>
    <w:rsid w:val="00FA766D"/>
    <w:rsid w:val="00FA7B3F"/>
    <w:rsid w:val="00FB0D68"/>
    <w:rsid w:val="00FB20A6"/>
    <w:rsid w:val="00FB232C"/>
    <w:rsid w:val="00FB2D17"/>
    <w:rsid w:val="00FB2F69"/>
    <w:rsid w:val="00FB2FF4"/>
    <w:rsid w:val="00FB368B"/>
    <w:rsid w:val="00FB3A3A"/>
    <w:rsid w:val="00FB4217"/>
    <w:rsid w:val="00FB4379"/>
    <w:rsid w:val="00FB45FF"/>
    <w:rsid w:val="00FB5D97"/>
    <w:rsid w:val="00FB61EA"/>
    <w:rsid w:val="00FB6C7A"/>
    <w:rsid w:val="00FB732E"/>
    <w:rsid w:val="00FB77D7"/>
    <w:rsid w:val="00FB79F7"/>
    <w:rsid w:val="00FC057E"/>
    <w:rsid w:val="00FC09E7"/>
    <w:rsid w:val="00FC1CA5"/>
    <w:rsid w:val="00FC1D8E"/>
    <w:rsid w:val="00FC2733"/>
    <w:rsid w:val="00FC2979"/>
    <w:rsid w:val="00FC41BE"/>
    <w:rsid w:val="00FC4946"/>
    <w:rsid w:val="00FC6D6C"/>
    <w:rsid w:val="00FD1884"/>
    <w:rsid w:val="00FD1C3C"/>
    <w:rsid w:val="00FD1DAD"/>
    <w:rsid w:val="00FD24F6"/>
    <w:rsid w:val="00FD2D6C"/>
    <w:rsid w:val="00FD2DB1"/>
    <w:rsid w:val="00FD3411"/>
    <w:rsid w:val="00FD3669"/>
    <w:rsid w:val="00FD38A8"/>
    <w:rsid w:val="00FD4794"/>
    <w:rsid w:val="00FD4859"/>
    <w:rsid w:val="00FD634B"/>
    <w:rsid w:val="00FD6AC8"/>
    <w:rsid w:val="00FD785B"/>
    <w:rsid w:val="00FE02F8"/>
    <w:rsid w:val="00FE0A6C"/>
    <w:rsid w:val="00FE1386"/>
    <w:rsid w:val="00FE1727"/>
    <w:rsid w:val="00FE2D3C"/>
    <w:rsid w:val="00FE2F58"/>
    <w:rsid w:val="00FE362F"/>
    <w:rsid w:val="00FE3638"/>
    <w:rsid w:val="00FE36F1"/>
    <w:rsid w:val="00FE3A67"/>
    <w:rsid w:val="00FE3EA1"/>
    <w:rsid w:val="00FE4818"/>
    <w:rsid w:val="00FE4BFB"/>
    <w:rsid w:val="00FE4CA4"/>
    <w:rsid w:val="00FE51BE"/>
    <w:rsid w:val="00FE5AE4"/>
    <w:rsid w:val="00FE5D80"/>
    <w:rsid w:val="00FE637F"/>
    <w:rsid w:val="00FE64EE"/>
    <w:rsid w:val="00FE6A2D"/>
    <w:rsid w:val="00FE73F7"/>
    <w:rsid w:val="00FE745E"/>
    <w:rsid w:val="00FE7865"/>
    <w:rsid w:val="00FF00DE"/>
    <w:rsid w:val="00FF0BB0"/>
    <w:rsid w:val="00FF0ECC"/>
    <w:rsid w:val="00FF1342"/>
    <w:rsid w:val="00FF1513"/>
    <w:rsid w:val="00FF1577"/>
    <w:rsid w:val="00FF2145"/>
    <w:rsid w:val="00FF2313"/>
    <w:rsid w:val="00FF2470"/>
    <w:rsid w:val="00FF26CC"/>
    <w:rsid w:val="00FF2C5A"/>
    <w:rsid w:val="00FF3334"/>
    <w:rsid w:val="00FF59BE"/>
    <w:rsid w:val="00FF6ADB"/>
    <w:rsid w:val="00FF6C36"/>
    <w:rsid w:val="00FF70D6"/>
    <w:rsid w:val="00FF7C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16628B5-CB63-4395-8C0A-083D900B0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rsid w:val="00547D9C"/>
    <w:pPr>
      <w:snapToGrid w:val="0"/>
      <w:jc w:val="left"/>
    </w:pPr>
    <w:rPr>
      <w:sz w:val="18"/>
      <w:szCs w:val="18"/>
    </w:rPr>
  </w:style>
  <w:style w:type="character" w:customStyle="1" w:styleId="Chara">
    <w:name w:val="脚注文本 Char"/>
    <w:link w:val="af4"/>
    <w:locked/>
    <w:rsid w:val="006D141C"/>
    <w:rPr>
      <w:rFonts w:cs="Times New Roman"/>
      <w:kern w:val="2"/>
      <w:sz w:val="18"/>
      <w:szCs w:val="18"/>
    </w:rPr>
  </w:style>
  <w:style w:type="character" w:styleId="af5">
    <w:name w:val="footnote reference"/>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qFormat/>
    <w:rsid w:val="00AE34CD"/>
    <w:pPr>
      <w:tabs>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qFormat/>
    <w:rsid w:val="00AE34CD"/>
    <w:pPr>
      <w:tabs>
        <w:tab w:val="right" w:leader="dot" w:pos="9072"/>
      </w:tabs>
    </w:pPr>
  </w:style>
  <w:style w:type="paragraph" w:styleId="32">
    <w:name w:val="toc 3"/>
    <w:basedOn w:val="a"/>
    <w:next w:val="a"/>
    <w:autoRedefine/>
    <w:uiPriority w:val="39"/>
    <w:qFormat/>
    <w:rsid w:val="00AE34CD"/>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uiPriority w:val="99"/>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EF021C"/>
    <w:rPr>
      <w:b/>
      <w:bCs/>
    </w:rPr>
  </w:style>
  <w:style w:type="paragraph" w:customStyle="1" w:styleId="12">
    <w:name w:val="正文1"/>
    <w:link w:val="12"/>
    <w:qFormat/>
    <w:rsid w:val="00745B9F"/>
    <w:rPr>
      <w:rFonts w:hAnsi="宋体"/>
      <w:lang w:val="en-GB"/>
    </w:rPr>
  </w:style>
  <w:style w:type="paragraph" w:customStyle="1" w:styleId="13">
    <w:name w:val="页眉1"/>
    <w:basedOn w:val="12"/>
    <w:rsid w:val="008760F8"/>
    <w:pPr>
      <w:tabs>
        <w:tab w:val="center" w:pos="4320"/>
        <w:tab w:val="right" w:pos="8640"/>
      </w:tabs>
    </w:pPr>
  </w:style>
  <w:style w:type="paragraph" w:styleId="af9">
    <w:name w:val="Revision"/>
    <w:hidden/>
    <w:uiPriority w:val="99"/>
    <w:semiHidden/>
    <w:rsid w:val="009F5251"/>
    <w:rPr>
      <w:kern w:val="2"/>
      <w:sz w:val="21"/>
      <w:szCs w:val="24"/>
    </w:rPr>
  </w:style>
  <w:style w:type="paragraph" w:styleId="40">
    <w:name w:val="toc 4"/>
    <w:basedOn w:val="a"/>
    <w:next w:val="a"/>
    <w:autoRedefine/>
    <w:uiPriority w:val="39"/>
    <w:unhideWhenUsed/>
    <w:rsid w:val="000078E1"/>
    <w:pPr>
      <w:ind w:leftChars="600" w:left="1260"/>
    </w:pPr>
    <w:rPr>
      <w:rFonts w:asciiTheme="minorHAnsi" w:eastAsiaTheme="minorEastAsia" w:hAnsiTheme="minorHAnsi" w:cstheme="minorBidi"/>
      <w:szCs w:val="22"/>
    </w:rPr>
  </w:style>
  <w:style w:type="paragraph" w:styleId="50">
    <w:name w:val="toc 5"/>
    <w:basedOn w:val="a"/>
    <w:next w:val="a"/>
    <w:autoRedefine/>
    <w:uiPriority w:val="39"/>
    <w:unhideWhenUsed/>
    <w:rsid w:val="000078E1"/>
    <w:pPr>
      <w:ind w:leftChars="800" w:left="1680"/>
    </w:pPr>
    <w:rPr>
      <w:rFonts w:asciiTheme="minorHAnsi" w:eastAsiaTheme="minorEastAsia" w:hAnsiTheme="minorHAnsi" w:cstheme="minorBidi"/>
      <w:szCs w:val="22"/>
    </w:rPr>
  </w:style>
  <w:style w:type="paragraph" w:styleId="6">
    <w:name w:val="toc 6"/>
    <w:basedOn w:val="a"/>
    <w:next w:val="a"/>
    <w:autoRedefine/>
    <w:uiPriority w:val="39"/>
    <w:unhideWhenUsed/>
    <w:rsid w:val="000078E1"/>
    <w:pPr>
      <w:ind w:leftChars="1000" w:left="2100"/>
    </w:pPr>
    <w:rPr>
      <w:rFonts w:asciiTheme="minorHAnsi" w:eastAsiaTheme="minorEastAsia" w:hAnsiTheme="minorHAnsi" w:cstheme="minorBidi"/>
      <w:szCs w:val="22"/>
    </w:rPr>
  </w:style>
  <w:style w:type="paragraph" w:styleId="7">
    <w:name w:val="toc 7"/>
    <w:basedOn w:val="a"/>
    <w:next w:val="a"/>
    <w:autoRedefine/>
    <w:uiPriority w:val="39"/>
    <w:unhideWhenUsed/>
    <w:rsid w:val="000078E1"/>
    <w:pPr>
      <w:ind w:leftChars="1200" w:left="2520"/>
    </w:pPr>
    <w:rPr>
      <w:rFonts w:asciiTheme="minorHAnsi" w:eastAsiaTheme="minorEastAsia" w:hAnsiTheme="minorHAnsi" w:cstheme="minorBidi"/>
      <w:szCs w:val="22"/>
    </w:rPr>
  </w:style>
  <w:style w:type="paragraph" w:styleId="8">
    <w:name w:val="toc 8"/>
    <w:basedOn w:val="a"/>
    <w:next w:val="a"/>
    <w:autoRedefine/>
    <w:uiPriority w:val="39"/>
    <w:unhideWhenUsed/>
    <w:rsid w:val="000078E1"/>
    <w:pPr>
      <w:ind w:leftChars="1400" w:left="2940"/>
    </w:pPr>
    <w:rPr>
      <w:rFonts w:asciiTheme="minorHAnsi" w:eastAsiaTheme="minorEastAsia" w:hAnsiTheme="minorHAnsi" w:cstheme="minorBidi"/>
      <w:szCs w:val="22"/>
    </w:rPr>
  </w:style>
  <w:style w:type="paragraph" w:styleId="9">
    <w:name w:val="toc 9"/>
    <w:basedOn w:val="a"/>
    <w:next w:val="a"/>
    <w:autoRedefine/>
    <w:uiPriority w:val="39"/>
    <w:unhideWhenUsed/>
    <w:rsid w:val="000078E1"/>
    <w:pPr>
      <w:ind w:leftChars="1600" w:left="336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557938303">
      <w:bodyDiv w:val="1"/>
      <w:marLeft w:val="0"/>
      <w:marRight w:val="0"/>
      <w:marTop w:val="0"/>
      <w:marBottom w:val="0"/>
      <w:divBdr>
        <w:top w:val="none" w:sz="0" w:space="0" w:color="auto"/>
        <w:left w:val="none" w:sz="0" w:space="0" w:color="auto"/>
        <w:bottom w:val="none" w:sz="0" w:space="0" w:color="auto"/>
        <w:right w:val="none" w:sz="0" w:space="0" w:color="auto"/>
      </w:divBdr>
    </w:div>
    <w:div w:id="1318026691">
      <w:bodyDiv w:val="1"/>
      <w:marLeft w:val="0"/>
      <w:marRight w:val="0"/>
      <w:marTop w:val="0"/>
      <w:marBottom w:val="0"/>
      <w:divBdr>
        <w:top w:val="none" w:sz="0" w:space="0" w:color="auto"/>
        <w:left w:val="none" w:sz="0" w:space="0" w:color="auto"/>
        <w:bottom w:val="none" w:sz="0" w:space="0" w:color="auto"/>
        <w:right w:val="none" w:sz="0" w:space="0" w:color="auto"/>
      </w:divBdr>
    </w:div>
    <w:div w:id="1546722454">
      <w:bodyDiv w:val="1"/>
      <w:marLeft w:val="0"/>
      <w:marRight w:val="0"/>
      <w:marTop w:val="0"/>
      <w:marBottom w:val="0"/>
      <w:divBdr>
        <w:top w:val="none" w:sz="0" w:space="0" w:color="auto"/>
        <w:left w:val="none" w:sz="0" w:space="0" w:color="auto"/>
        <w:bottom w:val="none" w:sz="0" w:space="0" w:color="auto"/>
        <w:right w:val="none" w:sz="0" w:space="0" w:color="auto"/>
      </w:divBdr>
    </w:div>
    <w:div w:id="1874540403">
      <w:bodyDiv w:val="1"/>
      <w:marLeft w:val="0"/>
      <w:marRight w:val="0"/>
      <w:marTop w:val="0"/>
      <w:marBottom w:val="0"/>
      <w:divBdr>
        <w:top w:val="none" w:sz="0" w:space="0" w:color="auto"/>
        <w:left w:val="none" w:sz="0" w:space="0" w:color="auto"/>
        <w:bottom w:val="none" w:sz="0" w:space="0" w:color="auto"/>
        <w:right w:val="none" w:sz="0" w:space="0" w:color="auto"/>
      </w:divBdr>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 w:id="208452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61A77-9AA0-4824-9B8D-5DEC3239E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1609</TotalTime>
  <Pages>52</Pages>
  <Words>7000</Words>
  <Characters>39906</Characters>
  <Application>Microsoft Office Word</Application>
  <DocSecurity>0</DocSecurity>
  <Lines>332</Lines>
  <Paragraphs>93</Paragraphs>
  <ScaleCrop>false</ScaleCrop>
  <Company/>
  <LinksUpToDate>false</LinksUpToDate>
  <CharactersWithSpaces>46813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王晚婷</cp:lastModifiedBy>
  <cp:revision>1477</cp:revision>
  <cp:lastPrinted>2007-07-19T00:46:00Z</cp:lastPrinted>
  <dcterms:created xsi:type="dcterms:W3CDTF">2013-08-07T09:12:00Z</dcterms:created>
  <dcterms:modified xsi:type="dcterms:W3CDTF">2017-03-28T02:21:00Z</dcterms:modified>
</cp:coreProperties>
</file>