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spacing w:before="29" w:line="288" w:lineRule="auto"/>
        <w:jc w:val="center"/>
        <w:rPr>
          <w:b/>
          <w:sz w:val="36"/>
          <w:szCs w:val="36"/>
        </w:rPr>
      </w:pPr>
      <w:r w:rsidRPr="005C672D">
        <w:rPr>
          <w:b/>
          <w:sz w:val="36"/>
          <w:szCs w:val="36"/>
        </w:rPr>
        <w:t>交银施罗德国企改革灵活配置混合型证券投资基金</w:t>
      </w:r>
    </w:p>
    <w:p w:rsidR="001548F9" w:rsidRPr="005C672D" w:rsidRDefault="001548F9" w:rsidP="00AC6DDA">
      <w:pPr>
        <w:spacing w:before="29" w:line="288" w:lineRule="auto"/>
        <w:jc w:val="center"/>
        <w:rPr>
          <w:b/>
          <w:sz w:val="36"/>
          <w:szCs w:val="36"/>
        </w:rPr>
      </w:pPr>
      <w:r w:rsidRPr="005C672D">
        <w:rPr>
          <w:b/>
          <w:sz w:val="36"/>
          <w:szCs w:val="36"/>
        </w:rPr>
        <w:t>2016</w:t>
      </w:r>
      <w:r w:rsidRPr="005C672D">
        <w:rPr>
          <w:b/>
          <w:sz w:val="36"/>
          <w:szCs w:val="36"/>
        </w:rPr>
        <w:t>年半年度报告</w:t>
      </w:r>
      <w:r w:rsidR="00772876" w:rsidRPr="005C672D">
        <w:rPr>
          <w:b/>
          <w:sz w:val="36"/>
          <w:szCs w:val="36"/>
        </w:rPr>
        <w:t>摘要</w:t>
      </w:r>
    </w:p>
    <w:p w:rsidR="001548F9" w:rsidRPr="005C672D" w:rsidRDefault="002522C0" w:rsidP="00AC6DDA">
      <w:pPr>
        <w:spacing w:before="29" w:line="288" w:lineRule="auto"/>
        <w:jc w:val="center"/>
        <w:rPr>
          <w:b/>
          <w:sz w:val="24"/>
        </w:rPr>
      </w:pPr>
      <w:r w:rsidRPr="005C672D">
        <w:rPr>
          <w:b/>
          <w:sz w:val="36"/>
          <w:szCs w:val="36"/>
        </w:rPr>
        <w:t>2016</w:t>
      </w:r>
      <w:r w:rsidRPr="005C672D">
        <w:rPr>
          <w:b/>
          <w:sz w:val="36"/>
          <w:szCs w:val="36"/>
        </w:rPr>
        <w:t>年</w:t>
      </w:r>
      <w:r w:rsidRPr="005C672D">
        <w:rPr>
          <w:b/>
          <w:sz w:val="36"/>
          <w:szCs w:val="36"/>
        </w:rPr>
        <w:t>6</w:t>
      </w:r>
      <w:r w:rsidRPr="005C672D">
        <w:rPr>
          <w:b/>
          <w:sz w:val="36"/>
          <w:szCs w:val="36"/>
        </w:rPr>
        <w:t>月</w:t>
      </w:r>
      <w:r w:rsidRPr="005C672D">
        <w:rPr>
          <w:b/>
          <w:sz w:val="36"/>
          <w:szCs w:val="36"/>
        </w:rPr>
        <w:t>30</w:t>
      </w:r>
      <w:r w:rsidRPr="005C672D">
        <w:rPr>
          <w:b/>
          <w:sz w:val="36"/>
          <w:szCs w:val="36"/>
        </w:rPr>
        <w:t>日</w:t>
      </w: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rPr>
          <w:b/>
          <w:color w:val="000000"/>
          <w:sz w:val="24"/>
        </w:rPr>
      </w:pP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基金管理人：交银施罗德基金管理有限公司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基金托管人：中国农业银行股份有限公司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报告送出日期：二〇一六年八月二十七日</w:t>
      </w:r>
    </w:p>
    <w:p w:rsidR="001548F9" w:rsidRPr="005C672D" w:rsidRDefault="001548F9" w:rsidP="00AC6DDA">
      <w:pPr>
        <w:spacing w:before="29" w:line="288" w:lineRule="auto"/>
        <w:ind w:firstLineChars="900" w:firstLine="2168"/>
        <w:rPr>
          <w:b/>
          <w:color w:val="000000"/>
          <w:sz w:val="24"/>
        </w:rPr>
        <w:sectPr w:rsidR="001548F9" w:rsidRPr="005C672D">
          <w:headerReference w:type="default" r:id="rId8"/>
          <w:pgSz w:w="11926" w:h="15840"/>
          <w:pgMar w:top="1418" w:right="1418" w:bottom="851" w:left="1418" w:header="851" w:footer="992" w:gutter="0"/>
          <w:cols w:space="720"/>
        </w:sectPr>
      </w:pPr>
    </w:p>
    <w:p w:rsidR="001548F9" w:rsidRPr="005C672D" w:rsidRDefault="001548F9" w:rsidP="000B63EC">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R="001548F9" w:rsidRPr="005C672D" w:rsidRDefault="001548F9" w:rsidP="00AC6DDA">
      <w:pPr>
        <w:pStyle w:val="20"/>
        <w:spacing w:before="29" w:after="0"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5C672D" w:rsidRDefault="00867117" w:rsidP="00AC6DDA">
      <w:pPr>
        <w:spacing w:before="29" w:line="288" w:lineRule="auto"/>
        <w:ind w:firstLineChars="200" w:firstLine="480"/>
        <w:rPr>
          <w:color w:val="000000"/>
          <w:sz w:val="24"/>
        </w:rPr>
      </w:pPr>
      <w:r w:rsidRPr="005C672D">
        <w:rPr>
          <w:color w:val="000000"/>
          <w:sz w:val="24"/>
        </w:rPr>
        <w:t>基金托管人</w:t>
      </w:r>
      <w:r w:rsidRPr="005C672D">
        <w:rPr>
          <w:sz w:val="24"/>
        </w:rPr>
        <w:t>中国农业银行股份有限公司</w:t>
      </w:r>
      <w:r w:rsidRPr="005C672D">
        <w:rPr>
          <w:color w:val="000000"/>
          <w:sz w:val="24"/>
        </w:rPr>
        <w:t>根据本基金合同规定，于</w:t>
      </w:r>
      <w:r w:rsidRPr="005C672D">
        <w:rPr>
          <w:color w:val="000000"/>
          <w:sz w:val="24"/>
        </w:rPr>
        <w:t>2016</w:t>
      </w:r>
      <w:r w:rsidRPr="005C672D">
        <w:rPr>
          <w:color w:val="000000"/>
          <w:sz w:val="24"/>
        </w:rPr>
        <w:t>年</w:t>
      </w:r>
      <w:r w:rsidRPr="005C672D">
        <w:rPr>
          <w:color w:val="000000"/>
          <w:sz w:val="24"/>
        </w:rPr>
        <w:t>8</w:t>
      </w:r>
      <w:r w:rsidRPr="005C672D">
        <w:rPr>
          <w:color w:val="000000"/>
          <w:sz w:val="24"/>
        </w:rPr>
        <w:t>月</w:t>
      </w:r>
      <w:r w:rsidRPr="005C672D">
        <w:rPr>
          <w:color w:val="000000"/>
          <w:sz w:val="24"/>
        </w:rPr>
        <w:t>26</w:t>
      </w:r>
      <w:r w:rsidRPr="005C672D">
        <w:rPr>
          <w:color w:val="000000"/>
          <w:sz w:val="24"/>
        </w:rPr>
        <w:t>日复核了本报告中的财务指标、净值表现、利润分配情况、财务会计报告、投资组合报告等内容，保证复核内容不存在虚假记载、误导性陈述或者重大遗漏。</w:t>
      </w:r>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基金管理人承诺以诚实信用、勤勉尽责的原则管理和运用基金资产，但不保证基金一定盈利。</w:t>
      </w:r>
    </w:p>
    <w:p w:rsidR="00867117" w:rsidRPr="005C672D" w:rsidRDefault="00867117" w:rsidP="00AC6DDA">
      <w:pPr>
        <w:spacing w:before="29" w:line="288" w:lineRule="auto"/>
        <w:ind w:firstLineChars="200" w:firstLine="480"/>
        <w:rPr>
          <w:color w:val="000000"/>
          <w:sz w:val="24"/>
        </w:rPr>
      </w:pPr>
      <w:r w:rsidRPr="005C672D">
        <w:rPr>
          <w:color w:val="000000"/>
          <w:sz w:val="24"/>
        </w:rPr>
        <w:t>基金的过往业绩并不代表其未来表现。投资有风险，投资者在作出投资决策前应仔细阅读本基金的招募说明书及其更新。</w:t>
      </w:r>
    </w:p>
    <w:p w:rsidR="004201C4" w:rsidRPr="005C672D" w:rsidRDefault="004201C4" w:rsidP="00AC6DDA">
      <w:pPr>
        <w:spacing w:before="29" w:line="288" w:lineRule="auto"/>
        <w:ind w:firstLineChars="200" w:firstLine="480"/>
        <w:rPr>
          <w:color w:val="000000"/>
          <w:sz w:val="24"/>
        </w:rPr>
      </w:pPr>
      <w:r w:rsidRPr="005C672D">
        <w:rPr>
          <w:color w:val="000000"/>
          <w:sz w:val="24"/>
        </w:rPr>
        <w:t>本半年度报告摘要摘自半年度报告正文，投资者欲了解详细内容，应阅读半年度报告正文。</w:t>
      </w:r>
    </w:p>
    <w:p w:rsidR="00867117" w:rsidRPr="005C672D" w:rsidRDefault="00867117" w:rsidP="00AC6DDA">
      <w:pPr>
        <w:spacing w:before="29" w:line="288" w:lineRule="auto"/>
        <w:ind w:firstLineChars="200" w:firstLine="480"/>
        <w:rPr>
          <w:color w:val="000000"/>
          <w:sz w:val="24"/>
        </w:rPr>
      </w:pPr>
      <w:r w:rsidRPr="005C672D">
        <w:rPr>
          <w:color w:val="000000"/>
          <w:sz w:val="24"/>
        </w:rPr>
        <w:t>本报告中财务资料未经审计。</w:t>
      </w:r>
    </w:p>
    <w:p w:rsidR="00D261D5" w:rsidRPr="005C672D" w:rsidRDefault="00D261D5" w:rsidP="00AC6DDA">
      <w:pPr>
        <w:spacing w:before="29" w:line="288" w:lineRule="auto"/>
        <w:ind w:firstLineChars="200" w:firstLine="480"/>
        <w:rPr>
          <w:kern w:val="0"/>
          <w:sz w:val="24"/>
        </w:rPr>
      </w:pPr>
      <w:r w:rsidRPr="005C672D">
        <w:rPr>
          <w:kern w:val="0"/>
          <w:sz w:val="24"/>
        </w:rPr>
        <w:t>本报告期自</w:t>
      </w:r>
      <w:r w:rsidRPr="005C672D">
        <w:rPr>
          <w:kern w:val="0"/>
          <w:sz w:val="24"/>
        </w:rPr>
        <w:t>2016</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日起至</w:t>
      </w:r>
      <w:r w:rsidRPr="005C672D">
        <w:rPr>
          <w:kern w:val="0"/>
          <w:sz w:val="24"/>
        </w:rPr>
        <w:t>6</w:t>
      </w:r>
      <w:r w:rsidRPr="005C672D">
        <w:rPr>
          <w:kern w:val="0"/>
          <w:sz w:val="24"/>
        </w:rPr>
        <w:t>月</w:t>
      </w:r>
      <w:r w:rsidRPr="005C672D">
        <w:rPr>
          <w:kern w:val="0"/>
          <w:sz w:val="24"/>
        </w:rPr>
        <w:t>30</w:t>
      </w:r>
      <w:r w:rsidRPr="005C672D">
        <w:rPr>
          <w:kern w:val="0"/>
          <w:sz w:val="24"/>
        </w:rPr>
        <w:t>日止。</w:t>
      </w:r>
    </w:p>
    <w:p w:rsidR="00A80289" w:rsidRPr="005C672D" w:rsidRDefault="00A80289" w:rsidP="00AC6DDA">
      <w:pPr>
        <w:spacing w:before="29" w:line="288" w:lineRule="auto"/>
        <w:ind w:firstLineChars="200" w:firstLine="480"/>
        <w:rPr>
          <w:color w:val="000000"/>
          <w:sz w:val="24"/>
        </w:rPr>
      </w:pPr>
    </w:p>
    <w:p w:rsidR="00A80289" w:rsidRPr="005C672D" w:rsidRDefault="001548F9" w:rsidP="00AC6DDA">
      <w:pPr>
        <w:spacing w:before="29" w:line="288" w:lineRule="auto"/>
        <w:ind w:firstLineChars="200" w:firstLine="480"/>
        <w:rPr>
          <w:b/>
          <w:color w:val="000000"/>
          <w:kern w:val="0"/>
          <w:sz w:val="24"/>
        </w:rPr>
      </w:pPr>
      <w:r w:rsidRPr="005C672D">
        <w:rPr>
          <w:sz w:val="24"/>
        </w:rPr>
        <w:br w:type="page"/>
      </w:r>
    </w:p>
    <w:p w:rsidR="001548F9" w:rsidRPr="005C672D" w:rsidRDefault="001548F9" w:rsidP="000B63EC">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5C672D">
        <w:rPr>
          <w:b/>
          <w:bCs/>
          <w:szCs w:val="24"/>
          <w:lang w:val="en-US"/>
        </w:rPr>
        <w:lastRenderedPageBreak/>
        <w:t xml:space="preserve">2  </w:t>
      </w:r>
      <w:r w:rsidRPr="005C672D">
        <w:rPr>
          <w:b/>
          <w:bCs/>
          <w:szCs w:val="24"/>
          <w:lang w:val="en-US"/>
        </w:rPr>
        <w:t>基金简介</w:t>
      </w:r>
      <w:bookmarkEnd w:id="3"/>
      <w:bookmarkEnd w:id="4"/>
    </w:p>
    <w:p w:rsidR="001548F9" w:rsidRPr="005C672D" w:rsidRDefault="001548F9" w:rsidP="00AC6DDA">
      <w:pPr>
        <w:pStyle w:val="20"/>
        <w:spacing w:before="29" w:after="0" w:line="288" w:lineRule="auto"/>
        <w:rPr>
          <w:rFonts w:ascii="Times New Roman" w:hAnsi="Times New Roman"/>
          <w:color w:val="000000"/>
          <w:szCs w:val="24"/>
        </w:rPr>
      </w:pPr>
      <w:bookmarkStart w:id="5"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5391"/>
      </w:tblGrid>
      <w:tr w:rsidR="001548F9" w:rsidRPr="005C672D" w:rsidTr="005914A2">
        <w:tc>
          <w:tcPr>
            <w:tcW w:w="3607" w:type="dxa"/>
            <w:vAlign w:val="center"/>
          </w:tcPr>
          <w:p w:rsidR="001548F9" w:rsidRPr="005C672D" w:rsidRDefault="001548F9" w:rsidP="00AC6DDA">
            <w:pPr>
              <w:spacing w:before="29" w:line="288" w:lineRule="auto"/>
              <w:rPr>
                <w:color w:val="000000"/>
                <w:kern w:val="0"/>
                <w:sz w:val="24"/>
              </w:rPr>
            </w:pPr>
            <w:r w:rsidRPr="005C672D">
              <w:rPr>
                <w:sz w:val="24"/>
              </w:rPr>
              <w:t>基金简称</w:t>
            </w:r>
          </w:p>
        </w:tc>
        <w:tc>
          <w:tcPr>
            <w:tcW w:w="5391" w:type="dxa"/>
            <w:vAlign w:val="center"/>
          </w:tcPr>
          <w:p w:rsidR="001548F9" w:rsidRPr="005C672D" w:rsidRDefault="001548F9" w:rsidP="00AC6DDA">
            <w:pPr>
              <w:spacing w:before="29" w:line="288" w:lineRule="auto"/>
              <w:jc w:val="center"/>
              <w:rPr>
                <w:sz w:val="24"/>
              </w:rPr>
            </w:pPr>
            <w:r w:rsidRPr="005C672D">
              <w:rPr>
                <w:sz w:val="24"/>
              </w:rPr>
              <w:t>交银国企改革灵活配置混合</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基金主代码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519756</w:t>
            </w:r>
          </w:p>
        </w:tc>
      </w:tr>
      <w:tr w:rsidR="005914A2" w:rsidRPr="005C672D" w:rsidTr="005914A2">
        <w:tc>
          <w:tcPr>
            <w:tcW w:w="3607" w:type="dxa"/>
            <w:vAlign w:val="center"/>
          </w:tcPr>
          <w:p w:rsidR="005914A2" w:rsidRPr="005C672D" w:rsidRDefault="005914A2" w:rsidP="00AC6DDA">
            <w:pPr>
              <w:spacing w:before="29" w:line="288" w:lineRule="auto"/>
              <w:rPr>
                <w:sz w:val="24"/>
              </w:rPr>
            </w:pPr>
            <w:r w:rsidRPr="005C672D">
              <w:rPr>
                <w:color w:val="000000"/>
                <w:kern w:val="0"/>
                <w:sz w:val="24"/>
              </w:rPr>
              <w:t>交易代码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519756</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基金运作方式</w:t>
            </w:r>
          </w:p>
        </w:tc>
        <w:tc>
          <w:tcPr>
            <w:tcW w:w="5391" w:type="dxa"/>
            <w:vAlign w:val="center"/>
          </w:tcPr>
          <w:p w:rsidR="005914A2" w:rsidRPr="005C672D" w:rsidRDefault="005914A2" w:rsidP="00AC6DDA">
            <w:pPr>
              <w:spacing w:before="29" w:line="288" w:lineRule="auto"/>
              <w:jc w:val="center"/>
              <w:rPr>
                <w:sz w:val="24"/>
              </w:rPr>
            </w:pPr>
            <w:r w:rsidRPr="005C672D">
              <w:rPr>
                <w:sz w:val="24"/>
              </w:rPr>
              <w:t>契约型开放式</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基金合同生效日</w:t>
            </w:r>
          </w:p>
        </w:tc>
        <w:tc>
          <w:tcPr>
            <w:tcW w:w="5391" w:type="dxa"/>
            <w:vAlign w:val="center"/>
          </w:tcPr>
          <w:p w:rsidR="005914A2" w:rsidRPr="005C672D" w:rsidRDefault="005914A2" w:rsidP="00AC6DDA">
            <w:pPr>
              <w:spacing w:before="29" w:line="288" w:lineRule="auto"/>
              <w:jc w:val="center"/>
              <w:rPr>
                <w:sz w:val="24"/>
              </w:rPr>
            </w:pPr>
            <w:r w:rsidRPr="005C672D">
              <w:rPr>
                <w:sz w:val="24"/>
              </w:rPr>
              <w:t>2015</w:t>
            </w:r>
            <w:r w:rsidRPr="005C672D">
              <w:rPr>
                <w:sz w:val="24"/>
              </w:rPr>
              <w:t>年</w:t>
            </w:r>
            <w:r w:rsidRPr="005C672D">
              <w:rPr>
                <w:sz w:val="24"/>
              </w:rPr>
              <w:t>6</w:t>
            </w:r>
            <w:r w:rsidRPr="005C672D">
              <w:rPr>
                <w:sz w:val="24"/>
              </w:rPr>
              <w:t>月</w:t>
            </w:r>
            <w:r w:rsidRPr="005C672D">
              <w:rPr>
                <w:sz w:val="24"/>
              </w:rPr>
              <w:t>10</w:t>
            </w:r>
            <w:r w:rsidRPr="005C672D">
              <w:rPr>
                <w:sz w:val="24"/>
              </w:rPr>
              <w:t>日</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基金管理人</w:t>
            </w:r>
          </w:p>
        </w:tc>
        <w:tc>
          <w:tcPr>
            <w:tcW w:w="5391" w:type="dxa"/>
            <w:vAlign w:val="center"/>
          </w:tcPr>
          <w:p w:rsidR="005914A2" w:rsidRPr="005C672D" w:rsidRDefault="005914A2" w:rsidP="00AC6DDA">
            <w:pPr>
              <w:spacing w:before="29" w:line="288" w:lineRule="auto"/>
              <w:jc w:val="center"/>
              <w:rPr>
                <w:sz w:val="24"/>
              </w:rPr>
            </w:pPr>
            <w:r w:rsidRPr="005C672D">
              <w:rPr>
                <w:sz w:val="24"/>
              </w:rPr>
              <w:t>交银施罗德基金管理有限公司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基金托管人</w:t>
            </w:r>
          </w:p>
        </w:tc>
        <w:tc>
          <w:tcPr>
            <w:tcW w:w="5391" w:type="dxa"/>
            <w:vAlign w:val="center"/>
          </w:tcPr>
          <w:p w:rsidR="005914A2" w:rsidRPr="005C672D" w:rsidRDefault="005914A2" w:rsidP="00AC6DDA">
            <w:pPr>
              <w:spacing w:before="29" w:line="288" w:lineRule="auto"/>
              <w:jc w:val="center"/>
              <w:rPr>
                <w:sz w:val="24"/>
              </w:rPr>
            </w:pPr>
            <w:r w:rsidRPr="005C672D">
              <w:rPr>
                <w:sz w:val="24"/>
              </w:rPr>
              <w:t>中国农业银行股份有限公司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报告期末基金份额总额</w:t>
            </w:r>
          </w:p>
        </w:tc>
        <w:tc>
          <w:tcPr>
            <w:tcW w:w="5391" w:type="dxa"/>
            <w:vAlign w:val="center"/>
          </w:tcPr>
          <w:p w:rsidR="005914A2" w:rsidRPr="005C672D" w:rsidRDefault="005914A2" w:rsidP="00AC6DDA">
            <w:pPr>
              <w:spacing w:before="29" w:line="288" w:lineRule="auto"/>
              <w:jc w:val="center"/>
              <w:rPr>
                <w:sz w:val="24"/>
              </w:rPr>
            </w:pPr>
            <w:r w:rsidRPr="005C672D">
              <w:rPr>
                <w:sz w:val="24"/>
              </w:rPr>
              <w:t>1,562,106,234.60</w:t>
            </w:r>
            <w:r w:rsidRPr="005C672D">
              <w:rPr>
                <w:sz w:val="24"/>
              </w:rPr>
              <w:t>份</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基金合同存续期</w:t>
            </w:r>
          </w:p>
        </w:tc>
        <w:tc>
          <w:tcPr>
            <w:tcW w:w="5391" w:type="dxa"/>
            <w:vAlign w:val="center"/>
          </w:tcPr>
          <w:p w:rsidR="005914A2" w:rsidRPr="005C672D" w:rsidRDefault="005914A2" w:rsidP="00AC6DDA">
            <w:pPr>
              <w:spacing w:before="29" w:line="288" w:lineRule="auto"/>
              <w:jc w:val="center"/>
              <w:rPr>
                <w:sz w:val="24"/>
              </w:rPr>
            </w:pPr>
            <w:r w:rsidRPr="005C672D">
              <w:rPr>
                <w:sz w:val="24"/>
              </w:rPr>
              <w:t>不定期</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color w:val="000000"/>
          <w:szCs w:val="24"/>
        </w:rPr>
      </w:pPr>
      <w:bookmarkStart w:id="6"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投资目标</w:t>
            </w:r>
          </w:p>
        </w:tc>
        <w:tc>
          <w:tcPr>
            <w:tcW w:w="6873" w:type="dxa"/>
            <w:vAlign w:val="center"/>
          </w:tcPr>
          <w:p w:rsidR="001548F9" w:rsidRPr="005C672D" w:rsidRDefault="001548F9" w:rsidP="00AC6DDA">
            <w:pPr>
              <w:spacing w:before="29" w:line="288" w:lineRule="auto"/>
              <w:rPr>
                <w:sz w:val="24"/>
              </w:rPr>
            </w:pPr>
            <w:r w:rsidRPr="005C672D">
              <w:rPr>
                <w:sz w:val="24"/>
              </w:rPr>
              <w:t>本基金主要投资受益于国企改革红利的上市公司股票，通过积极主动的投资管理，在合理控制投资风险的基础上，力争实现基金资产的长期稳定增值。</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投资策略</w:t>
            </w:r>
          </w:p>
        </w:tc>
        <w:tc>
          <w:tcPr>
            <w:tcW w:w="6873" w:type="dxa"/>
            <w:vAlign w:val="center"/>
          </w:tcPr>
          <w:p w:rsidR="001548F9" w:rsidRPr="005C672D" w:rsidRDefault="001548F9" w:rsidP="00AC6DDA">
            <w:pPr>
              <w:spacing w:before="29" w:line="288" w:lineRule="auto"/>
              <w:rPr>
                <w:sz w:val="24"/>
              </w:rPr>
            </w:pPr>
            <w:r w:rsidRPr="005C672D">
              <w:rPr>
                <w:sz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其中，本基金股票投资重点关注直接受益于国企改革红利、或在国企改革推动下盈利水平长期显著提升的其他上市公司。</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业绩比较基准</w:t>
            </w:r>
          </w:p>
        </w:tc>
        <w:tc>
          <w:tcPr>
            <w:tcW w:w="6873" w:type="dxa"/>
            <w:vAlign w:val="center"/>
          </w:tcPr>
          <w:p w:rsidR="001548F9" w:rsidRPr="005C672D" w:rsidRDefault="001548F9" w:rsidP="00AC6DDA">
            <w:pPr>
              <w:spacing w:before="29" w:line="288" w:lineRule="auto"/>
              <w:rPr>
                <w:sz w:val="24"/>
              </w:rPr>
            </w:pPr>
            <w:r w:rsidRPr="005C672D">
              <w:rPr>
                <w:sz w:val="24"/>
              </w:rPr>
              <w:t>60%×</w:t>
            </w:r>
            <w:r w:rsidRPr="005C672D">
              <w:rPr>
                <w:sz w:val="24"/>
              </w:rPr>
              <w:t>沪深</w:t>
            </w:r>
            <w:r w:rsidRPr="005C672D">
              <w:rPr>
                <w:sz w:val="24"/>
              </w:rPr>
              <w:t>300</w:t>
            </w:r>
            <w:r w:rsidRPr="005C672D">
              <w:rPr>
                <w:sz w:val="24"/>
              </w:rPr>
              <w:t>指数</w:t>
            </w:r>
            <w:r w:rsidRPr="005C672D">
              <w:rPr>
                <w:sz w:val="24"/>
              </w:rPr>
              <w:t>+40%×</w:t>
            </w:r>
            <w:r w:rsidRPr="005C672D">
              <w:rPr>
                <w:sz w:val="24"/>
              </w:rPr>
              <w:t>中证综合债券指数</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风险收益特征</w:t>
            </w:r>
          </w:p>
        </w:tc>
        <w:tc>
          <w:tcPr>
            <w:tcW w:w="6873" w:type="dxa"/>
            <w:vAlign w:val="center"/>
          </w:tcPr>
          <w:p w:rsidR="001548F9" w:rsidRPr="005C672D" w:rsidRDefault="001548F9" w:rsidP="00AC6DDA">
            <w:pPr>
              <w:spacing w:before="29" w:line="288" w:lineRule="auto"/>
              <w:rPr>
                <w:sz w:val="24"/>
              </w:rPr>
            </w:pPr>
            <w:r w:rsidRPr="005C672D">
              <w:rPr>
                <w:sz w:val="24"/>
              </w:rPr>
              <w:t>本基金是一只混合型基金，其风险和预期收益高于债券型基金和货币市场基金，低于股票型基金。属于承担较高风险、预期收益较高的证券投资基金品种。</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kern w:val="0"/>
          <w:szCs w:val="24"/>
        </w:rPr>
      </w:pPr>
      <w:bookmarkStart w:id="7" w:name="_Toc331410071"/>
      <w:bookmarkStart w:id="8"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基金管理人</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基金托管人</w:t>
            </w:r>
          </w:p>
        </w:tc>
      </w:tr>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中国农业银行股份有限公司</w:t>
            </w:r>
          </w:p>
        </w:tc>
      </w:tr>
      <w:tr w:rsidR="001548F9" w:rsidRPr="005C672D" w:rsidTr="00BA0FB8">
        <w:tc>
          <w:tcPr>
            <w:tcW w:w="1260" w:type="dxa"/>
            <w:vMerge w:val="restart"/>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sz w:val="24"/>
              </w:rPr>
              <w:t>信息披露负责人</w:t>
            </w:r>
          </w:p>
        </w:tc>
        <w:tc>
          <w:tcPr>
            <w:tcW w:w="1371" w:type="dxa"/>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孙艳</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林葛</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021-61055050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010-66060069</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xxpl@jysld.com,disclosure@jysld.com</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tgxxpl@abchina.com</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客户服务电话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400-700-5000</w:t>
            </w:r>
            <w:r w:rsidRPr="005C672D">
              <w:rPr>
                <w:color w:val="000000"/>
                <w:kern w:val="0"/>
                <w:sz w:val="24"/>
              </w:rPr>
              <w:t>，</w:t>
            </w:r>
            <w:r w:rsidRPr="005C672D">
              <w:rPr>
                <w:color w:val="000000"/>
                <w:kern w:val="0"/>
                <w:sz w:val="24"/>
              </w:rPr>
              <w:t>021-61055000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95599</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传真</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021-61055054</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010-68121816</w:t>
            </w:r>
          </w:p>
        </w:tc>
      </w:tr>
    </w:tbl>
    <w:p w:rsidR="001548F9" w:rsidRPr="005C672D" w:rsidRDefault="001548F9" w:rsidP="00AC6DDA">
      <w:pPr>
        <w:tabs>
          <w:tab w:val="left" w:pos="1740"/>
        </w:tabs>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9" w:name="_Toc331410072"/>
      <w:bookmarkStart w:id="10"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www.fund001.com</w:t>
            </w:r>
            <w:r w:rsidRPr="005C672D">
              <w:rPr>
                <w:color w:val="000000"/>
                <w:sz w:val="24"/>
              </w:rPr>
              <w:t>，</w:t>
            </w:r>
            <w:r w:rsidRPr="005C672D">
              <w:rPr>
                <w:color w:val="000000"/>
                <w:sz w:val="24"/>
              </w:rPr>
              <w:t>www.bocomschroder.com</w:t>
            </w:r>
          </w:p>
        </w:tc>
      </w:tr>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基金管理人的办公场所</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0B63EC">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5C672D">
        <w:rPr>
          <w:b/>
          <w:bCs/>
          <w:szCs w:val="24"/>
          <w:lang w:val="en-US"/>
        </w:rPr>
        <w:t xml:space="preserve">3  </w:t>
      </w:r>
      <w:r w:rsidRPr="005C672D">
        <w:rPr>
          <w:b/>
          <w:bCs/>
          <w:szCs w:val="24"/>
          <w:lang w:val="en-US"/>
        </w:rPr>
        <w:t>主要财务指标和基金净值表现</w:t>
      </w:r>
      <w:bookmarkEnd w:id="11"/>
      <w:bookmarkEnd w:id="12"/>
    </w:p>
    <w:p w:rsidR="001548F9" w:rsidRPr="005C672D" w:rsidRDefault="001548F9" w:rsidP="00AC6DDA">
      <w:pPr>
        <w:pStyle w:val="20"/>
        <w:spacing w:before="29" w:after="0" w:line="288" w:lineRule="auto"/>
        <w:rPr>
          <w:rFonts w:ascii="Times New Roman" w:hAnsi="Times New Roman"/>
          <w:kern w:val="0"/>
          <w:szCs w:val="24"/>
        </w:rPr>
      </w:pPr>
      <w:bookmarkStart w:id="15"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C672D" w:rsidTr="00BA0FB8">
        <w:trPr>
          <w:trHeight w:val="487"/>
        </w:trPr>
        <w:tc>
          <w:tcPr>
            <w:tcW w:w="4509" w:type="dxa"/>
            <w:vAlign w:val="center"/>
          </w:tcPr>
          <w:p w:rsidR="001548F9" w:rsidRPr="005C672D" w:rsidRDefault="001548F9" w:rsidP="00AC6DDA">
            <w:pPr>
              <w:spacing w:before="29" w:line="288" w:lineRule="auto"/>
              <w:rPr>
                <w:b/>
                <w:sz w:val="24"/>
              </w:rPr>
            </w:pPr>
            <w:r w:rsidRPr="005C672D">
              <w:rPr>
                <w:b/>
                <w:sz w:val="24"/>
              </w:rPr>
              <w:t xml:space="preserve">3.1.1 </w:t>
            </w:r>
            <w:r w:rsidRPr="005C672D">
              <w:rPr>
                <w:b/>
                <w:sz w:val="24"/>
              </w:rPr>
              <w:t>期间数据和指标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w:t>
            </w:r>
            <w:r w:rsidR="00A43357" w:rsidRPr="005C672D">
              <w:rPr>
                <w:b/>
                <w:sz w:val="24"/>
              </w:rPr>
              <w:t>2016</w:t>
            </w:r>
            <w:r w:rsidR="00A43357" w:rsidRPr="005C672D">
              <w:rPr>
                <w:b/>
                <w:sz w:val="24"/>
              </w:rPr>
              <w:t>年</w:t>
            </w:r>
            <w:r w:rsidR="00A43357" w:rsidRPr="005C672D">
              <w:rPr>
                <w:b/>
                <w:sz w:val="24"/>
              </w:rPr>
              <w:t>1</w:t>
            </w:r>
            <w:r w:rsidR="00A43357" w:rsidRPr="005C672D">
              <w:rPr>
                <w:b/>
                <w:sz w:val="24"/>
              </w:rPr>
              <w:t>月</w:t>
            </w:r>
            <w:r w:rsidR="00A43357" w:rsidRPr="005C672D">
              <w:rPr>
                <w:b/>
                <w:sz w:val="24"/>
              </w:rPr>
              <w:t>1</w:t>
            </w:r>
            <w:r w:rsidR="00A43357" w:rsidRPr="005C672D">
              <w:rPr>
                <w:b/>
                <w:sz w:val="24"/>
              </w:rPr>
              <w:t>日至</w:t>
            </w:r>
            <w:r w:rsidRPr="005C672D">
              <w:rPr>
                <w:b/>
                <w:sz w:val="24"/>
              </w:rPr>
              <w:t>2016</w:t>
            </w:r>
            <w:r w:rsidRPr="005C672D">
              <w:rPr>
                <w:b/>
                <w:sz w:val="24"/>
              </w:rPr>
              <w:t>年</w:t>
            </w:r>
            <w:r w:rsidRPr="005C672D">
              <w:rPr>
                <w:b/>
                <w:sz w:val="24"/>
              </w:rPr>
              <w:t>6</w:t>
            </w:r>
            <w:r w:rsidRPr="005C672D">
              <w:rPr>
                <w:b/>
                <w:sz w:val="24"/>
              </w:rPr>
              <w:t>月</w:t>
            </w:r>
            <w:r w:rsidRPr="005C672D">
              <w:rPr>
                <w:b/>
                <w:sz w:val="24"/>
              </w:rPr>
              <w:t>30</w:t>
            </w:r>
            <w:r w:rsidRPr="005C672D">
              <w:rPr>
                <w:b/>
                <w:sz w:val="24"/>
              </w:rPr>
              <w:t>日）</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本期已实现收益</w:t>
            </w:r>
          </w:p>
        </w:tc>
        <w:tc>
          <w:tcPr>
            <w:tcW w:w="4744" w:type="dxa"/>
            <w:vAlign w:val="center"/>
          </w:tcPr>
          <w:p w:rsidR="001548F9" w:rsidRPr="005C672D" w:rsidRDefault="001548F9" w:rsidP="00AC6DDA">
            <w:pPr>
              <w:spacing w:before="29" w:line="288" w:lineRule="auto"/>
              <w:jc w:val="right"/>
              <w:rPr>
                <w:sz w:val="24"/>
              </w:rPr>
            </w:pPr>
            <w:r w:rsidRPr="005C672D">
              <w:rPr>
                <w:sz w:val="24"/>
              </w:rPr>
              <w:t>-115,546,313.09</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-267,373,846.90</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加权平均基金份额本期利润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-0.1630</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本期基金份额净值增长率</w:t>
            </w:r>
          </w:p>
        </w:tc>
        <w:tc>
          <w:tcPr>
            <w:tcW w:w="4744" w:type="dxa"/>
            <w:vAlign w:val="center"/>
          </w:tcPr>
          <w:p w:rsidR="001548F9" w:rsidRPr="005C672D" w:rsidRDefault="001548F9" w:rsidP="00AC6DDA">
            <w:pPr>
              <w:spacing w:before="29" w:line="288" w:lineRule="auto"/>
              <w:jc w:val="right"/>
              <w:rPr>
                <w:sz w:val="24"/>
              </w:rPr>
            </w:pPr>
            <w:r w:rsidRPr="005C672D">
              <w:rPr>
                <w:sz w:val="24"/>
              </w:rPr>
              <w:t>-14.63%</w:t>
            </w:r>
          </w:p>
        </w:tc>
      </w:tr>
      <w:tr w:rsidR="001548F9" w:rsidRPr="005C672D" w:rsidTr="00BA0FB8">
        <w:tc>
          <w:tcPr>
            <w:tcW w:w="4509" w:type="dxa"/>
            <w:vAlign w:val="center"/>
          </w:tcPr>
          <w:p w:rsidR="001548F9" w:rsidRPr="005C672D" w:rsidRDefault="001548F9" w:rsidP="00AC6DDA">
            <w:pPr>
              <w:spacing w:before="29" w:line="288" w:lineRule="auto"/>
              <w:rPr>
                <w:b/>
                <w:sz w:val="24"/>
              </w:rPr>
            </w:pPr>
            <w:r w:rsidRPr="005C672D">
              <w:rPr>
                <w:b/>
                <w:sz w:val="24"/>
              </w:rPr>
              <w:t xml:space="preserve">3.1.2 </w:t>
            </w:r>
            <w:r w:rsidRPr="005C672D">
              <w:rPr>
                <w:b/>
                <w:sz w:val="24"/>
              </w:rPr>
              <w:t>期末数据和指标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报告期末</w:t>
            </w:r>
            <w:r w:rsidRPr="005C672D">
              <w:rPr>
                <w:b/>
                <w:sz w:val="24"/>
              </w:rPr>
              <w:t>(2016</w:t>
            </w:r>
            <w:r w:rsidRPr="005C672D">
              <w:rPr>
                <w:b/>
                <w:sz w:val="24"/>
              </w:rPr>
              <w:t>年</w:t>
            </w:r>
            <w:r w:rsidRPr="005C672D">
              <w:rPr>
                <w:b/>
                <w:sz w:val="24"/>
              </w:rPr>
              <w:t>6</w:t>
            </w:r>
            <w:r w:rsidRPr="005C672D">
              <w:rPr>
                <w:b/>
                <w:sz w:val="24"/>
              </w:rPr>
              <w:t>月</w:t>
            </w:r>
            <w:r w:rsidRPr="005C672D">
              <w:rPr>
                <w:b/>
                <w:sz w:val="24"/>
              </w:rPr>
              <w:t>30</w:t>
            </w:r>
            <w:r w:rsidRPr="005C672D">
              <w:rPr>
                <w:b/>
                <w:sz w:val="24"/>
              </w:rPr>
              <w:t>日</w:t>
            </w:r>
            <w:r w:rsidRPr="005C672D">
              <w:rPr>
                <w:b/>
                <w:sz w:val="24"/>
              </w:rPr>
              <w:t>)</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期末可供分配基金份额利润</w:t>
            </w:r>
          </w:p>
        </w:tc>
        <w:tc>
          <w:tcPr>
            <w:tcW w:w="4744" w:type="dxa"/>
            <w:vAlign w:val="center"/>
          </w:tcPr>
          <w:p w:rsidR="001548F9" w:rsidRPr="005C672D" w:rsidRDefault="001548F9" w:rsidP="00AC6DDA">
            <w:pPr>
              <w:spacing w:before="29" w:line="288" w:lineRule="auto"/>
              <w:jc w:val="right"/>
              <w:rPr>
                <w:sz w:val="24"/>
              </w:rPr>
            </w:pPr>
            <w:r w:rsidRPr="005C672D">
              <w:rPr>
                <w:sz w:val="24"/>
              </w:rPr>
              <w:t>-0.072</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期末基金资产净值</w:t>
            </w:r>
          </w:p>
        </w:tc>
        <w:tc>
          <w:tcPr>
            <w:tcW w:w="4744" w:type="dxa"/>
            <w:vAlign w:val="center"/>
          </w:tcPr>
          <w:p w:rsidR="001548F9" w:rsidRPr="005C672D" w:rsidRDefault="001548F9" w:rsidP="00AC6DDA">
            <w:pPr>
              <w:spacing w:before="29" w:line="288" w:lineRule="auto"/>
              <w:jc w:val="right"/>
              <w:rPr>
                <w:sz w:val="24"/>
              </w:rPr>
            </w:pPr>
            <w:r w:rsidRPr="005C672D">
              <w:rPr>
                <w:sz w:val="24"/>
              </w:rPr>
              <w:t>1,450,183,206.96</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期末基金份额净值</w:t>
            </w:r>
          </w:p>
        </w:tc>
        <w:tc>
          <w:tcPr>
            <w:tcW w:w="4744" w:type="dxa"/>
            <w:vAlign w:val="center"/>
          </w:tcPr>
          <w:p w:rsidR="001548F9" w:rsidRPr="005C672D" w:rsidRDefault="001548F9" w:rsidP="00AC6DDA">
            <w:pPr>
              <w:spacing w:before="29" w:line="288" w:lineRule="auto"/>
              <w:jc w:val="right"/>
              <w:rPr>
                <w:sz w:val="24"/>
              </w:rPr>
            </w:pPr>
            <w:r w:rsidRPr="005C672D">
              <w:rPr>
                <w:sz w:val="24"/>
              </w:rPr>
              <w:t>0.928</w:t>
            </w:r>
          </w:p>
        </w:tc>
      </w:tr>
    </w:tbl>
    <w:bookmarkEnd w:id="13"/>
    <w:bookmarkEnd w:id="14"/>
    <w:p w:rsidR="008A35EB" w:rsidRDefault="00247002">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、本期已实现收益指基金本期利息收入、投资收益、其他收入（不含公允价值变动收益）扣除相关费用后的余额，本期利润为本期已实现收益加上本期公允价值变动收益。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6" w:name="_Toc331410076"/>
      <w:bookmarkStart w:id="17"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6"/>
      <w:bookmarkEnd w:id="17"/>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C672D" w:rsidTr="00073BE3">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阶段</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w:t>
            </w:r>
            <w:r w:rsidRPr="005C672D">
              <w:rPr>
                <w:rFonts w:ascii="宋体" w:hAnsi="宋体" w:cs="宋体" w:hint="eastAsia"/>
                <w:color w:val="000000"/>
                <w:sz w:val="24"/>
              </w:rPr>
              <w:t>①</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份额净值增长率标</w:t>
            </w:r>
            <w:r w:rsidRPr="005C672D">
              <w:rPr>
                <w:color w:val="000000"/>
                <w:sz w:val="24"/>
              </w:rPr>
              <w:lastRenderedPageBreak/>
              <w:t>准差</w:t>
            </w:r>
            <w:r w:rsidRPr="005C672D">
              <w:rPr>
                <w:rFonts w:ascii="宋体" w:hAnsi="宋体" w:cs="宋体" w:hint="eastAsia"/>
                <w:color w:val="000000"/>
                <w:sz w:val="24"/>
              </w:rPr>
              <w:t>②</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业绩比较基准收益</w:t>
            </w:r>
            <w:r w:rsidRPr="005C672D">
              <w:rPr>
                <w:color w:val="000000"/>
                <w:sz w:val="24"/>
              </w:rPr>
              <w:lastRenderedPageBreak/>
              <w:t>率</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业绩比较基准收益</w:t>
            </w:r>
            <w:r w:rsidRPr="005C672D">
              <w:rPr>
                <w:color w:val="000000"/>
                <w:sz w:val="24"/>
              </w:rPr>
              <w:lastRenderedPageBreak/>
              <w:t>率标准差</w:t>
            </w:r>
            <w:r w:rsidRPr="005C672D">
              <w:rPr>
                <w:rFonts w:ascii="宋体" w:hAnsi="宋体" w:cs="宋体" w:hint="eastAsia"/>
                <w:color w:val="000000"/>
                <w:sz w:val="24"/>
              </w:rPr>
              <w:t>④</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lastRenderedPageBreak/>
              <w:t>①</w:t>
            </w:r>
            <w:r w:rsidRPr="005C672D">
              <w:rPr>
                <w:color w:val="000000"/>
                <w:sz w:val="24"/>
              </w:rPr>
              <w:t>－</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②</w:t>
            </w:r>
            <w:r w:rsidRPr="005C672D">
              <w:rPr>
                <w:color w:val="000000"/>
                <w:sz w:val="24"/>
              </w:rPr>
              <w:t>－</w:t>
            </w:r>
            <w:r w:rsidRPr="005C672D">
              <w:rPr>
                <w:rFonts w:ascii="宋体" w:hAnsi="宋体" w:cs="宋体" w:hint="eastAsia"/>
                <w:color w:val="000000"/>
                <w:sz w:val="24"/>
              </w:rPr>
              <w:t>④</w:t>
            </w:r>
          </w:p>
        </w:tc>
      </w:tr>
      <w:tr w:rsidR="008A35EB">
        <w:tc>
          <w:tcPr>
            <w:tcW w:w="1497" w:type="dxa"/>
            <w:vAlign w:val="center"/>
          </w:tcPr>
          <w:p w:rsidR="008A35EB" w:rsidRDefault="00247002">
            <w:pPr>
              <w:jc w:val="left"/>
            </w:pPr>
            <w:r>
              <w:rPr>
                <w:color w:val="000000"/>
                <w:sz w:val="24"/>
              </w:rPr>
              <w:lastRenderedPageBreak/>
              <w:t>过去一个月</w:t>
            </w:r>
          </w:p>
        </w:tc>
        <w:tc>
          <w:tcPr>
            <w:tcW w:w="1251" w:type="dxa"/>
            <w:vAlign w:val="center"/>
          </w:tcPr>
          <w:p w:rsidR="008A35EB" w:rsidRDefault="00247002">
            <w:pPr>
              <w:jc w:val="center"/>
            </w:pPr>
            <w:r>
              <w:rPr>
                <w:color w:val="000000"/>
                <w:sz w:val="24"/>
              </w:rPr>
              <w:t>2.32%</w:t>
            </w:r>
          </w:p>
        </w:tc>
        <w:tc>
          <w:tcPr>
            <w:tcW w:w="1250" w:type="dxa"/>
            <w:vAlign w:val="center"/>
          </w:tcPr>
          <w:p w:rsidR="008A35EB" w:rsidRDefault="00247002">
            <w:pPr>
              <w:jc w:val="center"/>
            </w:pPr>
            <w:r>
              <w:rPr>
                <w:color w:val="000000"/>
                <w:sz w:val="24"/>
              </w:rPr>
              <w:t>1.20%</w:t>
            </w:r>
          </w:p>
        </w:tc>
        <w:tc>
          <w:tcPr>
            <w:tcW w:w="1250" w:type="dxa"/>
            <w:vAlign w:val="center"/>
          </w:tcPr>
          <w:p w:rsidR="008A35EB" w:rsidRDefault="00247002">
            <w:pPr>
              <w:jc w:val="center"/>
            </w:pPr>
            <w:r>
              <w:rPr>
                <w:color w:val="000000"/>
                <w:sz w:val="24"/>
              </w:rPr>
              <w:t>-0.02%</w:t>
            </w:r>
          </w:p>
        </w:tc>
        <w:tc>
          <w:tcPr>
            <w:tcW w:w="1250" w:type="dxa"/>
            <w:vAlign w:val="center"/>
          </w:tcPr>
          <w:p w:rsidR="008A35EB" w:rsidRDefault="00247002">
            <w:pPr>
              <w:jc w:val="center"/>
            </w:pPr>
            <w:r>
              <w:rPr>
                <w:color w:val="000000"/>
                <w:sz w:val="24"/>
              </w:rPr>
              <w:t>0.59%</w:t>
            </w:r>
          </w:p>
        </w:tc>
        <w:tc>
          <w:tcPr>
            <w:tcW w:w="1250" w:type="dxa"/>
            <w:vAlign w:val="center"/>
          </w:tcPr>
          <w:p w:rsidR="008A35EB" w:rsidRDefault="00247002">
            <w:pPr>
              <w:jc w:val="center"/>
            </w:pPr>
            <w:r>
              <w:rPr>
                <w:color w:val="000000"/>
                <w:sz w:val="24"/>
              </w:rPr>
              <w:t>2.34%</w:t>
            </w:r>
          </w:p>
        </w:tc>
        <w:tc>
          <w:tcPr>
            <w:tcW w:w="1250" w:type="dxa"/>
            <w:vAlign w:val="center"/>
          </w:tcPr>
          <w:p w:rsidR="008A35EB" w:rsidRDefault="00247002">
            <w:pPr>
              <w:jc w:val="center"/>
            </w:pPr>
            <w:r>
              <w:rPr>
                <w:color w:val="000000"/>
                <w:sz w:val="24"/>
              </w:rPr>
              <w:t>0.61%</w:t>
            </w:r>
          </w:p>
        </w:tc>
      </w:tr>
      <w:tr w:rsidR="008A35EB">
        <w:tc>
          <w:tcPr>
            <w:tcW w:w="1497" w:type="dxa"/>
            <w:vAlign w:val="center"/>
          </w:tcPr>
          <w:p w:rsidR="008A35EB" w:rsidRDefault="00247002">
            <w:pPr>
              <w:jc w:val="left"/>
            </w:pPr>
            <w:r>
              <w:rPr>
                <w:color w:val="000000"/>
                <w:sz w:val="24"/>
              </w:rPr>
              <w:t>过去三个月</w:t>
            </w:r>
          </w:p>
        </w:tc>
        <w:tc>
          <w:tcPr>
            <w:tcW w:w="1251" w:type="dxa"/>
            <w:vAlign w:val="center"/>
          </w:tcPr>
          <w:p w:rsidR="008A35EB" w:rsidRDefault="00247002">
            <w:pPr>
              <w:jc w:val="center"/>
            </w:pPr>
            <w:r>
              <w:rPr>
                <w:color w:val="000000"/>
                <w:sz w:val="24"/>
              </w:rPr>
              <w:t>1.20%</w:t>
            </w:r>
          </w:p>
        </w:tc>
        <w:tc>
          <w:tcPr>
            <w:tcW w:w="1250" w:type="dxa"/>
            <w:vAlign w:val="center"/>
          </w:tcPr>
          <w:p w:rsidR="008A35EB" w:rsidRDefault="00247002">
            <w:pPr>
              <w:jc w:val="center"/>
            </w:pPr>
            <w:r>
              <w:rPr>
                <w:color w:val="000000"/>
                <w:sz w:val="24"/>
              </w:rPr>
              <w:t>1.16%</w:t>
            </w:r>
          </w:p>
        </w:tc>
        <w:tc>
          <w:tcPr>
            <w:tcW w:w="1250" w:type="dxa"/>
            <w:vAlign w:val="center"/>
          </w:tcPr>
          <w:p w:rsidR="008A35EB" w:rsidRDefault="00247002">
            <w:pPr>
              <w:jc w:val="center"/>
            </w:pPr>
            <w:r>
              <w:rPr>
                <w:color w:val="000000"/>
                <w:sz w:val="24"/>
              </w:rPr>
              <w:t>-0.97%</w:t>
            </w:r>
          </w:p>
        </w:tc>
        <w:tc>
          <w:tcPr>
            <w:tcW w:w="1250" w:type="dxa"/>
            <w:vAlign w:val="center"/>
          </w:tcPr>
          <w:p w:rsidR="008A35EB" w:rsidRDefault="00247002">
            <w:pPr>
              <w:jc w:val="center"/>
            </w:pPr>
            <w:r>
              <w:rPr>
                <w:color w:val="000000"/>
                <w:sz w:val="24"/>
              </w:rPr>
              <w:t>0.61%</w:t>
            </w:r>
          </w:p>
        </w:tc>
        <w:tc>
          <w:tcPr>
            <w:tcW w:w="1250" w:type="dxa"/>
            <w:vAlign w:val="center"/>
          </w:tcPr>
          <w:p w:rsidR="008A35EB" w:rsidRDefault="00247002">
            <w:pPr>
              <w:jc w:val="center"/>
            </w:pPr>
            <w:r>
              <w:rPr>
                <w:color w:val="000000"/>
                <w:sz w:val="24"/>
              </w:rPr>
              <w:t>2.17%</w:t>
            </w:r>
          </w:p>
        </w:tc>
        <w:tc>
          <w:tcPr>
            <w:tcW w:w="1250" w:type="dxa"/>
            <w:vAlign w:val="center"/>
          </w:tcPr>
          <w:p w:rsidR="008A35EB" w:rsidRDefault="00247002">
            <w:pPr>
              <w:jc w:val="center"/>
            </w:pPr>
            <w:r>
              <w:rPr>
                <w:color w:val="000000"/>
                <w:sz w:val="24"/>
              </w:rPr>
              <w:t>0.55%</w:t>
            </w:r>
          </w:p>
        </w:tc>
      </w:tr>
      <w:tr w:rsidR="008A35EB">
        <w:tc>
          <w:tcPr>
            <w:tcW w:w="1497" w:type="dxa"/>
            <w:vAlign w:val="center"/>
          </w:tcPr>
          <w:p w:rsidR="008A35EB" w:rsidRDefault="00247002">
            <w:pPr>
              <w:jc w:val="left"/>
            </w:pPr>
            <w:r>
              <w:rPr>
                <w:color w:val="000000"/>
                <w:sz w:val="24"/>
              </w:rPr>
              <w:t>过去六个月</w:t>
            </w:r>
          </w:p>
        </w:tc>
        <w:tc>
          <w:tcPr>
            <w:tcW w:w="1251" w:type="dxa"/>
            <w:vAlign w:val="center"/>
          </w:tcPr>
          <w:p w:rsidR="008A35EB" w:rsidRDefault="00247002">
            <w:pPr>
              <w:jc w:val="center"/>
            </w:pPr>
            <w:r>
              <w:rPr>
                <w:color w:val="000000"/>
                <w:sz w:val="24"/>
              </w:rPr>
              <w:t>-14.63%</w:t>
            </w:r>
          </w:p>
        </w:tc>
        <w:tc>
          <w:tcPr>
            <w:tcW w:w="1250" w:type="dxa"/>
            <w:vAlign w:val="center"/>
          </w:tcPr>
          <w:p w:rsidR="008A35EB" w:rsidRDefault="00247002">
            <w:pPr>
              <w:jc w:val="center"/>
            </w:pPr>
            <w:r>
              <w:rPr>
                <w:color w:val="000000"/>
                <w:sz w:val="24"/>
              </w:rPr>
              <w:t>2.12%</w:t>
            </w:r>
          </w:p>
        </w:tc>
        <w:tc>
          <w:tcPr>
            <w:tcW w:w="1250" w:type="dxa"/>
            <w:vAlign w:val="center"/>
          </w:tcPr>
          <w:p w:rsidR="008A35EB" w:rsidRDefault="00247002">
            <w:pPr>
              <w:jc w:val="center"/>
            </w:pPr>
            <w:r>
              <w:rPr>
                <w:color w:val="000000"/>
                <w:sz w:val="24"/>
              </w:rPr>
              <w:t>-8.56%</w:t>
            </w:r>
          </w:p>
        </w:tc>
        <w:tc>
          <w:tcPr>
            <w:tcW w:w="1250" w:type="dxa"/>
            <w:vAlign w:val="center"/>
          </w:tcPr>
          <w:p w:rsidR="008A35EB" w:rsidRDefault="00247002">
            <w:pPr>
              <w:jc w:val="center"/>
            </w:pPr>
            <w:r>
              <w:rPr>
                <w:color w:val="000000"/>
                <w:sz w:val="24"/>
              </w:rPr>
              <w:t>1.11%</w:t>
            </w:r>
          </w:p>
        </w:tc>
        <w:tc>
          <w:tcPr>
            <w:tcW w:w="1250" w:type="dxa"/>
            <w:vAlign w:val="center"/>
          </w:tcPr>
          <w:p w:rsidR="008A35EB" w:rsidRDefault="00247002">
            <w:pPr>
              <w:jc w:val="center"/>
            </w:pPr>
            <w:r>
              <w:rPr>
                <w:color w:val="000000"/>
                <w:sz w:val="24"/>
              </w:rPr>
              <w:t>-6.07%</w:t>
            </w:r>
          </w:p>
        </w:tc>
        <w:tc>
          <w:tcPr>
            <w:tcW w:w="1250" w:type="dxa"/>
            <w:vAlign w:val="center"/>
          </w:tcPr>
          <w:p w:rsidR="008A35EB" w:rsidRDefault="00247002">
            <w:pPr>
              <w:jc w:val="center"/>
            </w:pPr>
            <w:r>
              <w:rPr>
                <w:color w:val="000000"/>
                <w:sz w:val="24"/>
              </w:rPr>
              <w:t>1.01%</w:t>
            </w:r>
          </w:p>
        </w:tc>
      </w:tr>
      <w:tr w:rsidR="008A35EB">
        <w:tc>
          <w:tcPr>
            <w:tcW w:w="1497" w:type="dxa"/>
            <w:vAlign w:val="center"/>
          </w:tcPr>
          <w:p w:rsidR="008A35EB" w:rsidRDefault="00247002">
            <w:pPr>
              <w:jc w:val="left"/>
            </w:pPr>
            <w:r>
              <w:rPr>
                <w:color w:val="000000"/>
                <w:sz w:val="24"/>
              </w:rPr>
              <w:t>过去一年</w:t>
            </w:r>
          </w:p>
        </w:tc>
        <w:tc>
          <w:tcPr>
            <w:tcW w:w="1251" w:type="dxa"/>
            <w:vAlign w:val="center"/>
          </w:tcPr>
          <w:p w:rsidR="008A35EB" w:rsidRDefault="00247002">
            <w:pPr>
              <w:jc w:val="center"/>
            </w:pPr>
            <w:r>
              <w:rPr>
                <w:color w:val="000000"/>
                <w:sz w:val="24"/>
              </w:rPr>
              <w:t>-4.43%</w:t>
            </w:r>
          </w:p>
        </w:tc>
        <w:tc>
          <w:tcPr>
            <w:tcW w:w="1250" w:type="dxa"/>
            <w:vAlign w:val="center"/>
          </w:tcPr>
          <w:p w:rsidR="008A35EB" w:rsidRDefault="00247002">
            <w:pPr>
              <w:jc w:val="center"/>
            </w:pPr>
            <w:r>
              <w:rPr>
                <w:color w:val="000000"/>
                <w:sz w:val="24"/>
              </w:rPr>
              <w:t>1.97%</w:t>
            </w:r>
          </w:p>
        </w:tc>
        <w:tc>
          <w:tcPr>
            <w:tcW w:w="1250" w:type="dxa"/>
            <w:vAlign w:val="center"/>
          </w:tcPr>
          <w:p w:rsidR="008A35EB" w:rsidRDefault="00247002">
            <w:pPr>
              <w:jc w:val="center"/>
            </w:pPr>
            <w:r>
              <w:rPr>
                <w:color w:val="000000"/>
                <w:sz w:val="24"/>
              </w:rPr>
              <w:t>-15.70%</w:t>
            </w:r>
          </w:p>
        </w:tc>
        <w:tc>
          <w:tcPr>
            <w:tcW w:w="1250" w:type="dxa"/>
            <w:vAlign w:val="center"/>
          </w:tcPr>
          <w:p w:rsidR="008A35EB" w:rsidRDefault="00247002">
            <w:pPr>
              <w:jc w:val="center"/>
            </w:pPr>
            <w:r>
              <w:rPr>
                <w:color w:val="000000"/>
                <w:sz w:val="24"/>
              </w:rPr>
              <w:t>1.38%</w:t>
            </w:r>
          </w:p>
        </w:tc>
        <w:tc>
          <w:tcPr>
            <w:tcW w:w="1250" w:type="dxa"/>
            <w:vAlign w:val="center"/>
          </w:tcPr>
          <w:p w:rsidR="008A35EB" w:rsidRDefault="00247002">
            <w:pPr>
              <w:jc w:val="center"/>
            </w:pPr>
            <w:r>
              <w:rPr>
                <w:color w:val="000000"/>
                <w:sz w:val="24"/>
              </w:rPr>
              <w:t>11.27%</w:t>
            </w:r>
          </w:p>
        </w:tc>
        <w:tc>
          <w:tcPr>
            <w:tcW w:w="1250" w:type="dxa"/>
            <w:vAlign w:val="center"/>
          </w:tcPr>
          <w:p w:rsidR="008A35EB" w:rsidRDefault="00247002">
            <w:pPr>
              <w:jc w:val="center"/>
            </w:pPr>
            <w:r>
              <w:rPr>
                <w:color w:val="000000"/>
                <w:sz w:val="24"/>
              </w:rPr>
              <w:t>0.59%</w:t>
            </w:r>
          </w:p>
        </w:tc>
      </w:tr>
      <w:tr w:rsidR="008A35EB">
        <w:tc>
          <w:tcPr>
            <w:tcW w:w="1497" w:type="dxa"/>
            <w:vAlign w:val="center"/>
          </w:tcPr>
          <w:p w:rsidR="008A35EB" w:rsidRDefault="00247002">
            <w:pPr>
              <w:jc w:val="left"/>
            </w:pPr>
            <w:r>
              <w:rPr>
                <w:color w:val="000000"/>
                <w:sz w:val="24"/>
              </w:rPr>
              <w:t>自基金合同生效起至今</w:t>
            </w:r>
          </w:p>
        </w:tc>
        <w:tc>
          <w:tcPr>
            <w:tcW w:w="1251" w:type="dxa"/>
            <w:vAlign w:val="center"/>
          </w:tcPr>
          <w:p w:rsidR="008A35EB" w:rsidRDefault="00247002">
            <w:pPr>
              <w:jc w:val="center"/>
            </w:pPr>
            <w:r>
              <w:rPr>
                <w:color w:val="000000"/>
                <w:sz w:val="24"/>
              </w:rPr>
              <w:t>-7.20%</w:t>
            </w:r>
          </w:p>
        </w:tc>
        <w:tc>
          <w:tcPr>
            <w:tcW w:w="1250" w:type="dxa"/>
            <w:vAlign w:val="center"/>
          </w:tcPr>
          <w:p w:rsidR="008A35EB" w:rsidRDefault="00247002">
            <w:pPr>
              <w:jc w:val="center"/>
            </w:pPr>
            <w:r>
              <w:rPr>
                <w:color w:val="000000"/>
                <w:sz w:val="24"/>
              </w:rPr>
              <w:t>1.95%</w:t>
            </w:r>
          </w:p>
        </w:tc>
        <w:tc>
          <w:tcPr>
            <w:tcW w:w="1250" w:type="dxa"/>
            <w:vAlign w:val="center"/>
          </w:tcPr>
          <w:p w:rsidR="008A35EB" w:rsidRDefault="00247002">
            <w:pPr>
              <w:jc w:val="center"/>
            </w:pPr>
            <w:r>
              <w:rPr>
                <w:color w:val="000000"/>
                <w:sz w:val="24"/>
              </w:rPr>
              <w:t>-23.79%</w:t>
            </w:r>
          </w:p>
        </w:tc>
        <w:tc>
          <w:tcPr>
            <w:tcW w:w="1250" w:type="dxa"/>
            <w:vAlign w:val="center"/>
          </w:tcPr>
          <w:p w:rsidR="008A35EB" w:rsidRDefault="00247002">
            <w:pPr>
              <w:jc w:val="center"/>
            </w:pPr>
            <w:r>
              <w:rPr>
                <w:color w:val="000000"/>
                <w:sz w:val="24"/>
              </w:rPr>
              <w:t>1.45%</w:t>
            </w:r>
          </w:p>
        </w:tc>
        <w:tc>
          <w:tcPr>
            <w:tcW w:w="1250" w:type="dxa"/>
            <w:vAlign w:val="center"/>
          </w:tcPr>
          <w:p w:rsidR="008A35EB" w:rsidRDefault="00247002">
            <w:pPr>
              <w:jc w:val="center"/>
            </w:pPr>
            <w:r>
              <w:rPr>
                <w:color w:val="000000"/>
                <w:sz w:val="24"/>
              </w:rPr>
              <w:t>16.59%</w:t>
            </w:r>
          </w:p>
        </w:tc>
        <w:tc>
          <w:tcPr>
            <w:tcW w:w="1250" w:type="dxa"/>
            <w:vAlign w:val="center"/>
          </w:tcPr>
          <w:p w:rsidR="008A35EB" w:rsidRDefault="00247002">
            <w:pPr>
              <w:jc w:val="center"/>
            </w:pPr>
            <w:r>
              <w:rPr>
                <w:color w:val="000000"/>
                <w:sz w:val="24"/>
              </w:rPr>
              <w:t>0.50%</w:t>
            </w:r>
          </w:p>
        </w:tc>
      </w:tr>
    </w:tbl>
    <w:p w:rsidR="008A35EB" w:rsidRDefault="00247002">
      <w:pPr>
        <w:tabs>
          <w:tab w:val="left" w:pos="426"/>
        </w:tabs>
        <w:spacing w:before="29" w:line="288" w:lineRule="auto"/>
        <w:jc w:val="left"/>
        <w:rPr>
          <w:kern w:val="0"/>
          <w:sz w:val="24"/>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w:t>
      </w:r>
      <w:r>
        <w:rPr>
          <w:kern w:val="0"/>
          <w:sz w:val="24"/>
        </w:rPr>
        <w:t>+40%×</w:t>
      </w:r>
      <w:r>
        <w:rPr>
          <w:kern w:val="0"/>
          <w:sz w:val="24"/>
        </w:rPr>
        <w:t>中信标普全债指数</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w:t>
      </w:r>
      <w:r>
        <w:rPr>
          <w:kern w:val="0"/>
          <w:sz w:val="24"/>
        </w:rPr>
        <w:t>+40%×</w:t>
      </w:r>
      <w:r>
        <w:rPr>
          <w:kern w:val="0"/>
          <w:sz w:val="24"/>
        </w:rPr>
        <w:t>中证综合债券指数</w:t>
      </w:r>
      <w:r>
        <w:rPr>
          <w:kern w:val="0"/>
          <w:sz w:val="24"/>
        </w:rPr>
        <w:t>”</w:t>
      </w:r>
      <w:r>
        <w:rPr>
          <w:kern w:val="0"/>
          <w:sz w:val="24"/>
        </w:rPr>
        <w:t>，</w:t>
      </w:r>
      <w:r>
        <w:rPr>
          <w:kern w:val="0"/>
          <w:sz w:val="24"/>
        </w:rPr>
        <w:t>3.2.2</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、本基金的业绩比较基准每日进行再平衡过程。</w:t>
      </w:r>
    </w:p>
    <w:p w:rsidR="001548F9" w:rsidRPr="005C672D" w:rsidRDefault="001548F9" w:rsidP="00AC6DDA">
      <w:pPr>
        <w:pStyle w:val="21"/>
        <w:adjustRightInd w:val="0"/>
        <w:snapToGrid w:val="0"/>
        <w:spacing w:before="29" w:line="288" w:lineRule="auto"/>
        <w:ind w:firstLineChars="0" w:firstLine="0"/>
        <w:rPr>
          <w:rFonts w:ascii="Times New Roman" w:hAnsi="Times New Roman"/>
          <w:color w:val="auto"/>
        </w:rPr>
      </w:pPr>
    </w:p>
    <w:p w:rsidR="001548F9" w:rsidRPr="005C672D" w:rsidRDefault="001548F9" w:rsidP="00AC6DDA">
      <w:pPr>
        <w:spacing w:before="29" w:line="288" w:lineRule="auto"/>
        <w:rPr>
          <w:b/>
          <w:kern w:val="0"/>
          <w:sz w:val="24"/>
        </w:rPr>
      </w:pPr>
      <w:r w:rsidRPr="005C672D">
        <w:rPr>
          <w:b/>
          <w:kern w:val="0"/>
          <w:sz w:val="24"/>
        </w:rPr>
        <w:t xml:space="preserve">3.2.2 </w:t>
      </w:r>
      <w:r w:rsidR="00B31985" w:rsidRPr="005C672D">
        <w:rPr>
          <w:b/>
          <w:kern w:val="0"/>
          <w:sz w:val="24"/>
        </w:rPr>
        <w:t>自基金合同生效以来</w:t>
      </w:r>
      <w:r w:rsidRPr="005C672D">
        <w:rPr>
          <w:b/>
          <w:kern w:val="0"/>
          <w:sz w:val="24"/>
        </w:rPr>
        <w:t>基金份额累计净值增长率变动及其与同期业绩比较基准收益率变动的比较</w:t>
      </w:r>
    </w:p>
    <w:p w:rsidR="001548F9" w:rsidRPr="005C672D" w:rsidRDefault="001548F9" w:rsidP="00AC6DDA">
      <w:pPr>
        <w:spacing w:before="29" w:line="288" w:lineRule="auto"/>
        <w:ind w:firstLine="420"/>
        <w:jc w:val="center"/>
        <w:rPr>
          <w:kern w:val="0"/>
          <w:sz w:val="24"/>
        </w:rPr>
      </w:pPr>
      <w:r w:rsidRPr="005C672D">
        <w:rPr>
          <w:kern w:val="0"/>
          <w:sz w:val="24"/>
        </w:rPr>
        <w:t>交银施罗德国企改革灵活配置混合型证券投资基金</w:t>
      </w:r>
    </w:p>
    <w:p w:rsidR="001548F9" w:rsidRPr="005C672D" w:rsidRDefault="00CE3047" w:rsidP="00AC6DDA">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R="001548F9" w:rsidRPr="005C672D" w:rsidRDefault="00777C63" w:rsidP="00AC6DDA">
      <w:pPr>
        <w:pStyle w:val="a5"/>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1548F9" w:rsidRPr="005C672D">
        <w:rPr>
          <w:rFonts w:ascii="Times New Roman" w:hAnsi="Times New Roman"/>
          <w:sz w:val="24"/>
          <w:szCs w:val="24"/>
        </w:rPr>
        <w:t>2015</w:t>
      </w:r>
      <w:r w:rsidR="001548F9" w:rsidRPr="005C672D">
        <w:rPr>
          <w:rFonts w:ascii="Times New Roman" w:hAnsi="Times New Roman"/>
          <w:sz w:val="24"/>
          <w:szCs w:val="24"/>
        </w:rPr>
        <w:t>年</w:t>
      </w:r>
      <w:r w:rsidR="001548F9" w:rsidRPr="005C672D">
        <w:rPr>
          <w:rFonts w:ascii="Times New Roman" w:hAnsi="Times New Roman"/>
          <w:sz w:val="24"/>
          <w:szCs w:val="24"/>
        </w:rPr>
        <w:t>6</w:t>
      </w:r>
      <w:r w:rsidR="001548F9" w:rsidRPr="005C672D">
        <w:rPr>
          <w:rFonts w:ascii="Times New Roman" w:hAnsi="Times New Roman"/>
          <w:sz w:val="24"/>
          <w:szCs w:val="24"/>
        </w:rPr>
        <w:t>月</w:t>
      </w:r>
      <w:r w:rsidR="001548F9" w:rsidRPr="005C672D">
        <w:rPr>
          <w:rFonts w:ascii="Times New Roman" w:hAnsi="Times New Roman"/>
          <w:sz w:val="24"/>
          <w:szCs w:val="24"/>
        </w:rPr>
        <w:t>10</w:t>
      </w:r>
      <w:r w:rsidR="001548F9" w:rsidRPr="005C672D">
        <w:rPr>
          <w:rFonts w:ascii="Times New Roman" w:hAnsi="Times New Roman"/>
          <w:sz w:val="24"/>
          <w:szCs w:val="24"/>
        </w:rPr>
        <w:t>日至</w:t>
      </w:r>
      <w:r w:rsidRPr="005C672D">
        <w:rPr>
          <w:rFonts w:ascii="Times New Roman" w:hAnsi="Times New Roman"/>
          <w:sz w:val="24"/>
          <w:szCs w:val="24"/>
        </w:rPr>
        <w:t>2016</w:t>
      </w:r>
      <w:r w:rsidRPr="005C672D">
        <w:rPr>
          <w:rFonts w:ascii="Times New Roman" w:hAnsi="Times New Roman"/>
          <w:sz w:val="24"/>
          <w:szCs w:val="24"/>
        </w:rPr>
        <w:t>年</w:t>
      </w:r>
      <w:r w:rsidRPr="005C672D">
        <w:rPr>
          <w:rFonts w:ascii="Times New Roman" w:hAnsi="Times New Roman"/>
          <w:sz w:val="24"/>
          <w:szCs w:val="24"/>
        </w:rPr>
        <w:t>6</w:t>
      </w:r>
      <w:r w:rsidRPr="005C672D">
        <w:rPr>
          <w:rFonts w:ascii="Times New Roman" w:hAnsi="Times New Roman"/>
          <w:sz w:val="24"/>
          <w:szCs w:val="24"/>
        </w:rPr>
        <w:t>月</w:t>
      </w:r>
      <w:r w:rsidRPr="005C672D">
        <w:rPr>
          <w:rFonts w:ascii="Times New Roman" w:hAnsi="Times New Roman"/>
          <w:sz w:val="24"/>
          <w:szCs w:val="24"/>
        </w:rPr>
        <w:t>30</w:t>
      </w:r>
      <w:r w:rsidRPr="005C672D">
        <w:rPr>
          <w:rFonts w:ascii="Times New Roman" w:hAnsi="Times New Roman"/>
          <w:sz w:val="24"/>
          <w:szCs w:val="24"/>
        </w:rPr>
        <w:t>日）</w:t>
      </w:r>
    </w:p>
    <w:p w:rsidR="001548F9" w:rsidRPr="005C672D" w:rsidRDefault="00D07362" w:rsidP="00AC6DDA">
      <w:pPr>
        <w:spacing w:before="29" w:line="288" w:lineRule="auto"/>
        <w:jc w:val="center"/>
        <w:rPr>
          <w:color w:val="000000"/>
          <w:sz w:val="24"/>
        </w:rPr>
      </w:pPr>
      <w:r w:rsidRPr="005C672D">
        <w:rPr>
          <w:noProof/>
          <w:color w:val="000000"/>
          <w:sz w:val="24"/>
        </w:rPr>
        <w:drawing>
          <wp:inline distT="0" distB="0" distL="0" distR="0" wp14:anchorId="089C3968" wp14:editId="6C52F0D8">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C672D" w:rsidRDefault="001548F9" w:rsidP="00AC6DDA">
      <w:pPr>
        <w:tabs>
          <w:tab w:val="left" w:pos="426"/>
        </w:tabs>
        <w:spacing w:before="29" w:line="288" w:lineRule="auto"/>
        <w:jc w:val="left"/>
        <w:rPr>
          <w:kern w:val="0"/>
          <w:sz w:val="24"/>
        </w:rPr>
      </w:pPr>
      <w:r w:rsidRPr="005C672D">
        <w:rPr>
          <w:kern w:val="0"/>
          <w:sz w:val="24"/>
        </w:rPr>
        <w:lastRenderedPageBreak/>
        <w:t>注：本基金基金合同生效日为</w:t>
      </w:r>
      <w:r w:rsidRPr="005C672D">
        <w:rPr>
          <w:kern w:val="0"/>
          <w:sz w:val="24"/>
        </w:rPr>
        <w:t>2015</w:t>
      </w:r>
      <w:r w:rsidRPr="005C672D">
        <w:rPr>
          <w:kern w:val="0"/>
          <w:sz w:val="24"/>
        </w:rPr>
        <w:t>年</w:t>
      </w:r>
      <w:r w:rsidRPr="005C672D">
        <w:rPr>
          <w:kern w:val="0"/>
          <w:sz w:val="24"/>
        </w:rPr>
        <w:t>6</w:t>
      </w:r>
      <w:r w:rsidRPr="005C672D">
        <w:rPr>
          <w:kern w:val="0"/>
          <w:sz w:val="24"/>
        </w:rPr>
        <w:t>月</w:t>
      </w:r>
      <w:r w:rsidRPr="005C672D">
        <w:rPr>
          <w:kern w:val="0"/>
          <w:sz w:val="24"/>
        </w:rPr>
        <w:t>10</w:t>
      </w:r>
      <w:r w:rsidRPr="005C672D">
        <w:rPr>
          <w:kern w:val="0"/>
          <w:sz w:val="24"/>
        </w:rPr>
        <w:t>日，截至报告期期末，本基金已完成建仓但报告期期末距建仓结束未满一年。本基金建仓期为自基金合同生效日起的</w:t>
      </w:r>
      <w:r w:rsidRPr="005C672D">
        <w:rPr>
          <w:kern w:val="0"/>
          <w:sz w:val="24"/>
        </w:rPr>
        <w:t>6</w:t>
      </w:r>
      <w:r w:rsidRPr="005C672D">
        <w:rPr>
          <w:kern w:val="0"/>
          <w:sz w:val="24"/>
        </w:rPr>
        <w:t>个月。截至建仓期结束，本基金各项资产配置比例符合基金合同及招募说明书有关投资比例的约定。</w:t>
      </w:r>
    </w:p>
    <w:p w:rsidR="001548F9" w:rsidRPr="005C672D" w:rsidRDefault="001548F9" w:rsidP="00AC6DDA">
      <w:pPr>
        <w:spacing w:before="29" w:line="288" w:lineRule="auto"/>
        <w:rPr>
          <w:color w:val="000000"/>
          <w:sz w:val="24"/>
        </w:rPr>
      </w:pPr>
    </w:p>
    <w:p w:rsidR="001548F9" w:rsidRPr="005C672D" w:rsidRDefault="001548F9" w:rsidP="000B63EC">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5C672D">
        <w:rPr>
          <w:b/>
          <w:bCs/>
          <w:szCs w:val="24"/>
          <w:lang w:val="en-US"/>
        </w:rPr>
        <w:t xml:space="preserve">4  </w:t>
      </w:r>
      <w:r w:rsidRPr="005C672D">
        <w:rPr>
          <w:b/>
          <w:bCs/>
          <w:szCs w:val="24"/>
          <w:lang w:val="en-US"/>
        </w:rPr>
        <w:t>管理人报告</w:t>
      </w:r>
      <w:bookmarkEnd w:id="18"/>
      <w:bookmarkEnd w:id="19"/>
    </w:p>
    <w:p w:rsidR="001548F9" w:rsidRPr="005C672D" w:rsidRDefault="001548F9" w:rsidP="00AC6DDA">
      <w:pPr>
        <w:pStyle w:val="20"/>
        <w:spacing w:before="29" w:after="0" w:line="288" w:lineRule="auto"/>
        <w:rPr>
          <w:rFonts w:ascii="Times New Roman" w:hAnsi="Times New Roman"/>
          <w:kern w:val="0"/>
          <w:szCs w:val="24"/>
        </w:rPr>
      </w:pPr>
      <w:bookmarkStart w:id="20"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0"/>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rsidR="008A35EB" w:rsidRDefault="00247002">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截至报告期末，公司管理了包括货币型、债券型、保本混合型、普通混合型和股票型在内的</w:t>
      </w:r>
      <w:r w:rsidRPr="005C672D">
        <w:rPr>
          <w:color w:val="000000"/>
          <w:sz w:val="24"/>
        </w:rPr>
        <w:t>54</w:t>
      </w:r>
      <w:r w:rsidRPr="005C672D">
        <w:rPr>
          <w:color w:val="000000"/>
          <w:sz w:val="24"/>
        </w:rPr>
        <w:t>只基金，其中股票型涵盖普通指数型、交易型开放式（</w:t>
      </w:r>
      <w:r w:rsidRPr="005C672D">
        <w:rPr>
          <w:color w:val="000000"/>
          <w:sz w:val="24"/>
        </w:rPr>
        <w:t>ETF</w:t>
      </w:r>
      <w:r w:rsidRPr="005C672D">
        <w:rPr>
          <w:color w:val="000000"/>
          <w:sz w:val="24"/>
        </w:rPr>
        <w:t>）、</w:t>
      </w:r>
      <w:r w:rsidRPr="005C672D">
        <w:rPr>
          <w:color w:val="000000"/>
          <w:sz w:val="24"/>
        </w:rPr>
        <w:t>QDII</w:t>
      </w:r>
      <w:r w:rsidRPr="005C672D">
        <w:rPr>
          <w:color w:val="000000"/>
          <w:sz w:val="24"/>
        </w:rPr>
        <w:t>等不同类型基金。</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5C672D" w:rsidTr="00BA0FB8">
        <w:tc>
          <w:tcPr>
            <w:tcW w:w="109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150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职务</w:t>
            </w:r>
          </w:p>
        </w:tc>
        <w:tc>
          <w:tcPr>
            <w:tcW w:w="2450" w:type="dxa"/>
            <w:gridSpan w:val="2"/>
            <w:vAlign w:val="center"/>
          </w:tcPr>
          <w:p w:rsidR="001728F8" w:rsidRPr="005C672D" w:rsidRDefault="001548F9" w:rsidP="00AC6DDA">
            <w:pPr>
              <w:spacing w:before="29" w:line="288" w:lineRule="auto"/>
              <w:jc w:val="center"/>
              <w:rPr>
                <w:color w:val="000000"/>
                <w:sz w:val="24"/>
              </w:rPr>
            </w:pPr>
            <w:r w:rsidRPr="005C672D">
              <w:rPr>
                <w:color w:val="000000"/>
                <w:sz w:val="24"/>
              </w:rPr>
              <w:t>任本基金的基金经理</w:t>
            </w:r>
          </w:p>
          <w:p w:rsidR="001548F9" w:rsidRPr="005C672D" w:rsidRDefault="001548F9" w:rsidP="00AC6DDA">
            <w:pPr>
              <w:spacing w:before="29" w:line="288" w:lineRule="auto"/>
              <w:jc w:val="center"/>
              <w:rPr>
                <w:color w:val="000000"/>
                <w:sz w:val="24"/>
              </w:rPr>
            </w:pPr>
            <w:r w:rsidRPr="005C672D">
              <w:rPr>
                <w:color w:val="000000"/>
                <w:sz w:val="24"/>
              </w:rPr>
              <w:t>（助理）期限</w:t>
            </w:r>
          </w:p>
        </w:tc>
        <w:tc>
          <w:tcPr>
            <w:tcW w:w="1236"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证券从业年限</w:t>
            </w:r>
          </w:p>
        </w:tc>
        <w:tc>
          <w:tcPr>
            <w:tcW w:w="3264"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说明</w:t>
            </w:r>
          </w:p>
        </w:tc>
      </w:tr>
      <w:tr w:rsidR="001548F9" w:rsidRPr="005C672D" w:rsidTr="00BA0FB8">
        <w:tc>
          <w:tcPr>
            <w:tcW w:w="1090" w:type="dxa"/>
            <w:vMerge/>
            <w:vAlign w:val="center"/>
          </w:tcPr>
          <w:p w:rsidR="001548F9" w:rsidRPr="005C672D" w:rsidRDefault="001548F9" w:rsidP="00AC6DDA">
            <w:pPr>
              <w:widowControl/>
              <w:spacing w:before="29" w:line="288" w:lineRule="auto"/>
              <w:jc w:val="left"/>
              <w:rPr>
                <w:color w:val="000000"/>
                <w:sz w:val="24"/>
              </w:rPr>
            </w:pPr>
          </w:p>
        </w:tc>
        <w:tc>
          <w:tcPr>
            <w:tcW w:w="1500" w:type="dxa"/>
            <w:vMerge/>
            <w:vAlign w:val="center"/>
          </w:tcPr>
          <w:p w:rsidR="001548F9" w:rsidRPr="005C672D" w:rsidRDefault="001548F9" w:rsidP="00AC6DDA">
            <w:pPr>
              <w:widowControl/>
              <w:spacing w:before="29" w:line="288" w:lineRule="auto"/>
              <w:jc w:val="left"/>
              <w:rPr>
                <w:color w:val="000000"/>
                <w:sz w:val="24"/>
              </w:rPr>
            </w:pPr>
          </w:p>
        </w:tc>
        <w:tc>
          <w:tcPr>
            <w:tcW w:w="1190" w:type="dxa"/>
            <w:vAlign w:val="center"/>
          </w:tcPr>
          <w:p w:rsidR="001548F9" w:rsidRPr="005C672D" w:rsidRDefault="001548F9" w:rsidP="00AC6DDA">
            <w:pPr>
              <w:spacing w:before="29" w:line="288" w:lineRule="auto"/>
              <w:jc w:val="center"/>
              <w:rPr>
                <w:color w:val="000000"/>
                <w:sz w:val="24"/>
              </w:rPr>
            </w:pPr>
            <w:r w:rsidRPr="005C672D">
              <w:rPr>
                <w:color w:val="000000"/>
                <w:sz w:val="24"/>
              </w:rPr>
              <w:t>任职日期</w:t>
            </w:r>
          </w:p>
        </w:tc>
        <w:tc>
          <w:tcPr>
            <w:tcW w:w="1260" w:type="dxa"/>
            <w:vAlign w:val="center"/>
          </w:tcPr>
          <w:p w:rsidR="001548F9" w:rsidRPr="005C672D" w:rsidRDefault="001548F9" w:rsidP="00AC6DDA">
            <w:pPr>
              <w:spacing w:before="29" w:line="288" w:lineRule="auto"/>
              <w:jc w:val="center"/>
              <w:rPr>
                <w:color w:val="000000"/>
                <w:sz w:val="24"/>
              </w:rPr>
            </w:pPr>
            <w:r w:rsidRPr="005C672D">
              <w:rPr>
                <w:color w:val="000000"/>
                <w:sz w:val="24"/>
              </w:rPr>
              <w:t>离任日期</w:t>
            </w:r>
          </w:p>
        </w:tc>
        <w:tc>
          <w:tcPr>
            <w:tcW w:w="1236" w:type="dxa"/>
            <w:vMerge/>
            <w:vAlign w:val="center"/>
          </w:tcPr>
          <w:p w:rsidR="001548F9" w:rsidRPr="005C672D" w:rsidRDefault="001548F9" w:rsidP="00AC6DDA">
            <w:pPr>
              <w:widowControl/>
              <w:spacing w:before="29" w:line="288" w:lineRule="auto"/>
              <w:jc w:val="left"/>
              <w:rPr>
                <w:color w:val="000000"/>
                <w:sz w:val="24"/>
              </w:rPr>
            </w:pPr>
          </w:p>
        </w:tc>
        <w:tc>
          <w:tcPr>
            <w:tcW w:w="3264" w:type="dxa"/>
            <w:vMerge/>
            <w:vAlign w:val="center"/>
          </w:tcPr>
          <w:p w:rsidR="001548F9" w:rsidRPr="005C672D" w:rsidRDefault="001548F9" w:rsidP="00AC6DDA">
            <w:pPr>
              <w:widowControl/>
              <w:spacing w:before="29" w:line="288" w:lineRule="auto"/>
              <w:jc w:val="left"/>
              <w:rPr>
                <w:color w:val="000000"/>
                <w:sz w:val="24"/>
              </w:rPr>
            </w:pPr>
          </w:p>
        </w:tc>
      </w:tr>
      <w:tr w:rsidR="008A35EB">
        <w:tc>
          <w:tcPr>
            <w:tcW w:w="1033" w:type="dxa"/>
            <w:vAlign w:val="center"/>
          </w:tcPr>
          <w:p w:rsidR="008A35EB" w:rsidRDefault="00247002">
            <w:pPr>
              <w:jc w:val="center"/>
            </w:pPr>
            <w:r>
              <w:rPr>
                <w:color w:val="000000"/>
                <w:sz w:val="24"/>
              </w:rPr>
              <w:t>沈楠</w:t>
            </w:r>
          </w:p>
        </w:tc>
        <w:tc>
          <w:tcPr>
            <w:tcW w:w="1416" w:type="dxa"/>
            <w:vAlign w:val="center"/>
          </w:tcPr>
          <w:p w:rsidR="008A35EB" w:rsidRDefault="00247002">
            <w:pPr>
              <w:jc w:val="center"/>
            </w:pPr>
            <w:r>
              <w:rPr>
                <w:color w:val="000000"/>
                <w:sz w:val="24"/>
              </w:rPr>
              <w:t>交银主题优选混合、交银国企改革灵活配置混合的基金经理</w:t>
            </w:r>
          </w:p>
        </w:tc>
        <w:tc>
          <w:tcPr>
            <w:tcW w:w="1126" w:type="dxa"/>
            <w:vAlign w:val="center"/>
          </w:tcPr>
          <w:p w:rsidR="008A35EB" w:rsidRDefault="00247002">
            <w:pPr>
              <w:jc w:val="center"/>
            </w:pPr>
            <w:r>
              <w:rPr>
                <w:color w:val="000000"/>
                <w:sz w:val="24"/>
              </w:rPr>
              <w:t>2015-06-10</w:t>
            </w:r>
          </w:p>
        </w:tc>
        <w:tc>
          <w:tcPr>
            <w:tcW w:w="1192" w:type="dxa"/>
            <w:vAlign w:val="center"/>
          </w:tcPr>
          <w:p w:rsidR="008A35EB" w:rsidRDefault="00247002">
            <w:pPr>
              <w:jc w:val="center"/>
            </w:pPr>
            <w:r>
              <w:rPr>
                <w:color w:val="000000"/>
                <w:sz w:val="24"/>
              </w:rPr>
              <w:t>-</w:t>
            </w:r>
          </w:p>
        </w:tc>
        <w:tc>
          <w:tcPr>
            <w:tcW w:w="1169" w:type="dxa"/>
            <w:vAlign w:val="center"/>
          </w:tcPr>
          <w:p w:rsidR="008A35EB" w:rsidRDefault="00247002">
            <w:pPr>
              <w:jc w:val="center"/>
            </w:pPr>
            <w:r>
              <w:rPr>
                <w:color w:val="000000"/>
                <w:sz w:val="24"/>
              </w:rPr>
              <w:t>7</w:t>
            </w:r>
            <w:r>
              <w:rPr>
                <w:color w:val="000000"/>
                <w:sz w:val="24"/>
              </w:rPr>
              <w:t>年</w:t>
            </w:r>
          </w:p>
        </w:tc>
        <w:tc>
          <w:tcPr>
            <w:tcW w:w="3062" w:type="dxa"/>
            <w:vAlign w:val="center"/>
          </w:tcPr>
          <w:p w:rsidR="008A35EB" w:rsidRDefault="00247002">
            <w:r>
              <w:rPr>
                <w:color w:val="000000"/>
                <w:sz w:val="24"/>
              </w:rPr>
              <w:t>沈楠先生，复旦大学硕士。历任长江证券高级分析师，</w:t>
            </w:r>
            <w:r>
              <w:rPr>
                <w:color w:val="000000"/>
                <w:sz w:val="24"/>
              </w:rPr>
              <w:t>2011</w:t>
            </w:r>
            <w:r>
              <w:rPr>
                <w:color w:val="000000"/>
                <w:sz w:val="24"/>
              </w:rPr>
              <w:t>年加入交银施罗德基金管理有限公司，历任行业分析师、基金经理助理。</w:t>
            </w:r>
          </w:p>
        </w:tc>
      </w:tr>
    </w:tbl>
    <w:p w:rsidR="008A35EB" w:rsidRDefault="00247002">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8A35EB" w:rsidRDefault="00247002">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、基金经理（或基金经理小组）期后变动（如有）敬请关注基金管理人发布的相关公告。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21" w:name="_Toc331410080"/>
      <w:bookmarkStart w:id="22"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1"/>
      <w:bookmarkEnd w:id="22"/>
    </w:p>
    <w:p w:rsidR="008A35EB" w:rsidRDefault="00247002">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3" w:name="_Toc331410081"/>
      <w:bookmarkStart w:id="24"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3"/>
      <w:bookmarkEnd w:id="24"/>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rsidR="008A35EB" w:rsidRDefault="0024700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8A35EB" w:rsidRDefault="0024700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8A35EB" w:rsidRDefault="0024700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报告期内本公司严格执行公平交易制度，公平对待旗下各投资组合，未发现任何违反公平交易的行为。</w:t>
      </w:r>
    </w:p>
    <w:p w:rsidR="001548F9" w:rsidRPr="005C672D" w:rsidRDefault="001548F9" w:rsidP="00AC6DDA">
      <w:pPr>
        <w:spacing w:before="29" w:line="288" w:lineRule="auto"/>
        <w:jc w:val="left"/>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本基金于本报告期内未发现异常交易行为。本报告期内，本公司管理的所有投资组合参与的交易所公开竞价同日反向交易成交较少的单边交易量超过该证券当日总成交量</w:t>
      </w:r>
      <w:r w:rsidRPr="005C672D">
        <w:rPr>
          <w:color w:val="000000"/>
          <w:sz w:val="24"/>
        </w:rPr>
        <w:t>5%</w:t>
      </w:r>
      <w:r w:rsidRPr="005C672D">
        <w:rPr>
          <w:color w:val="000000"/>
          <w:sz w:val="24"/>
        </w:rPr>
        <w:t>的情况有</w:t>
      </w:r>
      <w:r w:rsidRPr="005C672D">
        <w:rPr>
          <w:color w:val="000000"/>
          <w:sz w:val="24"/>
        </w:rPr>
        <w:t>1</w:t>
      </w:r>
      <w:r w:rsidRPr="005C672D">
        <w:rPr>
          <w:color w:val="000000"/>
          <w:sz w:val="24"/>
        </w:rPr>
        <w:t>次，是投资组合在合规范围内因被动超标调整需要而发生同日反向交易，未发现不公平交易和利益输送的情况。本基金与本公司管理的其他投资组合在不同时间窗下（如日内、</w:t>
      </w:r>
      <w:r w:rsidRPr="005C672D">
        <w:rPr>
          <w:color w:val="000000"/>
          <w:sz w:val="24"/>
        </w:rPr>
        <w:t>3</w:t>
      </w:r>
      <w:r w:rsidRPr="005C672D">
        <w:rPr>
          <w:color w:val="000000"/>
          <w:sz w:val="24"/>
        </w:rPr>
        <w:t>日内、</w:t>
      </w:r>
      <w:r w:rsidRPr="005C672D">
        <w:rPr>
          <w:color w:val="000000"/>
          <w:sz w:val="24"/>
        </w:rPr>
        <w:t>5</w:t>
      </w:r>
      <w:r w:rsidRPr="005C672D">
        <w:rPr>
          <w:color w:val="000000"/>
          <w:sz w:val="24"/>
        </w:rPr>
        <w:t>日内）同向交易的交易价差未发现异常。</w:t>
      </w:r>
    </w:p>
    <w:p w:rsidR="001548F9" w:rsidRPr="005C672D" w:rsidRDefault="001548F9" w:rsidP="00AC6DDA">
      <w:pPr>
        <w:spacing w:before="29" w:line="288" w:lineRule="auto"/>
        <w:ind w:firstLineChars="200" w:firstLine="480"/>
        <w:rPr>
          <w:color w:val="000000"/>
          <w:kern w:val="0"/>
          <w:sz w:val="24"/>
        </w:rPr>
      </w:pPr>
    </w:p>
    <w:p w:rsidR="00C02A8F" w:rsidRPr="005C672D" w:rsidRDefault="001548F9" w:rsidP="00AC6DDA">
      <w:pPr>
        <w:pStyle w:val="20"/>
        <w:spacing w:before="29" w:after="0" w:line="288" w:lineRule="auto"/>
        <w:rPr>
          <w:rFonts w:ascii="Times New Roman" w:hAnsi="Times New Roman"/>
          <w:kern w:val="0"/>
          <w:szCs w:val="24"/>
        </w:rPr>
      </w:pPr>
      <w:bookmarkStart w:id="25" w:name="_Toc331410082"/>
      <w:bookmarkStart w:id="26"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5"/>
      <w:bookmarkEnd w:id="26"/>
    </w:p>
    <w:p w:rsidR="00C02A8F" w:rsidRPr="005C672D" w:rsidRDefault="00C02A8F" w:rsidP="00AC6DDA">
      <w:pPr>
        <w:spacing w:before="29" w:line="288" w:lineRule="auto"/>
        <w:rPr>
          <w:b/>
          <w:sz w:val="24"/>
        </w:rPr>
      </w:pPr>
      <w:r w:rsidRPr="005C672D">
        <w:rPr>
          <w:b/>
          <w:sz w:val="24"/>
        </w:rPr>
        <w:t>4.4.1</w:t>
      </w:r>
      <w:r w:rsidRPr="005C672D">
        <w:rPr>
          <w:b/>
          <w:sz w:val="24"/>
        </w:rPr>
        <w:t>报告期内基金投资策略和运作分析</w:t>
      </w:r>
    </w:p>
    <w:p w:rsidR="008A35EB" w:rsidRDefault="00247002">
      <w:pPr>
        <w:spacing w:before="29" w:line="288" w:lineRule="auto"/>
        <w:ind w:firstLineChars="200" w:firstLine="480"/>
        <w:rPr>
          <w:color w:val="000000"/>
          <w:sz w:val="24"/>
        </w:rPr>
      </w:pPr>
      <w:r>
        <w:rPr>
          <w:color w:val="000000"/>
          <w:sz w:val="24"/>
        </w:rPr>
        <w:lastRenderedPageBreak/>
        <w:t>2016</w:t>
      </w:r>
      <w:r>
        <w:rPr>
          <w:color w:val="000000"/>
          <w:sz w:val="24"/>
        </w:rPr>
        <w:t>年上半年，整体宏观经济未来的企稳预期有所增强，部分中观行业增速出现改善，通胀预期有抬头但并不强烈。目前货币政策维持相对宽松，但随着一线地产价格暴涨，部分食品价格的不断回升，流动性预期边际层面转向中性。监管部门对并购、重组、借壳的资本运作进一步规范并加强监管，部分上市公司放缓了并购、重组、借壳的步伐。</w:t>
      </w:r>
      <w:r>
        <w:rPr>
          <w:color w:val="000000"/>
          <w:sz w:val="24"/>
        </w:rPr>
        <w:t>2016</w:t>
      </w:r>
      <w:r>
        <w:rPr>
          <w:color w:val="000000"/>
          <w:sz w:val="24"/>
        </w:rPr>
        <w:t>年年初市场经历大幅下跌后，很多个股估值已经合理并具备一定投资价值，此后市场指数在底部较为狭窄的区间内震荡，结构性以及主题性的投资机会有所涌现。</w:t>
      </w:r>
    </w:p>
    <w:p w:rsidR="00C02A8F" w:rsidRPr="005C672D" w:rsidRDefault="00C02A8F" w:rsidP="00AC6DDA">
      <w:pPr>
        <w:spacing w:before="29" w:line="288" w:lineRule="auto"/>
        <w:ind w:firstLineChars="200" w:firstLine="480"/>
        <w:rPr>
          <w:color w:val="000000"/>
          <w:sz w:val="24"/>
        </w:rPr>
      </w:pPr>
      <w:r w:rsidRPr="005C672D">
        <w:rPr>
          <w:color w:val="000000"/>
          <w:sz w:val="24"/>
        </w:rPr>
        <w:t>报告期内，本基金配置以成长及主题轮动为主，一季度以增仓周期性品种为主。二季度逐渐转向稳定增长类的消费板块做配置，因此整体净值相比市场有所回升。</w:t>
      </w:r>
    </w:p>
    <w:p w:rsidR="001548F9" w:rsidRPr="005C672D" w:rsidRDefault="001548F9" w:rsidP="00AC6DDA">
      <w:pPr>
        <w:spacing w:before="29" w:line="288" w:lineRule="auto"/>
        <w:ind w:firstLineChars="200" w:firstLine="480"/>
        <w:rPr>
          <w:kern w:val="0"/>
          <w:sz w:val="24"/>
        </w:rPr>
      </w:pPr>
    </w:p>
    <w:p w:rsidR="001548F9" w:rsidRPr="005C672D" w:rsidRDefault="001548F9" w:rsidP="00AC6DDA">
      <w:pPr>
        <w:spacing w:before="29" w:line="288" w:lineRule="auto"/>
        <w:rPr>
          <w:b/>
          <w:sz w:val="24"/>
        </w:rPr>
      </w:pPr>
      <w:r w:rsidRPr="005C672D">
        <w:rPr>
          <w:b/>
          <w:sz w:val="24"/>
        </w:rPr>
        <w:t xml:space="preserve">4.4.2 </w:t>
      </w:r>
      <w:r w:rsidRPr="005C672D">
        <w:rPr>
          <w:b/>
          <w:sz w:val="24"/>
        </w:rPr>
        <w:t>报告期内基金的业绩表现</w:t>
      </w:r>
    </w:p>
    <w:p w:rsidR="001548F9" w:rsidRPr="005C672D" w:rsidRDefault="001548F9" w:rsidP="00AC6DDA">
      <w:pPr>
        <w:spacing w:before="29" w:line="288" w:lineRule="auto"/>
        <w:ind w:firstLineChars="200" w:firstLine="480"/>
        <w:rPr>
          <w:color w:val="000000"/>
          <w:sz w:val="24"/>
        </w:rPr>
      </w:pPr>
      <w:r w:rsidRPr="005C672D">
        <w:rPr>
          <w:color w:val="000000"/>
          <w:sz w:val="24"/>
        </w:rPr>
        <w:t>截至</w:t>
      </w:r>
      <w:r w:rsidRPr="005C672D">
        <w:rPr>
          <w:color w:val="000000"/>
          <w:sz w:val="24"/>
        </w:rPr>
        <w:t>2016</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日，本基金份额净值为</w:t>
      </w:r>
      <w:r w:rsidRPr="005C672D">
        <w:rPr>
          <w:color w:val="000000"/>
          <w:sz w:val="24"/>
        </w:rPr>
        <w:t>0.928</w:t>
      </w:r>
      <w:r w:rsidRPr="005C672D">
        <w:rPr>
          <w:color w:val="000000"/>
          <w:sz w:val="24"/>
        </w:rPr>
        <w:t>元，本报告期份额净值增长率为</w:t>
      </w:r>
      <w:r w:rsidRPr="005C672D">
        <w:rPr>
          <w:color w:val="000000"/>
          <w:sz w:val="24"/>
        </w:rPr>
        <w:t>-14.63%</w:t>
      </w:r>
      <w:r w:rsidRPr="005C672D">
        <w:rPr>
          <w:color w:val="000000"/>
          <w:sz w:val="24"/>
        </w:rPr>
        <w:t>，同期业绩比较基准增长率为</w:t>
      </w:r>
      <w:r w:rsidRPr="005C672D">
        <w:rPr>
          <w:color w:val="000000"/>
          <w:sz w:val="24"/>
        </w:rPr>
        <w:t>-8.56%</w:t>
      </w:r>
      <w:r w:rsidRPr="005C672D">
        <w:rPr>
          <w:color w:val="000000"/>
          <w:sz w:val="24"/>
        </w:rPr>
        <w:t>。</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7" w:name="_Toc331410083"/>
      <w:bookmarkStart w:id="28"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7"/>
      <w:bookmarkEnd w:id="28"/>
    </w:p>
    <w:p w:rsidR="001548F9" w:rsidRPr="005C672D" w:rsidRDefault="001548F9" w:rsidP="00AC6DDA">
      <w:pPr>
        <w:spacing w:before="29" w:line="288" w:lineRule="auto"/>
        <w:ind w:firstLineChars="200" w:firstLine="480"/>
        <w:rPr>
          <w:color w:val="000000"/>
          <w:sz w:val="24"/>
        </w:rPr>
      </w:pPr>
      <w:r w:rsidRPr="005C672D">
        <w:rPr>
          <w:color w:val="000000"/>
          <w:sz w:val="24"/>
        </w:rPr>
        <w:t>展望下半年，尽管有脱欧事件等外围不确定性，但如果人民币币值能够保持相对稳定的话，大环境将有利于产品创新方面不断推陈出新，改革进程有望延续，以物联网、云计算、大数据为核心的新的产业革命正悄悄降临，或许指数的向上空间不会太大，但我们对</w:t>
      </w:r>
      <w:r w:rsidRPr="005C672D">
        <w:rPr>
          <w:color w:val="000000"/>
          <w:sz w:val="24"/>
        </w:rPr>
        <w:t>A</w:t>
      </w:r>
      <w:r w:rsidRPr="005C672D">
        <w:rPr>
          <w:color w:val="000000"/>
          <w:sz w:val="24"/>
        </w:rPr>
        <w:t>股市场的结构性机会保持相对乐观。本基金计划会继续在稳定增长的消费领域保持配置，同时将在新兴产业中保持偏多持仓并聚焦于符合新一轮产业革命以及具备竞争壁垒的龙头上市企业。</w:t>
      </w:r>
    </w:p>
    <w:p w:rsidR="001548F9" w:rsidRPr="005C672D" w:rsidRDefault="001548F9" w:rsidP="00AC6DDA">
      <w:pPr>
        <w:autoSpaceDE w:val="0"/>
        <w:autoSpaceDN w:val="0"/>
        <w:adjustRightInd w:val="0"/>
        <w:spacing w:before="29" w:line="288" w:lineRule="auto"/>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29"/>
      <w:bookmarkEnd w:id="30"/>
      <w:bookmarkEnd w:id="31"/>
    </w:p>
    <w:p w:rsidR="008A35EB" w:rsidRDefault="00247002">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8A35EB" w:rsidRDefault="00247002">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C672D" w:rsidRDefault="001548F9" w:rsidP="00AC6DDA">
      <w:pPr>
        <w:spacing w:before="29" w:line="288" w:lineRule="auto"/>
        <w:ind w:firstLineChars="200" w:firstLine="48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C672D" w:rsidRDefault="001548F9" w:rsidP="00AC6DDA">
      <w:pPr>
        <w:autoSpaceDE w:val="0"/>
        <w:autoSpaceDN w:val="0"/>
        <w:adjustRightInd w:val="0"/>
        <w:spacing w:before="29" w:line="288" w:lineRule="auto"/>
        <w:ind w:firstLine="482"/>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5C672D">
        <w:rPr>
          <w:rFonts w:ascii="Times New Roman" w:hAnsi="Times New Roman"/>
          <w:kern w:val="0"/>
          <w:szCs w:val="24"/>
        </w:rPr>
        <w:lastRenderedPageBreak/>
        <w:t xml:space="preserve">4.7 </w:t>
      </w:r>
      <w:r w:rsidRPr="005C672D">
        <w:rPr>
          <w:rFonts w:ascii="Times New Roman" w:hAnsi="Times New Roman"/>
          <w:kern w:val="0"/>
          <w:szCs w:val="24"/>
        </w:rPr>
        <w:t>管理人对报告期内基金利润分配情况的说明</w:t>
      </w:r>
      <w:bookmarkEnd w:id="32"/>
      <w:bookmarkEnd w:id="33"/>
      <w:bookmarkEnd w:id="34"/>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本基金本报告期内未进行利润分配。</w:t>
      </w:r>
    </w:p>
    <w:p w:rsidR="009D64CD" w:rsidRPr="005C672D" w:rsidRDefault="009D64CD" w:rsidP="00AC6DDA">
      <w:pPr>
        <w:spacing w:before="29" w:line="288" w:lineRule="auto"/>
        <w:ind w:firstLineChars="200" w:firstLine="480"/>
        <w:rPr>
          <w:color w:val="000000"/>
          <w:sz w:val="24"/>
        </w:rPr>
      </w:pPr>
    </w:p>
    <w:p w:rsidR="009D64CD" w:rsidRPr="005C672D" w:rsidRDefault="009D64CD" w:rsidP="009D64CD">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4.8 </w:t>
      </w:r>
      <w:r w:rsidRPr="005C672D">
        <w:rPr>
          <w:rFonts w:ascii="Times New Roman" w:hAnsi="Times New Roman"/>
          <w:kern w:val="0"/>
          <w:szCs w:val="24"/>
        </w:rPr>
        <w:t>报告期内管理人对本基金持有人数或基金资产净值预警情形的说明</w:t>
      </w:r>
    </w:p>
    <w:p w:rsidR="009D64CD" w:rsidRPr="005C672D" w:rsidRDefault="009D64CD" w:rsidP="009D64CD">
      <w:pPr>
        <w:spacing w:before="29" w:line="288" w:lineRule="auto"/>
        <w:ind w:firstLineChars="200" w:firstLine="480"/>
        <w:rPr>
          <w:kern w:val="0"/>
          <w:sz w:val="24"/>
        </w:rPr>
      </w:pPr>
      <w:r w:rsidRPr="005C672D">
        <w:rPr>
          <w:kern w:val="0"/>
          <w:sz w:val="24"/>
        </w:rPr>
        <w:t>本基金本报告期内无需预警说明。</w:t>
      </w:r>
    </w:p>
    <w:p w:rsidR="009D64CD" w:rsidRPr="005C672D" w:rsidRDefault="009D64CD" w:rsidP="00AC6DDA">
      <w:pPr>
        <w:spacing w:before="29" w:line="288" w:lineRule="auto"/>
        <w:ind w:firstLineChars="200" w:firstLine="480"/>
        <w:rPr>
          <w:color w:val="000000"/>
          <w:sz w:val="24"/>
        </w:rPr>
      </w:pPr>
    </w:p>
    <w:p w:rsidR="004266C8" w:rsidRPr="005C672D" w:rsidRDefault="004266C8" w:rsidP="00AC6DDA">
      <w:pPr>
        <w:spacing w:before="29" w:line="288" w:lineRule="auto"/>
        <w:ind w:firstLineChars="200" w:firstLine="480"/>
        <w:rPr>
          <w:color w:val="000000"/>
          <w:sz w:val="24"/>
        </w:rPr>
      </w:pPr>
    </w:p>
    <w:p w:rsidR="001548F9" w:rsidRPr="005C672D" w:rsidRDefault="001548F9" w:rsidP="000B63EC">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5C672D">
        <w:rPr>
          <w:b/>
          <w:bCs/>
          <w:szCs w:val="24"/>
          <w:lang w:val="en-US"/>
        </w:rPr>
        <w:t xml:space="preserve">5  </w:t>
      </w:r>
      <w:r w:rsidRPr="005C672D">
        <w:rPr>
          <w:b/>
          <w:bCs/>
          <w:szCs w:val="24"/>
          <w:lang w:val="en-US"/>
        </w:rPr>
        <w:t>托管人报告</w:t>
      </w:r>
      <w:bookmarkEnd w:id="35"/>
      <w:bookmarkEnd w:id="36"/>
    </w:p>
    <w:p w:rsidR="001548F9" w:rsidRPr="005C672D" w:rsidRDefault="001548F9" w:rsidP="00AC6DDA">
      <w:pPr>
        <w:pStyle w:val="20"/>
        <w:spacing w:before="29" w:after="0" w:line="288" w:lineRule="auto"/>
        <w:rPr>
          <w:rFonts w:ascii="Times New Roman" w:hAnsi="Times New Roman"/>
          <w:kern w:val="0"/>
          <w:szCs w:val="24"/>
        </w:rPr>
      </w:pPr>
      <w:bookmarkStart w:id="37" w:name="_Toc331410089"/>
      <w:bookmarkStart w:id="38"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7"/>
      <w:bookmarkEnd w:id="38"/>
    </w:p>
    <w:p w:rsidR="001548F9" w:rsidRPr="005C672D" w:rsidRDefault="001548F9" w:rsidP="00AC6DDA">
      <w:pPr>
        <w:spacing w:before="29" w:line="288" w:lineRule="auto"/>
        <w:ind w:firstLineChars="200" w:firstLine="480"/>
        <w:rPr>
          <w:color w:val="000000"/>
          <w:sz w:val="24"/>
        </w:rPr>
      </w:pPr>
      <w:r w:rsidRPr="005C672D">
        <w:rPr>
          <w:color w:val="000000"/>
          <w:sz w:val="24"/>
        </w:rPr>
        <w:t>在托管本基金的过程中，本基金托管人中国农业银行股份有限公司严格遵守《证券投资基金法》相关法律法规的规定以及基金合同、托管协议的约定，对本基金基金管理人</w:t>
      </w:r>
      <w:r w:rsidRPr="005C672D">
        <w:rPr>
          <w:color w:val="000000"/>
          <w:sz w:val="24"/>
        </w:rPr>
        <w:t>—</w:t>
      </w:r>
      <w:r w:rsidRPr="005C672D">
        <w:rPr>
          <w:color w:val="000000"/>
          <w:sz w:val="24"/>
        </w:rPr>
        <w:t>交银施罗德基金管理有限公司本报告期基金的投资运作，进行了认真、独立的会计核算和必要的投资监督，认真履行了托管人的义务，没有从事任何损害基金份额持有人利益的行为。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9" w:name="_Toc225498265"/>
      <w:bookmarkStart w:id="40"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39"/>
      <w:r w:rsidRPr="005C672D">
        <w:rPr>
          <w:rFonts w:ascii="Times New Roman" w:hAnsi="Times New Roman"/>
          <w:kern w:val="0"/>
          <w:szCs w:val="24"/>
        </w:rPr>
        <w:t>说明</w:t>
      </w:r>
      <w:bookmarkEnd w:id="40"/>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1" w:name="_Toc331410091"/>
      <w:bookmarkStart w:id="42" w:name="_Toc225498266"/>
      <w:r w:rsidRPr="005C672D">
        <w:rPr>
          <w:rFonts w:ascii="Times New Roman" w:hAnsi="Times New Roman"/>
          <w:kern w:val="0"/>
          <w:szCs w:val="24"/>
        </w:rPr>
        <w:t xml:space="preserve">5.3 </w:t>
      </w:r>
      <w:r w:rsidRPr="005C672D">
        <w:rPr>
          <w:rFonts w:ascii="Times New Roman" w:hAnsi="Times New Roman"/>
          <w:kern w:val="0"/>
          <w:szCs w:val="24"/>
        </w:rPr>
        <w:t>托管人对本半年度报告中财务信息等内容的真实、准确和完整发表意见</w:t>
      </w:r>
      <w:bookmarkEnd w:id="41"/>
      <w:bookmarkEnd w:id="42"/>
    </w:p>
    <w:p w:rsidR="001548F9" w:rsidRPr="005C672D" w:rsidRDefault="001548F9" w:rsidP="00AC6DDA">
      <w:pPr>
        <w:spacing w:before="29" w:line="288" w:lineRule="auto"/>
        <w:ind w:firstLineChars="200" w:firstLine="480"/>
        <w:rPr>
          <w:color w:val="000000"/>
          <w:sz w:val="24"/>
        </w:rPr>
      </w:pPr>
      <w:r w:rsidRPr="005C672D">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127DC" w:rsidRPr="005C672D" w:rsidRDefault="001127DC" w:rsidP="00AC6DDA">
      <w:pPr>
        <w:spacing w:before="29" w:line="288" w:lineRule="auto"/>
        <w:ind w:firstLineChars="200" w:firstLine="480"/>
        <w:rPr>
          <w:color w:val="000000"/>
          <w:sz w:val="24"/>
        </w:rPr>
      </w:pPr>
    </w:p>
    <w:p w:rsidR="001548F9" w:rsidRPr="005C672D" w:rsidRDefault="001548F9" w:rsidP="000B63EC">
      <w:pPr>
        <w:pStyle w:val="1"/>
        <w:keepNext/>
        <w:keepLines/>
        <w:widowControl w:val="0"/>
        <w:spacing w:beforeLines="100" w:before="312" w:afterLines="100" w:after="312" w:line="288" w:lineRule="auto"/>
        <w:jc w:val="center"/>
        <w:rPr>
          <w:b/>
          <w:bCs/>
          <w:szCs w:val="24"/>
          <w:lang w:val="en-US"/>
        </w:rPr>
      </w:pPr>
      <w:bookmarkStart w:id="43" w:name="_Toc331410096"/>
      <w:r w:rsidRPr="005C672D">
        <w:rPr>
          <w:b/>
          <w:bCs/>
          <w:szCs w:val="24"/>
          <w:lang w:val="en-US"/>
        </w:rPr>
        <w:t>6</w:t>
      </w:r>
      <w:bookmarkEnd w:id="43"/>
      <w:r w:rsidRPr="005C672D">
        <w:rPr>
          <w:b/>
          <w:bCs/>
          <w:szCs w:val="24"/>
          <w:lang w:val="en-US"/>
        </w:rPr>
        <w:t>半年度财务会计报告（未经审计）</w:t>
      </w:r>
    </w:p>
    <w:p w:rsidR="006C5149" w:rsidRPr="005C672D" w:rsidRDefault="006C5149" w:rsidP="00AC6DDA">
      <w:pPr>
        <w:pStyle w:val="20"/>
        <w:spacing w:before="29" w:after="0" w:line="288" w:lineRule="auto"/>
        <w:rPr>
          <w:rFonts w:ascii="Times New Roman" w:hAnsi="Times New Roman"/>
          <w:kern w:val="0"/>
          <w:szCs w:val="24"/>
        </w:rPr>
      </w:pPr>
      <w:bookmarkStart w:id="44" w:name="_Toc225498268"/>
      <w:bookmarkStart w:id="45"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4"/>
      <w:bookmarkEnd w:id="45"/>
    </w:p>
    <w:p w:rsidR="006C5149" w:rsidRPr="005C672D" w:rsidRDefault="006C5149" w:rsidP="00AC6DDA">
      <w:pPr>
        <w:spacing w:before="29" w:line="288" w:lineRule="auto"/>
        <w:rPr>
          <w:color w:val="000000"/>
          <w:sz w:val="24"/>
        </w:rPr>
      </w:pPr>
      <w:r w:rsidRPr="005C672D">
        <w:rPr>
          <w:color w:val="000000"/>
          <w:sz w:val="24"/>
        </w:rPr>
        <w:t>会计主体：交银施罗德国企改革灵活配置混合型证券投资基金</w:t>
      </w:r>
    </w:p>
    <w:p w:rsidR="006C5149" w:rsidRPr="005C672D" w:rsidRDefault="006C5149" w:rsidP="00AC6DDA">
      <w:pPr>
        <w:spacing w:before="29" w:line="288" w:lineRule="auto"/>
        <w:rPr>
          <w:color w:val="000000"/>
          <w:sz w:val="24"/>
        </w:rPr>
      </w:pPr>
      <w:r w:rsidRPr="005C672D">
        <w:rPr>
          <w:color w:val="000000"/>
          <w:sz w:val="24"/>
        </w:rPr>
        <w:t>报告截止日：</w:t>
      </w:r>
      <w:r w:rsidRPr="005C672D">
        <w:rPr>
          <w:color w:val="000000"/>
          <w:sz w:val="24"/>
        </w:rPr>
        <w:t>2016</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lastRenderedPageBreak/>
              <w:t>2016</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lastRenderedPageBreak/>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lastRenderedPageBreak/>
              <w:t>2015</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lastRenderedPageBreak/>
              <w:t>资产：</w:t>
            </w:r>
          </w:p>
        </w:tc>
        <w:tc>
          <w:tcPr>
            <w:tcW w:w="1080" w:type="dxa"/>
            <w:vAlign w:val="center"/>
          </w:tcPr>
          <w:p w:rsidR="006C5149" w:rsidRPr="003A6CAB"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银行存款</w:t>
            </w:r>
          </w:p>
        </w:tc>
        <w:tc>
          <w:tcPr>
            <w:tcW w:w="1080" w:type="dxa"/>
            <w:vAlign w:val="center"/>
          </w:tcPr>
          <w:p w:rsidR="006C5149" w:rsidRPr="003A6CAB" w:rsidRDefault="0006098B" w:rsidP="00AC6DDA">
            <w:pPr>
              <w:widowControl/>
              <w:autoSpaceDE w:val="0"/>
              <w:autoSpaceDN w:val="0"/>
              <w:spacing w:before="29" w:line="288" w:lineRule="auto"/>
              <w:ind w:right="-15"/>
              <w:jc w:val="center"/>
              <w:textAlignment w:val="bottom"/>
              <w:rPr>
                <w:color w:val="000000"/>
                <w:sz w:val="24"/>
              </w:rPr>
            </w:pPr>
            <w:r w:rsidRPr="003A6CAB">
              <w:rPr>
                <w:rFonts w:eastAsiaTheme="minorEastAsia"/>
                <w:color w:val="000000" w:themeColor="text1"/>
                <w:szCs w:val="21"/>
              </w:rPr>
              <w:t>6.4.7.1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148,108,028.48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83,345,215.56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结算备付金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23,802,394.61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34,648,172.01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存出保证金</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12,183,103.53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11,837,337.21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交易性金融资产</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1,236,496,870.35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1,718,506,755.56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其中：股票投资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1,206,496,870.35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1,618,276,755.56</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ind w:firstLineChars="300" w:firstLine="720"/>
              <w:jc w:val="both"/>
              <w:rPr>
                <w:rFonts w:ascii="Times New Roman" w:hAnsi="Times New Roman"/>
                <w:color w:val="000000"/>
              </w:rPr>
            </w:pPr>
            <w:r w:rsidRPr="005C672D">
              <w:rPr>
                <w:rFonts w:ascii="Times New Roman" w:hAnsi="Times New Roman"/>
                <w:color w:val="000000"/>
              </w:rPr>
              <w:t>基金投资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30,000,000.00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100,230,000.00</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7529D6">
            <w:pPr>
              <w:spacing w:before="29" w:line="288" w:lineRule="auto"/>
              <w:ind w:firstLineChars="300" w:firstLine="720"/>
              <w:rPr>
                <w:color w:val="000000"/>
                <w:sz w:val="24"/>
              </w:rPr>
            </w:pPr>
            <w:r w:rsidRPr="005C672D">
              <w:rPr>
                <w:color w:val="000000"/>
                <w:sz w:val="24"/>
              </w:rPr>
              <w:t>贵金属投资</w:t>
            </w:r>
          </w:p>
        </w:tc>
        <w:tc>
          <w:tcPr>
            <w:tcW w:w="1080" w:type="dxa"/>
            <w:vAlign w:val="center"/>
          </w:tcPr>
          <w:p w:rsidR="007529D6" w:rsidRPr="003A6CAB" w:rsidRDefault="007529D6" w:rsidP="0006098B">
            <w:pPr>
              <w:spacing w:line="360" w:lineRule="auto"/>
              <w:jc w:val="center"/>
              <w:rPr>
                <w:rFonts w:eastAsiaTheme="minorEastAsia"/>
                <w:color w:val="000000"/>
                <w:szCs w:val="21"/>
              </w:rPr>
            </w:pP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衍生金融资产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买入返售金融资产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49,500,144.75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应收证券清算款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8,901,829.24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5,959,927.12</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应收利息</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851,445.67</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1,366,850.05</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应收股利</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应收申购款</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267,987.94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460,109.85</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递延所得税资产</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其他资产</w:t>
            </w:r>
          </w:p>
        </w:tc>
        <w:tc>
          <w:tcPr>
            <w:tcW w:w="1080" w:type="dxa"/>
            <w:vAlign w:val="center"/>
          </w:tcPr>
          <w:p w:rsidR="007529D6"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b/>
                <w:color w:val="000000"/>
                <w:sz w:val="24"/>
              </w:rPr>
            </w:pPr>
            <w:r w:rsidRPr="005C672D">
              <w:rPr>
                <w:b/>
                <w:color w:val="000000"/>
                <w:sz w:val="24"/>
              </w:rPr>
              <w:t>资产总计</w:t>
            </w:r>
          </w:p>
        </w:tc>
        <w:tc>
          <w:tcPr>
            <w:tcW w:w="1080" w:type="dxa"/>
            <w:vAlign w:val="center"/>
          </w:tcPr>
          <w:p w:rsidR="007529D6" w:rsidRPr="003A6CAB" w:rsidRDefault="007529D6" w:rsidP="00AC6DDA">
            <w:pPr>
              <w:pStyle w:val="af6"/>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1,480,111,804.57</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1,856,124,367.36</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w="108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2016</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2015</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短期借款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衍生金融负债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卖出回购金融资产款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应付证券清算款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24,813,248.48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9,943,361.31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应付赎回款</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1,983,113.82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10,504,324.46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应付管理人报酬</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1,765,992.84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2,486,828.23</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应付托管费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294,332.14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414,471.38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应付销售服务费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应付交易费用</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868,922.86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5,071,004.18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应交税费</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lastRenderedPageBreak/>
              <w:t>应付利息</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应付利润</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递延所得税负债</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其他负债</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202,987.47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348,496.83</w:t>
            </w:r>
          </w:p>
        </w:tc>
      </w:tr>
      <w:tr w:rsidR="006C5149" w:rsidRPr="005C672D" w:rsidTr="00BA0FB8">
        <w:tc>
          <w:tcPr>
            <w:tcW w:w="2880" w:type="dxa"/>
            <w:vAlign w:val="center"/>
          </w:tcPr>
          <w:p w:rsidR="006C5149" w:rsidRPr="005C672D" w:rsidRDefault="006C5149" w:rsidP="00AC6DDA">
            <w:pPr>
              <w:pStyle w:val="af6"/>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29,928,597.61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28,768,486.39</w:t>
            </w:r>
          </w:p>
        </w:tc>
      </w:tr>
      <w:tr w:rsidR="006C5149" w:rsidRPr="005C672D" w:rsidTr="00BA0FB8">
        <w:tc>
          <w:tcPr>
            <w:tcW w:w="2880" w:type="dxa"/>
            <w:vAlign w:val="center"/>
          </w:tcPr>
          <w:p w:rsidR="006C5149" w:rsidRPr="005C672D" w:rsidRDefault="006C5149" w:rsidP="00AC6DDA">
            <w:pPr>
              <w:spacing w:before="29" w:line="288" w:lineRule="auto"/>
              <w:rPr>
                <w:b/>
                <w:color w:val="000000"/>
                <w:sz w:val="24"/>
              </w:rPr>
            </w:pPr>
            <w:r w:rsidRPr="005C672D">
              <w:rPr>
                <w:b/>
                <w:color w:val="000000"/>
                <w:sz w:val="24"/>
              </w:rPr>
              <w:t>所有者权益：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实收基金</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1,562,106,234.60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1,681,452,872.36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未分配利润</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-111,923,027.64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145,903,008.61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所有者权益合计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1,450,183,206.96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1,827,355,880.97</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负债和所有者权益总计</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1,480,111,804.57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1,856,124,367.36</w:t>
            </w:r>
          </w:p>
        </w:tc>
      </w:tr>
    </w:tbl>
    <w:p w:rsidR="005D3F0A" w:rsidRPr="005C672D" w:rsidRDefault="00337DB7" w:rsidP="00AC6DDA">
      <w:pPr>
        <w:tabs>
          <w:tab w:val="left" w:pos="426"/>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w:t>
      </w:r>
      <w:r w:rsidR="006C5149" w:rsidRPr="005C672D">
        <w:rPr>
          <w:kern w:val="0"/>
          <w:sz w:val="24"/>
        </w:rPr>
        <w:t>2016</w:t>
      </w:r>
      <w:r w:rsidR="006C5149" w:rsidRPr="005C672D">
        <w:rPr>
          <w:kern w:val="0"/>
          <w:sz w:val="24"/>
        </w:rPr>
        <w:t>年</w:t>
      </w:r>
      <w:r w:rsidR="006C5149" w:rsidRPr="005C672D">
        <w:rPr>
          <w:kern w:val="0"/>
          <w:sz w:val="24"/>
        </w:rPr>
        <w:t>6</w:t>
      </w:r>
      <w:r w:rsidR="006C5149" w:rsidRPr="005C672D">
        <w:rPr>
          <w:kern w:val="0"/>
          <w:sz w:val="24"/>
        </w:rPr>
        <w:t>月</w:t>
      </w:r>
      <w:r w:rsidR="006C5149" w:rsidRPr="005C672D">
        <w:rPr>
          <w:kern w:val="0"/>
          <w:sz w:val="24"/>
        </w:rPr>
        <w:t>30</w:t>
      </w:r>
      <w:r w:rsidR="006C5149" w:rsidRPr="005C672D">
        <w:rPr>
          <w:kern w:val="0"/>
          <w:sz w:val="24"/>
        </w:rPr>
        <w:t>日，基金份额净值</w:t>
      </w:r>
      <w:r w:rsidR="006C5149" w:rsidRPr="005C672D">
        <w:rPr>
          <w:kern w:val="0"/>
          <w:sz w:val="24"/>
        </w:rPr>
        <w:t>0.928</w:t>
      </w:r>
      <w:r w:rsidR="006C5149" w:rsidRPr="005C672D">
        <w:rPr>
          <w:kern w:val="0"/>
          <w:sz w:val="24"/>
        </w:rPr>
        <w:t>元，基金份额总额</w:t>
      </w:r>
      <w:r w:rsidR="006C5149" w:rsidRPr="005C672D">
        <w:rPr>
          <w:kern w:val="0"/>
          <w:sz w:val="24"/>
        </w:rPr>
        <w:t>1,562,106,234.60</w:t>
      </w:r>
      <w:r w:rsidR="006C5149" w:rsidRPr="005C672D">
        <w:rPr>
          <w:kern w:val="0"/>
          <w:sz w:val="24"/>
        </w:rPr>
        <w:t>份。</w:t>
      </w:r>
    </w:p>
    <w:p w:rsidR="00A92A76" w:rsidRPr="005C672D" w:rsidRDefault="00A92A76"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R="006C5149" w:rsidRPr="005C672D" w:rsidRDefault="006C5149" w:rsidP="00AC6DDA">
      <w:pPr>
        <w:spacing w:before="29" w:line="288" w:lineRule="auto"/>
        <w:rPr>
          <w:color w:val="000000"/>
          <w:kern w:val="0"/>
          <w:sz w:val="24"/>
        </w:rPr>
      </w:pPr>
    </w:p>
    <w:p w:rsidR="006C5149" w:rsidRPr="005C672D" w:rsidRDefault="006C5149" w:rsidP="00AC6DDA">
      <w:pPr>
        <w:pStyle w:val="20"/>
        <w:spacing w:before="29" w:after="0" w:line="288" w:lineRule="auto"/>
        <w:rPr>
          <w:rFonts w:ascii="Times New Roman" w:hAnsi="Times New Roman"/>
          <w:kern w:val="0"/>
          <w:szCs w:val="24"/>
        </w:rPr>
      </w:pPr>
      <w:bookmarkStart w:id="46" w:name="_Toc225498269"/>
      <w:bookmarkStart w:id="47"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6"/>
      <w:bookmarkEnd w:id="47"/>
    </w:p>
    <w:p w:rsidR="006C5149" w:rsidRPr="005C672D" w:rsidRDefault="006C5149" w:rsidP="00AC6DDA">
      <w:pPr>
        <w:spacing w:before="29" w:line="288" w:lineRule="auto"/>
        <w:rPr>
          <w:kern w:val="0"/>
          <w:sz w:val="24"/>
        </w:rPr>
      </w:pPr>
      <w:r w:rsidRPr="005C672D">
        <w:rPr>
          <w:color w:val="000000"/>
          <w:sz w:val="24"/>
        </w:rPr>
        <w:t>会计主体：</w:t>
      </w:r>
      <w:r w:rsidRPr="005C672D">
        <w:rPr>
          <w:kern w:val="0"/>
          <w:sz w:val="24"/>
        </w:rPr>
        <w:t>交银施罗德国企改革灵活配置混合型证券投资基金</w:t>
      </w:r>
    </w:p>
    <w:p w:rsidR="006C5149" w:rsidRPr="005C672D" w:rsidRDefault="006C5149" w:rsidP="00AC6DDA">
      <w:pPr>
        <w:spacing w:before="29" w:line="288" w:lineRule="auto"/>
        <w:rPr>
          <w:color w:val="000000"/>
          <w:kern w:val="0"/>
          <w:sz w:val="24"/>
        </w:rPr>
      </w:pPr>
      <w:r w:rsidRPr="005C672D">
        <w:rPr>
          <w:color w:val="000000"/>
          <w:sz w:val="24"/>
        </w:rPr>
        <w:t>本报告期：</w:t>
      </w:r>
      <w:r w:rsidRPr="005C672D">
        <w:rPr>
          <w:kern w:val="0"/>
          <w:sz w:val="24"/>
        </w:rPr>
        <w:t>2016</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2016</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6C5149" w:rsidRPr="005C672D" w:rsidTr="00BA0FB8">
        <w:tc>
          <w:tcPr>
            <w:tcW w:w="3420" w:type="dxa"/>
            <w:vAlign w:val="center"/>
          </w:tcPr>
          <w:p w:rsidR="006C5149" w:rsidRPr="005C672D" w:rsidRDefault="006C5149" w:rsidP="00AC6DDA">
            <w:pPr>
              <w:pStyle w:val="af6"/>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w="108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w:t>
            </w:r>
          </w:p>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2016</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2016</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c>
          <w:tcPr>
            <w:tcW w:w="2250" w:type="dxa"/>
            <w:vAlign w:val="center"/>
          </w:tcPr>
          <w:p w:rsidR="006C5149" w:rsidRPr="005C672D" w:rsidRDefault="006C514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R="006C5149" w:rsidRPr="005C672D" w:rsidRDefault="006C514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2015</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10</w:t>
            </w:r>
            <w:r w:rsidRPr="005C672D">
              <w:rPr>
                <w:rFonts w:ascii="Times New Roman" w:hAnsi="Times New Roman"/>
                <w:b/>
                <w:color w:val="000000"/>
              </w:rPr>
              <w:t>日（基金合同生效日）至</w:t>
            </w:r>
            <w:r w:rsidRPr="005C672D">
              <w:rPr>
                <w:rFonts w:ascii="Times New Roman" w:hAnsi="Times New Roman"/>
                <w:b/>
                <w:color w:val="000000"/>
              </w:rPr>
              <w:t>2015</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6C5149" w:rsidRPr="005C672D" w:rsidTr="00BA0FB8">
        <w:tc>
          <w:tcPr>
            <w:tcW w:w="3420" w:type="dxa"/>
            <w:vAlign w:val="center"/>
          </w:tcPr>
          <w:p w:rsidR="006C5149" w:rsidRPr="005C672D" w:rsidRDefault="006C5149" w:rsidP="00AC6DDA">
            <w:pPr>
              <w:spacing w:before="29" w:line="288" w:lineRule="auto"/>
              <w:rPr>
                <w:b/>
                <w:color w:val="000000"/>
                <w:sz w:val="24"/>
              </w:rPr>
            </w:pPr>
            <w:r w:rsidRPr="005C672D">
              <w:rPr>
                <w:b/>
                <w:color w:val="000000"/>
                <w:sz w:val="24"/>
              </w:rPr>
              <w:t>一、收入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-249,522,970.24</w:t>
            </w: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-93,664,087.91</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1.</w:t>
            </w:r>
            <w:r w:rsidRPr="005C672D">
              <w:rPr>
                <w:color w:val="000000"/>
                <w:sz w:val="24"/>
              </w:rPr>
              <w:t>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1,625,237.42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1,416,404.15</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其中：存款利息收入</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1,058,216.04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966,576.79</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债券利息收入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489,062.84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资产支持证券利息收入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买入返售金融资产收入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77,958.54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449,827.36</w:t>
            </w:r>
          </w:p>
        </w:tc>
      </w:tr>
      <w:tr w:rsidR="006C5149" w:rsidRPr="005C672D" w:rsidTr="00BA0FB8">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其他利息收入</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-99,829,086.33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-30,453,091.79</w:t>
            </w:r>
          </w:p>
        </w:tc>
      </w:tr>
      <w:tr w:rsidR="006C5149" w:rsidRPr="005C672D" w:rsidTr="00BA0FB8">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其中：股票投资收益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-109,214,505.82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-32,657,640.07</w:t>
            </w:r>
          </w:p>
        </w:tc>
      </w:tr>
      <w:tr w:rsidR="006C5149" w:rsidRPr="005C672D" w:rsidTr="00BA0FB8">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基金投资收益</w:t>
            </w:r>
          </w:p>
        </w:tc>
        <w:tc>
          <w:tcPr>
            <w:tcW w:w="1080" w:type="dxa"/>
            <w:vAlign w:val="center"/>
          </w:tcPr>
          <w:p w:rsidR="006C5149" w:rsidRPr="003A6CAB" w:rsidRDefault="006C5149" w:rsidP="00AC6DDA">
            <w:pPr>
              <w:pStyle w:val="af6"/>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lastRenderedPageBreak/>
              <w:t>债券投资收益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45,920.00</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资产支持证券投资收益</w:t>
            </w:r>
          </w:p>
        </w:tc>
        <w:tc>
          <w:tcPr>
            <w:tcW w:w="1080" w:type="dxa"/>
            <w:vAlign w:val="center"/>
          </w:tcPr>
          <w:p w:rsidR="006C5149"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015CC4">
            <w:pPr>
              <w:spacing w:before="29" w:line="288" w:lineRule="auto"/>
              <w:ind w:firstLineChars="300" w:firstLine="720"/>
              <w:rPr>
                <w:rFonts w:eastAsiaTheme="minorEastAsia"/>
                <w:color w:val="000000"/>
                <w:szCs w:val="21"/>
              </w:rPr>
            </w:pPr>
            <w:r w:rsidRPr="005C672D">
              <w:rPr>
                <w:color w:val="000000"/>
                <w:sz w:val="24"/>
              </w:rPr>
              <w:t>贵金属投资收益</w:t>
            </w:r>
          </w:p>
        </w:tc>
        <w:tc>
          <w:tcPr>
            <w:tcW w:w="1080" w:type="dxa"/>
            <w:vAlign w:val="center"/>
          </w:tcPr>
          <w:p w:rsidR="008F704B" w:rsidRPr="003A6CAB" w:rsidRDefault="008F704B" w:rsidP="0006098B">
            <w:pPr>
              <w:spacing w:before="29" w:line="288" w:lineRule="auto"/>
              <w:jc w:val="center"/>
              <w:rPr>
                <w:color w:val="000000"/>
                <w:sz w:val="24"/>
              </w:rPr>
            </w:pP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衍生工具收益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2,789,960.00</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股利收益</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6,549,539.49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2,204,548.28</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-151,827,533.81</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-64,627,400.27</w:t>
            </w:r>
          </w:p>
        </w:tc>
      </w:tr>
      <w:tr w:rsidR="008F704B" w:rsidRPr="005C672D" w:rsidTr="00BA0FB8">
        <w:tc>
          <w:tcPr>
            <w:tcW w:w="3420" w:type="dxa"/>
            <w:vAlign w:val="center"/>
          </w:tcPr>
          <w:p w:rsidR="008F704B" w:rsidRPr="005C672D" w:rsidRDefault="008F704B" w:rsidP="00AC6DDA">
            <w:pPr>
              <w:pStyle w:val="af6"/>
              <w:spacing w:before="29" w:beforeAutospacing="0" w:line="288" w:lineRule="auto"/>
              <w:rPr>
                <w:rFonts w:ascii="Times New Roman" w:hAnsi="Times New Roman"/>
                <w:color w:val="000000"/>
              </w:rPr>
            </w:pPr>
            <w:r w:rsidRPr="005C672D">
              <w:rPr>
                <w:rFonts w:ascii="Times New Roman" w:hAnsi="Times New Roman"/>
                <w:color w:val="000000"/>
              </w:rPr>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其他收入（损失以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508,412.48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减：二、费用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17,850,876.66</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5,770,606.57</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1</w:t>
            </w:r>
            <w:r w:rsidRPr="005C672D">
              <w:rPr>
                <w:color w:val="000000"/>
                <w:sz w:val="24"/>
              </w:rPr>
              <w:t>．管理人报酬</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10,933,041.92</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2,764,315.18</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2</w:t>
            </w:r>
            <w:r w:rsidRPr="005C672D">
              <w:rPr>
                <w:color w:val="000000"/>
                <w:sz w:val="24"/>
              </w:rPr>
              <w:t>．托管费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1,822,173.67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460,719.19</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．销售服务费</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4</w:t>
            </w:r>
            <w:r w:rsidRPr="005C672D">
              <w:rPr>
                <w:color w:val="000000"/>
                <w:sz w:val="24"/>
              </w:rPr>
              <w:t>．交易费用</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4,868,403.97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2,512,211.42</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．利息支出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其中：卖出回购金融资产支出</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6</w:t>
            </w:r>
            <w:r w:rsidRPr="005C672D">
              <w:rPr>
                <w:color w:val="000000"/>
                <w:sz w:val="24"/>
              </w:rPr>
              <w:t>．其他费用</w:t>
            </w:r>
          </w:p>
        </w:tc>
        <w:tc>
          <w:tcPr>
            <w:tcW w:w="1080" w:type="dxa"/>
            <w:vAlign w:val="center"/>
          </w:tcPr>
          <w:p w:rsidR="008F704B" w:rsidRPr="003A6CAB" w:rsidRDefault="0006098B" w:rsidP="00AC6DDA">
            <w:pPr>
              <w:pStyle w:val="af6"/>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6.4.7.20</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227,257.10</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33,360.78</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-267,373,846.90</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-99,434,694.48</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sz w:val="24"/>
              </w:rPr>
              <w:t>减：所得税费用</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BA0FB8">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四、净利润（净亏损以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6"/>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-267,373,846.90</w:t>
            </w: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-99,434,694.48</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48" w:name="_Toc331410099"/>
      <w:bookmarkStart w:id="49"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8"/>
      <w:bookmarkEnd w:id="49"/>
    </w:p>
    <w:p w:rsidR="001548F9" w:rsidRPr="005C672D" w:rsidRDefault="001548F9" w:rsidP="00AC6DDA">
      <w:pPr>
        <w:spacing w:before="29" w:line="288" w:lineRule="auto"/>
        <w:rPr>
          <w:kern w:val="0"/>
          <w:sz w:val="24"/>
        </w:rPr>
      </w:pPr>
      <w:r w:rsidRPr="005C672D">
        <w:rPr>
          <w:color w:val="000000"/>
          <w:sz w:val="24"/>
        </w:rPr>
        <w:t>会计主体：</w:t>
      </w:r>
      <w:r w:rsidRPr="005C672D">
        <w:rPr>
          <w:kern w:val="0"/>
          <w:sz w:val="24"/>
        </w:rPr>
        <w:t>交银施罗德国企改革灵活配置混合型证券投资基金</w:t>
      </w:r>
    </w:p>
    <w:p w:rsidR="001548F9" w:rsidRPr="005C672D" w:rsidRDefault="001548F9" w:rsidP="00AC6DDA">
      <w:pPr>
        <w:spacing w:before="29" w:line="288" w:lineRule="auto"/>
        <w:rPr>
          <w:kern w:val="0"/>
          <w:sz w:val="24"/>
        </w:rPr>
      </w:pPr>
      <w:r w:rsidRPr="005C672D">
        <w:rPr>
          <w:color w:val="000000"/>
          <w:sz w:val="24"/>
        </w:rPr>
        <w:t>本报告期：</w:t>
      </w:r>
      <w:r w:rsidRPr="005C672D">
        <w:rPr>
          <w:kern w:val="0"/>
          <w:sz w:val="24"/>
        </w:rPr>
        <w:t>2016</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2016</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C672D" w:rsidTr="00BA0FB8">
        <w:tc>
          <w:tcPr>
            <w:tcW w:w="2552" w:type="dxa"/>
            <w:vMerge w:val="restart"/>
            <w:vAlign w:val="center"/>
          </w:tcPr>
          <w:p w:rsidR="001548F9" w:rsidRPr="005C672D" w:rsidRDefault="001548F9" w:rsidP="00AC6DDA">
            <w:pPr>
              <w:spacing w:before="29" w:line="288" w:lineRule="auto"/>
              <w:jc w:val="center"/>
              <w:rPr>
                <w:b/>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本期</w:t>
            </w:r>
          </w:p>
          <w:p w:rsidR="001548F9" w:rsidRPr="005C672D" w:rsidRDefault="001548F9" w:rsidP="00AC6DDA">
            <w:pPr>
              <w:pStyle w:val="af6"/>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2016</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2016</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b/>
                <w:color w:val="000000"/>
                <w:sz w:val="24"/>
              </w:rPr>
            </w:pP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1,681,452,872.36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145,903,008.61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1,827,355,880.97</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w:t>
            </w:r>
            <w:r w:rsidRPr="005C672D">
              <w:rPr>
                <w:color w:val="000000"/>
                <w:sz w:val="24"/>
              </w:rPr>
              <w:lastRenderedPageBreak/>
              <w:t>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lastRenderedPageBreak/>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-267,373,846.90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-267,373,846.90</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lastRenderedPageBreak/>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-119,346,637.76</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9,547,810.65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-109,798,827.11</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108,916,939.73</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-12,157,793.50</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96,759,146.23</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-228,263,577.49</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21,705,604.15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-206,557,973.34</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1,562,106,234.60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-111,923,027.64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1,450,183,206.96</w:t>
            </w:r>
          </w:p>
        </w:tc>
      </w:tr>
      <w:tr w:rsidR="001548F9" w:rsidRPr="005C672D" w:rsidTr="00BA0FB8">
        <w:tc>
          <w:tcPr>
            <w:tcW w:w="2552" w:type="dxa"/>
            <w:vMerge w:val="restart"/>
            <w:vAlign w:val="center"/>
          </w:tcPr>
          <w:p w:rsidR="001548F9" w:rsidRPr="005C672D" w:rsidRDefault="001548F9" w:rsidP="00AC6DDA">
            <w:pPr>
              <w:spacing w:before="29" w:line="288" w:lineRule="auto"/>
              <w:jc w:val="center"/>
              <w:rPr>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上年度可比期间</w:t>
            </w:r>
          </w:p>
          <w:p w:rsidR="001548F9" w:rsidRPr="005C672D" w:rsidRDefault="001548F9" w:rsidP="00AC6DDA">
            <w:pPr>
              <w:pStyle w:val="af6"/>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2015</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10</w:t>
            </w:r>
            <w:r w:rsidRPr="005C672D">
              <w:rPr>
                <w:rFonts w:ascii="Times New Roman" w:hAnsi="Times New Roman"/>
                <w:b/>
                <w:color w:val="000000"/>
              </w:rPr>
              <w:t>日（基金合同生效日）至</w:t>
            </w:r>
            <w:r w:rsidRPr="005C672D">
              <w:rPr>
                <w:rFonts w:ascii="Times New Roman" w:hAnsi="Times New Roman"/>
                <w:b/>
                <w:color w:val="000000"/>
              </w:rPr>
              <w:t>2015</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color w:val="000000"/>
                <w:sz w:val="24"/>
              </w:rPr>
            </w:pP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3,429,779,242.25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3,429,779,242.25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-99,434,694.48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-99,434,694.48</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3,429,779,242.25</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-99,434,694.48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3,330,344,547.77</w:t>
            </w:r>
          </w:p>
        </w:tc>
      </w:tr>
    </w:tbl>
    <w:p w:rsidR="001548F9" w:rsidRPr="005C672D" w:rsidRDefault="001548F9" w:rsidP="00AC6DDA">
      <w:pPr>
        <w:spacing w:before="29" w:line="288" w:lineRule="auto"/>
        <w:ind w:firstLineChars="200" w:firstLine="480"/>
        <w:jc w:val="left"/>
        <w:rPr>
          <w:color w:val="000000"/>
          <w:kern w:val="0"/>
          <w:sz w:val="24"/>
        </w:rPr>
      </w:pPr>
    </w:p>
    <w:p w:rsidR="002A630A" w:rsidRPr="005C672D" w:rsidRDefault="002A630A" w:rsidP="00AC6DDA">
      <w:pPr>
        <w:spacing w:before="29" w:line="288" w:lineRule="auto"/>
        <w:rPr>
          <w:sz w:val="24"/>
        </w:rPr>
      </w:pPr>
      <w:r w:rsidRPr="005C672D">
        <w:rPr>
          <w:sz w:val="24"/>
        </w:rPr>
        <w:t>报表附注为财务报表的组成部分。</w:t>
      </w:r>
    </w:p>
    <w:p w:rsidR="002A630A" w:rsidRPr="005C672D" w:rsidRDefault="002A630A" w:rsidP="00AC6DDA">
      <w:pPr>
        <w:spacing w:before="29" w:line="288" w:lineRule="auto"/>
        <w:rPr>
          <w:sz w:val="24"/>
        </w:rPr>
      </w:pPr>
      <w:r w:rsidRPr="005C672D">
        <w:rPr>
          <w:sz w:val="24"/>
        </w:rPr>
        <w:t>本报告</w:t>
      </w:r>
      <w:r w:rsidRPr="005C672D">
        <w:rPr>
          <w:sz w:val="24"/>
        </w:rPr>
        <w:t>6.1</w:t>
      </w:r>
      <w:r w:rsidRPr="005C672D">
        <w:rPr>
          <w:sz w:val="24"/>
        </w:rPr>
        <w:t>至</w:t>
      </w:r>
      <w:r w:rsidRPr="005C672D">
        <w:rPr>
          <w:sz w:val="24"/>
        </w:rPr>
        <w:t>6.4</w:t>
      </w:r>
      <w:r w:rsidRPr="005C672D">
        <w:rPr>
          <w:sz w:val="24"/>
        </w:rPr>
        <w:t>，财务报表由下列负责人签署：</w:t>
      </w:r>
    </w:p>
    <w:p w:rsidR="002A630A" w:rsidRPr="005C672D" w:rsidRDefault="002D20E4" w:rsidP="00AC6DDA">
      <w:pPr>
        <w:spacing w:before="29" w:line="288" w:lineRule="auto"/>
        <w:rPr>
          <w:sz w:val="24"/>
        </w:rPr>
      </w:pPr>
      <w:r w:rsidRPr="005C672D">
        <w:rPr>
          <w:sz w:val="24"/>
        </w:rPr>
        <w:lastRenderedPageBreak/>
        <w:t>基金管理人</w:t>
      </w:r>
      <w:r w:rsidR="002A630A" w:rsidRPr="005C672D">
        <w:rPr>
          <w:sz w:val="24"/>
        </w:rPr>
        <w:t>负责人：阮红，主管会计工作负责人：夏华龙，会计机构负责人：朱鸣</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0" w:name="_Toc331410100"/>
      <w:bookmarkStart w:id="51"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0"/>
      <w:bookmarkEnd w:id="51"/>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rsidR="008A35EB" w:rsidRDefault="00247002">
      <w:pPr>
        <w:spacing w:before="29" w:line="288" w:lineRule="auto"/>
        <w:ind w:firstLineChars="200" w:firstLine="480"/>
        <w:rPr>
          <w:color w:val="000000"/>
          <w:sz w:val="24"/>
        </w:rPr>
      </w:pPr>
      <w:r>
        <w:rPr>
          <w:color w:val="000000"/>
          <w:sz w:val="24"/>
        </w:rPr>
        <w:t>交银施罗德国企改革灵活配置混合型证券投资基金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[2015]613</w:t>
      </w:r>
      <w:r>
        <w:rPr>
          <w:color w:val="000000"/>
          <w:sz w:val="24"/>
        </w:rPr>
        <w:t>号文《关于准予交银施罗德国企改革灵活配置混合型证券投资基金注册的批复》核准，由交银施罗德基金管理有限公司依照《中华人民共和国证券投资基金法》和《交银施罗德国企改革灵活配置混合型证券投资基金基金合同》负责公开募集。本基金为契约型开放式，存续期限不定，首次设立募集不包括认购资金利息共募集人民币</w:t>
      </w:r>
      <w:r>
        <w:rPr>
          <w:color w:val="000000"/>
          <w:sz w:val="24"/>
        </w:rPr>
        <w:t>3,428,542,843.21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686</w:t>
      </w:r>
      <w:r>
        <w:rPr>
          <w:color w:val="000000"/>
          <w:sz w:val="24"/>
        </w:rPr>
        <w:t>号验资报告予以验证。经向中国证监会备案，《交银施罗德国企改革灵活配置混合型证券投资基金基金合同》于</w:t>
      </w:r>
      <w:r>
        <w:rPr>
          <w:color w:val="000000"/>
          <w:sz w:val="24"/>
        </w:rPr>
        <w:t>2015</w:t>
      </w:r>
      <w:r>
        <w:rPr>
          <w:color w:val="000000"/>
          <w:sz w:val="24"/>
        </w:rPr>
        <w:t>年</w:t>
      </w:r>
      <w:r>
        <w:rPr>
          <w:color w:val="000000"/>
          <w:sz w:val="24"/>
        </w:rPr>
        <w:t>6</w:t>
      </w:r>
      <w:r>
        <w:rPr>
          <w:color w:val="000000"/>
          <w:sz w:val="24"/>
        </w:rPr>
        <w:t>月</w:t>
      </w:r>
      <w:r>
        <w:rPr>
          <w:color w:val="000000"/>
          <w:sz w:val="24"/>
        </w:rPr>
        <w:t>10</w:t>
      </w:r>
      <w:r>
        <w:rPr>
          <w:color w:val="000000"/>
          <w:sz w:val="24"/>
        </w:rPr>
        <w:t>日正式生效，基金合同生效日的基金份额总额为</w:t>
      </w:r>
      <w:r>
        <w:rPr>
          <w:color w:val="000000"/>
          <w:sz w:val="24"/>
        </w:rPr>
        <w:t>3,429,779,242.25</w:t>
      </w:r>
      <w:r>
        <w:rPr>
          <w:color w:val="000000"/>
          <w:sz w:val="24"/>
        </w:rPr>
        <w:t>份基金份额，其中认购资金利息折合</w:t>
      </w:r>
      <w:r>
        <w:rPr>
          <w:color w:val="000000"/>
          <w:sz w:val="24"/>
        </w:rPr>
        <w:t>1,236,399.04</w:t>
      </w:r>
      <w:r>
        <w:rPr>
          <w:color w:val="000000"/>
          <w:sz w:val="24"/>
        </w:rPr>
        <w:t>份基金份额。本基金的基金管理人为交银施罗德基金管理有限公司，基金托管人为中国农业银行股份有限公司。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根据《中华人民共和国证券投资基金法》和《交银施罗德国企改革灵活配置混合型证券投资基金基金合同》的有关规定，本基金的投资范围为具有良好流动性的金融工具，包括国内依法发行上市的股票</w:t>
      </w:r>
      <w:r w:rsidRPr="005C672D">
        <w:rPr>
          <w:color w:val="000000"/>
          <w:sz w:val="24"/>
        </w:rPr>
        <w:t>(</w:t>
      </w:r>
      <w:r w:rsidRPr="005C672D">
        <w:rPr>
          <w:color w:val="000000"/>
          <w:sz w:val="24"/>
        </w:rPr>
        <w:t>含中小板、创业板及其他经中国证监会核准上市的股票</w:t>
      </w:r>
      <w:r w:rsidRPr="005C672D">
        <w:rPr>
          <w:color w:val="000000"/>
          <w:sz w:val="24"/>
        </w:rPr>
        <w:t>)</w:t>
      </w:r>
      <w:r w:rsidRPr="005C672D">
        <w:rPr>
          <w:color w:val="000000"/>
          <w:sz w:val="24"/>
        </w:rPr>
        <w:t>、债券、中期票据、货币市场工具、权证、资产支持证券、股指期货以及法律法规或中国证监会允许基金投资的其他金融工具</w:t>
      </w:r>
      <w:r w:rsidRPr="005C672D">
        <w:rPr>
          <w:color w:val="000000"/>
          <w:sz w:val="24"/>
        </w:rPr>
        <w:t>(</w:t>
      </w:r>
      <w:r w:rsidRPr="005C672D">
        <w:rPr>
          <w:color w:val="000000"/>
          <w:sz w:val="24"/>
        </w:rPr>
        <w:t>但须符合中国证监会相关规定</w:t>
      </w:r>
      <w:r w:rsidRPr="005C672D">
        <w:rPr>
          <w:color w:val="000000"/>
          <w:sz w:val="24"/>
        </w:rPr>
        <w:t>)</w:t>
      </w:r>
      <w:r w:rsidRPr="005C672D">
        <w:rPr>
          <w:color w:val="000000"/>
          <w:sz w:val="24"/>
        </w:rPr>
        <w:t>。如法律法规或监管机构以后允许基金投资其他品种，基金管理人在履行适当程序后，可以将其纳入投资范围。基金的投资组合比例为：股票资产占基金资产的</w:t>
      </w:r>
      <w:r w:rsidRPr="005C672D">
        <w:rPr>
          <w:color w:val="000000"/>
          <w:sz w:val="24"/>
        </w:rPr>
        <w:t>0%-95%</w:t>
      </w:r>
      <w:r w:rsidRPr="005C672D">
        <w:rPr>
          <w:color w:val="000000"/>
          <w:sz w:val="24"/>
        </w:rPr>
        <w:t>，其余资产投资于债券、中期票据、货币市场工具、现金、权证、资产支持证券以及法律法规或中国证监会允许基金投资的其他证券品种；本基金投资受益于国企改革相关上市公司证券的比例不低于非现金基金资产的</w:t>
      </w:r>
      <w:r w:rsidRPr="005C672D">
        <w:rPr>
          <w:color w:val="000000"/>
          <w:sz w:val="24"/>
        </w:rPr>
        <w:t>80%</w:t>
      </w:r>
      <w:r w:rsidRPr="005C672D">
        <w:rPr>
          <w:color w:val="000000"/>
          <w:sz w:val="24"/>
        </w:rPr>
        <w:t>；本基金保留的现金或者投资于到期日在一年以内的政府债券的比例合计不低于基金资产净值的</w:t>
      </w:r>
      <w:r w:rsidRPr="005C672D">
        <w:rPr>
          <w:color w:val="000000"/>
          <w:sz w:val="24"/>
        </w:rPr>
        <w:t>5%</w:t>
      </w:r>
      <w:r w:rsidRPr="005C672D">
        <w:rPr>
          <w:color w:val="000000"/>
          <w:sz w:val="24"/>
        </w:rPr>
        <w:t>。自基金合同生效日至</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30</w:t>
      </w:r>
      <w:r w:rsidRPr="005C672D">
        <w:rPr>
          <w:color w:val="000000"/>
          <w:sz w:val="24"/>
        </w:rPr>
        <w:t>日，本基金的业绩比较基准为：</w:t>
      </w:r>
      <w:r w:rsidRPr="005C672D">
        <w:rPr>
          <w:color w:val="000000"/>
          <w:sz w:val="24"/>
        </w:rPr>
        <w:t>60%×</w:t>
      </w:r>
      <w:r w:rsidRPr="005C672D">
        <w:rPr>
          <w:color w:val="000000"/>
          <w:sz w:val="24"/>
        </w:rPr>
        <w:t>沪深</w:t>
      </w:r>
      <w:r w:rsidRPr="005C672D">
        <w:rPr>
          <w:color w:val="000000"/>
          <w:sz w:val="24"/>
        </w:rPr>
        <w:t>300</w:t>
      </w:r>
      <w:r w:rsidRPr="005C672D">
        <w:rPr>
          <w:color w:val="000000"/>
          <w:sz w:val="24"/>
        </w:rPr>
        <w:t>指数</w:t>
      </w:r>
      <w:r w:rsidRPr="005C672D">
        <w:rPr>
          <w:color w:val="000000"/>
          <w:sz w:val="24"/>
        </w:rPr>
        <w:t>+40%×</w:t>
      </w:r>
      <w:r w:rsidRPr="005C672D">
        <w:rPr>
          <w:color w:val="000000"/>
          <w:sz w:val="24"/>
        </w:rPr>
        <w:t>中信标普全债指数。根据本基金的基金管理人于</w:t>
      </w:r>
      <w:r w:rsidRPr="005C672D">
        <w:rPr>
          <w:color w:val="000000"/>
          <w:sz w:val="24"/>
        </w:rPr>
        <w:t>2015</w:t>
      </w:r>
      <w:r w:rsidRPr="005C672D">
        <w:rPr>
          <w:color w:val="000000"/>
          <w:sz w:val="24"/>
        </w:rPr>
        <w:t>年</w:t>
      </w:r>
      <w:r w:rsidRPr="005C672D">
        <w:rPr>
          <w:color w:val="000000"/>
          <w:sz w:val="24"/>
        </w:rPr>
        <w:t>9</w:t>
      </w:r>
      <w:r w:rsidRPr="005C672D">
        <w:rPr>
          <w:color w:val="000000"/>
          <w:sz w:val="24"/>
        </w:rPr>
        <w:t>月</w:t>
      </w:r>
      <w:r w:rsidRPr="005C672D">
        <w:rPr>
          <w:color w:val="000000"/>
          <w:sz w:val="24"/>
        </w:rPr>
        <w:t>28</w:t>
      </w:r>
      <w:r w:rsidRPr="005C672D">
        <w:rPr>
          <w:color w:val="000000"/>
          <w:sz w:val="24"/>
        </w:rPr>
        <w:t>日发布的《交银施罗德基金管理有限公司关于旗下部分基金业绩比较基准变更并修改基金合同相关内容的公告》，自</w:t>
      </w:r>
      <w:r w:rsidRPr="005C672D">
        <w:rPr>
          <w:color w:val="000000"/>
          <w:sz w:val="24"/>
        </w:rPr>
        <w:t>2015</w:t>
      </w:r>
      <w:r w:rsidRPr="005C672D">
        <w:rPr>
          <w:color w:val="000000"/>
          <w:sz w:val="24"/>
        </w:rPr>
        <w:t>年</w:t>
      </w:r>
      <w:r w:rsidRPr="005C672D">
        <w:rPr>
          <w:color w:val="000000"/>
          <w:sz w:val="24"/>
        </w:rPr>
        <w:t>10</w:t>
      </w:r>
      <w:r w:rsidRPr="005C672D">
        <w:rPr>
          <w:color w:val="000000"/>
          <w:sz w:val="24"/>
        </w:rPr>
        <w:t>月</w:t>
      </w:r>
      <w:r w:rsidRPr="005C672D">
        <w:rPr>
          <w:color w:val="000000"/>
          <w:sz w:val="24"/>
        </w:rPr>
        <w:t>1</w:t>
      </w:r>
      <w:r w:rsidRPr="005C672D">
        <w:rPr>
          <w:color w:val="000000"/>
          <w:sz w:val="24"/>
        </w:rPr>
        <w:t>日起，本基金的业绩比较基准变更为：</w:t>
      </w:r>
      <w:r w:rsidRPr="005C672D">
        <w:rPr>
          <w:color w:val="000000"/>
          <w:sz w:val="24"/>
        </w:rPr>
        <w:t>60%×</w:t>
      </w:r>
      <w:r w:rsidRPr="005C672D">
        <w:rPr>
          <w:color w:val="000000"/>
          <w:sz w:val="24"/>
        </w:rPr>
        <w:t>沪深</w:t>
      </w:r>
      <w:r w:rsidRPr="005C672D">
        <w:rPr>
          <w:color w:val="000000"/>
          <w:sz w:val="24"/>
        </w:rPr>
        <w:t>300</w:t>
      </w:r>
      <w:r w:rsidRPr="005C672D">
        <w:rPr>
          <w:color w:val="000000"/>
          <w:sz w:val="24"/>
        </w:rPr>
        <w:t>指数</w:t>
      </w:r>
      <w:r w:rsidRPr="005C672D">
        <w:rPr>
          <w:color w:val="000000"/>
          <w:sz w:val="24"/>
        </w:rPr>
        <w:t>+40%×</w:t>
      </w:r>
      <w:r w:rsidRPr="005C672D">
        <w:rPr>
          <w:color w:val="000000"/>
          <w:sz w:val="24"/>
        </w:rPr>
        <w:t>中证综合债券指数。</w:t>
      </w:r>
    </w:p>
    <w:p w:rsidR="001548F9" w:rsidRPr="005C672D" w:rsidRDefault="001548F9" w:rsidP="00AC6DDA">
      <w:pPr>
        <w:tabs>
          <w:tab w:val="left" w:pos="2265"/>
        </w:tabs>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本基金的财务报表按照财政部于</w:t>
      </w:r>
      <w:r w:rsidRPr="005C672D">
        <w:rPr>
          <w:color w:val="000000"/>
          <w:sz w:val="24"/>
        </w:rPr>
        <w:t>2006</w:t>
      </w:r>
      <w:r w:rsidRPr="005C672D">
        <w:rPr>
          <w:color w:val="000000"/>
          <w:sz w:val="24"/>
        </w:rPr>
        <w:t>年</w:t>
      </w:r>
      <w:r w:rsidRPr="005C672D">
        <w:rPr>
          <w:color w:val="000000"/>
          <w:sz w:val="24"/>
        </w:rPr>
        <w:t>2</w:t>
      </w:r>
      <w:r w:rsidRPr="005C672D">
        <w:rPr>
          <w:color w:val="000000"/>
          <w:sz w:val="24"/>
        </w:rPr>
        <w:t>月</w:t>
      </w:r>
      <w:r w:rsidRPr="005C672D">
        <w:rPr>
          <w:color w:val="000000"/>
          <w:sz w:val="24"/>
        </w:rPr>
        <w:t>15</w:t>
      </w:r>
      <w:r w:rsidRPr="005C672D">
        <w:rPr>
          <w:color w:val="000000"/>
          <w:sz w:val="24"/>
        </w:rPr>
        <w:t>日及以后期间颁布的《企业会计准则－基本准则》、各项具体会计准则及相关规定</w:t>
      </w:r>
      <w:r w:rsidRPr="005C672D">
        <w:rPr>
          <w:color w:val="000000"/>
          <w:sz w:val="24"/>
        </w:rPr>
        <w:t>(</w:t>
      </w:r>
      <w:r w:rsidRPr="005C672D">
        <w:rPr>
          <w:color w:val="000000"/>
          <w:sz w:val="24"/>
        </w:rPr>
        <w:t>以下合称</w:t>
      </w:r>
      <w:r w:rsidRPr="005C672D">
        <w:rPr>
          <w:color w:val="000000"/>
          <w:sz w:val="24"/>
        </w:rPr>
        <w:t>“</w:t>
      </w:r>
      <w:r w:rsidRPr="005C672D">
        <w:rPr>
          <w:color w:val="000000"/>
          <w:sz w:val="24"/>
        </w:rPr>
        <w:t>企业会计准则</w:t>
      </w:r>
      <w:r w:rsidRPr="005C672D">
        <w:rPr>
          <w:color w:val="000000"/>
          <w:sz w:val="24"/>
        </w:rPr>
        <w:t>”)</w:t>
      </w:r>
      <w:r w:rsidRPr="005C672D">
        <w:rPr>
          <w:color w:val="000000"/>
          <w:sz w:val="24"/>
        </w:rPr>
        <w:t>、中国证监会颁布的《证券投资基金信息披露</w:t>
      </w:r>
      <w:r w:rsidRPr="005C672D">
        <w:rPr>
          <w:color w:val="000000"/>
          <w:sz w:val="24"/>
        </w:rPr>
        <w:t>XBRL</w:t>
      </w:r>
      <w:r w:rsidRPr="005C672D">
        <w:rPr>
          <w:color w:val="000000"/>
          <w:sz w:val="24"/>
        </w:rPr>
        <w:t>模板第</w:t>
      </w:r>
      <w:r w:rsidRPr="005C672D">
        <w:rPr>
          <w:color w:val="000000"/>
          <w:sz w:val="24"/>
        </w:rPr>
        <w:t>3</w:t>
      </w:r>
      <w:r w:rsidRPr="005C672D">
        <w:rPr>
          <w:color w:val="000000"/>
          <w:sz w:val="24"/>
        </w:rPr>
        <w:t>号</w:t>
      </w:r>
      <w:r w:rsidRPr="005C672D">
        <w:rPr>
          <w:color w:val="000000"/>
          <w:sz w:val="24"/>
        </w:rPr>
        <w:t>&lt;</w:t>
      </w:r>
      <w:r w:rsidRPr="005C672D">
        <w:rPr>
          <w:color w:val="000000"/>
          <w:sz w:val="24"/>
        </w:rPr>
        <w:t>年度报告和半年度报告</w:t>
      </w:r>
      <w:r w:rsidRPr="005C672D">
        <w:rPr>
          <w:color w:val="000000"/>
          <w:sz w:val="24"/>
        </w:rPr>
        <w:t>&gt;</w:t>
      </w:r>
      <w:r w:rsidRPr="005C672D">
        <w:rPr>
          <w:color w:val="000000"/>
          <w:sz w:val="24"/>
        </w:rPr>
        <w:t>》、中国证券投资基金业协会</w:t>
      </w:r>
      <w:r w:rsidRPr="005C672D">
        <w:rPr>
          <w:color w:val="000000"/>
          <w:sz w:val="24"/>
        </w:rPr>
        <w:t>(</w:t>
      </w:r>
      <w:r w:rsidRPr="005C672D">
        <w:rPr>
          <w:color w:val="000000"/>
          <w:sz w:val="24"/>
        </w:rPr>
        <w:t>以下简称</w:t>
      </w:r>
      <w:r w:rsidRPr="005C672D">
        <w:rPr>
          <w:color w:val="000000"/>
          <w:sz w:val="24"/>
        </w:rPr>
        <w:t>“</w:t>
      </w:r>
      <w:r w:rsidRPr="005C672D">
        <w:rPr>
          <w:color w:val="000000"/>
          <w:sz w:val="24"/>
        </w:rPr>
        <w:t>中国基金业协会</w:t>
      </w:r>
      <w:r w:rsidRPr="005C672D">
        <w:rPr>
          <w:color w:val="000000"/>
          <w:sz w:val="24"/>
        </w:rPr>
        <w:t>”)</w:t>
      </w:r>
      <w:r w:rsidRPr="005C672D">
        <w:rPr>
          <w:color w:val="000000"/>
          <w:sz w:val="24"/>
        </w:rPr>
        <w:t>颁布的《证券投资基金会计核算业务指引》、《交银施罗德国企改革灵活配置混合型证券投资基金基金合同》和在财务报表附注</w:t>
      </w:r>
      <w:r w:rsidRPr="005C672D">
        <w:rPr>
          <w:color w:val="000000"/>
          <w:sz w:val="24"/>
        </w:rPr>
        <w:lastRenderedPageBreak/>
        <w:t>6.4.4</w:t>
      </w:r>
      <w:r w:rsidRPr="005C672D">
        <w:rPr>
          <w:color w:val="000000"/>
          <w:sz w:val="24"/>
        </w:rPr>
        <w:t>所列示的中国证监会、中国基金业协会发布的有关规定及允许的基金行业实务操作编制</w:t>
      </w:r>
    </w:p>
    <w:p w:rsidR="001548F9" w:rsidRPr="005C672D" w:rsidRDefault="001548F9" w:rsidP="00AC6DDA">
      <w:pPr>
        <w:spacing w:before="29" w:line="288" w:lineRule="auto"/>
        <w:ind w:firstLineChars="200" w:firstLine="482"/>
        <w:rPr>
          <w:b/>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w:t>
      </w:r>
      <w:r w:rsidRPr="005C672D">
        <w:rPr>
          <w:color w:val="000000"/>
          <w:sz w:val="24"/>
        </w:rPr>
        <w:t>2016</w:t>
      </w:r>
      <w:r w:rsidRPr="005C672D">
        <w:rPr>
          <w:color w:val="000000"/>
          <w:sz w:val="24"/>
        </w:rPr>
        <w:t>年上半年度财务报表符合企业会计准则的要求，真实、完整地反映了本基金</w:t>
      </w:r>
      <w:r w:rsidRPr="005C672D">
        <w:rPr>
          <w:color w:val="000000"/>
          <w:sz w:val="24"/>
        </w:rPr>
        <w:t>2016</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日的财务状况以及</w:t>
      </w:r>
      <w:r w:rsidRPr="005C672D">
        <w:rPr>
          <w:color w:val="000000"/>
          <w:sz w:val="24"/>
        </w:rPr>
        <w:t>2016</w:t>
      </w:r>
      <w:r w:rsidRPr="005C672D">
        <w:rPr>
          <w:color w:val="000000"/>
          <w:sz w:val="24"/>
        </w:rPr>
        <w:t>年上半年度的经营成果和基金净值变动情况等有关信息。</w:t>
      </w:r>
    </w:p>
    <w:p w:rsidR="001548F9" w:rsidRPr="005C672D" w:rsidRDefault="001548F9" w:rsidP="00AC6DDA">
      <w:pPr>
        <w:spacing w:before="29" w:line="288" w:lineRule="auto"/>
        <w:ind w:firstLineChars="200" w:firstLine="482"/>
        <w:rPr>
          <w:b/>
          <w:color w:val="000000"/>
          <w:sz w:val="24"/>
        </w:rPr>
      </w:pPr>
    </w:p>
    <w:p w:rsidR="001548F9" w:rsidRPr="005C672D" w:rsidRDefault="00726821" w:rsidP="00AC6DDA">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本报告期所采用的会计政策、会计估计与最近一期年度报告相一致的说明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本报告期所采用的会计政策、会计估计与最近一期年度报告相一致。</w:t>
      </w:r>
    </w:p>
    <w:p w:rsidR="006260B3" w:rsidRPr="005C672D" w:rsidRDefault="006260B3" w:rsidP="00AC6DDA">
      <w:pPr>
        <w:widowControl/>
        <w:spacing w:before="29" w:line="288" w:lineRule="auto"/>
        <w:ind w:firstLine="420"/>
        <w:jc w:val="left"/>
        <w:rPr>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本基金本报告期未发生会计政策变更。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本基金本报告期未发生会计估计变更。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本基金在本报告期间无需说明的会计差错更正。</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rsidR="008A35EB" w:rsidRDefault="00247002">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号《关于上市公司股息红利差别化个人所得税政策有关问题的通知》及其他相关财税法规和实务操作，主要税项列示如下：</w:t>
      </w:r>
    </w:p>
    <w:p w:rsidR="008A35EB" w:rsidRDefault="00247002">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8A35EB" w:rsidRDefault="00247002">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8A35EB" w:rsidRDefault="00247002">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年的，于</w:t>
      </w:r>
      <w:r>
        <w:rPr>
          <w:color w:val="000000"/>
          <w:sz w:val="24"/>
        </w:rPr>
        <w:t>2015</w:t>
      </w:r>
      <w:r>
        <w:rPr>
          <w:color w:val="000000"/>
          <w:sz w:val="24"/>
        </w:rPr>
        <w:t>年</w:t>
      </w:r>
      <w:r>
        <w:rPr>
          <w:color w:val="000000"/>
          <w:sz w:val="24"/>
        </w:rPr>
        <w:t>9</w:t>
      </w:r>
      <w:r>
        <w:rPr>
          <w:color w:val="000000"/>
          <w:sz w:val="24"/>
        </w:rPr>
        <w:t>月</w:t>
      </w:r>
      <w:r>
        <w:rPr>
          <w:color w:val="000000"/>
          <w:sz w:val="24"/>
        </w:rPr>
        <w:t>8</w:t>
      </w:r>
      <w:r>
        <w:rPr>
          <w:color w:val="000000"/>
          <w:sz w:val="24"/>
        </w:rPr>
        <w:t>日前暂减按</w:t>
      </w:r>
      <w:r>
        <w:rPr>
          <w:color w:val="000000"/>
          <w:sz w:val="24"/>
        </w:rPr>
        <w:t>25%</w:t>
      </w:r>
      <w:r>
        <w:rPr>
          <w:color w:val="000000"/>
          <w:sz w:val="24"/>
        </w:rPr>
        <w:t>计入应纳税所得额，自</w:t>
      </w:r>
      <w:r>
        <w:rPr>
          <w:color w:val="000000"/>
          <w:sz w:val="24"/>
        </w:rPr>
        <w:t>2015</w:t>
      </w:r>
      <w:r>
        <w:rPr>
          <w:color w:val="000000"/>
          <w:sz w:val="24"/>
        </w:rPr>
        <w:t>年</w:t>
      </w:r>
      <w:r>
        <w:rPr>
          <w:color w:val="000000"/>
          <w:sz w:val="24"/>
        </w:rPr>
        <w:t>9</w:t>
      </w:r>
      <w:r>
        <w:rPr>
          <w:color w:val="000000"/>
          <w:sz w:val="24"/>
        </w:rPr>
        <w:t>月</w:t>
      </w:r>
      <w:r>
        <w:rPr>
          <w:color w:val="000000"/>
          <w:sz w:val="24"/>
        </w:rPr>
        <w:t>8</w:t>
      </w:r>
      <w:r>
        <w:rPr>
          <w:color w:val="000000"/>
          <w:sz w:val="24"/>
        </w:rPr>
        <w:t>日起，暂免征收个人所得税。对</w:t>
      </w:r>
      <w:r>
        <w:rPr>
          <w:color w:val="000000"/>
          <w:sz w:val="24"/>
        </w:rPr>
        <w:lastRenderedPageBreak/>
        <w:t>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548F9" w:rsidRPr="005C672D" w:rsidRDefault="001548F9" w:rsidP="00AC6DDA">
      <w:pPr>
        <w:spacing w:before="29" w:line="288" w:lineRule="auto"/>
        <w:ind w:firstLineChars="200" w:firstLine="480"/>
        <w:rPr>
          <w:color w:val="000000"/>
          <w:sz w:val="24"/>
        </w:rPr>
      </w:pPr>
      <w:r w:rsidRPr="005C672D">
        <w:rPr>
          <w:color w:val="000000"/>
          <w:sz w:val="24"/>
        </w:rPr>
        <w:t>(4)</w:t>
      </w:r>
      <w:r w:rsidRPr="005C672D">
        <w:rPr>
          <w:color w:val="000000"/>
          <w:sz w:val="24"/>
        </w:rPr>
        <w:t>基金卖出股票按</w:t>
      </w:r>
      <w:r w:rsidRPr="005C672D">
        <w:rPr>
          <w:color w:val="000000"/>
          <w:sz w:val="24"/>
        </w:rPr>
        <w:t>0.1%</w:t>
      </w:r>
      <w:r w:rsidRPr="005C672D">
        <w:rPr>
          <w:color w:val="000000"/>
          <w:sz w:val="24"/>
        </w:rPr>
        <w:t>的税率缴纳股票交易印花税，买入股票不征收股票交易印花税。</w:t>
      </w:r>
    </w:p>
    <w:p w:rsidR="001548F9" w:rsidRPr="005C672D" w:rsidRDefault="001548F9" w:rsidP="00AC6DDA">
      <w:pPr>
        <w:autoSpaceDE w:val="0"/>
        <w:autoSpaceDN w:val="0"/>
        <w:adjustRightInd w:val="0"/>
        <w:spacing w:before="29" w:line="288" w:lineRule="auto"/>
        <w:jc w:val="left"/>
        <w:rPr>
          <w:b/>
          <w:bCs/>
          <w:color w:val="000000"/>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6.4.7 </w:t>
      </w:r>
      <w:r w:rsidRPr="005C672D">
        <w:rPr>
          <w:b/>
          <w:color w:val="000000"/>
          <w:kern w:val="0"/>
          <w:sz w:val="24"/>
        </w:rPr>
        <w:t>关联方关系</w:t>
      </w:r>
    </w:p>
    <w:p w:rsidR="001548F9" w:rsidRPr="005C672D" w:rsidRDefault="001548F9" w:rsidP="00AC6DDA">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本基金本报告期内存在控制关系或其他重大利害关系的关联方未发生变化。</w:t>
      </w:r>
    </w:p>
    <w:p w:rsidR="001548F9" w:rsidRPr="005C672D" w:rsidRDefault="001548F9" w:rsidP="00AC6DDA">
      <w:pPr>
        <w:autoSpaceDE w:val="0"/>
        <w:autoSpaceDN w:val="0"/>
        <w:adjustRightInd w:val="0"/>
        <w:spacing w:before="29" w:line="288" w:lineRule="auto"/>
        <w:ind w:firstLine="405"/>
        <w:jc w:val="left"/>
        <w:rPr>
          <w:b/>
          <w:color w:val="000000"/>
          <w:kern w:val="0"/>
          <w:sz w:val="24"/>
        </w:rPr>
      </w:pPr>
    </w:p>
    <w:p w:rsidR="001548F9" w:rsidRPr="005C672D" w:rsidRDefault="001548F9" w:rsidP="00AC6DDA">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C672D" w:rsidTr="00BA0FB8">
        <w:tc>
          <w:tcPr>
            <w:tcW w:w="5220" w:type="dxa"/>
            <w:vAlign w:val="center"/>
          </w:tcPr>
          <w:p w:rsidR="001548F9" w:rsidRPr="005C672D" w:rsidRDefault="001548F9" w:rsidP="00AC6DDA">
            <w:pPr>
              <w:spacing w:before="29" w:line="288" w:lineRule="auto"/>
              <w:jc w:val="center"/>
              <w:rPr>
                <w:color w:val="000000"/>
                <w:sz w:val="24"/>
              </w:rPr>
            </w:pPr>
            <w:r w:rsidRPr="005C672D">
              <w:rPr>
                <w:color w:val="000000"/>
                <w:sz w:val="24"/>
              </w:rPr>
              <w:t>关联方名称</w:t>
            </w:r>
          </w:p>
        </w:tc>
        <w:tc>
          <w:tcPr>
            <w:tcW w:w="3780" w:type="dxa"/>
            <w:vAlign w:val="center"/>
          </w:tcPr>
          <w:p w:rsidR="001548F9" w:rsidRPr="005C672D" w:rsidRDefault="001548F9" w:rsidP="00AC6DDA">
            <w:pPr>
              <w:spacing w:before="29" w:line="288" w:lineRule="auto"/>
              <w:jc w:val="center"/>
              <w:rPr>
                <w:color w:val="000000"/>
                <w:sz w:val="24"/>
              </w:rPr>
            </w:pPr>
            <w:r w:rsidRPr="005C672D">
              <w:rPr>
                <w:color w:val="000000"/>
                <w:sz w:val="24"/>
              </w:rPr>
              <w:t>与本基金的关系</w:t>
            </w:r>
          </w:p>
        </w:tc>
      </w:tr>
      <w:tr w:rsidR="008A35EB">
        <w:tc>
          <w:tcPr>
            <w:tcW w:w="5219" w:type="dxa"/>
            <w:vAlign w:val="center"/>
          </w:tcPr>
          <w:p w:rsidR="008A35EB" w:rsidRDefault="00247002">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79" w:type="dxa"/>
            <w:vAlign w:val="center"/>
          </w:tcPr>
          <w:p w:rsidR="008A35EB" w:rsidRDefault="00247002">
            <w:pPr>
              <w:jc w:val="left"/>
            </w:pPr>
            <w:r>
              <w:rPr>
                <w:color w:val="000000"/>
                <w:sz w:val="24"/>
              </w:rPr>
              <w:t>基金管理人、基金销售机构</w:t>
            </w:r>
          </w:p>
        </w:tc>
      </w:tr>
      <w:tr w:rsidR="008A35EB">
        <w:tc>
          <w:tcPr>
            <w:tcW w:w="5219" w:type="dxa"/>
            <w:vAlign w:val="center"/>
          </w:tcPr>
          <w:p w:rsidR="008A35EB" w:rsidRDefault="00247002">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8A35EB" w:rsidRDefault="00247002">
            <w:pPr>
              <w:jc w:val="left"/>
            </w:pPr>
            <w:r>
              <w:rPr>
                <w:color w:val="000000"/>
                <w:sz w:val="24"/>
              </w:rPr>
              <w:t>基金托管人、基金销售机构</w:t>
            </w:r>
          </w:p>
        </w:tc>
      </w:tr>
      <w:tr w:rsidR="008A35EB">
        <w:tc>
          <w:tcPr>
            <w:tcW w:w="5219" w:type="dxa"/>
            <w:vAlign w:val="center"/>
          </w:tcPr>
          <w:p w:rsidR="008A35EB" w:rsidRDefault="00247002">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8A35EB" w:rsidRDefault="00247002">
            <w:pPr>
              <w:jc w:val="left"/>
            </w:pPr>
            <w:r>
              <w:rPr>
                <w:color w:val="000000"/>
                <w:sz w:val="24"/>
              </w:rPr>
              <w:t>基金管理人的股东、基金销售机构</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注：下述关联交易均在正常业务范围内按一般商业条款订立。</w:t>
      </w:r>
    </w:p>
    <w:p w:rsidR="001548F9" w:rsidRPr="005C672D" w:rsidRDefault="001548F9" w:rsidP="00AC6DDA">
      <w:pPr>
        <w:spacing w:before="29" w:line="288" w:lineRule="auto"/>
        <w:rPr>
          <w:color w:val="000000"/>
          <w:sz w:val="24"/>
        </w:rPr>
      </w:pPr>
      <w:r w:rsidRPr="005C672D">
        <w:rPr>
          <w:color w:val="000000"/>
          <w:sz w:val="24"/>
        </w:rPr>
        <w:tab/>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本基金本报告期内及上年度可比期间无通过关联方交易单元进行的交易。</w:t>
      </w:r>
    </w:p>
    <w:p w:rsidR="00EC30D6" w:rsidRPr="005C672D" w:rsidRDefault="00EC30D6"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6.4.8.2.1 </w:t>
      </w:r>
      <w:r w:rsidRPr="005C672D">
        <w:rPr>
          <w:b/>
          <w:color w:val="000000"/>
          <w:kern w:val="0"/>
          <w:sz w:val="24"/>
        </w:rPr>
        <w:t>基金管理费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2016</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2016</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2015</w:t>
            </w:r>
            <w:r w:rsidRPr="005C672D">
              <w:rPr>
                <w:color w:val="000000"/>
                <w:sz w:val="24"/>
              </w:rPr>
              <w:t>年</w:t>
            </w:r>
            <w:r w:rsidRPr="005C672D">
              <w:rPr>
                <w:color w:val="000000"/>
                <w:sz w:val="24"/>
              </w:rPr>
              <w:t>6</w:t>
            </w:r>
            <w:r w:rsidRPr="005C672D">
              <w:rPr>
                <w:color w:val="000000"/>
                <w:sz w:val="24"/>
              </w:rPr>
              <w:t>月</w:t>
            </w:r>
            <w:r w:rsidRPr="005C672D">
              <w:rPr>
                <w:color w:val="000000"/>
                <w:sz w:val="24"/>
              </w:rPr>
              <w:t>10</w:t>
            </w:r>
            <w:r w:rsidRPr="005C672D">
              <w:rPr>
                <w:color w:val="000000"/>
                <w:sz w:val="24"/>
              </w:rPr>
              <w:t>日（基金合同生效日）至</w:t>
            </w:r>
            <w:r w:rsidRPr="005C672D">
              <w:rPr>
                <w:color w:val="000000"/>
                <w:sz w:val="24"/>
              </w:rPr>
              <w:t>2015</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当期发生的基金应支付的管理费</w:t>
            </w:r>
          </w:p>
        </w:tc>
        <w:tc>
          <w:tcPr>
            <w:tcW w:w="2657" w:type="dxa"/>
            <w:vAlign w:val="center"/>
          </w:tcPr>
          <w:p w:rsidR="001548F9" w:rsidRPr="005C672D" w:rsidRDefault="001548F9" w:rsidP="00AC6DDA">
            <w:pPr>
              <w:spacing w:before="29" w:line="288" w:lineRule="auto"/>
              <w:jc w:val="right"/>
              <w:rPr>
                <w:sz w:val="24"/>
              </w:rPr>
            </w:pPr>
            <w:r w:rsidRPr="005C672D">
              <w:rPr>
                <w:sz w:val="24"/>
              </w:rPr>
              <w:t>10,933,041.92</w:t>
            </w:r>
          </w:p>
        </w:tc>
        <w:tc>
          <w:tcPr>
            <w:tcW w:w="2657" w:type="dxa"/>
            <w:vAlign w:val="center"/>
          </w:tcPr>
          <w:p w:rsidR="001548F9" w:rsidRPr="005C672D" w:rsidRDefault="001548F9" w:rsidP="00AC6DDA">
            <w:pPr>
              <w:spacing w:before="29" w:line="288" w:lineRule="auto"/>
              <w:jc w:val="right"/>
              <w:rPr>
                <w:sz w:val="24"/>
              </w:rPr>
            </w:pPr>
            <w:r w:rsidRPr="005C672D">
              <w:rPr>
                <w:sz w:val="24"/>
              </w:rPr>
              <w:t>2,764,315.18</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其中：支付销售机构的客户维护费</w:t>
            </w:r>
          </w:p>
        </w:tc>
        <w:tc>
          <w:tcPr>
            <w:tcW w:w="2657" w:type="dxa"/>
            <w:vAlign w:val="center"/>
          </w:tcPr>
          <w:p w:rsidR="001548F9" w:rsidRPr="005C672D" w:rsidRDefault="001548F9" w:rsidP="00AC6DDA">
            <w:pPr>
              <w:spacing w:before="29" w:line="288" w:lineRule="auto"/>
              <w:jc w:val="right"/>
              <w:rPr>
                <w:sz w:val="24"/>
              </w:rPr>
            </w:pPr>
            <w:r w:rsidRPr="005C672D">
              <w:rPr>
                <w:sz w:val="24"/>
              </w:rPr>
              <w:t>4,654,834.73</w:t>
            </w:r>
          </w:p>
        </w:tc>
        <w:tc>
          <w:tcPr>
            <w:tcW w:w="2657" w:type="dxa"/>
            <w:vAlign w:val="center"/>
          </w:tcPr>
          <w:p w:rsidR="001548F9" w:rsidRPr="005C672D" w:rsidRDefault="001548F9" w:rsidP="00AC6DDA">
            <w:pPr>
              <w:spacing w:before="29" w:line="288" w:lineRule="auto"/>
              <w:jc w:val="right"/>
              <w:rPr>
                <w:sz w:val="24"/>
              </w:rPr>
            </w:pPr>
            <w:r w:rsidRPr="005C672D">
              <w:rPr>
                <w:sz w:val="24"/>
              </w:rPr>
              <w:t>1,228,901.99</w:t>
            </w:r>
          </w:p>
        </w:tc>
      </w:tr>
    </w:tbl>
    <w:p w:rsidR="008A35EB" w:rsidRDefault="00247002">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w:t>
      </w:r>
      <w:r>
        <w:rPr>
          <w:kern w:val="0"/>
          <w:sz w:val="24"/>
        </w:rPr>
        <w:t xml:space="preserve"> </w:t>
      </w:r>
      <w:r>
        <w:rPr>
          <w:kern w:val="0"/>
          <w:sz w:val="24"/>
        </w:rPr>
        <w:t>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日管理人报酬＝前一日基金资产净值</w:t>
      </w:r>
      <w:r w:rsidRPr="005C672D">
        <w:rPr>
          <w:kern w:val="0"/>
          <w:sz w:val="24"/>
        </w:rPr>
        <w:t>×1.5%÷</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lastRenderedPageBreak/>
        <w:t xml:space="preserve">6.4.8.2.2 </w:t>
      </w:r>
      <w:r w:rsidRPr="005C672D">
        <w:rPr>
          <w:b/>
          <w:color w:val="000000"/>
          <w:kern w:val="0"/>
          <w:sz w:val="24"/>
        </w:rPr>
        <w:t>基金托管费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2016</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2016</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2015</w:t>
            </w:r>
            <w:r w:rsidRPr="005C672D">
              <w:rPr>
                <w:color w:val="000000"/>
                <w:sz w:val="24"/>
              </w:rPr>
              <w:t>年</w:t>
            </w:r>
            <w:r w:rsidRPr="005C672D">
              <w:rPr>
                <w:color w:val="000000"/>
                <w:sz w:val="24"/>
              </w:rPr>
              <w:t>6</w:t>
            </w:r>
            <w:r w:rsidRPr="005C672D">
              <w:rPr>
                <w:color w:val="000000"/>
                <w:sz w:val="24"/>
              </w:rPr>
              <w:t>月</w:t>
            </w:r>
            <w:r w:rsidRPr="005C672D">
              <w:rPr>
                <w:color w:val="000000"/>
                <w:sz w:val="24"/>
              </w:rPr>
              <w:t>10</w:t>
            </w:r>
            <w:r w:rsidRPr="005C672D">
              <w:rPr>
                <w:color w:val="000000"/>
                <w:sz w:val="24"/>
              </w:rPr>
              <w:t>日（基金合同生效日）至</w:t>
            </w:r>
            <w:r w:rsidRPr="005C672D">
              <w:rPr>
                <w:color w:val="000000"/>
                <w:sz w:val="24"/>
              </w:rPr>
              <w:t>2015</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当期发生的基金应支付的托管费</w:t>
            </w:r>
          </w:p>
        </w:tc>
        <w:tc>
          <w:tcPr>
            <w:tcW w:w="2657" w:type="dxa"/>
            <w:vAlign w:val="center"/>
          </w:tcPr>
          <w:p w:rsidR="001548F9" w:rsidRPr="005C672D" w:rsidRDefault="001548F9" w:rsidP="00AC6DDA">
            <w:pPr>
              <w:spacing w:before="29" w:line="288" w:lineRule="auto"/>
              <w:jc w:val="right"/>
              <w:rPr>
                <w:color w:val="000000"/>
                <w:kern w:val="0"/>
                <w:sz w:val="24"/>
              </w:rPr>
            </w:pPr>
            <w:r w:rsidRPr="005C672D">
              <w:rPr>
                <w:sz w:val="24"/>
              </w:rPr>
              <w:t>1,822,173.67</w:t>
            </w:r>
          </w:p>
        </w:tc>
        <w:tc>
          <w:tcPr>
            <w:tcW w:w="2657" w:type="dxa"/>
            <w:vAlign w:val="center"/>
          </w:tcPr>
          <w:p w:rsidR="001548F9" w:rsidRPr="005C672D" w:rsidRDefault="001548F9" w:rsidP="00AC6DDA">
            <w:pPr>
              <w:spacing w:before="29" w:line="288" w:lineRule="auto"/>
              <w:jc w:val="right"/>
              <w:rPr>
                <w:color w:val="000000"/>
                <w:sz w:val="24"/>
              </w:rPr>
            </w:pPr>
            <w:r w:rsidRPr="005C672D">
              <w:rPr>
                <w:sz w:val="24"/>
              </w:rPr>
              <w:t>460,719.19</w:t>
            </w:r>
          </w:p>
        </w:tc>
      </w:tr>
    </w:tbl>
    <w:p w:rsidR="008A35EB" w:rsidRDefault="00247002">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w:t>
      </w:r>
      <w:r>
        <w:rPr>
          <w:kern w:val="0"/>
          <w:sz w:val="24"/>
        </w:rPr>
        <w:t xml:space="preserve"> </w:t>
      </w:r>
      <w:r>
        <w:rPr>
          <w:kern w:val="0"/>
          <w:sz w:val="24"/>
        </w:rPr>
        <w:t>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日托管费＝前一日基金资产净值</w:t>
      </w:r>
      <w:r w:rsidRPr="005C672D">
        <w:rPr>
          <w:kern w:val="0"/>
          <w:sz w:val="24"/>
        </w:rPr>
        <w:t>×0.25%÷</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R="001548F9" w:rsidRPr="005C672D" w:rsidRDefault="001548F9" w:rsidP="00AC6DDA">
      <w:pPr>
        <w:tabs>
          <w:tab w:val="left" w:pos="426"/>
        </w:tabs>
        <w:spacing w:before="29" w:line="288" w:lineRule="auto"/>
        <w:jc w:val="left"/>
        <w:rPr>
          <w:kern w:val="0"/>
          <w:sz w:val="24"/>
        </w:rPr>
      </w:pPr>
      <w:r w:rsidRPr="005C672D">
        <w:rPr>
          <w:kern w:val="0"/>
          <w:sz w:val="24"/>
        </w:rPr>
        <w:t>无。</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本基金本报告期内及上年度可比期间未与关联方进行银行间同业市场的债券</w:t>
      </w:r>
      <w:r w:rsidRPr="005C672D">
        <w:rPr>
          <w:kern w:val="0"/>
          <w:sz w:val="24"/>
        </w:rPr>
        <w:t>(</w:t>
      </w:r>
      <w:r w:rsidRPr="005C672D">
        <w:rPr>
          <w:kern w:val="0"/>
          <w:sz w:val="24"/>
        </w:rPr>
        <w:t>含回购</w:t>
      </w:r>
      <w:r w:rsidRPr="005C672D">
        <w:rPr>
          <w:kern w:val="0"/>
          <w:sz w:val="24"/>
        </w:rPr>
        <w:t>)</w:t>
      </w:r>
      <w:r w:rsidRPr="005C672D">
        <w:rPr>
          <w:kern w:val="0"/>
          <w:sz w:val="24"/>
        </w:rPr>
        <w:t>交易。</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R="001548F9" w:rsidRPr="005C672D" w:rsidRDefault="001548F9" w:rsidP="00AC6DDA">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报告期内基金管理人运用固有资金投资本基金的情况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本报告期内及上年度可比期间未发生基金管理人运用固有资金投资本基金的情况。</w:t>
      </w:r>
    </w:p>
    <w:p w:rsidR="001548F9" w:rsidRPr="005C672D" w:rsidRDefault="001548F9" w:rsidP="00AC6DDA">
      <w:pPr>
        <w:adjustRightInd w:val="0"/>
        <w:snapToGrid w:val="0"/>
        <w:spacing w:before="29" w:line="288" w:lineRule="auto"/>
        <w:jc w:val="left"/>
        <w:rPr>
          <w:bCs/>
          <w:color w:val="000000"/>
          <w:sz w:val="24"/>
        </w:rPr>
      </w:pPr>
      <w:r w:rsidRPr="005C672D">
        <w:rPr>
          <w:bCs/>
          <w:color w:val="000000"/>
          <w:sz w:val="24"/>
        </w:rPr>
        <w:tab/>
      </w:r>
    </w:p>
    <w:p w:rsidR="001548F9" w:rsidRPr="005C672D" w:rsidRDefault="001548F9" w:rsidP="00AC6DDA">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R="00F31BCF" w:rsidRPr="005C672D" w:rsidRDefault="00F31BCF" w:rsidP="00AC6DDA">
      <w:pPr>
        <w:tabs>
          <w:tab w:val="left" w:pos="426"/>
        </w:tabs>
        <w:spacing w:before="29" w:line="288" w:lineRule="auto"/>
        <w:jc w:val="left"/>
        <w:rPr>
          <w:kern w:val="0"/>
          <w:sz w:val="24"/>
        </w:rPr>
      </w:pPr>
      <w:r w:rsidRPr="005C672D">
        <w:rPr>
          <w:kern w:val="0"/>
          <w:sz w:val="24"/>
        </w:rPr>
        <w:t>本报告期末及上年度末除基金管理人之外的其他关联方未持有本基金。</w:t>
      </w:r>
    </w:p>
    <w:p w:rsidR="001548F9" w:rsidRPr="005C672D" w:rsidRDefault="001548F9" w:rsidP="00AC6DDA">
      <w:pPr>
        <w:spacing w:before="29" w:line="288" w:lineRule="auto"/>
        <w:rPr>
          <w:color w:val="000000"/>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5C672D" w:rsidTr="0017554D">
        <w:tc>
          <w:tcPr>
            <w:tcW w:w="2127" w:type="dxa"/>
            <w:vMerge w:val="restart"/>
            <w:vAlign w:val="center"/>
          </w:tcPr>
          <w:p w:rsidR="00300128" w:rsidRPr="005C672D" w:rsidRDefault="00300128" w:rsidP="00AC6DDA">
            <w:pPr>
              <w:spacing w:before="29" w:line="288" w:lineRule="auto"/>
              <w:jc w:val="center"/>
              <w:rPr>
                <w:color w:val="000000"/>
                <w:sz w:val="24"/>
              </w:rPr>
            </w:pPr>
            <w:r w:rsidRPr="005C672D">
              <w:rPr>
                <w:color w:val="000000"/>
                <w:sz w:val="24"/>
              </w:rPr>
              <w:t>关联方名称</w:t>
            </w:r>
          </w:p>
        </w:tc>
        <w:tc>
          <w:tcPr>
            <w:tcW w:w="3718"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本期</w:t>
            </w:r>
          </w:p>
          <w:p w:rsidR="00300128" w:rsidRPr="005C672D" w:rsidRDefault="00300128" w:rsidP="00AC6DDA">
            <w:pPr>
              <w:widowControl/>
              <w:autoSpaceDE w:val="0"/>
              <w:autoSpaceDN w:val="0"/>
              <w:spacing w:before="29" w:line="288" w:lineRule="auto"/>
              <w:ind w:right="-15"/>
              <w:jc w:val="center"/>
              <w:textAlignment w:val="bottom"/>
              <w:rPr>
                <w:color w:val="000000"/>
                <w:sz w:val="24"/>
              </w:rPr>
            </w:pPr>
            <w:r w:rsidRPr="005C672D">
              <w:rPr>
                <w:color w:val="000000"/>
                <w:sz w:val="24"/>
              </w:rPr>
              <w:t>2016</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2016</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c>
          <w:tcPr>
            <w:tcW w:w="3153"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上年度可比期间</w:t>
            </w:r>
          </w:p>
          <w:p w:rsidR="00300128" w:rsidRPr="005C672D" w:rsidRDefault="00300128"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2015</w:t>
            </w:r>
            <w:r w:rsidRPr="005C672D">
              <w:rPr>
                <w:color w:val="000000"/>
                <w:sz w:val="24"/>
              </w:rPr>
              <w:t>年</w:t>
            </w:r>
            <w:r w:rsidRPr="005C672D">
              <w:rPr>
                <w:color w:val="000000"/>
                <w:sz w:val="24"/>
              </w:rPr>
              <w:t>6</w:t>
            </w:r>
            <w:r w:rsidRPr="005C672D">
              <w:rPr>
                <w:color w:val="000000"/>
                <w:sz w:val="24"/>
              </w:rPr>
              <w:t>月</w:t>
            </w:r>
            <w:r w:rsidRPr="005C672D">
              <w:rPr>
                <w:color w:val="000000"/>
                <w:sz w:val="24"/>
              </w:rPr>
              <w:t>10</w:t>
            </w:r>
            <w:r w:rsidRPr="005C672D">
              <w:rPr>
                <w:color w:val="000000"/>
                <w:sz w:val="24"/>
              </w:rPr>
              <w:t>日（基金合同生效日）至</w:t>
            </w:r>
            <w:r w:rsidRPr="005C672D">
              <w:rPr>
                <w:color w:val="000000"/>
                <w:sz w:val="24"/>
              </w:rPr>
              <w:t>2015</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300128" w:rsidRPr="005C672D" w:rsidTr="0017554D">
        <w:tc>
          <w:tcPr>
            <w:tcW w:w="2127" w:type="dxa"/>
            <w:vMerge/>
            <w:vAlign w:val="center"/>
          </w:tcPr>
          <w:p w:rsidR="00300128" w:rsidRPr="005C672D" w:rsidRDefault="00300128" w:rsidP="00AC6DDA">
            <w:pPr>
              <w:widowControl/>
              <w:spacing w:before="29" w:line="288" w:lineRule="auto"/>
              <w:jc w:val="left"/>
              <w:rPr>
                <w:color w:val="000000"/>
                <w:sz w:val="24"/>
              </w:rPr>
            </w:pPr>
          </w:p>
        </w:tc>
        <w:tc>
          <w:tcPr>
            <w:tcW w:w="1982"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36"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c>
          <w:tcPr>
            <w:tcW w:w="1383"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70"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r>
      <w:tr w:rsidR="008A35EB">
        <w:tc>
          <w:tcPr>
            <w:tcW w:w="2171" w:type="dxa"/>
            <w:vAlign w:val="center"/>
          </w:tcPr>
          <w:p w:rsidR="008A35EB" w:rsidRDefault="00247002">
            <w:pPr>
              <w:jc w:val="left"/>
            </w:pPr>
            <w:r>
              <w:rPr>
                <w:sz w:val="24"/>
              </w:rPr>
              <w:t>中国农业银行</w:t>
            </w:r>
          </w:p>
        </w:tc>
        <w:tc>
          <w:tcPr>
            <w:tcW w:w="2023" w:type="dxa"/>
            <w:vAlign w:val="center"/>
          </w:tcPr>
          <w:p w:rsidR="008A35EB" w:rsidRDefault="00247002">
            <w:pPr>
              <w:jc w:val="right"/>
            </w:pPr>
            <w:r>
              <w:rPr>
                <w:sz w:val="24"/>
              </w:rPr>
              <w:t>148,108,028.48</w:t>
            </w:r>
          </w:p>
        </w:tc>
        <w:tc>
          <w:tcPr>
            <w:tcW w:w="1772" w:type="dxa"/>
            <w:vAlign w:val="center"/>
          </w:tcPr>
          <w:p w:rsidR="008A35EB" w:rsidRDefault="00247002">
            <w:pPr>
              <w:jc w:val="right"/>
            </w:pPr>
            <w:r>
              <w:rPr>
                <w:sz w:val="24"/>
              </w:rPr>
              <w:t>902,453.87</w:t>
            </w:r>
          </w:p>
        </w:tc>
        <w:tc>
          <w:tcPr>
            <w:tcW w:w="1412" w:type="dxa"/>
            <w:vAlign w:val="center"/>
          </w:tcPr>
          <w:p w:rsidR="008A35EB" w:rsidRDefault="00247002">
            <w:pPr>
              <w:jc w:val="right"/>
            </w:pPr>
            <w:r>
              <w:rPr>
                <w:sz w:val="24"/>
              </w:rPr>
              <w:t>1,474,133,835.54</w:t>
            </w:r>
          </w:p>
        </w:tc>
        <w:tc>
          <w:tcPr>
            <w:tcW w:w="1807" w:type="dxa"/>
            <w:vAlign w:val="center"/>
          </w:tcPr>
          <w:p w:rsidR="008A35EB" w:rsidRDefault="00247002">
            <w:pPr>
              <w:jc w:val="right"/>
            </w:pPr>
            <w:r>
              <w:rPr>
                <w:sz w:val="24"/>
              </w:rPr>
              <w:t>966,576.79</w:t>
            </w:r>
          </w:p>
        </w:tc>
      </w:tr>
    </w:tbl>
    <w:p w:rsidR="00300128" w:rsidRPr="005C672D" w:rsidRDefault="00300128" w:rsidP="00AC6DDA">
      <w:pPr>
        <w:tabs>
          <w:tab w:val="left" w:pos="426"/>
        </w:tabs>
        <w:spacing w:before="29" w:line="288" w:lineRule="auto"/>
        <w:jc w:val="left"/>
        <w:rPr>
          <w:kern w:val="0"/>
          <w:sz w:val="24"/>
        </w:rPr>
      </w:pPr>
      <w:r w:rsidRPr="005C672D">
        <w:rPr>
          <w:kern w:val="0"/>
          <w:sz w:val="24"/>
        </w:rPr>
        <w:t>注：本基金的银行存款由基金托管人保管，按银行同业利率计息。</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R="001548F9" w:rsidRPr="005C672D" w:rsidRDefault="001548F9" w:rsidP="00AC6DDA">
      <w:pPr>
        <w:tabs>
          <w:tab w:val="left" w:pos="426"/>
        </w:tabs>
        <w:spacing w:before="29" w:line="288" w:lineRule="auto"/>
        <w:jc w:val="left"/>
        <w:rPr>
          <w:kern w:val="0"/>
          <w:sz w:val="24"/>
        </w:rPr>
      </w:pPr>
      <w:r w:rsidRPr="005C672D">
        <w:rPr>
          <w:kern w:val="0"/>
          <w:sz w:val="24"/>
        </w:rPr>
        <w:lastRenderedPageBreak/>
        <w:t>本基金本报告期内及上年度可比期间未在承销期内参与关联方承销证券。</w:t>
      </w:r>
    </w:p>
    <w:p w:rsidR="001548F9" w:rsidRPr="005C672D" w:rsidRDefault="001548F9" w:rsidP="00AC6DDA">
      <w:pPr>
        <w:adjustRightInd w:val="0"/>
        <w:snapToGrid w:val="0"/>
        <w:spacing w:before="29" w:line="288" w:lineRule="auto"/>
        <w:jc w:val="left"/>
        <w:rPr>
          <w:bCs/>
          <w:color w:val="000000"/>
          <w:sz w:val="24"/>
        </w:rPr>
      </w:pPr>
    </w:p>
    <w:p w:rsidR="001548F9" w:rsidRPr="005C672D" w:rsidRDefault="001548F9" w:rsidP="00AC6DDA">
      <w:pPr>
        <w:adjustRightInd w:val="0"/>
        <w:snapToGrid w:val="0"/>
        <w:spacing w:before="29" w:line="288" w:lineRule="auto"/>
        <w:jc w:val="left"/>
        <w:rPr>
          <w:b/>
          <w:color w:val="000000"/>
          <w:sz w:val="24"/>
        </w:rPr>
      </w:pPr>
      <w:r w:rsidRPr="005C672D">
        <w:rPr>
          <w:b/>
          <w:bCs/>
          <w:color w:val="000000"/>
          <w:kern w:val="0"/>
          <w:sz w:val="24"/>
        </w:rPr>
        <w:t xml:space="preserve">6.4.8.7 </w:t>
      </w:r>
      <w:r w:rsidRPr="005C672D">
        <w:rPr>
          <w:b/>
          <w:color w:val="000000"/>
          <w:sz w:val="24"/>
        </w:rPr>
        <w:t>其他关联交易事项的说明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本基金本报告期内及上年度可比期间无其他关联交易事项。</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 </w:t>
      </w:r>
      <w:r w:rsidRPr="005C672D">
        <w:rPr>
          <w:b/>
          <w:bCs/>
          <w:color w:val="000000"/>
          <w:sz w:val="24"/>
        </w:rPr>
        <w:t>期末（</w:t>
      </w:r>
      <w:r w:rsidRPr="005C672D">
        <w:rPr>
          <w:b/>
          <w:bCs/>
          <w:color w:val="000000"/>
          <w:sz w:val="24"/>
        </w:rPr>
        <w:t>2016</w:t>
      </w:r>
      <w:r w:rsidRPr="005C672D">
        <w:rPr>
          <w:b/>
          <w:bCs/>
          <w:color w:val="000000"/>
          <w:sz w:val="24"/>
        </w:rPr>
        <w:t>年</w:t>
      </w:r>
      <w:r w:rsidRPr="005C672D">
        <w:rPr>
          <w:b/>
          <w:bCs/>
          <w:color w:val="000000"/>
          <w:sz w:val="24"/>
        </w:rPr>
        <w:t>6</w:t>
      </w:r>
      <w:r w:rsidRPr="005C672D">
        <w:rPr>
          <w:b/>
          <w:bCs/>
          <w:color w:val="000000"/>
          <w:sz w:val="24"/>
        </w:rPr>
        <w:t>月</w:t>
      </w:r>
      <w:r w:rsidRPr="005C672D">
        <w:rPr>
          <w:b/>
          <w:bCs/>
          <w:color w:val="000000"/>
          <w:sz w:val="24"/>
        </w:rPr>
        <w:t>30</w:t>
      </w:r>
      <w:r w:rsidRPr="005C672D">
        <w:rPr>
          <w:b/>
          <w:bCs/>
          <w:color w:val="000000"/>
          <w:sz w:val="24"/>
        </w:rPr>
        <w:t>日）本基金持有的流通受限证券</w:t>
      </w: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本基金本报告期末未持有因认购新发</w:t>
      </w:r>
      <w:r w:rsidRPr="005C672D">
        <w:rPr>
          <w:kern w:val="0"/>
          <w:sz w:val="24"/>
        </w:rPr>
        <w:t>/</w:t>
      </w:r>
      <w:r w:rsidRPr="005C672D">
        <w:rPr>
          <w:kern w:val="0"/>
          <w:sz w:val="24"/>
        </w:rPr>
        <w:t>增发证券而流通受限的证券。</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6.4.9.2 </w:t>
      </w:r>
      <w:r w:rsidRPr="005C672D">
        <w:rPr>
          <w:b/>
          <w:bCs/>
          <w:color w:val="000000"/>
          <w:sz w:val="24"/>
        </w:rPr>
        <w:t>期末持有的暂时停牌等流通受限股票</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w:t>
      </w:r>
      <w:r w:rsidRPr="005C672D">
        <w:rPr>
          <w:bCs/>
          <w:color w:val="000000"/>
          <w:sz w:val="24"/>
        </w:rPr>
        <w:t>：人民币元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548F9" w:rsidRPr="005C672D" w:rsidTr="00A95427">
        <w:trPr>
          <w:trHeight w:val="255"/>
        </w:trPr>
        <w:tc>
          <w:tcPr>
            <w:tcW w:w="616"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w:t>
            </w:r>
          </w:p>
          <w:p w:rsidR="001548F9" w:rsidRPr="005C672D" w:rsidRDefault="001548F9" w:rsidP="00AC6DDA">
            <w:pPr>
              <w:spacing w:before="29" w:line="288" w:lineRule="auto"/>
              <w:jc w:val="center"/>
              <w:rPr>
                <w:color w:val="000000"/>
                <w:sz w:val="24"/>
              </w:rPr>
            </w:pPr>
            <w:r w:rsidRPr="005C672D">
              <w:rPr>
                <w:color w:val="000000"/>
                <w:sz w:val="24"/>
              </w:rPr>
              <w:t>代码</w:t>
            </w:r>
          </w:p>
        </w:tc>
        <w:tc>
          <w:tcPr>
            <w:tcW w:w="686"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股票</w:t>
            </w:r>
          </w:p>
          <w:p w:rsidR="001548F9" w:rsidRPr="005C672D" w:rsidRDefault="001548F9" w:rsidP="00AC6DDA">
            <w:pPr>
              <w:spacing w:before="29" w:line="288" w:lineRule="auto"/>
              <w:jc w:val="center"/>
              <w:rPr>
                <w:color w:val="000000"/>
                <w:sz w:val="24"/>
              </w:rPr>
            </w:pPr>
            <w:r w:rsidRPr="005C672D">
              <w:rPr>
                <w:color w:val="000000"/>
                <w:sz w:val="24"/>
              </w:rPr>
              <w:t>名称</w:t>
            </w:r>
          </w:p>
        </w:tc>
        <w:tc>
          <w:tcPr>
            <w:tcW w:w="742"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停牌</w:t>
            </w:r>
          </w:p>
          <w:p w:rsidR="001548F9" w:rsidRPr="005C672D" w:rsidRDefault="001548F9" w:rsidP="00AC6DDA">
            <w:pPr>
              <w:spacing w:before="29" w:line="288" w:lineRule="auto"/>
              <w:jc w:val="center"/>
              <w:rPr>
                <w:color w:val="000000"/>
                <w:sz w:val="24"/>
              </w:rPr>
            </w:pPr>
            <w:r w:rsidRPr="005C672D">
              <w:rPr>
                <w:color w:val="000000"/>
                <w:sz w:val="24"/>
              </w:rPr>
              <w:t>日期</w:t>
            </w:r>
          </w:p>
        </w:tc>
        <w:tc>
          <w:tcPr>
            <w:tcW w:w="79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停牌</w:t>
            </w:r>
          </w:p>
          <w:p w:rsidR="001548F9" w:rsidRPr="005C672D" w:rsidRDefault="001548F9" w:rsidP="00AC6DDA">
            <w:pPr>
              <w:spacing w:before="29" w:line="288" w:lineRule="auto"/>
              <w:jc w:val="center"/>
              <w:rPr>
                <w:color w:val="000000"/>
                <w:sz w:val="24"/>
              </w:rPr>
            </w:pPr>
            <w:r w:rsidRPr="005C672D">
              <w:rPr>
                <w:color w:val="000000"/>
                <w:sz w:val="24"/>
              </w:rPr>
              <w:t>原因</w:t>
            </w:r>
          </w:p>
        </w:tc>
        <w:tc>
          <w:tcPr>
            <w:tcW w:w="79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期末估值单价</w:t>
            </w:r>
          </w:p>
        </w:tc>
        <w:tc>
          <w:tcPr>
            <w:tcW w:w="686"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复牌</w:t>
            </w:r>
          </w:p>
          <w:p w:rsidR="001548F9" w:rsidRPr="005C672D" w:rsidRDefault="001548F9" w:rsidP="00AC6DDA">
            <w:pPr>
              <w:spacing w:before="29" w:line="288" w:lineRule="auto"/>
              <w:jc w:val="center"/>
              <w:rPr>
                <w:color w:val="000000"/>
                <w:sz w:val="24"/>
              </w:rPr>
            </w:pPr>
            <w:r w:rsidRPr="005C672D">
              <w:rPr>
                <w:color w:val="000000"/>
                <w:sz w:val="24"/>
              </w:rPr>
              <w:t>日期</w:t>
            </w:r>
          </w:p>
        </w:tc>
        <w:tc>
          <w:tcPr>
            <w:tcW w:w="658"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复牌开</w:t>
            </w:r>
          </w:p>
          <w:p w:rsidR="001548F9" w:rsidRPr="005C672D" w:rsidRDefault="001548F9" w:rsidP="00AC6DDA">
            <w:pPr>
              <w:spacing w:before="29" w:line="288" w:lineRule="auto"/>
              <w:jc w:val="center"/>
              <w:rPr>
                <w:color w:val="000000"/>
                <w:sz w:val="24"/>
              </w:rPr>
            </w:pPr>
            <w:r w:rsidRPr="005C672D">
              <w:rPr>
                <w:color w:val="000000"/>
                <w:sz w:val="24"/>
              </w:rPr>
              <w:t>盘单价</w:t>
            </w:r>
          </w:p>
        </w:tc>
        <w:tc>
          <w:tcPr>
            <w:tcW w:w="1049" w:type="dxa"/>
            <w:tcMar>
              <w:top w:w="15" w:type="dxa"/>
              <w:left w:w="15" w:type="dxa"/>
              <w:bottom w:w="0" w:type="dxa"/>
              <w:right w:w="15" w:type="dxa"/>
            </w:tcMar>
            <w:vAlign w:val="center"/>
          </w:tcPr>
          <w:p w:rsidR="001548F9" w:rsidRPr="005C672D" w:rsidRDefault="001548F9" w:rsidP="00AC6DDA">
            <w:pPr>
              <w:spacing w:before="29" w:line="288" w:lineRule="auto"/>
              <w:jc w:val="center"/>
              <w:rPr>
                <w:color w:val="000000"/>
                <w:sz w:val="24"/>
              </w:rPr>
            </w:pPr>
            <w:r w:rsidRPr="005C672D">
              <w:rPr>
                <w:color w:val="000000"/>
                <w:sz w:val="24"/>
              </w:rPr>
              <w:t>数量</w:t>
            </w:r>
          </w:p>
          <w:p w:rsidR="001548F9" w:rsidRPr="005C672D" w:rsidRDefault="001548F9" w:rsidP="00AC6DDA">
            <w:pPr>
              <w:spacing w:before="29" w:line="288" w:lineRule="auto"/>
              <w:jc w:val="center"/>
              <w:rPr>
                <w:color w:val="000000"/>
                <w:sz w:val="24"/>
              </w:rPr>
            </w:pPr>
            <w:r w:rsidRPr="005C672D">
              <w:rPr>
                <w:color w:val="000000"/>
                <w:sz w:val="24"/>
              </w:rPr>
              <w:t>(</w:t>
            </w:r>
            <w:r w:rsidRPr="005C672D">
              <w:rPr>
                <w:color w:val="000000"/>
                <w:sz w:val="24"/>
              </w:rPr>
              <w:t>股</w:t>
            </w:r>
            <w:r w:rsidRPr="005C672D">
              <w:rPr>
                <w:color w:val="000000"/>
                <w:sz w:val="24"/>
              </w:rPr>
              <w:t>)</w:t>
            </w:r>
          </w:p>
        </w:tc>
        <w:tc>
          <w:tcPr>
            <w:tcW w:w="1218" w:type="dxa"/>
            <w:vAlign w:val="center"/>
          </w:tcPr>
          <w:p w:rsidR="001548F9" w:rsidRPr="005C672D" w:rsidRDefault="001548F9" w:rsidP="00AC6DDA">
            <w:pPr>
              <w:spacing w:before="29" w:line="288" w:lineRule="auto"/>
              <w:jc w:val="center"/>
              <w:rPr>
                <w:color w:val="000000"/>
                <w:sz w:val="24"/>
              </w:rPr>
            </w:pPr>
            <w:r w:rsidRPr="005C672D">
              <w:rPr>
                <w:color w:val="000000"/>
                <w:sz w:val="24"/>
              </w:rPr>
              <w:t>期末</w:t>
            </w:r>
          </w:p>
          <w:p w:rsidR="001548F9" w:rsidRPr="005C672D" w:rsidRDefault="001548F9" w:rsidP="00AC6DDA">
            <w:pPr>
              <w:spacing w:before="29" w:line="288" w:lineRule="auto"/>
              <w:jc w:val="center"/>
              <w:rPr>
                <w:color w:val="000000"/>
                <w:sz w:val="24"/>
              </w:rPr>
            </w:pPr>
            <w:r w:rsidRPr="005C672D">
              <w:rPr>
                <w:color w:val="000000"/>
                <w:sz w:val="24"/>
              </w:rPr>
              <w:t>成本总额</w:t>
            </w:r>
          </w:p>
        </w:tc>
        <w:tc>
          <w:tcPr>
            <w:tcW w:w="1160" w:type="dxa"/>
            <w:vAlign w:val="center"/>
          </w:tcPr>
          <w:p w:rsidR="001548F9" w:rsidRPr="005C672D" w:rsidRDefault="001548F9" w:rsidP="00AC6DDA">
            <w:pPr>
              <w:spacing w:before="29" w:line="288" w:lineRule="auto"/>
              <w:jc w:val="center"/>
              <w:rPr>
                <w:color w:val="000000"/>
                <w:sz w:val="24"/>
              </w:rPr>
            </w:pPr>
            <w:r w:rsidRPr="005C672D">
              <w:rPr>
                <w:color w:val="000000"/>
                <w:sz w:val="24"/>
              </w:rPr>
              <w:t>期末</w:t>
            </w:r>
          </w:p>
          <w:p w:rsidR="001548F9" w:rsidRPr="005C672D" w:rsidRDefault="001548F9" w:rsidP="00AC6DDA">
            <w:pPr>
              <w:spacing w:before="29" w:line="288" w:lineRule="auto"/>
              <w:jc w:val="center"/>
              <w:rPr>
                <w:color w:val="000000"/>
                <w:sz w:val="24"/>
              </w:rPr>
            </w:pPr>
            <w:r w:rsidRPr="005C672D">
              <w:rPr>
                <w:color w:val="000000"/>
                <w:sz w:val="24"/>
              </w:rPr>
              <w:t>估值总额</w:t>
            </w:r>
          </w:p>
        </w:tc>
        <w:tc>
          <w:tcPr>
            <w:tcW w:w="601" w:type="dxa"/>
            <w:vAlign w:val="center"/>
          </w:tcPr>
          <w:p w:rsidR="001548F9" w:rsidRPr="005C672D" w:rsidRDefault="001548F9" w:rsidP="00AC6DDA">
            <w:pPr>
              <w:spacing w:before="29" w:line="288" w:lineRule="auto"/>
              <w:jc w:val="center"/>
              <w:rPr>
                <w:color w:val="000000"/>
                <w:sz w:val="24"/>
              </w:rPr>
            </w:pPr>
            <w:r w:rsidRPr="005C672D">
              <w:rPr>
                <w:color w:val="000000"/>
                <w:sz w:val="24"/>
              </w:rPr>
              <w:t>备注</w:t>
            </w:r>
          </w:p>
        </w:tc>
      </w:tr>
      <w:tr w:rsidR="008A35EB">
        <w:tc>
          <w:tcPr>
            <w:tcW w:w="616" w:type="dxa"/>
            <w:vAlign w:val="center"/>
          </w:tcPr>
          <w:p w:rsidR="008A35EB" w:rsidRDefault="00247002">
            <w:pPr>
              <w:jc w:val="center"/>
            </w:pPr>
            <w:r>
              <w:rPr>
                <w:sz w:val="24"/>
              </w:rPr>
              <w:t>000547</w:t>
            </w:r>
          </w:p>
        </w:tc>
        <w:tc>
          <w:tcPr>
            <w:tcW w:w="686" w:type="dxa"/>
            <w:vAlign w:val="center"/>
          </w:tcPr>
          <w:p w:rsidR="008A35EB" w:rsidRDefault="00247002">
            <w:pPr>
              <w:jc w:val="center"/>
            </w:pPr>
            <w:r>
              <w:rPr>
                <w:sz w:val="24"/>
              </w:rPr>
              <w:t>航天发展</w:t>
            </w:r>
          </w:p>
        </w:tc>
        <w:tc>
          <w:tcPr>
            <w:tcW w:w="742" w:type="dxa"/>
            <w:vAlign w:val="center"/>
          </w:tcPr>
          <w:p w:rsidR="008A35EB" w:rsidRDefault="00247002">
            <w:pPr>
              <w:jc w:val="center"/>
            </w:pPr>
            <w:r>
              <w:rPr>
                <w:sz w:val="24"/>
              </w:rPr>
              <w:t>2016-04-19</w:t>
            </w:r>
          </w:p>
        </w:tc>
        <w:tc>
          <w:tcPr>
            <w:tcW w:w="798" w:type="dxa"/>
            <w:vAlign w:val="center"/>
          </w:tcPr>
          <w:p w:rsidR="008A35EB" w:rsidRDefault="00247002">
            <w:pPr>
              <w:jc w:val="center"/>
            </w:pPr>
            <w:r>
              <w:rPr>
                <w:sz w:val="24"/>
              </w:rPr>
              <w:t>重大事项</w:t>
            </w:r>
          </w:p>
        </w:tc>
        <w:tc>
          <w:tcPr>
            <w:tcW w:w="798" w:type="dxa"/>
            <w:vAlign w:val="center"/>
          </w:tcPr>
          <w:p w:rsidR="008A35EB" w:rsidRDefault="00247002">
            <w:pPr>
              <w:jc w:val="right"/>
            </w:pPr>
            <w:r>
              <w:rPr>
                <w:sz w:val="24"/>
              </w:rPr>
              <w:t>15.36</w:t>
            </w:r>
          </w:p>
        </w:tc>
        <w:tc>
          <w:tcPr>
            <w:tcW w:w="686" w:type="dxa"/>
            <w:vAlign w:val="center"/>
          </w:tcPr>
          <w:p w:rsidR="008A35EB" w:rsidRDefault="00247002">
            <w:pPr>
              <w:jc w:val="center"/>
            </w:pPr>
            <w:r>
              <w:rPr>
                <w:sz w:val="24"/>
              </w:rPr>
              <w:t>-</w:t>
            </w:r>
          </w:p>
        </w:tc>
        <w:tc>
          <w:tcPr>
            <w:tcW w:w="658" w:type="dxa"/>
            <w:vAlign w:val="center"/>
          </w:tcPr>
          <w:p w:rsidR="008A35EB" w:rsidRDefault="00247002">
            <w:pPr>
              <w:jc w:val="right"/>
            </w:pPr>
            <w:r>
              <w:rPr>
                <w:sz w:val="24"/>
              </w:rPr>
              <w:t>-</w:t>
            </w:r>
          </w:p>
        </w:tc>
        <w:tc>
          <w:tcPr>
            <w:tcW w:w="1049" w:type="dxa"/>
            <w:vAlign w:val="center"/>
          </w:tcPr>
          <w:p w:rsidR="008A35EB" w:rsidRDefault="00247002">
            <w:pPr>
              <w:jc w:val="right"/>
            </w:pPr>
            <w:r>
              <w:rPr>
                <w:sz w:val="24"/>
              </w:rPr>
              <w:t>600,000</w:t>
            </w:r>
          </w:p>
        </w:tc>
        <w:tc>
          <w:tcPr>
            <w:tcW w:w="1218" w:type="dxa"/>
            <w:vAlign w:val="center"/>
          </w:tcPr>
          <w:p w:rsidR="008A35EB" w:rsidRDefault="00247002">
            <w:pPr>
              <w:jc w:val="right"/>
            </w:pPr>
            <w:r>
              <w:rPr>
                <w:sz w:val="24"/>
              </w:rPr>
              <w:t>9,973,033.20</w:t>
            </w:r>
          </w:p>
        </w:tc>
        <w:tc>
          <w:tcPr>
            <w:tcW w:w="1160" w:type="dxa"/>
            <w:vAlign w:val="center"/>
          </w:tcPr>
          <w:p w:rsidR="008A35EB" w:rsidRDefault="00247002">
            <w:pPr>
              <w:jc w:val="right"/>
            </w:pPr>
            <w:r>
              <w:rPr>
                <w:sz w:val="24"/>
              </w:rPr>
              <w:t>9,216,000.00</w:t>
            </w:r>
          </w:p>
        </w:tc>
        <w:tc>
          <w:tcPr>
            <w:tcW w:w="601" w:type="dxa"/>
            <w:vAlign w:val="center"/>
          </w:tcPr>
          <w:p w:rsidR="008A35EB" w:rsidRDefault="00247002">
            <w:pPr>
              <w:jc w:val="center"/>
            </w:pPr>
            <w:r>
              <w:rPr>
                <w:sz w:val="24"/>
              </w:rPr>
              <w:t>-</w:t>
            </w:r>
          </w:p>
        </w:tc>
      </w:tr>
      <w:tr w:rsidR="008A35EB">
        <w:tc>
          <w:tcPr>
            <w:tcW w:w="616" w:type="dxa"/>
            <w:vAlign w:val="center"/>
          </w:tcPr>
          <w:p w:rsidR="008A35EB" w:rsidRDefault="00247002">
            <w:pPr>
              <w:jc w:val="center"/>
            </w:pPr>
            <w:r>
              <w:rPr>
                <w:sz w:val="24"/>
              </w:rPr>
              <w:t>000619</w:t>
            </w:r>
          </w:p>
        </w:tc>
        <w:tc>
          <w:tcPr>
            <w:tcW w:w="686" w:type="dxa"/>
            <w:vAlign w:val="center"/>
          </w:tcPr>
          <w:p w:rsidR="008A35EB" w:rsidRDefault="00247002">
            <w:pPr>
              <w:jc w:val="center"/>
            </w:pPr>
            <w:r>
              <w:rPr>
                <w:sz w:val="24"/>
              </w:rPr>
              <w:t>海螺型材</w:t>
            </w:r>
          </w:p>
        </w:tc>
        <w:tc>
          <w:tcPr>
            <w:tcW w:w="742" w:type="dxa"/>
            <w:vAlign w:val="center"/>
          </w:tcPr>
          <w:p w:rsidR="008A35EB" w:rsidRDefault="00247002">
            <w:pPr>
              <w:jc w:val="center"/>
            </w:pPr>
            <w:r>
              <w:rPr>
                <w:sz w:val="24"/>
              </w:rPr>
              <w:t>2016-05-16</w:t>
            </w:r>
          </w:p>
        </w:tc>
        <w:tc>
          <w:tcPr>
            <w:tcW w:w="798" w:type="dxa"/>
            <w:vAlign w:val="center"/>
          </w:tcPr>
          <w:p w:rsidR="008A35EB" w:rsidRDefault="00247002">
            <w:pPr>
              <w:jc w:val="center"/>
            </w:pPr>
            <w:r>
              <w:rPr>
                <w:sz w:val="24"/>
              </w:rPr>
              <w:t>重大事项</w:t>
            </w:r>
          </w:p>
        </w:tc>
        <w:tc>
          <w:tcPr>
            <w:tcW w:w="798" w:type="dxa"/>
            <w:vAlign w:val="center"/>
          </w:tcPr>
          <w:p w:rsidR="008A35EB" w:rsidRDefault="00247002">
            <w:pPr>
              <w:jc w:val="right"/>
            </w:pPr>
            <w:r>
              <w:rPr>
                <w:sz w:val="24"/>
              </w:rPr>
              <w:t>11.35</w:t>
            </w:r>
          </w:p>
        </w:tc>
        <w:tc>
          <w:tcPr>
            <w:tcW w:w="686" w:type="dxa"/>
            <w:vAlign w:val="center"/>
          </w:tcPr>
          <w:p w:rsidR="008A35EB" w:rsidRDefault="00247002">
            <w:pPr>
              <w:jc w:val="center"/>
            </w:pPr>
            <w:r>
              <w:rPr>
                <w:sz w:val="24"/>
              </w:rPr>
              <w:t>2016-07-13</w:t>
            </w:r>
          </w:p>
        </w:tc>
        <w:tc>
          <w:tcPr>
            <w:tcW w:w="658" w:type="dxa"/>
            <w:vAlign w:val="center"/>
          </w:tcPr>
          <w:p w:rsidR="008A35EB" w:rsidRDefault="00247002">
            <w:pPr>
              <w:jc w:val="right"/>
            </w:pPr>
            <w:r>
              <w:rPr>
                <w:sz w:val="24"/>
              </w:rPr>
              <w:t>11.50</w:t>
            </w:r>
          </w:p>
        </w:tc>
        <w:tc>
          <w:tcPr>
            <w:tcW w:w="1049" w:type="dxa"/>
            <w:vAlign w:val="center"/>
          </w:tcPr>
          <w:p w:rsidR="008A35EB" w:rsidRDefault="00247002">
            <w:pPr>
              <w:jc w:val="right"/>
            </w:pPr>
            <w:r>
              <w:rPr>
                <w:sz w:val="24"/>
              </w:rPr>
              <w:t>422,768</w:t>
            </w:r>
          </w:p>
        </w:tc>
        <w:tc>
          <w:tcPr>
            <w:tcW w:w="1218" w:type="dxa"/>
            <w:vAlign w:val="center"/>
          </w:tcPr>
          <w:p w:rsidR="008A35EB" w:rsidRDefault="00247002">
            <w:pPr>
              <w:jc w:val="right"/>
            </w:pPr>
            <w:r>
              <w:rPr>
                <w:sz w:val="24"/>
              </w:rPr>
              <w:t>5,355,588.32</w:t>
            </w:r>
          </w:p>
        </w:tc>
        <w:tc>
          <w:tcPr>
            <w:tcW w:w="1160" w:type="dxa"/>
            <w:vAlign w:val="center"/>
          </w:tcPr>
          <w:p w:rsidR="008A35EB" w:rsidRDefault="00247002">
            <w:pPr>
              <w:jc w:val="right"/>
            </w:pPr>
            <w:r>
              <w:rPr>
                <w:sz w:val="24"/>
              </w:rPr>
              <w:t>4,798,416.80</w:t>
            </w:r>
          </w:p>
        </w:tc>
        <w:tc>
          <w:tcPr>
            <w:tcW w:w="601" w:type="dxa"/>
            <w:vAlign w:val="center"/>
          </w:tcPr>
          <w:p w:rsidR="008A35EB" w:rsidRDefault="00247002">
            <w:pPr>
              <w:jc w:val="center"/>
            </w:pPr>
            <w:r>
              <w:rPr>
                <w:sz w:val="24"/>
              </w:rPr>
              <w:t>-</w:t>
            </w:r>
          </w:p>
        </w:tc>
      </w:tr>
      <w:tr w:rsidR="008A35EB">
        <w:tc>
          <w:tcPr>
            <w:tcW w:w="616" w:type="dxa"/>
            <w:vAlign w:val="center"/>
          </w:tcPr>
          <w:p w:rsidR="008A35EB" w:rsidRDefault="00247002">
            <w:pPr>
              <w:jc w:val="center"/>
            </w:pPr>
            <w:r>
              <w:rPr>
                <w:sz w:val="24"/>
              </w:rPr>
              <w:t>000932</w:t>
            </w:r>
          </w:p>
        </w:tc>
        <w:tc>
          <w:tcPr>
            <w:tcW w:w="686" w:type="dxa"/>
            <w:vAlign w:val="center"/>
          </w:tcPr>
          <w:p w:rsidR="008A35EB" w:rsidRDefault="00247002">
            <w:pPr>
              <w:jc w:val="center"/>
            </w:pPr>
            <w:r>
              <w:rPr>
                <w:sz w:val="24"/>
              </w:rPr>
              <w:t>华菱钢铁</w:t>
            </w:r>
          </w:p>
        </w:tc>
        <w:tc>
          <w:tcPr>
            <w:tcW w:w="742" w:type="dxa"/>
            <w:vAlign w:val="center"/>
          </w:tcPr>
          <w:p w:rsidR="008A35EB" w:rsidRDefault="00247002">
            <w:pPr>
              <w:jc w:val="center"/>
            </w:pPr>
            <w:r>
              <w:rPr>
                <w:sz w:val="24"/>
              </w:rPr>
              <w:t>2016-03-28</w:t>
            </w:r>
          </w:p>
        </w:tc>
        <w:tc>
          <w:tcPr>
            <w:tcW w:w="798" w:type="dxa"/>
            <w:vAlign w:val="center"/>
          </w:tcPr>
          <w:p w:rsidR="008A35EB" w:rsidRDefault="00247002">
            <w:pPr>
              <w:jc w:val="center"/>
            </w:pPr>
            <w:r>
              <w:rPr>
                <w:sz w:val="24"/>
              </w:rPr>
              <w:t>重大事项</w:t>
            </w:r>
          </w:p>
        </w:tc>
        <w:tc>
          <w:tcPr>
            <w:tcW w:w="798" w:type="dxa"/>
            <w:vAlign w:val="center"/>
          </w:tcPr>
          <w:p w:rsidR="008A35EB" w:rsidRDefault="00247002">
            <w:pPr>
              <w:jc w:val="right"/>
            </w:pPr>
            <w:r>
              <w:rPr>
                <w:sz w:val="24"/>
              </w:rPr>
              <w:t>3.95</w:t>
            </w:r>
          </w:p>
        </w:tc>
        <w:tc>
          <w:tcPr>
            <w:tcW w:w="686" w:type="dxa"/>
            <w:vAlign w:val="center"/>
          </w:tcPr>
          <w:p w:rsidR="008A35EB" w:rsidRDefault="00247002">
            <w:pPr>
              <w:jc w:val="center"/>
            </w:pPr>
            <w:r>
              <w:rPr>
                <w:sz w:val="24"/>
              </w:rPr>
              <w:t>2016-8-8</w:t>
            </w:r>
          </w:p>
        </w:tc>
        <w:tc>
          <w:tcPr>
            <w:tcW w:w="658" w:type="dxa"/>
            <w:vAlign w:val="center"/>
          </w:tcPr>
          <w:p w:rsidR="008A35EB" w:rsidRDefault="00247002">
            <w:pPr>
              <w:jc w:val="right"/>
            </w:pPr>
            <w:r>
              <w:rPr>
                <w:sz w:val="24"/>
              </w:rPr>
              <w:t>4.35</w:t>
            </w:r>
          </w:p>
        </w:tc>
        <w:tc>
          <w:tcPr>
            <w:tcW w:w="1049" w:type="dxa"/>
            <w:vAlign w:val="center"/>
          </w:tcPr>
          <w:p w:rsidR="008A35EB" w:rsidRDefault="00247002">
            <w:pPr>
              <w:jc w:val="right"/>
            </w:pPr>
            <w:r>
              <w:rPr>
                <w:sz w:val="24"/>
              </w:rPr>
              <w:t>2,999,984</w:t>
            </w:r>
          </w:p>
        </w:tc>
        <w:tc>
          <w:tcPr>
            <w:tcW w:w="1218" w:type="dxa"/>
            <w:vAlign w:val="center"/>
          </w:tcPr>
          <w:p w:rsidR="008A35EB" w:rsidRDefault="00247002">
            <w:pPr>
              <w:jc w:val="right"/>
            </w:pPr>
            <w:r>
              <w:rPr>
                <w:sz w:val="24"/>
              </w:rPr>
              <w:t>11,396,283.52</w:t>
            </w:r>
          </w:p>
        </w:tc>
        <w:tc>
          <w:tcPr>
            <w:tcW w:w="1160" w:type="dxa"/>
            <w:vAlign w:val="center"/>
          </w:tcPr>
          <w:p w:rsidR="008A35EB" w:rsidRDefault="00247002">
            <w:pPr>
              <w:jc w:val="right"/>
            </w:pPr>
            <w:r>
              <w:rPr>
                <w:sz w:val="24"/>
              </w:rPr>
              <w:t>11,849,936.80</w:t>
            </w:r>
          </w:p>
        </w:tc>
        <w:tc>
          <w:tcPr>
            <w:tcW w:w="601" w:type="dxa"/>
            <w:vAlign w:val="center"/>
          </w:tcPr>
          <w:p w:rsidR="008A35EB" w:rsidRDefault="00247002">
            <w:pPr>
              <w:jc w:val="center"/>
            </w:pPr>
            <w:r>
              <w:rPr>
                <w:sz w:val="24"/>
              </w:rPr>
              <w:t>-</w:t>
            </w:r>
          </w:p>
        </w:tc>
      </w:tr>
      <w:tr w:rsidR="008A35EB">
        <w:tc>
          <w:tcPr>
            <w:tcW w:w="616" w:type="dxa"/>
            <w:vAlign w:val="center"/>
          </w:tcPr>
          <w:p w:rsidR="008A35EB" w:rsidRDefault="00247002">
            <w:pPr>
              <w:jc w:val="center"/>
            </w:pPr>
            <w:r>
              <w:rPr>
                <w:sz w:val="24"/>
              </w:rPr>
              <w:t>002663</w:t>
            </w:r>
          </w:p>
        </w:tc>
        <w:tc>
          <w:tcPr>
            <w:tcW w:w="686" w:type="dxa"/>
            <w:vAlign w:val="center"/>
          </w:tcPr>
          <w:p w:rsidR="008A35EB" w:rsidRDefault="00247002">
            <w:pPr>
              <w:jc w:val="center"/>
            </w:pPr>
            <w:r>
              <w:rPr>
                <w:sz w:val="24"/>
              </w:rPr>
              <w:t>普邦园林</w:t>
            </w:r>
          </w:p>
        </w:tc>
        <w:tc>
          <w:tcPr>
            <w:tcW w:w="742" w:type="dxa"/>
            <w:vAlign w:val="center"/>
          </w:tcPr>
          <w:p w:rsidR="008A35EB" w:rsidRDefault="00247002">
            <w:pPr>
              <w:jc w:val="center"/>
            </w:pPr>
            <w:r>
              <w:rPr>
                <w:sz w:val="24"/>
              </w:rPr>
              <w:t>2016-04-28</w:t>
            </w:r>
          </w:p>
        </w:tc>
        <w:tc>
          <w:tcPr>
            <w:tcW w:w="798" w:type="dxa"/>
            <w:vAlign w:val="center"/>
          </w:tcPr>
          <w:p w:rsidR="008A35EB" w:rsidRDefault="00247002">
            <w:pPr>
              <w:jc w:val="center"/>
            </w:pPr>
            <w:r>
              <w:rPr>
                <w:sz w:val="24"/>
              </w:rPr>
              <w:t>重大事项</w:t>
            </w:r>
          </w:p>
        </w:tc>
        <w:tc>
          <w:tcPr>
            <w:tcW w:w="798" w:type="dxa"/>
            <w:vAlign w:val="center"/>
          </w:tcPr>
          <w:p w:rsidR="008A35EB" w:rsidRDefault="00247002">
            <w:pPr>
              <w:jc w:val="right"/>
            </w:pPr>
            <w:r>
              <w:rPr>
                <w:sz w:val="24"/>
              </w:rPr>
              <w:t>7.36</w:t>
            </w:r>
          </w:p>
        </w:tc>
        <w:tc>
          <w:tcPr>
            <w:tcW w:w="686" w:type="dxa"/>
            <w:vAlign w:val="center"/>
          </w:tcPr>
          <w:p w:rsidR="008A35EB" w:rsidRDefault="00247002">
            <w:pPr>
              <w:jc w:val="center"/>
            </w:pPr>
            <w:r>
              <w:rPr>
                <w:sz w:val="24"/>
              </w:rPr>
              <w:t>-</w:t>
            </w:r>
          </w:p>
        </w:tc>
        <w:tc>
          <w:tcPr>
            <w:tcW w:w="658" w:type="dxa"/>
            <w:vAlign w:val="center"/>
          </w:tcPr>
          <w:p w:rsidR="008A35EB" w:rsidRDefault="00247002">
            <w:pPr>
              <w:jc w:val="right"/>
            </w:pPr>
            <w:r>
              <w:rPr>
                <w:sz w:val="24"/>
              </w:rPr>
              <w:t>-</w:t>
            </w:r>
          </w:p>
        </w:tc>
        <w:tc>
          <w:tcPr>
            <w:tcW w:w="1049" w:type="dxa"/>
            <w:vAlign w:val="center"/>
          </w:tcPr>
          <w:p w:rsidR="008A35EB" w:rsidRDefault="00247002">
            <w:pPr>
              <w:jc w:val="right"/>
            </w:pPr>
            <w:r>
              <w:rPr>
                <w:sz w:val="24"/>
              </w:rPr>
              <w:t>1,500,000</w:t>
            </w:r>
          </w:p>
        </w:tc>
        <w:tc>
          <w:tcPr>
            <w:tcW w:w="1218" w:type="dxa"/>
            <w:vAlign w:val="center"/>
          </w:tcPr>
          <w:p w:rsidR="008A35EB" w:rsidRDefault="00247002">
            <w:pPr>
              <w:jc w:val="right"/>
            </w:pPr>
            <w:r>
              <w:rPr>
                <w:sz w:val="24"/>
              </w:rPr>
              <w:t>9,987,040.41</w:t>
            </w:r>
          </w:p>
        </w:tc>
        <w:tc>
          <w:tcPr>
            <w:tcW w:w="1160" w:type="dxa"/>
            <w:vAlign w:val="center"/>
          </w:tcPr>
          <w:p w:rsidR="008A35EB" w:rsidRDefault="00247002">
            <w:pPr>
              <w:jc w:val="right"/>
            </w:pPr>
            <w:r>
              <w:rPr>
                <w:sz w:val="24"/>
              </w:rPr>
              <w:t>11,040,000.00</w:t>
            </w:r>
          </w:p>
        </w:tc>
        <w:tc>
          <w:tcPr>
            <w:tcW w:w="601" w:type="dxa"/>
            <w:vAlign w:val="center"/>
          </w:tcPr>
          <w:p w:rsidR="008A35EB" w:rsidRDefault="00247002">
            <w:pPr>
              <w:jc w:val="center"/>
            </w:pPr>
            <w:r>
              <w:rPr>
                <w:sz w:val="24"/>
              </w:rPr>
              <w:t>-</w:t>
            </w:r>
          </w:p>
        </w:tc>
      </w:tr>
      <w:tr w:rsidR="008A35EB">
        <w:tc>
          <w:tcPr>
            <w:tcW w:w="616" w:type="dxa"/>
            <w:vAlign w:val="center"/>
          </w:tcPr>
          <w:p w:rsidR="008A35EB" w:rsidRDefault="00247002">
            <w:pPr>
              <w:jc w:val="center"/>
            </w:pPr>
            <w:r>
              <w:rPr>
                <w:sz w:val="24"/>
              </w:rPr>
              <w:t>600005</w:t>
            </w:r>
          </w:p>
        </w:tc>
        <w:tc>
          <w:tcPr>
            <w:tcW w:w="686" w:type="dxa"/>
            <w:vAlign w:val="center"/>
          </w:tcPr>
          <w:p w:rsidR="008A35EB" w:rsidRDefault="00247002">
            <w:pPr>
              <w:jc w:val="center"/>
            </w:pPr>
            <w:r>
              <w:rPr>
                <w:sz w:val="24"/>
              </w:rPr>
              <w:t>武钢股份</w:t>
            </w:r>
          </w:p>
        </w:tc>
        <w:tc>
          <w:tcPr>
            <w:tcW w:w="742" w:type="dxa"/>
            <w:vAlign w:val="center"/>
          </w:tcPr>
          <w:p w:rsidR="008A35EB" w:rsidRDefault="00247002">
            <w:pPr>
              <w:jc w:val="center"/>
            </w:pPr>
            <w:r>
              <w:rPr>
                <w:sz w:val="24"/>
              </w:rPr>
              <w:t>2016-06-27</w:t>
            </w:r>
          </w:p>
        </w:tc>
        <w:tc>
          <w:tcPr>
            <w:tcW w:w="798" w:type="dxa"/>
            <w:vAlign w:val="center"/>
          </w:tcPr>
          <w:p w:rsidR="008A35EB" w:rsidRDefault="00247002">
            <w:pPr>
              <w:jc w:val="center"/>
            </w:pPr>
            <w:r>
              <w:rPr>
                <w:sz w:val="24"/>
              </w:rPr>
              <w:t>重大事项</w:t>
            </w:r>
          </w:p>
        </w:tc>
        <w:tc>
          <w:tcPr>
            <w:tcW w:w="798" w:type="dxa"/>
            <w:vAlign w:val="center"/>
          </w:tcPr>
          <w:p w:rsidR="008A35EB" w:rsidRDefault="00247002">
            <w:pPr>
              <w:jc w:val="right"/>
            </w:pPr>
            <w:r>
              <w:rPr>
                <w:sz w:val="24"/>
              </w:rPr>
              <w:t>2.76</w:t>
            </w:r>
          </w:p>
        </w:tc>
        <w:tc>
          <w:tcPr>
            <w:tcW w:w="686" w:type="dxa"/>
            <w:vAlign w:val="center"/>
          </w:tcPr>
          <w:p w:rsidR="008A35EB" w:rsidRDefault="00247002">
            <w:pPr>
              <w:jc w:val="center"/>
            </w:pPr>
            <w:r>
              <w:rPr>
                <w:sz w:val="24"/>
              </w:rPr>
              <w:t>-</w:t>
            </w:r>
          </w:p>
        </w:tc>
        <w:tc>
          <w:tcPr>
            <w:tcW w:w="658" w:type="dxa"/>
            <w:vAlign w:val="center"/>
          </w:tcPr>
          <w:p w:rsidR="008A35EB" w:rsidRDefault="00247002">
            <w:pPr>
              <w:jc w:val="right"/>
            </w:pPr>
            <w:r>
              <w:rPr>
                <w:sz w:val="24"/>
              </w:rPr>
              <w:t>-</w:t>
            </w:r>
          </w:p>
        </w:tc>
        <w:tc>
          <w:tcPr>
            <w:tcW w:w="1049" w:type="dxa"/>
            <w:vAlign w:val="center"/>
          </w:tcPr>
          <w:p w:rsidR="008A35EB" w:rsidRDefault="00247002">
            <w:pPr>
              <w:jc w:val="right"/>
            </w:pPr>
            <w:r>
              <w:rPr>
                <w:sz w:val="24"/>
              </w:rPr>
              <w:t>3,405,676</w:t>
            </w:r>
          </w:p>
        </w:tc>
        <w:tc>
          <w:tcPr>
            <w:tcW w:w="1218" w:type="dxa"/>
            <w:vAlign w:val="center"/>
          </w:tcPr>
          <w:p w:rsidR="008A35EB" w:rsidRDefault="00247002">
            <w:pPr>
              <w:jc w:val="right"/>
            </w:pPr>
            <w:r>
              <w:rPr>
                <w:sz w:val="24"/>
              </w:rPr>
              <w:t>9,997,854.65</w:t>
            </w:r>
          </w:p>
        </w:tc>
        <w:tc>
          <w:tcPr>
            <w:tcW w:w="1160" w:type="dxa"/>
            <w:vAlign w:val="center"/>
          </w:tcPr>
          <w:p w:rsidR="008A35EB" w:rsidRDefault="00247002">
            <w:pPr>
              <w:jc w:val="right"/>
            </w:pPr>
            <w:r>
              <w:rPr>
                <w:sz w:val="24"/>
              </w:rPr>
              <w:t>9,399,665.76</w:t>
            </w:r>
          </w:p>
        </w:tc>
        <w:tc>
          <w:tcPr>
            <w:tcW w:w="601" w:type="dxa"/>
            <w:vAlign w:val="center"/>
          </w:tcPr>
          <w:p w:rsidR="008A35EB" w:rsidRDefault="00247002">
            <w:pPr>
              <w:jc w:val="center"/>
            </w:pPr>
            <w:r>
              <w:rPr>
                <w:sz w:val="24"/>
              </w:rPr>
              <w:t>-</w:t>
            </w:r>
          </w:p>
        </w:tc>
      </w:tr>
      <w:tr w:rsidR="008A35EB">
        <w:tc>
          <w:tcPr>
            <w:tcW w:w="616" w:type="dxa"/>
            <w:vAlign w:val="center"/>
          </w:tcPr>
          <w:p w:rsidR="008A35EB" w:rsidRDefault="00247002">
            <w:pPr>
              <w:jc w:val="center"/>
            </w:pPr>
            <w:r>
              <w:rPr>
                <w:sz w:val="24"/>
              </w:rPr>
              <w:t>600497</w:t>
            </w:r>
          </w:p>
        </w:tc>
        <w:tc>
          <w:tcPr>
            <w:tcW w:w="686" w:type="dxa"/>
            <w:vAlign w:val="center"/>
          </w:tcPr>
          <w:p w:rsidR="008A35EB" w:rsidRDefault="00247002">
            <w:pPr>
              <w:jc w:val="center"/>
            </w:pPr>
            <w:r>
              <w:rPr>
                <w:sz w:val="24"/>
              </w:rPr>
              <w:t>驰宏锌锗</w:t>
            </w:r>
          </w:p>
        </w:tc>
        <w:tc>
          <w:tcPr>
            <w:tcW w:w="742" w:type="dxa"/>
            <w:vAlign w:val="center"/>
          </w:tcPr>
          <w:p w:rsidR="008A35EB" w:rsidRDefault="00247002">
            <w:pPr>
              <w:jc w:val="center"/>
            </w:pPr>
            <w:r>
              <w:rPr>
                <w:sz w:val="24"/>
              </w:rPr>
              <w:t>2016-06-13</w:t>
            </w:r>
          </w:p>
        </w:tc>
        <w:tc>
          <w:tcPr>
            <w:tcW w:w="798" w:type="dxa"/>
            <w:vAlign w:val="center"/>
          </w:tcPr>
          <w:p w:rsidR="008A35EB" w:rsidRDefault="00247002">
            <w:pPr>
              <w:jc w:val="center"/>
            </w:pPr>
            <w:r>
              <w:rPr>
                <w:sz w:val="24"/>
              </w:rPr>
              <w:t>重大事项</w:t>
            </w:r>
          </w:p>
        </w:tc>
        <w:tc>
          <w:tcPr>
            <w:tcW w:w="798" w:type="dxa"/>
            <w:vAlign w:val="center"/>
          </w:tcPr>
          <w:p w:rsidR="008A35EB" w:rsidRDefault="00247002">
            <w:pPr>
              <w:jc w:val="right"/>
            </w:pPr>
            <w:r>
              <w:rPr>
                <w:sz w:val="24"/>
              </w:rPr>
              <w:t>9.97</w:t>
            </w:r>
          </w:p>
        </w:tc>
        <w:tc>
          <w:tcPr>
            <w:tcW w:w="686" w:type="dxa"/>
            <w:vAlign w:val="center"/>
          </w:tcPr>
          <w:p w:rsidR="008A35EB" w:rsidRDefault="00247002">
            <w:pPr>
              <w:jc w:val="center"/>
            </w:pPr>
            <w:r>
              <w:rPr>
                <w:sz w:val="24"/>
              </w:rPr>
              <w:t>2016-07-11</w:t>
            </w:r>
          </w:p>
        </w:tc>
        <w:tc>
          <w:tcPr>
            <w:tcW w:w="658" w:type="dxa"/>
            <w:vAlign w:val="center"/>
          </w:tcPr>
          <w:p w:rsidR="008A35EB" w:rsidRDefault="00247002">
            <w:pPr>
              <w:jc w:val="right"/>
            </w:pPr>
            <w:r>
              <w:rPr>
                <w:sz w:val="24"/>
              </w:rPr>
              <w:t>10.97</w:t>
            </w:r>
          </w:p>
        </w:tc>
        <w:tc>
          <w:tcPr>
            <w:tcW w:w="1049" w:type="dxa"/>
            <w:vAlign w:val="center"/>
          </w:tcPr>
          <w:p w:rsidR="008A35EB" w:rsidRDefault="00247002">
            <w:pPr>
              <w:jc w:val="right"/>
            </w:pPr>
            <w:r>
              <w:rPr>
                <w:sz w:val="24"/>
              </w:rPr>
              <w:t>774,500</w:t>
            </w:r>
          </w:p>
        </w:tc>
        <w:tc>
          <w:tcPr>
            <w:tcW w:w="1218" w:type="dxa"/>
            <w:vAlign w:val="center"/>
          </w:tcPr>
          <w:p w:rsidR="008A35EB" w:rsidRDefault="00247002">
            <w:pPr>
              <w:jc w:val="right"/>
            </w:pPr>
            <w:r>
              <w:rPr>
                <w:sz w:val="24"/>
              </w:rPr>
              <w:t>6,994,988.86</w:t>
            </w:r>
          </w:p>
        </w:tc>
        <w:tc>
          <w:tcPr>
            <w:tcW w:w="1160" w:type="dxa"/>
            <w:vAlign w:val="center"/>
          </w:tcPr>
          <w:p w:rsidR="008A35EB" w:rsidRDefault="00247002">
            <w:pPr>
              <w:jc w:val="right"/>
            </w:pPr>
            <w:r>
              <w:rPr>
                <w:sz w:val="24"/>
              </w:rPr>
              <w:t>7,721,765.00</w:t>
            </w:r>
          </w:p>
        </w:tc>
        <w:tc>
          <w:tcPr>
            <w:tcW w:w="601" w:type="dxa"/>
            <w:vAlign w:val="center"/>
          </w:tcPr>
          <w:p w:rsidR="008A35EB" w:rsidRDefault="00247002">
            <w:pPr>
              <w:jc w:val="center"/>
            </w:pPr>
            <w:r>
              <w:rPr>
                <w:sz w:val="24"/>
              </w:rPr>
              <w:t>-</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注：本基金截至</w:t>
      </w:r>
      <w:r w:rsidRPr="005C672D">
        <w:rPr>
          <w:kern w:val="0"/>
          <w:sz w:val="24"/>
        </w:rPr>
        <w:t>2016</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日止持有以上因公布的重大事项可能产生重大影响而被暂时停牌的股票，该类股票将在所公布事项的重大影响消除后，经交易所批准复牌。</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本基金本报告期末无从事债券正回购交易形成的卖出回购证券款余额。</w:t>
      </w:r>
    </w:p>
    <w:p w:rsidR="001548F9" w:rsidRPr="005C672D" w:rsidRDefault="001548F9" w:rsidP="00AC6DDA">
      <w:pPr>
        <w:spacing w:before="29" w:line="288" w:lineRule="auto"/>
        <w:rPr>
          <w:color w:val="000000"/>
          <w:sz w:val="24"/>
        </w:rPr>
      </w:pPr>
    </w:p>
    <w:p w:rsidR="001548F9" w:rsidRPr="005C672D" w:rsidRDefault="001548F9" w:rsidP="000B63EC">
      <w:pPr>
        <w:pStyle w:val="1"/>
        <w:keepNext/>
        <w:keepLines/>
        <w:widowControl w:val="0"/>
        <w:spacing w:beforeLines="100" w:before="312" w:afterLines="100" w:after="312" w:line="288" w:lineRule="auto"/>
        <w:jc w:val="center"/>
        <w:rPr>
          <w:b/>
          <w:bCs/>
          <w:szCs w:val="24"/>
          <w:lang w:val="en-US"/>
        </w:rPr>
      </w:pPr>
      <w:bookmarkStart w:id="52" w:name="_Toc331410101"/>
      <w:bookmarkStart w:id="53" w:name="_Toc225498272"/>
      <w:r w:rsidRPr="005C672D">
        <w:rPr>
          <w:b/>
          <w:bCs/>
          <w:szCs w:val="24"/>
          <w:lang w:val="en-US"/>
        </w:rPr>
        <w:t xml:space="preserve">7  </w:t>
      </w:r>
      <w:r w:rsidRPr="005C672D">
        <w:rPr>
          <w:b/>
          <w:bCs/>
          <w:szCs w:val="24"/>
          <w:lang w:val="en-US"/>
        </w:rPr>
        <w:t>投资组合报告</w:t>
      </w:r>
      <w:bookmarkEnd w:id="52"/>
      <w:bookmarkEnd w:id="53"/>
    </w:p>
    <w:p w:rsidR="001548F9" w:rsidRPr="005C672D" w:rsidRDefault="001548F9" w:rsidP="00AC6DDA">
      <w:pPr>
        <w:pStyle w:val="20"/>
        <w:spacing w:before="29" w:after="0" w:line="288" w:lineRule="auto"/>
        <w:rPr>
          <w:rFonts w:ascii="Times New Roman" w:hAnsi="Times New Roman"/>
          <w:kern w:val="0"/>
          <w:szCs w:val="24"/>
        </w:rPr>
      </w:pPr>
      <w:bookmarkStart w:id="54" w:name="_Toc331410102"/>
      <w:bookmarkStart w:id="55" w:name="_Toc225498273"/>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54"/>
      <w:bookmarkEnd w:id="5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5C672D" w:rsidTr="00C17210">
        <w:tc>
          <w:tcPr>
            <w:tcW w:w="1080" w:type="dxa"/>
            <w:vAlign w:val="center"/>
          </w:tcPr>
          <w:p w:rsidR="00FD7A40" w:rsidRPr="005C672D" w:rsidRDefault="00FD7A40" w:rsidP="00AC6DDA">
            <w:pPr>
              <w:spacing w:before="29" w:line="288" w:lineRule="auto"/>
              <w:jc w:val="center"/>
              <w:rPr>
                <w:color w:val="000000"/>
                <w:sz w:val="24"/>
              </w:rPr>
            </w:pPr>
            <w:r w:rsidRPr="005C672D">
              <w:rPr>
                <w:color w:val="000000"/>
                <w:sz w:val="24"/>
              </w:rPr>
              <w:lastRenderedPageBreak/>
              <w:t>序号</w:t>
            </w:r>
          </w:p>
        </w:tc>
        <w:tc>
          <w:tcPr>
            <w:tcW w:w="3420" w:type="dxa"/>
            <w:vAlign w:val="center"/>
          </w:tcPr>
          <w:p w:rsidR="00FD7A40" w:rsidRPr="005C672D" w:rsidRDefault="00FD7A40" w:rsidP="00D640D0">
            <w:pPr>
              <w:spacing w:before="29" w:line="288" w:lineRule="auto"/>
              <w:jc w:val="center"/>
              <w:rPr>
                <w:color w:val="000000"/>
                <w:sz w:val="24"/>
              </w:rPr>
            </w:pPr>
            <w:r w:rsidRPr="005C672D">
              <w:rPr>
                <w:color w:val="000000"/>
                <w:sz w:val="24"/>
              </w:rPr>
              <w:t>项目</w:t>
            </w:r>
          </w:p>
        </w:tc>
        <w:tc>
          <w:tcPr>
            <w:tcW w:w="2520" w:type="dxa"/>
            <w:vAlign w:val="center"/>
          </w:tcPr>
          <w:p w:rsidR="00FD7A40" w:rsidRPr="005C672D" w:rsidRDefault="00FD7A40" w:rsidP="00AC6DDA">
            <w:pPr>
              <w:spacing w:before="29" w:line="288" w:lineRule="auto"/>
              <w:jc w:val="center"/>
              <w:rPr>
                <w:color w:val="000000"/>
                <w:sz w:val="24"/>
              </w:rPr>
            </w:pPr>
            <w:r w:rsidRPr="005C672D">
              <w:rPr>
                <w:color w:val="000000"/>
                <w:sz w:val="24"/>
              </w:rPr>
              <w:t>金额</w:t>
            </w:r>
          </w:p>
        </w:tc>
        <w:tc>
          <w:tcPr>
            <w:tcW w:w="1980" w:type="dxa"/>
            <w:vAlign w:val="center"/>
          </w:tcPr>
          <w:p w:rsidR="00FD7A40" w:rsidRPr="005C672D" w:rsidRDefault="00FD7A40" w:rsidP="00AC6DDA">
            <w:pPr>
              <w:spacing w:before="29" w:line="288" w:lineRule="auto"/>
              <w:jc w:val="center"/>
              <w:rPr>
                <w:color w:val="000000"/>
                <w:sz w:val="24"/>
              </w:rPr>
            </w:pPr>
            <w:r w:rsidRPr="005C672D">
              <w:rPr>
                <w:color w:val="000000"/>
                <w:sz w:val="24"/>
              </w:rPr>
              <w:t>占基金总资产的比例</w:t>
            </w:r>
            <w:r w:rsidR="00716158" w:rsidRPr="005C672D">
              <w:rPr>
                <w:color w:val="000000"/>
                <w:sz w:val="24"/>
              </w:rPr>
              <w:t>（％）</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color w:val="000000"/>
                <w:sz w:val="24"/>
              </w:rPr>
              <w:t>1</w:t>
            </w:r>
          </w:p>
        </w:tc>
        <w:tc>
          <w:tcPr>
            <w:tcW w:w="3420" w:type="dxa"/>
            <w:vAlign w:val="center"/>
          </w:tcPr>
          <w:p w:rsidR="00D31101" w:rsidRPr="005C672D" w:rsidRDefault="00D31101" w:rsidP="00AC6DDA">
            <w:pPr>
              <w:spacing w:before="29" w:line="288" w:lineRule="auto"/>
              <w:ind w:leftChars="50" w:left="105"/>
              <w:rPr>
                <w:sz w:val="24"/>
              </w:rPr>
            </w:pPr>
            <w:r w:rsidRPr="005C672D">
              <w:rPr>
                <w:sz w:val="24"/>
              </w:rPr>
              <w:t>权益投资</w:t>
            </w:r>
          </w:p>
        </w:tc>
        <w:tc>
          <w:tcPr>
            <w:tcW w:w="252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1,206,496,870.35</w:t>
            </w:r>
          </w:p>
        </w:tc>
        <w:tc>
          <w:tcPr>
            <w:tcW w:w="198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81.51</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p>
        </w:tc>
        <w:tc>
          <w:tcPr>
            <w:tcW w:w="3420" w:type="dxa"/>
            <w:vAlign w:val="center"/>
          </w:tcPr>
          <w:p w:rsidR="00D31101" w:rsidRPr="005C672D" w:rsidRDefault="00D31101" w:rsidP="00AC6DDA">
            <w:pPr>
              <w:spacing w:before="29" w:line="288" w:lineRule="auto"/>
              <w:ind w:leftChars="50" w:left="105"/>
              <w:rPr>
                <w:color w:val="000000"/>
                <w:sz w:val="24"/>
              </w:rPr>
            </w:pPr>
            <w:r w:rsidRPr="005C672D">
              <w:rPr>
                <w:sz w:val="24"/>
              </w:rPr>
              <w:t>其中：股票</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1,206,496,870.35</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81.51</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sz w:val="24"/>
              </w:rPr>
              <w:t>2</w:t>
            </w:r>
          </w:p>
        </w:tc>
        <w:tc>
          <w:tcPr>
            <w:tcW w:w="3420" w:type="dxa"/>
            <w:vAlign w:val="center"/>
          </w:tcPr>
          <w:p w:rsidR="00D31101" w:rsidRPr="005C672D" w:rsidRDefault="00D31101" w:rsidP="00AC6DDA">
            <w:pPr>
              <w:spacing w:before="29" w:line="288" w:lineRule="auto"/>
              <w:ind w:leftChars="50" w:left="105"/>
              <w:rPr>
                <w:color w:val="000000"/>
                <w:sz w:val="24"/>
              </w:rPr>
            </w:pPr>
            <w:r w:rsidRPr="005C672D">
              <w:rPr>
                <w:sz w:val="24"/>
              </w:rPr>
              <w:t>固定收益投资</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30,000,000.00</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2.03</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p>
        </w:tc>
        <w:tc>
          <w:tcPr>
            <w:tcW w:w="3420" w:type="dxa"/>
            <w:vAlign w:val="center"/>
          </w:tcPr>
          <w:p w:rsidR="00D31101" w:rsidRPr="005C672D" w:rsidRDefault="00D31101" w:rsidP="00AC6DDA">
            <w:pPr>
              <w:spacing w:before="29" w:line="288" w:lineRule="auto"/>
              <w:ind w:leftChars="50" w:left="105"/>
              <w:rPr>
                <w:color w:val="000000"/>
                <w:sz w:val="24"/>
              </w:rPr>
            </w:pPr>
            <w:r w:rsidRPr="005C672D">
              <w:rPr>
                <w:sz w:val="24"/>
              </w:rPr>
              <w:t>其中：债券</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30,000,000.00</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2.03</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p>
        </w:tc>
        <w:tc>
          <w:tcPr>
            <w:tcW w:w="3420" w:type="dxa"/>
            <w:vAlign w:val="center"/>
          </w:tcPr>
          <w:p w:rsidR="00D31101" w:rsidRPr="005C672D" w:rsidRDefault="00D31101" w:rsidP="00775AF2">
            <w:pPr>
              <w:spacing w:before="29" w:line="288" w:lineRule="auto"/>
              <w:ind w:leftChars="50" w:left="105" w:firstLineChars="300" w:firstLine="720"/>
              <w:rPr>
                <w:color w:val="000000"/>
                <w:sz w:val="24"/>
              </w:rPr>
            </w:pPr>
            <w:r w:rsidRPr="005C672D">
              <w:rPr>
                <w:sz w:val="24"/>
              </w:rPr>
              <w:t>资产支持证券</w:t>
            </w:r>
          </w:p>
        </w:tc>
        <w:tc>
          <w:tcPr>
            <w:tcW w:w="252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w:t>
            </w:r>
          </w:p>
        </w:tc>
        <w:tc>
          <w:tcPr>
            <w:tcW w:w="1980" w:type="dxa"/>
            <w:vAlign w:val="center"/>
          </w:tcPr>
          <w:p w:rsidR="00D31101" w:rsidRPr="005C672D" w:rsidRDefault="00D31101" w:rsidP="00AC6DDA">
            <w:pPr>
              <w:spacing w:before="29" w:line="288" w:lineRule="auto"/>
              <w:ind w:left="17"/>
              <w:jc w:val="right"/>
              <w:rPr>
                <w:color w:val="000000"/>
                <w:sz w:val="24"/>
              </w:rPr>
            </w:pPr>
            <w:r w:rsidRPr="005C672D">
              <w:rPr>
                <w:color w:val="000000"/>
                <w:sz w:val="24"/>
              </w:rPr>
              <w:t>-</w:t>
            </w:r>
          </w:p>
        </w:tc>
      </w:tr>
      <w:tr w:rsidR="00B65701" w:rsidRPr="005C672D" w:rsidTr="00DA11A4">
        <w:tc>
          <w:tcPr>
            <w:tcW w:w="1080" w:type="dxa"/>
            <w:vAlign w:val="center"/>
          </w:tcPr>
          <w:p w:rsidR="00B65701" w:rsidRPr="005C672D" w:rsidRDefault="00B65701" w:rsidP="00DA11A4">
            <w:pPr>
              <w:spacing w:before="29" w:line="288" w:lineRule="auto"/>
              <w:jc w:val="center"/>
              <w:rPr>
                <w:color w:val="000000"/>
                <w:sz w:val="24"/>
              </w:rPr>
            </w:pPr>
            <w:r w:rsidRPr="005C672D">
              <w:rPr>
                <w:color w:val="000000"/>
                <w:sz w:val="24"/>
              </w:rPr>
              <w:t>3</w:t>
            </w:r>
          </w:p>
        </w:tc>
        <w:tc>
          <w:tcPr>
            <w:tcW w:w="3420" w:type="dxa"/>
            <w:vAlign w:val="center"/>
          </w:tcPr>
          <w:p w:rsidR="00B65701" w:rsidRPr="005C672D" w:rsidRDefault="00B65701" w:rsidP="00DA11A4">
            <w:pPr>
              <w:spacing w:before="29" w:line="288" w:lineRule="auto"/>
              <w:ind w:leftChars="50" w:left="105"/>
              <w:rPr>
                <w:color w:val="000000"/>
                <w:sz w:val="24"/>
              </w:rPr>
            </w:pPr>
            <w:r w:rsidRPr="005C672D">
              <w:rPr>
                <w:color w:val="000000"/>
                <w:sz w:val="24"/>
              </w:rPr>
              <w:t>贵金属投资</w:t>
            </w:r>
          </w:p>
        </w:tc>
        <w:tc>
          <w:tcPr>
            <w:tcW w:w="2520" w:type="dxa"/>
            <w:vAlign w:val="center"/>
          </w:tcPr>
          <w:p w:rsidR="00B65701" w:rsidRPr="005C672D" w:rsidRDefault="00B65701" w:rsidP="00344669">
            <w:pPr>
              <w:spacing w:before="29" w:line="360" w:lineRule="auto"/>
              <w:ind w:left="17"/>
              <w:jc w:val="right"/>
              <w:rPr>
                <w:color w:val="000000"/>
                <w:sz w:val="24"/>
              </w:rPr>
            </w:pPr>
            <w:r w:rsidRPr="005C672D">
              <w:rPr>
                <w:color w:val="000000"/>
                <w:sz w:val="24"/>
              </w:rPr>
              <w:t>-</w:t>
            </w:r>
          </w:p>
        </w:tc>
        <w:tc>
          <w:tcPr>
            <w:tcW w:w="1980" w:type="dxa"/>
            <w:vAlign w:val="center"/>
          </w:tcPr>
          <w:p w:rsidR="00B65701" w:rsidRPr="005C672D" w:rsidRDefault="00B65701" w:rsidP="00344669">
            <w:pPr>
              <w:spacing w:before="29" w:line="360" w:lineRule="auto"/>
              <w:ind w:left="17"/>
              <w:jc w:val="right"/>
              <w:rPr>
                <w:color w:val="000000"/>
                <w:sz w:val="24"/>
              </w:rPr>
            </w:pPr>
            <w:r w:rsidRPr="005C672D">
              <w:rPr>
                <w:color w:val="000000"/>
                <w:sz w:val="24"/>
              </w:rPr>
              <w:t>-</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r w:rsidRPr="005C672D">
              <w:rPr>
                <w:sz w:val="24"/>
              </w:rPr>
              <w:t>4</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金融衍生品投资</w:t>
            </w:r>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r w:rsidRPr="005C672D">
              <w:rPr>
                <w:sz w:val="24"/>
              </w:rPr>
              <w:t>5</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买入返售金融资产</w:t>
            </w:r>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49,500,144.75</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3.34</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其中：买断式回购的买入返售金融资产</w:t>
            </w:r>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w:t>
            </w:r>
          </w:p>
        </w:tc>
      </w:tr>
      <w:tr w:rsidR="00B65701" w:rsidRPr="005C672D" w:rsidTr="00C17210">
        <w:tc>
          <w:tcPr>
            <w:tcW w:w="1080" w:type="dxa"/>
            <w:vAlign w:val="center"/>
          </w:tcPr>
          <w:p w:rsidR="00B65701" w:rsidRPr="005C672D" w:rsidRDefault="00B65701" w:rsidP="00AC6DDA">
            <w:pPr>
              <w:spacing w:before="29" w:line="288" w:lineRule="auto"/>
              <w:jc w:val="center"/>
              <w:rPr>
                <w:color w:val="000000"/>
                <w:sz w:val="24"/>
              </w:rPr>
            </w:pPr>
            <w:r w:rsidRPr="005C672D">
              <w:rPr>
                <w:sz w:val="24"/>
              </w:rPr>
              <w:t>6</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银行存款和结算备付金合计</w:t>
            </w:r>
          </w:p>
        </w:tc>
        <w:tc>
          <w:tcPr>
            <w:tcW w:w="252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171,910,423.09</w:t>
            </w:r>
          </w:p>
        </w:tc>
        <w:tc>
          <w:tcPr>
            <w:tcW w:w="1980" w:type="dxa"/>
            <w:vAlign w:val="center"/>
          </w:tcPr>
          <w:p w:rsidR="00B65701" w:rsidRPr="005C672D" w:rsidRDefault="00B65701" w:rsidP="00AC6DDA">
            <w:pPr>
              <w:spacing w:before="29" w:line="288" w:lineRule="auto"/>
              <w:ind w:left="17"/>
              <w:jc w:val="right"/>
              <w:rPr>
                <w:color w:val="000000"/>
                <w:sz w:val="24"/>
              </w:rPr>
            </w:pPr>
            <w:r w:rsidRPr="005C672D">
              <w:rPr>
                <w:color w:val="000000"/>
                <w:sz w:val="24"/>
              </w:rPr>
              <w:t>11.61</w:t>
            </w:r>
          </w:p>
        </w:tc>
      </w:tr>
      <w:tr w:rsidR="00B65701" w:rsidRPr="005C672D" w:rsidTr="00C17210">
        <w:tc>
          <w:tcPr>
            <w:tcW w:w="1080" w:type="dxa"/>
            <w:vAlign w:val="center"/>
          </w:tcPr>
          <w:p w:rsidR="00B65701" w:rsidRPr="005C672D" w:rsidRDefault="00B65701" w:rsidP="00B65701">
            <w:pPr>
              <w:spacing w:before="29" w:line="288" w:lineRule="auto"/>
              <w:ind w:left="17"/>
              <w:jc w:val="center"/>
              <w:rPr>
                <w:color w:val="000000"/>
                <w:sz w:val="24"/>
              </w:rPr>
            </w:pPr>
            <w:r w:rsidRPr="005C672D">
              <w:rPr>
                <w:color w:val="000000"/>
                <w:sz w:val="24"/>
              </w:rPr>
              <w:t>7</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其他各项资产</w:t>
            </w:r>
          </w:p>
        </w:tc>
        <w:tc>
          <w:tcPr>
            <w:tcW w:w="2520" w:type="dxa"/>
            <w:vAlign w:val="center"/>
          </w:tcPr>
          <w:p w:rsidR="00B65701" w:rsidRPr="005C672D" w:rsidRDefault="00B65701" w:rsidP="00AC6DDA">
            <w:pPr>
              <w:spacing w:before="29" w:line="288" w:lineRule="auto"/>
              <w:jc w:val="right"/>
              <w:rPr>
                <w:color w:val="000000"/>
                <w:sz w:val="24"/>
              </w:rPr>
            </w:pPr>
            <w:r w:rsidRPr="005C672D">
              <w:rPr>
                <w:color w:val="000000"/>
                <w:sz w:val="24"/>
              </w:rPr>
              <w:t>22,204,366.38</w:t>
            </w:r>
          </w:p>
        </w:tc>
        <w:tc>
          <w:tcPr>
            <w:tcW w:w="1980" w:type="dxa"/>
            <w:vAlign w:val="center"/>
          </w:tcPr>
          <w:p w:rsidR="00B65701" w:rsidRPr="005C672D" w:rsidRDefault="00B65701" w:rsidP="00AC6DDA">
            <w:pPr>
              <w:spacing w:before="29" w:line="288" w:lineRule="auto"/>
              <w:jc w:val="right"/>
              <w:rPr>
                <w:color w:val="000000"/>
                <w:sz w:val="24"/>
              </w:rPr>
            </w:pPr>
            <w:r w:rsidRPr="005C672D">
              <w:rPr>
                <w:color w:val="000000"/>
                <w:sz w:val="24"/>
              </w:rPr>
              <w:t>1.50</w:t>
            </w:r>
          </w:p>
        </w:tc>
      </w:tr>
      <w:tr w:rsidR="00B65701" w:rsidRPr="005C672D" w:rsidTr="00C17210">
        <w:tc>
          <w:tcPr>
            <w:tcW w:w="1080" w:type="dxa"/>
            <w:vAlign w:val="center"/>
          </w:tcPr>
          <w:p w:rsidR="00B65701" w:rsidRPr="005C672D" w:rsidRDefault="00B65701" w:rsidP="00B65701">
            <w:pPr>
              <w:spacing w:before="29" w:line="288" w:lineRule="auto"/>
              <w:ind w:left="17"/>
              <w:jc w:val="center"/>
              <w:rPr>
                <w:color w:val="000000"/>
                <w:sz w:val="24"/>
              </w:rPr>
            </w:pPr>
            <w:r w:rsidRPr="005C672D">
              <w:rPr>
                <w:color w:val="000000"/>
                <w:sz w:val="24"/>
              </w:rPr>
              <w:t>8</w:t>
            </w:r>
          </w:p>
        </w:tc>
        <w:tc>
          <w:tcPr>
            <w:tcW w:w="3420" w:type="dxa"/>
            <w:vAlign w:val="center"/>
          </w:tcPr>
          <w:p w:rsidR="00B65701" w:rsidRPr="005C672D" w:rsidRDefault="00B65701" w:rsidP="00AC6DDA">
            <w:pPr>
              <w:spacing w:before="29" w:line="288" w:lineRule="auto"/>
              <w:ind w:leftChars="50" w:left="105"/>
              <w:rPr>
                <w:color w:val="000000"/>
                <w:sz w:val="24"/>
              </w:rPr>
            </w:pPr>
            <w:r w:rsidRPr="005C672D">
              <w:rPr>
                <w:sz w:val="24"/>
              </w:rPr>
              <w:t>合计</w:t>
            </w:r>
          </w:p>
        </w:tc>
        <w:tc>
          <w:tcPr>
            <w:tcW w:w="2520" w:type="dxa"/>
            <w:vAlign w:val="center"/>
          </w:tcPr>
          <w:p w:rsidR="00B65701" w:rsidRPr="005C672D" w:rsidRDefault="00B65701" w:rsidP="00AC6DDA">
            <w:pPr>
              <w:spacing w:before="29" w:line="288" w:lineRule="auto"/>
              <w:jc w:val="right"/>
              <w:rPr>
                <w:color w:val="000000"/>
                <w:sz w:val="24"/>
              </w:rPr>
            </w:pPr>
            <w:r w:rsidRPr="005C672D">
              <w:rPr>
                <w:color w:val="000000"/>
                <w:sz w:val="24"/>
              </w:rPr>
              <w:t>1,480,111,804.57</w:t>
            </w:r>
          </w:p>
        </w:tc>
        <w:tc>
          <w:tcPr>
            <w:tcW w:w="1980" w:type="dxa"/>
            <w:vAlign w:val="center"/>
          </w:tcPr>
          <w:p w:rsidR="00B65701" w:rsidRPr="005C672D" w:rsidRDefault="00B65701" w:rsidP="00AC6DDA">
            <w:pPr>
              <w:spacing w:before="29" w:line="288" w:lineRule="auto"/>
              <w:jc w:val="right"/>
              <w:rPr>
                <w:color w:val="000000"/>
                <w:sz w:val="24"/>
              </w:rPr>
            </w:pPr>
            <w:r w:rsidRPr="005C672D">
              <w:rPr>
                <w:color w:val="000000"/>
                <w:sz w:val="24"/>
              </w:rPr>
              <w:t>100.00</w:t>
            </w:r>
          </w:p>
        </w:tc>
      </w:tr>
    </w:tbl>
    <w:p w:rsidR="001548F9" w:rsidRDefault="001548F9" w:rsidP="00AC6DDA">
      <w:pPr>
        <w:spacing w:before="29" w:line="288" w:lineRule="auto"/>
        <w:rPr>
          <w:color w:val="000000"/>
          <w:sz w:val="24"/>
        </w:rPr>
      </w:pPr>
    </w:p>
    <w:p w:rsidR="001548F9" w:rsidRDefault="001548F9" w:rsidP="00AC6DDA">
      <w:pPr>
        <w:pStyle w:val="20"/>
        <w:spacing w:before="29" w:after="0" w:line="288" w:lineRule="auto"/>
        <w:rPr>
          <w:rFonts w:ascii="Times New Roman" w:hAnsi="Times New Roman"/>
          <w:kern w:val="0"/>
          <w:szCs w:val="24"/>
        </w:rPr>
      </w:pPr>
      <w:bookmarkStart w:id="56" w:name="_Toc331410103"/>
      <w:bookmarkStart w:id="57" w:name="_Toc225498274"/>
      <w:r w:rsidRPr="005C672D">
        <w:rPr>
          <w:rFonts w:ascii="Times New Roman" w:hAnsi="Times New Roman"/>
          <w:kern w:val="0"/>
          <w:szCs w:val="24"/>
        </w:rPr>
        <w:t xml:space="preserve">7.2 </w:t>
      </w:r>
      <w:r w:rsidRPr="005C672D">
        <w:rPr>
          <w:rFonts w:ascii="Times New Roman" w:hAnsi="Times New Roman"/>
          <w:kern w:val="0"/>
          <w:szCs w:val="24"/>
        </w:rPr>
        <w:t>期末按行业分类的股票投资组合</w:t>
      </w:r>
      <w:bookmarkEnd w:id="56"/>
      <w:bookmarkEnd w:id="57"/>
    </w:p>
    <w:p w:rsidR="001C16A1" w:rsidRPr="001C16A1" w:rsidRDefault="001C16A1" w:rsidP="001C16A1">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代码</w:t>
            </w:r>
          </w:p>
        </w:tc>
        <w:tc>
          <w:tcPr>
            <w:tcW w:w="3600" w:type="dxa"/>
            <w:vAlign w:val="center"/>
          </w:tcPr>
          <w:p w:rsidR="001548F9" w:rsidRPr="005C672D" w:rsidRDefault="001548F9" w:rsidP="00AC6DDA">
            <w:pPr>
              <w:spacing w:before="29" w:line="288" w:lineRule="auto"/>
              <w:rPr>
                <w:color w:val="000000"/>
                <w:sz w:val="24"/>
              </w:rPr>
            </w:pPr>
            <w:r w:rsidRPr="005C672D">
              <w:rPr>
                <w:color w:val="000000"/>
                <w:sz w:val="24"/>
              </w:rPr>
              <w:t>行业类别</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公允价值</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占基金资产净值比例（％）</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A</w:t>
            </w:r>
          </w:p>
        </w:tc>
        <w:tc>
          <w:tcPr>
            <w:tcW w:w="3600" w:type="dxa"/>
            <w:vAlign w:val="center"/>
          </w:tcPr>
          <w:p w:rsidR="001548F9" w:rsidRPr="005C672D" w:rsidRDefault="001548F9" w:rsidP="00775AF2">
            <w:pPr>
              <w:spacing w:before="29" w:line="288" w:lineRule="auto"/>
              <w:rPr>
                <w:color w:val="000000"/>
                <w:sz w:val="24"/>
              </w:rPr>
            </w:pPr>
            <w:r w:rsidRPr="005C672D">
              <w:rPr>
                <w:sz w:val="24"/>
              </w:rPr>
              <w:t>农、林、牧、渔业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9,937,161.00</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0.69</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160" w:type="dxa"/>
            <w:vAlign w:val="center"/>
          </w:tcPr>
          <w:p w:rsidR="001548F9" w:rsidRPr="005C672D" w:rsidRDefault="001548F9" w:rsidP="00AC6DDA">
            <w:pPr>
              <w:spacing w:before="29" w:line="288" w:lineRule="auto"/>
              <w:jc w:val="right"/>
              <w:rPr>
                <w:sz w:val="24"/>
              </w:rPr>
            </w:pPr>
            <w:r w:rsidRPr="005C672D">
              <w:rPr>
                <w:sz w:val="24"/>
              </w:rPr>
              <w:t>63,744,968.40</w:t>
            </w:r>
          </w:p>
          <w:p w:rsidR="001548F9" w:rsidRPr="005C672D" w:rsidRDefault="001548F9" w:rsidP="00AC6DDA">
            <w:pPr>
              <w:spacing w:before="29" w:line="288" w:lineRule="auto"/>
              <w:jc w:val="right"/>
              <w:rPr>
                <w:sz w:val="24"/>
              </w:rPr>
            </w:pPr>
          </w:p>
        </w:tc>
        <w:tc>
          <w:tcPr>
            <w:tcW w:w="2160" w:type="dxa"/>
            <w:vAlign w:val="center"/>
          </w:tcPr>
          <w:p w:rsidR="001548F9" w:rsidRPr="005C672D" w:rsidRDefault="001548F9" w:rsidP="00AC6DDA">
            <w:pPr>
              <w:spacing w:before="29" w:line="288" w:lineRule="auto"/>
              <w:jc w:val="right"/>
              <w:rPr>
                <w:sz w:val="24"/>
              </w:rPr>
            </w:pPr>
            <w:r w:rsidRPr="005C672D">
              <w:rPr>
                <w:sz w:val="24"/>
              </w:rPr>
              <w:t>4.40</w:t>
            </w:r>
          </w:p>
          <w:p w:rsidR="001548F9" w:rsidRPr="005C672D" w:rsidRDefault="001548F9" w:rsidP="00AC6DDA">
            <w:pPr>
              <w:spacing w:before="29" w:line="288" w:lineRule="auto"/>
              <w:jc w:val="right"/>
              <w:rPr>
                <w:sz w:val="24"/>
              </w:rPr>
            </w:pP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C</w:t>
            </w:r>
          </w:p>
        </w:tc>
        <w:tc>
          <w:tcPr>
            <w:tcW w:w="3600" w:type="dxa"/>
            <w:vAlign w:val="center"/>
          </w:tcPr>
          <w:p w:rsidR="001548F9" w:rsidRPr="005C672D" w:rsidRDefault="001548F9" w:rsidP="00775AF2">
            <w:pPr>
              <w:spacing w:before="29" w:line="288" w:lineRule="auto"/>
              <w:rPr>
                <w:color w:val="000000"/>
                <w:sz w:val="24"/>
              </w:rPr>
            </w:pPr>
            <w:r w:rsidRPr="005C672D">
              <w:rPr>
                <w:sz w:val="24"/>
              </w:rPr>
              <w:t>制造业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624,219,210.20</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43.04</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160" w:type="dxa"/>
            <w:vAlign w:val="center"/>
          </w:tcPr>
          <w:p w:rsidR="001548F9" w:rsidRPr="005C672D" w:rsidRDefault="001548F9" w:rsidP="00AC6DDA">
            <w:pPr>
              <w:spacing w:before="29" w:line="288" w:lineRule="auto"/>
              <w:jc w:val="right"/>
              <w:rPr>
                <w:sz w:val="24"/>
              </w:rPr>
            </w:pPr>
            <w:r w:rsidRPr="005C672D">
              <w:rPr>
                <w:sz w:val="24"/>
              </w:rPr>
              <w:t>122,852,605.94</w:t>
            </w:r>
          </w:p>
        </w:tc>
        <w:tc>
          <w:tcPr>
            <w:tcW w:w="2160" w:type="dxa"/>
            <w:vAlign w:val="center"/>
          </w:tcPr>
          <w:p w:rsidR="001548F9" w:rsidRPr="005C672D" w:rsidRDefault="001548F9" w:rsidP="00AC6DDA">
            <w:pPr>
              <w:spacing w:before="29" w:line="288" w:lineRule="auto"/>
              <w:jc w:val="right"/>
              <w:rPr>
                <w:sz w:val="24"/>
              </w:rPr>
            </w:pPr>
            <w:r w:rsidRPr="005C672D">
              <w:rPr>
                <w:sz w:val="24"/>
              </w:rPr>
              <w:t>8.47</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E</w:t>
            </w:r>
          </w:p>
        </w:tc>
        <w:tc>
          <w:tcPr>
            <w:tcW w:w="3600" w:type="dxa"/>
            <w:vAlign w:val="center"/>
          </w:tcPr>
          <w:p w:rsidR="001548F9" w:rsidRPr="005C672D" w:rsidRDefault="001548F9" w:rsidP="00775AF2">
            <w:pPr>
              <w:spacing w:before="29" w:line="288" w:lineRule="auto"/>
              <w:rPr>
                <w:color w:val="000000"/>
                <w:sz w:val="24"/>
              </w:rPr>
            </w:pPr>
            <w:bookmarkStart w:id="58" w:name="_GoBack"/>
            <w:bookmarkEnd w:id="58"/>
            <w:r w:rsidRPr="005C672D">
              <w:rPr>
                <w:sz w:val="24"/>
              </w:rPr>
              <w:t>建筑业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20,239,635.00</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1.40</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160" w:type="dxa"/>
            <w:vAlign w:val="center"/>
          </w:tcPr>
          <w:p w:rsidR="001548F9" w:rsidRPr="005C672D" w:rsidRDefault="001548F9" w:rsidP="00AC6DDA">
            <w:pPr>
              <w:spacing w:before="29" w:line="288" w:lineRule="auto"/>
              <w:jc w:val="right"/>
              <w:rPr>
                <w:sz w:val="24"/>
              </w:rPr>
            </w:pPr>
            <w:r w:rsidRPr="005C672D">
              <w:rPr>
                <w:sz w:val="24"/>
              </w:rPr>
              <w:t>90,624,611.24</w:t>
            </w:r>
          </w:p>
        </w:tc>
        <w:tc>
          <w:tcPr>
            <w:tcW w:w="2160" w:type="dxa"/>
            <w:vAlign w:val="center"/>
          </w:tcPr>
          <w:p w:rsidR="001548F9" w:rsidRPr="005C672D" w:rsidRDefault="001548F9" w:rsidP="00AC6DDA">
            <w:pPr>
              <w:spacing w:before="29" w:line="288" w:lineRule="auto"/>
              <w:jc w:val="right"/>
              <w:rPr>
                <w:sz w:val="24"/>
              </w:rPr>
            </w:pPr>
            <w:r w:rsidRPr="005C672D">
              <w:rPr>
                <w:sz w:val="24"/>
              </w:rPr>
              <w:t>6.25</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160" w:type="dxa"/>
            <w:vAlign w:val="center"/>
          </w:tcPr>
          <w:p w:rsidR="001548F9" w:rsidRPr="005C672D" w:rsidRDefault="001548F9" w:rsidP="00AC6DDA">
            <w:pPr>
              <w:spacing w:before="29" w:line="288" w:lineRule="auto"/>
              <w:jc w:val="right"/>
              <w:rPr>
                <w:sz w:val="24"/>
              </w:rPr>
            </w:pPr>
            <w:r w:rsidRPr="005C672D">
              <w:rPr>
                <w:sz w:val="24"/>
              </w:rPr>
              <w:t>22,032,914.87</w:t>
            </w:r>
          </w:p>
        </w:tc>
        <w:tc>
          <w:tcPr>
            <w:tcW w:w="2160" w:type="dxa"/>
            <w:vAlign w:val="center"/>
          </w:tcPr>
          <w:p w:rsidR="001548F9" w:rsidRPr="005C672D" w:rsidRDefault="001548F9" w:rsidP="00AC6DDA">
            <w:pPr>
              <w:spacing w:before="29" w:line="288" w:lineRule="auto"/>
              <w:jc w:val="right"/>
              <w:rPr>
                <w:sz w:val="24"/>
              </w:rPr>
            </w:pPr>
            <w:r w:rsidRPr="005C672D">
              <w:rPr>
                <w:sz w:val="24"/>
              </w:rPr>
              <w:t>1.52</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H</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600" w:type="dxa"/>
            <w:vAlign w:val="center"/>
          </w:tcPr>
          <w:p w:rsidR="001548F9" w:rsidRPr="005C672D" w:rsidRDefault="001548F9" w:rsidP="00087B29">
            <w:pPr>
              <w:adjustRightInd w:val="0"/>
              <w:snapToGrid w:val="0"/>
              <w:spacing w:before="29" w:line="288" w:lineRule="auto"/>
              <w:rPr>
                <w:sz w:val="24"/>
              </w:rPr>
            </w:pPr>
            <w:r w:rsidRPr="005C672D">
              <w:rPr>
                <w:sz w:val="24"/>
              </w:rPr>
              <w:t>信息传输、软件和信息技术服务业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32,039,668.73</w:t>
            </w:r>
          </w:p>
        </w:tc>
        <w:tc>
          <w:tcPr>
            <w:tcW w:w="2160" w:type="dxa"/>
            <w:vAlign w:val="center"/>
          </w:tcPr>
          <w:p w:rsidR="001548F9" w:rsidRPr="005C672D" w:rsidRDefault="001548F9" w:rsidP="00AC6DDA">
            <w:pPr>
              <w:spacing w:before="29" w:line="288" w:lineRule="auto"/>
              <w:jc w:val="right"/>
              <w:rPr>
                <w:sz w:val="24"/>
              </w:rPr>
            </w:pPr>
            <w:r w:rsidRPr="005C672D">
              <w:rPr>
                <w:sz w:val="24"/>
              </w:rPr>
              <w:t>2.21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160" w:type="dxa"/>
            <w:vAlign w:val="center"/>
          </w:tcPr>
          <w:p w:rsidR="001548F9" w:rsidRPr="005C672D" w:rsidRDefault="001548F9" w:rsidP="00AC6DDA">
            <w:pPr>
              <w:spacing w:before="29" w:line="288" w:lineRule="auto"/>
              <w:jc w:val="right"/>
              <w:rPr>
                <w:sz w:val="24"/>
              </w:rPr>
            </w:pPr>
            <w:r w:rsidRPr="005C672D">
              <w:rPr>
                <w:sz w:val="24"/>
              </w:rPr>
              <w:t>39,182,301.88</w:t>
            </w:r>
          </w:p>
        </w:tc>
        <w:tc>
          <w:tcPr>
            <w:tcW w:w="2160" w:type="dxa"/>
            <w:vAlign w:val="center"/>
          </w:tcPr>
          <w:p w:rsidR="001548F9" w:rsidRPr="005C672D" w:rsidRDefault="001548F9" w:rsidP="00AC6DDA">
            <w:pPr>
              <w:spacing w:before="29" w:line="288" w:lineRule="auto"/>
              <w:jc w:val="right"/>
              <w:rPr>
                <w:sz w:val="24"/>
              </w:rPr>
            </w:pPr>
            <w:r w:rsidRPr="005C672D">
              <w:rPr>
                <w:sz w:val="24"/>
              </w:rPr>
              <w:t>2.70</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lastRenderedPageBreak/>
              <w:t>K</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160" w:type="dxa"/>
            <w:vAlign w:val="center"/>
          </w:tcPr>
          <w:p w:rsidR="001548F9" w:rsidRPr="005C672D" w:rsidRDefault="001548F9" w:rsidP="00AC6DDA">
            <w:pPr>
              <w:spacing w:before="29" w:line="288" w:lineRule="auto"/>
              <w:jc w:val="right"/>
              <w:rPr>
                <w:sz w:val="24"/>
              </w:rPr>
            </w:pPr>
            <w:r w:rsidRPr="005C672D">
              <w:rPr>
                <w:sz w:val="24"/>
              </w:rPr>
              <w:t>88,230,753.06</w:t>
            </w:r>
          </w:p>
        </w:tc>
        <w:tc>
          <w:tcPr>
            <w:tcW w:w="2160" w:type="dxa"/>
            <w:vAlign w:val="center"/>
          </w:tcPr>
          <w:p w:rsidR="001548F9" w:rsidRPr="005C672D" w:rsidRDefault="001548F9" w:rsidP="00AC6DDA">
            <w:pPr>
              <w:spacing w:before="29" w:line="288" w:lineRule="auto"/>
              <w:jc w:val="right"/>
              <w:rPr>
                <w:sz w:val="24"/>
              </w:rPr>
            </w:pPr>
            <w:r w:rsidRPr="005C672D">
              <w:rPr>
                <w:sz w:val="24"/>
              </w:rPr>
              <w:t>6.08</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28,793,043.00</w:t>
            </w:r>
          </w:p>
        </w:tc>
        <w:tc>
          <w:tcPr>
            <w:tcW w:w="2160" w:type="dxa"/>
            <w:vAlign w:val="center"/>
          </w:tcPr>
          <w:p w:rsidR="001548F9" w:rsidRPr="005C672D" w:rsidRDefault="001548F9" w:rsidP="00AC6DDA">
            <w:pPr>
              <w:spacing w:before="29" w:line="288" w:lineRule="auto"/>
              <w:jc w:val="right"/>
              <w:rPr>
                <w:sz w:val="24"/>
              </w:rPr>
            </w:pPr>
            <w:r w:rsidRPr="005C672D">
              <w:rPr>
                <w:sz w:val="24"/>
              </w:rPr>
              <w:t>1.99</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29,197,766.84</w:t>
            </w:r>
          </w:p>
        </w:tc>
        <w:tc>
          <w:tcPr>
            <w:tcW w:w="2160" w:type="dxa"/>
            <w:vAlign w:val="center"/>
          </w:tcPr>
          <w:p w:rsidR="001548F9" w:rsidRPr="005C672D" w:rsidRDefault="001548F9" w:rsidP="00AC6DDA">
            <w:pPr>
              <w:spacing w:before="29" w:line="288" w:lineRule="auto"/>
              <w:jc w:val="right"/>
              <w:rPr>
                <w:sz w:val="24"/>
              </w:rPr>
            </w:pPr>
            <w:r w:rsidRPr="005C672D">
              <w:rPr>
                <w:sz w:val="24"/>
              </w:rPr>
              <w:t>2.01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160" w:type="dxa"/>
            <w:vAlign w:val="center"/>
          </w:tcPr>
          <w:p w:rsidR="001548F9" w:rsidRPr="005C672D" w:rsidRDefault="001548F9" w:rsidP="00AC6DDA">
            <w:pPr>
              <w:spacing w:before="29" w:line="288" w:lineRule="auto"/>
              <w:jc w:val="right"/>
              <w:rPr>
                <w:sz w:val="24"/>
              </w:rPr>
            </w:pPr>
            <w:r w:rsidRPr="005C672D">
              <w:rPr>
                <w:sz w:val="24"/>
              </w:rPr>
              <w:t>9,189,636.35</w:t>
            </w:r>
          </w:p>
        </w:tc>
        <w:tc>
          <w:tcPr>
            <w:tcW w:w="2160" w:type="dxa"/>
            <w:vAlign w:val="center"/>
          </w:tcPr>
          <w:p w:rsidR="001548F9" w:rsidRPr="005C672D" w:rsidRDefault="001548F9" w:rsidP="00AC6DDA">
            <w:pPr>
              <w:spacing w:before="29" w:line="288" w:lineRule="auto"/>
              <w:jc w:val="right"/>
              <w:rPr>
                <w:sz w:val="24"/>
              </w:rPr>
            </w:pPr>
            <w:r w:rsidRPr="005C672D">
              <w:rPr>
                <w:sz w:val="24"/>
              </w:rPr>
              <w:t>0.63</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R</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160" w:type="dxa"/>
            <w:vAlign w:val="center"/>
          </w:tcPr>
          <w:p w:rsidR="001548F9" w:rsidRPr="005C672D" w:rsidRDefault="001548F9" w:rsidP="00AC6DDA">
            <w:pPr>
              <w:spacing w:before="29" w:line="288" w:lineRule="auto"/>
              <w:jc w:val="right"/>
              <w:rPr>
                <w:sz w:val="24"/>
              </w:rPr>
            </w:pPr>
            <w:r w:rsidRPr="005C672D">
              <w:rPr>
                <w:sz w:val="24"/>
              </w:rPr>
              <w:t>26,212,593.84</w:t>
            </w:r>
          </w:p>
        </w:tc>
        <w:tc>
          <w:tcPr>
            <w:tcW w:w="2160" w:type="dxa"/>
            <w:vAlign w:val="center"/>
          </w:tcPr>
          <w:p w:rsidR="001548F9" w:rsidRPr="005C672D" w:rsidRDefault="001548F9" w:rsidP="00AC6DDA">
            <w:pPr>
              <w:spacing w:before="29" w:line="288" w:lineRule="auto"/>
              <w:jc w:val="right"/>
              <w:rPr>
                <w:sz w:val="24"/>
              </w:rPr>
            </w:pPr>
            <w:r w:rsidRPr="005C672D">
              <w:rPr>
                <w:sz w:val="24"/>
              </w:rPr>
              <w:t>1.81</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p>
        </w:tc>
        <w:tc>
          <w:tcPr>
            <w:tcW w:w="3600" w:type="dxa"/>
            <w:vAlign w:val="center"/>
          </w:tcPr>
          <w:p w:rsidR="001548F9" w:rsidRPr="005C672D" w:rsidRDefault="001548F9" w:rsidP="00AC6DDA">
            <w:pPr>
              <w:spacing w:before="29" w:line="288" w:lineRule="auto"/>
              <w:rPr>
                <w:color w:val="000000"/>
                <w:sz w:val="24"/>
              </w:rPr>
            </w:pPr>
            <w:r w:rsidRPr="005C672D">
              <w:rPr>
                <w:sz w:val="24"/>
              </w:rPr>
              <w:t>合计</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1,206,496,870.35</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83.20</w:t>
            </w:r>
          </w:p>
        </w:tc>
      </w:tr>
    </w:tbl>
    <w:p w:rsidR="00161BDC" w:rsidRPr="005C672D" w:rsidRDefault="00161BDC" w:rsidP="00AC6DDA">
      <w:pPr>
        <w:tabs>
          <w:tab w:val="left" w:pos="426"/>
        </w:tabs>
        <w:spacing w:before="29" w:line="288" w:lineRule="auto"/>
        <w:jc w:val="left"/>
        <w:rPr>
          <w:kern w:val="0"/>
          <w:sz w:val="24"/>
        </w:rPr>
      </w:pPr>
    </w:p>
    <w:p w:rsidR="001C16A1" w:rsidRPr="00D52A9B" w:rsidRDefault="001C16A1" w:rsidP="001C16A1">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报告期末按行业分类的沪港通投资股票投资组合</w:t>
      </w:r>
    </w:p>
    <w:p w:rsidR="001C16A1" w:rsidRPr="00D52A9B" w:rsidRDefault="001C16A1" w:rsidP="001C16A1">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本基金本报告期末未持有通过沪港通投资的股票。</w:t>
      </w:r>
    </w:p>
    <w:p w:rsidR="001548F9" w:rsidRPr="001C16A1"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9" w:name="_Toc331410104"/>
      <w:r w:rsidRPr="005C672D">
        <w:rPr>
          <w:rFonts w:ascii="Times New Roman" w:hAnsi="Times New Roman"/>
          <w:kern w:val="0"/>
          <w:szCs w:val="24"/>
        </w:rPr>
        <w:t xml:space="preserve">7.3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59"/>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5C672D" w:rsidTr="004B4168">
        <w:tc>
          <w:tcPr>
            <w:tcW w:w="81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27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59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w="1701" w:type="dxa"/>
            <w:vAlign w:val="center"/>
          </w:tcPr>
          <w:p w:rsidR="001548F9" w:rsidRPr="005C672D" w:rsidRDefault="001548F9"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rsidR="008A35EB">
        <w:tc>
          <w:tcPr>
            <w:tcW w:w="862" w:type="dxa"/>
            <w:vAlign w:val="center"/>
          </w:tcPr>
          <w:p w:rsidR="008A35EB" w:rsidRDefault="00247002">
            <w:pPr>
              <w:jc w:val="center"/>
            </w:pPr>
            <w:r>
              <w:rPr>
                <w:color w:val="000000"/>
                <w:sz w:val="24"/>
              </w:rPr>
              <w:t>1</w:t>
            </w:r>
          </w:p>
        </w:tc>
        <w:tc>
          <w:tcPr>
            <w:tcW w:w="1346" w:type="dxa"/>
            <w:vAlign w:val="center"/>
          </w:tcPr>
          <w:p w:rsidR="008A35EB" w:rsidRDefault="00247002">
            <w:pPr>
              <w:jc w:val="center"/>
            </w:pPr>
            <w:r>
              <w:rPr>
                <w:color w:val="000000"/>
                <w:sz w:val="24"/>
              </w:rPr>
              <w:t>300161</w:t>
            </w:r>
          </w:p>
        </w:tc>
        <w:tc>
          <w:tcPr>
            <w:tcW w:w="1795" w:type="dxa"/>
            <w:vAlign w:val="center"/>
          </w:tcPr>
          <w:p w:rsidR="008A35EB" w:rsidRDefault="00247002">
            <w:pPr>
              <w:jc w:val="center"/>
            </w:pPr>
            <w:r>
              <w:rPr>
                <w:color w:val="000000"/>
                <w:sz w:val="24"/>
              </w:rPr>
              <w:t>华中数控</w:t>
            </w:r>
          </w:p>
        </w:tc>
        <w:tc>
          <w:tcPr>
            <w:tcW w:w="1681" w:type="dxa"/>
            <w:vAlign w:val="center"/>
          </w:tcPr>
          <w:p w:rsidR="008A35EB" w:rsidRDefault="00247002">
            <w:pPr>
              <w:jc w:val="right"/>
            </w:pPr>
            <w:r>
              <w:rPr>
                <w:color w:val="000000"/>
                <w:sz w:val="24"/>
              </w:rPr>
              <w:t>2,469,316</w:t>
            </w:r>
          </w:p>
        </w:tc>
        <w:tc>
          <w:tcPr>
            <w:tcW w:w="1795" w:type="dxa"/>
            <w:vAlign w:val="center"/>
          </w:tcPr>
          <w:p w:rsidR="008A35EB" w:rsidRDefault="00247002">
            <w:pPr>
              <w:jc w:val="right"/>
            </w:pPr>
            <w:r>
              <w:rPr>
                <w:color w:val="000000"/>
                <w:sz w:val="24"/>
              </w:rPr>
              <w:t>75,684,535.40</w:t>
            </w:r>
          </w:p>
        </w:tc>
        <w:tc>
          <w:tcPr>
            <w:tcW w:w="1519" w:type="dxa"/>
            <w:vAlign w:val="center"/>
          </w:tcPr>
          <w:p w:rsidR="008A35EB" w:rsidRDefault="00247002">
            <w:pPr>
              <w:jc w:val="right"/>
            </w:pPr>
            <w:r>
              <w:rPr>
                <w:color w:val="000000"/>
                <w:sz w:val="24"/>
              </w:rPr>
              <w:t>5.22</w:t>
            </w:r>
          </w:p>
        </w:tc>
      </w:tr>
      <w:tr w:rsidR="008A35EB">
        <w:tc>
          <w:tcPr>
            <w:tcW w:w="862" w:type="dxa"/>
            <w:vAlign w:val="center"/>
          </w:tcPr>
          <w:p w:rsidR="008A35EB" w:rsidRDefault="00247002">
            <w:pPr>
              <w:jc w:val="center"/>
            </w:pPr>
            <w:r>
              <w:rPr>
                <w:color w:val="000000"/>
                <w:sz w:val="24"/>
              </w:rPr>
              <w:t>2</w:t>
            </w:r>
          </w:p>
        </w:tc>
        <w:tc>
          <w:tcPr>
            <w:tcW w:w="1346" w:type="dxa"/>
            <w:vAlign w:val="center"/>
          </w:tcPr>
          <w:p w:rsidR="008A35EB" w:rsidRDefault="00247002">
            <w:pPr>
              <w:jc w:val="center"/>
            </w:pPr>
            <w:r>
              <w:rPr>
                <w:color w:val="000000"/>
                <w:sz w:val="24"/>
              </w:rPr>
              <w:t>600674</w:t>
            </w:r>
          </w:p>
        </w:tc>
        <w:tc>
          <w:tcPr>
            <w:tcW w:w="1795" w:type="dxa"/>
            <w:vAlign w:val="center"/>
          </w:tcPr>
          <w:p w:rsidR="008A35EB" w:rsidRDefault="00247002">
            <w:pPr>
              <w:jc w:val="center"/>
            </w:pPr>
            <w:r>
              <w:rPr>
                <w:color w:val="000000"/>
                <w:sz w:val="24"/>
              </w:rPr>
              <w:t>川投能源</w:t>
            </w:r>
          </w:p>
        </w:tc>
        <w:tc>
          <w:tcPr>
            <w:tcW w:w="1681" w:type="dxa"/>
            <w:vAlign w:val="center"/>
          </w:tcPr>
          <w:p w:rsidR="008A35EB" w:rsidRDefault="00247002">
            <w:pPr>
              <w:jc w:val="right"/>
            </w:pPr>
            <w:r>
              <w:rPr>
                <w:color w:val="000000"/>
                <w:sz w:val="24"/>
              </w:rPr>
              <w:t>4,747,070</w:t>
            </w:r>
          </w:p>
        </w:tc>
        <w:tc>
          <w:tcPr>
            <w:tcW w:w="1795" w:type="dxa"/>
            <w:vAlign w:val="center"/>
          </w:tcPr>
          <w:p w:rsidR="008A35EB" w:rsidRDefault="00247002">
            <w:pPr>
              <w:jc w:val="right"/>
            </w:pPr>
            <w:r>
              <w:rPr>
                <w:color w:val="000000"/>
                <w:sz w:val="24"/>
              </w:rPr>
              <w:t>39,210,798.20</w:t>
            </w:r>
          </w:p>
        </w:tc>
        <w:tc>
          <w:tcPr>
            <w:tcW w:w="1519" w:type="dxa"/>
            <w:vAlign w:val="center"/>
          </w:tcPr>
          <w:p w:rsidR="008A35EB" w:rsidRDefault="00247002">
            <w:pPr>
              <w:jc w:val="right"/>
            </w:pPr>
            <w:r>
              <w:rPr>
                <w:color w:val="000000"/>
                <w:sz w:val="24"/>
              </w:rPr>
              <w:t>2.70</w:t>
            </w:r>
          </w:p>
        </w:tc>
      </w:tr>
      <w:tr w:rsidR="008A35EB">
        <w:tc>
          <w:tcPr>
            <w:tcW w:w="862" w:type="dxa"/>
            <w:vAlign w:val="center"/>
          </w:tcPr>
          <w:p w:rsidR="008A35EB" w:rsidRDefault="00247002">
            <w:pPr>
              <w:jc w:val="center"/>
            </w:pPr>
            <w:r>
              <w:rPr>
                <w:color w:val="000000"/>
                <w:sz w:val="24"/>
              </w:rPr>
              <w:t>3</w:t>
            </w:r>
          </w:p>
        </w:tc>
        <w:tc>
          <w:tcPr>
            <w:tcW w:w="1346" w:type="dxa"/>
            <w:vAlign w:val="center"/>
          </w:tcPr>
          <w:p w:rsidR="008A35EB" w:rsidRDefault="00247002">
            <w:pPr>
              <w:jc w:val="center"/>
            </w:pPr>
            <w:r>
              <w:rPr>
                <w:color w:val="000000"/>
                <w:sz w:val="24"/>
              </w:rPr>
              <w:t>600720</w:t>
            </w:r>
          </w:p>
        </w:tc>
        <w:tc>
          <w:tcPr>
            <w:tcW w:w="1795" w:type="dxa"/>
            <w:vAlign w:val="center"/>
          </w:tcPr>
          <w:p w:rsidR="008A35EB" w:rsidRDefault="00247002">
            <w:pPr>
              <w:jc w:val="center"/>
            </w:pPr>
            <w:r>
              <w:rPr>
                <w:color w:val="000000"/>
                <w:sz w:val="24"/>
              </w:rPr>
              <w:t>祁连山</w:t>
            </w:r>
          </w:p>
        </w:tc>
        <w:tc>
          <w:tcPr>
            <w:tcW w:w="1681" w:type="dxa"/>
            <w:vAlign w:val="center"/>
          </w:tcPr>
          <w:p w:rsidR="008A35EB" w:rsidRDefault="00247002">
            <w:pPr>
              <w:jc w:val="right"/>
            </w:pPr>
            <w:r>
              <w:rPr>
                <w:color w:val="000000"/>
                <w:sz w:val="24"/>
              </w:rPr>
              <w:t>5,535,576</w:t>
            </w:r>
          </w:p>
        </w:tc>
        <w:tc>
          <w:tcPr>
            <w:tcW w:w="1795" w:type="dxa"/>
            <w:vAlign w:val="center"/>
          </w:tcPr>
          <w:p w:rsidR="008A35EB" w:rsidRDefault="00247002">
            <w:pPr>
              <w:jc w:val="right"/>
            </w:pPr>
            <w:r>
              <w:rPr>
                <w:color w:val="000000"/>
                <w:sz w:val="24"/>
              </w:rPr>
              <w:t>37,143,714.96</w:t>
            </w:r>
          </w:p>
        </w:tc>
        <w:tc>
          <w:tcPr>
            <w:tcW w:w="1519" w:type="dxa"/>
            <w:vAlign w:val="center"/>
          </w:tcPr>
          <w:p w:rsidR="008A35EB" w:rsidRDefault="00247002">
            <w:pPr>
              <w:jc w:val="right"/>
            </w:pPr>
            <w:r>
              <w:rPr>
                <w:color w:val="000000"/>
                <w:sz w:val="24"/>
              </w:rPr>
              <w:t>2.56</w:t>
            </w:r>
          </w:p>
        </w:tc>
      </w:tr>
      <w:tr w:rsidR="008A35EB">
        <w:tc>
          <w:tcPr>
            <w:tcW w:w="862" w:type="dxa"/>
            <w:vAlign w:val="center"/>
          </w:tcPr>
          <w:p w:rsidR="008A35EB" w:rsidRDefault="00247002">
            <w:pPr>
              <w:jc w:val="center"/>
            </w:pPr>
            <w:r>
              <w:rPr>
                <w:color w:val="000000"/>
                <w:sz w:val="24"/>
              </w:rPr>
              <w:t>4</w:t>
            </w:r>
          </w:p>
        </w:tc>
        <w:tc>
          <w:tcPr>
            <w:tcW w:w="1346" w:type="dxa"/>
            <w:vAlign w:val="center"/>
          </w:tcPr>
          <w:p w:rsidR="008A35EB" w:rsidRDefault="00247002">
            <w:pPr>
              <w:jc w:val="center"/>
            </w:pPr>
            <w:r>
              <w:rPr>
                <w:color w:val="000000"/>
                <w:sz w:val="24"/>
              </w:rPr>
              <w:t>000538</w:t>
            </w:r>
          </w:p>
        </w:tc>
        <w:tc>
          <w:tcPr>
            <w:tcW w:w="1795" w:type="dxa"/>
            <w:vAlign w:val="center"/>
          </w:tcPr>
          <w:p w:rsidR="008A35EB" w:rsidRDefault="00247002">
            <w:pPr>
              <w:jc w:val="center"/>
            </w:pPr>
            <w:r>
              <w:rPr>
                <w:color w:val="000000"/>
                <w:sz w:val="24"/>
              </w:rPr>
              <w:t>云南白药</w:t>
            </w:r>
          </w:p>
        </w:tc>
        <w:tc>
          <w:tcPr>
            <w:tcW w:w="1681" w:type="dxa"/>
            <w:vAlign w:val="center"/>
          </w:tcPr>
          <w:p w:rsidR="008A35EB" w:rsidRDefault="00247002">
            <w:pPr>
              <w:jc w:val="right"/>
            </w:pPr>
            <w:r>
              <w:rPr>
                <w:color w:val="000000"/>
                <w:sz w:val="24"/>
              </w:rPr>
              <w:t>547,931</w:t>
            </w:r>
          </w:p>
        </w:tc>
        <w:tc>
          <w:tcPr>
            <w:tcW w:w="1795" w:type="dxa"/>
            <w:vAlign w:val="center"/>
          </w:tcPr>
          <w:p w:rsidR="008A35EB" w:rsidRDefault="00247002">
            <w:pPr>
              <w:jc w:val="right"/>
            </w:pPr>
            <w:r>
              <w:rPr>
                <w:color w:val="000000"/>
                <w:sz w:val="24"/>
              </w:rPr>
              <w:t>35,231,963.30</w:t>
            </w:r>
          </w:p>
        </w:tc>
        <w:tc>
          <w:tcPr>
            <w:tcW w:w="1519" w:type="dxa"/>
            <w:vAlign w:val="center"/>
          </w:tcPr>
          <w:p w:rsidR="008A35EB" w:rsidRDefault="00247002">
            <w:pPr>
              <w:jc w:val="right"/>
            </w:pPr>
            <w:r>
              <w:rPr>
                <w:color w:val="000000"/>
                <w:sz w:val="24"/>
              </w:rPr>
              <w:t>2.43</w:t>
            </w:r>
          </w:p>
        </w:tc>
      </w:tr>
      <w:tr w:rsidR="008A35EB">
        <w:tc>
          <w:tcPr>
            <w:tcW w:w="862" w:type="dxa"/>
            <w:vAlign w:val="center"/>
          </w:tcPr>
          <w:p w:rsidR="008A35EB" w:rsidRDefault="00247002">
            <w:pPr>
              <w:jc w:val="center"/>
            </w:pPr>
            <w:r>
              <w:rPr>
                <w:color w:val="000000"/>
                <w:sz w:val="24"/>
              </w:rPr>
              <w:t>5</w:t>
            </w:r>
          </w:p>
        </w:tc>
        <w:tc>
          <w:tcPr>
            <w:tcW w:w="1346" w:type="dxa"/>
            <w:vAlign w:val="center"/>
          </w:tcPr>
          <w:p w:rsidR="008A35EB" w:rsidRDefault="00247002">
            <w:pPr>
              <w:jc w:val="center"/>
            </w:pPr>
            <w:r>
              <w:rPr>
                <w:color w:val="000000"/>
                <w:sz w:val="24"/>
              </w:rPr>
              <w:t>600826</w:t>
            </w:r>
          </w:p>
        </w:tc>
        <w:tc>
          <w:tcPr>
            <w:tcW w:w="1795" w:type="dxa"/>
            <w:vAlign w:val="center"/>
          </w:tcPr>
          <w:p w:rsidR="008A35EB" w:rsidRDefault="00247002">
            <w:pPr>
              <w:jc w:val="center"/>
            </w:pPr>
            <w:r>
              <w:rPr>
                <w:color w:val="000000"/>
                <w:sz w:val="24"/>
              </w:rPr>
              <w:t>兰生股份</w:t>
            </w:r>
          </w:p>
        </w:tc>
        <w:tc>
          <w:tcPr>
            <w:tcW w:w="1681" w:type="dxa"/>
            <w:vAlign w:val="center"/>
          </w:tcPr>
          <w:p w:rsidR="008A35EB" w:rsidRDefault="00247002">
            <w:pPr>
              <w:jc w:val="right"/>
            </w:pPr>
            <w:r>
              <w:rPr>
                <w:color w:val="000000"/>
                <w:sz w:val="24"/>
              </w:rPr>
              <w:t>1,285,979</w:t>
            </w:r>
          </w:p>
        </w:tc>
        <w:tc>
          <w:tcPr>
            <w:tcW w:w="1795" w:type="dxa"/>
            <w:vAlign w:val="center"/>
          </w:tcPr>
          <w:p w:rsidR="008A35EB" w:rsidRDefault="00247002">
            <w:pPr>
              <w:jc w:val="right"/>
            </w:pPr>
            <w:r>
              <w:rPr>
                <w:color w:val="000000"/>
                <w:sz w:val="24"/>
              </w:rPr>
              <w:t>33,666,930.22</w:t>
            </w:r>
          </w:p>
        </w:tc>
        <w:tc>
          <w:tcPr>
            <w:tcW w:w="1519" w:type="dxa"/>
            <w:vAlign w:val="center"/>
          </w:tcPr>
          <w:p w:rsidR="008A35EB" w:rsidRDefault="00247002">
            <w:pPr>
              <w:jc w:val="right"/>
            </w:pPr>
            <w:r>
              <w:rPr>
                <w:color w:val="000000"/>
                <w:sz w:val="24"/>
              </w:rPr>
              <w:t>2.32</w:t>
            </w:r>
          </w:p>
        </w:tc>
      </w:tr>
      <w:tr w:rsidR="008A35EB">
        <w:tc>
          <w:tcPr>
            <w:tcW w:w="862" w:type="dxa"/>
            <w:vAlign w:val="center"/>
          </w:tcPr>
          <w:p w:rsidR="008A35EB" w:rsidRDefault="00247002">
            <w:pPr>
              <w:jc w:val="center"/>
            </w:pPr>
            <w:r>
              <w:rPr>
                <w:color w:val="000000"/>
                <w:sz w:val="24"/>
              </w:rPr>
              <w:t>6</w:t>
            </w:r>
          </w:p>
        </w:tc>
        <w:tc>
          <w:tcPr>
            <w:tcW w:w="1346" w:type="dxa"/>
            <w:vAlign w:val="center"/>
          </w:tcPr>
          <w:p w:rsidR="008A35EB" w:rsidRDefault="00247002">
            <w:pPr>
              <w:jc w:val="center"/>
            </w:pPr>
            <w:r>
              <w:rPr>
                <w:color w:val="000000"/>
                <w:sz w:val="24"/>
              </w:rPr>
              <w:t>600055</w:t>
            </w:r>
          </w:p>
        </w:tc>
        <w:tc>
          <w:tcPr>
            <w:tcW w:w="1795" w:type="dxa"/>
            <w:vAlign w:val="center"/>
          </w:tcPr>
          <w:p w:rsidR="008A35EB" w:rsidRDefault="00247002">
            <w:pPr>
              <w:jc w:val="center"/>
            </w:pPr>
            <w:r>
              <w:rPr>
                <w:color w:val="000000"/>
                <w:sz w:val="24"/>
              </w:rPr>
              <w:t>华润万东</w:t>
            </w:r>
          </w:p>
        </w:tc>
        <w:tc>
          <w:tcPr>
            <w:tcW w:w="1681" w:type="dxa"/>
            <w:vAlign w:val="center"/>
          </w:tcPr>
          <w:p w:rsidR="008A35EB" w:rsidRDefault="00247002">
            <w:pPr>
              <w:jc w:val="right"/>
            </w:pPr>
            <w:r>
              <w:rPr>
                <w:color w:val="000000"/>
                <w:sz w:val="24"/>
              </w:rPr>
              <w:t>1,669,323</w:t>
            </w:r>
          </w:p>
        </w:tc>
        <w:tc>
          <w:tcPr>
            <w:tcW w:w="1795" w:type="dxa"/>
            <w:vAlign w:val="center"/>
          </w:tcPr>
          <w:p w:rsidR="008A35EB" w:rsidRDefault="00247002">
            <w:pPr>
              <w:jc w:val="right"/>
            </w:pPr>
            <w:r>
              <w:rPr>
                <w:color w:val="000000"/>
                <w:sz w:val="24"/>
              </w:rPr>
              <w:t>29,313,311.88</w:t>
            </w:r>
          </w:p>
        </w:tc>
        <w:tc>
          <w:tcPr>
            <w:tcW w:w="1519" w:type="dxa"/>
            <w:vAlign w:val="center"/>
          </w:tcPr>
          <w:p w:rsidR="008A35EB" w:rsidRDefault="00247002">
            <w:pPr>
              <w:jc w:val="right"/>
            </w:pPr>
            <w:r>
              <w:rPr>
                <w:color w:val="000000"/>
                <w:sz w:val="24"/>
              </w:rPr>
              <w:t>2.02</w:t>
            </w:r>
          </w:p>
        </w:tc>
      </w:tr>
      <w:tr w:rsidR="008A35EB">
        <w:tc>
          <w:tcPr>
            <w:tcW w:w="862" w:type="dxa"/>
            <w:vAlign w:val="center"/>
          </w:tcPr>
          <w:p w:rsidR="008A35EB" w:rsidRDefault="00247002">
            <w:pPr>
              <w:jc w:val="center"/>
            </w:pPr>
            <w:r>
              <w:rPr>
                <w:color w:val="000000"/>
                <w:sz w:val="24"/>
              </w:rPr>
              <w:t>7</w:t>
            </w:r>
          </w:p>
        </w:tc>
        <w:tc>
          <w:tcPr>
            <w:tcW w:w="1346" w:type="dxa"/>
            <w:vAlign w:val="center"/>
          </w:tcPr>
          <w:p w:rsidR="008A35EB" w:rsidRDefault="00247002">
            <w:pPr>
              <w:jc w:val="center"/>
            </w:pPr>
            <w:r>
              <w:rPr>
                <w:color w:val="000000"/>
                <w:sz w:val="24"/>
              </w:rPr>
              <w:t>000807</w:t>
            </w:r>
          </w:p>
        </w:tc>
        <w:tc>
          <w:tcPr>
            <w:tcW w:w="1795" w:type="dxa"/>
            <w:vAlign w:val="center"/>
          </w:tcPr>
          <w:p w:rsidR="008A35EB" w:rsidRDefault="00247002">
            <w:pPr>
              <w:jc w:val="center"/>
            </w:pPr>
            <w:r>
              <w:rPr>
                <w:color w:val="000000"/>
                <w:sz w:val="24"/>
              </w:rPr>
              <w:t>云铝股份</w:t>
            </w:r>
          </w:p>
        </w:tc>
        <w:tc>
          <w:tcPr>
            <w:tcW w:w="1681" w:type="dxa"/>
            <w:vAlign w:val="center"/>
          </w:tcPr>
          <w:p w:rsidR="008A35EB" w:rsidRDefault="00247002">
            <w:pPr>
              <w:jc w:val="right"/>
            </w:pPr>
            <w:r>
              <w:rPr>
                <w:color w:val="000000"/>
                <w:sz w:val="24"/>
              </w:rPr>
              <w:t>4,412,602</w:t>
            </w:r>
          </w:p>
        </w:tc>
        <w:tc>
          <w:tcPr>
            <w:tcW w:w="1795" w:type="dxa"/>
            <w:vAlign w:val="center"/>
          </w:tcPr>
          <w:p w:rsidR="008A35EB" w:rsidRDefault="00247002">
            <w:pPr>
              <w:jc w:val="right"/>
            </w:pPr>
            <w:r>
              <w:rPr>
                <w:color w:val="000000"/>
                <w:sz w:val="24"/>
              </w:rPr>
              <w:t>28,902,543.10</w:t>
            </w:r>
          </w:p>
        </w:tc>
        <w:tc>
          <w:tcPr>
            <w:tcW w:w="1519" w:type="dxa"/>
            <w:vAlign w:val="center"/>
          </w:tcPr>
          <w:p w:rsidR="008A35EB" w:rsidRDefault="00247002">
            <w:pPr>
              <w:jc w:val="right"/>
            </w:pPr>
            <w:r>
              <w:rPr>
                <w:color w:val="000000"/>
                <w:sz w:val="24"/>
              </w:rPr>
              <w:t>1.99</w:t>
            </w:r>
          </w:p>
        </w:tc>
      </w:tr>
      <w:tr w:rsidR="008A35EB">
        <w:tc>
          <w:tcPr>
            <w:tcW w:w="862" w:type="dxa"/>
            <w:vAlign w:val="center"/>
          </w:tcPr>
          <w:p w:rsidR="008A35EB" w:rsidRDefault="00247002">
            <w:pPr>
              <w:jc w:val="center"/>
            </w:pPr>
            <w:r>
              <w:rPr>
                <w:color w:val="000000"/>
                <w:sz w:val="24"/>
              </w:rPr>
              <w:t>8</w:t>
            </w:r>
          </w:p>
        </w:tc>
        <w:tc>
          <w:tcPr>
            <w:tcW w:w="1346" w:type="dxa"/>
            <w:vAlign w:val="center"/>
          </w:tcPr>
          <w:p w:rsidR="008A35EB" w:rsidRDefault="00247002">
            <w:pPr>
              <w:jc w:val="center"/>
            </w:pPr>
            <w:r>
              <w:rPr>
                <w:color w:val="000000"/>
                <w:sz w:val="24"/>
              </w:rPr>
              <w:t>601801</w:t>
            </w:r>
          </w:p>
        </w:tc>
        <w:tc>
          <w:tcPr>
            <w:tcW w:w="1795" w:type="dxa"/>
            <w:vAlign w:val="center"/>
          </w:tcPr>
          <w:p w:rsidR="008A35EB" w:rsidRDefault="00247002">
            <w:pPr>
              <w:jc w:val="center"/>
            </w:pPr>
            <w:r>
              <w:rPr>
                <w:color w:val="000000"/>
                <w:sz w:val="24"/>
              </w:rPr>
              <w:t>皖新传媒</w:t>
            </w:r>
          </w:p>
        </w:tc>
        <w:tc>
          <w:tcPr>
            <w:tcW w:w="1681" w:type="dxa"/>
            <w:vAlign w:val="center"/>
          </w:tcPr>
          <w:p w:rsidR="008A35EB" w:rsidRDefault="00247002">
            <w:pPr>
              <w:jc w:val="right"/>
            </w:pPr>
            <w:r>
              <w:rPr>
                <w:color w:val="000000"/>
                <w:sz w:val="24"/>
              </w:rPr>
              <w:t>2,246,152</w:t>
            </w:r>
          </w:p>
        </w:tc>
        <w:tc>
          <w:tcPr>
            <w:tcW w:w="1795" w:type="dxa"/>
            <w:vAlign w:val="center"/>
          </w:tcPr>
          <w:p w:rsidR="008A35EB" w:rsidRDefault="00247002">
            <w:pPr>
              <w:jc w:val="right"/>
            </w:pPr>
            <w:r>
              <w:rPr>
                <w:color w:val="000000"/>
                <w:sz w:val="24"/>
              </w:rPr>
              <w:t>26,212,593.84</w:t>
            </w:r>
          </w:p>
        </w:tc>
        <w:tc>
          <w:tcPr>
            <w:tcW w:w="1519" w:type="dxa"/>
            <w:vAlign w:val="center"/>
          </w:tcPr>
          <w:p w:rsidR="008A35EB" w:rsidRDefault="00247002">
            <w:pPr>
              <w:jc w:val="right"/>
            </w:pPr>
            <w:r>
              <w:rPr>
                <w:color w:val="000000"/>
                <w:sz w:val="24"/>
              </w:rPr>
              <w:t>1.81</w:t>
            </w:r>
          </w:p>
        </w:tc>
      </w:tr>
      <w:tr w:rsidR="008A35EB">
        <w:tc>
          <w:tcPr>
            <w:tcW w:w="862" w:type="dxa"/>
            <w:vAlign w:val="center"/>
          </w:tcPr>
          <w:p w:rsidR="008A35EB" w:rsidRDefault="00247002">
            <w:pPr>
              <w:jc w:val="center"/>
            </w:pPr>
            <w:r>
              <w:rPr>
                <w:color w:val="000000"/>
                <w:sz w:val="24"/>
              </w:rPr>
              <w:t>9</w:t>
            </w:r>
          </w:p>
        </w:tc>
        <w:tc>
          <w:tcPr>
            <w:tcW w:w="1346" w:type="dxa"/>
            <w:vAlign w:val="center"/>
          </w:tcPr>
          <w:p w:rsidR="008A35EB" w:rsidRDefault="00247002">
            <w:pPr>
              <w:jc w:val="center"/>
            </w:pPr>
            <w:r>
              <w:rPr>
                <w:color w:val="000000"/>
                <w:sz w:val="24"/>
              </w:rPr>
              <w:t>600500</w:t>
            </w:r>
          </w:p>
        </w:tc>
        <w:tc>
          <w:tcPr>
            <w:tcW w:w="1795" w:type="dxa"/>
            <w:vAlign w:val="center"/>
          </w:tcPr>
          <w:p w:rsidR="008A35EB" w:rsidRDefault="00247002">
            <w:pPr>
              <w:jc w:val="center"/>
            </w:pPr>
            <w:r>
              <w:rPr>
                <w:color w:val="000000"/>
                <w:sz w:val="24"/>
              </w:rPr>
              <w:t>中化国际</w:t>
            </w:r>
          </w:p>
        </w:tc>
        <w:tc>
          <w:tcPr>
            <w:tcW w:w="1681" w:type="dxa"/>
            <w:vAlign w:val="center"/>
          </w:tcPr>
          <w:p w:rsidR="008A35EB" w:rsidRDefault="00247002">
            <w:pPr>
              <w:jc w:val="right"/>
            </w:pPr>
            <w:r>
              <w:rPr>
                <w:color w:val="000000"/>
                <w:sz w:val="24"/>
              </w:rPr>
              <w:t>2,854,700</w:t>
            </w:r>
          </w:p>
        </w:tc>
        <w:tc>
          <w:tcPr>
            <w:tcW w:w="1795" w:type="dxa"/>
            <w:vAlign w:val="center"/>
          </w:tcPr>
          <w:p w:rsidR="008A35EB" w:rsidRDefault="00247002">
            <w:pPr>
              <w:jc w:val="right"/>
            </w:pPr>
            <w:r>
              <w:rPr>
                <w:color w:val="000000"/>
                <w:sz w:val="24"/>
              </w:rPr>
              <w:t>25,806,488.00</w:t>
            </w:r>
          </w:p>
        </w:tc>
        <w:tc>
          <w:tcPr>
            <w:tcW w:w="1519" w:type="dxa"/>
            <w:vAlign w:val="center"/>
          </w:tcPr>
          <w:p w:rsidR="008A35EB" w:rsidRDefault="00247002">
            <w:pPr>
              <w:jc w:val="right"/>
            </w:pPr>
            <w:r>
              <w:rPr>
                <w:color w:val="000000"/>
                <w:sz w:val="24"/>
              </w:rPr>
              <w:t>1.78</w:t>
            </w:r>
          </w:p>
        </w:tc>
      </w:tr>
      <w:tr w:rsidR="008A35EB">
        <w:tc>
          <w:tcPr>
            <w:tcW w:w="862" w:type="dxa"/>
            <w:vAlign w:val="center"/>
          </w:tcPr>
          <w:p w:rsidR="008A35EB" w:rsidRDefault="00247002">
            <w:pPr>
              <w:jc w:val="center"/>
            </w:pPr>
            <w:r>
              <w:rPr>
                <w:color w:val="000000"/>
                <w:sz w:val="24"/>
              </w:rPr>
              <w:t>10</w:t>
            </w:r>
          </w:p>
        </w:tc>
        <w:tc>
          <w:tcPr>
            <w:tcW w:w="1346" w:type="dxa"/>
            <w:vAlign w:val="center"/>
          </w:tcPr>
          <w:p w:rsidR="008A35EB" w:rsidRDefault="00247002">
            <w:pPr>
              <w:jc w:val="center"/>
            </w:pPr>
            <w:r>
              <w:rPr>
                <w:color w:val="000000"/>
                <w:sz w:val="24"/>
              </w:rPr>
              <w:t>601688</w:t>
            </w:r>
          </w:p>
        </w:tc>
        <w:tc>
          <w:tcPr>
            <w:tcW w:w="1795" w:type="dxa"/>
            <w:vAlign w:val="center"/>
          </w:tcPr>
          <w:p w:rsidR="008A35EB" w:rsidRDefault="00247002">
            <w:pPr>
              <w:jc w:val="center"/>
            </w:pPr>
            <w:r>
              <w:rPr>
                <w:color w:val="000000"/>
                <w:sz w:val="24"/>
              </w:rPr>
              <w:t>华泰证券</w:t>
            </w:r>
          </w:p>
        </w:tc>
        <w:tc>
          <w:tcPr>
            <w:tcW w:w="1681" w:type="dxa"/>
            <w:vAlign w:val="center"/>
          </w:tcPr>
          <w:p w:rsidR="008A35EB" w:rsidRDefault="00247002">
            <w:pPr>
              <w:jc w:val="right"/>
            </w:pPr>
            <w:r>
              <w:rPr>
                <w:color w:val="000000"/>
                <w:sz w:val="24"/>
              </w:rPr>
              <w:t>1,321,739</w:t>
            </w:r>
          </w:p>
        </w:tc>
        <w:tc>
          <w:tcPr>
            <w:tcW w:w="1795" w:type="dxa"/>
            <w:vAlign w:val="center"/>
          </w:tcPr>
          <w:p w:rsidR="008A35EB" w:rsidRDefault="00247002">
            <w:pPr>
              <w:jc w:val="right"/>
            </w:pPr>
            <w:r>
              <w:rPr>
                <w:color w:val="000000"/>
                <w:sz w:val="24"/>
              </w:rPr>
              <w:t>25,007,301.88</w:t>
            </w:r>
          </w:p>
        </w:tc>
        <w:tc>
          <w:tcPr>
            <w:tcW w:w="1519" w:type="dxa"/>
            <w:vAlign w:val="center"/>
          </w:tcPr>
          <w:p w:rsidR="008A35EB" w:rsidRDefault="00247002">
            <w:pPr>
              <w:jc w:val="right"/>
            </w:pPr>
            <w:r>
              <w:rPr>
                <w:color w:val="000000"/>
                <w:sz w:val="24"/>
              </w:rPr>
              <w:t>1.72</w:t>
            </w:r>
          </w:p>
        </w:tc>
      </w:tr>
    </w:tbl>
    <w:p w:rsidR="001548F9" w:rsidRPr="005C672D" w:rsidRDefault="00DD0E90" w:rsidP="00AC6DDA">
      <w:pPr>
        <w:tabs>
          <w:tab w:val="left" w:pos="426"/>
        </w:tabs>
        <w:spacing w:before="29" w:line="288" w:lineRule="auto"/>
        <w:jc w:val="left"/>
        <w:rPr>
          <w:kern w:val="0"/>
          <w:sz w:val="24"/>
        </w:rPr>
      </w:pPr>
      <w:r w:rsidRPr="005C672D">
        <w:rPr>
          <w:kern w:val="0"/>
          <w:sz w:val="24"/>
        </w:rPr>
        <w:t>注：投资者欲了解本报告期末基金投资的所有股票明细，应阅读登载于基金管理人网站的半年度报告正文。</w:t>
      </w:r>
    </w:p>
    <w:p w:rsidR="006B15EE" w:rsidRPr="005C672D" w:rsidRDefault="006B15EE"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60" w:name="_Toc331410105"/>
      <w:r w:rsidRPr="005C672D">
        <w:rPr>
          <w:rFonts w:ascii="Times New Roman" w:hAnsi="Times New Roman"/>
          <w:kern w:val="0"/>
          <w:szCs w:val="24"/>
        </w:rPr>
        <w:t>7.4</w:t>
      </w:r>
      <w:bookmarkStart w:id="61" w:name="_Toc234814103"/>
      <w:r w:rsidRPr="005C672D">
        <w:rPr>
          <w:rFonts w:ascii="Times New Roman" w:hAnsi="Times New Roman"/>
          <w:kern w:val="0"/>
          <w:szCs w:val="24"/>
        </w:rPr>
        <w:t>报告期内股票投资组合的重大变动</w:t>
      </w:r>
      <w:bookmarkEnd w:id="60"/>
      <w:bookmarkEnd w:id="61"/>
    </w:p>
    <w:p w:rsidR="001548F9" w:rsidRPr="005C672D" w:rsidRDefault="001548F9" w:rsidP="00AC6DDA">
      <w:pPr>
        <w:spacing w:before="29" w:line="288" w:lineRule="auto"/>
        <w:rPr>
          <w:b/>
          <w:bCs/>
          <w:color w:val="000000"/>
          <w:sz w:val="24"/>
        </w:rPr>
      </w:pPr>
      <w:r w:rsidRPr="005C672D">
        <w:rPr>
          <w:b/>
          <w:color w:val="000000"/>
          <w:sz w:val="24"/>
        </w:rPr>
        <w:t xml:space="preserve">7.4.1 </w:t>
      </w:r>
      <w:r w:rsidRPr="005C672D">
        <w:rPr>
          <w:b/>
          <w:bCs/>
          <w:color w:val="000000"/>
          <w:sz w:val="24"/>
        </w:rPr>
        <w:t>累计买入金额超出期初基金资产净值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6720EB">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本期累计买入金额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8A35EB">
        <w:tc>
          <w:tcPr>
            <w:tcW w:w="869" w:type="dxa"/>
            <w:vAlign w:val="center"/>
          </w:tcPr>
          <w:p w:rsidR="008A35EB" w:rsidRDefault="00247002">
            <w:pPr>
              <w:jc w:val="center"/>
            </w:pPr>
            <w:r>
              <w:rPr>
                <w:sz w:val="24"/>
              </w:rPr>
              <w:t>1</w:t>
            </w:r>
          </w:p>
        </w:tc>
        <w:tc>
          <w:tcPr>
            <w:tcW w:w="1650" w:type="dxa"/>
            <w:vAlign w:val="center"/>
          </w:tcPr>
          <w:p w:rsidR="008A35EB" w:rsidRDefault="00247002">
            <w:pPr>
              <w:jc w:val="center"/>
            </w:pPr>
            <w:r>
              <w:rPr>
                <w:sz w:val="24"/>
              </w:rPr>
              <w:t>002539</w:t>
            </w:r>
          </w:p>
        </w:tc>
        <w:tc>
          <w:tcPr>
            <w:tcW w:w="1980" w:type="dxa"/>
            <w:vAlign w:val="center"/>
          </w:tcPr>
          <w:p w:rsidR="008A35EB" w:rsidRDefault="00247002">
            <w:pPr>
              <w:jc w:val="center"/>
            </w:pPr>
            <w:r>
              <w:rPr>
                <w:sz w:val="24"/>
              </w:rPr>
              <w:t>新都化工</w:t>
            </w:r>
          </w:p>
        </w:tc>
        <w:tc>
          <w:tcPr>
            <w:tcW w:w="2879" w:type="dxa"/>
            <w:vAlign w:val="center"/>
          </w:tcPr>
          <w:p w:rsidR="008A35EB" w:rsidRDefault="00247002">
            <w:pPr>
              <w:jc w:val="right"/>
            </w:pPr>
            <w:r>
              <w:rPr>
                <w:sz w:val="24"/>
              </w:rPr>
              <w:t>42,050,785.30</w:t>
            </w:r>
          </w:p>
        </w:tc>
        <w:tc>
          <w:tcPr>
            <w:tcW w:w="1620" w:type="dxa"/>
            <w:vAlign w:val="center"/>
          </w:tcPr>
          <w:p w:rsidR="008A35EB" w:rsidRDefault="00247002">
            <w:pPr>
              <w:jc w:val="right"/>
            </w:pPr>
            <w:r>
              <w:rPr>
                <w:sz w:val="24"/>
              </w:rPr>
              <w:t>2.30</w:t>
            </w:r>
          </w:p>
        </w:tc>
      </w:tr>
      <w:tr w:rsidR="008A35EB">
        <w:tc>
          <w:tcPr>
            <w:tcW w:w="869" w:type="dxa"/>
            <w:vAlign w:val="center"/>
          </w:tcPr>
          <w:p w:rsidR="008A35EB" w:rsidRDefault="00247002">
            <w:pPr>
              <w:jc w:val="center"/>
            </w:pPr>
            <w:r>
              <w:rPr>
                <w:sz w:val="24"/>
              </w:rPr>
              <w:t>2</w:t>
            </w:r>
          </w:p>
        </w:tc>
        <w:tc>
          <w:tcPr>
            <w:tcW w:w="1650" w:type="dxa"/>
            <w:vAlign w:val="center"/>
          </w:tcPr>
          <w:p w:rsidR="008A35EB" w:rsidRDefault="00247002">
            <w:pPr>
              <w:jc w:val="center"/>
            </w:pPr>
            <w:r>
              <w:rPr>
                <w:sz w:val="24"/>
              </w:rPr>
              <w:t>002368</w:t>
            </w:r>
          </w:p>
        </w:tc>
        <w:tc>
          <w:tcPr>
            <w:tcW w:w="1980" w:type="dxa"/>
            <w:vAlign w:val="center"/>
          </w:tcPr>
          <w:p w:rsidR="008A35EB" w:rsidRDefault="00247002">
            <w:pPr>
              <w:jc w:val="center"/>
            </w:pPr>
            <w:r>
              <w:rPr>
                <w:sz w:val="24"/>
              </w:rPr>
              <w:t>太极股份</w:t>
            </w:r>
          </w:p>
        </w:tc>
        <w:tc>
          <w:tcPr>
            <w:tcW w:w="2879" w:type="dxa"/>
            <w:vAlign w:val="center"/>
          </w:tcPr>
          <w:p w:rsidR="008A35EB" w:rsidRDefault="00247002">
            <w:pPr>
              <w:jc w:val="right"/>
            </w:pPr>
            <w:r>
              <w:rPr>
                <w:sz w:val="24"/>
              </w:rPr>
              <w:t>34,080,092.20</w:t>
            </w:r>
          </w:p>
        </w:tc>
        <w:tc>
          <w:tcPr>
            <w:tcW w:w="1620" w:type="dxa"/>
            <w:vAlign w:val="center"/>
          </w:tcPr>
          <w:p w:rsidR="008A35EB" w:rsidRDefault="00247002">
            <w:pPr>
              <w:jc w:val="right"/>
            </w:pPr>
            <w:r>
              <w:rPr>
                <w:sz w:val="24"/>
              </w:rPr>
              <w:t>1.86</w:t>
            </w:r>
          </w:p>
        </w:tc>
      </w:tr>
      <w:tr w:rsidR="008A35EB">
        <w:tc>
          <w:tcPr>
            <w:tcW w:w="869" w:type="dxa"/>
            <w:vAlign w:val="center"/>
          </w:tcPr>
          <w:p w:rsidR="008A35EB" w:rsidRDefault="00247002">
            <w:pPr>
              <w:jc w:val="center"/>
            </w:pPr>
            <w:r>
              <w:rPr>
                <w:sz w:val="24"/>
              </w:rPr>
              <w:t>3</w:t>
            </w:r>
          </w:p>
        </w:tc>
        <w:tc>
          <w:tcPr>
            <w:tcW w:w="1650" w:type="dxa"/>
            <w:vAlign w:val="center"/>
          </w:tcPr>
          <w:p w:rsidR="008A35EB" w:rsidRDefault="00247002">
            <w:pPr>
              <w:jc w:val="center"/>
            </w:pPr>
            <w:r>
              <w:rPr>
                <w:sz w:val="24"/>
              </w:rPr>
              <w:t>000807</w:t>
            </w:r>
          </w:p>
        </w:tc>
        <w:tc>
          <w:tcPr>
            <w:tcW w:w="1980" w:type="dxa"/>
            <w:vAlign w:val="center"/>
          </w:tcPr>
          <w:p w:rsidR="008A35EB" w:rsidRDefault="00247002">
            <w:pPr>
              <w:jc w:val="center"/>
            </w:pPr>
            <w:r>
              <w:rPr>
                <w:sz w:val="24"/>
              </w:rPr>
              <w:t>云铝股份</w:t>
            </w:r>
          </w:p>
        </w:tc>
        <w:tc>
          <w:tcPr>
            <w:tcW w:w="2879" w:type="dxa"/>
            <w:vAlign w:val="center"/>
          </w:tcPr>
          <w:p w:rsidR="008A35EB" w:rsidRDefault="00247002">
            <w:pPr>
              <w:jc w:val="right"/>
            </w:pPr>
            <w:r>
              <w:rPr>
                <w:sz w:val="24"/>
              </w:rPr>
              <w:t>31,833,653.91</w:t>
            </w:r>
          </w:p>
        </w:tc>
        <w:tc>
          <w:tcPr>
            <w:tcW w:w="1620" w:type="dxa"/>
            <w:vAlign w:val="center"/>
          </w:tcPr>
          <w:p w:rsidR="008A35EB" w:rsidRDefault="00247002">
            <w:pPr>
              <w:jc w:val="right"/>
            </w:pPr>
            <w:r>
              <w:rPr>
                <w:sz w:val="24"/>
              </w:rPr>
              <w:t>1.74</w:t>
            </w:r>
          </w:p>
        </w:tc>
      </w:tr>
      <w:tr w:rsidR="008A35EB">
        <w:tc>
          <w:tcPr>
            <w:tcW w:w="869" w:type="dxa"/>
            <w:vAlign w:val="center"/>
          </w:tcPr>
          <w:p w:rsidR="008A35EB" w:rsidRDefault="00247002">
            <w:pPr>
              <w:jc w:val="center"/>
            </w:pPr>
            <w:r>
              <w:rPr>
                <w:sz w:val="24"/>
              </w:rPr>
              <w:t>4</w:t>
            </w:r>
          </w:p>
        </w:tc>
        <w:tc>
          <w:tcPr>
            <w:tcW w:w="1650" w:type="dxa"/>
            <w:vAlign w:val="center"/>
          </w:tcPr>
          <w:p w:rsidR="008A35EB" w:rsidRDefault="00247002">
            <w:pPr>
              <w:jc w:val="center"/>
            </w:pPr>
            <w:r>
              <w:rPr>
                <w:sz w:val="24"/>
              </w:rPr>
              <w:t>600787</w:t>
            </w:r>
          </w:p>
        </w:tc>
        <w:tc>
          <w:tcPr>
            <w:tcW w:w="1980" w:type="dxa"/>
            <w:vAlign w:val="center"/>
          </w:tcPr>
          <w:p w:rsidR="008A35EB" w:rsidRDefault="00247002">
            <w:pPr>
              <w:jc w:val="center"/>
            </w:pPr>
            <w:r>
              <w:rPr>
                <w:sz w:val="24"/>
              </w:rPr>
              <w:t>中储股份</w:t>
            </w:r>
          </w:p>
        </w:tc>
        <w:tc>
          <w:tcPr>
            <w:tcW w:w="2879" w:type="dxa"/>
            <w:vAlign w:val="center"/>
          </w:tcPr>
          <w:p w:rsidR="008A35EB" w:rsidRDefault="00247002">
            <w:pPr>
              <w:jc w:val="right"/>
            </w:pPr>
            <w:r>
              <w:rPr>
                <w:sz w:val="24"/>
              </w:rPr>
              <w:t>31,171,353.73</w:t>
            </w:r>
          </w:p>
        </w:tc>
        <w:tc>
          <w:tcPr>
            <w:tcW w:w="1620" w:type="dxa"/>
            <w:vAlign w:val="center"/>
          </w:tcPr>
          <w:p w:rsidR="008A35EB" w:rsidRDefault="00247002">
            <w:pPr>
              <w:jc w:val="right"/>
            </w:pPr>
            <w:r>
              <w:rPr>
                <w:sz w:val="24"/>
              </w:rPr>
              <w:t>1.71</w:t>
            </w:r>
          </w:p>
        </w:tc>
      </w:tr>
      <w:tr w:rsidR="008A35EB">
        <w:tc>
          <w:tcPr>
            <w:tcW w:w="869" w:type="dxa"/>
            <w:vAlign w:val="center"/>
          </w:tcPr>
          <w:p w:rsidR="008A35EB" w:rsidRDefault="00247002">
            <w:pPr>
              <w:jc w:val="center"/>
            </w:pPr>
            <w:r>
              <w:rPr>
                <w:sz w:val="24"/>
              </w:rPr>
              <w:t>5</w:t>
            </w:r>
          </w:p>
        </w:tc>
        <w:tc>
          <w:tcPr>
            <w:tcW w:w="1650" w:type="dxa"/>
            <w:vAlign w:val="center"/>
          </w:tcPr>
          <w:p w:rsidR="008A35EB" w:rsidRDefault="00247002">
            <w:pPr>
              <w:jc w:val="center"/>
            </w:pPr>
            <w:r>
              <w:rPr>
                <w:sz w:val="24"/>
              </w:rPr>
              <w:t>600674</w:t>
            </w:r>
          </w:p>
        </w:tc>
        <w:tc>
          <w:tcPr>
            <w:tcW w:w="1980" w:type="dxa"/>
            <w:vAlign w:val="center"/>
          </w:tcPr>
          <w:p w:rsidR="008A35EB" w:rsidRDefault="00247002">
            <w:pPr>
              <w:jc w:val="center"/>
            </w:pPr>
            <w:r>
              <w:rPr>
                <w:sz w:val="24"/>
              </w:rPr>
              <w:t>川投能源</w:t>
            </w:r>
          </w:p>
        </w:tc>
        <w:tc>
          <w:tcPr>
            <w:tcW w:w="2879" w:type="dxa"/>
            <w:vAlign w:val="center"/>
          </w:tcPr>
          <w:p w:rsidR="008A35EB" w:rsidRDefault="00247002">
            <w:pPr>
              <w:jc w:val="right"/>
            </w:pPr>
            <w:r>
              <w:rPr>
                <w:sz w:val="24"/>
              </w:rPr>
              <w:t>30,318,953.92</w:t>
            </w:r>
          </w:p>
        </w:tc>
        <w:tc>
          <w:tcPr>
            <w:tcW w:w="1620" w:type="dxa"/>
            <w:vAlign w:val="center"/>
          </w:tcPr>
          <w:p w:rsidR="008A35EB" w:rsidRDefault="00247002">
            <w:pPr>
              <w:jc w:val="right"/>
            </w:pPr>
            <w:r>
              <w:rPr>
                <w:sz w:val="24"/>
              </w:rPr>
              <w:t>1.66</w:t>
            </w:r>
          </w:p>
        </w:tc>
      </w:tr>
      <w:tr w:rsidR="008A35EB">
        <w:tc>
          <w:tcPr>
            <w:tcW w:w="869" w:type="dxa"/>
            <w:vAlign w:val="center"/>
          </w:tcPr>
          <w:p w:rsidR="008A35EB" w:rsidRDefault="00247002">
            <w:pPr>
              <w:jc w:val="center"/>
            </w:pPr>
            <w:r>
              <w:rPr>
                <w:sz w:val="24"/>
              </w:rPr>
              <w:t>6</w:t>
            </w:r>
          </w:p>
        </w:tc>
        <w:tc>
          <w:tcPr>
            <w:tcW w:w="1650" w:type="dxa"/>
            <w:vAlign w:val="center"/>
          </w:tcPr>
          <w:p w:rsidR="008A35EB" w:rsidRDefault="00247002">
            <w:pPr>
              <w:jc w:val="center"/>
            </w:pPr>
            <w:r>
              <w:rPr>
                <w:sz w:val="24"/>
              </w:rPr>
              <w:t>601186</w:t>
            </w:r>
          </w:p>
        </w:tc>
        <w:tc>
          <w:tcPr>
            <w:tcW w:w="1980" w:type="dxa"/>
            <w:vAlign w:val="center"/>
          </w:tcPr>
          <w:p w:rsidR="008A35EB" w:rsidRDefault="00247002">
            <w:pPr>
              <w:jc w:val="center"/>
            </w:pPr>
            <w:r>
              <w:rPr>
                <w:sz w:val="24"/>
              </w:rPr>
              <w:t>中国铁建</w:t>
            </w:r>
          </w:p>
        </w:tc>
        <w:tc>
          <w:tcPr>
            <w:tcW w:w="2879" w:type="dxa"/>
            <w:vAlign w:val="center"/>
          </w:tcPr>
          <w:p w:rsidR="008A35EB" w:rsidRDefault="00247002">
            <w:pPr>
              <w:jc w:val="right"/>
            </w:pPr>
            <w:r>
              <w:rPr>
                <w:sz w:val="24"/>
              </w:rPr>
              <w:t>29,963,916.50</w:t>
            </w:r>
          </w:p>
        </w:tc>
        <w:tc>
          <w:tcPr>
            <w:tcW w:w="1620" w:type="dxa"/>
            <w:vAlign w:val="center"/>
          </w:tcPr>
          <w:p w:rsidR="008A35EB" w:rsidRDefault="00247002">
            <w:pPr>
              <w:jc w:val="right"/>
            </w:pPr>
            <w:r>
              <w:rPr>
                <w:sz w:val="24"/>
              </w:rPr>
              <w:t>1.64</w:t>
            </w:r>
          </w:p>
        </w:tc>
      </w:tr>
      <w:tr w:rsidR="008A35EB">
        <w:tc>
          <w:tcPr>
            <w:tcW w:w="869" w:type="dxa"/>
            <w:vAlign w:val="center"/>
          </w:tcPr>
          <w:p w:rsidR="008A35EB" w:rsidRDefault="00247002">
            <w:pPr>
              <w:jc w:val="center"/>
            </w:pPr>
            <w:r>
              <w:rPr>
                <w:sz w:val="24"/>
              </w:rPr>
              <w:t>7</w:t>
            </w:r>
          </w:p>
        </w:tc>
        <w:tc>
          <w:tcPr>
            <w:tcW w:w="1650" w:type="dxa"/>
            <w:vAlign w:val="center"/>
          </w:tcPr>
          <w:p w:rsidR="008A35EB" w:rsidRDefault="00247002">
            <w:pPr>
              <w:jc w:val="center"/>
            </w:pPr>
            <w:r>
              <w:rPr>
                <w:sz w:val="24"/>
              </w:rPr>
              <w:t>300279</w:t>
            </w:r>
          </w:p>
        </w:tc>
        <w:tc>
          <w:tcPr>
            <w:tcW w:w="1980" w:type="dxa"/>
            <w:vAlign w:val="center"/>
          </w:tcPr>
          <w:p w:rsidR="008A35EB" w:rsidRDefault="00247002">
            <w:pPr>
              <w:jc w:val="center"/>
            </w:pPr>
            <w:r>
              <w:rPr>
                <w:sz w:val="24"/>
              </w:rPr>
              <w:t>和晶科技</w:t>
            </w:r>
          </w:p>
        </w:tc>
        <w:tc>
          <w:tcPr>
            <w:tcW w:w="2879" w:type="dxa"/>
            <w:vAlign w:val="center"/>
          </w:tcPr>
          <w:p w:rsidR="008A35EB" w:rsidRDefault="00247002">
            <w:pPr>
              <w:jc w:val="right"/>
            </w:pPr>
            <w:r>
              <w:rPr>
                <w:sz w:val="24"/>
              </w:rPr>
              <w:t>28,924,688.72</w:t>
            </w:r>
          </w:p>
        </w:tc>
        <w:tc>
          <w:tcPr>
            <w:tcW w:w="1620" w:type="dxa"/>
            <w:vAlign w:val="center"/>
          </w:tcPr>
          <w:p w:rsidR="008A35EB" w:rsidRDefault="00247002">
            <w:pPr>
              <w:jc w:val="right"/>
            </w:pPr>
            <w:r>
              <w:rPr>
                <w:sz w:val="24"/>
              </w:rPr>
              <w:t>1.58</w:t>
            </w:r>
          </w:p>
        </w:tc>
      </w:tr>
      <w:tr w:rsidR="008A35EB">
        <w:tc>
          <w:tcPr>
            <w:tcW w:w="869" w:type="dxa"/>
            <w:vAlign w:val="center"/>
          </w:tcPr>
          <w:p w:rsidR="008A35EB" w:rsidRDefault="00247002">
            <w:pPr>
              <w:jc w:val="center"/>
            </w:pPr>
            <w:r>
              <w:rPr>
                <w:sz w:val="24"/>
              </w:rPr>
              <w:t>8</w:t>
            </w:r>
          </w:p>
        </w:tc>
        <w:tc>
          <w:tcPr>
            <w:tcW w:w="1650" w:type="dxa"/>
            <w:vAlign w:val="center"/>
          </w:tcPr>
          <w:p w:rsidR="008A35EB" w:rsidRDefault="00247002">
            <w:pPr>
              <w:jc w:val="center"/>
            </w:pPr>
            <w:r>
              <w:rPr>
                <w:sz w:val="24"/>
              </w:rPr>
              <w:t>300212</w:t>
            </w:r>
          </w:p>
        </w:tc>
        <w:tc>
          <w:tcPr>
            <w:tcW w:w="1980" w:type="dxa"/>
            <w:vAlign w:val="center"/>
          </w:tcPr>
          <w:p w:rsidR="008A35EB" w:rsidRDefault="00247002">
            <w:pPr>
              <w:jc w:val="center"/>
            </w:pPr>
            <w:r>
              <w:rPr>
                <w:sz w:val="24"/>
              </w:rPr>
              <w:t>易华录</w:t>
            </w:r>
          </w:p>
        </w:tc>
        <w:tc>
          <w:tcPr>
            <w:tcW w:w="2879" w:type="dxa"/>
            <w:vAlign w:val="center"/>
          </w:tcPr>
          <w:p w:rsidR="008A35EB" w:rsidRDefault="00247002">
            <w:pPr>
              <w:jc w:val="right"/>
            </w:pPr>
            <w:r>
              <w:rPr>
                <w:sz w:val="24"/>
              </w:rPr>
              <w:t>28,854,161.67</w:t>
            </w:r>
          </w:p>
        </w:tc>
        <w:tc>
          <w:tcPr>
            <w:tcW w:w="1620" w:type="dxa"/>
            <w:vAlign w:val="center"/>
          </w:tcPr>
          <w:p w:rsidR="008A35EB" w:rsidRDefault="00247002">
            <w:pPr>
              <w:jc w:val="right"/>
            </w:pPr>
            <w:r>
              <w:rPr>
                <w:sz w:val="24"/>
              </w:rPr>
              <w:t>1.58</w:t>
            </w:r>
          </w:p>
        </w:tc>
      </w:tr>
      <w:tr w:rsidR="008A35EB">
        <w:tc>
          <w:tcPr>
            <w:tcW w:w="869" w:type="dxa"/>
            <w:vAlign w:val="center"/>
          </w:tcPr>
          <w:p w:rsidR="008A35EB" w:rsidRDefault="00247002">
            <w:pPr>
              <w:jc w:val="center"/>
            </w:pPr>
            <w:r>
              <w:rPr>
                <w:sz w:val="24"/>
              </w:rPr>
              <w:t>9</w:t>
            </w:r>
          </w:p>
        </w:tc>
        <w:tc>
          <w:tcPr>
            <w:tcW w:w="1650" w:type="dxa"/>
            <w:vAlign w:val="center"/>
          </w:tcPr>
          <w:p w:rsidR="008A35EB" w:rsidRDefault="00247002">
            <w:pPr>
              <w:jc w:val="center"/>
            </w:pPr>
            <w:r>
              <w:rPr>
                <w:sz w:val="24"/>
              </w:rPr>
              <w:t>600756</w:t>
            </w:r>
          </w:p>
        </w:tc>
        <w:tc>
          <w:tcPr>
            <w:tcW w:w="1980" w:type="dxa"/>
            <w:vAlign w:val="center"/>
          </w:tcPr>
          <w:p w:rsidR="008A35EB" w:rsidRDefault="00247002">
            <w:pPr>
              <w:jc w:val="center"/>
            </w:pPr>
            <w:r>
              <w:rPr>
                <w:sz w:val="24"/>
              </w:rPr>
              <w:t>浪潮软件</w:t>
            </w:r>
          </w:p>
        </w:tc>
        <w:tc>
          <w:tcPr>
            <w:tcW w:w="2879" w:type="dxa"/>
            <w:vAlign w:val="center"/>
          </w:tcPr>
          <w:p w:rsidR="008A35EB" w:rsidRDefault="00247002">
            <w:pPr>
              <w:jc w:val="right"/>
            </w:pPr>
            <w:r>
              <w:rPr>
                <w:sz w:val="24"/>
              </w:rPr>
              <w:t>28,038,197.84</w:t>
            </w:r>
          </w:p>
        </w:tc>
        <w:tc>
          <w:tcPr>
            <w:tcW w:w="1620" w:type="dxa"/>
            <w:vAlign w:val="center"/>
          </w:tcPr>
          <w:p w:rsidR="008A35EB" w:rsidRDefault="00247002">
            <w:pPr>
              <w:jc w:val="right"/>
            </w:pPr>
            <w:r>
              <w:rPr>
                <w:sz w:val="24"/>
              </w:rPr>
              <w:t>1.53</w:t>
            </w:r>
          </w:p>
        </w:tc>
      </w:tr>
      <w:tr w:rsidR="008A35EB">
        <w:tc>
          <w:tcPr>
            <w:tcW w:w="869" w:type="dxa"/>
            <w:vAlign w:val="center"/>
          </w:tcPr>
          <w:p w:rsidR="008A35EB" w:rsidRDefault="00247002">
            <w:pPr>
              <w:jc w:val="center"/>
            </w:pPr>
            <w:r>
              <w:rPr>
                <w:sz w:val="24"/>
              </w:rPr>
              <w:t>10</w:t>
            </w:r>
          </w:p>
        </w:tc>
        <w:tc>
          <w:tcPr>
            <w:tcW w:w="1650" w:type="dxa"/>
            <w:vAlign w:val="center"/>
          </w:tcPr>
          <w:p w:rsidR="008A35EB" w:rsidRDefault="00247002">
            <w:pPr>
              <w:jc w:val="center"/>
            </w:pPr>
            <w:r>
              <w:rPr>
                <w:sz w:val="24"/>
              </w:rPr>
              <w:t>600055</w:t>
            </w:r>
          </w:p>
        </w:tc>
        <w:tc>
          <w:tcPr>
            <w:tcW w:w="1980" w:type="dxa"/>
            <w:vAlign w:val="center"/>
          </w:tcPr>
          <w:p w:rsidR="008A35EB" w:rsidRDefault="00247002">
            <w:pPr>
              <w:jc w:val="center"/>
            </w:pPr>
            <w:r>
              <w:rPr>
                <w:sz w:val="24"/>
              </w:rPr>
              <w:t>华润万东</w:t>
            </w:r>
          </w:p>
        </w:tc>
        <w:tc>
          <w:tcPr>
            <w:tcW w:w="2879" w:type="dxa"/>
            <w:vAlign w:val="center"/>
          </w:tcPr>
          <w:p w:rsidR="008A35EB" w:rsidRDefault="00247002">
            <w:pPr>
              <w:jc w:val="right"/>
            </w:pPr>
            <w:r>
              <w:rPr>
                <w:sz w:val="24"/>
              </w:rPr>
              <w:t>26,378,484.69</w:t>
            </w:r>
          </w:p>
        </w:tc>
        <w:tc>
          <w:tcPr>
            <w:tcW w:w="1620" w:type="dxa"/>
            <w:vAlign w:val="center"/>
          </w:tcPr>
          <w:p w:rsidR="008A35EB" w:rsidRDefault="00247002">
            <w:pPr>
              <w:jc w:val="right"/>
            </w:pPr>
            <w:r>
              <w:rPr>
                <w:sz w:val="24"/>
              </w:rPr>
              <w:t>1.44</w:t>
            </w:r>
          </w:p>
        </w:tc>
      </w:tr>
      <w:tr w:rsidR="008A35EB">
        <w:tc>
          <w:tcPr>
            <w:tcW w:w="869" w:type="dxa"/>
            <w:vAlign w:val="center"/>
          </w:tcPr>
          <w:p w:rsidR="008A35EB" w:rsidRDefault="00247002">
            <w:pPr>
              <w:jc w:val="center"/>
            </w:pPr>
            <w:r>
              <w:rPr>
                <w:sz w:val="24"/>
              </w:rPr>
              <w:t>11</w:t>
            </w:r>
          </w:p>
        </w:tc>
        <w:tc>
          <w:tcPr>
            <w:tcW w:w="1650" w:type="dxa"/>
            <w:vAlign w:val="center"/>
          </w:tcPr>
          <w:p w:rsidR="008A35EB" w:rsidRDefault="00247002">
            <w:pPr>
              <w:jc w:val="center"/>
            </w:pPr>
            <w:r>
              <w:rPr>
                <w:sz w:val="24"/>
              </w:rPr>
              <w:t>300161</w:t>
            </w:r>
          </w:p>
        </w:tc>
        <w:tc>
          <w:tcPr>
            <w:tcW w:w="1980" w:type="dxa"/>
            <w:vAlign w:val="center"/>
          </w:tcPr>
          <w:p w:rsidR="008A35EB" w:rsidRDefault="00247002">
            <w:pPr>
              <w:jc w:val="center"/>
            </w:pPr>
            <w:r>
              <w:rPr>
                <w:sz w:val="24"/>
              </w:rPr>
              <w:t>华中数控</w:t>
            </w:r>
          </w:p>
        </w:tc>
        <w:tc>
          <w:tcPr>
            <w:tcW w:w="2879" w:type="dxa"/>
            <w:vAlign w:val="center"/>
          </w:tcPr>
          <w:p w:rsidR="008A35EB" w:rsidRDefault="00247002">
            <w:pPr>
              <w:jc w:val="right"/>
            </w:pPr>
            <w:r>
              <w:rPr>
                <w:sz w:val="24"/>
              </w:rPr>
              <w:t>25,981,866.63</w:t>
            </w:r>
          </w:p>
        </w:tc>
        <w:tc>
          <w:tcPr>
            <w:tcW w:w="1620" w:type="dxa"/>
            <w:vAlign w:val="center"/>
          </w:tcPr>
          <w:p w:rsidR="008A35EB" w:rsidRDefault="00247002">
            <w:pPr>
              <w:jc w:val="right"/>
            </w:pPr>
            <w:r>
              <w:rPr>
                <w:sz w:val="24"/>
              </w:rPr>
              <w:t>1.42</w:t>
            </w:r>
          </w:p>
        </w:tc>
      </w:tr>
      <w:tr w:rsidR="008A35EB">
        <w:tc>
          <w:tcPr>
            <w:tcW w:w="869" w:type="dxa"/>
            <w:vAlign w:val="center"/>
          </w:tcPr>
          <w:p w:rsidR="008A35EB" w:rsidRDefault="00247002">
            <w:pPr>
              <w:jc w:val="center"/>
            </w:pPr>
            <w:r>
              <w:rPr>
                <w:sz w:val="24"/>
              </w:rPr>
              <w:t>12</w:t>
            </w:r>
          </w:p>
        </w:tc>
        <w:tc>
          <w:tcPr>
            <w:tcW w:w="1650" w:type="dxa"/>
            <w:vAlign w:val="center"/>
          </w:tcPr>
          <w:p w:rsidR="008A35EB" w:rsidRDefault="00247002">
            <w:pPr>
              <w:jc w:val="center"/>
            </w:pPr>
            <w:r>
              <w:rPr>
                <w:sz w:val="24"/>
              </w:rPr>
              <w:t>000959</w:t>
            </w:r>
          </w:p>
        </w:tc>
        <w:tc>
          <w:tcPr>
            <w:tcW w:w="1980" w:type="dxa"/>
            <w:vAlign w:val="center"/>
          </w:tcPr>
          <w:p w:rsidR="008A35EB" w:rsidRDefault="00247002">
            <w:pPr>
              <w:jc w:val="center"/>
            </w:pPr>
            <w:r>
              <w:rPr>
                <w:sz w:val="24"/>
              </w:rPr>
              <w:t>首钢股份</w:t>
            </w:r>
          </w:p>
        </w:tc>
        <w:tc>
          <w:tcPr>
            <w:tcW w:w="2879" w:type="dxa"/>
            <w:vAlign w:val="center"/>
          </w:tcPr>
          <w:p w:rsidR="008A35EB" w:rsidRDefault="00247002">
            <w:pPr>
              <w:jc w:val="right"/>
            </w:pPr>
            <w:r>
              <w:rPr>
                <w:sz w:val="24"/>
              </w:rPr>
              <w:t>25,777,913.43</w:t>
            </w:r>
          </w:p>
        </w:tc>
        <w:tc>
          <w:tcPr>
            <w:tcW w:w="1620" w:type="dxa"/>
            <w:vAlign w:val="center"/>
          </w:tcPr>
          <w:p w:rsidR="008A35EB" w:rsidRDefault="00247002">
            <w:pPr>
              <w:jc w:val="right"/>
            </w:pPr>
            <w:r>
              <w:rPr>
                <w:sz w:val="24"/>
              </w:rPr>
              <w:t>1.41</w:t>
            </w:r>
          </w:p>
        </w:tc>
      </w:tr>
      <w:tr w:rsidR="008A35EB">
        <w:tc>
          <w:tcPr>
            <w:tcW w:w="869" w:type="dxa"/>
            <w:vAlign w:val="center"/>
          </w:tcPr>
          <w:p w:rsidR="008A35EB" w:rsidRDefault="00247002">
            <w:pPr>
              <w:jc w:val="center"/>
            </w:pPr>
            <w:r>
              <w:rPr>
                <w:sz w:val="24"/>
              </w:rPr>
              <w:t>13</w:t>
            </w:r>
          </w:p>
        </w:tc>
        <w:tc>
          <w:tcPr>
            <w:tcW w:w="1650" w:type="dxa"/>
            <w:vAlign w:val="center"/>
          </w:tcPr>
          <w:p w:rsidR="008A35EB" w:rsidRDefault="00247002">
            <w:pPr>
              <w:jc w:val="center"/>
            </w:pPr>
            <w:r>
              <w:rPr>
                <w:sz w:val="24"/>
              </w:rPr>
              <w:t>000727</w:t>
            </w:r>
          </w:p>
        </w:tc>
        <w:tc>
          <w:tcPr>
            <w:tcW w:w="1980" w:type="dxa"/>
            <w:vAlign w:val="center"/>
          </w:tcPr>
          <w:p w:rsidR="008A35EB" w:rsidRDefault="00247002">
            <w:pPr>
              <w:jc w:val="center"/>
            </w:pPr>
            <w:r>
              <w:rPr>
                <w:sz w:val="24"/>
              </w:rPr>
              <w:t>华东科技</w:t>
            </w:r>
          </w:p>
        </w:tc>
        <w:tc>
          <w:tcPr>
            <w:tcW w:w="2879" w:type="dxa"/>
            <w:vAlign w:val="center"/>
          </w:tcPr>
          <w:p w:rsidR="008A35EB" w:rsidRDefault="00247002">
            <w:pPr>
              <w:jc w:val="right"/>
            </w:pPr>
            <w:r>
              <w:rPr>
                <w:sz w:val="24"/>
              </w:rPr>
              <w:t>25,360,050.88</w:t>
            </w:r>
          </w:p>
        </w:tc>
        <w:tc>
          <w:tcPr>
            <w:tcW w:w="1620" w:type="dxa"/>
            <w:vAlign w:val="center"/>
          </w:tcPr>
          <w:p w:rsidR="008A35EB" w:rsidRDefault="00247002">
            <w:pPr>
              <w:jc w:val="right"/>
            </w:pPr>
            <w:r>
              <w:rPr>
                <w:sz w:val="24"/>
              </w:rPr>
              <w:t>1.39</w:t>
            </w:r>
          </w:p>
        </w:tc>
      </w:tr>
      <w:tr w:rsidR="008A35EB">
        <w:tc>
          <w:tcPr>
            <w:tcW w:w="869" w:type="dxa"/>
            <w:vAlign w:val="center"/>
          </w:tcPr>
          <w:p w:rsidR="008A35EB" w:rsidRDefault="00247002">
            <w:pPr>
              <w:jc w:val="center"/>
            </w:pPr>
            <w:r>
              <w:rPr>
                <w:sz w:val="24"/>
              </w:rPr>
              <w:t>14</w:t>
            </w:r>
          </w:p>
        </w:tc>
        <w:tc>
          <w:tcPr>
            <w:tcW w:w="1650" w:type="dxa"/>
            <w:vAlign w:val="center"/>
          </w:tcPr>
          <w:p w:rsidR="008A35EB" w:rsidRDefault="00247002">
            <w:pPr>
              <w:jc w:val="center"/>
            </w:pPr>
            <w:r>
              <w:rPr>
                <w:sz w:val="24"/>
              </w:rPr>
              <w:t>000768</w:t>
            </w:r>
          </w:p>
        </w:tc>
        <w:tc>
          <w:tcPr>
            <w:tcW w:w="1980" w:type="dxa"/>
            <w:vAlign w:val="center"/>
          </w:tcPr>
          <w:p w:rsidR="008A35EB" w:rsidRDefault="00247002">
            <w:pPr>
              <w:jc w:val="center"/>
            </w:pPr>
            <w:r>
              <w:rPr>
                <w:sz w:val="24"/>
              </w:rPr>
              <w:t>中航飞机</w:t>
            </w:r>
          </w:p>
        </w:tc>
        <w:tc>
          <w:tcPr>
            <w:tcW w:w="2879" w:type="dxa"/>
            <w:vAlign w:val="center"/>
          </w:tcPr>
          <w:p w:rsidR="008A35EB" w:rsidRDefault="00247002">
            <w:pPr>
              <w:jc w:val="right"/>
            </w:pPr>
            <w:r>
              <w:rPr>
                <w:sz w:val="24"/>
              </w:rPr>
              <w:t>24,222,993.35</w:t>
            </w:r>
          </w:p>
        </w:tc>
        <w:tc>
          <w:tcPr>
            <w:tcW w:w="1620" w:type="dxa"/>
            <w:vAlign w:val="center"/>
          </w:tcPr>
          <w:p w:rsidR="008A35EB" w:rsidRDefault="00247002">
            <w:pPr>
              <w:jc w:val="right"/>
            </w:pPr>
            <w:r>
              <w:rPr>
                <w:sz w:val="24"/>
              </w:rPr>
              <w:t>1.33</w:t>
            </w:r>
          </w:p>
        </w:tc>
      </w:tr>
      <w:tr w:rsidR="008A35EB">
        <w:tc>
          <w:tcPr>
            <w:tcW w:w="869" w:type="dxa"/>
            <w:vAlign w:val="center"/>
          </w:tcPr>
          <w:p w:rsidR="008A35EB" w:rsidRDefault="00247002">
            <w:pPr>
              <w:jc w:val="center"/>
            </w:pPr>
            <w:r>
              <w:rPr>
                <w:sz w:val="24"/>
              </w:rPr>
              <w:t>15</w:t>
            </w:r>
          </w:p>
        </w:tc>
        <w:tc>
          <w:tcPr>
            <w:tcW w:w="1650" w:type="dxa"/>
            <w:vAlign w:val="center"/>
          </w:tcPr>
          <w:p w:rsidR="008A35EB" w:rsidRDefault="00247002">
            <w:pPr>
              <w:jc w:val="center"/>
            </w:pPr>
            <w:r>
              <w:rPr>
                <w:sz w:val="24"/>
              </w:rPr>
              <w:t>000031</w:t>
            </w:r>
          </w:p>
        </w:tc>
        <w:tc>
          <w:tcPr>
            <w:tcW w:w="1980" w:type="dxa"/>
            <w:vAlign w:val="center"/>
          </w:tcPr>
          <w:p w:rsidR="008A35EB" w:rsidRDefault="00247002">
            <w:pPr>
              <w:jc w:val="center"/>
            </w:pPr>
            <w:r>
              <w:rPr>
                <w:sz w:val="24"/>
              </w:rPr>
              <w:t>中粮地产</w:t>
            </w:r>
          </w:p>
        </w:tc>
        <w:tc>
          <w:tcPr>
            <w:tcW w:w="2879" w:type="dxa"/>
            <w:vAlign w:val="center"/>
          </w:tcPr>
          <w:p w:rsidR="008A35EB" w:rsidRDefault="00247002">
            <w:pPr>
              <w:jc w:val="right"/>
            </w:pPr>
            <w:r>
              <w:rPr>
                <w:sz w:val="24"/>
              </w:rPr>
              <w:t>23,709,799.00</w:t>
            </w:r>
          </w:p>
        </w:tc>
        <w:tc>
          <w:tcPr>
            <w:tcW w:w="1620" w:type="dxa"/>
            <w:vAlign w:val="center"/>
          </w:tcPr>
          <w:p w:rsidR="008A35EB" w:rsidRDefault="00247002">
            <w:pPr>
              <w:jc w:val="right"/>
            </w:pPr>
            <w:r>
              <w:rPr>
                <w:sz w:val="24"/>
              </w:rPr>
              <w:t>1.30</w:t>
            </w:r>
          </w:p>
        </w:tc>
      </w:tr>
      <w:tr w:rsidR="008A35EB">
        <w:tc>
          <w:tcPr>
            <w:tcW w:w="869" w:type="dxa"/>
            <w:vAlign w:val="center"/>
          </w:tcPr>
          <w:p w:rsidR="008A35EB" w:rsidRDefault="00247002">
            <w:pPr>
              <w:jc w:val="center"/>
            </w:pPr>
            <w:r>
              <w:rPr>
                <w:sz w:val="24"/>
              </w:rPr>
              <w:t>16</w:t>
            </w:r>
          </w:p>
        </w:tc>
        <w:tc>
          <w:tcPr>
            <w:tcW w:w="1650" w:type="dxa"/>
            <w:vAlign w:val="center"/>
          </w:tcPr>
          <w:p w:rsidR="008A35EB" w:rsidRDefault="00247002">
            <w:pPr>
              <w:jc w:val="center"/>
            </w:pPr>
            <w:r>
              <w:rPr>
                <w:sz w:val="24"/>
              </w:rPr>
              <w:t>600688</w:t>
            </w:r>
          </w:p>
        </w:tc>
        <w:tc>
          <w:tcPr>
            <w:tcW w:w="1980" w:type="dxa"/>
            <w:vAlign w:val="center"/>
          </w:tcPr>
          <w:p w:rsidR="008A35EB" w:rsidRDefault="00247002">
            <w:pPr>
              <w:jc w:val="center"/>
            </w:pPr>
            <w:r>
              <w:rPr>
                <w:sz w:val="24"/>
              </w:rPr>
              <w:t>上海石化</w:t>
            </w:r>
          </w:p>
        </w:tc>
        <w:tc>
          <w:tcPr>
            <w:tcW w:w="2879" w:type="dxa"/>
            <w:vAlign w:val="center"/>
          </w:tcPr>
          <w:p w:rsidR="008A35EB" w:rsidRDefault="00247002">
            <w:pPr>
              <w:jc w:val="right"/>
            </w:pPr>
            <w:r>
              <w:rPr>
                <w:sz w:val="24"/>
              </w:rPr>
              <w:t>22,272,775.95</w:t>
            </w:r>
          </w:p>
        </w:tc>
        <w:tc>
          <w:tcPr>
            <w:tcW w:w="1620" w:type="dxa"/>
            <w:vAlign w:val="center"/>
          </w:tcPr>
          <w:p w:rsidR="008A35EB" w:rsidRDefault="00247002">
            <w:pPr>
              <w:jc w:val="right"/>
            </w:pPr>
            <w:r>
              <w:rPr>
                <w:sz w:val="24"/>
              </w:rPr>
              <w:t>1.22</w:t>
            </w:r>
          </w:p>
        </w:tc>
      </w:tr>
      <w:tr w:rsidR="008A35EB">
        <w:tc>
          <w:tcPr>
            <w:tcW w:w="869" w:type="dxa"/>
            <w:vAlign w:val="center"/>
          </w:tcPr>
          <w:p w:rsidR="008A35EB" w:rsidRDefault="00247002">
            <w:pPr>
              <w:jc w:val="center"/>
            </w:pPr>
            <w:r>
              <w:rPr>
                <w:sz w:val="24"/>
              </w:rPr>
              <w:t>17</w:t>
            </w:r>
          </w:p>
        </w:tc>
        <w:tc>
          <w:tcPr>
            <w:tcW w:w="1650" w:type="dxa"/>
            <w:vAlign w:val="center"/>
          </w:tcPr>
          <w:p w:rsidR="008A35EB" w:rsidRDefault="00247002">
            <w:pPr>
              <w:jc w:val="center"/>
            </w:pPr>
            <w:r>
              <w:rPr>
                <w:sz w:val="24"/>
              </w:rPr>
              <w:t>600325</w:t>
            </w:r>
          </w:p>
        </w:tc>
        <w:tc>
          <w:tcPr>
            <w:tcW w:w="1980" w:type="dxa"/>
            <w:vAlign w:val="center"/>
          </w:tcPr>
          <w:p w:rsidR="008A35EB" w:rsidRDefault="00247002">
            <w:pPr>
              <w:jc w:val="center"/>
            </w:pPr>
            <w:r>
              <w:rPr>
                <w:sz w:val="24"/>
              </w:rPr>
              <w:t>华发股份</w:t>
            </w:r>
          </w:p>
        </w:tc>
        <w:tc>
          <w:tcPr>
            <w:tcW w:w="2879" w:type="dxa"/>
            <w:vAlign w:val="center"/>
          </w:tcPr>
          <w:p w:rsidR="008A35EB" w:rsidRDefault="00247002">
            <w:pPr>
              <w:jc w:val="right"/>
            </w:pPr>
            <w:r>
              <w:rPr>
                <w:sz w:val="24"/>
              </w:rPr>
              <w:t>22,245,113.65</w:t>
            </w:r>
          </w:p>
        </w:tc>
        <w:tc>
          <w:tcPr>
            <w:tcW w:w="1620" w:type="dxa"/>
            <w:vAlign w:val="center"/>
          </w:tcPr>
          <w:p w:rsidR="008A35EB" w:rsidRDefault="00247002">
            <w:pPr>
              <w:jc w:val="right"/>
            </w:pPr>
            <w:r>
              <w:rPr>
                <w:sz w:val="24"/>
              </w:rPr>
              <w:t>1.22</w:t>
            </w:r>
          </w:p>
        </w:tc>
      </w:tr>
      <w:tr w:rsidR="008A35EB">
        <w:tc>
          <w:tcPr>
            <w:tcW w:w="869" w:type="dxa"/>
            <w:vAlign w:val="center"/>
          </w:tcPr>
          <w:p w:rsidR="008A35EB" w:rsidRDefault="00247002">
            <w:pPr>
              <w:jc w:val="center"/>
            </w:pPr>
            <w:r>
              <w:rPr>
                <w:sz w:val="24"/>
              </w:rPr>
              <w:t>18</w:t>
            </w:r>
          </w:p>
        </w:tc>
        <w:tc>
          <w:tcPr>
            <w:tcW w:w="1650" w:type="dxa"/>
            <w:vAlign w:val="center"/>
          </w:tcPr>
          <w:p w:rsidR="008A35EB" w:rsidRDefault="00247002">
            <w:pPr>
              <w:jc w:val="center"/>
            </w:pPr>
            <w:r>
              <w:rPr>
                <w:sz w:val="24"/>
              </w:rPr>
              <w:t>600452</w:t>
            </w:r>
          </w:p>
        </w:tc>
        <w:tc>
          <w:tcPr>
            <w:tcW w:w="1980" w:type="dxa"/>
            <w:vAlign w:val="center"/>
          </w:tcPr>
          <w:p w:rsidR="008A35EB" w:rsidRDefault="00247002">
            <w:pPr>
              <w:jc w:val="center"/>
            </w:pPr>
            <w:r>
              <w:rPr>
                <w:sz w:val="24"/>
              </w:rPr>
              <w:t>涪陵电力</w:t>
            </w:r>
          </w:p>
        </w:tc>
        <w:tc>
          <w:tcPr>
            <w:tcW w:w="2879" w:type="dxa"/>
            <w:vAlign w:val="center"/>
          </w:tcPr>
          <w:p w:rsidR="008A35EB" w:rsidRDefault="00247002">
            <w:pPr>
              <w:jc w:val="right"/>
            </w:pPr>
            <w:r>
              <w:rPr>
                <w:sz w:val="24"/>
              </w:rPr>
              <w:t>21,368,312.31</w:t>
            </w:r>
          </w:p>
        </w:tc>
        <w:tc>
          <w:tcPr>
            <w:tcW w:w="1620" w:type="dxa"/>
            <w:vAlign w:val="center"/>
          </w:tcPr>
          <w:p w:rsidR="008A35EB" w:rsidRDefault="00247002">
            <w:pPr>
              <w:jc w:val="right"/>
            </w:pPr>
            <w:r>
              <w:rPr>
                <w:sz w:val="24"/>
              </w:rPr>
              <w:t>1.17</w:t>
            </w:r>
          </w:p>
        </w:tc>
      </w:tr>
      <w:tr w:rsidR="008A35EB">
        <w:tc>
          <w:tcPr>
            <w:tcW w:w="869" w:type="dxa"/>
            <w:vAlign w:val="center"/>
          </w:tcPr>
          <w:p w:rsidR="008A35EB" w:rsidRDefault="00247002">
            <w:pPr>
              <w:jc w:val="center"/>
            </w:pPr>
            <w:r>
              <w:rPr>
                <w:sz w:val="24"/>
              </w:rPr>
              <w:t>19</w:t>
            </w:r>
          </w:p>
        </w:tc>
        <w:tc>
          <w:tcPr>
            <w:tcW w:w="1650" w:type="dxa"/>
            <w:vAlign w:val="center"/>
          </w:tcPr>
          <w:p w:rsidR="008A35EB" w:rsidRDefault="00247002">
            <w:pPr>
              <w:jc w:val="center"/>
            </w:pPr>
            <w:r>
              <w:rPr>
                <w:sz w:val="24"/>
              </w:rPr>
              <w:t>601801</w:t>
            </w:r>
          </w:p>
        </w:tc>
        <w:tc>
          <w:tcPr>
            <w:tcW w:w="1980" w:type="dxa"/>
            <w:vAlign w:val="center"/>
          </w:tcPr>
          <w:p w:rsidR="008A35EB" w:rsidRDefault="00247002">
            <w:pPr>
              <w:jc w:val="center"/>
            </w:pPr>
            <w:r>
              <w:rPr>
                <w:sz w:val="24"/>
              </w:rPr>
              <w:t>皖新传媒</w:t>
            </w:r>
          </w:p>
        </w:tc>
        <w:tc>
          <w:tcPr>
            <w:tcW w:w="2879" w:type="dxa"/>
            <w:vAlign w:val="center"/>
          </w:tcPr>
          <w:p w:rsidR="008A35EB" w:rsidRDefault="00247002">
            <w:pPr>
              <w:jc w:val="right"/>
            </w:pPr>
            <w:r>
              <w:rPr>
                <w:sz w:val="24"/>
              </w:rPr>
              <w:t>21,251,659.31</w:t>
            </w:r>
          </w:p>
        </w:tc>
        <w:tc>
          <w:tcPr>
            <w:tcW w:w="1620" w:type="dxa"/>
            <w:vAlign w:val="center"/>
          </w:tcPr>
          <w:p w:rsidR="008A35EB" w:rsidRDefault="00247002">
            <w:pPr>
              <w:jc w:val="right"/>
            </w:pPr>
            <w:r>
              <w:rPr>
                <w:sz w:val="24"/>
              </w:rPr>
              <w:t>1.16</w:t>
            </w:r>
          </w:p>
        </w:tc>
      </w:tr>
      <w:tr w:rsidR="008A35EB">
        <w:tc>
          <w:tcPr>
            <w:tcW w:w="869" w:type="dxa"/>
            <w:vAlign w:val="center"/>
          </w:tcPr>
          <w:p w:rsidR="008A35EB" w:rsidRDefault="00247002">
            <w:pPr>
              <w:jc w:val="center"/>
            </w:pPr>
            <w:r>
              <w:rPr>
                <w:sz w:val="24"/>
              </w:rPr>
              <w:t>20</w:t>
            </w:r>
          </w:p>
        </w:tc>
        <w:tc>
          <w:tcPr>
            <w:tcW w:w="1650" w:type="dxa"/>
            <w:vAlign w:val="center"/>
          </w:tcPr>
          <w:p w:rsidR="008A35EB" w:rsidRDefault="00247002">
            <w:pPr>
              <w:jc w:val="center"/>
            </w:pPr>
            <w:r>
              <w:rPr>
                <w:sz w:val="24"/>
              </w:rPr>
              <w:t>600151</w:t>
            </w:r>
          </w:p>
        </w:tc>
        <w:tc>
          <w:tcPr>
            <w:tcW w:w="1980" w:type="dxa"/>
            <w:vAlign w:val="center"/>
          </w:tcPr>
          <w:p w:rsidR="008A35EB" w:rsidRDefault="00247002">
            <w:pPr>
              <w:jc w:val="center"/>
            </w:pPr>
            <w:r>
              <w:rPr>
                <w:sz w:val="24"/>
              </w:rPr>
              <w:t>航天机电</w:t>
            </w:r>
          </w:p>
        </w:tc>
        <w:tc>
          <w:tcPr>
            <w:tcW w:w="2879" w:type="dxa"/>
            <w:vAlign w:val="center"/>
          </w:tcPr>
          <w:p w:rsidR="008A35EB" w:rsidRDefault="00247002">
            <w:pPr>
              <w:jc w:val="right"/>
            </w:pPr>
            <w:r>
              <w:rPr>
                <w:sz w:val="24"/>
              </w:rPr>
              <w:t>20,969,475.41</w:t>
            </w:r>
          </w:p>
        </w:tc>
        <w:tc>
          <w:tcPr>
            <w:tcW w:w="1620" w:type="dxa"/>
            <w:vAlign w:val="center"/>
          </w:tcPr>
          <w:p w:rsidR="008A35EB" w:rsidRDefault="00247002">
            <w:pPr>
              <w:jc w:val="right"/>
            </w:pPr>
            <w:r>
              <w:rPr>
                <w:sz w:val="24"/>
              </w:rPr>
              <w:t>1.15</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本期累计买入金额</w:t>
      </w:r>
      <w:r w:rsidRPr="005C672D">
        <w:rPr>
          <w:kern w:val="0"/>
          <w:sz w:val="24"/>
        </w:rPr>
        <w:t>”</w:t>
      </w:r>
      <w:r w:rsidRPr="005C672D">
        <w:rPr>
          <w:kern w:val="0"/>
          <w:sz w:val="24"/>
        </w:rPr>
        <w:t>按买入成交金额（成交单价乘以成交数量）填列，不考虑相关</w:t>
      </w:r>
      <w:r w:rsidRPr="005C672D">
        <w:rPr>
          <w:kern w:val="0"/>
          <w:sz w:val="24"/>
        </w:rPr>
        <w:lastRenderedPageBreak/>
        <w:t>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7.4.2 </w:t>
      </w:r>
      <w:r w:rsidRPr="005C672D">
        <w:rPr>
          <w:b/>
          <w:bCs/>
          <w:color w:val="000000"/>
          <w:sz w:val="24"/>
        </w:rPr>
        <w:t>累计卖出金额超出期初基金资产净值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2340D4" w:rsidTr="00EA03D3">
        <w:tc>
          <w:tcPr>
            <w:tcW w:w="870" w:type="dxa"/>
            <w:vAlign w:val="center"/>
          </w:tcPr>
          <w:p w:rsidR="001548F9" w:rsidRPr="002340D4" w:rsidRDefault="001548F9" w:rsidP="00AC6DDA">
            <w:pPr>
              <w:spacing w:before="29" w:line="288" w:lineRule="auto"/>
              <w:jc w:val="center"/>
              <w:rPr>
                <w:color w:val="000000"/>
                <w:sz w:val="24"/>
              </w:rPr>
            </w:pPr>
            <w:r w:rsidRPr="002340D4">
              <w:rPr>
                <w:color w:val="000000"/>
                <w:sz w:val="24"/>
              </w:rPr>
              <w:t>序号</w:t>
            </w:r>
          </w:p>
        </w:tc>
        <w:tc>
          <w:tcPr>
            <w:tcW w:w="1650" w:type="dxa"/>
            <w:vAlign w:val="center"/>
          </w:tcPr>
          <w:p w:rsidR="001548F9" w:rsidRPr="002340D4" w:rsidRDefault="001548F9" w:rsidP="00AC6DDA">
            <w:pPr>
              <w:spacing w:before="29" w:line="288" w:lineRule="auto"/>
              <w:jc w:val="center"/>
              <w:rPr>
                <w:color w:val="000000"/>
                <w:sz w:val="24"/>
              </w:rPr>
            </w:pPr>
            <w:r w:rsidRPr="002340D4">
              <w:rPr>
                <w:color w:val="000000"/>
                <w:sz w:val="24"/>
              </w:rPr>
              <w:t>股票代码</w:t>
            </w:r>
          </w:p>
        </w:tc>
        <w:tc>
          <w:tcPr>
            <w:tcW w:w="1980" w:type="dxa"/>
            <w:vAlign w:val="center"/>
          </w:tcPr>
          <w:p w:rsidR="001548F9" w:rsidRPr="002340D4" w:rsidRDefault="001548F9" w:rsidP="00AC6DDA">
            <w:pPr>
              <w:spacing w:before="29" w:line="288" w:lineRule="auto"/>
              <w:jc w:val="center"/>
              <w:rPr>
                <w:color w:val="000000"/>
                <w:sz w:val="24"/>
              </w:rPr>
            </w:pPr>
            <w:r w:rsidRPr="002340D4">
              <w:rPr>
                <w:color w:val="000000"/>
                <w:sz w:val="24"/>
              </w:rPr>
              <w:t>股票名称</w:t>
            </w:r>
          </w:p>
        </w:tc>
        <w:tc>
          <w:tcPr>
            <w:tcW w:w="2880" w:type="dxa"/>
            <w:vAlign w:val="center"/>
          </w:tcPr>
          <w:p w:rsidR="001548F9" w:rsidRPr="002340D4" w:rsidRDefault="001548F9" w:rsidP="00AC6DDA">
            <w:pPr>
              <w:spacing w:before="29" w:line="288" w:lineRule="auto"/>
              <w:jc w:val="center"/>
              <w:rPr>
                <w:color w:val="000000"/>
                <w:sz w:val="24"/>
              </w:rPr>
            </w:pPr>
            <w:r w:rsidRPr="002340D4">
              <w:rPr>
                <w:color w:val="000000"/>
                <w:sz w:val="24"/>
              </w:rPr>
              <w:t>本期累计卖出金额</w:t>
            </w:r>
          </w:p>
        </w:tc>
        <w:tc>
          <w:tcPr>
            <w:tcW w:w="1620" w:type="dxa"/>
            <w:vAlign w:val="center"/>
          </w:tcPr>
          <w:p w:rsidR="001548F9" w:rsidRPr="002340D4" w:rsidRDefault="001548F9" w:rsidP="00AC6DDA">
            <w:pPr>
              <w:spacing w:before="29" w:line="288" w:lineRule="auto"/>
              <w:jc w:val="center"/>
              <w:rPr>
                <w:color w:val="000000"/>
                <w:sz w:val="24"/>
              </w:rPr>
            </w:pPr>
            <w:r w:rsidRPr="002340D4">
              <w:rPr>
                <w:color w:val="000000"/>
                <w:sz w:val="24"/>
              </w:rPr>
              <w:t>占期初基金资产净值比例（％）</w:t>
            </w:r>
          </w:p>
        </w:tc>
      </w:tr>
      <w:tr w:rsidR="008A35EB" w:rsidRPr="002340D4">
        <w:tc>
          <w:tcPr>
            <w:tcW w:w="869" w:type="dxa"/>
            <w:vAlign w:val="center"/>
          </w:tcPr>
          <w:p w:rsidR="008A35EB" w:rsidRPr="002340D4" w:rsidRDefault="00247002">
            <w:pPr>
              <w:jc w:val="center"/>
              <w:rPr>
                <w:sz w:val="24"/>
              </w:rPr>
            </w:pPr>
            <w:r w:rsidRPr="002340D4">
              <w:rPr>
                <w:sz w:val="24"/>
              </w:rPr>
              <w:t>1</w:t>
            </w:r>
          </w:p>
        </w:tc>
        <w:tc>
          <w:tcPr>
            <w:tcW w:w="1650" w:type="dxa"/>
            <w:vAlign w:val="center"/>
          </w:tcPr>
          <w:p w:rsidR="008A35EB" w:rsidRPr="002340D4" w:rsidRDefault="00247002">
            <w:pPr>
              <w:jc w:val="center"/>
              <w:rPr>
                <w:sz w:val="24"/>
              </w:rPr>
            </w:pPr>
            <w:r w:rsidRPr="002340D4">
              <w:rPr>
                <w:sz w:val="24"/>
              </w:rPr>
              <w:t>600756</w:t>
            </w:r>
          </w:p>
        </w:tc>
        <w:tc>
          <w:tcPr>
            <w:tcW w:w="1980" w:type="dxa"/>
            <w:vAlign w:val="center"/>
          </w:tcPr>
          <w:p w:rsidR="008A35EB" w:rsidRPr="002340D4" w:rsidRDefault="00247002">
            <w:pPr>
              <w:jc w:val="center"/>
              <w:rPr>
                <w:sz w:val="24"/>
              </w:rPr>
            </w:pPr>
            <w:r w:rsidRPr="002340D4">
              <w:rPr>
                <w:sz w:val="24"/>
              </w:rPr>
              <w:t>浪潮软件</w:t>
            </w:r>
          </w:p>
        </w:tc>
        <w:tc>
          <w:tcPr>
            <w:tcW w:w="2879" w:type="dxa"/>
            <w:vAlign w:val="center"/>
          </w:tcPr>
          <w:p w:rsidR="008A35EB" w:rsidRPr="002340D4" w:rsidRDefault="00247002">
            <w:pPr>
              <w:jc w:val="right"/>
              <w:rPr>
                <w:sz w:val="24"/>
              </w:rPr>
            </w:pPr>
            <w:r w:rsidRPr="002340D4">
              <w:rPr>
                <w:sz w:val="24"/>
              </w:rPr>
              <w:t>48,466,794.73</w:t>
            </w:r>
          </w:p>
        </w:tc>
        <w:tc>
          <w:tcPr>
            <w:tcW w:w="1620" w:type="dxa"/>
            <w:vAlign w:val="center"/>
          </w:tcPr>
          <w:p w:rsidR="008A35EB" w:rsidRPr="002340D4" w:rsidRDefault="00247002">
            <w:pPr>
              <w:jc w:val="right"/>
              <w:rPr>
                <w:sz w:val="24"/>
              </w:rPr>
            </w:pPr>
            <w:r w:rsidRPr="002340D4">
              <w:rPr>
                <w:sz w:val="24"/>
              </w:rPr>
              <w:t>2.65</w:t>
            </w:r>
          </w:p>
        </w:tc>
      </w:tr>
      <w:tr w:rsidR="008A35EB" w:rsidRPr="002340D4">
        <w:tc>
          <w:tcPr>
            <w:tcW w:w="869" w:type="dxa"/>
            <w:vAlign w:val="center"/>
          </w:tcPr>
          <w:p w:rsidR="008A35EB" w:rsidRPr="002340D4" w:rsidRDefault="00247002">
            <w:pPr>
              <w:jc w:val="center"/>
              <w:rPr>
                <w:sz w:val="24"/>
              </w:rPr>
            </w:pPr>
            <w:r w:rsidRPr="002340D4">
              <w:rPr>
                <w:sz w:val="24"/>
              </w:rPr>
              <w:t>2</w:t>
            </w:r>
          </w:p>
        </w:tc>
        <w:tc>
          <w:tcPr>
            <w:tcW w:w="1650" w:type="dxa"/>
            <w:vAlign w:val="center"/>
          </w:tcPr>
          <w:p w:rsidR="008A35EB" w:rsidRPr="002340D4" w:rsidRDefault="00247002">
            <w:pPr>
              <w:jc w:val="center"/>
              <w:rPr>
                <w:sz w:val="24"/>
              </w:rPr>
            </w:pPr>
            <w:r w:rsidRPr="002340D4">
              <w:rPr>
                <w:sz w:val="24"/>
              </w:rPr>
              <w:t>300279</w:t>
            </w:r>
          </w:p>
        </w:tc>
        <w:tc>
          <w:tcPr>
            <w:tcW w:w="1980" w:type="dxa"/>
            <w:vAlign w:val="center"/>
          </w:tcPr>
          <w:p w:rsidR="008A35EB" w:rsidRPr="002340D4" w:rsidRDefault="00247002">
            <w:pPr>
              <w:jc w:val="center"/>
              <w:rPr>
                <w:sz w:val="24"/>
              </w:rPr>
            </w:pPr>
            <w:r w:rsidRPr="002340D4">
              <w:rPr>
                <w:sz w:val="24"/>
              </w:rPr>
              <w:t>和晶科技</w:t>
            </w:r>
          </w:p>
        </w:tc>
        <w:tc>
          <w:tcPr>
            <w:tcW w:w="2879" w:type="dxa"/>
            <w:vAlign w:val="center"/>
          </w:tcPr>
          <w:p w:rsidR="008A35EB" w:rsidRPr="002340D4" w:rsidRDefault="00247002">
            <w:pPr>
              <w:jc w:val="right"/>
              <w:rPr>
                <w:sz w:val="24"/>
              </w:rPr>
            </w:pPr>
            <w:r w:rsidRPr="002340D4">
              <w:rPr>
                <w:sz w:val="24"/>
              </w:rPr>
              <w:t>40,996,654.13</w:t>
            </w:r>
          </w:p>
        </w:tc>
        <w:tc>
          <w:tcPr>
            <w:tcW w:w="1620" w:type="dxa"/>
            <w:vAlign w:val="center"/>
          </w:tcPr>
          <w:p w:rsidR="008A35EB" w:rsidRPr="002340D4" w:rsidRDefault="00247002">
            <w:pPr>
              <w:jc w:val="right"/>
              <w:rPr>
                <w:sz w:val="24"/>
              </w:rPr>
            </w:pPr>
            <w:r w:rsidRPr="002340D4">
              <w:rPr>
                <w:sz w:val="24"/>
              </w:rPr>
              <w:t>2.24</w:t>
            </w:r>
          </w:p>
        </w:tc>
      </w:tr>
      <w:tr w:rsidR="008A35EB" w:rsidRPr="002340D4">
        <w:tc>
          <w:tcPr>
            <w:tcW w:w="869" w:type="dxa"/>
            <w:vAlign w:val="center"/>
          </w:tcPr>
          <w:p w:rsidR="008A35EB" w:rsidRPr="002340D4" w:rsidRDefault="00247002">
            <w:pPr>
              <w:jc w:val="center"/>
              <w:rPr>
                <w:sz w:val="24"/>
              </w:rPr>
            </w:pPr>
            <w:r w:rsidRPr="002340D4">
              <w:rPr>
                <w:sz w:val="24"/>
              </w:rPr>
              <w:t>3</w:t>
            </w:r>
          </w:p>
        </w:tc>
        <w:tc>
          <w:tcPr>
            <w:tcW w:w="1650" w:type="dxa"/>
            <w:vAlign w:val="center"/>
          </w:tcPr>
          <w:p w:rsidR="008A35EB" w:rsidRPr="002340D4" w:rsidRDefault="00247002">
            <w:pPr>
              <w:jc w:val="center"/>
              <w:rPr>
                <w:sz w:val="24"/>
              </w:rPr>
            </w:pPr>
            <w:r w:rsidRPr="002340D4">
              <w:rPr>
                <w:sz w:val="24"/>
              </w:rPr>
              <w:t>300212</w:t>
            </w:r>
          </w:p>
        </w:tc>
        <w:tc>
          <w:tcPr>
            <w:tcW w:w="1980" w:type="dxa"/>
            <w:vAlign w:val="center"/>
          </w:tcPr>
          <w:p w:rsidR="008A35EB" w:rsidRPr="002340D4" w:rsidRDefault="00247002">
            <w:pPr>
              <w:jc w:val="center"/>
              <w:rPr>
                <w:sz w:val="24"/>
              </w:rPr>
            </w:pPr>
            <w:r w:rsidRPr="002340D4">
              <w:rPr>
                <w:sz w:val="24"/>
              </w:rPr>
              <w:t>易华录</w:t>
            </w:r>
          </w:p>
        </w:tc>
        <w:tc>
          <w:tcPr>
            <w:tcW w:w="2879" w:type="dxa"/>
            <w:vAlign w:val="center"/>
          </w:tcPr>
          <w:p w:rsidR="008A35EB" w:rsidRPr="002340D4" w:rsidRDefault="00247002">
            <w:pPr>
              <w:jc w:val="right"/>
              <w:rPr>
                <w:sz w:val="24"/>
              </w:rPr>
            </w:pPr>
            <w:r w:rsidRPr="002340D4">
              <w:rPr>
                <w:sz w:val="24"/>
              </w:rPr>
              <w:t>40,834,401.47</w:t>
            </w:r>
          </w:p>
        </w:tc>
        <w:tc>
          <w:tcPr>
            <w:tcW w:w="1620" w:type="dxa"/>
            <w:vAlign w:val="center"/>
          </w:tcPr>
          <w:p w:rsidR="008A35EB" w:rsidRPr="002340D4" w:rsidRDefault="00247002">
            <w:pPr>
              <w:jc w:val="right"/>
              <w:rPr>
                <w:sz w:val="24"/>
              </w:rPr>
            </w:pPr>
            <w:r w:rsidRPr="002340D4">
              <w:rPr>
                <w:sz w:val="24"/>
              </w:rPr>
              <w:t>2.23</w:t>
            </w:r>
          </w:p>
        </w:tc>
      </w:tr>
      <w:tr w:rsidR="008A35EB" w:rsidRPr="002340D4">
        <w:tc>
          <w:tcPr>
            <w:tcW w:w="869" w:type="dxa"/>
            <w:vAlign w:val="center"/>
          </w:tcPr>
          <w:p w:rsidR="008A35EB" w:rsidRPr="002340D4" w:rsidRDefault="00247002">
            <w:pPr>
              <w:jc w:val="center"/>
              <w:rPr>
                <w:sz w:val="24"/>
              </w:rPr>
            </w:pPr>
            <w:r w:rsidRPr="002340D4">
              <w:rPr>
                <w:sz w:val="24"/>
              </w:rPr>
              <w:t>4</w:t>
            </w:r>
          </w:p>
        </w:tc>
        <w:tc>
          <w:tcPr>
            <w:tcW w:w="1650" w:type="dxa"/>
            <w:vAlign w:val="center"/>
          </w:tcPr>
          <w:p w:rsidR="008A35EB" w:rsidRPr="002340D4" w:rsidRDefault="00247002">
            <w:pPr>
              <w:jc w:val="center"/>
              <w:rPr>
                <w:sz w:val="24"/>
              </w:rPr>
            </w:pPr>
            <w:r w:rsidRPr="002340D4">
              <w:rPr>
                <w:sz w:val="24"/>
              </w:rPr>
              <w:t>601688</w:t>
            </w:r>
          </w:p>
        </w:tc>
        <w:tc>
          <w:tcPr>
            <w:tcW w:w="1980" w:type="dxa"/>
            <w:vAlign w:val="center"/>
          </w:tcPr>
          <w:p w:rsidR="008A35EB" w:rsidRPr="002340D4" w:rsidRDefault="00247002">
            <w:pPr>
              <w:jc w:val="center"/>
              <w:rPr>
                <w:sz w:val="24"/>
              </w:rPr>
            </w:pPr>
            <w:r w:rsidRPr="002340D4">
              <w:rPr>
                <w:sz w:val="24"/>
              </w:rPr>
              <w:t>华泰证券</w:t>
            </w:r>
          </w:p>
        </w:tc>
        <w:tc>
          <w:tcPr>
            <w:tcW w:w="2879" w:type="dxa"/>
            <w:vAlign w:val="center"/>
          </w:tcPr>
          <w:p w:rsidR="008A35EB" w:rsidRPr="002340D4" w:rsidRDefault="00247002">
            <w:pPr>
              <w:jc w:val="right"/>
              <w:rPr>
                <w:sz w:val="24"/>
              </w:rPr>
            </w:pPr>
            <w:r w:rsidRPr="002340D4">
              <w:rPr>
                <w:sz w:val="24"/>
              </w:rPr>
              <w:t>37,293,465.08</w:t>
            </w:r>
          </w:p>
        </w:tc>
        <w:tc>
          <w:tcPr>
            <w:tcW w:w="1620" w:type="dxa"/>
            <w:vAlign w:val="center"/>
          </w:tcPr>
          <w:p w:rsidR="008A35EB" w:rsidRPr="002340D4" w:rsidRDefault="00247002">
            <w:pPr>
              <w:jc w:val="right"/>
              <w:rPr>
                <w:sz w:val="24"/>
              </w:rPr>
            </w:pPr>
            <w:r w:rsidRPr="002340D4">
              <w:rPr>
                <w:sz w:val="24"/>
              </w:rPr>
              <w:t>2.04</w:t>
            </w:r>
          </w:p>
        </w:tc>
      </w:tr>
      <w:tr w:rsidR="008A35EB" w:rsidRPr="002340D4">
        <w:tc>
          <w:tcPr>
            <w:tcW w:w="869" w:type="dxa"/>
            <w:vAlign w:val="center"/>
          </w:tcPr>
          <w:p w:rsidR="008A35EB" w:rsidRPr="002340D4" w:rsidRDefault="00247002">
            <w:pPr>
              <w:jc w:val="center"/>
              <w:rPr>
                <w:sz w:val="24"/>
              </w:rPr>
            </w:pPr>
            <w:r w:rsidRPr="002340D4">
              <w:rPr>
                <w:sz w:val="24"/>
              </w:rPr>
              <w:t>5</w:t>
            </w:r>
          </w:p>
        </w:tc>
        <w:tc>
          <w:tcPr>
            <w:tcW w:w="1650" w:type="dxa"/>
            <w:vAlign w:val="center"/>
          </w:tcPr>
          <w:p w:rsidR="008A35EB" w:rsidRPr="002340D4" w:rsidRDefault="00247002">
            <w:pPr>
              <w:jc w:val="center"/>
              <w:rPr>
                <w:sz w:val="24"/>
              </w:rPr>
            </w:pPr>
            <w:r w:rsidRPr="002340D4">
              <w:rPr>
                <w:sz w:val="24"/>
              </w:rPr>
              <w:t>600104</w:t>
            </w:r>
          </w:p>
        </w:tc>
        <w:tc>
          <w:tcPr>
            <w:tcW w:w="1980" w:type="dxa"/>
            <w:vAlign w:val="center"/>
          </w:tcPr>
          <w:p w:rsidR="008A35EB" w:rsidRPr="002340D4" w:rsidRDefault="00247002">
            <w:pPr>
              <w:jc w:val="center"/>
              <w:rPr>
                <w:sz w:val="24"/>
              </w:rPr>
            </w:pPr>
            <w:r w:rsidRPr="002340D4">
              <w:rPr>
                <w:sz w:val="24"/>
              </w:rPr>
              <w:t>上汽集团</w:t>
            </w:r>
          </w:p>
        </w:tc>
        <w:tc>
          <w:tcPr>
            <w:tcW w:w="2879" w:type="dxa"/>
            <w:vAlign w:val="center"/>
          </w:tcPr>
          <w:p w:rsidR="008A35EB" w:rsidRPr="002340D4" w:rsidRDefault="00247002">
            <w:pPr>
              <w:jc w:val="right"/>
              <w:rPr>
                <w:sz w:val="24"/>
              </w:rPr>
            </w:pPr>
            <w:r w:rsidRPr="002340D4">
              <w:rPr>
                <w:sz w:val="24"/>
              </w:rPr>
              <w:t>35,739,579.17</w:t>
            </w:r>
          </w:p>
        </w:tc>
        <w:tc>
          <w:tcPr>
            <w:tcW w:w="1620" w:type="dxa"/>
            <w:vAlign w:val="center"/>
          </w:tcPr>
          <w:p w:rsidR="008A35EB" w:rsidRPr="002340D4" w:rsidRDefault="00247002">
            <w:pPr>
              <w:jc w:val="right"/>
              <w:rPr>
                <w:sz w:val="24"/>
              </w:rPr>
            </w:pPr>
            <w:r w:rsidRPr="002340D4">
              <w:rPr>
                <w:sz w:val="24"/>
              </w:rPr>
              <w:t>1.96</w:t>
            </w:r>
          </w:p>
        </w:tc>
      </w:tr>
      <w:tr w:rsidR="008A35EB" w:rsidRPr="002340D4">
        <w:tc>
          <w:tcPr>
            <w:tcW w:w="869" w:type="dxa"/>
            <w:vAlign w:val="center"/>
          </w:tcPr>
          <w:p w:rsidR="008A35EB" w:rsidRPr="002340D4" w:rsidRDefault="00247002">
            <w:pPr>
              <w:jc w:val="center"/>
              <w:rPr>
                <w:sz w:val="24"/>
              </w:rPr>
            </w:pPr>
            <w:r w:rsidRPr="002340D4">
              <w:rPr>
                <w:sz w:val="24"/>
              </w:rPr>
              <w:t>6</w:t>
            </w:r>
          </w:p>
        </w:tc>
        <w:tc>
          <w:tcPr>
            <w:tcW w:w="1650" w:type="dxa"/>
            <w:vAlign w:val="center"/>
          </w:tcPr>
          <w:p w:rsidR="008A35EB" w:rsidRPr="002340D4" w:rsidRDefault="00247002">
            <w:pPr>
              <w:jc w:val="center"/>
              <w:rPr>
                <w:sz w:val="24"/>
              </w:rPr>
            </w:pPr>
            <w:r w:rsidRPr="002340D4">
              <w:rPr>
                <w:sz w:val="24"/>
              </w:rPr>
              <w:t>600547</w:t>
            </w:r>
          </w:p>
        </w:tc>
        <w:tc>
          <w:tcPr>
            <w:tcW w:w="1980" w:type="dxa"/>
            <w:vAlign w:val="center"/>
          </w:tcPr>
          <w:p w:rsidR="008A35EB" w:rsidRPr="002340D4" w:rsidRDefault="00247002">
            <w:pPr>
              <w:jc w:val="center"/>
              <w:rPr>
                <w:sz w:val="24"/>
              </w:rPr>
            </w:pPr>
            <w:r w:rsidRPr="002340D4">
              <w:rPr>
                <w:sz w:val="24"/>
              </w:rPr>
              <w:t>山东黄金</w:t>
            </w:r>
          </w:p>
        </w:tc>
        <w:tc>
          <w:tcPr>
            <w:tcW w:w="2879" w:type="dxa"/>
            <w:vAlign w:val="center"/>
          </w:tcPr>
          <w:p w:rsidR="008A35EB" w:rsidRPr="002340D4" w:rsidRDefault="00247002">
            <w:pPr>
              <w:jc w:val="right"/>
              <w:rPr>
                <w:sz w:val="24"/>
              </w:rPr>
            </w:pPr>
            <w:r w:rsidRPr="002340D4">
              <w:rPr>
                <w:sz w:val="24"/>
              </w:rPr>
              <w:t>35,158,805.58</w:t>
            </w:r>
          </w:p>
        </w:tc>
        <w:tc>
          <w:tcPr>
            <w:tcW w:w="1620" w:type="dxa"/>
            <w:vAlign w:val="center"/>
          </w:tcPr>
          <w:p w:rsidR="008A35EB" w:rsidRPr="002340D4" w:rsidRDefault="00247002">
            <w:pPr>
              <w:jc w:val="right"/>
              <w:rPr>
                <w:sz w:val="24"/>
              </w:rPr>
            </w:pPr>
            <w:r w:rsidRPr="002340D4">
              <w:rPr>
                <w:sz w:val="24"/>
              </w:rPr>
              <w:t>1.92</w:t>
            </w:r>
          </w:p>
        </w:tc>
      </w:tr>
      <w:tr w:rsidR="008A35EB" w:rsidRPr="002340D4">
        <w:tc>
          <w:tcPr>
            <w:tcW w:w="869" w:type="dxa"/>
            <w:vAlign w:val="center"/>
          </w:tcPr>
          <w:p w:rsidR="008A35EB" w:rsidRPr="002340D4" w:rsidRDefault="00247002">
            <w:pPr>
              <w:jc w:val="center"/>
              <w:rPr>
                <w:sz w:val="24"/>
              </w:rPr>
            </w:pPr>
            <w:r w:rsidRPr="002340D4">
              <w:rPr>
                <w:sz w:val="24"/>
              </w:rPr>
              <w:t>7</w:t>
            </w:r>
          </w:p>
        </w:tc>
        <w:tc>
          <w:tcPr>
            <w:tcW w:w="1650" w:type="dxa"/>
            <w:vAlign w:val="center"/>
          </w:tcPr>
          <w:p w:rsidR="008A35EB" w:rsidRPr="002340D4" w:rsidRDefault="00247002">
            <w:pPr>
              <w:jc w:val="center"/>
              <w:rPr>
                <w:sz w:val="24"/>
              </w:rPr>
            </w:pPr>
            <w:r w:rsidRPr="002340D4">
              <w:rPr>
                <w:sz w:val="24"/>
              </w:rPr>
              <w:t>600963</w:t>
            </w:r>
          </w:p>
        </w:tc>
        <w:tc>
          <w:tcPr>
            <w:tcW w:w="1980" w:type="dxa"/>
            <w:vAlign w:val="center"/>
          </w:tcPr>
          <w:p w:rsidR="008A35EB" w:rsidRPr="002340D4" w:rsidRDefault="00247002">
            <w:pPr>
              <w:jc w:val="center"/>
              <w:rPr>
                <w:sz w:val="24"/>
              </w:rPr>
            </w:pPr>
            <w:r w:rsidRPr="002340D4">
              <w:rPr>
                <w:sz w:val="24"/>
              </w:rPr>
              <w:t>岳阳林纸</w:t>
            </w:r>
          </w:p>
        </w:tc>
        <w:tc>
          <w:tcPr>
            <w:tcW w:w="2879" w:type="dxa"/>
            <w:vAlign w:val="center"/>
          </w:tcPr>
          <w:p w:rsidR="008A35EB" w:rsidRPr="002340D4" w:rsidRDefault="00247002">
            <w:pPr>
              <w:jc w:val="right"/>
              <w:rPr>
                <w:sz w:val="24"/>
              </w:rPr>
            </w:pPr>
            <w:r w:rsidRPr="002340D4">
              <w:rPr>
                <w:sz w:val="24"/>
              </w:rPr>
              <w:t>34,722,471.84</w:t>
            </w:r>
          </w:p>
        </w:tc>
        <w:tc>
          <w:tcPr>
            <w:tcW w:w="1620" w:type="dxa"/>
            <w:vAlign w:val="center"/>
          </w:tcPr>
          <w:p w:rsidR="008A35EB" w:rsidRPr="002340D4" w:rsidRDefault="00247002">
            <w:pPr>
              <w:jc w:val="right"/>
              <w:rPr>
                <w:sz w:val="24"/>
              </w:rPr>
            </w:pPr>
            <w:r w:rsidRPr="002340D4">
              <w:rPr>
                <w:sz w:val="24"/>
              </w:rPr>
              <w:t>1.90</w:t>
            </w:r>
          </w:p>
        </w:tc>
      </w:tr>
      <w:tr w:rsidR="008A35EB" w:rsidRPr="002340D4">
        <w:tc>
          <w:tcPr>
            <w:tcW w:w="869" w:type="dxa"/>
            <w:vAlign w:val="center"/>
          </w:tcPr>
          <w:p w:rsidR="008A35EB" w:rsidRPr="002340D4" w:rsidRDefault="00247002">
            <w:pPr>
              <w:jc w:val="center"/>
              <w:rPr>
                <w:sz w:val="24"/>
              </w:rPr>
            </w:pPr>
            <w:r w:rsidRPr="002340D4">
              <w:rPr>
                <w:sz w:val="24"/>
              </w:rPr>
              <w:t>8</w:t>
            </w:r>
          </w:p>
        </w:tc>
        <w:tc>
          <w:tcPr>
            <w:tcW w:w="1650" w:type="dxa"/>
            <w:vAlign w:val="center"/>
          </w:tcPr>
          <w:p w:rsidR="008A35EB" w:rsidRPr="002340D4" w:rsidRDefault="00247002">
            <w:pPr>
              <w:jc w:val="center"/>
              <w:rPr>
                <w:sz w:val="24"/>
              </w:rPr>
            </w:pPr>
            <w:r w:rsidRPr="002340D4">
              <w:rPr>
                <w:sz w:val="24"/>
              </w:rPr>
              <w:t>600005</w:t>
            </w:r>
          </w:p>
        </w:tc>
        <w:tc>
          <w:tcPr>
            <w:tcW w:w="1980" w:type="dxa"/>
            <w:vAlign w:val="center"/>
          </w:tcPr>
          <w:p w:rsidR="008A35EB" w:rsidRPr="002340D4" w:rsidRDefault="00247002">
            <w:pPr>
              <w:jc w:val="center"/>
              <w:rPr>
                <w:sz w:val="24"/>
              </w:rPr>
            </w:pPr>
            <w:r w:rsidRPr="002340D4">
              <w:rPr>
                <w:sz w:val="24"/>
              </w:rPr>
              <w:t>武钢股份</w:t>
            </w:r>
          </w:p>
        </w:tc>
        <w:tc>
          <w:tcPr>
            <w:tcW w:w="2879" w:type="dxa"/>
            <w:vAlign w:val="center"/>
          </w:tcPr>
          <w:p w:rsidR="008A35EB" w:rsidRPr="002340D4" w:rsidRDefault="00247002">
            <w:pPr>
              <w:jc w:val="right"/>
              <w:rPr>
                <w:sz w:val="24"/>
              </w:rPr>
            </w:pPr>
            <w:r w:rsidRPr="002340D4">
              <w:rPr>
                <w:sz w:val="24"/>
              </w:rPr>
              <w:t>32,867,100.72</w:t>
            </w:r>
          </w:p>
        </w:tc>
        <w:tc>
          <w:tcPr>
            <w:tcW w:w="1620" w:type="dxa"/>
            <w:vAlign w:val="center"/>
          </w:tcPr>
          <w:p w:rsidR="008A35EB" w:rsidRPr="002340D4" w:rsidRDefault="00247002">
            <w:pPr>
              <w:jc w:val="right"/>
              <w:rPr>
                <w:sz w:val="24"/>
              </w:rPr>
            </w:pPr>
            <w:r w:rsidRPr="002340D4">
              <w:rPr>
                <w:sz w:val="24"/>
              </w:rPr>
              <w:t>1.80</w:t>
            </w:r>
          </w:p>
        </w:tc>
      </w:tr>
      <w:tr w:rsidR="008A35EB" w:rsidRPr="002340D4">
        <w:tc>
          <w:tcPr>
            <w:tcW w:w="869" w:type="dxa"/>
            <w:vAlign w:val="center"/>
          </w:tcPr>
          <w:p w:rsidR="008A35EB" w:rsidRPr="002340D4" w:rsidRDefault="00247002">
            <w:pPr>
              <w:jc w:val="center"/>
              <w:rPr>
                <w:sz w:val="24"/>
              </w:rPr>
            </w:pPr>
            <w:r w:rsidRPr="002340D4">
              <w:rPr>
                <w:sz w:val="24"/>
              </w:rPr>
              <w:t>9</w:t>
            </w:r>
          </w:p>
        </w:tc>
        <w:tc>
          <w:tcPr>
            <w:tcW w:w="1650" w:type="dxa"/>
            <w:vAlign w:val="center"/>
          </w:tcPr>
          <w:p w:rsidR="008A35EB" w:rsidRPr="002340D4" w:rsidRDefault="00247002">
            <w:pPr>
              <w:jc w:val="center"/>
              <w:rPr>
                <w:sz w:val="24"/>
              </w:rPr>
            </w:pPr>
            <w:r w:rsidRPr="002340D4">
              <w:rPr>
                <w:sz w:val="24"/>
              </w:rPr>
              <w:t>600549</w:t>
            </w:r>
          </w:p>
        </w:tc>
        <w:tc>
          <w:tcPr>
            <w:tcW w:w="1980" w:type="dxa"/>
            <w:vAlign w:val="center"/>
          </w:tcPr>
          <w:p w:rsidR="008A35EB" w:rsidRPr="002340D4" w:rsidRDefault="00247002">
            <w:pPr>
              <w:jc w:val="center"/>
              <w:rPr>
                <w:sz w:val="24"/>
              </w:rPr>
            </w:pPr>
            <w:r w:rsidRPr="002340D4">
              <w:rPr>
                <w:sz w:val="24"/>
              </w:rPr>
              <w:t>厦门钨业</w:t>
            </w:r>
          </w:p>
        </w:tc>
        <w:tc>
          <w:tcPr>
            <w:tcW w:w="2879" w:type="dxa"/>
            <w:vAlign w:val="center"/>
          </w:tcPr>
          <w:p w:rsidR="008A35EB" w:rsidRPr="002340D4" w:rsidRDefault="00247002">
            <w:pPr>
              <w:jc w:val="right"/>
              <w:rPr>
                <w:sz w:val="24"/>
              </w:rPr>
            </w:pPr>
            <w:r w:rsidRPr="002340D4">
              <w:rPr>
                <w:sz w:val="24"/>
              </w:rPr>
              <w:t>32,290,795.62</w:t>
            </w:r>
          </w:p>
        </w:tc>
        <w:tc>
          <w:tcPr>
            <w:tcW w:w="1620" w:type="dxa"/>
            <w:vAlign w:val="center"/>
          </w:tcPr>
          <w:p w:rsidR="008A35EB" w:rsidRPr="002340D4" w:rsidRDefault="00247002">
            <w:pPr>
              <w:jc w:val="right"/>
              <w:rPr>
                <w:sz w:val="24"/>
              </w:rPr>
            </w:pPr>
            <w:r w:rsidRPr="002340D4">
              <w:rPr>
                <w:sz w:val="24"/>
              </w:rPr>
              <w:t>1.77</w:t>
            </w:r>
          </w:p>
        </w:tc>
      </w:tr>
      <w:tr w:rsidR="008A35EB" w:rsidRPr="002340D4">
        <w:tc>
          <w:tcPr>
            <w:tcW w:w="869" w:type="dxa"/>
            <w:vAlign w:val="center"/>
          </w:tcPr>
          <w:p w:rsidR="008A35EB" w:rsidRPr="002340D4" w:rsidRDefault="00247002">
            <w:pPr>
              <w:jc w:val="center"/>
              <w:rPr>
                <w:sz w:val="24"/>
              </w:rPr>
            </w:pPr>
            <w:r w:rsidRPr="002340D4">
              <w:rPr>
                <w:sz w:val="24"/>
              </w:rPr>
              <w:t>10</w:t>
            </w:r>
          </w:p>
        </w:tc>
        <w:tc>
          <w:tcPr>
            <w:tcW w:w="1650" w:type="dxa"/>
            <w:vAlign w:val="center"/>
          </w:tcPr>
          <w:p w:rsidR="008A35EB" w:rsidRPr="002340D4" w:rsidRDefault="00247002">
            <w:pPr>
              <w:jc w:val="center"/>
              <w:rPr>
                <w:sz w:val="24"/>
              </w:rPr>
            </w:pPr>
            <w:r w:rsidRPr="002340D4">
              <w:rPr>
                <w:sz w:val="24"/>
              </w:rPr>
              <w:t>002539</w:t>
            </w:r>
          </w:p>
        </w:tc>
        <w:tc>
          <w:tcPr>
            <w:tcW w:w="1980" w:type="dxa"/>
            <w:vAlign w:val="center"/>
          </w:tcPr>
          <w:p w:rsidR="008A35EB" w:rsidRPr="002340D4" w:rsidRDefault="00247002">
            <w:pPr>
              <w:jc w:val="center"/>
              <w:rPr>
                <w:sz w:val="24"/>
              </w:rPr>
            </w:pPr>
            <w:r w:rsidRPr="002340D4">
              <w:rPr>
                <w:sz w:val="24"/>
              </w:rPr>
              <w:t>新都化工</w:t>
            </w:r>
          </w:p>
        </w:tc>
        <w:tc>
          <w:tcPr>
            <w:tcW w:w="2879" w:type="dxa"/>
            <w:vAlign w:val="center"/>
          </w:tcPr>
          <w:p w:rsidR="008A35EB" w:rsidRPr="002340D4" w:rsidRDefault="00247002">
            <w:pPr>
              <w:jc w:val="right"/>
              <w:rPr>
                <w:sz w:val="24"/>
              </w:rPr>
            </w:pPr>
            <w:r w:rsidRPr="002340D4">
              <w:rPr>
                <w:sz w:val="24"/>
              </w:rPr>
              <w:t>31,832,048.70</w:t>
            </w:r>
          </w:p>
        </w:tc>
        <w:tc>
          <w:tcPr>
            <w:tcW w:w="1620" w:type="dxa"/>
            <w:vAlign w:val="center"/>
          </w:tcPr>
          <w:p w:rsidR="008A35EB" w:rsidRPr="002340D4" w:rsidRDefault="00247002">
            <w:pPr>
              <w:jc w:val="right"/>
              <w:rPr>
                <w:sz w:val="24"/>
              </w:rPr>
            </w:pPr>
            <w:r w:rsidRPr="002340D4">
              <w:rPr>
                <w:sz w:val="24"/>
              </w:rPr>
              <w:t>1.74</w:t>
            </w:r>
          </w:p>
        </w:tc>
      </w:tr>
      <w:tr w:rsidR="008A35EB" w:rsidRPr="002340D4">
        <w:tc>
          <w:tcPr>
            <w:tcW w:w="869" w:type="dxa"/>
            <w:vAlign w:val="center"/>
          </w:tcPr>
          <w:p w:rsidR="008A35EB" w:rsidRPr="002340D4" w:rsidRDefault="00247002">
            <w:pPr>
              <w:jc w:val="center"/>
              <w:rPr>
                <w:sz w:val="24"/>
              </w:rPr>
            </w:pPr>
            <w:r w:rsidRPr="002340D4">
              <w:rPr>
                <w:sz w:val="24"/>
              </w:rPr>
              <w:t>11</w:t>
            </w:r>
          </w:p>
        </w:tc>
        <w:tc>
          <w:tcPr>
            <w:tcW w:w="1650" w:type="dxa"/>
            <w:vAlign w:val="center"/>
          </w:tcPr>
          <w:p w:rsidR="008A35EB" w:rsidRPr="002340D4" w:rsidRDefault="00247002">
            <w:pPr>
              <w:jc w:val="center"/>
              <w:rPr>
                <w:sz w:val="24"/>
              </w:rPr>
            </w:pPr>
            <w:r w:rsidRPr="002340D4">
              <w:rPr>
                <w:sz w:val="24"/>
              </w:rPr>
              <w:t>002368</w:t>
            </w:r>
          </w:p>
        </w:tc>
        <w:tc>
          <w:tcPr>
            <w:tcW w:w="1980" w:type="dxa"/>
            <w:vAlign w:val="center"/>
          </w:tcPr>
          <w:p w:rsidR="008A35EB" w:rsidRPr="002340D4" w:rsidRDefault="00247002">
            <w:pPr>
              <w:jc w:val="center"/>
              <w:rPr>
                <w:sz w:val="24"/>
              </w:rPr>
            </w:pPr>
            <w:r w:rsidRPr="002340D4">
              <w:rPr>
                <w:sz w:val="24"/>
              </w:rPr>
              <w:t>太极股份</w:t>
            </w:r>
          </w:p>
        </w:tc>
        <w:tc>
          <w:tcPr>
            <w:tcW w:w="2879" w:type="dxa"/>
            <w:vAlign w:val="center"/>
          </w:tcPr>
          <w:p w:rsidR="008A35EB" w:rsidRPr="002340D4" w:rsidRDefault="00247002">
            <w:pPr>
              <w:jc w:val="right"/>
              <w:rPr>
                <w:sz w:val="24"/>
              </w:rPr>
            </w:pPr>
            <w:r w:rsidRPr="002340D4">
              <w:rPr>
                <w:sz w:val="24"/>
              </w:rPr>
              <w:t>29,878,547.53</w:t>
            </w:r>
          </w:p>
        </w:tc>
        <w:tc>
          <w:tcPr>
            <w:tcW w:w="1620" w:type="dxa"/>
            <w:vAlign w:val="center"/>
          </w:tcPr>
          <w:p w:rsidR="008A35EB" w:rsidRPr="002340D4" w:rsidRDefault="00247002">
            <w:pPr>
              <w:jc w:val="right"/>
              <w:rPr>
                <w:sz w:val="24"/>
              </w:rPr>
            </w:pPr>
            <w:r w:rsidRPr="002340D4">
              <w:rPr>
                <w:sz w:val="24"/>
              </w:rPr>
              <w:t>1.64</w:t>
            </w:r>
          </w:p>
        </w:tc>
      </w:tr>
      <w:tr w:rsidR="008A35EB" w:rsidRPr="002340D4">
        <w:tc>
          <w:tcPr>
            <w:tcW w:w="869" w:type="dxa"/>
            <w:vAlign w:val="center"/>
          </w:tcPr>
          <w:p w:rsidR="008A35EB" w:rsidRPr="002340D4" w:rsidRDefault="00247002">
            <w:pPr>
              <w:jc w:val="center"/>
              <w:rPr>
                <w:sz w:val="24"/>
              </w:rPr>
            </w:pPr>
            <w:r w:rsidRPr="002340D4">
              <w:rPr>
                <w:sz w:val="24"/>
              </w:rPr>
              <w:t>12</w:t>
            </w:r>
          </w:p>
        </w:tc>
        <w:tc>
          <w:tcPr>
            <w:tcW w:w="1650" w:type="dxa"/>
            <w:vAlign w:val="center"/>
          </w:tcPr>
          <w:p w:rsidR="008A35EB" w:rsidRPr="002340D4" w:rsidRDefault="00247002">
            <w:pPr>
              <w:jc w:val="center"/>
              <w:rPr>
                <w:sz w:val="24"/>
              </w:rPr>
            </w:pPr>
            <w:r w:rsidRPr="002340D4">
              <w:rPr>
                <w:sz w:val="24"/>
              </w:rPr>
              <w:t>601186</w:t>
            </w:r>
          </w:p>
        </w:tc>
        <w:tc>
          <w:tcPr>
            <w:tcW w:w="1980" w:type="dxa"/>
            <w:vAlign w:val="center"/>
          </w:tcPr>
          <w:p w:rsidR="008A35EB" w:rsidRPr="002340D4" w:rsidRDefault="00247002">
            <w:pPr>
              <w:jc w:val="center"/>
              <w:rPr>
                <w:sz w:val="24"/>
              </w:rPr>
            </w:pPr>
            <w:r w:rsidRPr="002340D4">
              <w:rPr>
                <w:sz w:val="24"/>
              </w:rPr>
              <w:t>中国铁建</w:t>
            </w:r>
          </w:p>
        </w:tc>
        <w:tc>
          <w:tcPr>
            <w:tcW w:w="2879" w:type="dxa"/>
            <w:vAlign w:val="center"/>
          </w:tcPr>
          <w:p w:rsidR="008A35EB" w:rsidRPr="002340D4" w:rsidRDefault="00247002">
            <w:pPr>
              <w:jc w:val="right"/>
              <w:rPr>
                <w:sz w:val="24"/>
              </w:rPr>
            </w:pPr>
            <w:r w:rsidRPr="002340D4">
              <w:rPr>
                <w:sz w:val="24"/>
              </w:rPr>
              <w:t>29,578,532.65</w:t>
            </w:r>
          </w:p>
        </w:tc>
        <w:tc>
          <w:tcPr>
            <w:tcW w:w="1620" w:type="dxa"/>
            <w:vAlign w:val="center"/>
          </w:tcPr>
          <w:p w:rsidR="008A35EB" w:rsidRPr="002340D4" w:rsidRDefault="00247002">
            <w:pPr>
              <w:jc w:val="right"/>
              <w:rPr>
                <w:sz w:val="24"/>
              </w:rPr>
            </w:pPr>
            <w:r w:rsidRPr="002340D4">
              <w:rPr>
                <w:sz w:val="24"/>
              </w:rPr>
              <w:t>1.62</w:t>
            </w:r>
          </w:p>
        </w:tc>
      </w:tr>
      <w:tr w:rsidR="008A35EB" w:rsidRPr="002340D4">
        <w:tc>
          <w:tcPr>
            <w:tcW w:w="869" w:type="dxa"/>
            <w:vAlign w:val="center"/>
          </w:tcPr>
          <w:p w:rsidR="008A35EB" w:rsidRPr="002340D4" w:rsidRDefault="00247002">
            <w:pPr>
              <w:jc w:val="center"/>
              <w:rPr>
                <w:sz w:val="24"/>
              </w:rPr>
            </w:pPr>
            <w:r w:rsidRPr="002340D4">
              <w:rPr>
                <w:sz w:val="24"/>
              </w:rPr>
              <w:t>13</w:t>
            </w:r>
          </w:p>
        </w:tc>
        <w:tc>
          <w:tcPr>
            <w:tcW w:w="1650" w:type="dxa"/>
            <w:vAlign w:val="center"/>
          </w:tcPr>
          <w:p w:rsidR="008A35EB" w:rsidRPr="002340D4" w:rsidRDefault="00247002">
            <w:pPr>
              <w:jc w:val="center"/>
              <w:rPr>
                <w:sz w:val="24"/>
              </w:rPr>
            </w:pPr>
            <w:r w:rsidRPr="002340D4">
              <w:rPr>
                <w:sz w:val="24"/>
              </w:rPr>
              <w:t>600029</w:t>
            </w:r>
          </w:p>
        </w:tc>
        <w:tc>
          <w:tcPr>
            <w:tcW w:w="1980" w:type="dxa"/>
            <w:vAlign w:val="center"/>
          </w:tcPr>
          <w:p w:rsidR="008A35EB" w:rsidRPr="002340D4" w:rsidRDefault="00247002">
            <w:pPr>
              <w:jc w:val="center"/>
              <w:rPr>
                <w:sz w:val="24"/>
              </w:rPr>
            </w:pPr>
            <w:r w:rsidRPr="002340D4">
              <w:rPr>
                <w:sz w:val="24"/>
              </w:rPr>
              <w:t>南方航空</w:t>
            </w:r>
          </w:p>
        </w:tc>
        <w:tc>
          <w:tcPr>
            <w:tcW w:w="2879" w:type="dxa"/>
            <w:vAlign w:val="center"/>
          </w:tcPr>
          <w:p w:rsidR="008A35EB" w:rsidRPr="002340D4" w:rsidRDefault="00247002">
            <w:pPr>
              <w:jc w:val="right"/>
              <w:rPr>
                <w:sz w:val="24"/>
              </w:rPr>
            </w:pPr>
            <w:r w:rsidRPr="002340D4">
              <w:rPr>
                <w:sz w:val="24"/>
              </w:rPr>
              <w:t>29,479,976.60</w:t>
            </w:r>
          </w:p>
        </w:tc>
        <w:tc>
          <w:tcPr>
            <w:tcW w:w="1620" w:type="dxa"/>
            <w:vAlign w:val="center"/>
          </w:tcPr>
          <w:p w:rsidR="008A35EB" w:rsidRPr="002340D4" w:rsidRDefault="00247002">
            <w:pPr>
              <w:jc w:val="right"/>
              <w:rPr>
                <w:sz w:val="24"/>
              </w:rPr>
            </w:pPr>
            <w:r w:rsidRPr="002340D4">
              <w:rPr>
                <w:sz w:val="24"/>
              </w:rPr>
              <w:t>1.61</w:t>
            </w:r>
          </w:p>
        </w:tc>
      </w:tr>
      <w:tr w:rsidR="008A35EB" w:rsidRPr="002340D4">
        <w:tc>
          <w:tcPr>
            <w:tcW w:w="869" w:type="dxa"/>
            <w:vAlign w:val="center"/>
          </w:tcPr>
          <w:p w:rsidR="008A35EB" w:rsidRPr="002340D4" w:rsidRDefault="00247002">
            <w:pPr>
              <w:jc w:val="center"/>
              <w:rPr>
                <w:sz w:val="24"/>
              </w:rPr>
            </w:pPr>
            <w:r w:rsidRPr="002340D4">
              <w:rPr>
                <w:sz w:val="24"/>
              </w:rPr>
              <w:t>14</w:t>
            </w:r>
          </w:p>
        </w:tc>
        <w:tc>
          <w:tcPr>
            <w:tcW w:w="1650" w:type="dxa"/>
            <w:vAlign w:val="center"/>
          </w:tcPr>
          <w:p w:rsidR="008A35EB" w:rsidRPr="002340D4" w:rsidRDefault="00247002">
            <w:pPr>
              <w:jc w:val="center"/>
              <w:rPr>
                <w:sz w:val="24"/>
              </w:rPr>
            </w:pPr>
            <w:r w:rsidRPr="002340D4">
              <w:rPr>
                <w:sz w:val="24"/>
              </w:rPr>
              <w:t>600129</w:t>
            </w:r>
          </w:p>
        </w:tc>
        <w:tc>
          <w:tcPr>
            <w:tcW w:w="1980" w:type="dxa"/>
            <w:vAlign w:val="center"/>
          </w:tcPr>
          <w:p w:rsidR="008A35EB" w:rsidRPr="002340D4" w:rsidRDefault="00247002">
            <w:pPr>
              <w:jc w:val="center"/>
              <w:rPr>
                <w:sz w:val="24"/>
              </w:rPr>
            </w:pPr>
            <w:r w:rsidRPr="002340D4">
              <w:rPr>
                <w:sz w:val="24"/>
              </w:rPr>
              <w:t>太极集团</w:t>
            </w:r>
          </w:p>
        </w:tc>
        <w:tc>
          <w:tcPr>
            <w:tcW w:w="2879" w:type="dxa"/>
            <w:vAlign w:val="center"/>
          </w:tcPr>
          <w:p w:rsidR="008A35EB" w:rsidRPr="002340D4" w:rsidRDefault="00247002">
            <w:pPr>
              <w:jc w:val="right"/>
              <w:rPr>
                <w:sz w:val="24"/>
              </w:rPr>
            </w:pPr>
            <w:r w:rsidRPr="002340D4">
              <w:rPr>
                <w:sz w:val="24"/>
              </w:rPr>
              <w:t>27,353,820.00</w:t>
            </w:r>
          </w:p>
        </w:tc>
        <w:tc>
          <w:tcPr>
            <w:tcW w:w="1620" w:type="dxa"/>
            <w:vAlign w:val="center"/>
          </w:tcPr>
          <w:p w:rsidR="008A35EB" w:rsidRPr="002340D4" w:rsidRDefault="00247002">
            <w:pPr>
              <w:jc w:val="right"/>
              <w:rPr>
                <w:sz w:val="24"/>
              </w:rPr>
            </w:pPr>
            <w:r w:rsidRPr="002340D4">
              <w:rPr>
                <w:sz w:val="24"/>
              </w:rPr>
              <w:t>1.50</w:t>
            </w:r>
          </w:p>
        </w:tc>
      </w:tr>
      <w:tr w:rsidR="008A35EB" w:rsidRPr="002340D4">
        <w:tc>
          <w:tcPr>
            <w:tcW w:w="869" w:type="dxa"/>
            <w:vAlign w:val="center"/>
          </w:tcPr>
          <w:p w:rsidR="008A35EB" w:rsidRPr="002340D4" w:rsidRDefault="00247002">
            <w:pPr>
              <w:jc w:val="center"/>
              <w:rPr>
                <w:sz w:val="24"/>
              </w:rPr>
            </w:pPr>
            <w:r w:rsidRPr="002340D4">
              <w:rPr>
                <w:sz w:val="24"/>
              </w:rPr>
              <w:t>15</w:t>
            </w:r>
          </w:p>
        </w:tc>
        <w:tc>
          <w:tcPr>
            <w:tcW w:w="1650" w:type="dxa"/>
            <w:vAlign w:val="center"/>
          </w:tcPr>
          <w:p w:rsidR="008A35EB" w:rsidRPr="002340D4" w:rsidRDefault="00247002">
            <w:pPr>
              <w:jc w:val="center"/>
              <w:rPr>
                <w:sz w:val="24"/>
              </w:rPr>
            </w:pPr>
            <w:r w:rsidRPr="002340D4">
              <w:rPr>
                <w:sz w:val="24"/>
              </w:rPr>
              <w:t>600389</w:t>
            </w:r>
          </w:p>
        </w:tc>
        <w:tc>
          <w:tcPr>
            <w:tcW w:w="1980" w:type="dxa"/>
            <w:vAlign w:val="center"/>
          </w:tcPr>
          <w:p w:rsidR="008A35EB" w:rsidRPr="002340D4" w:rsidRDefault="00247002">
            <w:pPr>
              <w:jc w:val="center"/>
              <w:rPr>
                <w:sz w:val="24"/>
              </w:rPr>
            </w:pPr>
            <w:r w:rsidRPr="002340D4">
              <w:rPr>
                <w:sz w:val="24"/>
              </w:rPr>
              <w:t>江山股份</w:t>
            </w:r>
          </w:p>
        </w:tc>
        <w:tc>
          <w:tcPr>
            <w:tcW w:w="2879" w:type="dxa"/>
            <w:vAlign w:val="center"/>
          </w:tcPr>
          <w:p w:rsidR="008A35EB" w:rsidRPr="002340D4" w:rsidRDefault="00247002">
            <w:pPr>
              <w:jc w:val="right"/>
              <w:rPr>
                <w:sz w:val="24"/>
              </w:rPr>
            </w:pPr>
            <w:r w:rsidRPr="002340D4">
              <w:rPr>
                <w:sz w:val="24"/>
              </w:rPr>
              <w:t>25,909,129.69</w:t>
            </w:r>
          </w:p>
        </w:tc>
        <w:tc>
          <w:tcPr>
            <w:tcW w:w="1620" w:type="dxa"/>
            <w:vAlign w:val="center"/>
          </w:tcPr>
          <w:p w:rsidR="008A35EB" w:rsidRPr="002340D4" w:rsidRDefault="00247002">
            <w:pPr>
              <w:jc w:val="right"/>
              <w:rPr>
                <w:sz w:val="24"/>
              </w:rPr>
            </w:pPr>
            <w:r w:rsidRPr="002340D4">
              <w:rPr>
                <w:sz w:val="24"/>
              </w:rPr>
              <w:t>1.42</w:t>
            </w:r>
          </w:p>
        </w:tc>
      </w:tr>
      <w:tr w:rsidR="008A35EB" w:rsidRPr="002340D4">
        <w:tc>
          <w:tcPr>
            <w:tcW w:w="869" w:type="dxa"/>
            <w:vAlign w:val="center"/>
          </w:tcPr>
          <w:p w:rsidR="008A35EB" w:rsidRPr="002340D4" w:rsidRDefault="00247002">
            <w:pPr>
              <w:jc w:val="center"/>
              <w:rPr>
                <w:sz w:val="24"/>
              </w:rPr>
            </w:pPr>
            <w:r w:rsidRPr="002340D4">
              <w:rPr>
                <w:sz w:val="24"/>
              </w:rPr>
              <w:t>16</w:t>
            </w:r>
          </w:p>
        </w:tc>
        <w:tc>
          <w:tcPr>
            <w:tcW w:w="1650" w:type="dxa"/>
            <w:vAlign w:val="center"/>
          </w:tcPr>
          <w:p w:rsidR="008A35EB" w:rsidRPr="002340D4" w:rsidRDefault="00247002">
            <w:pPr>
              <w:jc w:val="center"/>
              <w:rPr>
                <w:sz w:val="24"/>
              </w:rPr>
            </w:pPr>
            <w:r w:rsidRPr="002340D4">
              <w:rPr>
                <w:sz w:val="24"/>
              </w:rPr>
              <w:t>600629</w:t>
            </w:r>
          </w:p>
        </w:tc>
        <w:tc>
          <w:tcPr>
            <w:tcW w:w="1980" w:type="dxa"/>
            <w:vAlign w:val="center"/>
          </w:tcPr>
          <w:p w:rsidR="008A35EB" w:rsidRPr="002340D4" w:rsidRDefault="00247002">
            <w:pPr>
              <w:jc w:val="center"/>
              <w:rPr>
                <w:sz w:val="24"/>
              </w:rPr>
            </w:pPr>
            <w:r w:rsidRPr="002340D4">
              <w:rPr>
                <w:sz w:val="24"/>
              </w:rPr>
              <w:t>华建集团</w:t>
            </w:r>
          </w:p>
        </w:tc>
        <w:tc>
          <w:tcPr>
            <w:tcW w:w="2879" w:type="dxa"/>
            <w:vAlign w:val="center"/>
          </w:tcPr>
          <w:p w:rsidR="008A35EB" w:rsidRPr="002340D4" w:rsidRDefault="00247002">
            <w:pPr>
              <w:jc w:val="right"/>
              <w:rPr>
                <w:sz w:val="24"/>
              </w:rPr>
            </w:pPr>
            <w:r w:rsidRPr="002340D4">
              <w:rPr>
                <w:sz w:val="24"/>
              </w:rPr>
              <w:t>25,324,762.19</w:t>
            </w:r>
          </w:p>
        </w:tc>
        <w:tc>
          <w:tcPr>
            <w:tcW w:w="1620" w:type="dxa"/>
            <w:vAlign w:val="center"/>
          </w:tcPr>
          <w:p w:rsidR="008A35EB" w:rsidRPr="002340D4" w:rsidRDefault="00247002">
            <w:pPr>
              <w:jc w:val="right"/>
              <w:rPr>
                <w:sz w:val="24"/>
              </w:rPr>
            </w:pPr>
            <w:r w:rsidRPr="002340D4">
              <w:rPr>
                <w:sz w:val="24"/>
              </w:rPr>
              <w:t>1.39</w:t>
            </w:r>
          </w:p>
        </w:tc>
      </w:tr>
      <w:tr w:rsidR="008A35EB" w:rsidRPr="002340D4">
        <w:tc>
          <w:tcPr>
            <w:tcW w:w="869" w:type="dxa"/>
            <w:vAlign w:val="center"/>
          </w:tcPr>
          <w:p w:rsidR="008A35EB" w:rsidRPr="002340D4" w:rsidRDefault="00247002">
            <w:pPr>
              <w:jc w:val="center"/>
              <w:rPr>
                <w:sz w:val="24"/>
              </w:rPr>
            </w:pPr>
            <w:r w:rsidRPr="002340D4">
              <w:rPr>
                <w:sz w:val="24"/>
              </w:rPr>
              <w:t>17</w:t>
            </w:r>
          </w:p>
        </w:tc>
        <w:tc>
          <w:tcPr>
            <w:tcW w:w="1650" w:type="dxa"/>
            <w:vAlign w:val="center"/>
          </w:tcPr>
          <w:p w:rsidR="008A35EB" w:rsidRPr="002340D4" w:rsidRDefault="00247002">
            <w:pPr>
              <w:jc w:val="center"/>
              <w:rPr>
                <w:sz w:val="24"/>
              </w:rPr>
            </w:pPr>
            <w:r w:rsidRPr="002340D4">
              <w:rPr>
                <w:sz w:val="24"/>
              </w:rPr>
              <w:t>002390</w:t>
            </w:r>
          </w:p>
        </w:tc>
        <w:tc>
          <w:tcPr>
            <w:tcW w:w="1980" w:type="dxa"/>
            <w:vAlign w:val="center"/>
          </w:tcPr>
          <w:p w:rsidR="008A35EB" w:rsidRPr="002340D4" w:rsidRDefault="00247002">
            <w:pPr>
              <w:jc w:val="center"/>
              <w:rPr>
                <w:sz w:val="24"/>
              </w:rPr>
            </w:pPr>
            <w:r w:rsidRPr="002340D4">
              <w:rPr>
                <w:sz w:val="24"/>
              </w:rPr>
              <w:t>信邦制药</w:t>
            </w:r>
          </w:p>
        </w:tc>
        <w:tc>
          <w:tcPr>
            <w:tcW w:w="2879" w:type="dxa"/>
            <w:vAlign w:val="center"/>
          </w:tcPr>
          <w:p w:rsidR="008A35EB" w:rsidRPr="002340D4" w:rsidRDefault="00247002">
            <w:pPr>
              <w:jc w:val="right"/>
              <w:rPr>
                <w:sz w:val="24"/>
              </w:rPr>
            </w:pPr>
            <w:r w:rsidRPr="002340D4">
              <w:rPr>
                <w:sz w:val="24"/>
              </w:rPr>
              <w:t>25,312,034.25</w:t>
            </w:r>
          </w:p>
        </w:tc>
        <w:tc>
          <w:tcPr>
            <w:tcW w:w="1620" w:type="dxa"/>
            <w:vAlign w:val="center"/>
          </w:tcPr>
          <w:p w:rsidR="008A35EB" w:rsidRPr="002340D4" w:rsidRDefault="00247002">
            <w:pPr>
              <w:jc w:val="right"/>
              <w:rPr>
                <w:sz w:val="24"/>
              </w:rPr>
            </w:pPr>
            <w:r w:rsidRPr="002340D4">
              <w:rPr>
                <w:sz w:val="24"/>
              </w:rPr>
              <w:t>1.39</w:t>
            </w:r>
          </w:p>
        </w:tc>
      </w:tr>
      <w:tr w:rsidR="008A35EB" w:rsidRPr="002340D4">
        <w:tc>
          <w:tcPr>
            <w:tcW w:w="869" w:type="dxa"/>
            <w:vAlign w:val="center"/>
          </w:tcPr>
          <w:p w:rsidR="008A35EB" w:rsidRPr="002340D4" w:rsidRDefault="00247002">
            <w:pPr>
              <w:jc w:val="center"/>
              <w:rPr>
                <w:sz w:val="24"/>
              </w:rPr>
            </w:pPr>
            <w:r w:rsidRPr="002340D4">
              <w:rPr>
                <w:sz w:val="24"/>
              </w:rPr>
              <w:t>18</w:t>
            </w:r>
          </w:p>
        </w:tc>
        <w:tc>
          <w:tcPr>
            <w:tcW w:w="1650" w:type="dxa"/>
            <w:vAlign w:val="center"/>
          </w:tcPr>
          <w:p w:rsidR="008A35EB" w:rsidRPr="002340D4" w:rsidRDefault="00247002">
            <w:pPr>
              <w:jc w:val="center"/>
              <w:rPr>
                <w:sz w:val="24"/>
              </w:rPr>
            </w:pPr>
            <w:r w:rsidRPr="002340D4">
              <w:rPr>
                <w:sz w:val="24"/>
              </w:rPr>
              <w:t>600787</w:t>
            </w:r>
          </w:p>
        </w:tc>
        <w:tc>
          <w:tcPr>
            <w:tcW w:w="1980" w:type="dxa"/>
            <w:vAlign w:val="center"/>
          </w:tcPr>
          <w:p w:rsidR="008A35EB" w:rsidRPr="002340D4" w:rsidRDefault="00247002">
            <w:pPr>
              <w:jc w:val="center"/>
              <w:rPr>
                <w:sz w:val="24"/>
              </w:rPr>
            </w:pPr>
            <w:r w:rsidRPr="002340D4">
              <w:rPr>
                <w:sz w:val="24"/>
              </w:rPr>
              <w:t>中储股份</w:t>
            </w:r>
          </w:p>
        </w:tc>
        <w:tc>
          <w:tcPr>
            <w:tcW w:w="2879" w:type="dxa"/>
            <w:vAlign w:val="center"/>
          </w:tcPr>
          <w:p w:rsidR="008A35EB" w:rsidRPr="002340D4" w:rsidRDefault="00247002">
            <w:pPr>
              <w:jc w:val="right"/>
              <w:rPr>
                <w:sz w:val="24"/>
              </w:rPr>
            </w:pPr>
            <w:r w:rsidRPr="002340D4">
              <w:rPr>
                <w:sz w:val="24"/>
              </w:rPr>
              <w:t>25,233,482.27</w:t>
            </w:r>
          </w:p>
        </w:tc>
        <w:tc>
          <w:tcPr>
            <w:tcW w:w="1620" w:type="dxa"/>
            <w:vAlign w:val="center"/>
          </w:tcPr>
          <w:p w:rsidR="008A35EB" w:rsidRPr="002340D4" w:rsidRDefault="00247002">
            <w:pPr>
              <w:jc w:val="right"/>
              <w:rPr>
                <w:sz w:val="24"/>
              </w:rPr>
            </w:pPr>
            <w:r w:rsidRPr="002340D4">
              <w:rPr>
                <w:sz w:val="24"/>
              </w:rPr>
              <w:t>1.38</w:t>
            </w:r>
          </w:p>
        </w:tc>
      </w:tr>
      <w:tr w:rsidR="008A35EB" w:rsidRPr="002340D4">
        <w:tc>
          <w:tcPr>
            <w:tcW w:w="869" w:type="dxa"/>
            <w:vAlign w:val="center"/>
          </w:tcPr>
          <w:p w:rsidR="008A35EB" w:rsidRPr="002340D4" w:rsidRDefault="00247002">
            <w:pPr>
              <w:jc w:val="center"/>
              <w:rPr>
                <w:sz w:val="24"/>
              </w:rPr>
            </w:pPr>
            <w:r w:rsidRPr="002340D4">
              <w:rPr>
                <w:sz w:val="24"/>
              </w:rPr>
              <w:t>19</w:t>
            </w:r>
          </w:p>
        </w:tc>
        <w:tc>
          <w:tcPr>
            <w:tcW w:w="1650" w:type="dxa"/>
            <w:vAlign w:val="center"/>
          </w:tcPr>
          <w:p w:rsidR="008A35EB" w:rsidRPr="002340D4" w:rsidRDefault="00247002">
            <w:pPr>
              <w:jc w:val="center"/>
              <w:rPr>
                <w:sz w:val="24"/>
              </w:rPr>
            </w:pPr>
            <w:r w:rsidRPr="002340D4">
              <w:rPr>
                <w:sz w:val="24"/>
              </w:rPr>
              <w:t>000078</w:t>
            </w:r>
          </w:p>
        </w:tc>
        <w:tc>
          <w:tcPr>
            <w:tcW w:w="1980" w:type="dxa"/>
            <w:vAlign w:val="center"/>
          </w:tcPr>
          <w:p w:rsidR="008A35EB" w:rsidRPr="002340D4" w:rsidRDefault="00247002">
            <w:pPr>
              <w:jc w:val="center"/>
              <w:rPr>
                <w:sz w:val="24"/>
              </w:rPr>
            </w:pPr>
            <w:r w:rsidRPr="002340D4">
              <w:rPr>
                <w:sz w:val="24"/>
              </w:rPr>
              <w:t>海王生物</w:t>
            </w:r>
          </w:p>
        </w:tc>
        <w:tc>
          <w:tcPr>
            <w:tcW w:w="2879" w:type="dxa"/>
            <w:vAlign w:val="center"/>
          </w:tcPr>
          <w:p w:rsidR="008A35EB" w:rsidRPr="002340D4" w:rsidRDefault="00247002">
            <w:pPr>
              <w:jc w:val="right"/>
              <w:rPr>
                <w:sz w:val="24"/>
              </w:rPr>
            </w:pPr>
            <w:r w:rsidRPr="002340D4">
              <w:rPr>
                <w:sz w:val="24"/>
              </w:rPr>
              <w:t>23,498,598.07</w:t>
            </w:r>
          </w:p>
        </w:tc>
        <w:tc>
          <w:tcPr>
            <w:tcW w:w="1620" w:type="dxa"/>
            <w:vAlign w:val="center"/>
          </w:tcPr>
          <w:p w:rsidR="008A35EB" w:rsidRPr="002340D4" w:rsidRDefault="00247002">
            <w:pPr>
              <w:jc w:val="right"/>
              <w:rPr>
                <w:sz w:val="24"/>
              </w:rPr>
            </w:pPr>
            <w:r w:rsidRPr="002340D4">
              <w:rPr>
                <w:sz w:val="24"/>
              </w:rPr>
              <w:t>1.29</w:t>
            </w:r>
          </w:p>
        </w:tc>
      </w:tr>
      <w:tr w:rsidR="008A35EB" w:rsidRPr="002340D4">
        <w:tc>
          <w:tcPr>
            <w:tcW w:w="869" w:type="dxa"/>
            <w:vAlign w:val="center"/>
          </w:tcPr>
          <w:p w:rsidR="008A35EB" w:rsidRPr="002340D4" w:rsidRDefault="00247002">
            <w:pPr>
              <w:jc w:val="center"/>
              <w:rPr>
                <w:sz w:val="24"/>
              </w:rPr>
            </w:pPr>
            <w:r w:rsidRPr="002340D4">
              <w:rPr>
                <w:sz w:val="24"/>
              </w:rPr>
              <w:t>20</w:t>
            </w:r>
          </w:p>
        </w:tc>
        <w:tc>
          <w:tcPr>
            <w:tcW w:w="1650" w:type="dxa"/>
            <w:vAlign w:val="center"/>
          </w:tcPr>
          <w:p w:rsidR="008A35EB" w:rsidRPr="002340D4" w:rsidRDefault="00247002">
            <w:pPr>
              <w:jc w:val="center"/>
              <w:rPr>
                <w:sz w:val="24"/>
              </w:rPr>
            </w:pPr>
            <w:r w:rsidRPr="002340D4">
              <w:rPr>
                <w:sz w:val="24"/>
              </w:rPr>
              <w:t>002371</w:t>
            </w:r>
          </w:p>
        </w:tc>
        <w:tc>
          <w:tcPr>
            <w:tcW w:w="1980" w:type="dxa"/>
            <w:vAlign w:val="center"/>
          </w:tcPr>
          <w:p w:rsidR="008A35EB" w:rsidRPr="002340D4" w:rsidRDefault="00247002">
            <w:pPr>
              <w:jc w:val="center"/>
              <w:rPr>
                <w:sz w:val="24"/>
              </w:rPr>
            </w:pPr>
            <w:r w:rsidRPr="002340D4">
              <w:rPr>
                <w:sz w:val="24"/>
              </w:rPr>
              <w:t>七星电子</w:t>
            </w:r>
          </w:p>
        </w:tc>
        <w:tc>
          <w:tcPr>
            <w:tcW w:w="2879" w:type="dxa"/>
            <w:vAlign w:val="center"/>
          </w:tcPr>
          <w:p w:rsidR="008A35EB" w:rsidRPr="002340D4" w:rsidRDefault="00247002">
            <w:pPr>
              <w:jc w:val="right"/>
              <w:rPr>
                <w:sz w:val="24"/>
              </w:rPr>
            </w:pPr>
            <w:r w:rsidRPr="002340D4">
              <w:rPr>
                <w:sz w:val="24"/>
              </w:rPr>
              <w:t>23,237,396.60</w:t>
            </w:r>
          </w:p>
        </w:tc>
        <w:tc>
          <w:tcPr>
            <w:tcW w:w="1620" w:type="dxa"/>
            <w:vAlign w:val="center"/>
          </w:tcPr>
          <w:p w:rsidR="008A35EB" w:rsidRPr="002340D4" w:rsidRDefault="00247002">
            <w:pPr>
              <w:jc w:val="right"/>
              <w:rPr>
                <w:sz w:val="24"/>
              </w:rPr>
            </w:pPr>
            <w:r w:rsidRPr="002340D4">
              <w:rPr>
                <w:sz w:val="24"/>
              </w:rPr>
              <w:t>1.27</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本期累计卖出金额</w:t>
      </w:r>
      <w:r w:rsidRPr="005C672D">
        <w:rPr>
          <w:kern w:val="0"/>
          <w:sz w:val="24"/>
        </w:rPr>
        <w:t>”</w:t>
      </w:r>
      <w:r w:rsidRPr="005C672D">
        <w:rPr>
          <w:kern w:val="0"/>
          <w:sz w:val="24"/>
        </w:rPr>
        <w:t>按卖出成交金额（成交单价乘以成交数量）填列，不考虑相关</w:t>
      </w:r>
      <w:r w:rsidRPr="005C672D">
        <w:rPr>
          <w:kern w:val="0"/>
          <w:sz w:val="24"/>
        </w:rPr>
        <w:lastRenderedPageBreak/>
        <w:t>交易费用。</w:t>
      </w:r>
    </w:p>
    <w:p w:rsidR="001548F9" w:rsidRPr="005C672D" w:rsidRDefault="001548F9" w:rsidP="00AC6DDA">
      <w:pPr>
        <w:pStyle w:val="af6"/>
        <w:spacing w:before="29" w:beforeAutospacing="0" w:after="0" w:afterAutospacing="0" w:line="288" w:lineRule="auto"/>
        <w:rPr>
          <w:rFonts w:ascii="Times New Roman" w:hAnsi="Times New Roman"/>
          <w:kern w:val="2"/>
        </w:rPr>
      </w:pPr>
    </w:p>
    <w:p w:rsidR="001548F9" w:rsidRPr="005C672D" w:rsidRDefault="001548F9" w:rsidP="00AC6DDA">
      <w:pPr>
        <w:spacing w:before="29" w:line="288" w:lineRule="auto"/>
        <w:rPr>
          <w:b/>
          <w:bCs/>
          <w:color w:val="000000"/>
          <w:sz w:val="24"/>
        </w:rPr>
      </w:pPr>
      <w:r w:rsidRPr="005C672D">
        <w:rPr>
          <w:b/>
          <w:color w:val="000000"/>
          <w:sz w:val="24"/>
        </w:rPr>
        <w:t xml:space="preserve">7.4.3 </w:t>
      </w:r>
      <w:r w:rsidRPr="005C672D">
        <w:rPr>
          <w:b/>
          <w:bCs/>
          <w:color w:val="000000"/>
          <w:sz w:val="24"/>
        </w:rPr>
        <w:t>买入股票的成本总额及卖出股票的收入总额</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买入股票的成本（成交）总额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1,494,601,921.36</w:t>
            </w:r>
          </w:p>
        </w:tc>
      </w:tr>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卖出股票的收入（成交）总额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1,646,327,746.94</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买入股票成本</w:t>
      </w:r>
      <w:r w:rsidRPr="005C672D">
        <w:rPr>
          <w:kern w:val="0"/>
          <w:sz w:val="24"/>
        </w:rPr>
        <w:t>”</w:t>
      </w:r>
      <w:r w:rsidRPr="005C672D">
        <w:rPr>
          <w:kern w:val="0"/>
          <w:sz w:val="24"/>
        </w:rPr>
        <w:t>或</w:t>
      </w:r>
      <w:r w:rsidRPr="005C672D">
        <w:rPr>
          <w:kern w:val="0"/>
          <w:sz w:val="24"/>
        </w:rPr>
        <w:t>“</w:t>
      </w:r>
      <w:r w:rsidRPr="005C672D">
        <w:rPr>
          <w:kern w:val="0"/>
          <w:sz w:val="24"/>
        </w:rPr>
        <w:t>卖出股票收入</w:t>
      </w:r>
      <w:r w:rsidRPr="005C672D">
        <w:rPr>
          <w:kern w:val="0"/>
          <w:sz w:val="24"/>
        </w:rPr>
        <w:t>”</w:t>
      </w:r>
      <w:r w:rsidRPr="005C672D">
        <w:rPr>
          <w:kern w:val="0"/>
          <w:sz w:val="24"/>
        </w:rPr>
        <w:t>均按买卖成交金额（成交单价乘以成交数量）填列，不考虑相关交易费用。</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2" w:name="_Toc331410106"/>
      <w:bookmarkStart w:id="63" w:name="_Toc234814104"/>
      <w:r w:rsidRPr="005C672D">
        <w:rPr>
          <w:rFonts w:ascii="Times New Roman" w:hAnsi="Times New Roman"/>
          <w:kern w:val="0"/>
          <w:szCs w:val="24"/>
        </w:rPr>
        <w:t xml:space="preserve">7.5 </w:t>
      </w:r>
      <w:r w:rsidRPr="005C672D">
        <w:rPr>
          <w:rFonts w:ascii="Times New Roman" w:hAnsi="Times New Roman"/>
          <w:kern w:val="0"/>
          <w:szCs w:val="24"/>
        </w:rPr>
        <w:t>期末按债券品种分类的债券投资组合</w:t>
      </w:r>
      <w:bookmarkEnd w:id="62"/>
      <w:bookmarkEnd w:id="63"/>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3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债券品种</w:t>
            </w:r>
          </w:p>
        </w:tc>
        <w:tc>
          <w:tcPr>
            <w:tcW w:w="254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21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2056A6" w:rsidRPr="005C672D">
              <w:rPr>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国家债券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2</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央行票据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3</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金融债券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30,000,000.00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2.07</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其中：政策性金融债</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30,000,000.00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2.07</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4</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5</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企业短期融资</w:t>
            </w:r>
            <w:r w:rsidR="004D62FA" w:rsidRPr="005C672D">
              <w:rPr>
                <w:color w:val="000000"/>
                <w:sz w:val="24"/>
              </w:rPr>
              <w:t>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6</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中期票据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C16A1" w:rsidRPr="005C672D" w:rsidTr="00986F4D">
        <w:tc>
          <w:tcPr>
            <w:tcW w:w="862" w:type="dxa"/>
            <w:vAlign w:val="center"/>
          </w:tcPr>
          <w:p w:rsidR="001C16A1" w:rsidRPr="005C672D" w:rsidRDefault="001C16A1" w:rsidP="00986F4D">
            <w:pPr>
              <w:spacing w:before="29" w:line="288" w:lineRule="auto"/>
              <w:ind w:left="17"/>
              <w:jc w:val="center"/>
              <w:rPr>
                <w:color w:val="000000"/>
                <w:sz w:val="24"/>
              </w:rPr>
            </w:pPr>
            <w:r w:rsidRPr="005C672D">
              <w:rPr>
                <w:color w:val="000000"/>
                <w:sz w:val="24"/>
              </w:rPr>
              <w:t>7</w:t>
            </w:r>
          </w:p>
        </w:tc>
        <w:tc>
          <w:tcPr>
            <w:tcW w:w="3440" w:type="dxa"/>
            <w:vAlign w:val="center"/>
          </w:tcPr>
          <w:p w:rsidR="001C16A1" w:rsidRPr="005C672D" w:rsidRDefault="001C16A1" w:rsidP="00986F4D">
            <w:pPr>
              <w:spacing w:before="29" w:line="288" w:lineRule="auto"/>
              <w:ind w:left="17"/>
              <w:jc w:val="left"/>
              <w:rPr>
                <w:color w:val="000000"/>
                <w:sz w:val="24"/>
              </w:rPr>
            </w:pPr>
            <w:r w:rsidRPr="005C672D">
              <w:rPr>
                <w:color w:val="000000"/>
                <w:sz w:val="24"/>
              </w:rPr>
              <w:t>可转债</w:t>
            </w:r>
            <w:r>
              <w:rPr>
                <w:rFonts w:hint="eastAsia"/>
                <w:color w:val="000000"/>
                <w:sz w:val="24"/>
              </w:rPr>
              <w:t>（可交换债</w:t>
            </w:r>
            <w:r>
              <w:rPr>
                <w:color w:val="000000"/>
                <w:sz w:val="24"/>
              </w:rPr>
              <w:t>）</w:t>
            </w:r>
          </w:p>
        </w:tc>
        <w:tc>
          <w:tcPr>
            <w:tcW w:w="2543" w:type="dxa"/>
            <w:vAlign w:val="center"/>
          </w:tcPr>
          <w:p w:rsidR="001C16A1" w:rsidRPr="005C672D" w:rsidRDefault="001C16A1" w:rsidP="00986F4D">
            <w:pPr>
              <w:spacing w:before="29" w:line="288" w:lineRule="auto"/>
              <w:ind w:left="17"/>
              <w:jc w:val="right"/>
              <w:rPr>
                <w:sz w:val="24"/>
              </w:rPr>
            </w:pPr>
            <w:r w:rsidRPr="005C672D">
              <w:rPr>
                <w:sz w:val="24"/>
              </w:rPr>
              <w:t>-</w:t>
            </w:r>
          </w:p>
        </w:tc>
        <w:tc>
          <w:tcPr>
            <w:tcW w:w="2153" w:type="dxa"/>
            <w:vAlign w:val="center"/>
          </w:tcPr>
          <w:p w:rsidR="001C16A1" w:rsidRPr="005C672D" w:rsidRDefault="001C16A1" w:rsidP="00986F4D">
            <w:pPr>
              <w:spacing w:before="29" w:line="288" w:lineRule="auto"/>
              <w:ind w:left="17"/>
              <w:jc w:val="right"/>
              <w:rPr>
                <w:sz w:val="24"/>
              </w:rPr>
            </w:pPr>
            <w:r w:rsidRPr="005C672D">
              <w:rPr>
                <w:sz w:val="24"/>
              </w:rPr>
              <w:t>-</w:t>
            </w:r>
          </w:p>
        </w:tc>
      </w:tr>
      <w:tr w:rsidR="001C16A1" w:rsidRPr="005C672D" w:rsidTr="00DF4815">
        <w:tc>
          <w:tcPr>
            <w:tcW w:w="862"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1C16A1" w:rsidRPr="004B6D45" w:rsidRDefault="001C16A1" w:rsidP="001C16A1">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9</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其他</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10</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合计</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30,000,000.00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2.07</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4" w:name="_Toc331410107"/>
      <w:r w:rsidRPr="005C672D">
        <w:rPr>
          <w:rFonts w:ascii="Times New Roman" w:hAnsi="Times New Roman"/>
          <w:kern w:val="0"/>
          <w:szCs w:val="24"/>
        </w:rPr>
        <w:t>7.6</w:t>
      </w:r>
      <w:bookmarkStart w:id="65"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64"/>
      <w:bookmarkEnd w:id="65"/>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5C672D" w:rsidTr="007A6E46">
        <w:tc>
          <w:tcPr>
            <w:tcW w:w="132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8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债券代码</w:t>
            </w:r>
          </w:p>
        </w:tc>
        <w:tc>
          <w:tcPr>
            <w:tcW w:w="13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债券名称</w:t>
            </w:r>
          </w:p>
        </w:tc>
        <w:tc>
          <w:tcPr>
            <w:tcW w:w="150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AA4BCE" w:rsidRPr="005C672D">
              <w:rPr>
                <w:color w:val="000000"/>
                <w:sz w:val="24"/>
              </w:rPr>
              <w:t>（张）</w:t>
            </w:r>
          </w:p>
        </w:tc>
        <w:tc>
          <w:tcPr>
            <w:tcW w:w="173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1D2D5F" w:rsidRPr="005C672D">
              <w:rPr>
                <w:sz w:val="24"/>
              </w:rPr>
              <w:t>（％）</w:t>
            </w:r>
          </w:p>
        </w:tc>
      </w:tr>
      <w:tr w:rsidR="008A35EB">
        <w:tc>
          <w:tcPr>
            <w:tcW w:w="1320" w:type="dxa"/>
            <w:vAlign w:val="center"/>
          </w:tcPr>
          <w:p w:rsidR="008A35EB" w:rsidRDefault="00247002">
            <w:pPr>
              <w:jc w:val="center"/>
            </w:pPr>
            <w:r>
              <w:rPr>
                <w:color w:val="000000"/>
                <w:sz w:val="24"/>
              </w:rPr>
              <w:t>1</w:t>
            </w:r>
          </w:p>
        </w:tc>
        <w:tc>
          <w:tcPr>
            <w:tcW w:w="1382" w:type="dxa"/>
            <w:vAlign w:val="center"/>
          </w:tcPr>
          <w:p w:rsidR="008A35EB" w:rsidRDefault="00247002">
            <w:pPr>
              <w:jc w:val="center"/>
            </w:pPr>
            <w:r>
              <w:rPr>
                <w:color w:val="000000"/>
                <w:sz w:val="24"/>
              </w:rPr>
              <w:t>150416</w:t>
            </w:r>
          </w:p>
        </w:tc>
        <w:tc>
          <w:tcPr>
            <w:tcW w:w="1353" w:type="dxa"/>
            <w:vAlign w:val="center"/>
          </w:tcPr>
          <w:p w:rsidR="008A35EB" w:rsidRDefault="00247002">
            <w:pPr>
              <w:jc w:val="center"/>
            </w:pPr>
            <w:r>
              <w:rPr>
                <w:color w:val="000000"/>
                <w:sz w:val="24"/>
              </w:rPr>
              <w:t>15</w:t>
            </w:r>
            <w:r>
              <w:rPr>
                <w:color w:val="000000"/>
                <w:sz w:val="24"/>
              </w:rPr>
              <w:t>农发</w:t>
            </w:r>
            <w:r>
              <w:rPr>
                <w:color w:val="000000"/>
                <w:sz w:val="24"/>
              </w:rPr>
              <w:t>16</w:t>
            </w:r>
          </w:p>
        </w:tc>
        <w:tc>
          <w:tcPr>
            <w:tcW w:w="1505" w:type="dxa"/>
            <w:vAlign w:val="center"/>
          </w:tcPr>
          <w:p w:rsidR="008A35EB" w:rsidRDefault="00247002">
            <w:pPr>
              <w:jc w:val="right"/>
            </w:pPr>
            <w:r>
              <w:rPr>
                <w:color w:val="000000"/>
                <w:sz w:val="24"/>
              </w:rPr>
              <w:t>300,000</w:t>
            </w:r>
          </w:p>
        </w:tc>
        <w:tc>
          <w:tcPr>
            <w:tcW w:w="1737" w:type="dxa"/>
            <w:vAlign w:val="center"/>
          </w:tcPr>
          <w:p w:rsidR="008A35EB" w:rsidRDefault="00247002">
            <w:pPr>
              <w:jc w:val="right"/>
            </w:pPr>
            <w:r>
              <w:rPr>
                <w:color w:val="000000"/>
                <w:sz w:val="24"/>
              </w:rPr>
              <w:t>30,000,000.00</w:t>
            </w:r>
          </w:p>
        </w:tc>
        <w:tc>
          <w:tcPr>
            <w:tcW w:w="1701" w:type="dxa"/>
            <w:vAlign w:val="center"/>
          </w:tcPr>
          <w:p w:rsidR="008A35EB" w:rsidRDefault="00247002">
            <w:pPr>
              <w:jc w:val="right"/>
            </w:pPr>
            <w:r>
              <w:rPr>
                <w:color w:val="000000"/>
                <w:sz w:val="24"/>
              </w:rPr>
              <w:t>2.07</w:t>
            </w:r>
          </w:p>
        </w:tc>
      </w:tr>
    </w:tbl>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6" w:name="_Toc331410108"/>
      <w:r w:rsidRPr="005C672D">
        <w:rPr>
          <w:rFonts w:ascii="Times New Roman" w:hAnsi="Times New Roman"/>
          <w:kern w:val="0"/>
          <w:szCs w:val="24"/>
        </w:rPr>
        <w:t xml:space="preserve">7.7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66"/>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本基金本报告期末未持有资产支持证券。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9D5807" w:rsidRPr="005C672D" w:rsidRDefault="009D5807" w:rsidP="009D5807">
      <w:pPr>
        <w:pStyle w:val="20"/>
        <w:spacing w:before="29" w:after="0" w:line="288" w:lineRule="auto"/>
        <w:rPr>
          <w:rFonts w:ascii="Times New Roman" w:hAnsi="Times New Roman"/>
          <w:kern w:val="0"/>
          <w:szCs w:val="24"/>
        </w:rPr>
      </w:pPr>
      <w:bookmarkStart w:id="67" w:name="_Toc390421264"/>
      <w:r w:rsidRPr="005C672D">
        <w:rPr>
          <w:rFonts w:ascii="Times New Roman" w:hAnsi="Times New Roman"/>
          <w:kern w:val="0"/>
          <w:szCs w:val="24"/>
        </w:rPr>
        <w:lastRenderedPageBreak/>
        <w:t xml:space="preserve">7.8 </w:t>
      </w:r>
      <w:r w:rsidRPr="005C672D">
        <w:rPr>
          <w:rFonts w:ascii="Times New Roman" w:hAnsi="Times New Roman"/>
          <w:kern w:val="0"/>
          <w:szCs w:val="24"/>
        </w:rPr>
        <w:t>报告期末按公允价值占基金资产净值比例大小排序的前五名贵金属投资明细</w:t>
      </w:r>
      <w:bookmarkEnd w:id="67"/>
    </w:p>
    <w:p w:rsidR="009D5807" w:rsidRPr="005C672D" w:rsidRDefault="009D5807" w:rsidP="00564DC2">
      <w:pPr>
        <w:tabs>
          <w:tab w:val="left" w:pos="426"/>
        </w:tabs>
        <w:spacing w:before="29" w:line="288" w:lineRule="auto"/>
        <w:jc w:val="left"/>
        <w:rPr>
          <w:kern w:val="0"/>
          <w:sz w:val="24"/>
        </w:rPr>
      </w:pPr>
      <w:r w:rsidRPr="005C672D">
        <w:rPr>
          <w:kern w:val="0"/>
          <w:sz w:val="24"/>
        </w:rPr>
        <w:t>本基金本报告期末未持有贵金属。</w:t>
      </w:r>
    </w:p>
    <w:p w:rsidR="009D5807" w:rsidRPr="005C672D" w:rsidRDefault="009D5807"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8" w:name="_Toc331410109"/>
      <w:r w:rsidRPr="005C672D">
        <w:rPr>
          <w:rFonts w:ascii="Times New Roman" w:hAnsi="Times New Roman"/>
          <w:kern w:val="0"/>
          <w:szCs w:val="24"/>
        </w:rPr>
        <w:t xml:space="preserve">7.9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68"/>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本基金本报告期末未持有权证。</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7.10 </w:t>
      </w:r>
      <w:r w:rsidRPr="005C672D">
        <w:rPr>
          <w:rFonts w:ascii="Times New Roman" w:hAnsi="Times New Roman"/>
          <w:kern w:val="0"/>
          <w:szCs w:val="24"/>
        </w:rPr>
        <w:t>报告期末本基金投资的股指期货交易情况说明</w:t>
      </w:r>
    </w:p>
    <w:p w:rsidR="001548F9" w:rsidRPr="005C672D" w:rsidRDefault="001548F9" w:rsidP="00AC6DDA">
      <w:pPr>
        <w:adjustRightInd w:val="0"/>
        <w:snapToGrid w:val="0"/>
        <w:spacing w:before="29" w:line="288" w:lineRule="auto"/>
        <w:rPr>
          <w:b/>
          <w:sz w:val="24"/>
        </w:rPr>
      </w:pPr>
      <w:r w:rsidRPr="005C672D">
        <w:rPr>
          <w:b/>
          <w:sz w:val="24"/>
        </w:rPr>
        <w:t xml:space="preserve">7.10.1 </w:t>
      </w:r>
      <w:r w:rsidRPr="005C672D">
        <w:rPr>
          <w:b/>
          <w:sz w:val="24"/>
        </w:rPr>
        <w:t>报告期末本基金投资的股指期货持仓和损益明细</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1"/>
        <w:gridCol w:w="1501"/>
        <w:gridCol w:w="1502"/>
        <w:gridCol w:w="1494"/>
      </w:tblGrid>
      <w:tr w:rsidR="001548F9" w:rsidRPr="005C672D" w:rsidTr="0046208D">
        <w:trPr>
          <w:trHeight w:val="105"/>
        </w:trPr>
        <w:tc>
          <w:tcPr>
            <w:tcW w:w="1500"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代码</w:t>
            </w:r>
          </w:p>
        </w:tc>
        <w:tc>
          <w:tcPr>
            <w:tcW w:w="1500"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名称</w:t>
            </w:r>
          </w:p>
        </w:tc>
        <w:tc>
          <w:tcPr>
            <w:tcW w:w="1501"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持仓量</w:t>
            </w:r>
          </w:p>
        </w:tc>
        <w:tc>
          <w:tcPr>
            <w:tcW w:w="1501"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合约市值</w:t>
            </w:r>
          </w:p>
        </w:tc>
        <w:tc>
          <w:tcPr>
            <w:tcW w:w="1502" w:type="dxa"/>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公允价值变动</w:t>
            </w:r>
          </w:p>
        </w:tc>
        <w:tc>
          <w:tcPr>
            <w:tcW w:w="1494" w:type="dxa"/>
            <w:vAlign w:val="center"/>
          </w:tcPr>
          <w:p w:rsidR="001548F9" w:rsidRPr="005C672D" w:rsidRDefault="001548F9" w:rsidP="00AC6DDA">
            <w:pPr>
              <w:pStyle w:val="Default"/>
              <w:spacing w:before="29" w:line="288" w:lineRule="auto"/>
              <w:jc w:val="center"/>
              <w:rPr>
                <w:rFonts w:ascii="Times New Roman" w:hAnsi="Times New Roman" w:cs="Times New Roman"/>
                <w:color w:val="auto"/>
              </w:rPr>
            </w:pPr>
            <w:r w:rsidRPr="005C672D">
              <w:rPr>
                <w:rFonts w:ascii="Times New Roman" w:hAnsi="Times New Roman" w:cs="Times New Roman"/>
                <w:color w:val="auto"/>
              </w:rPr>
              <w:t>风险说明</w:t>
            </w:r>
          </w:p>
        </w:tc>
      </w:tr>
      <w:tr w:rsidR="008A35EB">
        <w:tc>
          <w:tcPr>
            <w:tcW w:w="1500" w:type="dxa"/>
            <w:vAlign w:val="center"/>
          </w:tcPr>
          <w:p w:rsidR="008A35EB" w:rsidRDefault="00247002">
            <w:pPr>
              <w:jc w:val="center"/>
            </w:pPr>
            <w:r>
              <w:t>IC1609</w:t>
            </w:r>
          </w:p>
        </w:tc>
        <w:tc>
          <w:tcPr>
            <w:tcW w:w="1500" w:type="dxa"/>
            <w:vAlign w:val="center"/>
          </w:tcPr>
          <w:p w:rsidR="008A35EB" w:rsidRDefault="00247002">
            <w:pPr>
              <w:jc w:val="left"/>
            </w:pPr>
            <w:r>
              <w:t>IC1609</w:t>
            </w:r>
          </w:p>
        </w:tc>
        <w:tc>
          <w:tcPr>
            <w:tcW w:w="1501" w:type="dxa"/>
            <w:vAlign w:val="center"/>
          </w:tcPr>
          <w:p w:rsidR="008A35EB" w:rsidRDefault="00247002">
            <w:pPr>
              <w:jc w:val="right"/>
            </w:pPr>
            <w:r>
              <w:t>45.00</w:t>
            </w:r>
          </w:p>
        </w:tc>
        <w:tc>
          <w:tcPr>
            <w:tcW w:w="1501" w:type="dxa"/>
            <w:vAlign w:val="center"/>
          </w:tcPr>
          <w:p w:rsidR="008A35EB" w:rsidRDefault="00247002">
            <w:pPr>
              <w:jc w:val="right"/>
            </w:pPr>
            <w:r>
              <w:t>-52,831,800.00</w:t>
            </w:r>
          </w:p>
        </w:tc>
        <w:tc>
          <w:tcPr>
            <w:tcW w:w="1502" w:type="dxa"/>
            <w:vAlign w:val="center"/>
          </w:tcPr>
          <w:p w:rsidR="008A35EB" w:rsidRDefault="00247002">
            <w:pPr>
              <w:jc w:val="right"/>
            </w:pPr>
            <w:r>
              <w:t>-1,931,840.00</w:t>
            </w:r>
          </w:p>
        </w:tc>
        <w:tc>
          <w:tcPr>
            <w:tcW w:w="1494" w:type="dxa"/>
            <w:vAlign w:val="center"/>
          </w:tcPr>
          <w:p w:rsidR="008A35EB" w:rsidRDefault="00247002">
            <w:pPr>
              <w:jc w:val="left"/>
            </w:pPr>
            <w:r>
              <w:t>-</w:t>
            </w:r>
          </w:p>
        </w:tc>
      </w:tr>
      <w:tr w:rsidR="001548F9" w:rsidRPr="005C672D" w:rsidTr="0046208D">
        <w:trPr>
          <w:trHeight w:val="105"/>
        </w:trPr>
        <w:tc>
          <w:tcPr>
            <w:tcW w:w="7504" w:type="dxa"/>
            <w:gridSpan w:val="5"/>
            <w:vAlign w:val="center"/>
          </w:tcPr>
          <w:p w:rsidR="001548F9" w:rsidRPr="005C672D" w:rsidRDefault="001548F9" w:rsidP="00AC6DDA">
            <w:pPr>
              <w:pStyle w:val="Default"/>
              <w:spacing w:before="29" w:line="288" w:lineRule="auto"/>
              <w:rPr>
                <w:rFonts w:ascii="Times New Roman" w:hAnsi="Times New Roman" w:cs="Times New Roman"/>
              </w:rPr>
            </w:pPr>
            <w:r w:rsidRPr="005C672D">
              <w:rPr>
                <w:rFonts w:ascii="Times New Roman" w:hAnsi="Times New Roman" w:cs="Times New Roman"/>
              </w:rPr>
              <w:t>公允价值变动总额合计</w:t>
            </w:r>
          </w:p>
        </w:tc>
        <w:tc>
          <w:tcPr>
            <w:tcW w:w="1494" w:type="dxa"/>
            <w:vAlign w:val="center"/>
          </w:tcPr>
          <w:p w:rsidR="001548F9" w:rsidRPr="005C672D" w:rsidRDefault="001548F9" w:rsidP="00AC6DDA">
            <w:pPr>
              <w:pStyle w:val="Default"/>
              <w:spacing w:before="29" w:line="288" w:lineRule="auto"/>
              <w:jc w:val="right"/>
              <w:rPr>
                <w:rFonts w:ascii="Times New Roman" w:hAnsi="Times New Roman" w:cs="Times New Roman"/>
                <w:color w:val="auto"/>
              </w:rPr>
            </w:pPr>
            <w:r w:rsidRPr="005C672D">
              <w:rPr>
                <w:rFonts w:ascii="Times New Roman" w:hAnsi="Times New Roman" w:cs="Times New Roman"/>
                <w:color w:val="auto"/>
              </w:rPr>
              <w:t>-1,931,840.00</w:t>
            </w:r>
          </w:p>
        </w:tc>
      </w:tr>
      <w:tr w:rsidR="001548F9" w:rsidRPr="005C672D" w:rsidTr="0046208D">
        <w:trPr>
          <w:trHeight w:val="105"/>
        </w:trPr>
        <w:tc>
          <w:tcPr>
            <w:tcW w:w="7504" w:type="dxa"/>
            <w:gridSpan w:val="5"/>
            <w:vAlign w:val="center"/>
          </w:tcPr>
          <w:p w:rsidR="001548F9" w:rsidRPr="005C672D" w:rsidRDefault="001548F9" w:rsidP="00AC6DDA">
            <w:pPr>
              <w:pStyle w:val="Default"/>
              <w:spacing w:before="29" w:line="288" w:lineRule="auto"/>
              <w:rPr>
                <w:rFonts w:ascii="Times New Roman" w:hAnsi="Times New Roman" w:cs="Times New Roman"/>
                <w:color w:val="auto"/>
              </w:rPr>
            </w:pPr>
            <w:r w:rsidRPr="005C672D">
              <w:rPr>
                <w:rFonts w:ascii="Times New Roman" w:hAnsi="Times New Roman" w:cs="Times New Roman"/>
                <w:color w:val="auto"/>
              </w:rPr>
              <w:t>股指期货投资本期收益</w:t>
            </w:r>
          </w:p>
        </w:tc>
        <w:tc>
          <w:tcPr>
            <w:tcW w:w="1494" w:type="dxa"/>
            <w:vAlign w:val="center"/>
          </w:tcPr>
          <w:p w:rsidR="001548F9" w:rsidRPr="005C672D" w:rsidRDefault="001548F9" w:rsidP="00AC6DDA">
            <w:pPr>
              <w:pStyle w:val="Default"/>
              <w:spacing w:before="29" w:line="288" w:lineRule="auto"/>
              <w:jc w:val="right"/>
              <w:rPr>
                <w:rFonts w:ascii="Times New Roman" w:hAnsi="Times New Roman" w:cs="Times New Roman"/>
                <w:color w:val="auto"/>
              </w:rPr>
            </w:pPr>
            <w:r w:rsidRPr="005C672D">
              <w:rPr>
                <w:rFonts w:ascii="Times New Roman" w:hAnsi="Times New Roman" w:cs="Times New Roman"/>
                <w:color w:val="auto"/>
              </w:rPr>
              <w:t>2,789,960.00</w:t>
            </w:r>
          </w:p>
        </w:tc>
      </w:tr>
      <w:tr w:rsidR="001548F9" w:rsidRPr="005C672D" w:rsidTr="0046208D">
        <w:trPr>
          <w:trHeight w:val="105"/>
        </w:trPr>
        <w:tc>
          <w:tcPr>
            <w:tcW w:w="7504" w:type="dxa"/>
            <w:gridSpan w:val="5"/>
            <w:vAlign w:val="center"/>
          </w:tcPr>
          <w:p w:rsidR="001548F9" w:rsidRPr="005C672D" w:rsidRDefault="001548F9" w:rsidP="00AC6DDA">
            <w:pPr>
              <w:pStyle w:val="Default"/>
              <w:spacing w:before="29" w:line="288" w:lineRule="auto"/>
              <w:rPr>
                <w:rFonts w:ascii="Times New Roman" w:hAnsi="Times New Roman" w:cs="Times New Roman"/>
                <w:color w:val="auto"/>
              </w:rPr>
            </w:pPr>
            <w:r w:rsidRPr="005C672D">
              <w:rPr>
                <w:rFonts w:ascii="Times New Roman" w:hAnsi="Times New Roman" w:cs="Times New Roman"/>
                <w:color w:val="auto"/>
              </w:rPr>
              <w:t>股指期货投资本期公允价值变动</w:t>
            </w:r>
          </w:p>
        </w:tc>
        <w:tc>
          <w:tcPr>
            <w:tcW w:w="1494" w:type="dxa"/>
            <w:vAlign w:val="center"/>
          </w:tcPr>
          <w:p w:rsidR="001548F9" w:rsidRPr="005C672D" w:rsidRDefault="001548F9" w:rsidP="00AC6DDA">
            <w:pPr>
              <w:pStyle w:val="Default"/>
              <w:spacing w:before="29" w:line="288" w:lineRule="auto"/>
              <w:jc w:val="right"/>
              <w:rPr>
                <w:rFonts w:ascii="Times New Roman" w:hAnsi="Times New Roman" w:cs="Times New Roman"/>
                <w:color w:val="auto"/>
              </w:rPr>
            </w:pPr>
            <w:r w:rsidRPr="005C672D">
              <w:rPr>
                <w:rFonts w:ascii="Times New Roman" w:hAnsi="Times New Roman" w:cs="Times New Roman"/>
                <w:color w:val="auto"/>
              </w:rPr>
              <w:t>-1,931,840.00</w:t>
            </w:r>
          </w:p>
        </w:tc>
      </w:tr>
    </w:tbl>
    <w:p w:rsidR="001548F9" w:rsidRPr="005C672D" w:rsidRDefault="001548F9" w:rsidP="00AC6DDA">
      <w:pPr>
        <w:adjustRightInd w:val="0"/>
        <w:snapToGrid w:val="0"/>
        <w:spacing w:before="29" w:line="288" w:lineRule="auto"/>
        <w:rPr>
          <w:sz w:val="24"/>
        </w:rPr>
      </w:pPr>
    </w:p>
    <w:p w:rsidR="001548F9" w:rsidRPr="005C672D" w:rsidRDefault="001548F9" w:rsidP="00AC6DDA">
      <w:pPr>
        <w:adjustRightInd w:val="0"/>
        <w:snapToGrid w:val="0"/>
        <w:spacing w:before="29" w:line="288" w:lineRule="auto"/>
        <w:rPr>
          <w:b/>
          <w:sz w:val="24"/>
        </w:rPr>
      </w:pPr>
      <w:r w:rsidRPr="005C672D">
        <w:rPr>
          <w:b/>
          <w:sz w:val="24"/>
        </w:rPr>
        <w:t xml:space="preserve">7.10.2 </w:t>
      </w:r>
      <w:r w:rsidRPr="005C672D">
        <w:rPr>
          <w:b/>
          <w:sz w:val="24"/>
        </w:rPr>
        <w:t>本基金投资股指期货的投资政策</w:t>
      </w:r>
    </w:p>
    <w:p w:rsidR="008A35EB" w:rsidRDefault="00247002">
      <w:pPr>
        <w:spacing w:before="29" w:line="288" w:lineRule="auto"/>
        <w:ind w:firstLineChars="200" w:firstLine="480"/>
        <w:rPr>
          <w:color w:val="000000"/>
          <w:sz w:val="24"/>
        </w:rPr>
      </w:pPr>
      <w:r>
        <w:rPr>
          <w:color w:val="000000"/>
          <w:sz w:val="24"/>
        </w:rPr>
        <w:t>本基金参与股指期货投资根据风险管理的原则，以套期保值为主要目的。本基金在风险可控的前提下，本着谨慎原则，参与股指期货的投资，以管理投资组合的系统性风险，改善组合的风险收益特性。</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本基金的股指期货交易对基金总体风险影响不大，符合本基金的投资政策和投资目标。</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FB427F" w:rsidRPr="005C672D" w:rsidRDefault="00FB427F"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7.11</w:t>
      </w:r>
      <w:r w:rsidRPr="005C672D">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5C672D">
        <w:rPr>
          <w:kern w:val="0"/>
          <w:sz w:val="24"/>
        </w:rPr>
        <w:t>本基金本报告期末未持有国债期货。</w:t>
      </w:r>
    </w:p>
    <w:p w:rsidR="00E80EB3" w:rsidRPr="005C672D" w:rsidRDefault="00E80EB3"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69" w:name="_Toc331410110"/>
      <w:r w:rsidRPr="005C672D">
        <w:rPr>
          <w:rFonts w:ascii="Times New Roman" w:hAnsi="Times New Roman"/>
          <w:kern w:val="0"/>
          <w:szCs w:val="24"/>
        </w:rPr>
        <w:t xml:space="preserve">7.12 </w:t>
      </w:r>
      <w:r w:rsidRPr="005C672D">
        <w:rPr>
          <w:rFonts w:ascii="Times New Roman" w:hAnsi="Times New Roman"/>
          <w:kern w:val="0"/>
          <w:szCs w:val="24"/>
        </w:rPr>
        <w:t>投资组合报告附注</w:t>
      </w:r>
      <w:bookmarkEnd w:id="69"/>
    </w:p>
    <w:p w:rsidR="001548F9" w:rsidRPr="005C672D" w:rsidRDefault="001548F9" w:rsidP="00D0516B">
      <w:pPr>
        <w:spacing w:before="29" w:line="288" w:lineRule="auto"/>
        <w:rPr>
          <w:color w:val="000000"/>
          <w:sz w:val="24"/>
        </w:rPr>
      </w:pPr>
      <w:r w:rsidRPr="005C672D">
        <w:rPr>
          <w:color w:val="000000"/>
          <w:sz w:val="24"/>
        </w:rPr>
        <w:t>7.12.1</w:t>
      </w:r>
      <w:r w:rsidRPr="005C672D">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C672D" w:rsidRDefault="001548F9" w:rsidP="00D0516B">
      <w:pPr>
        <w:spacing w:before="29" w:line="288" w:lineRule="auto"/>
        <w:rPr>
          <w:color w:val="000000"/>
          <w:sz w:val="24"/>
        </w:rPr>
      </w:pPr>
      <w:r w:rsidRPr="005C672D">
        <w:rPr>
          <w:color w:val="000000"/>
          <w:sz w:val="24"/>
        </w:rPr>
        <w:t>7.12.2</w:t>
      </w:r>
      <w:r w:rsidRPr="005C672D">
        <w:rPr>
          <w:color w:val="000000"/>
          <w:sz w:val="24"/>
        </w:rPr>
        <w:t>本基金投资的前十名股票中，没有超出基金合同规定的备选股票库之外的股票。</w:t>
      </w:r>
    </w:p>
    <w:p w:rsidR="005E3D7E" w:rsidRPr="005C672D" w:rsidRDefault="005E3D7E"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color w:val="000000"/>
          <w:sz w:val="24"/>
        </w:rPr>
        <w:t>7.12.3</w:t>
      </w:r>
      <w:r w:rsidRPr="005C672D">
        <w:rPr>
          <w:b/>
          <w:bCs/>
          <w:color w:val="000000"/>
          <w:sz w:val="24"/>
        </w:rPr>
        <w:t>期末其他各项资产构成</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4117" w:type="dxa"/>
            <w:vAlign w:val="center"/>
          </w:tcPr>
          <w:p w:rsidR="001548F9" w:rsidRPr="005C672D" w:rsidRDefault="001548F9" w:rsidP="00AC6DDA">
            <w:pPr>
              <w:spacing w:before="29" w:line="288" w:lineRule="auto"/>
              <w:jc w:val="center"/>
              <w:rPr>
                <w:color w:val="000000"/>
                <w:sz w:val="24"/>
              </w:rPr>
            </w:pPr>
            <w:r w:rsidRPr="005C672D">
              <w:rPr>
                <w:color w:val="000000"/>
                <w:sz w:val="24"/>
              </w:rPr>
              <w:t>名称</w:t>
            </w:r>
          </w:p>
        </w:tc>
        <w:tc>
          <w:tcPr>
            <w:tcW w:w="4118" w:type="dxa"/>
            <w:vAlign w:val="center"/>
          </w:tcPr>
          <w:p w:rsidR="001548F9" w:rsidRPr="005C672D" w:rsidRDefault="001548F9" w:rsidP="00AC6DDA">
            <w:pPr>
              <w:spacing w:before="29" w:line="288" w:lineRule="auto"/>
              <w:jc w:val="center"/>
              <w:rPr>
                <w:color w:val="000000"/>
                <w:sz w:val="24"/>
              </w:rPr>
            </w:pPr>
            <w:r w:rsidRPr="005C672D">
              <w:rPr>
                <w:color w:val="000000"/>
                <w:sz w:val="24"/>
              </w:rPr>
              <w:t>金额</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1</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存出保证金</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12,183,103.53</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2</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应收证券清算款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8,901,829.24</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3</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应收股利</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4</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应收利息</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851,445.67</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5</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应收申购款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267,987.94</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6</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其他应收款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7</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待摊费用</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8</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9</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合计</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22,204,366.38</w:t>
            </w:r>
          </w:p>
        </w:tc>
      </w:tr>
    </w:tbl>
    <w:p w:rsidR="001548F9" w:rsidRPr="005C672D" w:rsidRDefault="001548F9" w:rsidP="00AC6DDA">
      <w:pPr>
        <w:pStyle w:val="af6"/>
        <w:spacing w:before="29" w:beforeAutospacing="0" w:after="0" w:afterAutospacing="0" w:line="288" w:lineRule="auto"/>
        <w:rPr>
          <w:rFonts w:ascii="Times New Roman" w:hAnsi="Times New Roman"/>
          <w:b/>
          <w:bCs/>
          <w:color w:val="000000"/>
        </w:rPr>
      </w:pPr>
    </w:p>
    <w:p w:rsidR="001548F9" w:rsidRPr="005C672D" w:rsidRDefault="001548F9" w:rsidP="00AC6DDA">
      <w:pPr>
        <w:spacing w:before="29" w:line="288" w:lineRule="auto"/>
        <w:rPr>
          <w:b/>
          <w:bCs/>
          <w:color w:val="000000"/>
          <w:sz w:val="24"/>
        </w:rPr>
      </w:pPr>
      <w:r w:rsidRPr="005C672D">
        <w:rPr>
          <w:b/>
          <w:color w:val="000000"/>
          <w:sz w:val="24"/>
        </w:rPr>
        <w:t>7.12.4</w:t>
      </w:r>
      <w:r w:rsidRPr="005C672D">
        <w:rPr>
          <w:b/>
          <w:bCs/>
          <w:color w:val="000000"/>
          <w:sz w:val="24"/>
        </w:rPr>
        <w:t>期末持有的处于转股期的可转换债券明细</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本基金本报告期末未持有处于转股期的可转换债券。</w:t>
      </w:r>
    </w:p>
    <w:p w:rsidR="001548F9" w:rsidRPr="005C672D" w:rsidRDefault="001548F9" w:rsidP="00AC6DDA">
      <w:pPr>
        <w:pStyle w:val="af6"/>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7.12.5 </w:t>
      </w:r>
      <w:r w:rsidRPr="005C672D">
        <w:rPr>
          <w:b/>
          <w:bCs/>
          <w:color w:val="000000"/>
          <w:sz w:val="24"/>
        </w:rPr>
        <w:t>期末</w:t>
      </w:r>
      <w:r w:rsidR="003F1953" w:rsidRPr="005C672D">
        <w:rPr>
          <w:b/>
          <w:bCs/>
          <w:color w:val="000000"/>
          <w:sz w:val="24"/>
        </w:rPr>
        <w:t>前十名股票中</w:t>
      </w:r>
      <w:r w:rsidRPr="005C672D">
        <w:rPr>
          <w:b/>
          <w:bCs/>
          <w:color w:val="000000"/>
          <w:sz w:val="24"/>
        </w:rPr>
        <w:t>存在流通受限情况的说明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本基金本报告期末前十名股票中不存在流通受限情况。</w:t>
      </w:r>
    </w:p>
    <w:p w:rsidR="00374080" w:rsidRPr="005C672D" w:rsidRDefault="00374080" w:rsidP="00AC6DDA">
      <w:pPr>
        <w:tabs>
          <w:tab w:val="left" w:pos="426"/>
        </w:tabs>
        <w:spacing w:before="29" w:line="288" w:lineRule="auto"/>
        <w:jc w:val="left"/>
        <w:rPr>
          <w:kern w:val="0"/>
          <w:sz w:val="24"/>
        </w:rPr>
      </w:pPr>
    </w:p>
    <w:p w:rsidR="001548F9" w:rsidRPr="005C672D" w:rsidRDefault="001548F9" w:rsidP="00AC6DDA">
      <w:pPr>
        <w:spacing w:before="29" w:line="288" w:lineRule="auto"/>
        <w:rPr>
          <w:b/>
          <w:color w:val="000000"/>
          <w:sz w:val="24"/>
        </w:rPr>
      </w:pPr>
      <w:r w:rsidRPr="005C672D">
        <w:rPr>
          <w:b/>
          <w:color w:val="000000"/>
          <w:sz w:val="24"/>
        </w:rPr>
        <w:t xml:space="preserve">7.12.6 </w:t>
      </w:r>
      <w:r w:rsidRPr="005C672D">
        <w:rPr>
          <w:b/>
          <w:color w:val="000000"/>
          <w:sz w:val="24"/>
        </w:rPr>
        <w:t>投资组合报告附注的其他文字描述部分</w:t>
      </w:r>
    </w:p>
    <w:p w:rsidR="001548F9" w:rsidRPr="005C672D" w:rsidRDefault="001548F9" w:rsidP="00AC6DDA">
      <w:pPr>
        <w:spacing w:before="29" w:line="288" w:lineRule="auto"/>
        <w:ind w:firstLineChars="200" w:firstLine="480"/>
        <w:rPr>
          <w:color w:val="000000"/>
          <w:sz w:val="24"/>
        </w:rPr>
      </w:pPr>
      <w:r w:rsidRPr="005C672D">
        <w:rPr>
          <w:color w:val="000000"/>
          <w:sz w:val="24"/>
        </w:rPr>
        <w:t>由于四舍五入的原因，分项之和与合计项之间可能存在尾差。</w:t>
      </w:r>
    </w:p>
    <w:p w:rsidR="005B771B" w:rsidRPr="005C672D" w:rsidRDefault="005B771B" w:rsidP="00AC6DDA">
      <w:pPr>
        <w:spacing w:before="29" w:line="288" w:lineRule="auto"/>
        <w:ind w:firstLineChars="200" w:firstLine="480"/>
        <w:rPr>
          <w:color w:val="000000"/>
          <w:sz w:val="24"/>
        </w:rPr>
      </w:pPr>
    </w:p>
    <w:p w:rsidR="001548F9" w:rsidRPr="005C672D" w:rsidRDefault="00AE1199" w:rsidP="000B63EC">
      <w:pPr>
        <w:pStyle w:val="1"/>
        <w:keepNext/>
        <w:keepLines/>
        <w:widowControl w:val="0"/>
        <w:spacing w:beforeLines="100" w:before="312" w:afterLines="100" w:after="312" w:line="288" w:lineRule="auto"/>
        <w:jc w:val="center"/>
        <w:rPr>
          <w:b/>
          <w:bCs/>
          <w:szCs w:val="24"/>
          <w:lang w:val="en-US"/>
        </w:rPr>
      </w:pPr>
      <w:bookmarkStart w:id="70" w:name="_Toc331410111"/>
      <w:bookmarkStart w:id="71" w:name="_Toc225500050"/>
      <w:r w:rsidRPr="005C672D">
        <w:rPr>
          <w:b/>
          <w:bCs/>
          <w:szCs w:val="24"/>
          <w:lang w:val="en-US"/>
        </w:rPr>
        <w:t xml:space="preserve">8  </w:t>
      </w:r>
      <w:r w:rsidR="001548F9" w:rsidRPr="005C672D">
        <w:rPr>
          <w:b/>
          <w:bCs/>
          <w:szCs w:val="24"/>
          <w:lang w:val="en-US"/>
        </w:rPr>
        <w:t>基金份额持有人信息</w:t>
      </w:r>
      <w:bookmarkEnd w:id="70"/>
      <w:bookmarkEnd w:id="71"/>
    </w:p>
    <w:p w:rsidR="001548F9" w:rsidRPr="005C672D" w:rsidRDefault="001548F9" w:rsidP="00AC6DDA">
      <w:pPr>
        <w:pStyle w:val="20"/>
        <w:spacing w:before="29" w:after="0" w:line="288" w:lineRule="auto"/>
        <w:rPr>
          <w:rFonts w:ascii="Times New Roman" w:hAnsi="Times New Roman"/>
          <w:kern w:val="0"/>
          <w:szCs w:val="24"/>
        </w:rPr>
      </w:pPr>
      <w:bookmarkStart w:id="72" w:name="_Toc331410112"/>
      <w:bookmarkStart w:id="73"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72"/>
      <w:bookmarkEnd w:id="73"/>
    </w:p>
    <w:p w:rsidR="00852F8B" w:rsidRPr="005C672D" w:rsidRDefault="00852F8B" w:rsidP="00852F8B">
      <w:pPr>
        <w:autoSpaceDE w:val="0"/>
        <w:autoSpaceDN w:val="0"/>
        <w:adjustRightInd w:val="0"/>
        <w:spacing w:before="29" w:line="288" w:lineRule="auto"/>
        <w:ind w:left="15"/>
        <w:jc w:val="right"/>
        <w:rPr>
          <w:color w:val="000000"/>
          <w:sz w:val="24"/>
        </w:rPr>
      </w:pPr>
      <w:r w:rsidRPr="005C672D">
        <w:rPr>
          <w:color w:val="000000"/>
          <w:sz w:val="24"/>
        </w:rPr>
        <w:t>份额单位：份</w:t>
      </w:r>
    </w:p>
    <w:tbl>
      <w:tblPr>
        <w:tblW w:w="4989" w:type="pct"/>
        <w:jc w:val="center"/>
        <w:tblLook w:val="00A0" w:firstRow="1" w:lastRow="0" w:firstColumn="1" w:lastColumn="0" w:noHBand="0" w:noVBand="0"/>
      </w:tblPr>
      <w:tblGrid>
        <w:gridCol w:w="1580"/>
        <w:gridCol w:w="1296"/>
        <w:gridCol w:w="1588"/>
        <w:gridCol w:w="1444"/>
        <w:gridCol w:w="1896"/>
        <w:gridCol w:w="1462"/>
      </w:tblGrid>
      <w:tr w:rsidR="00247002" w:rsidRPr="005C672D" w:rsidTr="00247002">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8A35EB" w:rsidRDefault="00247002">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持有人结构</w:t>
            </w:r>
          </w:p>
        </w:tc>
      </w:tr>
      <w:tr w:rsidR="00247002" w:rsidRPr="005C672D" w:rsidTr="00247002">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8A35EB" w:rsidRDefault="008A35E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个人投资者</w:t>
            </w:r>
          </w:p>
        </w:tc>
      </w:tr>
      <w:tr w:rsidR="00247002" w:rsidRPr="005C672D" w:rsidTr="00247002">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8A35EB" w:rsidRDefault="008A35E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r>
      <w:tr w:rsidR="00247002" w:rsidRPr="005C672D" w:rsidTr="00247002">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8A35EB" w:rsidRDefault="00247002">
            <w:pPr>
              <w:jc w:val="center"/>
            </w:pPr>
            <w:r>
              <w:rPr>
                <w:bCs/>
                <w:color w:val="000000"/>
                <w:sz w:val="24"/>
              </w:rPr>
              <w:t>30,486</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51,240.12</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11,100,587.33</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0.71%</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1,551,005,647.27</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99.29%</w:t>
            </w:r>
          </w:p>
        </w:tc>
      </w:tr>
    </w:tbl>
    <w:p w:rsidR="00852F8B" w:rsidRPr="005C672D" w:rsidRDefault="00852F8B"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74" w:name="_Toc331410113"/>
      <w:r w:rsidRPr="005C672D">
        <w:rPr>
          <w:rFonts w:ascii="Times New Roman" w:hAnsi="Times New Roman"/>
          <w:kern w:val="0"/>
          <w:szCs w:val="24"/>
        </w:rPr>
        <w:t xml:space="preserve">8.2 </w:t>
      </w:r>
      <w:r w:rsidRPr="005C672D">
        <w:rPr>
          <w:rFonts w:ascii="Times New Roman" w:hAnsi="Times New Roman"/>
          <w:kern w:val="0"/>
          <w:szCs w:val="24"/>
        </w:rPr>
        <w:t>期末基金管理人的从业人员持有本基金的情况</w:t>
      </w:r>
      <w:bookmarkEnd w:id="7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5C672D" w:rsidTr="00C75A56">
        <w:tc>
          <w:tcPr>
            <w:tcW w:w="3827"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项目</w:t>
            </w:r>
          </w:p>
        </w:tc>
        <w:tc>
          <w:tcPr>
            <w:tcW w:w="3011"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持有份额总数（份）</w:t>
            </w:r>
          </w:p>
        </w:tc>
        <w:tc>
          <w:tcPr>
            <w:tcW w:w="2160" w:type="dxa"/>
            <w:vAlign w:val="center"/>
          </w:tcPr>
          <w:p w:rsidR="00DF5C7F" w:rsidRPr="005C672D" w:rsidRDefault="00DF5C7F" w:rsidP="009B044F">
            <w:pPr>
              <w:widowControl/>
              <w:spacing w:before="29" w:line="288" w:lineRule="auto"/>
              <w:jc w:val="center"/>
              <w:rPr>
                <w:color w:val="000000"/>
                <w:kern w:val="0"/>
                <w:sz w:val="24"/>
              </w:rPr>
            </w:pPr>
            <w:r w:rsidRPr="005C672D">
              <w:rPr>
                <w:color w:val="000000"/>
                <w:kern w:val="0"/>
                <w:sz w:val="24"/>
              </w:rPr>
              <w:t>占基金总份额比例</w:t>
            </w:r>
          </w:p>
        </w:tc>
      </w:tr>
      <w:tr w:rsidR="00DF5C7F" w:rsidRPr="005C672D" w:rsidTr="00C75A56">
        <w:tc>
          <w:tcPr>
            <w:tcW w:w="3827" w:type="dxa"/>
            <w:vAlign w:val="center"/>
          </w:tcPr>
          <w:p w:rsidR="00DF5C7F" w:rsidRPr="005C672D" w:rsidRDefault="00DF5C7F" w:rsidP="00577A50">
            <w:pPr>
              <w:spacing w:before="29" w:line="288" w:lineRule="auto"/>
              <w:jc w:val="left"/>
              <w:rPr>
                <w:color w:val="000000"/>
                <w:sz w:val="24"/>
              </w:rPr>
            </w:pPr>
            <w:r w:rsidRPr="005C672D">
              <w:rPr>
                <w:color w:val="000000"/>
                <w:sz w:val="24"/>
              </w:rPr>
              <w:t>基金管理人所有从业人员持有本基金</w:t>
            </w:r>
          </w:p>
        </w:tc>
        <w:tc>
          <w:tcPr>
            <w:tcW w:w="3011"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25,932.72</w:t>
            </w:r>
          </w:p>
        </w:tc>
        <w:tc>
          <w:tcPr>
            <w:tcW w:w="2160"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0.00%</w:t>
            </w:r>
          </w:p>
        </w:tc>
      </w:tr>
    </w:tbl>
    <w:p w:rsidR="009D5E21" w:rsidRPr="005C672D" w:rsidRDefault="009D5E21" w:rsidP="009D5E21">
      <w:pPr>
        <w:spacing w:before="29" w:line="288" w:lineRule="auto"/>
        <w:rPr>
          <w:color w:val="000000"/>
          <w:sz w:val="24"/>
        </w:rPr>
      </w:pPr>
    </w:p>
    <w:p w:rsidR="009D5E21" w:rsidRPr="005C672D" w:rsidRDefault="009D5E21" w:rsidP="009D5E21">
      <w:pPr>
        <w:pStyle w:val="20"/>
        <w:spacing w:before="29" w:after="0" w:line="288" w:lineRule="auto"/>
        <w:rPr>
          <w:rFonts w:ascii="Times New Roman" w:hAnsi="Times New Roman"/>
          <w:sz w:val="21"/>
          <w:szCs w:val="21"/>
        </w:rPr>
      </w:pPr>
      <w:r w:rsidRPr="005C672D">
        <w:rPr>
          <w:rFonts w:ascii="Times New Roman" w:hAnsi="Times New Roman"/>
          <w:kern w:val="0"/>
          <w:szCs w:val="24"/>
        </w:rPr>
        <w:lastRenderedPageBreak/>
        <w:t>8.3</w:t>
      </w:r>
      <w:r w:rsidRPr="005C672D">
        <w:rPr>
          <w:rFonts w:ascii="Times New Roman" w:hAnsi="Times New Roman"/>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45"/>
        <w:gridCol w:w="4819"/>
      </w:tblGrid>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项目</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持有基金份额总量的数量区间（万份）</w:t>
            </w:r>
          </w:p>
        </w:tc>
      </w:tr>
      <w:tr w:rsidR="009D5E21" w:rsidRPr="005C672D" w:rsidTr="004D3922">
        <w:trPr>
          <w:trHeight w:val="713"/>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本公司高级管理人员、基金投资和研究部门负责人持有本开放式基金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w:t>
            </w:r>
          </w:p>
        </w:tc>
      </w:tr>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本基金基金经理持有本开放式基金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w:t>
            </w:r>
          </w:p>
        </w:tc>
      </w:tr>
    </w:tbl>
    <w:p w:rsidR="00705EC3" w:rsidRPr="005C672D" w:rsidRDefault="00705EC3" w:rsidP="00AC6DDA">
      <w:pPr>
        <w:spacing w:before="29" w:line="288" w:lineRule="auto"/>
        <w:rPr>
          <w:color w:val="000000"/>
          <w:sz w:val="24"/>
        </w:rPr>
      </w:pPr>
    </w:p>
    <w:p w:rsidR="009C1535" w:rsidRPr="005C672D" w:rsidRDefault="001548F9" w:rsidP="00197399">
      <w:pPr>
        <w:pStyle w:val="1"/>
        <w:keepNext/>
        <w:keepLines/>
        <w:widowControl w:val="0"/>
        <w:spacing w:before="29" w:line="288" w:lineRule="auto"/>
        <w:jc w:val="center"/>
        <w:rPr>
          <w:b/>
          <w:bCs/>
          <w:szCs w:val="24"/>
          <w:lang w:val="en-US"/>
        </w:rPr>
      </w:pPr>
      <w:bookmarkStart w:id="75" w:name="_Toc331410115"/>
      <w:bookmarkStart w:id="76" w:name="_Toc225500053"/>
      <w:r w:rsidRPr="005C672D">
        <w:rPr>
          <w:b/>
          <w:bCs/>
          <w:szCs w:val="24"/>
          <w:lang w:val="en-US"/>
        </w:rPr>
        <w:t>9</w:t>
      </w:r>
      <w:r w:rsidRPr="005C672D">
        <w:rPr>
          <w:b/>
          <w:bCs/>
          <w:szCs w:val="24"/>
          <w:lang w:val="en-US"/>
        </w:rPr>
        <w:t>开放式基金份额变动</w:t>
      </w:r>
      <w:bookmarkEnd w:id="75"/>
      <w:bookmarkEnd w:id="76"/>
    </w:p>
    <w:p w:rsidR="001548F9" w:rsidRPr="005C672D" w:rsidRDefault="001548F9" w:rsidP="00AC6DDA">
      <w:pPr>
        <w:spacing w:before="29" w:line="288" w:lineRule="auto"/>
        <w:jc w:val="right"/>
        <w:rPr>
          <w:sz w:val="24"/>
        </w:rPr>
      </w:pPr>
      <w:r w:rsidRPr="005C672D">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5C672D" w:rsidTr="00494D2F">
        <w:tc>
          <w:tcPr>
            <w:tcW w:w="2806" w:type="pct"/>
          </w:tcPr>
          <w:p w:rsidR="001548F9" w:rsidRPr="005C672D" w:rsidRDefault="001548F9" w:rsidP="00AC6DDA">
            <w:pPr>
              <w:spacing w:before="29" w:line="288" w:lineRule="auto"/>
              <w:rPr>
                <w:sz w:val="24"/>
              </w:rPr>
            </w:pPr>
            <w:r w:rsidRPr="005C672D">
              <w:rPr>
                <w:sz w:val="24"/>
              </w:rPr>
              <w:t>基金合同生效日（</w:t>
            </w:r>
            <w:r w:rsidRPr="005C672D">
              <w:rPr>
                <w:sz w:val="24"/>
              </w:rPr>
              <w:t>2015</w:t>
            </w:r>
            <w:r w:rsidRPr="005C672D">
              <w:rPr>
                <w:sz w:val="24"/>
              </w:rPr>
              <w:t>年</w:t>
            </w:r>
            <w:r w:rsidRPr="005C672D">
              <w:rPr>
                <w:sz w:val="24"/>
              </w:rPr>
              <w:t>6</w:t>
            </w:r>
            <w:r w:rsidRPr="005C672D">
              <w:rPr>
                <w:sz w:val="24"/>
              </w:rPr>
              <w:t>月</w:t>
            </w:r>
            <w:r w:rsidRPr="005C672D">
              <w:rPr>
                <w:sz w:val="24"/>
              </w:rPr>
              <w:t>10</w:t>
            </w:r>
            <w:r w:rsidRPr="005C672D">
              <w:rPr>
                <w:sz w:val="24"/>
              </w:rPr>
              <w:t>日）基金份额总额</w:t>
            </w:r>
          </w:p>
        </w:tc>
        <w:tc>
          <w:tcPr>
            <w:tcW w:w="2194" w:type="pct"/>
          </w:tcPr>
          <w:p w:rsidR="001548F9" w:rsidRPr="005C672D" w:rsidRDefault="001548F9" w:rsidP="00AC6DDA">
            <w:pPr>
              <w:spacing w:before="29" w:line="288" w:lineRule="auto"/>
              <w:jc w:val="right"/>
              <w:rPr>
                <w:sz w:val="24"/>
              </w:rPr>
            </w:pPr>
            <w:r w:rsidRPr="005C672D">
              <w:rPr>
                <w:sz w:val="24"/>
              </w:rPr>
              <w:t xml:space="preserve">3,429,779,242.25 </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本报告期期初基金份额总额</w:t>
            </w:r>
          </w:p>
        </w:tc>
        <w:tc>
          <w:tcPr>
            <w:tcW w:w="2194" w:type="pct"/>
          </w:tcPr>
          <w:p w:rsidR="001548F9" w:rsidRPr="005C672D" w:rsidRDefault="001548F9" w:rsidP="00AC6DDA">
            <w:pPr>
              <w:spacing w:before="29" w:line="288" w:lineRule="auto"/>
              <w:jc w:val="right"/>
              <w:rPr>
                <w:sz w:val="24"/>
              </w:rPr>
            </w:pPr>
            <w:r w:rsidRPr="005C672D">
              <w:rPr>
                <w:sz w:val="24"/>
              </w:rPr>
              <w:t>1,681,452,872.36</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基金总申购份额</w:t>
            </w:r>
          </w:p>
        </w:tc>
        <w:tc>
          <w:tcPr>
            <w:tcW w:w="2194" w:type="pct"/>
          </w:tcPr>
          <w:p w:rsidR="001548F9" w:rsidRPr="005C672D" w:rsidRDefault="001548F9" w:rsidP="00AC6DDA">
            <w:pPr>
              <w:spacing w:before="29" w:line="288" w:lineRule="auto"/>
              <w:jc w:val="right"/>
              <w:rPr>
                <w:sz w:val="24"/>
              </w:rPr>
            </w:pPr>
            <w:r w:rsidRPr="005C672D">
              <w:rPr>
                <w:sz w:val="24"/>
              </w:rPr>
              <w:t>108,916,939.73</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减：</w:t>
            </w:r>
            <w:r w:rsidR="005151E7" w:rsidRPr="005C672D">
              <w:rPr>
                <w:sz w:val="24"/>
              </w:rPr>
              <w:t>本报告期</w:t>
            </w:r>
            <w:r w:rsidRPr="005C672D">
              <w:rPr>
                <w:sz w:val="24"/>
              </w:rPr>
              <w:t>基金总赎回份额</w:t>
            </w:r>
          </w:p>
        </w:tc>
        <w:tc>
          <w:tcPr>
            <w:tcW w:w="2194" w:type="pct"/>
          </w:tcPr>
          <w:p w:rsidR="001548F9" w:rsidRPr="005C672D" w:rsidRDefault="001548F9" w:rsidP="00AC6DDA">
            <w:pPr>
              <w:spacing w:before="29" w:line="288" w:lineRule="auto"/>
              <w:jc w:val="right"/>
              <w:rPr>
                <w:sz w:val="24"/>
              </w:rPr>
            </w:pPr>
            <w:r w:rsidRPr="005C672D">
              <w:rPr>
                <w:sz w:val="24"/>
              </w:rPr>
              <w:t>228,263,577.49</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基金拆分变动份额</w:t>
            </w:r>
          </w:p>
        </w:tc>
        <w:tc>
          <w:tcPr>
            <w:tcW w:w="2194" w:type="pct"/>
          </w:tcPr>
          <w:p w:rsidR="001548F9" w:rsidRPr="005C672D" w:rsidRDefault="001548F9" w:rsidP="00AC6DDA">
            <w:pPr>
              <w:spacing w:before="29" w:line="288" w:lineRule="auto"/>
              <w:jc w:val="right"/>
              <w:rPr>
                <w:sz w:val="24"/>
              </w:rPr>
            </w:pPr>
            <w:r w:rsidRPr="005C672D">
              <w:rPr>
                <w:sz w:val="24"/>
              </w:rPr>
              <w:t>-</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本报告期期末基金份额总额</w:t>
            </w:r>
          </w:p>
        </w:tc>
        <w:tc>
          <w:tcPr>
            <w:tcW w:w="2194" w:type="pct"/>
          </w:tcPr>
          <w:p w:rsidR="001548F9" w:rsidRPr="005C672D" w:rsidRDefault="001548F9" w:rsidP="00AC6DDA">
            <w:pPr>
              <w:spacing w:before="29" w:line="288" w:lineRule="auto"/>
              <w:jc w:val="right"/>
              <w:rPr>
                <w:sz w:val="24"/>
              </w:rPr>
            </w:pPr>
            <w:r w:rsidRPr="005C672D">
              <w:rPr>
                <w:sz w:val="24"/>
              </w:rPr>
              <w:t>1,562,106,234.60</w:t>
            </w:r>
          </w:p>
        </w:tc>
      </w:tr>
    </w:tbl>
    <w:p w:rsidR="008A35EB" w:rsidRDefault="00247002">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5A09F2" w:rsidRPr="005C672D" w:rsidRDefault="005A09F2"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、如果本报告期间发生转换出业务，则总赎回份额中包含该业务。</w:t>
      </w:r>
    </w:p>
    <w:p w:rsidR="00BB4E44" w:rsidRPr="005C672D" w:rsidRDefault="00BB4E44" w:rsidP="00AC6DDA">
      <w:pPr>
        <w:tabs>
          <w:tab w:val="left" w:pos="426"/>
        </w:tabs>
        <w:spacing w:before="29" w:line="288" w:lineRule="auto"/>
        <w:jc w:val="left"/>
        <w:rPr>
          <w:kern w:val="0"/>
          <w:sz w:val="24"/>
        </w:rPr>
      </w:pPr>
    </w:p>
    <w:p w:rsidR="001548F9" w:rsidRPr="005C672D" w:rsidRDefault="001548F9" w:rsidP="000B63EC">
      <w:pPr>
        <w:pStyle w:val="1"/>
        <w:keepNext/>
        <w:keepLines/>
        <w:widowControl w:val="0"/>
        <w:spacing w:beforeLines="100" w:before="312" w:afterLines="100" w:after="312" w:line="288" w:lineRule="auto"/>
        <w:jc w:val="center"/>
        <w:rPr>
          <w:b/>
          <w:bCs/>
          <w:szCs w:val="24"/>
          <w:lang w:val="en-US"/>
        </w:rPr>
      </w:pPr>
      <w:bookmarkStart w:id="77" w:name="_Toc331410116"/>
      <w:bookmarkStart w:id="78" w:name="_Toc225500054"/>
      <w:r w:rsidRPr="005C672D">
        <w:rPr>
          <w:b/>
          <w:bCs/>
          <w:szCs w:val="24"/>
          <w:lang w:val="en-US"/>
        </w:rPr>
        <w:t xml:space="preserve">10  </w:t>
      </w:r>
      <w:r w:rsidRPr="005C672D">
        <w:rPr>
          <w:b/>
          <w:bCs/>
          <w:szCs w:val="24"/>
          <w:lang w:val="en-US"/>
        </w:rPr>
        <w:t>重大事件揭示</w:t>
      </w:r>
      <w:bookmarkEnd w:id="77"/>
      <w:bookmarkEnd w:id="78"/>
    </w:p>
    <w:p w:rsidR="001548F9" w:rsidRPr="005C672D" w:rsidRDefault="001548F9" w:rsidP="00AC6DDA">
      <w:pPr>
        <w:pStyle w:val="20"/>
        <w:spacing w:before="29" w:after="0" w:line="288" w:lineRule="auto"/>
        <w:rPr>
          <w:rFonts w:ascii="Times New Roman" w:hAnsi="Times New Roman"/>
          <w:kern w:val="0"/>
          <w:szCs w:val="24"/>
        </w:rPr>
      </w:pPr>
      <w:bookmarkStart w:id="79" w:name="_Toc331410117"/>
      <w:r w:rsidRPr="005C672D">
        <w:rPr>
          <w:rFonts w:ascii="Times New Roman" w:hAnsi="Times New Roman"/>
          <w:kern w:val="0"/>
          <w:szCs w:val="24"/>
        </w:rPr>
        <w:t xml:space="preserve">10.1 </w:t>
      </w:r>
      <w:r w:rsidRPr="005C672D">
        <w:rPr>
          <w:rFonts w:ascii="Times New Roman" w:hAnsi="Times New Roman"/>
          <w:kern w:val="0"/>
          <w:szCs w:val="24"/>
        </w:rPr>
        <w:t>基金份额持有人大会决议</w:t>
      </w:r>
      <w:bookmarkEnd w:id="79"/>
    </w:p>
    <w:p w:rsidR="001548F9" w:rsidRPr="005C672D" w:rsidRDefault="001548F9" w:rsidP="00AC6DDA">
      <w:pPr>
        <w:spacing w:before="29" w:line="288" w:lineRule="auto"/>
        <w:ind w:firstLineChars="200" w:firstLine="480"/>
        <w:rPr>
          <w:color w:val="000000"/>
          <w:sz w:val="24"/>
        </w:rPr>
      </w:pPr>
      <w:bookmarkStart w:id="80" w:name="_Toc331410118"/>
      <w:r w:rsidRPr="005C672D">
        <w:rPr>
          <w:color w:val="000000"/>
          <w:sz w:val="24"/>
        </w:rPr>
        <w:t>本基金本报告期内未召开基金份额持有人大会。</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10.2 </w:t>
      </w:r>
      <w:r w:rsidRPr="005C672D">
        <w:rPr>
          <w:rFonts w:ascii="Times New Roman" w:hAnsi="Times New Roman"/>
          <w:kern w:val="0"/>
          <w:szCs w:val="24"/>
        </w:rPr>
        <w:t>基金管理人、基金托管人的专门基金托管部门的重大人事变动</w:t>
      </w:r>
      <w:bookmarkEnd w:id="80"/>
    </w:p>
    <w:p w:rsidR="008A35EB" w:rsidRDefault="00247002">
      <w:pPr>
        <w:spacing w:before="29" w:line="288" w:lineRule="auto"/>
        <w:ind w:firstLineChars="200" w:firstLine="480"/>
        <w:rPr>
          <w:color w:val="000000"/>
          <w:sz w:val="24"/>
        </w:rPr>
      </w:pPr>
      <w:r>
        <w:rPr>
          <w:color w:val="000000"/>
          <w:sz w:val="24"/>
        </w:rPr>
        <w:t>1</w:t>
      </w:r>
      <w:r>
        <w:rPr>
          <w:color w:val="000000"/>
          <w:sz w:val="24"/>
        </w:rPr>
        <w:t>、基金管理人的重大人事变动：本报告期内，经公司第四届董事会第九次会议审议通过，乔宏军先生不再担任公司副总经理职务。基金管理人就上述重大人事变动已按照相关规定向监管部门报告并履行了必要的信息披露程序。</w:t>
      </w:r>
      <w:r>
        <w:rPr>
          <w:color w:val="000000"/>
          <w:sz w:val="24"/>
        </w:rPr>
        <w:t xml:space="preserve"> </w:t>
      </w:r>
    </w:p>
    <w:p w:rsidR="001548F9" w:rsidRPr="005C672D" w:rsidRDefault="001548F9" w:rsidP="00AC6DDA">
      <w:pPr>
        <w:spacing w:before="29" w:line="288" w:lineRule="auto"/>
        <w:ind w:firstLineChars="200" w:firstLine="480"/>
        <w:rPr>
          <w:color w:val="000000"/>
          <w:sz w:val="24"/>
        </w:rPr>
      </w:pPr>
      <w:bookmarkStart w:id="81" w:name="_Toc331410119"/>
      <w:r w:rsidRPr="005C672D">
        <w:rPr>
          <w:color w:val="000000"/>
          <w:sz w:val="24"/>
        </w:rPr>
        <w:t xml:space="preserve">    2</w:t>
      </w:r>
      <w:r w:rsidRPr="005C672D">
        <w:rPr>
          <w:color w:val="000000"/>
          <w:sz w:val="24"/>
        </w:rPr>
        <w:t>、基金托管人的基金托管部门的重大人事变动：本基金托管人的专门基金托管部门本报告期内未发生重大人事变动。</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10.3 </w:t>
      </w:r>
      <w:r w:rsidRPr="005C672D">
        <w:rPr>
          <w:rFonts w:ascii="Times New Roman" w:hAnsi="Times New Roman"/>
          <w:kern w:val="0"/>
          <w:szCs w:val="24"/>
        </w:rPr>
        <w:t>涉及基金管理人、基金财产、基金托管业务的诉讼</w:t>
      </w:r>
      <w:bookmarkEnd w:id="81"/>
    </w:p>
    <w:p w:rsidR="001548F9" w:rsidRPr="005C672D" w:rsidRDefault="001548F9" w:rsidP="00AC6DDA">
      <w:pPr>
        <w:spacing w:before="29" w:line="288" w:lineRule="auto"/>
        <w:ind w:firstLineChars="200" w:firstLine="480"/>
        <w:rPr>
          <w:color w:val="000000"/>
          <w:sz w:val="24"/>
        </w:rPr>
      </w:pPr>
      <w:bookmarkStart w:id="82" w:name="_Toc331410120"/>
      <w:r w:rsidRPr="005C672D">
        <w:rPr>
          <w:color w:val="000000"/>
          <w:sz w:val="24"/>
        </w:rPr>
        <w:t>本报告期内未发生涉及本基金管理人、基金财产、基金托管业务的诉讼事项。</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lastRenderedPageBreak/>
        <w:t xml:space="preserve">10.4 </w:t>
      </w:r>
      <w:r w:rsidRPr="005C672D">
        <w:rPr>
          <w:rFonts w:ascii="Times New Roman" w:hAnsi="Times New Roman"/>
          <w:kern w:val="0"/>
          <w:szCs w:val="24"/>
        </w:rPr>
        <w:t>基金投资策略的改变</w:t>
      </w:r>
      <w:bookmarkEnd w:id="82"/>
    </w:p>
    <w:p w:rsidR="001548F9" w:rsidRPr="005C672D" w:rsidRDefault="001548F9" w:rsidP="00AC6DDA">
      <w:pPr>
        <w:spacing w:before="29" w:line="288" w:lineRule="auto"/>
        <w:ind w:firstLineChars="200" w:firstLine="480"/>
        <w:rPr>
          <w:color w:val="000000"/>
          <w:sz w:val="24"/>
        </w:rPr>
      </w:pPr>
      <w:bookmarkStart w:id="83" w:name="_Toc331410121"/>
      <w:r w:rsidRPr="005C672D">
        <w:rPr>
          <w:color w:val="000000"/>
          <w:sz w:val="24"/>
        </w:rPr>
        <w:t>本基金本报告期内投资策略未发生改变。</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10.5</w:t>
      </w:r>
      <w:bookmarkEnd w:id="83"/>
      <w:r w:rsidR="001B69DE" w:rsidRPr="005C672D">
        <w:rPr>
          <w:rFonts w:ascii="Times New Roman" w:hAnsi="Times New Roman"/>
          <w:szCs w:val="24"/>
        </w:rPr>
        <w:t>报告期内改聘会计师事务所情况</w:t>
      </w:r>
    </w:p>
    <w:p w:rsidR="001548F9" w:rsidRPr="005C672D" w:rsidRDefault="001548F9" w:rsidP="00AC6DDA">
      <w:pPr>
        <w:spacing w:before="29" w:line="288" w:lineRule="auto"/>
        <w:ind w:firstLineChars="200" w:firstLine="480"/>
        <w:rPr>
          <w:color w:val="000000"/>
          <w:sz w:val="24"/>
        </w:rPr>
      </w:pPr>
      <w:bookmarkStart w:id="84" w:name="OLE_LINK3"/>
      <w:bookmarkStart w:id="85" w:name="_Toc331410122"/>
      <w:r w:rsidRPr="005C672D">
        <w:rPr>
          <w:color w:val="000000"/>
          <w:sz w:val="24"/>
        </w:rPr>
        <w:t>本基金自基金合同生效日起聘请普华永道中天会计师事务所</w:t>
      </w:r>
      <w:r w:rsidRPr="005C672D">
        <w:rPr>
          <w:color w:val="000000"/>
          <w:sz w:val="24"/>
        </w:rPr>
        <w:t xml:space="preserve"> (</w:t>
      </w:r>
      <w:r w:rsidRPr="005C672D">
        <w:rPr>
          <w:color w:val="000000"/>
          <w:sz w:val="24"/>
        </w:rPr>
        <w:t>特殊普通合伙</w:t>
      </w:r>
      <w:r w:rsidRPr="005C672D">
        <w:rPr>
          <w:color w:val="000000"/>
          <w:sz w:val="24"/>
        </w:rPr>
        <w:t>)</w:t>
      </w:r>
      <w:r w:rsidRPr="005C672D">
        <w:rPr>
          <w:color w:val="000000"/>
          <w:sz w:val="24"/>
        </w:rPr>
        <w:t>为本基金提供审计服务。</w:t>
      </w:r>
    </w:p>
    <w:p w:rsidR="00A95CCE" w:rsidRPr="005C672D" w:rsidRDefault="00A95CCE" w:rsidP="00AC6DDA">
      <w:pPr>
        <w:spacing w:before="29" w:line="288" w:lineRule="auto"/>
        <w:ind w:firstLineChars="200" w:firstLine="480"/>
        <w:rPr>
          <w:color w:val="000000"/>
          <w:sz w:val="24"/>
        </w:rPr>
      </w:pPr>
    </w:p>
    <w:bookmarkEnd w:id="84"/>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10.6</w:t>
      </w:r>
      <w:bookmarkEnd w:id="85"/>
      <w:r w:rsidR="00062814" w:rsidRPr="005C672D">
        <w:rPr>
          <w:rFonts w:ascii="Times New Roman" w:hAnsi="Times New Roman"/>
          <w:szCs w:val="24"/>
        </w:rPr>
        <w:t>管理人、托管人及其高级管理人员受稽查或处罚等情况</w:t>
      </w:r>
    </w:p>
    <w:p w:rsidR="008A35EB" w:rsidRDefault="00247002">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8A35EB" w:rsidRDefault="00247002">
      <w:pPr>
        <w:spacing w:before="29" w:line="288" w:lineRule="auto"/>
        <w:ind w:firstLineChars="200" w:firstLine="480"/>
        <w:rPr>
          <w:color w:val="000000"/>
          <w:sz w:val="24"/>
        </w:rPr>
      </w:pPr>
      <w:r>
        <w:rPr>
          <w:color w:val="000000"/>
          <w:sz w:val="24"/>
        </w:rPr>
        <w:t>针对中国证监会在</w:t>
      </w:r>
      <w:r>
        <w:rPr>
          <w:color w:val="000000"/>
          <w:sz w:val="24"/>
        </w:rPr>
        <w:t>2015</w:t>
      </w:r>
      <w:r>
        <w:rPr>
          <w:color w:val="000000"/>
          <w:sz w:val="24"/>
        </w:rPr>
        <w:t>年</w:t>
      </w:r>
      <w:r>
        <w:rPr>
          <w:color w:val="000000"/>
          <w:sz w:val="24"/>
        </w:rPr>
        <w:t>“</w:t>
      </w:r>
      <w:r>
        <w:rPr>
          <w:color w:val="000000"/>
          <w:sz w:val="24"/>
        </w:rPr>
        <w:t>两加强两遏制</w:t>
      </w:r>
      <w:r>
        <w:rPr>
          <w:color w:val="000000"/>
          <w:sz w:val="24"/>
        </w:rPr>
        <w:t>”</w:t>
      </w:r>
      <w:r>
        <w:rPr>
          <w:color w:val="000000"/>
          <w:sz w:val="24"/>
        </w:rPr>
        <w:t>检查后就公司内部控制提出的改进意见及采取责令改正的行政监管措施，以及上海证监局于本报告期内对公司相关负责人的警示，公司认真落实整改要求，完成相关问题的整改并向监管部门上报专项报告。整改工作中，公司进一步加强制度建设和风控措施，提升公司内部控制和风险管理水平。除上述情况外</w:t>
      </w:r>
      <w:r>
        <w:rPr>
          <w:color w:val="000000"/>
          <w:sz w:val="24"/>
        </w:rPr>
        <w:t>,</w:t>
      </w:r>
      <w:r>
        <w:rPr>
          <w:color w:val="000000"/>
          <w:sz w:val="24"/>
        </w:rPr>
        <w:t>报告期内管理人及其高级管理人员无受稽查或处罚等情况。</w:t>
      </w:r>
    </w:p>
    <w:p w:rsidR="008A35EB" w:rsidRDefault="00247002">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548F9" w:rsidRPr="005C672D" w:rsidRDefault="001548F9" w:rsidP="00AC6DDA">
      <w:pPr>
        <w:spacing w:before="29" w:line="288" w:lineRule="auto"/>
        <w:ind w:firstLineChars="200" w:firstLine="480"/>
        <w:rPr>
          <w:color w:val="000000"/>
          <w:sz w:val="24"/>
        </w:rPr>
      </w:pPr>
      <w:bookmarkStart w:id="86" w:name="_Toc331410123"/>
      <w:r w:rsidRPr="005C672D">
        <w:rPr>
          <w:color w:val="000000"/>
          <w:sz w:val="24"/>
        </w:rPr>
        <w:t>基金托管人及其高级管理人员本报告期内未受监管部门稽查或处罚。</w:t>
      </w:r>
    </w:p>
    <w:p w:rsidR="00A95CCE" w:rsidRPr="005C672D" w:rsidRDefault="00A95CCE"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10.7 </w:t>
      </w:r>
      <w:r w:rsidRPr="005C672D">
        <w:rPr>
          <w:rFonts w:ascii="Times New Roman" w:hAnsi="Times New Roman"/>
          <w:kern w:val="0"/>
          <w:szCs w:val="24"/>
        </w:rPr>
        <w:t>基金租用证券公司交易单元的有关情况</w:t>
      </w:r>
      <w:bookmarkEnd w:id="86"/>
    </w:p>
    <w:p w:rsidR="001548F9" w:rsidRPr="005C672D" w:rsidRDefault="001548F9" w:rsidP="00AC6DDA">
      <w:pPr>
        <w:spacing w:before="29" w:line="288" w:lineRule="auto"/>
        <w:rPr>
          <w:b/>
          <w:sz w:val="24"/>
        </w:rPr>
      </w:pPr>
      <w:bookmarkStart w:id="87" w:name="_Toc249760070"/>
      <w:r w:rsidRPr="005C672D">
        <w:rPr>
          <w:b/>
          <w:sz w:val="24"/>
        </w:rPr>
        <w:t xml:space="preserve">10.7.1 </w:t>
      </w:r>
      <w:r w:rsidRPr="005C672D">
        <w:rPr>
          <w:b/>
          <w:sz w:val="24"/>
        </w:rPr>
        <w:t>基金租用证券公司交易单元进行股票投资及佣金支付情况</w:t>
      </w:r>
      <w:bookmarkEnd w:id="87"/>
    </w:p>
    <w:p w:rsidR="00B932B3" w:rsidRPr="005C672D" w:rsidRDefault="00B932B3"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5C672D" w:rsidTr="00B66E7E">
        <w:tc>
          <w:tcPr>
            <w:tcW w:w="1559" w:type="dxa"/>
            <w:vMerge w:val="restart"/>
            <w:vAlign w:val="center"/>
          </w:tcPr>
          <w:p w:rsidR="001548F9" w:rsidRPr="005C672D" w:rsidRDefault="001548F9" w:rsidP="00AC6DDA">
            <w:pPr>
              <w:spacing w:before="29" w:line="288" w:lineRule="auto"/>
              <w:jc w:val="center"/>
              <w:rPr>
                <w:color w:val="000000"/>
                <w:sz w:val="24"/>
              </w:rPr>
            </w:pPr>
            <w:bookmarkStart w:id="88" w:name="_Toc249760071"/>
            <w:r w:rsidRPr="005C672D">
              <w:rPr>
                <w:color w:val="000000"/>
                <w:sz w:val="24"/>
              </w:rPr>
              <w:t>券商名称</w:t>
            </w:r>
          </w:p>
        </w:tc>
        <w:tc>
          <w:tcPr>
            <w:tcW w:w="779"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交易单元数量</w:t>
            </w:r>
          </w:p>
        </w:tc>
        <w:tc>
          <w:tcPr>
            <w:tcW w:w="288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股票交易</w:t>
            </w:r>
          </w:p>
        </w:tc>
        <w:tc>
          <w:tcPr>
            <w:tcW w:w="270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应支付该券商的佣金</w:t>
            </w:r>
          </w:p>
        </w:tc>
        <w:tc>
          <w:tcPr>
            <w:tcW w:w="1080" w:type="dxa"/>
            <w:vMerge w:val="restart"/>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备注</w:t>
            </w:r>
          </w:p>
        </w:tc>
      </w:tr>
      <w:tr w:rsidR="001548F9" w:rsidRPr="005C672D" w:rsidTr="00B66E7E">
        <w:tc>
          <w:tcPr>
            <w:tcW w:w="1559" w:type="dxa"/>
            <w:vMerge/>
            <w:vAlign w:val="center"/>
          </w:tcPr>
          <w:p w:rsidR="001548F9" w:rsidRPr="005C672D" w:rsidRDefault="001548F9" w:rsidP="00AC6DDA">
            <w:pPr>
              <w:widowControl/>
              <w:spacing w:before="29" w:line="288" w:lineRule="auto"/>
              <w:jc w:val="left"/>
              <w:rPr>
                <w:color w:val="000000"/>
                <w:sz w:val="24"/>
              </w:rPr>
            </w:pPr>
          </w:p>
        </w:tc>
        <w:tc>
          <w:tcPr>
            <w:tcW w:w="779" w:type="dxa"/>
            <w:vMerge/>
            <w:vAlign w:val="center"/>
          </w:tcPr>
          <w:p w:rsidR="001548F9" w:rsidRPr="005C672D" w:rsidRDefault="001548F9" w:rsidP="00AC6DDA">
            <w:pPr>
              <w:widowControl/>
              <w:spacing w:before="29" w:line="288" w:lineRule="auto"/>
              <w:jc w:val="left"/>
              <w:rPr>
                <w:color w:val="000000"/>
                <w:sz w:val="24"/>
              </w:rPr>
            </w:pPr>
          </w:p>
        </w:tc>
        <w:tc>
          <w:tcPr>
            <w:tcW w:w="1800" w:type="dxa"/>
            <w:vAlign w:val="center"/>
          </w:tcPr>
          <w:p w:rsidR="001548F9" w:rsidRPr="005C672D" w:rsidRDefault="001548F9" w:rsidP="00AC6DDA">
            <w:pPr>
              <w:spacing w:before="29" w:line="288" w:lineRule="auto"/>
              <w:jc w:val="center"/>
              <w:rPr>
                <w:color w:val="000000"/>
                <w:sz w:val="24"/>
              </w:rPr>
            </w:pPr>
            <w:r w:rsidRPr="005C672D">
              <w:rPr>
                <w:color w:val="000000"/>
                <w:sz w:val="24"/>
              </w:rPr>
              <w:t>成交金额</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占当期股票成交总额的比例</w:t>
            </w:r>
          </w:p>
        </w:tc>
        <w:tc>
          <w:tcPr>
            <w:tcW w:w="1620" w:type="dxa"/>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佣金</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占当期佣金总量的比例</w:t>
            </w:r>
          </w:p>
        </w:tc>
        <w:tc>
          <w:tcPr>
            <w:tcW w:w="1080" w:type="dxa"/>
            <w:vMerge/>
            <w:vAlign w:val="center"/>
          </w:tcPr>
          <w:p w:rsidR="001548F9" w:rsidRPr="005C672D" w:rsidRDefault="001548F9" w:rsidP="00AC6DDA">
            <w:pPr>
              <w:widowControl/>
              <w:spacing w:before="29" w:line="288" w:lineRule="auto"/>
              <w:jc w:val="left"/>
              <w:rPr>
                <w:color w:val="000000"/>
                <w:kern w:val="0"/>
                <w:sz w:val="24"/>
              </w:rPr>
            </w:pPr>
          </w:p>
        </w:tc>
      </w:tr>
      <w:tr w:rsidR="008A35EB">
        <w:tc>
          <w:tcPr>
            <w:tcW w:w="1559" w:type="dxa"/>
            <w:vAlign w:val="center"/>
          </w:tcPr>
          <w:p w:rsidR="008A35EB" w:rsidRDefault="00247002">
            <w:pPr>
              <w:jc w:val="center"/>
            </w:pPr>
            <w:r>
              <w:rPr>
                <w:color w:val="000000"/>
                <w:sz w:val="24"/>
              </w:rPr>
              <w:t>广发证券股份有限公司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91,753,048.67</w:t>
            </w:r>
          </w:p>
        </w:tc>
        <w:tc>
          <w:tcPr>
            <w:tcW w:w="1080" w:type="dxa"/>
            <w:vAlign w:val="center"/>
          </w:tcPr>
          <w:p w:rsidR="008A35EB" w:rsidRDefault="00247002">
            <w:pPr>
              <w:jc w:val="right"/>
            </w:pPr>
            <w:r>
              <w:rPr>
                <w:color w:val="000000"/>
                <w:sz w:val="24"/>
              </w:rPr>
              <w:t>2.92%</w:t>
            </w:r>
          </w:p>
        </w:tc>
        <w:tc>
          <w:tcPr>
            <w:tcW w:w="1620" w:type="dxa"/>
            <w:vAlign w:val="center"/>
          </w:tcPr>
          <w:p w:rsidR="008A35EB" w:rsidRDefault="00247002">
            <w:pPr>
              <w:jc w:val="right"/>
            </w:pPr>
            <w:r>
              <w:rPr>
                <w:color w:val="000000"/>
                <w:sz w:val="24"/>
              </w:rPr>
              <w:t>85,449.40</w:t>
            </w:r>
          </w:p>
        </w:tc>
        <w:tc>
          <w:tcPr>
            <w:tcW w:w="1080" w:type="dxa"/>
            <w:vAlign w:val="center"/>
          </w:tcPr>
          <w:p w:rsidR="008A35EB" w:rsidRDefault="00247002">
            <w:pPr>
              <w:jc w:val="right"/>
            </w:pPr>
            <w:r>
              <w:rPr>
                <w:color w:val="000000"/>
                <w:sz w:val="24"/>
              </w:rPr>
              <w:t>2.92%</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新时代证券股份有限公司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72,840,287.52</w:t>
            </w:r>
          </w:p>
        </w:tc>
        <w:tc>
          <w:tcPr>
            <w:tcW w:w="1080" w:type="dxa"/>
            <w:vAlign w:val="center"/>
          </w:tcPr>
          <w:p w:rsidR="008A35EB" w:rsidRDefault="00247002">
            <w:pPr>
              <w:jc w:val="right"/>
            </w:pPr>
            <w:r>
              <w:rPr>
                <w:color w:val="000000"/>
                <w:sz w:val="24"/>
              </w:rPr>
              <w:t>2.32%</w:t>
            </w:r>
          </w:p>
        </w:tc>
        <w:tc>
          <w:tcPr>
            <w:tcW w:w="1620" w:type="dxa"/>
            <w:vAlign w:val="center"/>
          </w:tcPr>
          <w:p w:rsidR="008A35EB" w:rsidRDefault="00247002">
            <w:pPr>
              <w:jc w:val="right"/>
            </w:pPr>
            <w:r>
              <w:rPr>
                <w:color w:val="000000"/>
                <w:sz w:val="24"/>
              </w:rPr>
              <w:t>67,835.93</w:t>
            </w:r>
          </w:p>
        </w:tc>
        <w:tc>
          <w:tcPr>
            <w:tcW w:w="1080" w:type="dxa"/>
            <w:vAlign w:val="center"/>
          </w:tcPr>
          <w:p w:rsidR="008A35EB" w:rsidRDefault="00247002">
            <w:pPr>
              <w:jc w:val="right"/>
            </w:pPr>
            <w:r>
              <w:rPr>
                <w:color w:val="000000"/>
                <w:sz w:val="24"/>
              </w:rPr>
              <w:t>2.32%</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光大证券股份有限公司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69,783,866.86</w:t>
            </w:r>
          </w:p>
        </w:tc>
        <w:tc>
          <w:tcPr>
            <w:tcW w:w="1080" w:type="dxa"/>
            <w:vAlign w:val="center"/>
          </w:tcPr>
          <w:p w:rsidR="008A35EB" w:rsidRDefault="00247002">
            <w:pPr>
              <w:jc w:val="right"/>
            </w:pPr>
            <w:r>
              <w:rPr>
                <w:color w:val="000000"/>
                <w:sz w:val="24"/>
              </w:rPr>
              <w:t>2.22%</w:t>
            </w:r>
          </w:p>
        </w:tc>
        <w:tc>
          <w:tcPr>
            <w:tcW w:w="1620" w:type="dxa"/>
            <w:vAlign w:val="center"/>
          </w:tcPr>
          <w:p w:rsidR="008A35EB" w:rsidRDefault="00247002">
            <w:pPr>
              <w:jc w:val="right"/>
            </w:pPr>
            <w:r>
              <w:rPr>
                <w:color w:val="000000"/>
                <w:sz w:val="24"/>
              </w:rPr>
              <w:t>64,989.69</w:t>
            </w:r>
          </w:p>
        </w:tc>
        <w:tc>
          <w:tcPr>
            <w:tcW w:w="1080" w:type="dxa"/>
            <w:vAlign w:val="center"/>
          </w:tcPr>
          <w:p w:rsidR="008A35EB" w:rsidRDefault="00247002">
            <w:pPr>
              <w:jc w:val="right"/>
            </w:pPr>
            <w:r>
              <w:rPr>
                <w:color w:val="000000"/>
                <w:sz w:val="24"/>
              </w:rPr>
              <w:t>2.22%</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华宝证券有限责任公司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57,867,474.84</w:t>
            </w:r>
          </w:p>
        </w:tc>
        <w:tc>
          <w:tcPr>
            <w:tcW w:w="1080" w:type="dxa"/>
            <w:vAlign w:val="center"/>
          </w:tcPr>
          <w:p w:rsidR="008A35EB" w:rsidRDefault="00247002">
            <w:pPr>
              <w:jc w:val="right"/>
            </w:pPr>
            <w:r>
              <w:rPr>
                <w:color w:val="000000"/>
                <w:sz w:val="24"/>
              </w:rPr>
              <w:t>1.84%</w:t>
            </w:r>
          </w:p>
        </w:tc>
        <w:tc>
          <w:tcPr>
            <w:tcW w:w="1620" w:type="dxa"/>
            <w:vAlign w:val="center"/>
          </w:tcPr>
          <w:p w:rsidR="008A35EB" w:rsidRDefault="00247002">
            <w:pPr>
              <w:jc w:val="right"/>
            </w:pPr>
            <w:r>
              <w:rPr>
                <w:color w:val="000000"/>
                <w:sz w:val="24"/>
              </w:rPr>
              <w:t>53,892.24</w:t>
            </w:r>
          </w:p>
        </w:tc>
        <w:tc>
          <w:tcPr>
            <w:tcW w:w="1080" w:type="dxa"/>
            <w:vAlign w:val="center"/>
          </w:tcPr>
          <w:p w:rsidR="008A35EB" w:rsidRDefault="00247002">
            <w:pPr>
              <w:jc w:val="right"/>
            </w:pPr>
            <w:r>
              <w:rPr>
                <w:color w:val="000000"/>
                <w:sz w:val="24"/>
              </w:rPr>
              <w:t>1.84%</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华西证券股份有限公司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55,556,216.84</w:t>
            </w:r>
          </w:p>
        </w:tc>
        <w:tc>
          <w:tcPr>
            <w:tcW w:w="1080" w:type="dxa"/>
            <w:vAlign w:val="center"/>
          </w:tcPr>
          <w:p w:rsidR="008A35EB" w:rsidRDefault="00247002">
            <w:pPr>
              <w:jc w:val="right"/>
            </w:pPr>
            <w:r>
              <w:rPr>
                <w:color w:val="000000"/>
                <w:sz w:val="24"/>
              </w:rPr>
              <w:t>1.77%</w:t>
            </w:r>
          </w:p>
        </w:tc>
        <w:tc>
          <w:tcPr>
            <w:tcW w:w="1620" w:type="dxa"/>
            <w:vAlign w:val="center"/>
          </w:tcPr>
          <w:p w:rsidR="008A35EB" w:rsidRDefault="00247002">
            <w:pPr>
              <w:jc w:val="right"/>
            </w:pPr>
            <w:r>
              <w:rPr>
                <w:color w:val="000000"/>
                <w:sz w:val="24"/>
              </w:rPr>
              <w:t>51,740.91</w:t>
            </w:r>
          </w:p>
        </w:tc>
        <w:tc>
          <w:tcPr>
            <w:tcW w:w="1080" w:type="dxa"/>
            <w:vAlign w:val="center"/>
          </w:tcPr>
          <w:p w:rsidR="008A35EB" w:rsidRDefault="00247002">
            <w:pPr>
              <w:jc w:val="right"/>
            </w:pPr>
            <w:r>
              <w:rPr>
                <w:color w:val="000000"/>
                <w:sz w:val="24"/>
              </w:rPr>
              <w:t>1.77%</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兴业证券股份有限公司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516,387,768.45</w:t>
            </w:r>
          </w:p>
        </w:tc>
        <w:tc>
          <w:tcPr>
            <w:tcW w:w="1080" w:type="dxa"/>
            <w:vAlign w:val="center"/>
          </w:tcPr>
          <w:p w:rsidR="008A35EB" w:rsidRDefault="00247002">
            <w:pPr>
              <w:jc w:val="right"/>
            </w:pPr>
            <w:r>
              <w:rPr>
                <w:color w:val="000000"/>
                <w:sz w:val="24"/>
              </w:rPr>
              <w:t>16.44%</w:t>
            </w:r>
          </w:p>
        </w:tc>
        <w:tc>
          <w:tcPr>
            <w:tcW w:w="1620" w:type="dxa"/>
            <w:vAlign w:val="center"/>
          </w:tcPr>
          <w:p w:rsidR="008A35EB" w:rsidRDefault="00247002">
            <w:pPr>
              <w:jc w:val="right"/>
            </w:pPr>
            <w:r>
              <w:rPr>
                <w:color w:val="000000"/>
                <w:sz w:val="24"/>
              </w:rPr>
              <w:t>480,912.04</w:t>
            </w:r>
          </w:p>
        </w:tc>
        <w:tc>
          <w:tcPr>
            <w:tcW w:w="1080" w:type="dxa"/>
            <w:vAlign w:val="center"/>
          </w:tcPr>
          <w:p w:rsidR="008A35EB" w:rsidRDefault="00247002">
            <w:pPr>
              <w:jc w:val="right"/>
            </w:pPr>
            <w:r>
              <w:rPr>
                <w:color w:val="000000"/>
                <w:sz w:val="24"/>
              </w:rPr>
              <w:t>16.44%</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lastRenderedPageBreak/>
              <w:t>海通证券股份有限公司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498,451,707.26</w:t>
            </w:r>
          </w:p>
        </w:tc>
        <w:tc>
          <w:tcPr>
            <w:tcW w:w="1080" w:type="dxa"/>
            <w:vAlign w:val="center"/>
          </w:tcPr>
          <w:p w:rsidR="008A35EB" w:rsidRDefault="00247002">
            <w:pPr>
              <w:jc w:val="right"/>
            </w:pPr>
            <w:r>
              <w:rPr>
                <w:color w:val="000000"/>
                <w:sz w:val="24"/>
              </w:rPr>
              <w:t>15.87%</w:t>
            </w:r>
          </w:p>
        </w:tc>
        <w:tc>
          <w:tcPr>
            <w:tcW w:w="1620" w:type="dxa"/>
            <w:vAlign w:val="center"/>
          </w:tcPr>
          <w:p w:rsidR="008A35EB" w:rsidRDefault="00247002">
            <w:pPr>
              <w:jc w:val="right"/>
            </w:pPr>
            <w:r>
              <w:rPr>
                <w:color w:val="000000"/>
                <w:sz w:val="24"/>
              </w:rPr>
              <w:t>464,208.35</w:t>
            </w:r>
          </w:p>
        </w:tc>
        <w:tc>
          <w:tcPr>
            <w:tcW w:w="1080" w:type="dxa"/>
            <w:vAlign w:val="center"/>
          </w:tcPr>
          <w:p w:rsidR="008A35EB" w:rsidRDefault="00247002">
            <w:pPr>
              <w:jc w:val="right"/>
            </w:pPr>
            <w:r>
              <w:rPr>
                <w:color w:val="000000"/>
                <w:sz w:val="24"/>
              </w:rPr>
              <w:t>15.87%</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申万宏源证券有限公司</w:t>
            </w:r>
          </w:p>
        </w:tc>
        <w:tc>
          <w:tcPr>
            <w:tcW w:w="779" w:type="dxa"/>
            <w:vAlign w:val="center"/>
          </w:tcPr>
          <w:p w:rsidR="008A35EB" w:rsidRDefault="00247002">
            <w:pPr>
              <w:jc w:val="center"/>
            </w:pPr>
            <w:r>
              <w:rPr>
                <w:color w:val="000000"/>
                <w:sz w:val="24"/>
              </w:rPr>
              <w:t>2</w:t>
            </w:r>
          </w:p>
        </w:tc>
        <w:tc>
          <w:tcPr>
            <w:tcW w:w="1800" w:type="dxa"/>
            <w:vAlign w:val="center"/>
          </w:tcPr>
          <w:p w:rsidR="008A35EB" w:rsidRDefault="00247002">
            <w:pPr>
              <w:jc w:val="right"/>
            </w:pPr>
            <w:r>
              <w:rPr>
                <w:color w:val="000000"/>
                <w:sz w:val="24"/>
              </w:rPr>
              <w:t>452,076,708.21</w:t>
            </w:r>
          </w:p>
        </w:tc>
        <w:tc>
          <w:tcPr>
            <w:tcW w:w="1080" w:type="dxa"/>
            <w:vAlign w:val="center"/>
          </w:tcPr>
          <w:p w:rsidR="008A35EB" w:rsidRDefault="00247002">
            <w:pPr>
              <w:jc w:val="right"/>
            </w:pPr>
            <w:r>
              <w:rPr>
                <w:color w:val="000000"/>
                <w:sz w:val="24"/>
              </w:rPr>
              <w:t>14.39%</w:t>
            </w:r>
          </w:p>
        </w:tc>
        <w:tc>
          <w:tcPr>
            <w:tcW w:w="1620" w:type="dxa"/>
            <w:vAlign w:val="center"/>
          </w:tcPr>
          <w:p w:rsidR="008A35EB" w:rsidRDefault="00247002">
            <w:pPr>
              <w:jc w:val="right"/>
            </w:pPr>
            <w:r>
              <w:rPr>
                <w:color w:val="000000"/>
                <w:sz w:val="24"/>
              </w:rPr>
              <w:t>421,018.01</w:t>
            </w:r>
          </w:p>
        </w:tc>
        <w:tc>
          <w:tcPr>
            <w:tcW w:w="1080" w:type="dxa"/>
            <w:vAlign w:val="center"/>
          </w:tcPr>
          <w:p w:rsidR="008A35EB" w:rsidRDefault="00247002">
            <w:pPr>
              <w:jc w:val="right"/>
            </w:pPr>
            <w:r>
              <w:rPr>
                <w:color w:val="000000"/>
                <w:sz w:val="24"/>
              </w:rPr>
              <w:t>14.39%</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国信证券股份有限公司</w:t>
            </w:r>
          </w:p>
        </w:tc>
        <w:tc>
          <w:tcPr>
            <w:tcW w:w="779" w:type="dxa"/>
            <w:vAlign w:val="center"/>
          </w:tcPr>
          <w:p w:rsidR="008A35EB" w:rsidRDefault="00247002">
            <w:pPr>
              <w:jc w:val="center"/>
            </w:pPr>
            <w:r>
              <w:rPr>
                <w:color w:val="000000"/>
                <w:sz w:val="24"/>
              </w:rPr>
              <w:t>2</w:t>
            </w:r>
          </w:p>
        </w:tc>
        <w:tc>
          <w:tcPr>
            <w:tcW w:w="1800" w:type="dxa"/>
            <w:vAlign w:val="center"/>
          </w:tcPr>
          <w:p w:rsidR="008A35EB" w:rsidRDefault="00247002">
            <w:pPr>
              <w:jc w:val="right"/>
            </w:pPr>
            <w:r>
              <w:rPr>
                <w:color w:val="000000"/>
                <w:sz w:val="24"/>
              </w:rPr>
              <w:t>378,785,225.26</w:t>
            </w:r>
          </w:p>
        </w:tc>
        <w:tc>
          <w:tcPr>
            <w:tcW w:w="1080" w:type="dxa"/>
            <w:vAlign w:val="center"/>
          </w:tcPr>
          <w:p w:rsidR="008A35EB" w:rsidRDefault="00247002">
            <w:pPr>
              <w:jc w:val="right"/>
            </w:pPr>
            <w:r>
              <w:rPr>
                <w:color w:val="000000"/>
                <w:sz w:val="24"/>
              </w:rPr>
              <w:t>12.06%</w:t>
            </w:r>
          </w:p>
        </w:tc>
        <w:tc>
          <w:tcPr>
            <w:tcW w:w="1620" w:type="dxa"/>
            <w:vAlign w:val="center"/>
          </w:tcPr>
          <w:p w:rsidR="008A35EB" w:rsidRDefault="00247002">
            <w:pPr>
              <w:jc w:val="right"/>
            </w:pPr>
            <w:r>
              <w:rPr>
                <w:color w:val="000000"/>
                <w:sz w:val="24"/>
              </w:rPr>
              <w:t>352,763.14</w:t>
            </w:r>
          </w:p>
        </w:tc>
        <w:tc>
          <w:tcPr>
            <w:tcW w:w="1080" w:type="dxa"/>
            <w:vAlign w:val="center"/>
          </w:tcPr>
          <w:p w:rsidR="008A35EB" w:rsidRDefault="00247002">
            <w:pPr>
              <w:jc w:val="right"/>
            </w:pPr>
            <w:r>
              <w:rPr>
                <w:color w:val="000000"/>
                <w:sz w:val="24"/>
              </w:rPr>
              <w:t>12.06%</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中国国际金融股份有限公司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32,408,352.50</w:t>
            </w:r>
          </w:p>
        </w:tc>
        <w:tc>
          <w:tcPr>
            <w:tcW w:w="1080" w:type="dxa"/>
            <w:vAlign w:val="center"/>
          </w:tcPr>
          <w:p w:rsidR="008A35EB" w:rsidRDefault="00247002">
            <w:pPr>
              <w:jc w:val="right"/>
            </w:pPr>
            <w:r>
              <w:rPr>
                <w:color w:val="000000"/>
                <w:sz w:val="24"/>
              </w:rPr>
              <w:t>1.03%</w:t>
            </w:r>
          </w:p>
        </w:tc>
        <w:tc>
          <w:tcPr>
            <w:tcW w:w="1620" w:type="dxa"/>
            <w:vAlign w:val="center"/>
          </w:tcPr>
          <w:p w:rsidR="008A35EB" w:rsidRDefault="00247002">
            <w:pPr>
              <w:jc w:val="right"/>
            </w:pPr>
            <w:r>
              <w:rPr>
                <w:color w:val="000000"/>
                <w:sz w:val="24"/>
              </w:rPr>
              <w:t>30,181.99</w:t>
            </w:r>
          </w:p>
        </w:tc>
        <w:tc>
          <w:tcPr>
            <w:tcW w:w="1080" w:type="dxa"/>
            <w:vAlign w:val="center"/>
          </w:tcPr>
          <w:p w:rsidR="008A35EB" w:rsidRDefault="00247002">
            <w:pPr>
              <w:jc w:val="right"/>
            </w:pPr>
            <w:r>
              <w:rPr>
                <w:color w:val="000000"/>
                <w:sz w:val="24"/>
              </w:rPr>
              <w:t>1.03%</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国泰君安证券股份有限公司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309,512,675.35</w:t>
            </w:r>
          </w:p>
        </w:tc>
        <w:tc>
          <w:tcPr>
            <w:tcW w:w="1080" w:type="dxa"/>
            <w:vAlign w:val="center"/>
          </w:tcPr>
          <w:p w:rsidR="008A35EB" w:rsidRDefault="00247002">
            <w:pPr>
              <w:jc w:val="right"/>
            </w:pPr>
            <w:r>
              <w:rPr>
                <w:color w:val="000000"/>
                <w:sz w:val="24"/>
              </w:rPr>
              <w:t>9.85%</w:t>
            </w:r>
          </w:p>
        </w:tc>
        <w:tc>
          <w:tcPr>
            <w:tcW w:w="1620" w:type="dxa"/>
            <w:vAlign w:val="center"/>
          </w:tcPr>
          <w:p w:rsidR="008A35EB" w:rsidRDefault="00247002">
            <w:pPr>
              <w:jc w:val="right"/>
            </w:pPr>
            <w:r>
              <w:rPr>
                <w:color w:val="000000"/>
                <w:sz w:val="24"/>
              </w:rPr>
              <w:t>288,250.17</w:t>
            </w:r>
          </w:p>
        </w:tc>
        <w:tc>
          <w:tcPr>
            <w:tcW w:w="1080" w:type="dxa"/>
            <w:vAlign w:val="center"/>
          </w:tcPr>
          <w:p w:rsidR="008A35EB" w:rsidRDefault="00247002">
            <w:pPr>
              <w:jc w:val="right"/>
            </w:pPr>
            <w:r>
              <w:rPr>
                <w:color w:val="000000"/>
                <w:sz w:val="24"/>
              </w:rPr>
              <w:t>9.85%</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东方证券股份有限公司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291,420,122.05</w:t>
            </w:r>
          </w:p>
        </w:tc>
        <w:tc>
          <w:tcPr>
            <w:tcW w:w="1080" w:type="dxa"/>
            <w:vAlign w:val="center"/>
          </w:tcPr>
          <w:p w:rsidR="008A35EB" w:rsidRDefault="00247002">
            <w:pPr>
              <w:jc w:val="right"/>
            </w:pPr>
            <w:r>
              <w:rPr>
                <w:color w:val="000000"/>
                <w:sz w:val="24"/>
              </w:rPr>
              <w:t>9.28%</w:t>
            </w:r>
          </w:p>
        </w:tc>
        <w:tc>
          <w:tcPr>
            <w:tcW w:w="1620" w:type="dxa"/>
            <w:vAlign w:val="center"/>
          </w:tcPr>
          <w:p w:rsidR="008A35EB" w:rsidRDefault="00247002">
            <w:pPr>
              <w:jc w:val="right"/>
            </w:pPr>
            <w:r>
              <w:rPr>
                <w:color w:val="000000"/>
                <w:sz w:val="24"/>
              </w:rPr>
              <w:t>271,400.21</w:t>
            </w:r>
          </w:p>
        </w:tc>
        <w:tc>
          <w:tcPr>
            <w:tcW w:w="1080" w:type="dxa"/>
            <w:vAlign w:val="center"/>
          </w:tcPr>
          <w:p w:rsidR="008A35EB" w:rsidRDefault="00247002">
            <w:pPr>
              <w:jc w:val="right"/>
            </w:pPr>
            <w:r>
              <w:rPr>
                <w:color w:val="000000"/>
                <w:sz w:val="24"/>
              </w:rPr>
              <w:t>9.28%</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东北证券股份有限公司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161,044,376.66</w:t>
            </w:r>
          </w:p>
        </w:tc>
        <w:tc>
          <w:tcPr>
            <w:tcW w:w="1080" w:type="dxa"/>
            <w:vAlign w:val="center"/>
          </w:tcPr>
          <w:p w:rsidR="008A35EB" w:rsidRDefault="00247002">
            <w:pPr>
              <w:jc w:val="right"/>
            </w:pPr>
            <w:r>
              <w:rPr>
                <w:color w:val="000000"/>
                <w:sz w:val="24"/>
              </w:rPr>
              <w:t>5.13%</w:t>
            </w:r>
          </w:p>
        </w:tc>
        <w:tc>
          <w:tcPr>
            <w:tcW w:w="1620" w:type="dxa"/>
            <w:vAlign w:val="center"/>
          </w:tcPr>
          <w:p w:rsidR="008A35EB" w:rsidRDefault="00247002">
            <w:pPr>
              <w:jc w:val="right"/>
            </w:pPr>
            <w:r>
              <w:rPr>
                <w:color w:val="000000"/>
                <w:sz w:val="24"/>
              </w:rPr>
              <w:t>149,978.83</w:t>
            </w:r>
          </w:p>
        </w:tc>
        <w:tc>
          <w:tcPr>
            <w:tcW w:w="1080" w:type="dxa"/>
            <w:vAlign w:val="center"/>
          </w:tcPr>
          <w:p w:rsidR="008A35EB" w:rsidRDefault="00247002">
            <w:pPr>
              <w:jc w:val="right"/>
            </w:pPr>
            <w:r>
              <w:rPr>
                <w:color w:val="000000"/>
                <w:sz w:val="24"/>
              </w:rPr>
              <w:t>5.13%</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北京高华证券有限责任公司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153,041,837.83</w:t>
            </w:r>
          </w:p>
        </w:tc>
        <w:tc>
          <w:tcPr>
            <w:tcW w:w="1080" w:type="dxa"/>
            <w:vAlign w:val="center"/>
          </w:tcPr>
          <w:p w:rsidR="008A35EB" w:rsidRDefault="00247002">
            <w:pPr>
              <w:jc w:val="right"/>
            </w:pPr>
            <w:r>
              <w:rPr>
                <w:color w:val="000000"/>
                <w:sz w:val="24"/>
              </w:rPr>
              <w:t>4.87%</w:t>
            </w:r>
          </w:p>
        </w:tc>
        <w:tc>
          <w:tcPr>
            <w:tcW w:w="1620" w:type="dxa"/>
            <w:vAlign w:val="center"/>
          </w:tcPr>
          <w:p w:rsidR="008A35EB" w:rsidRDefault="00247002">
            <w:pPr>
              <w:jc w:val="right"/>
            </w:pPr>
            <w:r>
              <w:rPr>
                <w:color w:val="000000"/>
                <w:sz w:val="24"/>
              </w:rPr>
              <w:t>142,528.56</w:t>
            </w:r>
          </w:p>
        </w:tc>
        <w:tc>
          <w:tcPr>
            <w:tcW w:w="1080" w:type="dxa"/>
            <w:vAlign w:val="center"/>
          </w:tcPr>
          <w:p w:rsidR="008A35EB" w:rsidRDefault="00247002">
            <w:pPr>
              <w:jc w:val="right"/>
            </w:pPr>
            <w:r>
              <w:rPr>
                <w:color w:val="000000"/>
                <w:sz w:val="24"/>
              </w:rPr>
              <w:t>4.87%</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信达证券股份有限公司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中信建投证券股份有限公司</w:t>
            </w:r>
          </w:p>
        </w:tc>
        <w:tc>
          <w:tcPr>
            <w:tcW w:w="779" w:type="dxa"/>
            <w:vAlign w:val="center"/>
          </w:tcPr>
          <w:p w:rsidR="008A35EB" w:rsidRDefault="00247002">
            <w:pPr>
              <w:jc w:val="center"/>
            </w:pPr>
            <w:r>
              <w:rPr>
                <w:color w:val="000000"/>
                <w:sz w:val="24"/>
              </w:rPr>
              <w:t>2</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渤海证券股份有限公司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招商证券股份有限公司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瑞银证券有限责任公司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上海华信证券有限责任公司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西南证券股份有限公司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东兴证券股份有限公司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华泰证券股份有限公司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长江证券股份有限公司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平安证券有限责任公司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川财证券有</w:t>
            </w:r>
            <w:r>
              <w:rPr>
                <w:color w:val="000000"/>
                <w:sz w:val="24"/>
              </w:rPr>
              <w:lastRenderedPageBreak/>
              <w:t>限责任公司</w:t>
            </w:r>
          </w:p>
        </w:tc>
        <w:tc>
          <w:tcPr>
            <w:tcW w:w="779" w:type="dxa"/>
            <w:vAlign w:val="center"/>
          </w:tcPr>
          <w:p w:rsidR="008A35EB" w:rsidRDefault="00247002">
            <w:pPr>
              <w:jc w:val="center"/>
            </w:pPr>
            <w:r>
              <w:rPr>
                <w:color w:val="000000"/>
                <w:sz w:val="24"/>
              </w:rPr>
              <w:lastRenderedPageBreak/>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lastRenderedPageBreak/>
              <w:t>民生证券股份有限公司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宏信证券有限责任公司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8A35EB">
        <w:tc>
          <w:tcPr>
            <w:tcW w:w="1559" w:type="dxa"/>
            <w:vAlign w:val="center"/>
          </w:tcPr>
          <w:p w:rsidR="008A35EB" w:rsidRDefault="00247002">
            <w:pPr>
              <w:jc w:val="center"/>
            </w:pPr>
            <w:r>
              <w:rPr>
                <w:color w:val="000000"/>
                <w:sz w:val="24"/>
              </w:rPr>
              <w:t>国联证券股份有限公司</w:t>
            </w:r>
          </w:p>
        </w:tc>
        <w:tc>
          <w:tcPr>
            <w:tcW w:w="779" w:type="dxa"/>
            <w:vAlign w:val="center"/>
          </w:tcPr>
          <w:p w:rsidR="008A35EB" w:rsidRDefault="00247002">
            <w:pPr>
              <w:jc w:val="center"/>
            </w:pPr>
            <w:r>
              <w:rPr>
                <w:color w:val="000000"/>
                <w:sz w:val="24"/>
              </w:rPr>
              <w:t>1</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r w:rsidR="00B66E7E" w:rsidTr="0026355F">
        <w:tc>
          <w:tcPr>
            <w:tcW w:w="1559" w:type="dxa"/>
            <w:vAlign w:val="center"/>
          </w:tcPr>
          <w:p w:rsidR="00B66E7E" w:rsidRDefault="00B66E7E" w:rsidP="0026355F">
            <w:pPr>
              <w:jc w:val="center"/>
              <w:rPr>
                <w:color w:val="000000"/>
                <w:sz w:val="24"/>
              </w:rPr>
            </w:pPr>
            <w:r w:rsidRPr="00566D2A">
              <w:rPr>
                <w:rFonts w:hint="eastAsia"/>
                <w:color w:val="000000"/>
                <w:sz w:val="24"/>
              </w:rPr>
              <w:t>东海证券股份有限公司</w:t>
            </w:r>
          </w:p>
        </w:tc>
        <w:tc>
          <w:tcPr>
            <w:tcW w:w="779" w:type="dxa"/>
            <w:vAlign w:val="center"/>
          </w:tcPr>
          <w:p w:rsidR="00B66E7E" w:rsidRDefault="00B66E7E" w:rsidP="0026355F">
            <w:pPr>
              <w:jc w:val="center"/>
              <w:rPr>
                <w:color w:val="000000"/>
                <w:sz w:val="24"/>
              </w:rPr>
            </w:pPr>
            <w:r>
              <w:rPr>
                <w:rFonts w:hint="eastAsia"/>
                <w:color w:val="000000"/>
                <w:sz w:val="24"/>
              </w:rPr>
              <w:t>1</w:t>
            </w:r>
          </w:p>
        </w:tc>
        <w:tc>
          <w:tcPr>
            <w:tcW w:w="1800" w:type="dxa"/>
            <w:vAlign w:val="center"/>
          </w:tcPr>
          <w:p w:rsidR="00B66E7E" w:rsidRDefault="00B66E7E" w:rsidP="0026355F">
            <w:pPr>
              <w:jc w:val="right"/>
              <w:rPr>
                <w:color w:val="000000"/>
                <w:sz w:val="24"/>
              </w:rPr>
            </w:pPr>
            <w:r>
              <w:rPr>
                <w:rFonts w:hint="eastAsia"/>
                <w:color w:val="000000"/>
                <w:sz w:val="24"/>
              </w:rPr>
              <w:t>-</w:t>
            </w:r>
          </w:p>
        </w:tc>
        <w:tc>
          <w:tcPr>
            <w:tcW w:w="1080" w:type="dxa"/>
            <w:vAlign w:val="center"/>
          </w:tcPr>
          <w:p w:rsidR="00B66E7E" w:rsidRDefault="00B66E7E" w:rsidP="0026355F">
            <w:pPr>
              <w:jc w:val="right"/>
              <w:rPr>
                <w:color w:val="000000"/>
                <w:sz w:val="24"/>
              </w:rPr>
            </w:pPr>
            <w:r>
              <w:rPr>
                <w:rFonts w:hint="eastAsia"/>
                <w:color w:val="000000"/>
                <w:sz w:val="24"/>
              </w:rPr>
              <w:t>-</w:t>
            </w:r>
          </w:p>
        </w:tc>
        <w:tc>
          <w:tcPr>
            <w:tcW w:w="1620" w:type="dxa"/>
            <w:vAlign w:val="center"/>
          </w:tcPr>
          <w:p w:rsidR="00B66E7E" w:rsidRDefault="00B66E7E" w:rsidP="0026355F">
            <w:pPr>
              <w:jc w:val="right"/>
              <w:rPr>
                <w:color w:val="000000"/>
                <w:sz w:val="24"/>
              </w:rPr>
            </w:pPr>
            <w:r>
              <w:rPr>
                <w:rFonts w:hint="eastAsia"/>
                <w:color w:val="000000"/>
                <w:sz w:val="24"/>
              </w:rPr>
              <w:t>-</w:t>
            </w:r>
          </w:p>
        </w:tc>
        <w:tc>
          <w:tcPr>
            <w:tcW w:w="1080" w:type="dxa"/>
            <w:vAlign w:val="center"/>
          </w:tcPr>
          <w:p w:rsidR="00B66E7E" w:rsidRDefault="00B66E7E" w:rsidP="0026355F">
            <w:pPr>
              <w:jc w:val="right"/>
              <w:rPr>
                <w:color w:val="000000"/>
                <w:sz w:val="24"/>
              </w:rPr>
            </w:pPr>
            <w:r>
              <w:rPr>
                <w:rFonts w:hint="eastAsia"/>
                <w:color w:val="000000"/>
                <w:sz w:val="24"/>
              </w:rPr>
              <w:t>-</w:t>
            </w:r>
          </w:p>
        </w:tc>
        <w:tc>
          <w:tcPr>
            <w:tcW w:w="1080" w:type="dxa"/>
            <w:vAlign w:val="center"/>
          </w:tcPr>
          <w:p w:rsidR="00B66E7E" w:rsidRDefault="00B66E7E" w:rsidP="0026355F">
            <w:pPr>
              <w:jc w:val="left"/>
              <w:rPr>
                <w:color w:val="000000"/>
                <w:sz w:val="24"/>
              </w:rPr>
            </w:pPr>
            <w:r>
              <w:rPr>
                <w:rFonts w:hint="eastAsia"/>
                <w:color w:val="000000"/>
                <w:sz w:val="24"/>
              </w:rPr>
              <w:t>-</w:t>
            </w:r>
          </w:p>
        </w:tc>
      </w:tr>
      <w:tr w:rsidR="008A35EB">
        <w:tc>
          <w:tcPr>
            <w:tcW w:w="1559" w:type="dxa"/>
            <w:vAlign w:val="center"/>
          </w:tcPr>
          <w:p w:rsidR="008A35EB" w:rsidRDefault="00247002">
            <w:pPr>
              <w:jc w:val="center"/>
            </w:pPr>
            <w:r>
              <w:rPr>
                <w:color w:val="000000"/>
                <w:sz w:val="24"/>
              </w:rPr>
              <w:t>中信证券股份有限公司</w:t>
            </w:r>
          </w:p>
        </w:tc>
        <w:tc>
          <w:tcPr>
            <w:tcW w:w="779" w:type="dxa"/>
            <w:vAlign w:val="center"/>
          </w:tcPr>
          <w:p w:rsidR="008A35EB" w:rsidRDefault="00247002">
            <w:pPr>
              <w:jc w:val="center"/>
            </w:pPr>
            <w:r>
              <w:rPr>
                <w:color w:val="000000"/>
                <w:sz w:val="24"/>
              </w:rPr>
              <w:t>2</w:t>
            </w:r>
          </w:p>
        </w:tc>
        <w:tc>
          <w:tcPr>
            <w:tcW w:w="180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620" w:type="dxa"/>
            <w:vAlign w:val="center"/>
          </w:tcPr>
          <w:p w:rsidR="008A35EB" w:rsidRDefault="00247002">
            <w:pPr>
              <w:jc w:val="right"/>
            </w:pPr>
            <w:r>
              <w:rPr>
                <w:color w:val="000000"/>
                <w:sz w:val="24"/>
              </w:rPr>
              <w:t>-</w:t>
            </w:r>
          </w:p>
        </w:tc>
        <w:tc>
          <w:tcPr>
            <w:tcW w:w="1080" w:type="dxa"/>
            <w:vAlign w:val="center"/>
          </w:tcPr>
          <w:p w:rsidR="008A35EB" w:rsidRDefault="00247002">
            <w:pPr>
              <w:jc w:val="right"/>
            </w:pPr>
            <w:r>
              <w:rPr>
                <w:color w:val="000000"/>
                <w:sz w:val="24"/>
              </w:rPr>
              <w:t>-</w:t>
            </w:r>
          </w:p>
        </w:tc>
        <w:tc>
          <w:tcPr>
            <w:tcW w:w="1080" w:type="dxa"/>
            <w:vAlign w:val="center"/>
          </w:tcPr>
          <w:p w:rsidR="008A35EB" w:rsidRDefault="00247002">
            <w:pPr>
              <w:jc w:val="left"/>
            </w:pPr>
            <w:r>
              <w:rPr>
                <w:color w:val="000000"/>
                <w:sz w:val="24"/>
              </w:rPr>
              <w:t>-</w:t>
            </w:r>
          </w:p>
        </w:tc>
      </w:tr>
    </w:tbl>
    <w:p w:rsidR="008A35EB" w:rsidRDefault="00247002">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、报告期内，本基金新增加交易单元为华宝证券股份有限公司和东海证券股份有限公司，其它交易单元未发生变化；</w:t>
      </w:r>
    </w:p>
    <w:p w:rsidR="008A35EB" w:rsidRDefault="00247002">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、租用证券公司交易单元的程序：首先根据租用证券公司交易单元的选择标准进行综合评价，然后根据评价选择基金交易单元。研究部提交方案，并上报公司批准。</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sz w:val="24"/>
        </w:rPr>
      </w:pPr>
      <w:r w:rsidRPr="005C672D">
        <w:rPr>
          <w:b/>
          <w:sz w:val="24"/>
        </w:rPr>
        <w:t xml:space="preserve">10.7.2 </w:t>
      </w:r>
      <w:r w:rsidRPr="005C672D">
        <w:rPr>
          <w:b/>
          <w:sz w:val="24"/>
        </w:rPr>
        <w:t>基金租用证券公司交易单元进行其他证券投资的情况</w:t>
      </w:r>
      <w:bookmarkEnd w:id="88"/>
    </w:p>
    <w:p w:rsidR="00FD7A40" w:rsidRPr="005C672D" w:rsidRDefault="00FD7A40" w:rsidP="00AC6DDA">
      <w:pPr>
        <w:autoSpaceDE w:val="0"/>
        <w:autoSpaceDN w:val="0"/>
        <w:adjustRightInd w:val="0"/>
        <w:spacing w:before="29" w:line="288" w:lineRule="auto"/>
        <w:jc w:val="left"/>
        <w:rPr>
          <w:color w:val="000000"/>
          <w:sz w:val="24"/>
        </w:rPr>
      </w:pPr>
      <w:r w:rsidRPr="005C672D">
        <w:rPr>
          <w:color w:val="000000"/>
          <w:sz w:val="24"/>
        </w:rPr>
        <w:t>无。</w:t>
      </w:r>
    </w:p>
    <w:p w:rsidR="00CB75C2" w:rsidRPr="005C672D" w:rsidRDefault="00CB75C2" w:rsidP="00AC6DDA">
      <w:pPr>
        <w:autoSpaceDE w:val="0"/>
        <w:autoSpaceDN w:val="0"/>
        <w:adjustRightInd w:val="0"/>
        <w:spacing w:before="29" w:line="288" w:lineRule="auto"/>
        <w:jc w:val="left"/>
        <w:rPr>
          <w:color w:val="000000"/>
          <w:sz w:val="24"/>
        </w:rPr>
      </w:pPr>
    </w:p>
    <w:sectPr w:rsidR="00CB75C2" w:rsidRPr="005C67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65A" w:rsidRDefault="004E065A">
      <w:r>
        <w:separator/>
      </w:r>
    </w:p>
  </w:endnote>
  <w:endnote w:type="continuationSeparator" w:id="0">
    <w:p w:rsidR="004E065A" w:rsidRDefault="004E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362DDA" w:rsidP="00C03B3A">
    <w:pPr>
      <w:pStyle w:val="a6"/>
      <w:framePr w:wrap="around" w:vAnchor="text" w:hAnchor="margin" w:xAlign="right" w:y="1"/>
      <w:rPr>
        <w:rStyle w:val="a7"/>
      </w:rPr>
    </w:pPr>
    <w:r>
      <w:rPr>
        <w:rStyle w:val="a7"/>
      </w:rPr>
      <w:fldChar w:fldCharType="begin"/>
    </w:r>
    <w:r w:rsidR="0091268E">
      <w:rPr>
        <w:rStyle w:val="a7"/>
      </w:rPr>
      <w:instrText xml:space="preserve">PAGE  </w:instrText>
    </w:r>
    <w:r>
      <w:rPr>
        <w:rStyle w:val="a7"/>
      </w:rPr>
      <w:fldChar w:fldCharType="end"/>
    </w:r>
  </w:p>
  <w:p w:rsidR="0091268E" w:rsidRDefault="0091268E"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Default="0091268E" w:rsidP="00C03B3A">
    <w:pPr>
      <w:pStyle w:val="a6"/>
      <w:ind w:right="360"/>
      <w:jc w:val="center"/>
    </w:pPr>
    <w:r>
      <w:rPr>
        <w:rFonts w:hint="eastAsia"/>
        <w:kern w:val="0"/>
        <w:szCs w:val="21"/>
      </w:rPr>
      <w:t>第</w:t>
    </w:r>
    <w:r w:rsidR="00362DDA">
      <w:rPr>
        <w:kern w:val="0"/>
        <w:szCs w:val="21"/>
      </w:rPr>
      <w:fldChar w:fldCharType="begin"/>
    </w:r>
    <w:r>
      <w:rPr>
        <w:kern w:val="0"/>
        <w:szCs w:val="21"/>
      </w:rPr>
      <w:instrText xml:space="preserve"> PAGE </w:instrText>
    </w:r>
    <w:r w:rsidR="00362DDA">
      <w:rPr>
        <w:kern w:val="0"/>
        <w:szCs w:val="21"/>
      </w:rPr>
      <w:fldChar w:fldCharType="separate"/>
    </w:r>
    <w:r w:rsidR="00775AF2">
      <w:rPr>
        <w:noProof/>
        <w:kern w:val="0"/>
        <w:szCs w:val="21"/>
      </w:rPr>
      <w:t>19</w:t>
    </w:r>
    <w:r w:rsidR="00362DDA">
      <w:rPr>
        <w:kern w:val="0"/>
        <w:szCs w:val="21"/>
      </w:rPr>
      <w:fldChar w:fldCharType="end"/>
    </w:r>
    <w:r>
      <w:rPr>
        <w:rFonts w:hint="eastAsia"/>
        <w:kern w:val="0"/>
        <w:szCs w:val="21"/>
      </w:rPr>
      <w:t>页共</w:t>
    </w:r>
    <w:r w:rsidR="00362DDA">
      <w:rPr>
        <w:kern w:val="0"/>
        <w:szCs w:val="21"/>
      </w:rPr>
      <w:fldChar w:fldCharType="begin"/>
    </w:r>
    <w:r>
      <w:rPr>
        <w:kern w:val="0"/>
        <w:szCs w:val="21"/>
      </w:rPr>
      <w:instrText xml:space="preserve"> NUMPAGES </w:instrText>
    </w:r>
    <w:r w:rsidR="00362DDA">
      <w:rPr>
        <w:kern w:val="0"/>
        <w:szCs w:val="21"/>
      </w:rPr>
      <w:fldChar w:fldCharType="separate"/>
    </w:r>
    <w:r w:rsidR="00775AF2">
      <w:rPr>
        <w:noProof/>
        <w:kern w:val="0"/>
        <w:szCs w:val="21"/>
      </w:rPr>
      <w:t>29</w:t>
    </w:r>
    <w:r w:rsidR="00362DDA">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65A" w:rsidRDefault="004E065A">
      <w:r>
        <w:separator/>
      </w:r>
    </w:p>
  </w:footnote>
  <w:footnote w:type="continuationSeparator" w:id="0">
    <w:p w:rsidR="004E065A" w:rsidRDefault="004E0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68E" w:rsidRPr="00A27DD3" w:rsidRDefault="0091268E" w:rsidP="002243A3">
    <w:pPr>
      <w:pStyle w:val="a9"/>
      <w:pBdr>
        <w:bottom w:val="single" w:sz="6" w:space="0" w:color="auto"/>
      </w:pBdr>
      <w:jc w:val="right"/>
    </w:pPr>
    <w:r w:rsidRPr="00A27DD3">
      <w:rPr>
        <w:rFonts w:hint="eastAsia"/>
        <w:noProof/>
      </w:rPr>
      <w:drawing>
        <wp:anchor distT="0" distB="0" distL="114300" distR="114300" simplePos="0" relativeHeight="251659264" behindDoc="0" locked="0" layoutInCell="1" allowOverlap="1" wp14:anchorId="247C8E77" wp14:editId="5972436B">
          <wp:simplePos x="0" y="0"/>
          <wp:positionH relativeFrom="column">
            <wp:posOffset>-19685</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A27DD3">
      <w:t>交银施罗德国企改革灵活配置混合型证券投资基金</w:t>
    </w:r>
    <w:r w:rsidRPr="00A27DD3">
      <w:t>2016</w:t>
    </w:r>
    <w:r w:rsidRPr="00A27DD3">
      <w:t>年半年度报告</w:t>
    </w:r>
    <w:r w:rsidRPr="00A27DD3">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0D4"/>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002"/>
    <w:rsid w:val="00247729"/>
    <w:rsid w:val="0025158D"/>
    <w:rsid w:val="00251C7E"/>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65A"/>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5AF2"/>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5EB"/>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C95"/>
    <w:rsid w:val="00947EED"/>
    <w:rsid w:val="009500A1"/>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701"/>
    <w:rsid w:val="00B65747"/>
    <w:rsid w:val="00B65D6F"/>
    <w:rsid w:val="00B65FAD"/>
    <w:rsid w:val="00B66174"/>
    <w:rsid w:val="00B66E7E"/>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BC5"/>
    <w:rsid w:val="00EB6212"/>
    <w:rsid w:val="00EB66E3"/>
    <w:rsid w:val="00EB6BB5"/>
    <w:rsid w:val="00EB6E30"/>
    <w:rsid w:val="00EB7618"/>
    <w:rsid w:val="00EB7B51"/>
    <w:rsid w:val="00EB7F93"/>
    <w:rsid w:val="00EC086C"/>
    <w:rsid w:val="00EC1720"/>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39FF"/>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2B7D"/>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E6B"/>
    <w:rsid w:val="00F83662"/>
    <w:rsid w:val="00F838C0"/>
    <w:rsid w:val="00F85F83"/>
    <w:rsid w:val="00F85FA7"/>
    <w:rsid w:val="00F86ADD"/>
    <w:rsid w:val="00F8784C"/>
    <w:rsid w:val="00F9031D"/>
    <w:rsid w:val="00F912FD"/>
    <w:rsid w:val="00F91D43"/>
    <w:rsid w:val="00F9367F"/>
    <w:rsid w:val="00F95411"/>
    <w:rsid w:val="00F95BF3"/>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2D7C1D-6039-48AC-91BF-DA550A9F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E02A3-29B7-49E0-BDC3-81FAE293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29</Pages>
  <Words>3267</Words>
  <Characters>18626</Characters>
  <Application>Microsoft Office Word</Application>
  <DocSecurity>0</DocSecurity>
  <Lines>155</Lines>
  <Paragraphs>43</Paragraphs>
  <ScaleCrop>false</ScaleCrop>
  <Company/>
  <LinksUpToDate>false</LinksUpToDate>
  <CharactersWithSpaces>21850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1246</cp:revision>
  <cp:lastPrinted>2007-07-19T00:46:00Z</cp:lastPrinted>
  <dcterms:created xsi:type="dcterms:W3CDTF">2013-08-19T07:44:00Z</dcterms:created>
  <dcterms:modified xsi:type="dcterms:W3CDTF">2016-08-25T10:34:00Z</dcterms:modified>
</cp:coreProperties>
</file>