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1,630,697,049.91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519738</w:t>
            </w:r>
            <w:r w:rsidRPr="007F52FA">
              <w:rPr>
                <w:color w:val="000000" w:themeColor="text1"/>
                <w:sz w:val="24"/>
              </w:rPr>
              <w:t>（前端）、</w:t>
            </w:r>
            <w:r w:rsidRPr="007F52FA">
              <w:rPr>
                <w:color w:val="000000" w:themeColor="text1"/>
                <w:sz w:val="24"/>
              </w:rPr>
              <w:t>519739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1,107,336,638.31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523,360,411.60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44,447,012.20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14,304,778.18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-5,789,025.40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-552,271.08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1,278,723,340.65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598,302,281.93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1.143</w:t>
            </w:r>
          </w:p>
        </w:tc>
      </w:tr>
    </w:tbl>
    <w:p w:rsidR="00CC758F" w:rsidRDefault="00DE17A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758F">
        <w:trPr>
          <w:jc w:val="center"/>
        </w:trPr>
        <w:tc>
          <w:tcPr>
            <w:tcW w:w="1266" w:type="dxa"/>
            <w:vAlign w:val="center"/>
          </w:tcPr>
          <w:p w:rsidR="00CC758F" w:rsidRDefault="00DE17A9">
            <w:pPr>
              <w:jc w:val="left"/>
            </w:pPr>
            <w:r>
              <w:rPr>
                <w:color w:val="000000"/>
                <w:sz w:val="24"/>
              </w:rPr>
              <w:t>过去三个月</w:t>
            </w:r>
          </w:p>
        </w:tc>
        <w:tc>
          <w:tcPr>
            <w:tcW w:w="1267" w:type="dxa"/>
            <w:vAlign w:val="center"/>
          </w:tcPr>
          <w:p w:rsidR="00CC758F" w:rsidRDefault="00DE17A9">
            <w:pPr>
              <w:jc w:val="center"/>
            </w:pPr>
            <w:r>
              <w:rPr>
                <w:color w:val="000000"/>
                <w:sz w:val="24"/>
              </w:rPr>
              <w:t>0.17%</w:t>
            </w:r>
          </w:p>
        </w:tc>
        <w:tc>
          <w:tcPr>
            <w:tcW w:w="1267" w:type="dxa"/>
            <w:vAlign w:val="center"/>
          </w:tcPr>
          <w:p w:rsidR="00CC758F" w:rsidRDefault="00DE17A9">
            <w:pPr>
              <w:jc w:val="center"/>
            </w:pPr>
            <w:r>
              <w:rPr>
                <w:color w:val="000000"/>
                <w:sz w:val="24"/>
              </w:rPr>
              <w:t>0.15%</w:t>
            </w:r>
          </w:p>
        </w:tc>
        <w:tc>
          <w:tcPr>
            <w:tcW w:w="1267" w:type="dxa"/>
            <w:vAlign w:val="center"/>
          </w:tcPr>
          <w:p w:rsidR="00CC758F" w:rsidRDefault="00DE17A9">
            <w:pPr>
              <w:jc w:val="center"/>
            </w:pPr>
            <w:r>
              <w:rPr>
                <w:color w:val="000000"/>
                <w:sz w:val="24"/>
              </w:rPr>
              <w:t>-6.57%</w:t>
            </w:r>
          </w:p>
        </w:tc>
        <w:tc>
          <w:tcPr>
            <w:tcW w:w="1267" w:type="dxa"/>
            <w:vAlign w:val="center"/>
          </w:tcPr>
          <w:p w:rsidR="00CC758F" w:rsidRDefault="00DE17A9">
            <w:pPr>
              <w:jc w:val="center"/>
            </w:pPr>
            <w:r>
              <w:rPr>
                <w:color w:val="000000"/>
                <w:sz w:val="24"/>
              </w:rPr>
              <w:t>1.22%</w:t>
            </w:r>
          </w:p>
        </w:tc>
        <w:tc>
          <w:tcPr>
            <w:tcW w:w="1267" w:type="dxa"/>
            <w:vAlign w:val="center"/>
          </w:tcPr>
          <w:p w:rsidR="00CC758F" w:rsidRDefault="00DE17A9">
            <w:pPr>
              <w:jc w:val="center"/>
            </w:pPr>
            <w:r>
              <w:rPr>
                <w:color w:val="000000"/>
                <w:sz w:val="24"/>
              </w:rPr>
              <w:t>6.74%</w:t>
            </w:r>
          </w:p>
        </w:tc>
        <w:tc>
          <w:tcPr>
            <w:tcW w:w="1267" w:type="dxa"/>
            <w:vAlign w:val="center"/>
          </w:tcPr>
          <w:p w:rsidR="00CC758F" w:rsidRDefault="00DE17A9">
            <w:pPr>
              <w:jc w:val="center"/>
            </w:pPr>
            <w:r>
              <w:rPr>
                <w:color w:val="000000"/>
                <w:sz w:val="24"/>
              </w:rPr>
              <w:t>-1.07%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758F">
        <w:trPr>
          <w:jc w:val="center"/>
        </w:trPr>
        <w:tc>
          <w:tcPr>
            <w:tcW w:w="1266" w:type="dxa"/>
            <w:vAlign w:val="center"/>
          </w:tcPr>
          <w:p w:rsidR="00CC758F" w:rsidRDefault="00DE17A9">
            <w:pPr>
              <w:jc w:val="left"/>
            </w:pPr>
            <w:r>
              <w:rPr>
                <w:color w:val="000000"/>
                <w:sz w:val="24"/>
              </w:rPr>
              <w:t>过去三个月</w:t>
            </w:r>
          </w:p>
        </w:tc>
        <w:tc>
          <w:tcPr>
            <w:tcW w:w="1267" w:type="dxa"/>
            <w:vAlign w:val="center"/>
          </w:tcPr>
          <w:p w:rsidR="00CC758F" w:rsidRDefault="00DE17A9">
            <w:pPr>
              <w:jc w:val="center"/>
            </w:pPr>
            <w:r>
              <w:rPr>
                <w:color w:val="000000"/>
                <w:sz w:val="24"/>
              </w:rPr>
              <w:t>-0.09%</w:t>
            </w:r>
          </w:p>
        </w:tc>
        <w:tc>
          <w:tcPr>
            <w:tcW w:w="1267" w:type="dxa"/>
            <w:vAlign w:val="center"/>
          </w:tcPr>
          <w:p w:rsidR="00CC758F" w:rsidRDefault="00DE17A9">
            <w:pPr>
              <w:jc w:val="center"/>
            </w:pPr>
            <w:r>
              <w:rPr>
                <w:color w:val="000000"/>
                <w:sz w:val="24"/>
              </w:rPr>
              <w:t>0.14%</w:t>
            </w:r>
          </w:p>
        </w:tc>
        <w:tc>
          <w:tcPr>
            <w:tcW w:w="1267" w:type="dxa"/>
            <w:vAlign w:val="center"/>
          </w:tcPr>
          <w:p w:rsidR="00CC758F" w:rsidRDefault="00DE17A9">
            <w:pPr>
              <w:jc w:val="center"/>
            </w:pPr>
            <w:r>
              <w:rPr>
                <w:color w:val="000000"/>
                <w:sz w:val="24"/>
              </w:rPr>
              <w:t>-6.57%</w:t>
            </w:r>
          </w:p>
        </w:tc>
        <w:tc>
          <w:tcPr>
            <w:tcW w:w="1267" w:type="dxa"/>
            <w:vAlign w:val="center"/>
          </w:tcPr>
          <w:p w:rsidR="00CC758F" w:rsidRDefault="00DE17A9">
            <w:pPr>
              <w:jc w:val="center"/>
            </w:pPr>
            <w:r>
              <w:rPr>
                <w:color w:val="000000"/>
                <w:sz w:val="24"/>
              </w:rPr>
              <w:t>1.22%</w:t>
            </w:r>
          </w:p>
        </w:tc>
        <w:tc>
          <w:tcPr>
            <w:tcW w:w="1267" w:type="dxa"/>
            <w:vAlign w:val="center"/>
          </w:tcPr>
          <w:p w:rsidR="00CC758F" w:rsidRDefault="00DE17A9">
            <w:pPr>
              <w:jc w:val="center"/>
            </w:pPr>
            <w:r>
              <w:rPr>
                <w:color w:val="000000"/>
                <w:sz w:val="24"/>
              </w:rPr>
              <w:t>6.48%</w:t>
            </w:r>
          </w:p>
        </w:tc>
        <w:tc>
          <w:tcPr>
            <w:tcW w:w="1267" w:type="dxa"/>
            <w:vAlign w:val="center"/>
          </w:tcPr>
          <w:p w:rsidR="00CC758F" w:rsidRDefault="00DE17A9">
            <w:pPr>
              <w:jc w:val="center"/>
            </w:pPr>
            <w:r>
              <w:rPr>
                <w:color w:val="000000"/>
                <w:sz w:val="24"/>
              </w:rPr>
              <w:t>-1.08%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C758F">
        <w:trPr>
          <w:jc w:val="center"/>
        </w:trPr>
        <w:tc>
          <w:tcPr>
            <w:tcW w:w="946" w:type="dxa"/>
            <w:vAlign w:val="center"/>
          </w:tcPr>
          <w:p w:rsidR="00CC758F" w:rsidRDefault="00DE17A9">
            <w:pPr>
              <w:jc w:val="center"/>
            </w:pPr>
            <w:r>
              <w:rPr>
                <w:color w:val="000000"/>
                <w:sz w:val="24"/>
              </w:rPr>
              <w:t>李娜</w:t>
            </w:r>
          </w:p>
        </w:tc>
        <w:tc>
          <w:tcPr>
            <w:tcW w:w="924" w:type="dxa"/>
            <w:vAlign w:val="center"/>
          </w:tcPr>
          <w:p w:rsidR="00CC758F" w:rsidRDefault="00DE17A9">
            <w:pPr>
              <w:jc w:val="center"/>
            </w:pPr>
            <w:r>
              <w:rPr>
                <w:color w:val="000000"/>
                <w:sz w:val="24"/>
              </w:rPr>
              <w:t>交银周期回报灵活配置混合、交银新回报灵活配置混合、交银多策略回报灵活配置混合、交银卓越回报</w:t>
            </w:r>
            <w:r w:rsidR="005C4D25" w:rsidRPr="001E6216">
              <w:rPr>
                <w:rFonts w:hint="eastAsia"/>
                <w:color w:val="000000"/>
                <w:sz w:val="24"/>
              </w:rPr>
              <w:t>灵活配置混合</w:t>
            </w:r>
            <w:r>
              <w:rPr>
                <w:color w:val="000000"/>
                <w:sz w:val="24"/>
              </w:rPr>
              <w:t>的基金经理</w:t>
            </w:r>
          </w:p>
        </w:tc>
        <w:tc>
          <w:tcPr>
            <w:tcW w:w="1202" w:type="dxa"/>
            <w:vAlign w:val="center"/>
          </w:tcPr>
          <w:p w:rsidR="00CC758F" w:rsidRDefault="00DE17A9">
            <w:pPr>
              <w:jc w:val="center"/>
            </w:pPr>
            <w:r>
              <w:rPr>
                <w:color w:val="000000"/>
                <w:sz w:val="24"/>
              </w:rPr>
              <w:t>2015-08-04</w:t>
            </w:r>
          </w:p>
        </w:tc>
        <w:tc>
          <w:tcPr>
            <w:tcW w:w="1300" w:type="dxa"/>
            <w:vAlign w:val="center"/>
          </w:tcPr>
          <w:p w:rsidR="00CC758F" w:rsidRDefault="00DE17A9">
            <w:pPr>
              <w:jc w:val="center"/>
            </w:pPr>
            <w:r>
              <w:rPr>
                <w:color w:val="000000"/>
                <w:sz w:val="24"/>
              </w:rPr>
              <w:t>-</w:t>
            </w:r>
          </w:p>
        </w:tc>
        <w:tc>
          <w:tcPr>
            <w:tcW w:w="1245" w:type="dxa"/>
            <w:vAlign w:val="center"/>
          </w:tcPr>
          <w:p w:rsidR="00CC758F" w:rsidRDefault="00DE17A9">
            <w:pPr>
              <w:jc w:val="center"/>
            </w:pPr>
            <w:r>
              <w:rPr>
                <w:color w:val="000000"/>
                <w:sz w:val="24"/>
              </w:rPr>
              <w:t>6</w:t>
            </w:r>
            <w:r>
              <w:rPr>
                <w:color w:val="000000"/>
                <w:sz w:val="24"/>
              </w:rPr>
              <w:t>年</w:t>
            </w:r>
          </w:p>
        </w:tc>
        <w:tc>
          <w:tcPr>
            <w:tcW w:w="3251" w:type="dxa"/>
            <w:vAlign w:val="center"/>
          </w:tcPr>
          <w:p w:rsidR="00CC758F" w:rsidRDefault="00DE17A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CC758F" w:rsidRDefault="00DE17A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758F" w:rsidRDefault="00DE17A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758F" w:rsidRDefault="00DE17A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1E6216" w:rsidRPr="001E6216" w:rsidRDefault="001E6216"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CC758F" w:rsidRDefault="00DE17A9">
      <w:pPr>
        <w:spacing w:before="29" w:line="288" w:lineRule="auto"/>
        <w:ind w:firstLineChars="200" w:firstLine="480"/>
        <w:rPr>
          <w:color w:val="000000"/>
          <w:sz w:val="24"/>
        </w:rPr>
      </w:pPr>
      <w:r>
        <w:rPr>
          <w:color w:val="000000"/>
          <w:sz w:val="24"/>
        </w:rPr>
        <w:t>本报告期内，一方面，宏观经济数据出现边际企稳迹象，春节错位下</w:t>
      </w:r>
      <w:r>
        <w:rPr>
          <w:color w:val="000000"/>
          <w:sz w:val="24"/>
        </w:rPr>
        <w:t>3</w:t>
      </w:r>
      <w:r>
        <w:rPr>
          <w:color w:val="000000"/>
          <w:sz w:val="24"/>
        </w:rPr>
        <w:t>月份制造业</w:t>
      </w:r>
      <w:r>
        <w:rPr>
          <w:color w:val="000000"/>
          <w:sz w:val="24"/>
        </w:rPr>
        <w:t>PMI</w:t>
      </w:r>
      <w:r>
        <w:rPr>
          <w:color w:val="000000"/>
          <w:sz w:val="24"/>
        </w:rPr>
        <w:t>重回荣枯线以上，显示经济持续温和改善；另一方面，通胀出现阶段性走高，工业通缩有所改善。股票市场在</w:t>
      </w:r>
      <w:r>
        <w:rPr>
          <w:color w:val="000000"/>
          <w:sz w:val="24"/>
        </w:rPr>
        <w:t>2016</w:t>
      </w:r>
      <w:r>
        <w:rPr>
          <w:color w:val="000000"/>
          <w:sz w:val="24"/>
        </w:rPr>
        <w:t>年年初大幅震荡继而企稳一定程度上反映了基本面变化，同时经济企稳迹象阻碍了债券收益率的进一步下行，再加上资金面宽松程度整体弱于</w:t>
      </w:r>
      <w:r>
        <w:rPr>
          <w:color w:val="000000"/>
          <w:sz w:val="24"/>
        </w:rPr>
        <w:t>2015</w:t>
      </w:r>
      <w:r>
        <w:rPr>
          <w:color w:val="000000"/>
          <w:sz w:val="24"/>
        </w:rPr>
        <w:t>年，债券收益率承受了相当的上行压力，但低风险高收益资产稀缺的背景下，债券配置仍具相当的吸引力，长端收益率反弹幅度相对有限。</w:t>
      </w:r>
    </w:p>
    <w:p w:rsidR="00CC758F" w:rsidRDefault="00DE17A9">
      <w:pPr>
        <w:spacing w:before="29" w:line="288" w:lineRule="auto"/>
        <w:ind w:firstLineChars="200" w:firstLine="480"/>
        <w:rPr>
          <w:color w:val="000000"/>
          <w:sz w:val="24"/>
        </w:rPr>
      </w:pPr>
      <w:r>
        <w:rPr>
          <w:color w:val="000000"/>
          <w:sz w:val="24"/>
        </w:rPr>
        <w:t>策略层面，本基金</w:t>
      </w:r>
      <w:r>
        <w:rPr>
          <w:color w:val="000000"/>
          <w:sz w:val="24"/>
        </w:rPr>
        <w:t>2016</w:t>
      </w:r>
      <w:r>
        <w:rPr>
          <w:color w:val="000000"/>
          <w:sz w:val="24"/>
        </w:rPr>
        <w:t>年年初关注债券市场波段交易机会，进行久期操作，重点参与长久期利率债交易机会，后配置方向主要为短久期信用债。</w:t>
      </w:r>
      <w:r>
        <w:rPr>
          <w:color w:val="000000"/>
          <w:sz w:val="24"/>
        </w:rPr>
        <w:t>IPO</w:t>
      </w:r>
      <w:r>
        <w:rPr>
          <w:color w:val="000000"/>
          <w:sz w:val="24"/>
        </w:rPr>
        <w:t>新规实行以来，积极进行一级市场投资，同时也关注权益、转债市场的机会，努力为持有人赚取回报。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展望二季度，经济增长企稳回升的持续性仍存隐忧，核心通胀保持低位下通胀走高态势难以持续，基本面仍然面临弱拐点的可能性。股票方面，维持</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悲观的观点，密切关注市场面临的美联储加息预期摆动带来的外围风险以及去产能去杠杆等风险，操作上需要保持灵活、审慎。同时，二级市场趋稳下继续关注一级市场的投资机会。债券方面，长端收益率可能在阶段性利多和利空交织下出现反复震荡，需要特别关注基本面边际变化，同时，在供给侧改革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1.155</w:t>
      </w:r>
      <w:r w:rsidRPr="007F52FA">
        <w:rPr>
          <w:color w:val="000000"/>
          <w:sz w:val="24"/>
        </w:rPr>
        <w:t>元，本报告期份额净值增长率为</w:t>
      </w:r>
      <w:r w:rsidRPr="007F52FA">
        <w:rPr>
          <w:color w:val="000000"/>
          <w:sz w:val="24"/>
        </w:rPr>
        <w:t>0.17%</w:t>
      </w:r>
      <w:r w:rsidRPr="007F52FA">
        <w:rPr>
          <w:color w:val="000000"/>
          <w:sz w:val="24"/>
        </w:rPr>
        <w:t>，同期业绩比较基准增长率为</w:t>
      </w:r>
      <w:r w:rsidRPr="007F52FA">
        <w:rPr>
          <w:color w:val="000000"/>
          <w:sz w:val="24"/>
        </w:rPr>
        <w:t>-6.57%</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1.143</w:t>
      </w:r>
      <w:r w:rsidRPr="007F52FA">
        <w:rPr>
          <w:color w:val="000000"/>
          <w:sz w:val="24"/>
        </w:rPr>
        <w:t>元，本报告期份额净值增长率为</w:t>
      </w:r>
      <w:r w:rsidRPr="007F52FA">
        <w:rPr>
          <w:color w:val="000000"/>
          <w:sz w:val="24"/>
        </w:rPr>
        <w:t>-0.09%</w:t>
      </w:r>
      <w:r w:rsidRPr="007F52FA">
        <w:rPr>
          <w:color w:val="000000"/>
          <w:sz w:val="24"/>
        </w:rPr>
        <w:t>，同期业绩比较基准增长率为</w:t>
      </w:r>
      <w:r w:rsidRPr="007F52FA">
        <w:rPr>
          <w:color w:val="000000"/>
          <w:sz w:val="24"/>
        </w:rPr>
        <w:t>-6.57%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71,167,337.26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71,167,337.26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1,767,987,505.30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1,767,987,505.30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15,149,329.65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27,290,033.92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1,881,594,206.13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1,664,500.00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0.09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57,597,602.78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36,234.48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1,399,000.00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6,368,400.00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2,771,600.00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1,330,000.00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71,167,337.26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3.79</w:t>
            </w:r>
          </w:p>
        </w:tc>
      </w:tr>
    </w:tbl>
    <w:p w:rsidR="001F1AFB" w:rsidRDefault="001F1AFB"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C758F">
        <w:trPr>
          <w:jc w:val="center"/>
        </w:trPr>
        <w:tc>
          <w:tcPr>
            <w:tcW w:w="850" w:type="dxa"/>
            <w:vAlign w:val="center"/>
          </w:tcPr>
          <w:p w:rsidR="00CC758F" w:rsidRDefault="00DE17A9">
            <w:pPr>
              <w:jc w:val="center"/>
            </w:pPr>
            <w:r>
              <w:rPr>
                <w:color w:val="000000"/>
                <w:sz w:val="24"/>
              </w:rPr>
              <w:t>1</w:t>
            </w:r>
          </w:p>
        </w:tc>
        <w:tc>
          <w:tcPr>
            <w:tcW w:w="1327" w:type="dxa"/>
            <w:vAlign w:val="center"/>
          </w:tcPr>
          <w:p w:rsidR="00CC758F" w:rsidRDefault="00DE17A9">
            <w:pPr>
              <w:jc w:val="center"/>
            </w:pPr>
            <w:r>
              <w:rPr>
                <w:color w:val="000000"/>
                <w:sz w:val="24"/>
              </w:rPr>
              <w:t>300463</w:t>
            </w:r>
          </w:p>
        </w:tc>
        <w:tc>
          <w:tcPr>
            <w:tcW w:w="1769" w:type="dxa"/>
            <w:vAlign w:val="center"/>
          </w:tcPr>
          <w:p w:rsidR="00CC758F" w:rsidRDefault="00DE17A9">
            <w:pPr>
              <w:jc w:val="center"/>
            </w:pPr>
            <w:r>
              <w:rPr>
                <w:color w:val="000000"/>
                <w:sz w:val="24"/>
              </w:rPr>
              <w:t>迈克生物</w:t>
            </w:r>
          </w:p>
        </w:tc>
        <w:tc>
          <w:tcPr>
            <w:tcW w:w="1327" w:type="dxa"/>
            <w:vAlign w:val="center"/>
          </w:tcPr>
          <w:p w:rsidR="00CC758F" w:rsidRDefault="00DE17A9">
            <w:pPr>
              <w:jc w:val="right"/>
            </w:pPr>
            <w:r>
              <w:rPr>
                <w:color w:val="000000"/>
                <w:sz w:val="24"/>
              </w:rPr>
              <w:t>233,333</w:t>
            </w:r>
          </w:p>
        </w:tc>
        <w:tc>
          <w:tcPr>
            <w:tcW w:w="1915" w:type="dxa"/>
            <w:vAlign w:val="center"/>
          </w:tcPr>
          <w:p w:rsidR="00CC758F" w:rsidRDefault="00DE17A9">
            <w:pPr>
              <w:jc w:val="right"/>
            </w:pPr>
            <w:r>
              <w:rPr>
                <w:color w:val="000000"/>
                <w:sz w:val="24"/>
              </w:rPr>
              <w:t>20,696,637.10</w:t>
            </w:r>
          </w:p>
        </w:tc>
        <w:tc>
          <w:tcPr>
            <w:tcW w:w="1680" w:type="dxa"/>
            <w:vAlign w:val="center"/>
          </w:tcPr>
          <w:p w:rsidR="00CC758F" w:rsidRDefault="00DE17A9">
            <w:pPr>
              <w:jc w:val="right"/>
            </w:pPr>
            <w:r>
              <w:rPr>
                <w:color w:val="000000"/>
                <w:sz w:val="24"/>
              </w:rPr>
              <w:t>1.10</w:t>
            </w:r>
          </w:p>
        </w:tc>
      </w:tr>
      <w:tr w:rsidR="00CC758F">
        <w:trPr>
          <w:jc w:val="center"/>
        </w:trPr>
        <w:tc>
          <w:tcPr>
            <w:tcW w:w="850" w:type="dxa"/>
            <w:vAlign w:val="center"/>
          </w:tcPr>
          <w:p w:rsidR="00CC758F" w:rsidRDefault="00DE17A9">
            <w:pPr>
              <w:jc w:val="center"/>
            </w:pPr>
            <w:r>
              <w:rPr>
                <w:color w:val="000000"/>
                <w:sz w:val="24"/>
              </w:rPr>
              <w:t>2</w:t>
            </w:r>
          </w:p>
        </w:tc>
        <w:tc>
          <w:tcPr>
            <w:tcW w:w="1327" w:type="dxa"/>
            <w:vAlign w:val="center"/>
          </w:tcPr>
          <w:p w:rsidR="00CC758F" w:rsidRDefault="00DE17A9">
            <w:pPr>
              <w:jc w:val="center"/>
            </w:pPr>
            <w:r>
              <w:rPr>
                <w:color w:val="000000"/>
                <w:sz w:val="24"/>
              </w:rPr>
              <w:t>300443</w:t>
            </w:r>
          </w:p>
        </w:tc>
        <w:tc>
          <w:tcPr>
            <w:tcW w:w="1769" w:type="dxa"/>
            <w:vAlign w:val="center"/>
          </w:tcPr>
          <w:p w:rsidR="00CC758F" w:rsidRDefault="00DE17A9">
            <w:pPr>
              <w:jc w:val="center"/>
            </w:pPr>
            <w:r>
              <w:rPr>
                <w:color w:val="000000"/>
                <w:sz w:val="24"/>
              </w:rPr>
              <w:t>金雷风电</w:t>
            </w:r>
          </w:p>
        </w:tc>
        <w:tc>
          <w:tcPr>
            <w:tcW w:w="1327" w:type="dxa"/>
            <w:vAlign w:val="center"/>
          </w:tcPr>
          <w:p w:rsidR="00CC758F" w:rsidRDefault="00DE17A9">
            <w:pPr>
              <w:jc w:val="right"/>
            </w:pPr>
            <w:r>
              <w:rPr>
                <w:color w:val="000000"/>
                <w:sz w:val="24"/>
              </w:rPr>
              <w:t>65,566</w:t>
            </w:r>
          </w:p>
        </w:tc>
        <w:tc>
          <w:tcPr>
            <w:tcW w:w="1915" w:type="dxa"/>
            <w:vAlign w:val="center"/>
          </w:tcPr>
          <w:p w:rsidR="00CC758F" w:rsidRDefault="00DE17A9">
            <w:pPr>
              <w:jc w:val="right"/>
            </w:pPr>
            <w:r>
              <w:rPr>
                <w:color w:val="000000"/>
                <w:sz w:val="24"/>
              </w:rPr>
              <w:t>11,114,748.32</w:t>
            </w:r>
          </w:p>
        </w:tc>
        <w:tc>
          <w:tcPr>
            <w:tcW w:w="1680" w:type="dxa"/>
            <w:vAlign w:val="center"/>
          </w:tcPr>
          <w:p w:rsidR="00CC758F" w:rsidRDefault="00DE17A9">
            <w:pPr>
              <w:jc w:val="right"/>
            </w:pPr>
            <w:r>
              <w:rPr>
                <w:color w:val="000000"/>
                <w:sz w:val="24"/>
              </w:rPr>
              <w:t>0.59</w:t>
            </w:r>
          </w:p>
        </w:tc>
      </w:tr>
      <w:tr w:rsidR="00CC758F">
        <w:trPr>
          <w:jc w:val="center"/>
        </w:trPr>
        <w:tc>
          <w:tcPr>
            <w:tcW w:w="850" w:type="dxa"/>
            <w:vAlign w:val="center"/>
          </w:tcPr>
          <w:p w:rsidR="00CC758F" w:rsidRDefault="00DE17A9">
            <w:pPr>
              <w:jc w:val="center"/>
            </w:pPr>
            <w:r>
              <w:rPr>
                <w:color w:val="000000"/>
                <w:sz w:val="24"/>
              </w:rPr>
              <w:t>3</w:t>
            </w:r>
          </w:p>
        </w:tc>
        <w:tc>
          <w:tcPr>
            <w:tcW w:w="1327" w:type="dxa"/>
            <w:vAlign w:val="center"/>
          </w:tcPr>
          <w:p w:rsidR="00CC758F" w:rsidRDefault="00DE17A9">
            <w:pPr>
              <w:jc w:val="center"/>
            </w:pPr>
            <w:r>
              <w:rPr>
                <w:color w:val="000000"/>
                <w:sz w:val="24"/>
              </w:rPr>
              <w:t>300436</w:t>
            </w:r>
          </w:p>
        </w:tc>
        <w:tc>
          <w:tcPr>
            <w:tcW w:w="1769" w:type="dxa"/>
            <w:vAlign w:val="center"/>
          </w:tcPr>
          <w:p w:rsidR="00CC758F" w:rsidRDefault="00DE17A9">
            <w:pPr>
              <w:jc w:val="center"/>
            </w:pPr>
            <w:r>
              <w:rPr>
                <w:color w:val="000000"/>
                <w:sz w:val="24"/>
              </w:rPr>
              <w:t>广生堂</w:t>
            </w:r>
          </w:p>
        </w:tc>
        <w:tc>
          <w:tcPr>
            <w:tcW w:w="1327" w:type="dxa"/>
            <w:vAlign w:val="center"/>
          </w:tcPr>
          <w:p w:rsidR="00CC758F" w:rsidRDefault="00DE17A9">
            <w:pPr>
              <w:jc w:val="right"/>
            </w:pPr>
            <w:r>
              <w:rPr>
                <w:color w:val="000000"/>
                <w:sz w:val="24"/>
              </w:rPr>
              <w:t>94,594</w:t>
            </w:r>
          </w:p>
        </w:tc>
        <w:tc>
          <w:tcPr>
            <w:tcW w:w="1915" w:type="dxa"/>
            <w:vAlign w:val="center"/>
          </w:tcPr>
          <w:p w:rsidR="00CC758F" w:rsidRDefault="00DE17A9">
            <w:pPr>
              <w:jc w:val="right"/>
            </w:pPr>
            <w:r>
              <w:rPr>
                <w:color w:val="000000"/>
                <w:sz w:val="24"/>
              </w:rPr>
              <w:t>5,674,694.06</w:t>
            </w:r>
          </w:p>
        </w:tc>
        <w:tc>
          <w:tcPr>
            <w:tcW w:w="1680" w:type="dxa"/>
            <w:vAlign w:val="center"/>
          </w:tcPr>
          <w:p w:rsidR="00CC758F" w:rsidRDefault="00DE17A9">
            <w:pPr>
              <w:jc w:val="right"/>
            </w:pPr>
            <w:r>
              <w:rPr>
                <w:color w:val="000000"/>
                <w:sz w:val="24"/>
              </w:rPr>
              <w:t>0.30</w:t>
            </w:r>
          </w:p>
        </w:tc>
      </w:tr>
      <w:tr w:rsidR="00CC758F">
        <w:trPr>
          <w:jc w:val="center"/>
        </w:trPr>
        <w:tc>
          <w:tcPr>
            <w:tcW w:w="850" w:type="dxa"/>
            <w:vAlign w:val="center"/>
          </w:tcPr>
          <w:p w:rsidR="00CC758F" w:rsidRDefault="00DE17A9">
            <w:pPr>
              <w:jc w:val="center"/>
            </w:pPr>
            <w:r>
              <w:rPr>
                <w:color w:val="000000"/>
                <w:sz w:val="24"/>
              </w:rPr>
              <w:t>4</w:t>
            </w:r>
          </w:p>
        </w:tc>
        <w:tc>
          <w:tcPr>
            <w:tcW w:w="1327" w:type="dxa"/>
            <w:vAlign w:val="center"/>
          </w:tcPr>
          <w:p w:rsidR="00CC758F" w:rsidRDefault="00DE17A9">
            <w:pPr>
              <w:jc w:val="center"/>
            </w:pPr>
            <w:r>
              <w:rPr>
                <w:color w:val="000000"/>
                <w:sz w:val="24"/>
              </w:rPr>
              <w:t>300488</w:t>
            </w:r>
          </w:p>
        </w:tc>
        <w:tc>
          <w:tcPr>
            <w:tcW w:w="1769" w:type="dxa"/>
            <w:vAlign w:val="center"/>
          </w:tcPr>
          <w:p w:rsidR="00CC758F" w:rsidRDefault="00DE17A9">
            <w:pPr>
              <w:jc w:val="center"/>
            </w:pPr>
            <w:r>
              <w:rPr>
                <w:color w:val="000000"/>
                <w:sz w:val="24"/>
              </w:rPr>
              <w:t>恒锋工具</w:t>
            </w:r>
          </w:p>
        </w:tc>
        <w:tc>
          <w:tcPr>
            <w:tcW w:w="1327" w:type="dxa"/>
            <w:vAlign w:val="center"/>
          </w:tcPr>
          <w:p w:rsidR="00CC758F" w:rsidRDefault="00DE17A9">
            <w:pPr>
              <w:jc w:val="right"/>
            </w:pPr>
            <w:r>
              <w:rPr>
                <w:color w:val="000000"/>
                <w:sz w:val="24"/>
              </w:rPr>
              <w:t>71,341</w:t>
            </w:r>
          </w:p>
        </w:tc>
        <w:tc>
          <w:tcPr>
            <w:tcW w:w="1915" w:type="dxa"/>
            <w:vAlign w:val="center"/>
          </w:tcPr>
          <w:p w:rsidR="00CC758F" w:rsidRDefault="00DE17A9">
            <w:pPr>
              <w:jc w:val="right"/>
            </w:pPr>
            <w:r>
              <w:rPr>
                <w:color w:val="000000"/>
                <w:sz w:val="24"/>
              </w:rPr>
              <w:t>5,159,381.12</w:t>
            </w:r>
          </w:p>
        </w:tc>
        <w:tc>
          <w:tcPr>
            <w:tcW w:w="1680" w:type="dxa"/>
            <w:vAlign w:val="center"/>
          </w:tcPr>
          <w:p w:rsidR="00CC758F" w:rsidRDefault="00DE17A9">
            <w:pPr>
              <w:jc w:val="right"/>
            </w:pPr>
            <w:r>
              <w:rPr>
                <w:color w:val="000000"/>
                <w:sz w:val="24"/>
              </w:rPr>
              <w:t>0.27</w:t>
            </w:r>
          </w:p>
        </w:tc>
      </w:tr>
      <w:tr w:rsidR="00CC758F">
        <w:trPr>
          <w:jc w:val="center"/>
        </w:trPr>
        <w:tc>
          <w:tcPr>
            <w:tcW w:w="850" w:type="dxa"/>
            <w:vAlign w:val="center"/>
          </w:tcPr>
          <w:p w:rsidR="00CC758F" w:rsidRDefault="00DE17A9">
            <w:pPr>
              <w:jc w:val="center"/>
            </w:pPr>
            <w:r>
              <w:rPr>
                <w:color w:val="000000"/>
                <w:sz w:val="24"/>
              </w:rPr>
              <w:t>5</w:t>
            </w:r>
          </w:p>
        </w:tc>
        <w:tc>
          <w:tcPr>
            <w:tcW w:w="1327" w:type="dxa"/>
            <w:vAlign w:val="center"/>
          </w:tcPr>
          <w:p w:rsidR="00CC758F" w:rsidRDefault="00DE17A9">
            <w:pPr>
              <w:jc w:val="center"/>
            </w:pPr>
            <w:r>
              <w:rPr>
                <w:color w:val="000000"/>
                <w:sz w:val="24"/>
              </w:rPr>
              <w:t>600276</w:t>
            </w:r>
          </w:p>
        </w:tc>
        <w:tc>
          <w:tcPr>
            <w:tcW w:w="1769" w:type="dxa"/>
            <w:vAlign w:val="center"/>
          </w:tcPr>
          <w:p w:rsidR="00CC758F" w:rsidRDefault="00DE17A9">
            <w:pPr>
              <w:jc w:val="center"/>
            </w:pPr>
            <w:r>
              <w:rPr>
                <w:color w:val="000000"/>
                <w:sz w:val="24"/>
              </w:rPr>
              <w:t>恒瑞医药</w:t>
            </w:r>
          </w:p>
        </w:tc>
        <w:tc>
          <w:tcPr>
            <w:tcW w:w="1327" w:type="dxa"/>
            <w:vAlign w:val="center"/>
          </w:tcPr>
          <w:p w:rsidR="00CC758F" w:rsidRDefault="00DE17A9">
            <w:pPr>
              <w:jc w:val="right"/>
            </w:pPr>
            <w:r>
              <w:rPr>
                <w:color w:val="000000"/>
                <w:sz w:val="24"/>
              </w:rPr>
              <w:t>80,000</w:t>
            </w:r>
          </w:p>
        </w:tc>
        <w:tc>
          <w:tcPr>
            <w:tcW w:w="1915" w:type="dxa"/>
            <w:vAlign w:val="center"/>
          </w:tcPr>
          <w:p w:rsidR="00CC758F" w:rsidRDefault="00DE17A9">
            <w:pPr>
              <w:jc w:val="right"/>
            </w:pPr>
            <w:r>
              <w:rPr>
                <w:color w:val="000000"/>
                <w:sz w:val="24"/>
              </w:rPr>
              <w:t>3,778,400.00</w:t>
            </w:r>
          </w:p>
        </w:tc>
        <w:tc>
          <w:tcPr>
            <w:tcW w:w="1680" w:type="dxa"/>
            <w:vAlign w:val="center"/>
          </w:tcPr>
          <w:p w:rsidR="00CC758F" w:rsidRDefault="00DE17A9">
            <w:pPr>
              <w:jc w:val="right"/>
            </w:pPr>
            <w:r>
              <w:rPr>
                <w:color w:val="000000"/>
                <w:sz w:val="24"/>
              </w:rPr>
              <w:t>0.20</w:t>
            </w:r>
          </w:p>
        </w:tc>
      </w:tr>
      <w:tr w:rsidR="00CC758F">
        <w:trPr>
          <w:jc w:val="center"/>
        </w:trPr>
        <w:tc>
          <w:tcPr>
            <w:tcW w:w="850" w:type="dxa"/>
            <w:vAlign w:val="center"/>
          </w:tcPr>
          <w:p w:rsidR="00CC758F" w:rsidRDefault="00DE17A9">
            <w:pPr>
              <w:jc w:val="center"/>
            </w:pPr>
            <w:r>
              <w:rPr>
                <w:color w:val="000000"/>
                <w:sz w:val="24"/>
              </w:rPr>
              <w:t>6</w:t>
            </w:r>
          </w:p>
        </w:tc>
        <w:tc>
          <w:tcPr>
            <w:tcW w:w="1327" w:type="dxa"/>
            <w:vAlign w:val="center"/>
          </w:tcPr>
          <w:p w:rsidR="00CC758F" w:rsidRDefault="00DE17A9">
            <w:pPr>
              <w:jc w:val="center"/>
            </w:pPr>
            <w:r>
              <w:rPr>
                <w:color w:val="000000"/>
                <w:sz w:val="24"/>
              </w:rPr>
              <w:t>600519</w:t>
            </w:r>
          </w:p>
        </w:tc>
        <w:tc>
          <w:tcPr>
            <w:tcW w:w="1769" w:type="dxa"/>
            <w:vAlign w:val="center"/>
          </w:tcPr>
          <w:p w:rsidR="00CC758F" w:rsidRDefault="00DE17A9">
            <w:pPr>
              <w:jc w:val="center"/>
            </w:pPr>
            <w:r>
              <w:rPr>
                <w:color w:val="000000"/>
                <w:sz w:val="24"/>
              </w:rPr>
              <w:t>贵州茅台</w:t>
            </w:r>
          </w:p>
        </w:tc>
        <w:tc>
          <w:tcPr>
            <w:tcW w:w="1327" w:type="dxa"/>
            <w:vAlign w:val="center"/>
          </w:tcPr>
          <w:p w:rsidR="00CC758F" w:rsidRDefault="00DE17A9">
            <w:pPr>
              <w:jc w:val="right"/>
            </w:pPr>
            <w:r>
              <w:rPr>
                <w:color w:val="000000"/>
                <w:sz w:val="24"/>
              </w:rPr>
              <w:t>10,000</w:t>
            </w:r>
          </w:p>
        </w:tc>
        <w:tc>
          <w:tcPr>
            <w:tcW w:w="1915" w:type="dxa"/>
            <w:vAlign w:val="center"/>
          </w:tcPr>
          <w:p w:rsidR="00CC758F" w:rsidRDefault="00DE17A9">
            <w:pPr>
              <w:jc w:val="right"/>
            </w:pPr>
            <w:r>
              <w:rPr>
                <w:color w:val="000000"/>
                <w:sz w:val="24"/>
              </w:rPr>
              <w:t>2,476,400.00</w:t>
            </w:r>
          </w:p>
        </w:tc>
        <w:tc>
          <w:tcPr>
            <w:tcW w:w="1680" w:type="dxa"/>
            <w:vAlign w:val="center"/>
          </w:tcPr>
          <w:p w:rsidR="00CC758F" w:rsidRDefault="00DE17A9">
            <w:pPr>
              <w:jc w:val="right"/>
            </w:pPr>
            <w:r>
              <w:rPr>
                <w:color w:val="000000"/>
                <w:sz w:val="24"/>
              </w:rPr>
              <w:t>0.13</w:t>
            </w:r>
          </w:p>
        </w:tc>
      </w:tr>
      <w:tr w:rsidR="00CC758F">
        <w:trPr>
          <w:jc w:val="center"/>
        </w:trPr>
        <w:tc>
          <w:tcPr>
            <w:tcW w:w="850" w:type="dxa"/>
            <w:vAlign w:val="center"/>
          </w:tcPr>
          <w:p w:rsidR="00CC758F" w:rsidRDefault="00DE17A9">
            <w:pPr>
              <w:jc w:val="center"/>
            </w:pPr>
            <w:r>
              <w:rPr>
                <w:color w:val="000000"/>
                <w:sz w:val="24"/>
              </w:rPr>
              <w:t>7</w:t>
            </w:r>
          </w:p>
        </w:tc>
        <w:tc>
          <w:tcPr>
            <w:tcW w:w="1327" w:type="dxa"/>
            <w:vAlign w:val="center"/>
          </w:tcPr>
          <w:p w:rsidR="00CC758F" w:rsidRDefault="00DE17A9">
            <w:pPr>
              <w:jc w:val="center"/>
            </w:pPr>
            <w:r>
              <w:rPr>
                <w:color w:val="000000"/>
                <w:sz w:val="24"/>
              </w:rPr>
              <w:t>000568</w:t>
            </w:r>
          </w:p>
        </w:tc>
        <w:tc>
          <w:tcPr>
            <w:tcW w:w="1769" w:type="dxa"/>
            <w:vAlign w:val="center"/>
          </w:tcPr>
          <w:p w:rsidR="00CC758F" w:rsidRDefault="00DE17A9">
            <w:pPr>
              <w:jc w:val="center"/>
            </w:pPr>
            <w:r>
              <w:rPr>
                <w:color w:val="000000"/>
                <w:sz w:val="24"/>
              </w:rPr>
              <w:t>泸州老窖</w:t>
            </w:r>
          </w:p>
        </w:tc>
        <w:tc>
          <w:tcPr>
            <w:tcW w:w="1327" w:type="dxa"/>
            <w:vAlign w:val="center"/>
          </w:tcPr>
          <w:p w:rsidR="00CC758F" w:rsidRDefault="00DE17A9">
            <w:pPr>
              <w:jc w:val="right"/>
            </w:pPr>
            <w:r>
              <w:rPr>
                <w:color w:val="000000"/>
                <w:sz w:val="24"/>
              </w:rPr>
              <w:t>100,000</w:t>
            </w:r>
          </w:p>
        </w:tc>
        <w:tc>
          <w:tcPr>
            <w:tcW w:w="1915" w:type="dxa"/>
            <w:vAlign w:val="center"/>
          </w:tcPr>
          <w:p w:rsidR="00CC758F" w:rsidRDefault="00DE17A9">
            <w:pPr>
              <w:jc w:val="right"/>
            </w:pPr>
            <w:r>
              <w:rPr>
                <w:color w:val="000000"/>
                <w:sz w:val="24"/>
              </w:rPr>
              <w:t>2,465,000.00</w:t>
            </w:r>
          </w:p>
        </w:tc>
        <w:tc>
          <w:tcPr>
            <w:tcW w:w="1680" w:type="dxa"/>
            <w:vAlign w:val="center"/>
          </w:tcPr>
          <w:p w:rsidR="00CC758F" w:rsidRDefault="00DE17A9">
            <w:pPr>
              <w:jc w:val="right"/>
            </w:pPr>
            <w:r>
              <w:rPr>
                <w:color w:val="000000"/>
                <w:sz w:val="24"/>
              </w:rPr>
              <w:t>0.13</w:t>
            </w:r>
          </w:p>
        </w:tc>
      </w:tr>
      <w:tr w:rsidR="00CC758F">
        <w:trPr>
          <w:jc w:val="center"/>
        </w:trPr>
        <w:tc>
          <w:tcPr>
            <w:tcW w:w="850" w:type="dxa"/>
            <w:vAlign w:val="center"/>
          </w:tcPr>
          <w:p w:rsidR="00CC758F" w:rsidRDefault="00DE17A9">
            <w:pPr>
              <w:jc w:val="center"/>
            </w:pPr>
            <w:r>
              <w:rPr>
                <w:color w:val="000000"/>
                <w:sz w:val="24"/>
              </w:rPr>
              <w:t>8</w:t>
            </w:r>
          </w:p>
        </w:tc>
        <w:tc>
          <w:tcPr>
            <w:tcW w:w="1327" w:type="dxa"/>
            <w:vAlign w:val="center"/>
          </w:tcPr>
          <w:p w:rsidR="00CC758F" w:rsidRDefault="00DE17A9">
            <w:pPr>
              <w:jc w:val="center"/>
            </w:pPr>
            <w:r>
              <w:rPr>
                <w:color w:val="000000"/>
                <w:sz w:val="24"/>
              </w:rPr>
              <w:t>300017</w:t>
            </w:r>
          </w:p>
        </w:tc>
        <w:tc>
          <w:tcPr>
            <w:tcW w:w="1769" w:type="dxa"/>
            <w:vAlign w:val="center"/>
          </w:tcPr>
          <w:p w:rsidR="00CC758F" w:rsidRDefault="00DE17A9">
            <w:pPr>
              <w:jc w:val="center"/>
            </w:pPr>
            <w:r>
              <w:rPr>
                <w:color w:val="000000"/>
                <w:sz w:val="24"/>
              </w:rPr>
              <w:t>网宿科技</w:t>
            </w:r>
          </w:p>
        </w:tc>
        <w:tc>
          <w:tcPr>
            <w:tcW w:w="1327" w:type="dxa"/>
            <w:vAlign w:val="center"/>
          </w:tcPr>
          <w:p w:rsidR="00CC758F" w:rsidRDefault="00DE17A9">
            <w:pPr>
              <w:jc w:val="right"/>
            </w:pPr>
            <w:r>
              <w:rPr>
                <w:color w:val="000000"/>
                <w:sz w:val="24"/>
              </w:rPr>
              <w:t>40,000</w:t>
            </w:r>
          </w:p>
        </w:tc>
        <w:tc>
          <w:tcPr>
            <w:tcW w:w="1915" w:type="dxa"/>
            <w:vAlign w:val="center"/>
          </w:tcPr>
          <w:p w:rsidR="00CC758F" w:rsidRDefault="00DE17A9">
            <w:pPr>
              <w:jc w:val="right"/>
            </w:pPr>
            <w:r>
              <w:rPr>
                <w:color w:val="000000"/>
                <w:sz w:val="24"/>
              </w:rPr>
              <w:t>2,336,400.00</w:t>
            </w:r>
          </w:p>
        </w:tc>
        <w:tc>
          <w:tcPr>
            <w:tcW w:w="1680" w:type="dxa"/>
            <w:vAlign w:val="center"/>
          </w:tcPr>
          <w:p w:rsidR="00CC758F" w:rsidRDefault="00DE17A9">
            <w:pPr>
              <w:jc w:val="right"/>
            </w:pPr>
            <w:r>
              <w:rPr>
                <w:color w:val="000000"/>
                <w:sz w:val="24"/>
              </w:rPr>
              <w:t>0.12</w:t>
            </w:r>
          </w:p>
        </w:tc>
      </w:tr>
      <w:tr w:rsidR="00CC758F">
        <w:trPr>
          <w:jc w:val="center"/>
        </w:trPr>
        <w:tc>
          <w:tcPr>
            <w:tcW w:w="850" w:type="dxa"/>
            <w:vAlign w:val="center"/>
          </w:tcPr>
          <w:p w:rsidR="00CC758F" w:rsidRDefault="00DE17A9">
            <w:pPr>
              <w:jc w:val="center"/>
            </w:pPr>
            <w:r>
              <w:rPr>
                <w:color w:val="000000"/>
                <w:sz w:val="24"/>
              </w:rPr>
              <w:t>9</w:t>
            </w:r>
          </w:p>
        </w:tc>
        <w:tc>
          <w:tcPr>
            <w:tcW w:w="1327" w:type="dxa"/>
            <w:vAlign w:val="center"/>
          </w:tcPr>
          <w:p w:rsidR="00CC758F" w:rsidRDefault="00DE17A9">
            <w:pPr>
              <w:jc w:val="center"/>
            </w:pPr>
            <w:r>
              <w:rPr>
                <w:color w:val="000000"/>
                <w:sz w:val="24"/>
              </w:rPr>
              <w:t>600654</w:t>
            </w:r>
          </w:p>
        </w:tc>
        <w:tc>
          <w:tcPr>
            <w:tcW w:w="1769" w:type="dxa"/>
            <w:vAlign w:val="center"/>
          </w:tcPr>
          <w:p w:rsidR="00CC758F" w:rsidRDefault="00DE17A9">
            <w:pPr>
              <w:jc w:val="center"/>
            </w:pPr>
            <w:r>
              <w:rPr>
                <w:color w:val="000000"/>
                <w:sz w:val="24"/>
              </w:rPr>
              <w:t>中安消</w:t>
            </w:r>
          </w:p>
        </w:tc>
        <w:tc>
          <w:tcPr>
            <w:tcW w:w="1327" w:type="dxa"/>
            <w:vAlign w:val="center"/>
          </w:tcPr>
          <w:p w:rsidR="00CC758F" w:rsidRDefault="00DE17A9">
            <w:pPr>
              <w:jc w:val="right"/>
            </w:pPr>
            <w:r>
              <w:rPr>
                <w:color w:val="000000"/>
                <w:sz w:val="24"/>
              </w:rPr>
              <w:t>100,000</w:t>
            </w:r>
          </w:p>
        </w:tc>
        <w:tc>
          <w:tcPr>
            <w:tcW w:w="1915" w:type="dxa"/>
            <w:vAlign w:val="center"/>
          </w:tcPr>
          <w:p w:rsidR="00CC758F" w:rsidRDefault="00DE17A9">
            <w:pPr>
              <w:jc w:val="right"/>
            </w:pPr>
            <w:r>
              <w:rPr>
                <w:color w:val="000000"/>
                <w:sz w:val="24"/>
              </w:rPr>
              <w:t>2,258,000.00</w:t>
            </w:r>
          </w:p>
        </w:tc>
        <w:tc>
          <w:tcPr>
            <w:tcW w:w="1680" w:type="dxa"/>
            <w:vAlign w:val="center"/>
          </w:tcPr>
          <w:p w:rsidR="00CC758F" w:rsidRDefault="00DE17A9">
            <w:pPr>
              <w:jc w:val="right"/>
            </w:pPr>
            <w:r>
              <w:rPr>
                <w:color w:val="000000"/>
                <w:sz w:val="24"/>
              </w:rPr>
              <w:t>0.12</w:t>
            </w:r>
          </w:p>
        </w:tc>
      </w:tr>
      <w:tr w:rsidR="00CC758F">
        <w:trPr>
          <w:jc w:val="center"/>
        </w:trPr>
        <w:tc>
          <w:tcPr>
            <w:tcW w:w="850" w:type="dxa"/>
            <w:vAlign w:val="center"/>
          </w:tcPr>
          <w:p w:rsidR="00CC758F" w:rsidRDefault="00DE17A9">
            <w:pPr>
              <w:jc w:val="center"/>
            </w:pPr>
            <w:r>
              <w:rPr>
                <w:color w:val="000000"/>
                <w:sz w:val="24"/>
              </w:rPr>
              <w:t>10</w:t>
            </w:r>
          </w:p>
        </w:tc>
        <w:tc>
          <w:tcPr>
            <w:tcW w:w="1327" w:type="dxa"/>
            <w:vAlign w:val="center"/>
          </w:tcPr>
          <w:p w:rsidR="00CC758F" w:rsidRDefault="00DE17A9">
            <w:pPr>
              <w:jc w:val="center"/>
            </w:pPr>
            <w:r>
              <w:rPr>
                <w:color w:val="000000"/>
                <w:sz w:val="24"/>
              </w:rPr>
              <w:t>300203</w:t>
            </w:r>
          </w:p>
        </w:tc>
        <w:tc>
          <w:tcPr>
            <w:tcW w:w="1769" w:type="dxa"/>
            <w:vAlign w:val="center"/>
          </w:tcPr>
          <w:p w:rsidR="00CC758F" w:rsidRDefault="00DE17A9">
            <w:pPr>
              <w:jc w:val="center"/>
            </w:pPr>
            <w:r>
              <w:rPr>
                <w:color w:val="000000"/>
                <w:sz w:val="24"/>
              </w:rPr>
              <w:t>聚光科技</w:t>
            </w:r>
          </w:p>
        </w:tc>
        <w:tc>
          <w:tcPr>
            <w:tcW w:w="1327" w:type="dxa"/>
            <w:vAlign w:val="center"/>
          </w:tcPr>
          <w:p w:rsidR="00CC758F" w:rsidRDefault="00DE17A9">
            <w:pPr>
              <w:jc w:val="right"/>
            </w:pPr>
            <w:r>
              <w:rPr>
                <w:color w:val="000000"/>
                <w:sz w:val="24"/>
              </w:rPr>
              <w:t>80,000</w:t>
            </w:r>
          </w:p>
        </w:tc>
        <w:tc>
          <w:tcPr>
            <w:tcW w:w="1915" w:type="dxa"/>
            <w:vAlign w:val="center"/>
          </w:tcPr>
          <w:p w:rsidR="00CC758F" w:rsidRDefault="00DE17A9">
            <w:pPr>
              <w:jc w:val="right"/>
            </w:pPr>
            <w:r>
              <w:rPr>
                <w:color w:val="000000"/>
                <w:sz w:val="24"/>
              </w:rPr>
              <w:t>2,096,000.00</w:t>
            </w:r>
          </w:p>
        </w:tc>
        <w:tc>
          <w:tcPr>
            <w:tcW w:w="1680" w:type="dxa"/>
            <w:vAlign w:val="center"/>
          </w:tcPr>
          <w:p w:rsidR="00CC758F" w:rsidRDefault="00DE17A9">
            <w:pPr>
              <w:jc w:val="right"/>
            </w:pPr>
            <w:r>
              <w:rPr>
                <w:color w:val="000000"/>
                <w:sz w:val="24"/>
              </w:rPr>
              <w:t>0.11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120,081,000.00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120,081,000.00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89,051,505.30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1,234,464,000.00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65.77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323,731,000.00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17.25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1,767,987,505.30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C758F">
        <w:trPr>
          <w:jc w:val="center"/>
        </w:trPr>
        <w:tc>
          <w:tcPr>
            <w:tcW w:w="1075" w:type="dxa"/>
            <w:vAlign w:val="center"/>
          </w:tcPr>
          <w:p w:rsidR="00CC758F" w:rsidRDefault="00DE17A9">
            <w:pPr>
              <w:jc w:val="center"/>
            </w:pPr>
            <w:r>
              <w:rPr>
                <w:color w:val="000000"/>
                <w:sz w:val="24"/>
              </w:rPr>
              <w:t>1</w:t>
            </w:r>
          </w:p>
        </w:tc>
        <w:tc>
          <w:tcPr>
            <w:tcW w:w="1533" w:type="dxa"/>
            <w:vAlign w:val="center"/>
          </w:tcPr>
          <w:p w:rsidR="00CC758F" w:rsidRDefault="00DE17A9">
            <w:pPr>
              <w:jc w:val="center"/>
            </w:pPr>
            <w:r>
              <w:rPr>
                <w:color w:val="000000"/>
                <w:sz w:val="24"/>
              </w:rPr>
              <w:t>1382282</w:t>
            </w:r>
          </w:p>
        </w:tc>
        <w:tc>
          <w:tcPr>
            <w:tcW w:w="1533" w:type="dxa"/>
            <w:vAlign w:val="center"/>
          </w:tcPr>
          <w:p w:rsidR="00CC758F" w:rsidRDefault="00DE17A9">
            <w:pPr>
              <w:jc w:val="center"/>
            </w:pPr>
            <w:r>
              <w:rPr>
                <w:color w:val="000000"/>
                <w:sz w:val="24"/>
              </w:rPr>
              <w:t>13</w:t>
            </w:r>
            <w:r>
              <w:rPr>
                <w:color w:val="000000"/>
                <w:sz w:val="24"/>
              </w:rPr>
              <w:t>铁道</w:t>
            </w:r>
            <w:r>
              <w:rPr>
                <w:color w:val="000000"/>
                <w:sz w:val="24"/>
              </w:rPr>
              <w:t>MTN1</w:t>
            </w:r>
          </w:p>
        </w:tc>
        <w:tc>
          <w:tcPr>
            <w:tcW w:w="1394" w:type="dxa"/>
            <w:vAlign w:val="center"/>
          </w:tcPr>
          <w:p w:rsidR="00CC758F" w:rsidRDefault="00DE17A9">
            <w:pPr>
              <w:jc w:val="right"/>
            </w:pPr>
            <w:r>
              <w:rPr>
                <w:color w:val="000000"/>
                <w:sz w:val="24"/>
              </w:rPr>
              <w:t>1,000,000</w:t>
            </w:r>
          </w:p>
        </w:tc>
        <w:tc>
          <w:tcPr>
            <w:tcW w:w="1944" w:type="dxa"/>
            <w:vAlign w:val="center"/>
          </w:tcPr>
          <w:p w:rsidR="00CC758F" w:rsidRDefault="00DE17A9">
            <w:pPr>
              <w:jc w:val="right"/>
            </w:pPr>
            <w:r>
              <w:rPr>
                <w:color w:val="000000"/>
                <w:sz w:val="24"/>
              </w:rPr>
              <w:t>103,880,000.00</w:t>
            </w:r>
          </w:p>
        </w:tc>
        <w:tc>
          <w:tcPr>
            <w:tcW w:w="1389" w:type="dxa"/>
            <w:vAlign w:val="center"/>
          </w:tcPr>
          <w:p w:rsidR="00CC758F" w:rsidRDefault="00DE17A9">
            <w:pPr>
              <w:jc w:val="right"/>
            </w:pPr>
            <w:r>
              <w:rPr>
                <w:color w:val="000000"/>
                <w:sz w:val="24"/>
              </w:rPr>
              <w:t>5.53</w:t>
            </w:r>
          </w:p>
        </w:tc>
      </w:tr>
      <w:tr w:rsidR="00CC758F">
        <w:trPr>
          <w:jc w:val="center"/>
        </w:trPr>
        <w:tc>
          <w:tcPr>
            <w:tcW w:w="1075" w:type="dxa"/>
            <w:vAlign w:val="center"/>
          </w:tcPr>
          <w:p w:rsidR="00CC758F" w:rsidRDefault="00DE17A9">
            <w:pPr>
              <w:jc w:val="center"/>
            </w:pPr>
            <w:r>
              <w:rPr>
                <w:color w:val="000000"/>
                <w:sz w:val="24"/>
              </w:rPr>
              <w:t>2</w:t>
            </w:r>
          </w:p>
        </w:tc>
        <w:tc>
          <w:tcPr>
            <w:tcW w:w="1533" w:type="dxa"/>
            <w:vAlign w:val="center"/>
          </w:tcPr>
          <w:p w:rsidR="00CC758F" w:rsidRDefault="00DE17A9">
            <w:pPr>
              <w:jc w:val="center"/>
            </w:pPr>
            <w:r>
              <w:rPr>
                <w:color w:val="000000"/>
                <w:sz w:val="24"/>
              </w:rPr>
              <w:t>011598109</w:t>
            </w:r>
          </w:p>
        </w:tc>
        <w:tc>
          <w:tcPr>
            <w:tcW w:w="1533" w:type="dxa"/>
            <w:vAlign w:val="center"/>
          </w:tcPr>
          <w:p w:rsidR="00CC758F" w:rsidRDefault="00DE17A9">
            <w:pPr>
              <w:jc w:val="center"/>
            </w:pPr>
            <w:r>
              <w:rPr>
                <w:color w:val="000000"/>
                <w:sz w:val="24"/>
              </w:rPr>
              <w:t>15</w:t>
            </w:r>
            <w:r>
              <w:rPr>
                <w:color w:val="000000"/>
                <w:sz w:val="24"/>
              </w:rPr>
              <w:t>杭金投</w:t>
            </w:r>
            <w:r>
              <w:rPr>
                <w:color w:val="000000"/>
                <w:sz w:val="24"/>
              </w:rPr>
              <w:t>SCP002</w:t>
            </w:r>
          </w:p>
        </w:tc>
        <w:tc>
          <w:tcPr>
            <w:tcW w:w="1394" w:type="dxa"/>
            <w:vAlign w:val="center"/>
          </w:tcPr>
          <w:p w:rsidR="00CC758F" w:rsidRDefault="00DE17A9">
            <w:pPr>
              <w:jc w:val="right"/>
            </w:pPr>
            <w:r>
              <w:rPr>
                <w:color w:val="000000"/>
                <w:sz w:val="24"/>
              </w:rPr>
              <w:t>900,000</w:t>
            </w:r>
          </w:p>
        </w:tc>
        <w:tc>
          <w:tcPr>
            <w:tcW w:w="1944" w:type="dxa"/>
            <w:vAlign w:val="center"/>
          </w:tcPr>
          <w:p w:rsidR="00CC758F" w:rsidRDefault="00DE17A9">
            <w:pPr>
              <w:jc w:val="right"/>
            </w:pPr>
            <w:r>
              <w:rPr>
                <w:color w:val="000000"/>
                <w:sz w:val="24"/>
              </w:rPr>
              <w:t>90,306,000.00</w:t>
            </w:r>
          </w:p>
        </w:tc>
        <w:tc>
          <w:tcPr>
            <w:tcW w:w="1389" w:type="dxa"/>
            <w:vAlign w:val="center"/>
          </w:tcPr>
          <w:p w:rsidR="00CC758F" w:rsidRDefault="00DE17A9">
            <w:pPr>
              <w:jc w:val="right"/>
            </w:pPr>
            <w:r>
              <w:rPr>
                <w:color w:val="000000"/>
                <w:sz w:val="24"/>
              </w:rPr>
              <w:t>4.81</w:t>
            </w:r>
          </w:p>
        </w:tc>
      </w:tr>
      <w:tr w:rsidR="00CC758F">
        <w:trPr>
          <w:jc w:val="center"/>
        </w:trPr>
        <w:tc>
          <w:tcPr>
            <w:tcW w:w="1075" w:type="dxa"/>
            <w:vAlign w:val="center"/>
          </w:tcPr>
          <w:p w:rsidR="00CC758F" w:rsidRDefault="00DE17A9">
            <w:pPr>
              <w:jc w:val="center"/>
            </w:pPr>
            <w:r>
              <w:rPr>
                <w:color w:val="000000"/>
                <w:sz w:val="24"/>
              </w:rPr>
              <w:t>3</w:t>
            </w:r>
          </w:p>
        </w:tc>
        <w:tc>
          <w:tcPr>
            <w:tcW w:w="1533" w:type="dxa"/>
            <w:vAlign w:val="center"/>
          </w:tcPr>
          <w:p w:rsidR="00CC758F" w:rsidRDefault="00DE17A9">
            <w:pPr>
              <w:jc w:val="center"/>
            </w:pPr>
            <w:r>
              <w:rPr>
                <w:color w:val="000000"/>
                <w:sz w:val="24"/>
              </w:rPr>
              <w:t>150419</w:t>
            </w:r>
          </w:p>
        </w:tc>
        <w:tc>
          <w:tcPr>
            <w:tcW w:w="1533" w:type="dxa"/>
            <w:vAlign w:val="center"/>
          </w:tcPr>
          <w:p w:rsidR="00CC758F" w:rsidRDefault="00DE17A9">
            <w:pPr>
              <w:jc w:val="center"/>
            </w:pPr>
            <w:r>
              <w:rPr>
                <w:color w:val="000000"/>
                <w:sz w:val="24"/>
              </w:rPr>
              <w:t>15</w:t>
            </w:r>
            <w:r>
              <w:rPr>
                <w:color w:val="000000"/>
                <w:sz w:val="24"/>
              </w:rPr>
              <w:t>农发</w:t>
            </w:r>
            <w:r>
              <w:rPr>
                <w:color w:val="000000"/>
                <w:sz w:val="24"/>
              </w:rPr>
              <w:t>19</w:t>
            </w:r>
          </w:p>
        </w:tc>
        <w:tc>
          <w:tcPr>
            <w:tcW w:w="1394" w:type="dxa"/>
            <w:vAlign w:val="center"/>
          </w:tcPr>
          <w:p w:rsidR="00CC758F" w:rsidRDefault="00DE17A9">
            <w:pPr>
              <w:jc w:val="right"/>
            </w:pPr>
            <w:r>
              <w:rPr>
                <w:color w:val="000000"/>
                <w:sz w:val="24"/>
              </w:rPr>
              <w:t>900,000</w:t>
            </w:r>
          </w:p>
        </w:tc>
        <w:tc>
          <w:tcPr>
            <w:tcW w:w="1944" w:type="dxa"/>
            <w:vAlign w:val="center"/>
          </w:tcPr>
          <w:p w:rsidR="00CC758F" w:rsidRDefault="00DE17A9">
            <w:pPr>
              <w:jc w:val="right"/>
            </w:pPr>
            <w:r>
              <w:rPr>
                <w:color w:val="000000"/>
                <w:sz w:val="24"/>
              </w:rPr>
              <w:t>90,081,000.00</w:t>
            </w:r>
          </w:p>
        </w:tc>
        <w:tc>
          <w:tcPr>
            <w:tcW w:w="1389" w:type="dxa"/>
            <w:vAlign w:val="center"/>
          </w:tcPr>
          <w:p w:rsidR="00CC758F" w:rsidRDefault="00DE17A9">
            <w:pPr>
              <w:jc w:val="right"/>
            </w:pPr>
            <w:r>
              <w:rPr>
                <w:color w:val="000000"/>
                <w:sz w:val="24"/>
              </w:rPr>
              <w:t>4.80</w:t>
            </w:r>
          </w:p>
        </w:tc>
      </w:tr>
      <w:tr w:rsidR="00CC758F">
        <w:trPr>
          <w:jc w:val="center"/>
        </w:trPr>
        <w:tc>
          <w:tcPr>
            <w:tcW w:w="1075" w:type="dxa"/>
            <w:vAlign w:val="center"/>
          </w:tcPr>
          <w:p w:rsidR="00CC758F" w:rsidRDefault="00DE17A9">
            <w:pPr>
              <w:jc w:val="center"/>
            </w:pPr>
            <w:r>
              <w:rPr>
                <w:color w:val="000000"/>
                <w:sz w:val="24"/>
              </w:rPr>
              <w:t>4</w:t>
            </w:r>
          </w:p>
        </w:tc>
        <w:tc>
          <w:tcPr>
            <w:tcW w:w="1533" w:type="dxa"/>
            <w:vAlign w:val="center"/>
          </w:tcPr>
          <w:p w:rsidR="00CC758F" w:rsidRDefault="00DE17A9">
            <w:pPr>
              <w:jc w:val="center"/>
            </w:pPr>
            <w:r>
              <w:rPr>
                <w:color w:val="000000"/>
                <w:sz w:val="24"/>
              </w:rPr>
              <w:t>011699152</w:t>
            </w:r>
          </w:p>
        </w:tc>
        <w:tc>
          <w:tcPr>
            <w:tcW w:w="1533" w:type="dxa"/>
            <w:vAlign w:val="center"/>
          </w:tcPr>
          <w:p w:rsidR="00CC758F" w:rsidRDefault="00DE17A9">
            <w:pPr>
              <w:jc w:val="center"/>
            </w:pPr>
            <w:r>
              <w:rPr>
                <w:color w:val="000000"/>
                <w:sz w:val="24"/>
              </w:rPr>
              <w:t>16</w:t>
            </w:r>
            <w:r>
              <w:rPr>
                <w:color w:val="000000"/>
                <w:sz w:val="24"/>
              </w:rPr>
              <w:t>中核建</w:t>
            </w:r>
            <w:r>
              <w:rPr>
                <w:color w:val="000000"/>
                <w:sz w:val="24"/>
              </w:rPr>
              <w:t>SCP001</w:t>
            </w:r>
          </w:p>
        </w:tc>
        <w:tc>
          <w:tcPr>
            <w:tcW w:w="1394" w:type="dxa"/>
            <w:vAlign w:val="center"/>
          </w:tcPr>
          <w:p w:rsidR="00CC758F" w:rsidRDefault="00DE17A9">
            <w:pPr>
              <w:jc w:val="right"/>
            </w:pPr>
            <w:r>
              <w:rPr>
                <w:color w:val="000000"/>
                <w:sz w:val="24"/>
              </w:rPr>
              <w:t>700,000</w:t>
            </w:r>
          </w:p>
        </w:tc>
        <w:tc>
          <w:tcPr>
            <w:tcW w:w="1944" w:type="dxa"/>
            <w:vAlign w:val="center"/>
          </w:tcPr>
          <w:p w:rsidR="00CC758F" w:rsidRDefault="00DE17A9">
            <w:pPr>
              <w:jc w:val="right"/>
            </w:pPr>
            <w:r>
              <w:rPr>
                <w:color w:val="000000"/>
                <w:sz w:val="24"/>
              </w:rPr>
              <w:t>70,098,000.00</w:t>
            </w:r>
          </w:p>
        </w:tc>
        <w:tc>
          <w:tcPr>
            <w:tcW w:w="1389" w:type="dxa"/>
            <w:vAlign w:val="center"/>
          </w:tcPr>
          <w:p w:rsidR="00CC758F" w:rsidRDefault="00DE17A9">
            <w:pPr>
              <w:jc w:val="right"/>
            </w:pPr>
            <w:r>
              <w:rPr>
                <w:color w:val="000000"/>
                <w:sz w:val="24"/>
              </w:rPr>
              <w:t>3.73</w:t>
            </w:r>
          </w:p>
        </w:tc>
      </w:tr>
      <w:tr w:rsidR="00CC758F">
        <w:trPr>
          <w:jc w:val="center"/>
        </w:trPr>
        <w:tc>
          <w:tcPr>
            <w:tcW w:w="1075" w:type="dxa"/>
            <w:vAlign w:val="center"/>
          </w:tcPr>
          <w:p w:rsidR="00CC758F" w:rsidRDefault="00DE17A9">
            <w:pPr>
              <w:jc w:val="center"/>
            </w:pPr>
            <w:r>
              <w:rPr>
                <w:color w:val="000000"/>
                <w:sz w:val="24"/>
              </w:rPr>
              <w:t>5</w:t>
            </w:r>
          </w:p>
        </w:tc>
        <w:tc>
          <w:tcPr>
            <w:tcW w:w="1533" w:type="dxa"/>
            <w:vAlign w:val="center"/>
          </w:tcPr>
          <w:p w:rsidR="00CC758F" w:rsidRDefault="00DE17A9">
            <w:pPr>
              <w:jc w:val="center"/>
            </w:pPr>
            <w:r>
              <w:rPr>
                <w:color w:val="000000"/>
                <w:sz w:val="24"/>
              </w:rPr>
              <w:t>011699008</w:t>
            </w:r>
          </w:p>
        </w:tc>
        <w:tc>
          <w:tcPr>
            <w:tcW w:w="1533" w:type="dxa"/>
            <w:vAlign w:val="center"/>
          </w:tcPr>
          <w:p w:rsidR="00CC758F" w:rsidRDefault="00DE17A9">
            <w:pPr>
              <w:jc w:val="center"/>
            </w:pPr>
            <w:r>
              <w:rPr>
                <w:color w:val="000000"/>
                <w:sz w:val="24"/>
              </w:rPr>
              <w:t>16</w:t>
            </w:r>
            <w:r>
              <w:rPr>
                <w:color w:val="000000"/>
                <w:sz w:val="24"/>
              </w:rPr>
              <w:t>苏交通</w:t>
            </w:r>
            <w:r>
              <w:rPr>
                <w:color w:val="000000"/>
                <w:sz w:val="24"/>
              </w:rPr>
              <w:t>SCP001</w:t>
            </w:r>
          </w:p>
        </w:tc>
        <w:tc>
          <w:tcPr>
            <w:tcW w:w="1394" w:type="dxa"/>
            <w:vAlign w:val="center"/>
          </w:tcPr>
          <w:p w:rsidR="00CC758F" w:rsidRDefault="00DE17A9">
            <w:pPr>
              <w:jc w:val="right"/>
            </w:pPr>
            <w:r>
              <w:rPr>
                <w:color w:val="000000"/>
                <w:sz w:val="24"/>
              </w:rPr>
              <w:t>700,000</w:t>
            </w:r>
          </w:p>
        </w:tc>
        <w:tc>
          <w:tcPr>
            <w:tcW w:w="1944" w:type="dxa"/>
            <w:vAlign w:val="center"/>
          </w:tcPr>
          <w:p w:rsidR="00CC758F" w:rsidRDefault="00DE17A9">
            <w:pPr>
              <w:jc w:val="right"/>
            </w:pPr>
            <w:r>
              <w:rPr>
                <w:color w:val="000000"/>
                <w:sz w:val="24"/>
              </w:rPr>
              <w:t>70,070,000.00</w:t>
            </w:r>
          </w:p>
        </w:tc>
        <w:tc>
          <w:tcPr>
            <w:tcW w:w="1389" w:type="dxa"/>
            <w:vAlign w:val="center"/>
          </w:tcPr>
          <w:p w:rsidR="00CC758F" w:rsidRDefault="00DE17A9">
            <w:pPr>
              <w:jc w:val="right"/>
            </w:pPr>
            <w:r>
              <w:rPr>
                <w:color w:val="000000"/>
                <w:sz w:val="24"/>
              </w:rPr>
              <w:t>3.73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3D3CB5" w:rsidRPr="003D3CB5" w:rsidRDefault="003D3CB5" w:rsidP="007C14DF">
      <w:pPr>
        <w:autoSpaceDE w:val="0"/>
        <w:autoSpaceDN w:val="0"/>
        <w:adjustRightInd w:val="0"/>
        <w:spacing w:before="29" w:line="288" w:lineRule="auto"/>
        <w:jc w:val="left"/>
        <w:rPr>
          <w:rFonts w:hint="eastAsia"/>
          <w:color w:val="000000"/>
          <w:sz w:val="24"/>
        </w:rPr>
      </w:pPr>
      <w:bookmarkStart w:id="0" w:name="_GoBack"/>
      <w:bookmarkEnd w:id="0"/>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276,716.44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27,013,317.48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27,290,033.92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420A4" w:rsidRPr="007F52FA" w:rsidTr="008420A4">
        <w:trPr>
          <w:jc w:val="center"/>
        </w:trPr>
        <w:tc>
          <w:tcPr>
            <w:tcW w:w="1129" w:type="dxa"/>
            <w:vAlign w:val="center"/>
          </w:tcPr>
          <w:p w:rsidR="008420A4" w:rsidRPr="007F52FA" w:rsidRDefault="008420A4" w:rsidP="00315CE4">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56" w:type="dxa"/>
            <w:vAlign w:val="center"/>
          </w:tcPr>
          <w:p w:rsidR="008420A4" w:rsidRPr="007F52FA" w:rsidRDefault="008420A4" w:rsidP="00315CE4">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55" w:type="dxa"/>
            <w:vAlign w:val="center"/>
          </w:tcPr>
          <w:p w:rsidR="008420A4" w:rsidRPr="007F52FA" w:rsidRDefault="008420A4" w:rsidP="00315CE4">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80" w:type="dxa"/>
            <w:vAlign w:val="center"/>
          </w:tcPr>
          <w:p w:rsidR="008420A4" w:rsidRPr="007F52FA" w:rsidRDefault="008420A4" w:rsidP="00315CE4">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724" w:type="dxa"/>
            <w:vAlign w:val="center"/>
          </w:tcPr>
          <w:p w:rsidR="008420A4" w:rsidRPr="007F52FA" w:rsidRDefault="008420A4" w:rsidP="00315CE4">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c>
          <w:tcPr>
            <w:tcW w:w="1424" w:type="dxa"/>
            <w:vAlign w:val="center"/>
          </w:tcPr>
          <w:p w:rsidR="008420A4" w:rsidRPr="007F52FA" w:rsidRDefault="008420A4" w:rsidP="00315CE4">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8420A4" w:rsidTr="00315CE4">
        <w:trPr>
          <w:jc w:val="center"/>
        </w:trPr>
        <w:tc>
          <w:tcPr>
            <w:tcW w:w="1129" w:type="dxa"/>
            <w:vAlign w:val="center"/>
          </w:tcPr>
          <w:p w:rsidR="008420A4" w:rsidRDefault="008420A4" w:rsidP="00315CE4">
            <w:pPr>
              <w:jc w:val="center"/>
            </w:pPr>
            <w:r>
              <w:rPr>
                <w:rFonts w:eastAsiaTheme="minorEastAsia"/>
                <w:color w:val="000000"/>
                <w:sz w:val="24"/>
              </w:rPr>
              <w:t>1</w:t>
            </w:r>
          </w:p>
        </w:tc>
        <w:tc>
          <w:tcPr>
            <w:tcW w:w="1356" w:type="dxa"/>
            <w:vAlign w:val="center"/>
          </w:tcPr>
          <w:p w:rsidR="008420A4" w:rsidRDefault="008420A4" w:rsidP="00315CE4">
            <w:pPr>
              <w:jc w:val="center"/>
            </w:pPr>
            <w:r>
              <w:rPr>
                <w:rFonts w:eastAsiaTheme="minorEastAsia"/>
                <w:color w:val="000000"/>
                <w:sz w:val="24"/>
              </w:rPr>
              <w:t>300463</w:t>
            </w:r>
          </w:p>
        </w:tc>
        <w:tc>
          <w:tcPr>
            <w:tcW w:w="1355" w:type="dxa"/>
            <w:vAlign w:val="center"/>
          </w:tcPr>
          <w:p w:rsidR="008420A4" w:rsidRDefault="008420A4" w:rsidP="00315CE4">
            <w:pPr>
              <w:jc w:val="center"/>
            </w:pPr>
            <w:r>
              <w:rPr>
                <w:rFonts w:eastAsiaTheme="minorEastAsia"/>
                <w:color w:val="000000"/>
                <w:sz w:val="24"/>
              </w:rPr>
              <w:t>迈克生物</w:t>
            </w:r>
          </w:p>
        </w:tc>
        <w:tc>
          <w:tcPr>
            <w:tcW w:w="1880" w:type="dxa"/>
            <w:vAlign w:val="center"/>
          </w:tcPr>
          <w:p w:rsidR="008420A4" w:rsidRDefault="008420A4" w:rsidP="00315CE4">
            <w:pPr>
              <w:jc w:val="right"/>
            </w:pPr>
            <w:r>
              <w:rPr>
                <w:rFonts w:eastAsiaTheme="minorEastAsia"/>
                <w:color w:val="000000"/>
                <w:sz w:val="24"/>
              </w:rPr>
              <w:t>20,696,637.10</w:t>
            </w:r>
          </w:p>
        </w:tc>
        <w:tc>
          <w:tcPr>
            <w:tcW w:w="1724" w:type="dxa"/>
            <w:vAlign w:val="center"/>
          </w:tcPr>
          <w:p w:rsidR="008420A4" w:rsidRDefault="008420A4" w:rsidP="00315CE4">
            <w:pPr>
              <w:jc w:val="right"/>
            </w:pPr>
            <w:r>
              <w:rPr>
                <w:rFonts w:eastAsiaTheme="minorEastAsia"/>
                <w:color w:val="000000"/>
                <w:sz w:val="24"/>
              </w:rPr>
              <w:t>1.10</w:t>
            </w:r>
          </w:p>
        </w:tc>
        <w:tc>
          <w:tcPr>
            <w:tcW w:w="1424" w:type="dxa"/>
            <w:vAlign w:val="center"/>
          </w:tcPr>
          <w:p w:rsidR="008420A4" w:rsidRDefault="008420A4" w:rsidP="00315CE4">
            <w:pPr>
              <w:jc w:val="right"/>
            </w:pPr>
            <w:r>
              <w:rPr>
                <w:rFonts w:eastAsiaTheme="minorEastAsia"/>
                <w:color w:val="000000"/>
                <w:sz w:val="24"/>
              </w:rPr>
              <w:t>限售股</w:t>
            </w:r>
          </w:p>
        </w:tc>
      </w:tr>
      <w:tr w:rsidR="008420A4" w:rsidTr="00315CE4">
        <w:trPr>
          <w:jc w:val="center"/>
        </w:trPr>
        <w:tc>
          <w:tcPr>
            <w:tcW w:w="1129" w:type="dxa"/>
            <w:vAlign w:val="center"/>
          </w:tcPr>
          <w:p w:rsidR="008420A4" w:rsidRDefault="008420A4" w:rsidP="00315CE4">
            <w:pPr>
              <w:jc w:val="center"/>
            </w:pPr>
            <w:r>
              <w:rPr>
                <w:rFonts w:eastAsiaTheme="minorEastAsia"/>
                <w:color w:val="000000"/>
                <w:sz w:val="24"/>
              </w:rPr>
              <w:t>2</w:t>
            </w:r>
          </w:p>
        </w:tc>
        <w:tc>
          <w:tcPr>
            <w:tcW w:w="1356" w:type="dxa"/>
            <w:vAlign w:val="center"/>
          </w:tcPr>
          <w:p w:rsidR="008420A4" w:rsidRDefault="008420A4" w:rsidP="00315CE4">
            <w:pPr>
              <w:jc w:val="center"/>
            </w:pPr>
            <w:r>
              <w:rPr>
                <w:rFonts w:eastAsiaTheme="minorEastAsia"/>
                <w:color w:val="000000"/>
                <w:sz w:val="24"/>
              </w:rPr>
              <w:t>300443</w:t>
            </w:r>
          </w:p>
        </w:tc>
        <w:tc>
          <w:tcPr>
            <w:tcW w:w="1355" w:type="dxa"/>
            <w:vAlign w:val="center"/>
          </w:tcPr>
          <w:p w:rsidR="008420A4" w:rsidRDefault="008420A4" w:rsidP="00315CE4">
            <w:pPr>
              <w:jc w:val="center"/>
            </w:pPr>
            <w:r>
              <w:rPr>
                <w:rFonts w:eastAsiaTheme="minorEastAsia"/>
                <w:color w:val="000000"/>
                <w:sz w:val="24"/>
              </w:rPr>
              <w:t>金雷风电</w:t>
            </w:r>
          </w:p>
        </w:tc>
        <w:tc>
          <w:tcPr>
            <w:tcW w:w="1880" w:type="dxa"/>
            <w:vAlign w:val="center"/>
          </w:tcPr>
          <w:p w:rsidR="008420A4" w:rsidRDefault="008420A4" w:rsidP="00315CE4">
            <w:pPr>
              <w:jc w:val="right"/>
            </w:pPr>
            <w:r>
              <w:rPr>
                <w:rFonts w:eastAsiaTheme="minorEastAsia"/>
                <w:color w:val="000000"/>
                <w:sz w:val="24"/>
              </w:rPr>
              <w:t>11,114,748.32</w:t>
            </w:r>
          </w:p>
        </w:tc>
        <w:tc>
          <w:tcPr>
            <w:tcW w:w="1724" w:type="dxa"/>
            <w:vAlign w:val="center"/>
          </w:tcPr>
          <w:p w:rsidR="008420A4" w:rsidRDefault="008420A4" w:rsidP="00315CE4">
            <w:pPr>
              <w:jc w:val="right"/>
            </w:pPr>
            <w:r>
              <w:rPr>
                <w:rFonts w:eastAsiaTheme="minorEastAsia"/>
                <w:color w:val="000000"/>
                <w:sz w:val="24"/>
              </w:rPr>
              <w:t>0.59</w:t>
            </w:r>
          </w:p>
        </w:tc>
        <w:tc>
          <w:tcPr>
            <w:tcW w:w="1424" w:type="dxa"/>
            <w:vAlign w:val="center"/>
          </w:tcPr>
          <w:p w:rsidR="008420A4" w:rsidRDefault="008420A4" w:rsidP="00315CE4">
            <w:pPr>
              <w:jc w:val="right"/>
            </w:pPr>
            <w:r>
              <w:rPr>
                <w:rFonts w:eastAsiaTheme="minorEastAsia"/>
                <w:color w:val="000000"/>
                <w:sz w:val="24"/>
              </w:rPr>
              <w:t>限售股</w:t>
            </w:r>
          </w:p>
        </w:tc>
      </w:tr>
      <w:tr w:rsidR="008420A4" w:rsidTr="00315CE4">
        <w:trPr>
          <w:jc w:val="center"/>
        </w:trPr>
        <w:tc>
          <w:tcPr>
            <w:tcW w:w="1129" w:type="dxa"/>
            <w:vAlign w:val="center"/>
          </w:tcPr>
          <w:p w:rsidR="008420A4" w:rsidRDefault="008420A4" w:rsidP="00315CE4">
            <w:pPr>
              <w:jc w:val="center"/>
            </w:pPr>
            <w:r>
              <w:rPr>
                <w:rFonts w:eastAsiaTheme="minorEastAsia"/>
                <w:color w:val="000000"/>
                <w:sz w:val="24"/>
              </w:rPr>
              <w:t>3</w:t>
            </w:r>
          </w:p>
        </w:tc>
        <w:tc>
          <w:tcPr>
            <w:tcW w:w="1356" w:type="dxa"/>
            <w:vAlign w:val="center"/>
          </w:tcPr>
          <w:p w:rsidR="008420A4" w:rsidRDefault="008420A4" w:rsidP="00315CE4">
            <w:pPr>
              <w:jc w:val="center"/>
            </w:pPr>
            <w:r>
              <w:rPr>
                <w:rFonts w:eastAsiaTheme="minorEastAsia"/>
                <w:color w:val="000000"/>
                <w:sz w:val="24"/>
              </w:rPr>
              <w:t>300436</w:t>
            </w:r>
          </w:p>
        </w:tc>
        <w:tc>
          <w:tcPr>
            <w:tcW w:w="1355" w:type="dxa"/>
            <w:vAlign w:val="center"/>
          </w:tcPr>
          <w:p w:rsidR="008420A4" w:rsidRDefault="008420A4" w:rsidP="00315CE4">
            <w:pPr>
              <w:jc w:val="center"/>
            </w:pPr>
            <w:r>
              <w:rPr>
                <w:rFonts w:eastAsiaTheme="minorEastAsia"/>
                <w:color w:val="000000"/>
                <w:sz w:val="24"/>
              </w:rPr>
              <w:t>广生堂</w:t>
            </w:r>
          </w:p>
        </w:tc>
        <w:tc>
          <w:tcPr>
            <w:tcW w:w="1880" w:type="dxa"/>
            <w:vAlign w:val="center"/>
          </w:tcPr>
          <w:p w:rsidR="008420A4" w:rsidRDefault="008420A4" w:rsidP="00315CE4">
            <w:pPr>
              <w:jc w:val="right"/>
            </w:pPr>
            <w:r>
              <w:rPr>
                <w:rFonts w:eastAsiaTheme="minorEastAsia"/>
                <w:color w:val="000000"/>
                <w:sz w:val="24"/>
              </w:rPr>
              <w:t>5,674,694.06</w:t>
            </w:r>
          </w:p>
        </w:tc>
        <w:tc>
          <w:tcPr>
            <w:tcW w:w="1724" w:type="dxa"/>
            <w:vAlign w:val="center"/>
          </w:tcPr>
          <w:p w:rsidR="008420A4" w:rsidRDefault="008420A4" w:rsidP="00315CE4">
            <w:pPr>
              <w:jc w:val="right"/>
            </w:pPr>
            <w:r>
              <w:rPr>
                <w:rFonts w:eastAsiaTheme="minorEastAsia"/>
                <w:color w:val="000000"/>
                <w:sz w:val="24"/>
              </w:rPr>
              <w:t>0.30</w:t>
            </w:r>
          </w:p>
        </w:tc>
        <w:tc>
          <w:tcPr>
            <w:tcW w:w="1424" w:type="dxa"/>
            <w:vAlign w:val="center"/>
          </w:tcPr>
          <w:p w:rsidR="008420A4" w:rsidRDefault="008420A4" w:rsidP="00315CE4">
            <w:pPr>
              <w:jc w:val="right"/>
            </w:pPr>
            <w:r>
              <w:rPr>
                <w:rFonts w:eastAsiaTheme="minorEastAsia"/>
                <w:color w:val="000000"/>
                <w:sz w:val="24"/>
              </w:rPr>
              <w:t>限售股</w:t>
            </w:r>
          </w:p>
        </w:tc>
      </w:tr>
      <w:tr w:rsidR="008420A4" w:rsidTr="00315CE4">
        <w:trPr>
          <w:jc w:val="center"/>
        </w:trPr>
        <w:tc>
          <w:tcPr>
            <w:tcW w:w="1129" w:type="dxa"/>
            <w:vAlign w:val="center"/>
          </w:tcPr>
          <w:p w:rsidR="008420A4" w:rsidRDefault="008420A4" w:rsidP="00315CE4">
            <w:pPr>
              <w:jc w:val="center"/>
            </w:pPr>
            <w:r>
              <w:rPr>
                <w:rFonts w:eastAsiaTheme="minorEastAsia"/>
                <w:color w:val="000000"/>
                <w:sz w:val="24"/>
              </w:rPr>
              <w:t>4</w:t>
            </w:r>
          </w:p>
        </w:tc>
        <w:tc>
          <w:tcPr>
            <w:tcW w:w="1356" w:type="dxa"/>
            <w:vAlign w:val="center"/>
          </w:tcPr>
          <w:p w:rsidR="008420A4" w:rsidRDefault="008420A4" w:rsidP="00315CE4">
            <w:pPr>
              <w:jc w:val="center"/>
            </w:pPr>
            <w:r>
              <w:rPr>
                <w:rFonts w:eastAsiaTheme="minorEastAsia"/>
                <w:color w:val="000000"/>
                <w:sz w:val="24"/>
              </w:rPr>
              <w:t>300488</w:t>
            </w:r>
          </w:p>
        </w:tc>
        <w:tc>
          <w:tcPr>
            <w:tcW w:w="1355" w:type="dxa"/>
            <w:vAlign w:val="center"/>
          </w:tcPr>
          <w:p w:rsidR="008420A4" w:rsidRDefault="008420A4" w:rsidP="00315CE4">
            <w:pPr>
              <w:jc w:val="center"/>
            </w:pPr>
            <w:r>
              <w:rPr>
                <w:rFonts w:eastAsiaTheme="minorEastAsia"/>
                <w:color w:val="000000"/>
                <w:sz w:val="24"/>
              </w:rPr>
              <w:t>恒锋工具</w:t>
            </w:r>
          </w:p>
        </w:tc>
        <w:tc>
          <w:tcPr>
            <w:tcW w:w="1880" w:type="dxa"/>
            <w:vAlign w:val="center"/>
          </w:tcPr>
          <w:p w:rsidR="008420A4" w:rsidRDefault="008420A4" w:rsidP="00315CE4">
            <w:pPr>
              <w:jc w:val="right"/>
            </w:pPr>
            <w:r>
              <w:rPr>
                <w:rFonts w:eastAsiaTheme="minorEastAsia"/>
                <w:color w:val="000000"/>
                <w:sz w:val="24"/>
              </w:rPr>
              <w:t>5,159,381.12</w:t>
            </w:r>
          </w:p>
        </w:tc>
        <w:tc>
          <w:tcPr>
            <w:tcW w:w="1724" w:type="dxa"/>
            <w:vAlign w:val="center"/>
          </w:tcPr>
          <w:p w:rsidR="008420A4" w:rsidRDefault="008420A4" w:rsidP="00315CE4">
            <w:pPr>
              <w:jc w:val="right"/>
            </w:pPr>
            <w:r>
              <w:rPr>
                <w:rFonts w:eastAsiaTheme="minorEastAsia"/>
                <w:color w:val="000000"/>
                <w:sz w:val="24"/>
              </w:rPr>
              <w:t>0.27</w:t>
            </w:r>
          </w:p>
        </w:tc>
        <w:tc>
          <w:tcPr>
            <w:tcW w:w="1424" w:type="dxa"/>
            <w:vAlign w:val="center"/>
          </w:tcPr>
          <w:p w:rsidR="008420A4" w:rsidRDefault="008420A4" w:rsidP="00315CE4">
            <w:pPr>
              <w:jc w:val="right"/>
            </w:pPr>
            <w:r>
              <w:rPr>
                <w:rFonts w:eastAsiaTheme="minorEastAsia"/>
                <w:color w:val="000000"/>
                <w:sz w:val="24"/>
              </w:rPr>
              <w:t>限售股</w:t>
            </w:r>
          </w:p>
        </w:tc>
      </w:tr>
      <w:tr w:rsidR="008420A4" w:rsidTr="00315CE4">
        <w:trPr>
          <w:jc w:val="center"/>
        </w:trPr>
        <w:tc>
          <w:tcPr>
            <w:tcW w:w="1129" w:type="dxa"/>
            <w:vAlign w:val="center"/>
          </w:tcPr>
          <w:p w:rsidR="008420A4" w:rsidRDefault="008420A4" w:rsidP="00315CE4">
            <w:pPr>
              <w:jc w:val="center"/>
            </w:pPr>
            <w:r>
              <w:rPr>
                <w:rFonts w:eastAsiaTheme="minorEastAsia"/>
                <w:color w:val="000000"/>
                <w:sz w:val="24"/>
              </w:rPr>
              <w:t>5</w:t>
            </w:r>
          </w:p>
        </w:tc>
        <w:tc>
          <w:tcPr>
            <w:tcW w:w="1356" w:type="dxa"/>
            <w:vAlign w:val="center"/>
          </w:tcPr>
          <w:p w:rsidR="008420A4" w:rsidRDefault="008420A4" w:rsidP="00315CE4">
            <w:pPr>
              <w:jc w:val="center"/>
            </w:pPr>
            <w:r>
              <w:rPr>
                <w:rFonts w:eastAsiaTheme="minorEastAsia"/>
                <w:color w:val="000000"/>
                <w:sz w:val="24"/>
              </w:rPr>
              <w:t>600654</w:t>
            </w:r>
          </w:p>
        </w:tc>
        <w:tc>
          <w:tcPr>
            <w:tcW w:w="1355" w:type="dxa"/>
            <w:vAlign w:val="center"/>
          </w:tcPr>
          <w:p w:rsidR="008420A4" w:rsidRDefault="008420A4" w:rsidP="00315CE4">
            <w:pPr>
              <w:jc w:val="center"/>
            </w:pPr>
            <w:r>
              <w:rPr>
                <w:rFonts w:eastAsiaTheme="minorEastAsia"/>
                <w:color w:val="000000"/>
                <w:sz w:val="24"/>
              </w:rPr>
              <w:t>中安消</w:t>
            </w:r>
          </w:p>
        </w:tc>
        <w:tc>
          <w:tcPr>
            <w:tcW w:w="1880" w:type="dxa"/>
            <w:vAlign w:val="center"/>
          </w:tcPr>
          <w:p w:rsidR="008420A4" w:rsidRDefault="008420A4" w:rsidP="00315CE4">
            <w:pPr>
              <w:jc w:val="right"/>
            </w:pPr>
            <w:r>
              <w:rPr>
                <w:rFonts w:eastAsiaTheme="minorEastAsia"/>
                <w:color w:val="000000"/>
                <w:sz w:val="24"/>
              </w:rPr>
              <w:t>2,258,000.00</w:t>
            </w:r>
          </w:p>
        </w:tc>
        <w:tc>
          <w:tcPr>
            <w:tcW w:w="1724" w:type="dxa"/>
            <w:vAlign w:val="center"/>
          </w:tcPr>
          <w:p w:rsidR="008420A4" w:rsidRDefault="008420A4" w:rsidP="00315CE4">
            <w:pPr>
              <w:jc w:val="right"/>
            </w:pPr>
            <w:r>
              <w:rPr>
                <w:rFonts w:eastAsiaTheme="minorEastAsia"/>
                <w:color w:val="000000"/>
                <w:sz w:val="24"/>
              </w:rPr>
              <w:t>0.12</w:t>
            </w:r>
          </w:p>
        </w:tc>
        <w:tc>
          <w:tcPr>
            <w:tcW w:w="1424" w:type="dxa"/>
            <w:vAlign w:val="center"/>
          </w:tcPr>
          <w:p w:rsidR="008420A4" w:rsidRDefault="008420A4" w:rsidP="00315CE4">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2,592,955,470.68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803,982,469.53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16,889,038.99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2,587,235.28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1,502,507,871.36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283,209,293.21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1,107,336,638.31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523,360,411.60</w:t>
            </w:r>
          </w:p>
        </w:tc>
      </w:tr>
    </w:tbl>
    <w:p w:rsidR="00CC758F" w:rsidRDefault="00DE17A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CC758F" w:rsidRDefault="00DE17A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2" w:rsidRDefault="00696F52">
      <w:r>
        <w:separator/>
      </w:r>
    </w:p>
  </w:endnote>
  <w:endnote w:type="continuationSeparator" w:id="0">
    <w:p w:rsidR="00696F52" w:rsidRDefault="006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D3CB5">
      <w:rPr>
        <w:noProof/>
        <w:kern w:val="0"/>
        <w:szCs w:val="21"/>
      </w:rPr>
      <w:t>10</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D3CB5">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2" w:rsidRDefault="00696F52">
      <w:r>
        <w:separator/>
      </w:r>
    </w:p>
  </w:footnote>
  <w:footnote w:type="continuationSeparator" w:id="0">
    <w:p w:rsidR="00696F52" w:rsidRDefault="006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3D3CB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216"/>
    <w:rsid w:val="001E6C11"/>
    <w:rsid w:val="001F03E1"/>
    <w:rsid w:val="001F1AFB"/>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3CB5"/>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4892"/>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4D25"/>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0A4"/>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6CF1"/>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C758F"/>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7A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BCF0-9AE8-4EAF-8022-0CEEB9AC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200</TotalTime>
  <Pages>13</Pages>
  <Words>1173</Words>
  <Characters>6689</Characters>
  <Application>Microsoft Office Word</Application>
  <DocSecurity>0</DocSecurity>
  <Lines>55</Lines>
  <Paragraphs>15</Paragraphs>
  <ScaleCrop>false</ScaleCrop>
  <Company>TRT. Ltd. Co.</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372</cp:revision>
  <cp:lastPrinted>2007-07-19T00:46:00Z</cp:lastPrinted>
  <dcterms:created xsi:type="dcterms:W3CDTF">2014-01-17T06:19:00Z</dcterms:created>
  <dcterms:modified xsi:type="dcterms:W3CDTF">2016-04-19T03:20:00Z</dcterms:modified>
</cp:coreProperties>
</file>