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20" w:rsidRDefault="00221820" w:rsidP="00221820">
      <w:pPr>
        <w:pStyle w:val="Default"/>
      </w:pPr>
    </w:p>
    <w:p w:rsidR="00221820" w:rsidRPr="00221820" w:rsidRDefault="00221820" w:rsidP="00221820">
      <w:pPr>
        <w:spacing w:line="360" w:lineRule="auto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交银施罗德基金管理有限公司关于</w:t>
      </w:r>
      <w:r w:rsidR="0056659B">
        <w:rPr>
          <w:rFonts w:ascii="宋体" w:hAnsi="宋体"/>
          <w:b/>
          <w:sz w:val="30"/>
          <w:szCs w:val="30"/>
        </w:rPr>
        <w:t>交银施罗德</w:t>
      </w:r>
      <w:r w:rsidR="0056659B">
        <w:rPr>
          <w:rFonts w:ascii="宋体" w:hAnsi="宋体" w:hint="eastAsia"/>
          <w:b/>
          <w:sz w:val="30"/>
          <w:szCs w:val="30"/>
        </w:rPr>
        <w:t>中证</w:t>
      </w:r>
      <w:r w:rsidR="0098606C">
        <w:rPr>
          <w:rFonts w:ascii="宋体" w:hAnsi="宋体" w:hint="eastAsia"/>
          <w:b/>
          <w:sz w:val="30"/>
          <w:szCs w:val="30"/>
        </w:rPr>
        <w:t>互联网</w:t>
      </w:r>
      <w:r w:rsidR="0098606C">
        <w:rPr>
          <w:rFonts w:ascii="宋体" w:hAnsi="宋体"/>
          <w:b/>
          <w:sz w:val="30"/>
          <w:szCs w:val="30"/>
        </w:rPr>
        <w:t>金融</w:t>
      </w:r>
      <w:r>
        <w:rPr>
          <w:rFonts w:ascii="宋体" w:hAnsi="宋体"/>
          <w:b/>
          <w:sz w:val="30"/>
          <w:szCs w:val="30"/>
        </w:rPr>
        <w:t>指数分</w:t>
      </w:r>
      <w:r w:rsidRPr="00463EDE">
        <w:rPr>
          <w:rFonts w:ascii="宋体" w:hAnsi="宋体"/>
          <w:b/>
          <w:sz w:val="30"/>
          <w:szCs w:val="30"/>
        </w:rPr>
        <w:t>级证券投资基金</w:t>
      </w:r>
      <w:r w:rsidR="00251887">
        <w:rPr>
          <w:rFonts w:ascii="宋体" w:hAnsi="宋体" w:hint="eastAsia"/>
          <w:b/>
          <w:sz w:val="30"/>
          <w:szCs w:val="30"/>
        </w:rPr>
        <w:t>B类</w:t>
      </w:r>
      <w:r w:rsidR="00251887">
        <w:rPr>
          <w:rFonts w:ascii="宋体" w:hAnsi="宋体"/>
          <w:b/>
          <w:sz w:val="30"/>
          <w:szCs w:val="30"/>
        </w:rPr>
        <w:t>份额</w:t>
      </w:r>
      <w:r w:rsidRPr="00221820">
        <w:rPr>
          <w:rFonts w:ascii="宋体" w:eastAsia="宋体" w:hAnsi="宋体" w:cs="Times New Roman" w:hint="eastAsia"/>
          <w:b/>
          <w:kern w:val="0"/>
          <w:sz w:val="30"/>
          <w:szCs w:val="30"/>
        </w:rPr>
        <w:t>不定期份额折算期间的风险提示公告</w:t>
      </w:r>
      <w:r w:rsidRPr="00221820">
        <w:rPr>
          <w:rFonts w:ascii="宋体" w:eastAsia="宋体" w:hAnsi="宋体" w:cs="Times New Roman"/>
          <w:b/>
          <w:kern w:val="0"/>
          <w:sz w:val="30"/>
          <w:szCs w:val="30"/>
        </w:rPr>
        <w:t xml:space="preserve"> </w:t>
      </w:r>
    </w:p>
    <w:p w:rsidR="00425BA9" w:rsidRDefault="00425BA9" w:rsidP="0056659B">
      <w:pPr>
        <w:spacing w:line="360" w:lineRule="auto"/>
        <w:ind w:firstLineChars="236" w:firstLine="566"/>
        <w:rPr>
          <w:rFonts w:ascii="宋体" w:eastAsia="宋体" w:hAnsi="宋体" w:cs="Times New Roman"/>
          <w:kern w:val="0"/>
          <w:sz w:val="24"/>
          <w:szCs w:val="24"/>
        </w:rPr>
      </w:pPr>
      <w:r w:rsidRPr="00425BA9">
        <w:rPr>
          <w:rFonts w:ascii="宋体" w:eastAsia="宋体" w:hAnsi="宋体" w:cs="Times New Roman" w:hint="eastAsia"/>
          <w:kern w:val="0"/>
          <w:sz w:val="24"/>
          <w:szCs w:val="24"/>
        </w:rPr>
        <w:t>根据《交银施罗德中证互联网金融指数分级证券投资基金基金合同》（简称“基金合同”）中关于不定期份额折算的相关约定，当交银施罗德中证互联网金融指数分级证券投资基金（以下简称“本基金”）之交银互联网金融B份额（场内简称：E金融B，代码：150318）的基金份额参考净值跌至0.250元或以下时，本基金将进行不定期份额折算。</w:t>
      </w:r>
    </w:p>
    <w:p w:rsidR="00221820" w:rsidRPr="0065457D" w:rsidRDefault="00221820" w:rsidP="0056659B">
      <w:pPr>
        <w:spacing w:line="360" w:lineRule="auto"/>
        <w:ind w:firstLineChars="236" w:firstLine="566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截至</w:t>
      </w:r>
      <w:r w:rsidR="00D936B9" w:rsidRPr="0065457D">
        <w:rPr>
          <w:rFonts w:ascii="宋体" w:eastAsia="宋体" w:hAnsi="宋体" w:cs="Times New Roman"/>
          <w:kern w:val="0"/>
          <w:sz w:val="24"/>
          <w:szCs w:val="24"/>
        </w:rPr>
        <w:t>201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56659B">
        <w:rPr>
          <w:rFonts w:ascii="宋体" w:eastAsia="宋体" w:hAnsi="宋体" w:cs="Times New Roman"/>
          <w:kern w:val="0"/>
          <w:sz w:val="24"/>
          <w:szCs w:val="24"/>
        </w:rPr>
        <w:t>8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日，本基金</w:t>
      </w:r>
      <w:r w:rsidR="002B5268">
        <w:rPr>
          <w:rFonts w:ascii="宋体" w:eastAsia="宋体" w:hAnsi="宋体" w:cs="Times New Roman" w:hint="eastAsia"/>
          <w:kern w:val="0"/>
          <w:sz w:val="24"/>
          <w:szCs w:val="24"/>
        </w:rPr>
        <w:t>交银</w:t>
      </w:r>
      <w:r w:rsidR="00026663">
        <w:rPr>
          <w:rFonts w:ascii="宋体" w:eastAsia="宋体" w:hAnsi="宋体" w:cs="Times New Roman" w:hint="eastAsia"/>
          <w:kern w:val="0"/>
          <w:sz w:val="24"/>
          <w:szCs w:val="24"/>
        </w:rPr>
        <w:t>互联网</w:t>
      </w:r>
      <w:r w:rsidR="00026663">
        <w:rPr>
          <w:rFonts w:ascii="宋体" w:eastAsia="宋体" w:hAnsi="宋体" w:cs="Times New Roman"/>
          <w:kern w:val="0"/>
          <w:sz w:val="24"/>
          <w:szCs w:val="24"/>
        </w:rPr>
        <w:t>金融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份额的基金份额参考净值为</w:t>
      </w:r>
      <w:r w:rsidR="0056659B" w:rsidRPr="00026663">
        <w:rPr>
          <w:rFonts w:ascii="宋体" w:eastAsia="宋体" w:hAnsi="宋体" w:cs="Times New Roman" w:hint="eastAsia"/>
          <w:kern w:val="0"/>
          <w:sz w:val="24"/>
          <w:szCs w:val="24"/>
        </w:rPr>
        <w:t>0.</w:t>
      </w:r>
      <w:r w:rsidR="00026663">
        <w:rPr>
          <w:rFonts w:ascii="宋体" w:eastAsia="宋体" w:hAnsi="宋体" w:cs="Times New Roman"/>
          <w:kern w:val="0"/>
          <w:sz w:val="24"/>
          <w:szCs w:val="24"/>
        </w:rPr>
        <w:t>210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元，达到基金合同约定的不定期份额折算条件。根据基金合同的约定，本基金将以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56659B">
        <w:rPr>
          <w:rFonts w:ascii="宋体" w:eastAsia="宋体" w:hAnsi="宋体" w:cs="Times New Roman"/>
          <w:kern w:val="0"/>
          <w:sz w:val="24"/>
          <w:szCs w:val="24"/>
        </w:rPr>
        <w:t>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日为折算基准日办理本基金的不定期份额折算业务。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221820" w:rsidRPr="0065457D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截至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D936B9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56659B">
        <w:rPr>
          <w:rFonts w:ascii="宋体" w:eastAsia="宋体" w:hAnsi="宋体" w:cs="Times New Roman"/>
          <w:kern w:val="0"/>
          <w:sz w:val="24"/>
          <w:szCs w:val="24"/>
        </w:rPr>
        <w:t>8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日，</w:t>
      </w:r>
      <w:r w:rsidR="002D73BC">
        <w:rPr>
          <w:rFonts w:ascii="宋体" w:eastAsia="宋体" w:hAnsi="宋体" w:cs="Times New Roman" w:hint="eastAsia"/>
          <w:kern w:val="0"/>
          <w:sz w:val="24"/>
          <w:szCs w:val="24"/>
        </w:rPr>
        <w:t>交银</w:t>
      </w:r>
      <w:r w:rsidR="00026663">
        <w:rPr>
          <w:rFonts w:ascii="宋体" w:eastAsia="宋体" w:hAnsi="宋体" w:cs="Times New Roman" w:hint="eastAsia"/>
          <w:kern w:val="0"/>
          <w:sz w:val="24"/>
          <w:szCs w:val="24"/>
        </w:rPr>
        <w:t>互联网金融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份额收盘价为</w:t>
      </w:r>
      <w:r w:rsidR="00BB7E65" w:rsidRPr="0056659B">
        <w:rPr>
          <w:rFonts w:ascii="宋体" w:eastAsia="宋体" w:hAnsi="宋体" w:cs="Times New Roman" w:hint="eastAsia"/>
          <w:kern w:val="0"/>
          <w:sz w:val="24"/>
          <w:szCs w:val="24"/>
        </w:rPr>
        <w:t>0.</w:t>
      </w:r>
      <w:r w:rsidR="0056659B" w:rsidRPr="0056659B">
        <w:rPr>
          <w:rFonts w:ascii="宋体" w:eastAsia="宋体" w:hAnsi="宋体" w:cs="Times New Roman"/>
          <w:kern w:val="0"/>
          <w:sz w:val="24"/>
          <w:szCs w:val="24"/>
        </w:rPr>
        <w:t>2</w:t>
      </w:r>
      <w:r w:rsidR="00BB7E65" w:rsidRPr="0056659B">
        <w:rPr>
          <w:rFonts w:ascii="宋体" w:eastAsia="宋体" w:hAnsi="宋体" w:cs="Times New Roman" w:hint="eastAsia"/>
          <w:kern w:val="0"/>
          <w:sz w:val="24"/>
          <w:szCs w:val="24"/>
        </w:rPr>
        <w:t>84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元，溢价率高</w:t>
      </w:r>
      <w:r w:rsidRPr="00026663">
        <w:rPr>
          <w:rFonts w:ascii="宋体" w:eastAsia="宋体" w:hAnsi="宋体" w:cs="Times New Roman" w:hint="eastAsia"/>
          <w:kern w:val="0"/>
          <w:sz w:val="24"/>
          <w:szCs w:val="24"/>
        </w:rPr>
        <w:t>达</w:t>
      </w:r>
      <w:r w:rsidR="00026663" w:rsidRPr="00026663">
        <w:rPr>
          <w:rFonts w:ascii="宋体" w:eastAsia="宋体" w:hAnsi="宋体" w:cs="Times New Roman"/>
          <w:kern w:val="0"/>
          <w:sz w:val="24"/>
          <w:szCs w:val="24"/>
        </w:rPr>
        <w:t>35.24</w:t>
      </w:r>
      <w:r w:rsidRPr="00026663">
        <w:rPr>
          <w:rFonts w:ascii="宋体" w:eastAsia="宋体" w:hAnsi="宋体" w:cs="Times New Roman"/>
          <w:kern w:val="0"/>
          <w:sz w:val="24"/>
          <w:szCs w:val="24"/>
        </w:rPr>
        <w:t>%</w:t>
      </w:r>
      <w:r w:rsidRPr="00026663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不定期份</w:t>
      </w:r>
      <w:bookmarkStart w:id="0" w:name="_GoBack"/>
      <w:bookmarkEnd w:id="0"/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额折算后，</w:t>
      </w:r>
      <w:r w:rsidR="00BF69C1">
        <w:rPr>
          <w:rFonts w:ascii="宋体" w:eastAsia="宋体" w:hAnsi="宋体" w:cs="Times New Roman" w:hint="eastAsia"/>
          <w:kern w:val="0"/>
          <w:sz w:val="24"/>
          <w:szCs w:val="24"/>
        </w:rPr>
        <w:t>交银</w:t>
      </w:r>
      <w:r w:rsidR="00026663">
        <w:rPr>
          <w:rFonts w:ascii="宋体" w:eastAsia="宋体" w:hAnsi="宋体" w:cs="Times New Roman" w:hint="eastAsia"/>
          <w:kern w:val="0"/>
          <w:sz w:val="24"/>
          <w:szCs w:val="24"/>
        </w:rPr>
        <w:t>互联网金融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份额杠杆倍数将大幅降低，恢复到初始杠杆水平，</w:t>
      </w:r>
      <w:r w:rsidR="00026566">
        <w:rPr>
          <w:rFonts w:ascii="宋体" w:eastAsia="宋体" w:hAnsi="宋体" w:cs="Times New Roman" w:hint="eastAsia"/>
          <w:kern w:val="0"/>
          <w:sz w:val="24"/>
          <w:szCs w:val="24"/>
        </w:rPr>
        <w:t>交银</w:t>
      </w:r>
      <w:r w:rsidR="00026663">
        <w:rPr>
          <w:rFonts w:ascii="宋体" w:eastAsia="宋体" w:hAnsi="宋体" w:cs="Times New Roman" w:hint="eastAsia"/>
          <w:kern w:val="0"/>
          <w:sz w:val="24"/>
          <w:szCs w:val="24"/>
        </w:rPr>
        <w:t>互联网金融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份额的溢价率可能大幅降低。投资者如果在折算基准日（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</w:t>
      </w:r>
      <w:r w:rsidR="00BA76BC">
        <w:rPr>
          <w:rFonts w:ascii="宋体" w:eastAsia="宋体" w:hAnsi="宋体" w:cs="Times New Roman"/>
          <w:kern w:val="0"/>
          <w:sz w:val="24"/>
          <w:szCs w:val="24"/>
        </w:rPr>
        <w:t>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BA76BC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5148FB">
        <w:rPr>
          <w:rFonts w:ascii="宋体" w:eastAsia="宋体" w:hAnsi="宋体" w:cs="Times New Roman"/>
          <w:kern w:val="0"/>
          <w:sz w:val="24"/>
          <w:szCs w:val="24"/>
        </w:rPr>
        <w:t>29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日）当天</w:t>
      </w:r>
      <w:r w:rsidR="002437E0">
        <w:rPr>
          <w:rFonts w:ascii="宋体" w:eastAsia="宋体" w:hAnsi="宋体" w:cs="Times New Roman" w:hint="eastAsia"/>
          <w:kern w:val="0"/>
          <w:sz w:val="24"/>
          <w:szCs w:val="24"/>
        </w:rPr>
        <w:t>盲目投资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，可能遭受重大损失，敬请投资者注意投资风险。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221820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特此公告。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304AA7" w:rsidRPr="0065457D" w:rsidRDefault="00304AA7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21820" w:rsidRPr="00276C65" w:rsidRDefault="00276C65" w:rsidP="00276C65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交银施罗德</w:t>
      </w:r>
      <w:r w:rsidR="00221820" w:rsidRPr="00276C65">
        <w:rPr>
          <w:rFonts w:ascii="宋体" w:eastAsia="宋体" w:hAnsi="宋体" w:cs="Times New Roman" w:hint="eastAsia"/>
          <w:kern w:val="0"/>
          <w:sz w:val="24"/>
          <w:szCs w:val="24"/>
        </w:rPr>
        <w:t>基金管理有限公司</w:t>
      </w:r>
      <w:r w:rsidR="00221820" w:rsidRPr="00276C65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E300A1" w:rsidRPr="0002333B" w:rsidRDefault="00E300A1" w:rsidP="00E300A1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2C553E">
        <w:rPr>
          <w:rFonts w:ascii="宋体" w:hAnsi="宋体" w:hint="eastAsia"/>
          <w:sz w:val="24"/>
          <w:szCs w:val="24"/>
        </w:rPr>
        <w:t>二〇一</w:t>
      </w:r>
      <w:r w:rsidR="00BA76BC">
        <w:rPr>
          <w:rFonts w:ascii="宋体" w:hAnsi="宋体" w:hint="eastAsia"/>
          <w:sz w:val="24"/>
          <w:szCs w:val="24"/>
        </w:rPr>
        <w:t>六</w:t>
      </w:r>
      <w:r w:rsidRPr="002C553E">
        <w:rPr>
          <w:rFonts w:ascii="宋体" w:hAnsi="宋体" w:hint="eastAsia"/>
          <w:sz w:val="24"/>
          <w:szCs w:val="24"/>
        </w:rPr>
        <w:t>年</w:t>
      </w:r>
      <w:r w:rsidR="00BA76BC">
        <w:rPr>
          <w:rFonts w:ascii="宋体" w:hAnsi="宋体" w:hint="eastAsia"/>
          <w:sz w:val="24"/>
          <w:szCs w:val="24"/>
        </w:rPr>
        <w:t>一</w:t>
      </w:r>
      <w:r w:rsidRPr="002C553E">
        <w:rPr>
          <w:rFonts w:ascii="宋体" w:hAnsi="宋体" w:hint="eastAsia"/>
          <w:sz w:val="24"/>
          <w:szCs w:val="24"/>
        </w:rPr>
        <w:t>月</w:t>
      </w:r>
      <w:r w:rsidR="00BA76BC">
        <w:rPr>
          <w:rFonts w:ascii="宋体" w:hAnsi="宋体" w:hint="eastAsia"/>
          <w:sz w:val="24"/>
          <w:szCs w:val="24"/>
        </w:rPr>
        <w:t>二十</w:t>
      </w:r>
      <w:r w:rsidR="0056659B">
        <w:rPr>
          <w:rFonts w:ascii="宋体" w:hAnsi="宋体" w:hint="eastAsia"/>
          <w:sz w:val="24"/>
          <w:szCs w:val="24"/>
        </w:rPr>
        <w:t>九</w:t>
      </w:r>
      <w:r w:rsidRPr="002C553E">
        <w:rPr>
          <w:rFonts w:ascii="宋体" w:hAnsi="宋体" w:hint="eastAsia"/>
          <w:sz w:val="24"/>
          <w:szCs w:val="24"/>
        </w:rPr>
        <w:t>日</w:t>
      </w:r>
    </w:p>
    <w:p w:rsidR="006B6094" w:rsidRPr="00276C65" w:rsidRDefault="006B6094" w:rsidP="00E300A1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</w:p>
    <w:sectPr w:rsidR="006B6094" w:rsidRPr="00276C65" w:rsidSect="0042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0B" w:rsidRDefault="0058760B" w:rsidP="00143BDA">
      <w:r>
        <w:separator/>
      </w:r>
    </w:p>
  </w:endnote>
  <w:endnote w:type="continuationSeparator" w:id="0">
    <w:p w:rsidR="0058760B" w:rsidRDefault="0058760B" w:rsidP="001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0B" w:rsidRDefault="0058760B" w:rsidP="00143BDA">
      <w:r>
        <w:separator/>
      </w:r>
    </w:p>
  </w:footnote>
  <w:footnote w:type="continuationSeparator" w:id="0">
    <w:p w:rsidR="0058760B" w:rsidRDefault="0058760B" w:rsidP="0014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20"/>
    <w:rsid w:val="00017620"/>
    <w:rsid w:val="00026566"/>
    <w:rsid w:val="00026663"/>
    <w:rsid w:val="00143BDA"/>
    <w:rsid w:val="001536A4"/>
    <w:rsid w:val="001B44AC"/>
    <w:rsid w:val="00221820"/>
    <w:rsid w:val="002437E0"/>
    <w:rsid w:val="00251887"/>
    <w:rsid w:val="00276C65"/>
    <w:rsid w:val="002B5268"/>
    <w:rsid w:val="002D73BC"/>
    <w:rsid w:val="00304AA7"/>
    <w:rsid w:val="00352EE7"/>
    <w:rsid w:val="003B1668"/>
    <w:rsid w:val="004131F7"/>
    <w:rsid w:val="00423413"/>
    <w:rsid w:val="00425BA9"/>
    <w:rsid w:val="004938C5"/>
    <w:rsid w:val="004D05D1"/>
    <w:rsid w:val="005148FB"/>
    <w:rsid w:val="00540235"/>
    <w:rsid w:val="0056659B"/>
    <w:rsid w:val="0058760B"/>
    <w:rsid w:val="0065457D"/>
    <w:rsid w:val="006B6094"/>
    <w:rsid w:val="008A61A5"/>
    <w:rsid w:val="008B456F"/>
    <w:rsid w:val="008F40A6"/>
    <w:rsid w:val="0096640F"/>
    <w:rsid w:val="0098606C"/>
    <w:rsid w:val="00A05848"/>
    <w:rsid w:val="00AA76A5"/>
    <w:rsid w:val="00B8551B"/>
    <w:rsid w:val="00BA44C9"/>
    <w:rsid w:val="00BA76BC"/>
    <w:rsid w:val="00BB7E65"/>
    <w:rsid w:val="00BF69C1"/>
    <w:rsid w:val="00C35D99"/>
    <w:rsid w:val="00D936B9"/>
    <w:rsid w:val="00E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4CDC26-FF9A-4AD5-8FD2-AB9AEB96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8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51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8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3B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3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肖畅</dc:creator>
  <cp:keywords/>
  <dc:description/>
  <cp:lastModifiedBy>陆骊</cp:lastModifiedBy>
  <cp:revision>5</cp:revision>
  <dcterms:created xsi:type="dcterms:W3CDTF">2016-01-28T07:14:00Z</dcterms:created>
  <dcterms:modified xsi:type="dcterms:W3CDTF">2016-01-28T09:24:00Z</dcterms:modified>
</cp:coreProperties>
</file>